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7518" w14:textId="77777777" w:rsidR="00AE1F83" w:rsidRPr="00AE1F83" w:rsidRDefault="00AE1F83" w:rsidP="00AE1F83">
      <w:pPr>
        <w:spacing w:after="0" w:line="260" w:lineRule="exact"/>
        <w:contextualSpacing/>
        <w:rPr>
          <w:rFonts w:ascii="Arial" w:eastAsia="Times New Roman" w:hAnsi="Arial" w:cs="Arial"/>
          <w:b/>
          <w:sz w:val="20"/>
          <w:szCs w:val="20"/>
          <w:lang w:eastAsia="sl-SI"/>
        </w:rPr>
      </w:pPr>
      <w:r w:rsidRPr="00AE1F83">
        <w:rPr>
          <w:rFonts w:ascii="Arial" w:eastAsia="Times New Roman" w:hAnsi="Arial" w:cs="Arial"/>
          <w:b/>
          <w:sz w:val="20"/>
          <w:szCs w:val="20"/>
          <w:lang w:eastAsia="sl-SI"/>
        </w:rPr>
        <w:t>PRILOGA 1 (spremni dopis – 1. del):</w:t>
      </w:r>
    </w:p>
    <w:p w14:paraId="2084010C" w14:textId="77777777"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5472CF78" w14:textId="77777777" w:rsidTr="0071236D">
        <w:trPr>
          <w:gridAfter w:val="2"/>
          <w:wAfter w:w="3067" w:type="dxa"/>
        </w:trPr>
        <w:tc>
          <w:tcPr>
            <w:tcW w:w="6096" w:type="dxa"/>
            <w:gridSpan w:val="2"/>
          </w:tcPr>
          <w:p w14:paraId="0328EF59" w14:textId="427C08CE"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Številka</w:t>
            </w:r>
            <w:r w:rsidRPr="009F192B">
              <w:rPr>
                <w:rFonts w:ascii="Arial" w:eastAsia="Times New Roman" w:hAnsi="Arial" w:cs="Arial"/>
                <w:sz w:val="20"/>
                <w:szCs w:val="20"/>
                <w:lang w:eastAsia="sl-SI"/>
              </w:rPr>
              <w:t xml:space="preserve">: </w:t>
            </w:r>
            <w:r w:rsidR="00B3428C">
              <w:rPr>
                <w:rFonts w:ascii="Arial" w:eastAsia="Times New Roman" w:hAnsi="Arial" w:cs="Arial"/>
                <w:sz w:val="20"/>
                <w:szCs w:val="20"/>
                <w:lang w:eastAsia="sl-SI"/>
              </w:rPr>
              <w:t>0070-59/2022/</w:t>
            </w:r>
            <w:r w:rsidR="007C5B48">
              <w:rPr>
                <w:rFonts w:ascii="Arial" w:eastAsia="Times New Roman" w:hAnsi="Arial" w:cs="Arial"/>
                <w:sz w:val="20"/>
                <w:szCs w:val="20"/>
                <w:lang w:eastAsia="sl-SI"/>
              </w:rPr>
              <w:t>4</w:t>
            </w:r>
          </w:p>
        </w:tc>
      </w:tr>
      <w:tr w:rsidR="00AE1F83" w:rsidRPr="00AE1F83" w14:paraId="0D8434DF" w14:textId="77777777" w:rsidTr="0071236D">
        <w:trPr>
          <w:gridAfter w:val="2"/>
          <w:wAfter w:w="3067" w:type="dxa"/>
        </w:trPr>
        <w:tc>
          <w:tcPr>
            <w:tcW w:w="6096" w:type="dxa"/>
            <w:gridSpan w:val="2"/>
          </w:tcPr>
          <w:p w14:paraId="538E19E4" w14:textId="54AE19E2"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887262">
              <w:rPr>
                <w:rFonts w:ascii="Arial" w:eastAsia="Times New Roman" w:hAnsi="Arial" w:cs="Arial"/>
                <w:sz w:val="20"/>
                <w:szCs w:val="20"/>
                <w:lang w:eastAsia="sl-SI"/>
              </w:rPr>
              <w:t>2</w:t>
            </w:r>
            <w:r w:rsidR="000A35E8">
              <w:rPr>
                <w:rFonts w:ascii="Arial" w:eastAsia="Times New Roman" w:hAnsi="Arial" w:cs="Arial"/>
                <w:sz w:val="20"/>
                <w:szCs w:val="20"/>
                <w:lang w:eastAsia="sl-SI"/>
              </w:rPr>
              <w:t>8</w:t>
            </w:r>
            <w:r w:rsidR="00AD7E11">
              <w:rPr>
                <w:rFonts w:ascii="Arial" w:eastAsia="Times New Roman" w:hAnsi="Arial" w:cs="Arial"/>
                <w:sz w:val="20"/>
                <w:szCs w:val="20"/>
                <w:lang w:eastAsia="sl-SI"/>
              </w:rPr>
              <w:t>. 2. 2022</w:t>
            </w:r>
          </w:p>
        </w:tc>
      </w:tr>
      <w:tr w:rsidR="00AE1F83" w:rsidRPr="00AE1F83" w14:paraId="54ED1972" w14:textId="77777777" w:rsidTr="0071236D">
        <w:trPr>
          <w:gridAfter w:val="2"/>
          <w:wAfter w:w="3067" w:type="dxa"/>
        </w:trPr>
        <w:tc>
          <w:tcPr>
            <w:tcW w:w="6096" w:type="dxa"/>
            <w:gridSpan w:val="2"/>
          </w:tcPr>
          <w:p w14:paraId="23ECF7DA" w14:textId="3CAC21D5"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EVA</w:t>
            </w:r>
            <w:r w:rsidR="00D03532">
              <w:rPr>
                <w:rFonts w:ascii="Arial" w:eastAsia="Times New Roman" w:hAnsi="Arial" w:cs="Arial"/>
                <w:iCs/>
                <w:sz w:val="20"/>
                <w:szCs w:val="20"/>
                <w:lang w:eastAsia="sl-SI"/>
              </w:rPr>
              <w:t xml:space="preserve">: </w:t>
            </w:r>
            <w:r w:rsidR="00B3428C" w:rsidRPr="00B3428C">
              <w:rPr>
                <w:rFonts w:ascii="Arial" w:eastAsia="Times New Roman" w:hAnsi="Arial" w:cs="Arial"/>
                <w:iCs/>
                <w:sz w:val="20"/>
                <w:szCs w:val="20"/>
                <w:lang w:eastAsia="sl-SI"/>
              </w:rPr>
              <w:t>2022-2711-0031</w:t>
            </w:r>
          </w:p>
        </w:tc>
      </w:tr>
      <w:tr w:rsidR="00AE1F83" w:rsidRPr="00AE1F83" w14:paraId="616C4085" w14:textId="77777777" w:rsidTr="0071236D">
        <w:trPr>
          <w:gridAfter w:val="2"/>
          <w:wAfter w:w="3067" w:type="dxa"/>
        </w:trPr>
        <w:tc>
          <w:tcPr>
            <w:tcW w:w="6096" w:type="dxa"/>
            <w:gridSpan w:val="2"/>
          </w:tcPr>
          <w:p w14:paraId="26F60D8C" w14:textId="77777777" w:rsidR="00AE1F83" w:rsidRPr="00AE1F83" w:rsidRDefault="00AE1F83" w:rsidP="00AE1F83">
            <w:pPr>
              <w:spacing w:after="0" w:line="260" w:lineRule="exact"/>
              <w:rPr>
                <w:rFonts w:ascii="Arial" w:eastAsia="Times New Roman" w:hAnsi="Arial" w:cs="Arial"/>
                <w:sz w:val="20"/>
                <w:szCs w:val="20"/>
              </w:rPr>
            </w:pPr>
          </w:p>
          <w:p w14:paraId="48727340"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69BC2B59" w14:textId="77777777" w:rsidR="00AE1F83" w:rsidRPr="00AE1F83" w:rsidRDefault="007C5B48" w:rsidP="00AE1F83">
            <w:pPr>
              <w:spacing w:after="0" w:line="260" w:lineRule="exact"/>
              <w:rPr>
                <w:rFonts w:ascii="Arial" w:eastAsia="Times New Roman" w:hAnsi="Arial" w:cs="Arial"/>
                <w:sz w:val="20"/>
                <w:szCs w:val="20"/>
              </w:rPr>
            </w:pPr>
            <w:hyperlink r:id="rId7" w:history="1">
              <w:r w:rsidR="00AE1F83" w:rsidRPr="00AE1F83">
                <w:rPr>
                  <w:rFonts w:ascii="Arial" w:eastAsia="Times New Roman" w:hAnsi="Arial" w:cs="Times New Roman"/>
                  <w:color w:val="0000FF"/>
                  <w:sz w:val="20"/>
                  <w:szCs w:val="20"/>
                  <w:u w:val="single"/>
                </w:rPr>
                <w:t>Gp.gs@gov.si</w:t>
              </w:r>
            </w:hyperlink>
          </w:p>
          <w:p w14:paraId="72D7F203" w14:textId="77777777" w:rsidR="00AE1F83" w:rsidRPr="00AE1F83" w:rsidRDefault="00AE1F83" w:rsidP="00AE1F83">
            <w:pPr>
              <w:spacing w:after="0" w:line="260" w:lineRule="exact"/>
              <w:rPr>
                <w:rFonts w:ascii="Arial" w:eastAsia="Times New Roman" w:hAnsi="Arial" w:cs="Arial"/>
                <w:sz w:val="20"/>
                <w:szCs w:val="20"/>
              </w:rPr>
            </w:pPr>
          </w:p>
        </w:tc>
      </w:tr>
      <w:tr w:rsidR="00AE1F83" w:rsidRPr="006B6E8C" w14:paraId="7D23359D" w14:textId="77777777" w:rsidTr="0071236D">
        <w:tc>
          <w:tcPr>
            <w:tcW w:w="9163" w:type="dxa"/>
            <w:gridSpan w:val="4"/>
          </w:tcPr>
          <w:p w14:paraId="10F409A8" w14:textId="5FA50B6E" w:rsidR="00AE1F83" w:rsidRPr="00AE1F83" w:rsidRDefault="00AE1F83" w:rsidP="0036791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ZADEVA:</w:t>
            </w:r>
            <w:r w:rsidR="00D03532">
              <w:rPr>
                <w:rFonts w:ascii="Arial" w:eastAsia="Times New Roman" w:hAnsi="Arial" w:cs="Arial"/>
                <w:b/>
                <w:sz w:val="20"/>
                <w:szCs w:val="20"/>
                <w:lang w:eastAsia="sl-SI"/>
              </w:rPr>
              <w:t xml:space="preserve"> Predlog Strategije za zmanjševanje posledic rabe tobaka</w:t>
            </w:r>
            <w:r w:rsidR="006B6E8C">
              <w:rPr>
                <w:rFonts w:ascii="Arial" w:eastAsia="Times New Roman" w:hAnsi="Arial" w:cs="Arial"/>
                <w:b/>
                <w:sz w:val="20"/>
                <w:szCs w:val="20"/>
                <w:lang w:eastAsia="sl-SI"/>
              </w:rPr>
              <w:t xml:space="preserve"> </w:t>
            </w:r>
            <w:r w:rsidR="006B6E8C" w:rsidRPr="006B6E8C">
              <w:rPr>
                <w:rFonts w:ascii="Arial" w:eastAsia="Times New Roman" w:hAnsi="Arial" w:cs="Arial"/>
                <w:b/>
                <w:sz w:val="20"/>
                <w:szCs w:val="20"/>
                <w:lang w:eastAsia="sl-SI"/>
              </w:rPr>
              <w:t>»Za Slovenijo brez tobaka«</w:t>
            </w:r>
            <w:r w:rsidR="00D03532">
              <w:rPr>
                <w:rFonts w:ascii="Arial" w:eastAsia="Times New Roman" w:hAnsi="Arial" w:cs="Arial"/>
                <w:b/>
                <w:sz w:val="20"/>
                <w:szCs w:val="20"/>
                <w:lang w:eastAsia="sl-SI"/>
              </w:rPr>
              <w:t xml:space="preserve"> 202</w:t>
            </w:r>
            <w:r w:rsidR="00320B69">
              <w:rPr>
                <w:rFonts w:ascii="Arial" w:eastAsia="Times New Roman" w:hAnsi="Arial" w:cs="Arial"/>
                <w:b/>
                <w:sz w:val="20"/>
                <w:szCs w:val="20"/>
                <w:lang w:eastAsia="sl-SI"/>
              </w:rPr>
              <w:t>2</w:t>
            </w:r>
            <w:r w:rsidRPr="00AE1F83">
              <w:rPr>
                <w:rFonts w:ascii="Arial" w:eastAsia="Times New Roman" w:hAnsi="Arial" w:cs="Arial"/>
                <w:b/>
                <w:sz w:val="20"/>
                <w:szCs w:val="20"/>
                <w:lang w:eastAsia="sl-SI"/>
              </w:rPr>
              <w:t>–</w:t>
            </w:r>
            <w:r w:rsidR="00D03532">
              <w:rPr>
                <w:rFonts w:ascii="Arial" w:eastAsia="Times New Roman" w:hAnsi="Arial" w:cs="Arial"/>
                <w:b/>
                <w:sz w:val="20"/>
                <w:szCs w:val="20"/>
                <w:lang w:eastAsia="sl-SI"/>
              </w:rPr>
              <w:t>2030</w:t>
            </w:r>
            <w:r w:rsidR="006B6E8C">
              <w:rPr>
                <w:rFonts w:ascii="Arial" w:eastAsia="Times New Roman" w:hAnsi="Arial" w:cs="Arial"/>
                <w:b/>
                <w:sz w:val="20"/>
                <w:szCs w:val="20"/>
                <w:lang w:eastAsia="sl-SI"/>
              </w:rPr>
              <w:t xml:space="preserve"> </w:t>
            </w:r>
            <w:r w:rsidR="00D03532" w:rsidRPr="007C5B48">
              <w:rPr>
                <w:rFonts w:ascii="Arial" w:eastAsia="Times New Roman" w:hAnsi="Arial" w:cs="Arial"/>
                <w:b/>
                <w:sz w:val="20"/>
                <w:szCs w:val="20"/>
                <w:lang w:eastAsia="sl-SI"/>
              </w:rPr>
              <w:t xml:space="preserve">– </w:t>
            </w:r>
            <w:r w:rsidRPr="007C5B48">
              <w:rPr>
                <w:rFonts w:ascii="Arial" w:eastAsia="Times New Roman" w:hAnsi="Arial" w:cs="Arial"/>
                <w:b/>
                <w:sz w:val="20"/>
                <w:szCs w:val="20"/>
                <w:lang w:eastAsia="sl-SI"/>
              </w:rPr>
              <w:t>predlog za obravnavo</w:t>
            </w:r>
            <w:r w:rsidRPr="00AE1F83">
              <w:rPr>
                <w:rFonts w:ascii="Arial" w:eastAsia="Times New Roman" w:hAnsi="Arial" w:cs="Arial"/>
                <w:b/>
                <w:sz w:val="20"/>
                <w:szCs w:val="20"/>
                <w:lang w:eastAsia="sl-SI"/>
              </w:rPr>
              <w:t xml:space="preserve"> </w:t>
            </w:r>
          </w:p>
        </w:tc>
      </w:tr>
      <w:tr w:rsidR="00AE1F83" w:rsidRPr="00AE1F83" w14:paraId="2C3EE883" w14:textId="77777777" w:rsidTr="0071236D">
        <w:tc>
          <w:tcPr>
            <w:tcW w:w="9163" w:type="dxa"/>
            <w:gridSpan w:val="4"/>
          </w:tcPr>
          <w:p w14:paraId="4ACCC218"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01F0A545" w14:textId="77777777" w:rsidTr="0071236D">
        <w:tc>
          <w:tcPr>
            <w:tcW w:w="9163" w:type="dxa"/>
            <w:gridSpan w:val="4"/>
          </w:tcPr>
          <w:p w14:paraId="046AC29C" w14:textId="054B2E2E" w:rsidR="00D03532" w:rsidRDefault="00D03532" w:rsidP="00D035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03532">
              <w:rPr>
                <w:rFonts w:ascii="Arial" w:eastAsia="Times New Roman" w:hAnsi="Arial" w:cs="Arial"/>
                <w:iCs/>
                <w:sz w:val="20"/>
                <w:szCs w:val="20"/>
                <w:lang w:eastAsia="sl-SI"/>
              </w:rPr>
              <w:t>Na podlagi prvega odstavka 2. člena Zakona o Vladi Republike Slovenije (Uradni list RS, št. 24/05 – uradno prečiščeno besedilo, 109/08, 38/10 – ZUKN, 8/12, 21/13, 47/13 – ZDU-1G, 65/14 in 55/17)</w:t>
            </w:r>
            <w:r w:rsidR="008451F8">
              <w:rPr>
                <w:rFonts w:ascii="Arial" w:eastAsia="Times New Roman" w:hAnsi="Arial" w:cs="Arial"/>
                <w:iCs/>
                <w:sz w:val="20"/>
                <w:szCs w:val="20"/>
                <w:lang w:eastAsia="sl-SI"/>
              </w:rPr>
              <w:t xml:space="preserve">, </w:t>
            </w:r>
            <w:r w:rsidRPr="00D03532">
              <w:rPr>
                <w:rFonts w:ascii="Arial" w:eastAsia="Times New Roman" w:hAnsi="Arial" w:cs="Arial"/>
                <w:iCs/>
                <w:sz w:val="20"/>
                <w:szCs w:val="20"/>
                <w:lang w:eastAsia="sl-SI"/>
              </w:rPr>
              <w:t xml:space="preserve"> druge alineje prvega odstavka 4. člena Zakona o zdravstvenem varstvu in zdravstvenem zavarovanju (Uradni list RS, št. 72/06 – uradno prečiščeno besedilo, 114/06 – ZUTPG, 91/07, 76/08, 62/10 – ZUPJS, 87/11, 40/12 – ZUJF, 21/13 – ZUTD-A, 91/13, 99/13 – ZUPJS-C, 99/13 – </w:t>
            </w:r>
            <w:proofErr w:type="spellStart"/>
            <w:r w:rsidRPr="00D03532">
              <w:rPr>
                <w:rFonts w:ascii="Arial" w:eastAsia="Times New Roman" w:hAnsi="Arial" w:cs="Arial"/>
                <w:iCs/>
                <w:sz w:val="20"/>
                <w:szCs w:val="20"/>
                <w:lang w:eastAsia="sl-SI"/>
              </w:rPr>
              <w:t>ZSVarPre</w:t>
            </w:r>
            <w:proofErr w:type="spellEnd"/>
            <w:r w:rsidRPr="00D03532">
              <w:rPr>
                <w:rFonts w:ascii="Arial" w:eastAsia="Times New Roman" w:hAnsi="Arial" w:cs="Arial"/>
                <w:iCs/>
                <w:sz w:val="20"/>
                <w:szCs w:val="20"/>
                <w:lang w:eastAsia="sl-SI"/>
              </w:rPr>
              <w:t xml:space="preserve">-C, 111/13 – ZMEPIZ-1, 95/14 – ZUJF-C, 47/15 – ZZSDT, 61/17 – ZUPŠ, 64/17 – </w:t>
            </w:r>
            <w:proofErr w:type="spellStart"/>
            <w:r w:rsidRPr="00D03532">
              <w:rPr>
                <w:rFonts w:ascii="Arial" w:eastAsia="Times New Roman" w:hAnsi="Arial" w:cs="Arial"/>
                <w:iCs/>
                <w:sz w:val="20"/>
                <w:szCs w:val="20"/>
                <w:lang w:eastAsia="sl-SI"/>
              </w:rPr>
              <w:t>ZZDEj</w:t>
            </w:r>
            <w:proofErr w:type="spellEnd"/>
            <w:r w:rsidRPr="00D03532">
              <w:rPr>
                <w:rFonts w:ascii="Arial" w:eastAsia="Times New Roman" w:hAnsi="Arial" w:cs="Arial"/>
                <w:iCs/>
                <w:sz w:val="20"/>
                <w:szCs w:val="20"/>
                <w:lang w:eastAsia="sl-SI"/>
              </w:rPr>
              <w:t>-K</w:t>
            </w:r>
            <w:r w:rsidR="008451F8">
              <w:rPr>
                <w:rFonts w:ascii="Arial" w:eastAsia="Times New Roman" w:hAnsi="Arial" w:cs="Arial"/>
                <w:iCs/>
                <w:sz w:val="20"/>
                <w:szCs w:val="20"/>
                <w:lang w:eastAsia="sl-SI"/>
              </w:rPr>
              <w:t xml:space="preserve">, </w:t>
            </w:r>
            <w:r w:rsidRPr="00D03532">
              <w:rPr>
                <w:rFonts w:ascii="Arial" w:eastAsia="Times New Roman" w:hAnsi="Arial" w:cs="Arial"/>
                <w:iCs/>
                <w:sz w:val="20"/>
                <w:szCs w:val="20"/>
                <w:lang w:eastAsia="sl-SI"/>
              </w:rPr>
              <w:t>36/19</w:t>
            </w:r>
            <w:r w:rsidR="00174C12">
              <w:rPr>
                <w:rFonts w:ascii="Arial" w:eastAsia="Times New Roman" w:hAnsi="Arial" w:cs="Arial"/>
                <w:iCs/>
                <w:sz w:val="20"/>
                <w:szCs w:val="20"/>
                <w:lang w:eastAsia="sl-SI"/>
              </w:rPr>
              <w:t xml:space="preserve">, </w:t>
            </w:r>
            <w:r w:rsidR="008451F8">
              <w:rPr>
                <w:rFonts w:ascii="Arial" w:eastAsia="Times New Roman" w:hAnsi="Arial" w:cs="Arial"/>
                <w:iCs/>
                <w:sz w:val="20"/>
                <w:szCs w:val="20"/>
                <w:lang w:eastAsia="sl-SI"/>
              </w:rPr>
              <w:t xml:space="preserve">189/20 </w:t>
            </w:r>
            <w:r w:rsidR="008451F8" w:rsidRPr="00D03532">
              <w:rPr>
                <w:rFonts w:ascii="Arial" w:eastAsia="Times New Roman" w:hAnsi="Arial" w:cs="Arial"/>
                <w:iCs/>
                <w:sz w:val="20"/>
                <w:szCs w:val="20"/>
                <w:lang w:eastAsia="sl-SI"/>
              </w:rPr>
              <w:t>–</w:t>
            </w:r>
            <w:r w:rsidR="008451F8">
              <w:rPr>
                <w:rFonts w:ascii="Arial" w:eastAsia="Times New Roman" w:hAnsi="Arial" w:cs="Arial"/>
                <w:iCs/>
                <w:sz w:val="20"/>
                <w:szCs w:val="20"/>
                <w:lang w:eastAsia="sl-SI"/>
              </w:rPr>
              <w:t>ZFRO</w:t>
            </w:r>
            <w:r w:rsidR="001A6E4C">
              <w:rPr>
                <w:rFonts w:ascii="Arial" w:eastAsia="Times New Roman" w:hAnsi="Arial" w:cs="Arial"/>
                <w:iCs/>
                <w:sz w:val="20"/>
                <w:szCs w:val="20"/>
                <w:lang w:eastAsia="sl-SI"/>
              </w:rPr>
              <w:t>,</w:t>
            </w:r>
            <w:r w:rsidR="00174C12">
              <w:rPr>
                <w:rFonts w:ascii="Arial" w:eastAsia="Times New Roman" w:hAnsi="Arial" w:cs="Arial"/>
                <w:iCs/>
                <w:sz w:val="20"/>
                <w:szCs w:val="20"/>
                <w:lang w:eastAsia="sl-SI"/>
              </w:rPr>
              <w:t xml:space="preserve"> 51/21</w:t>
            </w:r>
            <w:r w:rsidR="001A6E4C">
              <w:rPr>
                <w:rFonts w:ascii="Arial" w:eastAsia="Times New Roman" w:hAnsi="Arial" w:cs="Arial"/>
                <w:iCs/>
                <w:sz w:val="20"/>
                <w:szCs w:val="20"/>
                <w:lang w:eastAsia="sl-SI"/>
              </w:rPr>
              <w:t>,</w:t>
            </w:r>
            <w:r w:rsidR="001A6E4C">
              <w:t xml:space="preserve"> </w:t>
            </w:r>
            <w:r w:rsidR="001A6E4C" w:rsidRPr="001A6E4C">
              <w:rPr>
                <w:rFonts w:ascii="Arial" w:eastAsia="Times New Roman" w:hAnsi="Arial" w:cs="Arial"/>
                <w:iCs/>
                <w:sz w:val="20"/>
                <w:szCs w:val="20"/>
                <w:lang w:eastAsia="sl-SI"/>
              </w:rPr>
              <w:t xml:space="preserve">159/21, 196/21 – </w:t>
            </w:r>
            <w:proofErr w:type="spellStart"/>
            <w:r w:rsidR="001A6E4C" w:rsidRPr="001A6E4C">
              <w:rPr>
                <w:rFonts w:ascii="Arial" w:eastAsia="Times New Roman" w:hAnsi="Arial" w:cs="Arial"/>
                <w:iCs/>
                <w:sz w:val="20"/>
                <w:szCs w:val="20"/>
                <w:lang w:eastAsia="sl-SI"/>
              </w:rPr>
              <w:t>ZDOsk</w:t>
            </w:r>
            <w:proofErr w:type="spellEnd"/>
            <w:r w:rsidR="001A6E4C" w:rsidRPr="001A6E4C">
              <w:rPr>
                <w:rFonts w:ascii="Arial" w:eastAsia="Times New Roman" w:hAnsi="Arial" w:cs="Arial"/>
                <w:iCs/>
                <w:sz w:val="20"/>
                <w:szCs w:val="20"/>
                <w:lang w:eastAsia="sl-SI"/>
              </w:rPr>
              <w:t xml:space="preserve"> in 15/22</w:t>
            </w:r>
            <w:r w:rsidRPr="00D03532">
              <w:rPr>
                <w:rFonts w:ascii="Arial" w:eastAsia="Times New Roman" w:hAnsi="Arial" w:cs="Arial"/>
                <w:iCs/>
                <w:sz w:val="20"/>
                <w:szCs w:val="20"/>
                <w:lang w:eastAsia="sl-SI"/>
              </w:rPr>
              <w:t>)</w:t>
            </w:r>
            <w:r w:rsidR="00511051">
              <w:rPr>
                <w:rFonts w:ascii="Arial" w:eastAsia="Times New Roman" w:hAnsi="Arial" w:cs="Arial"/>
                <w:iCs/>
                <w:sz w:val="20"/>
                <w:szCs w:val="20"/>
                <w:lang w:eastAsia="sl-SI"/>
              </w:rPr>
              <w:t xml:space="preserve"> in drugega odstavka 4. člena Zakona o omejevanju uporabe tobačnih in povezanih izdelkov (Uradni list RS, št. 9/17 in 29/17) </w:t>
            </w:r>
            <w:r w:rsidRPr="00D03532">
              <w:rPr>
                <w:rFonts w:ascii="Arial" w:eastAsia="Times New Roman" w:hAnsi="Arial" w:cs="Arial"/>
                <w:iCs/>
                <w:sz w:val="20"/>
                <w:szCs w:val="20"/>
                <w:lang w:eastAsia="sl-SI"/>
              </w:rPr>
              <w:t xml:space="preserve"> je Vlada Republike Slovenije  na ……. seji dne ……………. sprejela naslednji </w:t>
            </w:r>
          </w:p>
          <w:p w14:paraId="0EB8860F" w14:textId="77777777" w:rsidR="00D03532" w:rsidRPr="00D03532" w:rsidRDefault="00D03532" w:rsidP="00D035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7FBA771" w14:textId="77777777" w:rsidR="00D03532" w:rsidRDefault="00D03532" w:rsidP="00D0353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03532">
              <w:rPr>
                <w:rFonts w:ascii="Arial" w:eastAsia="Times New Roman" w:hAnsi="Arial" w:cs="Arial"/>
                <w:iCs/>
                <w:sz w:val="20"/>
                <w:szCs w:val="20"/>
                <w:lang w:eastAsia="sl-SI"/>
              </w:rPr>
              <w:t>SKLEP</w:t>
            </w:r>
          </w:p>
          <w:p w14:paraId="6C538A84" w14:textId="77777777" w:rsidR="008451F8" w:rsidRPr="00D03532" w:rsidRDefault="008451F8" w:rsidP="00D0353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5BF5DC71" w14:textId="3A81237B" w:rsidR="00D03532" w:rsidRDefault="00D03532" w:rsidP="00D035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03532">
              <w:rPr>
                <w:rFonts w:ascii="Arial" w:eastAsia="Times New Roman" w:hAnsi="Arial" w:cs="Arial"/>
                <w:iCs/>
                <w:sz w:val="20"/>
                <w:szCs w:val="20"/>
                <w:lang w:eastAsia="sl-SI"/>
              </w:rPr>
              <w:t xml:space="preserve">Vlada Republike Slovenije </w:t>
            </w:r>
            <w:r w:rsidR="00F25BE6">
              <w:rPr>
                <w:rFonts w:ascii="Arial" w:eastAsia="Times New Roman" w:hAnsi="Arial" w:cs="Arial"/>
                <w:iCs/>
                <w:sz w:val="20"/>
                <w:szCs w:val="20"/>
                <w:lang w:eastAsia="sl-SI"/>
              </w:rPr>
              <w:t xml:space="preserve">je </w:t>
            </w:r>
            <w:r w:rsidR="008451F8">
              <w:rPr>
                <w:rFonts w:ascii="Arial" w:eastAsia="Times New Roman" w:hAnsi="Arial" w:cs="Arial"/>
                <w:iCs/>
                <w:sz w:val="20"/>
                <w:szCs w:val="20"/>
                <w:lang w:eastAsia="sl-SI"/>
              </w:rPr>
              <w:t>spreje</w:t>
            </w:r>
            <w:r w:rsidR="00F25BE6">
              <w:rPr>
                <w:rFonts w:ascii="Arial" w:eastAsia="Times New Roman" w:hAnsi="Arial" w:cs="Arial"/>
                <w:iCs/>
                <w:sz w:val="20"/>
                <w:szCs w:val="20"/>
                <w:lang w:eastAsia="sl-SI"/>
              </w:rPr>
              <w:t>la</w:t>
            </w:r>
            <w:r w:rsidRPr="00D03532">
              <w:rPr>
                <w:rFonts w:ascii="Arial" w:eastAsia="Times New Roman" w:hAnsi="Arial" w:cs="Arial"/>
                <w:iCs/>
                <w:sz w:val="20"/>
                <w:szCs w:val="20"/>
                <w:lang w:eastAsia="sl-SI"/>
              </w:rPr>
              <w:t xml:space="preserve"> </w:t>
            </w:r>
            <w:r w:rsidR="008451F8">
              <w:rPr>
                <w:rFonts w:ascii="Arial" w:eastAsia="Times New Roman" w:hAnsi="Arial" w:cs="Arial"/>
                <w:iCs/>
                <w:sz w:val="20"/>
                <w:szCs w:val="20"/>
                <w:lang w:eastAsia="sl-SI"/>
              </w:rPr>
              <w:t xml:space="preserve">Strategijo za zmanjševanje posledic rabe tobaka </w:t>
            </w:r>
            <w:r w:rsidR="006B6E8C">
              <w:rPr>
                <w:rFonts w:ascii="Arial" w:eastAsia="Times New Roman" w:hAnsi="Arial" w:cs="Arial"/>
                <w:iCs/>
                <w:sz w:val="20"/>
                <w:szCs w:val="20"/>
                <w:lang w:eastAsia="sl-SI"/>
              </w:rPr>
              <w:t xml:space="preserve">»Za Slovenijo brez tobaka« </w:t>
            </w:r>
            <w:r w:rsidR="008451F8">
              <w:rPr>
                <w:rFonts w:ascii="Arial" w:eastAsia="Times New Roman" w:hAnsi="Arial" w:cs="Arial"/>
                <w:iCs/>
                <w:sz w:val="20"/>
                <w:szCs w:val="20"/>
                <w:lang w:eastAsia="sl-SI"/>
              </w:rPr>
              <w:t>202</w:t>
            </w:r>
            <w:r w:rsidR="002D0DC9">
              <w:rPr>
                <w:rFonts w:ascii="Arial" w:eastAsia="Times New Roman" w:hAnsi="Arial" w:cs="Arial"/>
                <w:iCs/>
                <w:sz w:val="20"/>
                <w:szCs w:val="20"/>
                <w:lang w:eastAsia="sl-SI"/>
              </w:rPr>
              <w:t>2</w:t>
            </w:r>
            <w:r w:rsidR="008451F8" w:rsidRPr="00D03532">
              <w:rPr>
                <w:rFonts w:ascii="Arial" w:eastAsia="Times New Roman" w:hAnsi="Arial" w:cs="Arial"/>
                <w:iCs/>
                <w:sz w:val="20"/>
                <w:szCs w:val="20"/>
                <w:lang w:eastAsia="sl-SI"/>
              </w:rPr>
              <w:t>–</w:t>
            </w:r>
            <w:r w:rsidR="008451F8">
              <w:rPr>
                <w:rFonts w:ascii="Arial" w:eastAsia="Times New Roman" w:hAnsi="Arial" w:cs="Arial"/>
                <w:iCs/>
                <w:sz w:val="20"/>
                <w:szCs w:val="20"/>
                <w:lang w:eastAsia="sl-SI"/>
              </w:rPr>
              <w:t>2030</w:t>
            </w:r>
            <w:r w:rsidR="00505DCE">
              <w:rPr>
                <w:rFonts w:ascii="Arial" w:eastAsia="Times New Roman" w:hAnsi="Arial" w:cs="Arial"/>
                <w:iCs/>
                <w:sz w:val="20"/>
                <w:szCs w:val="20"/>
                <w:lang w:eastAsia="sl-SI"/>
              </w:rPr>
              <w:t xml:space="preserve"> in jo </w:t>
            </w:r>
            <w:r w:rsidR="00505DCE" w:rsidRPr="00505DCE">
              <w:rPr>
                <w:rFonts w:ascii="Arial" w:eastAsia="Times New Roman" w:hAnsi="Arial" w:cs="Arial"/>
                <w:iCs/>
                <w:sz w:val="20"/>
                <w:szCs w:val="20"/>
                <w:lang w:eastAsia="sl-SI"/>
              </w:rPr>
              <w:t>objavi v Uradnem listu Republike Slovenije</w:t>
            </w:r>
            <w:r w:rsidR="00505DCE">
              <w:rPr>
                <w:rFonts w:ascii="Arial" w:eastAsia="Times New Roman" w:hAnsi="Arial" w:cs="Arial"/>
                <w:iCs/>
                <w:sz w:val="20"/>
                <w:szCs w:val="20"/>
                <w:lang w:eastAsia="sl-SI"/>
              </w:rPr>
              <w:t>.</w:t>
            </w:r>
          </w:p>
          <w:p w14:paraId="0216C9E0" w14:textId="77777777" w:rsidR="008451F8" w:rsidRPr="00D03532" w:rsidRDefault="008451F8" w:rsidP="00D035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4B3C4A" w14:textId="773FD878" w:rsidR="008451F8" w:rsidRPr="003A6F2E" w:rsidRDefault="008451F8" w:rsidP="008451F8">
            <w:pPr>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                                                        </w:t>
            </w:r>
            <w:r w:rsidR="00F25BE6">
              <w:rPr>
                <w:rFonts w:ascii="Arial" w:eastAsia="Times New Roman" w:hAnsi="Arial" w:cs="Arial"/>
                <w:sz w:val="20"/>
                <w:szCs w:val="20"/>
              </w:rPr>
              <w:t>M</w:t>
            </w:r>
            <w:r>
              <w:rPr>
                <w:rFonts w:ascii="Arial" w:eastAsia="Times New Roman" w:hAnsi="Arial" w:cs="Arial"/>
                <w:sz w:val="20"/>
                <w:szCs w:val="20"/>
              </w:rPr>
              <w:t>ag</w:t>
            </w:r>
            <w:r w:rsidRPr="003A6F2E">
              <w:rPr>
                <w:rFonts w:ascii="Arial" w:eastAsia="Times New Roman" w:hAnsi="Arial" w:cs="Arial"/>
                <w:sz w:val="20"/>
                <w:szCs w:val="20"/>
              </w:rPr>
              <w:t xml:space="preserve">. </w:t>
            </w:r>
            <w:r>
              <w:rPr>
                <w:rFonts w:ascii="Arial" w:eastAsia="Times New Roman" w:hAnsi="Arial" w:cs="Arial"/>
                <w:sz w:val="20"/>
                <w:szCs w:val="20"/>
              </w:rPr>
              <w:t>Janja Garvas Hočevar</w:t>
            </w:r>
            <w:r w:rsidRPr="003A6F2E">
              <w:rPr>
                <w:rFonts w:ascii="Arial" w:eastAsia="Times New Roman" w:hAnsi="Arial" w:cs="Arial"/>
                <w:sz w:val="20"/>
                <w:szCs w:val="20"/>
              </w:rPr>
              <w:t xml:space="preserve"> </w:t>
            </w:r>
          </w:p>
          <w:p w14:paraId="4454B947" w14:textId="77777777" w:rsidR="008451F8" w:rsidRPr="003A6F2E" w:rsidRDefault="008451F8" w:rsidP="008451F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A6F2E">
              <w:rPr>
                <w:rFonts w:ascii="Arial" w:eastAsia="Times New Roman" w:hAnsi="Arial" w:cs="Arial"/>
                <w:sz w:val="20"/>
                <w:szCs w:val="20"/>
                <w:lang w:eastAsia="sl-SI"/>
              </w:rPr>
              <w:t xml:space="preserve">                                                                           </w:t>
            </w:r>
            <w:r>
              <w:rPr>
                <w:rFonts w:ascii="Arial" w:eastAsia="Times New Roman" w:hAnsi="Arial" w:cs="Arial"/>
                <w:sz w:val="20"/>
                <w:szCs w:val="20"/>
                <w:lang w:eastAsia="sl-SI"/>
              </w:rPr>
              <w:t>vršilka dolžnosti</w:t>
            </w:r>
            <w:r w:rsidRPr="003A6F2E">
              <w:rPr>
                <w:rFonts w:ascii="Arial" w:eastAsia="Times New Roman" w:hAnsi="Arial" w:cs="Arial"/>
                <w:sz w:val="20"/>
                <w:szCs w:val="20"/>
                <w:lang w:eastAsia="sl-SI"/>
              </w:rPr>
              <w:t xml:space="preserve"> GENERALN</w:t>
            </w:r>
            <w:r>
              <w:rPr>
                <w:rFonts w:ascii="Arial" w:eastAsia="Times New Roman" w:hAnsi="Arial" w:cs="Arial"/>
                <w:sz w:val="20"/>
                <w:szCs w:val="20"/>
                <w:lang w:eastAsia="sl-SI"/>
              </w:rPr>
              <w:t>EGA</w:t>
            </w:r>
            <w:r w:rsidRPr="003A6F2E">
              <w:rPr>
                <w:rFonts w:ascii="Arial" w:eastAsia="Times New Roman" w:hAnsi="Arial" w:cs="Arial"/>
                <w:sz w:val="20"/>
                <w:szCs w:val="20"/>
                <w:lang w:eastAsia="sl-SI"/>
              </w:rPr>
              <w:t xml:space="preserve"> SEKRETAR</w:t>
            </w:r>
            <w:r>
              <w:rPr>
                <w:rFonts w:ascii="Arial" w:eastAsia="Times New Roman" w:hAnsi="Arial" w:cs="Arial"/>
                <w:sz w:val="20"/>
                <w:szCs w:val="20"/>
                <w:lang w:eastAsia="sl-SI"/>
              </w:rPr>
              <w:t>JA</w:t>
            </w:r>
          </w:p>
          <w:p w14:paraId="0154B3D6" w14:textId="77777777" w:rsidR="00D03532" w:rsidRPr="00D03532" w:rsidRDefault="00D03532" w:rsidP="00D035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983C075" w14:textId="77777777" w:rsidR="00D03532" w:rsidRPr="00D03532" w:rsidRDefault="00D03532" w:rsidP="00D035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E7B0652" w14:textId="77777777" w:rsidR="00D03532" w:rsidRPr="00D03532" w:rsidRDefault="00D03532" w:rsidP="00D035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03532">
              <w:rPr>
                <w:rFonts w:ascii="Arial" w:eastAsia="Times New Roman" w:hAnsi="Arial" w:cs="Arial"/>
                <w:iCs/>
                <w:sz w:val="20"/>
                <w:szCs w:val="20"/>
                <w:lang w:eastAsia="sl-SI"/>
              </w:rPr>
              <w:t xml:space="preserve">                                                                                         </w:t>
            </w:r>
          </w:p>
          <w:p w14:paraId="10AE5783" w14:textId="77777777" w:rsidR="00D03532" w:rsidRPr="00D03532" w:rsidRDefault="00D03532" w:rsidP="00D035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03532">
              <w:rPr>
                <w:rFonts w:ascii="Arial" w:eastAsia="Times New Roman" w:hAnsi="Arial" w:cs="Arial"/>
                <w:iCs/>
                <w:sz w:val="20"/>
                <w:szCs w:val="20"/>
                <w:lang w:eastAsia="sl-SI"/>
              </w:rPr>
              <w:t>Priloge:</w:t>
            </w:r>
          </w:p>
          <w:p w14:paraId="0B6004F9" w14:textId="63BAB982" w:rsidR="008451F8" w:rsidRPr="008451F8" w:rsidRDefault="008451F8" w:rsidP="008451F8">
            <w:pPr>
              <w:pStyle w:val="Odstavekseznama"/>
              <w:numPr>
                <w:ilvl w:val="0"/>
                <w:numId w:val="40"/>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Strategije za zmanjševanje posledic rabe tobaka</w:t>
            </w:r>
            <w:r w:rsidR="006B6E8C">
              <w:rPr>
                <w:rFonts w:ascii="Arial" w:eastAsia="Times New Roman" w:hAnsi="Arial" w:cs="Arial"/>
                <w:iCs/>
                <w:sz w:val="20"/>
                <w:szCs w:val="20"/>
                <w:lang w:eastAsia="sl-SI"/>
              </w:rPr>
              <w:t xml:space="preserve"> »Za Slovenijo brez tobaka«</w:t>
            </w:r>
            <w:r>
              <w:rPr>
                <w:rFonts w:ascii="Arial" w:eastAsia="Times New Roman" w:hAnsi="Arial" w:cs="Arial"/>
                <w:iCs/>
                <w:sz w:val="20"/>
                <w:szCs w:val="20"/>
                <w:lang w:eastAsia="sl-SI"/>
              </w:rPr>
              <w:t xml:space="preserve"> 202</w:t>
            </w:r>
            <w:r w:rsidR="002D0DC9">
              <w:rPr>
                <w:rFonts w:ascii="Arial" w:eastAsia="Times New Roman" w:hAnsi="Arial" w:cs="Arial"/>
                <w:iCs/>
                <w:sz w:val="20"/>
                <w:szCs w:val="20"/>
                <w:lang w:eastAsia="sl-SI"/>
              </w:rPr>
              <w:t>2</w:t>
            </w:r>
            <w:r w:rsidRPr="00D03532">
              <w:rPr>
                <w:rFonts w:ascii="Arial" w:eastAsia="Times New Roman" w:hAnsi="Arial" w:cs="Arial"/>
                <w:iCs/>
                <w:sz w:val="20"/>
                <w:szCs w:val="20"/>
                <w:lang w:eastAsia="sl-SI"/>
              </w:rPr>
              <w:t>–</w:t>
            </w:r>
            <w:r>
              <w:rPr>
                <w:rFonts w:ascii="Arial" w:eastAsia="Times New Roman" w:hAnsi="Arial" w:cs="Arial"/>
                <w:iCs/>
                <w:sz w:val="20"/>
                <w:szCs w:val="20"/>
                <w:lang w:eastAsia="sl-SI"/>
              </w:rPr>
              <w:t>2030</w:t>
            </w:r>
          </w:p>
          <w:p w14:paraId="7DAB89C3" w14:textId="77777777" w:rsidR="00D03532" w:rsidRPr="00D03532" w:rsidRDefault="00D03532" w:rsidP="00D035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03532">
              <w:rPr>
                <w:rFonts w:ascii="Arial" w:eastAsia="Times New Roman" w:hAnsi="Arial" w:cs="Arial"/>
                <w:iCs/>
                <w:sz w:val="20"/>
                <w:szCs w:val="20"/>
                <w:lang w:eastAsia="sl-SI"/>
              </w:rPr>
              <w:t>Sklep prejmejo:</w:t>
            </w:r>
          </w:p>
          <w:p w14:paraId="38D0FEB8" w14:textId="77777777" w:rsidR="00D03532" w:rsidRPr="00824524" w:rsidRDefault="00D03532" w:rsidP="00511051">
            <w:pPr>
              <w:pStyle w:val="Odstavekseznama"/>
              <w:numPr>
                <w:ilvl w:val="0"/>
                <w:numId w:val="42"/>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824524">
              <w:rPr>
                <w:rFonts w:ascii="Arial" w:eastAsia="Times New Roman" w:hAnsi="Arial" w:cs="Arial"/>
                <w:iCs/>
                <w:sz w:val="20"/>
                <w:szCs w:val="20"/>
                <w:lang w:eastAsia="sl-SI"/>
              </w:rPr>
              <w:t>Ministrstvo za zdravje</w:t>
            </w:r>
          </w:p>
          <w:p w14:paraId="44C89C81" w14:textId="77777777" w:rsidR="00D03532" w:rsidRPr="00824524" w:rsidRDefault="00D03532" w:rsidP="00511051">
            <w:pPr>
              <w:pStyle w:val="Odstavekseznama"/>
              <w:numPr>
                <w:ilvl w:val="0"/>
                <w:numId w:val="42"/>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824524">
              <w:rPr>
                <w:rFonts w:ascii="Arial" w:eastAsia="Times New Roman" w:hAnsi="Arial" w:cs="Arial"/>
                <w:iCs/>
                <w:sz w:val="20"/>
                <w:szCs w:val="20"/>
                <w:lang w:eastAsia="sl-SI"/>
              </w:rPr>
              <w:t>Ministrstvo za finan</w:t>
            </w:r>
            <w:r w:rsidR="00511051" w:rsidRPr="00824524">
              <w:rPr>
                <w:rFonts w:ascii="Arial" w:eastAsia="Times New Roman" w:hAnsi="Arial" w:cs="Arial"/>
                <w:iCs/>
                <w:sz w:val="20"/>
                <w:szCs w:val="20"/>
                <w:lang w:eastAsia="sl-SI"/>
              </w:rPr>
              <w:t>ce</w:t>
            </w:r>
          </w:p>
          <w:p w14:paraId="5F28DB86" w14:textId="77777777" w:rsidR="00511051" w:rsidRDefault="00824524" w:rsidP="00511051">
            <w:pPr>
              <w:pStyle w:val="Odstavekseznama"/>
              <w:numPr>
                <w:ilvl w:val="0"/>
                <w:numId w:val="42"/>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izobraževanje, znanost in šport</w:t>
            </w:r>
          </w:p>
          <w:p w14:paraId="3D7A9BA4" w14:textId="77777777" w:rsidR="00824524" w:rsidRDefault="00824524" w:rsidP="00511051">
            <w:pPr>
              <w:pStyle w:val="Odstavekseznama"/>
              <w:numPr>
                <w:ilvl w:val="0"/>
                <w:numId w:val="42"/>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w:t>
            </w:r>
            <w:r w:rsidR="0085679E">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infrastrukturo</w:t>
            </w:r>
          </w:p>
          <w:p w14:paraId="23B1B500" w14:textId="77777777" w:rsidR="0085679E" w:rsidRDefault="0085679E" w:rsidP="00511051">
            <w:pPr>
              <w:pStyle w:val="Odstavekseznama"/>
              <w:numPr>
                <w:ilvl w:val="0"/>
                <w:numId w:val="42"/>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okolje in prostor</w:t>
            </w:r>
          </w:p>
          <w:p w14:paraId="73799358" w14:textId="77777777" w:rsidR="00511051" w:rsidRPr="00174C12" w:rsidRDefault="009E25A7" w:rsidP="00D03532">
            <w:pPr>
              <w:pStyle w:val="Odstavekseznama"/>
              <w:numPr>
                <w:ilvl w:val="0"/>
                <w:numId w:val="42"/>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javno upravo</w:t>
            </w:r>
          </w:p>
          <w:p w14:paraId="1A1688B6" w14:textId="77777777" w:rsidR="00D03532" w:rsidRPr="00511051" w:rsidRDefault="00D03532" w:rsidP="00511051">
            <w:pPr>
              <w:pStyle w:val="Odstavekseznama"/>
              <w:numPr>
                <w:ilvl w:val="0"/>
                <w:numId w:val="42"/>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511051">
              <w:rPr>
                <w:rFonts w:ascii="Arial" w:eastAsia="Times New Roman" w:hAnsi="Arial" w:cs="Arial"/>
                <w:iCs/>
                <w:sz w:val="20"/>
                <w:szCs w:val="20"/>
                <w:lang w:eastAsia="sl-SI"/>
              </w:rPr>
              <w:t>Služba Vlade R</w:t>
            </w:r>
            <w:r w:rsidR="00511051" w:rsidRPr="00511051">
              <w:rPr>
                <w:rFonts w:ascii="Arial" w:eastAsia="Times New Roman" w:hAnsi="Arial" w:cs="Arial"/>
                <w:iCs/>
                <w:sz w:val="20"/>
                <w:szCs w:val="20"/>
                <w:lang w:eastAsia="sl-SI"/>
              </w:rPr>
              <w:t xml:space="preserve">epublike </w:t>
            </w:r>
            <w:r w:rsidRPr="00511051">
              <w:rPr>
                <w:rFonts w:ascii="Arial" w:eastAsia="Times New Roman" w:hAnsi="Arial" w:cs="Arial"/>
                <w:iCs/>
                <w:sz w:val="20"/>
                <w:szCs w:val="20"/>
                <w:lang w:eastAsia="sl-SI"/>
              </w:rPr>
              <w:t>S</w:t>
            </w:r>
            <w:r w:rsidR="00511051" w:rsidRPr="00511051">
              <w:rPr>
                <w:rFonts w:ascii="Arial" w:eastAsia="Times New Roman" w:hAnsi="Arial" w:cs="Arial"/>
                <w:iCs/>
                <w:sz w:val="20"/>
                <w:szCs w:val="20"/>
                <w:lang w:eastAsia="sl-SI"/>
              </w:rPr>
              <w:t>lovenije</w:t>
            </w:r>
            <w:r w:rsidRPr="00511051">
              <w:rPr>
                <w:rFonts w:ascii="Arial" w:eastAsia="Times New Roman" w:hAnsi="Arial" w:cs="Arial"/>
                <w:iCs/>
                <w:sz w:val="20"/>
                <w:szCs w:val="20"/>
                <w:lang w:eastAsia="sl-SI"/>
              </w:rPr>
              <w:t xml:space="preserve"> za zakonodajo</w:t>
            </w:r>
          </w:p>
          <w:p w14:paraId="6D877DC3" w14:textId="77777777" w:rsidR="00AE1F83" w:rsidRPr="00AE1F83" w:rsidRDefault="00AE1F83" w:rsidP="00D035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26746F8E" w14:textId="77777777" w:rsidTr="0071236D">
        <w:tc>
          <w:tcPr>
            <w:tcW w:w="9163" w:type="dxa"/>
            <w:gridSpan w:val="4"/>
          </w:tcPr>
          <w:p w14:paraId="0800EC4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7CE9F045" w14:textId="77777777" w:rsidTr="0071236D">
        <w:tc>
          <w:tcPr>
            <w:tcW w:w="9163" w:type="dxa"/>
            <w:gridSpan w:val="4"/>
          </w:tcPr>
          <w:p w14:paraId="5BE8614F" w14:textId="77777777" w:rsidR="00AE1F83" w:rsidRPr="00AE1F83" w:rsidRDefault="00EA0F0E"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w:t>
            </w:r>
          </w:p>
        </w:tc>
      </w:tr>
      <w:tr w:rsidR="00AE1F83" w:rsidRPr="00AE1F83" w14:paraId="42DD994D" w14:textId="77777777" w:rsidTr="0071236D">
        <w:tc>
          <w:tcPr>
            <w:tcW w:w="9163" w:type="dxa"/>
            <w:gridSpan w:val="4"/>
          </w:tcPr>
          <w:p w14:paraId="35B3840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196E542A" w14:textId="77777777" w:rsidTr="0071236D">
        <w:tc>
          <w:tcPr>
            <w:tcW w:w="9163" w:type="dxa"/>
            <w:gridSpan w:val="4"/>
          </w:tcPr>
          <w:p w14:paraId="4A4EE9C0" w14:textId="77777777" w:rsidR="00AE1F83" w:rsidRPr="009F192B" w:rsidRDefault="009B193B" w:rsidP="00D03532">
            <w:pPr>
              <w:pStyle w:val="Odstavekseznama"/>
              <w:numPr>
                <w:ilvl w:val="0"/>
                <w:numId w:val="36"/>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9F192B">
              <w:rPr>
                <w:rFonts w:ascii="Arial" w:eastAsia="Times New Roman" w:hAnsi="Arial" w:cs="Arial"/>
                <w:iCs/>
                <w:sz w:val="20"/>
                <w:szCs w:val="20"/>
                <w:lang w:eastAsia="sl-SI"/>
              </w:rPr>
              <w:t>Alenka Forte</w:t>
            </w:r>
            <w:r w:rsidR="00D03532" w:rsidRPr="009F192B">
              <w:rPr>
                <w:rFonts w:ascii="Arial" w:eastAsia="Times New Roman" w:hAnsi="Arial" w:cs="Arial"/>
                <w:iCs/>
                <w:sz w:val="20"/>
                <w:szCs w:val="20"/>
                <w:lang w:eastAsia="sl-SI"/>
              </w:rPr>
              <w:t>, državna sekretarka</w:t>
            </w:r>
          </w:p>
          <w:p w14:paraId="506A4F3A" w14:textId="77777777" w:rsidR="00D03532" w:rsidRPr="00D03532" w:rsidRDefault="00D03532" w:rsidP="00D03532">
            <w:pPr>
              <w:pStyle w:val="Odstavekseznama"/>
              <w:numPr>
                <w:ilvl w:val="0"/>
                <w:numId w:val="36"/>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Vesna Kerstin Petrič, generalna direktorica Direktorata za javno zdravje</w:t>
            </w:r>
          </w:p>
        </w:tc>
      </w:tr>
      <w:tr w:rsidR="00AE1F83" w:rsidRPr="00AE1F83" w14:paraId="5EA00757" w14:textId="77777777" w:rsidTr="0071236D">
        <w:tc>
          <w:tcPr>
            <w:tcW w:w="9163" w:type="dxa"/>
            <w:gridSpan w:val="4"/>
          </w:tcPr>
          <w:p w14:paraId="389F9EE8"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78777582" w14:textId="77777777" w:rsidTr="0071236D">
        <w:tc>
          <w:tcPr>
            <w:tcW w:w="9163" w:type="dxa"/>
            <w:gridSpan w:val="4"/>
          </w:tcPr>
          <w:p w14:paraId="3C468560" w14:textId="77777777" w:rsidR="00AE1F83" w:rsidRPr="00AE1F83" w:rsidRDefault="00D0353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Strokovnjaki Nacionalnega inštituta za javno zdravje in </w:t>
            </w:r>
            <w:r w:rsidRPr="001A7BDA">
              <w:rPr>
                <w:rFonts w:ascii="Arial" w:hAnsi="Arial" w:cs="Arial"/>
                <w:sz w:val="20"/>
                <w:szCs w:val="20"/>
              </w:rPr>
              <w:t>Univerzitetn</w:t>
            </w:r>
            <w:r>
              <w:rPr>
                <w:rFonts w:ascii="Arial" w:hAnsi="Arial" w:cs="Arial"/>
                <w:sz w:val="20"/>
                <w:szCs w:val="20"/>
              </w:rPr>
              <w:t>e</w:t>
            </w:r>
            <w:r w:rsidRPr="001A7BDA">
              <w:rPr>
                <w:rFonts w:ascii="Arial" w:hAnsi="Arial" w:cs="Arial"/>
                <w:sz w:val="20"/>
                <w:szCs w:val="20"/>
              </w:rPr>
              <w:t xml:space="preserve"> klinik</w:t>
            </w:r>
            <w:r>
              <w:rPr>
                <w:rFonts w:ascii="Arial" w:hAnsi="Arial" w:cs="Arial"/>
                <w:sz w:val="20"/>
                <w:szCs w:val="20"/>
              </w:rPr>
              <w:t>e</w:t>
            </w:r>
            <w:r w:rsidRPr="001A7BDA">
              <w:rPr>
                <w:rFonts w:ascii="Arial" w:hAnsi="Arial" w:cs="Arial"/>
                <w:sz w:val="20"/>
                <w:szCs w:val="20"/>
              </w:rPr>
              <w:t xml:space="preserve"> za pljučne bolezni in alergijo Golnik</w:t>
            </w:r>
            <w:r>
              <w:rPr>
                <w:rFonts w:ascii="Arial" w:hAnsi="Arial" w:cs="Arial"/>
                <w:sz w:val="20"/>
                <w:szCs w:val="20"/>
              </w:rPr>
              <w:t>.</w:t>
            </w:r>
          </w:p>
        </w:tc>
      </w:tr>
      <w:tr w:rsidR="00AE1F83" w:rsidRPr="00AE1F83" w14:paraId="5B0451F2" w14:textId="77777777" w:rsidTr="0071236D">
        <w:tc>
          <w:tcPr>
            <w:tcW w:w="9163" w:type="dxa"/>
            <w:gridSpan w:val="4"/>
          </w:tcPr>
          <w:p w14:paraId="19E400E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5FAA4FCE" w14:textId="77777777" w:rsidTr="0071236D">
        <w:tc>
          <w:tcPr>
            <w:tcW w:w="9163" w:type="dxa"/>
            <w:gridSpan w:val="4"/>
          </w:tcPr>
          <w:p w14:paraId="4FC8A68D" w14:textId="77777777" w:rsidR="00AE1F83" w:rsidRPr="00D03532" w:rsidRDefault="00D03532" w:rsidP="00D03532">
            <w:pPr>
              <w:pStyle w:val="Odstavekseznama"/>
              <w:overflowPunct w:val="0"/>
              <w:autoSpaceDE w:val="0"/>
              <w:autoSpaceDN w:val="0"/>
              <w:adjustRightInd w:val="0"/>
              <w:spacing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AE1F83" w:rsidRPr="00AE1F83" w14:paraId="4229F499" w14:textId="77777777" w:rsidTr="0071236D">
        <w:tc>
          <w:tcPr>
            <w:tcW w:w="9163" w:type="dxa"/>
            <w:gridSpan w:val="4"/>
          </w:tcPr>
          <w:p w14:paraId="23C470D9"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0C671B69" w14:textId="77777777" w:rsidTr="0071236D">
        <w:tc>
          <w:tcPr>
            <w:tcW w:w="9163" w:type="dxa"/>
            <w:gridSpan w:val="4"/>
          </w:tcPr>
          <w:p w14:paraId="5E995B29" w14:textId="20E86537" w:rsidR="00027A14" w:rsidRDefault="00027A14" w:rsidP="008B3BAD">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27A14">
              <w:rPr>
                <w:rFonts w:ascii="Arial" w:eastAsia="Calibri" w:hAnsi="Arial" w:cs="Arial"/>
                <w:sz w:val="20"/>
                <w:szCs w:val="20"/>
              </w:rPr>
              <w:t>V Sloveniji je tobak vodilni preprečljivi dejavnik tveganja za prezgodnjo smrt in za izgubljena zdrava leta življenja. V obdobju 2017</w:t>
            </w:r>
            <w:r w:rsidR="00F25BE6">
              <w:rPr>
                <w:rFonts w:ascii="Calibri" w:eastAsia="Calibri" w:hAnsi="Calibri" w:cs="Arial"/>
                <w:sz w:val="20"/>
                <w:szCs w:val="20"/>
              </w:rPr>
              <w:t>‒</w:t>
            </w:r>
            <w:r w:rsidRPr="00027A14">
              <w:rPr>
                <w:rFonts w:ascii="Arial" w:eastAsia="Calibri" w:hAnsi="Arial" w:cs="Arial"/>
                <w:sz w:val="20"/>
                <w:szCs w:val="20"/>
              </w:rPr>
              <w:t xml:space="preserve">2019 je v Sloveniji v povprečju letno zaradi bolezni, </w:t>
            </w:r>
            <w:r w:rsidR="0069767E">
              <w:rPr>
                <w:rFonts w:ascii="Arial" w:eastAsia="Calibri" w:hAnsi="Arial" w:cs="Arial"/>
                <w:sz w:val="20"/>
                <w:szCs w:val="20"/>
              </w:rPr>
              <w:t xml:space="preserve">ki jih </w:t>
            </w:r>
            <w:r w:rsidRPr="00027A14">
              <w:rPr>
                <w:rFonts w:ascii="Arial" w:eastAsia="Calibri" w:hAnsi="Arial" w:cs="Arial"/>
                <w:sz w:val="20"/>
                <w:szCs w:val="20"/>
              </w:rPr>
              <w:t>pripis</w:t>
            </w:r>
            <w:r w:rsidR="0069767E">
              <w:rPr>
                <w:rFonts w:ascii="Arial" w:eastAsia="Calibri" w:hAnsi="Arial" w:cs="Arial"/>
                <w:sz w:val="20"/>
                <w:szCs w:val="20"/>
              </w:rPr>
              <w:t>ujemo</w:t>
            </w:r>
            <w:r w:rsidRPr="00027A14">
              <w:rPr>
                <w:rFonts w:ascii="Arial" w:eastAsia="Calibri" w:hAnsi="Arial" w:cs="Arial"/>
                <w:sz w:val="20"/>
                <w:szCs w:val="20"/>
              </w:rPr>
              <w:t xml:space="preserve"> kajenju, umrlo 3123 prebivalcev, kar pomeni skoraj </w:t>
            </w:r>
            <w:r w:rsidR="00F25BE6">
              <w:rPr>
                <w:rFonts w:ascii="Arial" w:eastAsia="Calibri" w:hAnsi="Arial" w:cs="Arial"/>
                <w:sz w:val="20"/>
                <w:szCs w:val="20"/>
              </w:rPr>
              <w:t>devet</w:t>
            </w:r>
            <w:r w:rsidRPr="00027A14">
              <w:rPr>
                <w:rFonts w:ascii="Arial" w:eastAsia="Calibri" w:hAnsi="Arial" w:cs="Arial"/>
                <w:sz w:val="20"/>
                <w:szCs w:val="20"/>
              </w:rPr>
              <w:t xml:space="preserve"> smrti dnevno ali 60 vsak teden.</w:t>
            </w:r>
            <w:r w:rsidR="008B3BAD">
              <w:rPr>
                <w:rFonts w:ascii="Arial" w:eastAsia="Calibri" w:hAnsi="Arial" w:cs="Arial"/>
                <w:sz w:val="20"/>
                <w:szCs w:val="20"/>
              </w:rPr>
              <w:t xml:space="preserve"> </w:t>
            </w:r>
            <w:r w:rsidRPr="00027A14">
              <w:rPr>
                <w:rFonts w:ascii="Arial" w:eastAsia="Times New Roman" w:hAnsi="Arial" w:cs="Arial"/>
                <w:iCs/>
                <w:sz w:val="20"/>
                <w:szCs w:val="20"/>
                <w:lang w:eastAsia="sl-SI"/>
              </w:rPr>
              <w:t xml:space="preserve">Številne prezgodnje smrti in večino smrti zaradi pljučnega raka bi lahko preprečili. Raba tobaka privede do visokih stroškov za družbo in posameznika </w:t>
            </w:r>
            <w:r w:rsidR="00F25BE6">
              <w:rPr>
                <w:rFonts w:ascii="Arial" w:eastAsia="Times New Roman" w:hAnsi="Arial" w:cs="Arial"/>
                <w:iCs/>
                <w:sz w:val="20"/>
                <w:szCs w:val="20"/>
                <w:lang w:eastAsia="sl-SI"/>
              </w:rPr>
              <w:t>ter</w:t>
            </w:r>
            <w:r w:rsidR="00F25BE6" w:rsidRPr="00027A14">
              <w:rPr>
                <w:rFonts w:ascii="Arial" w:eastAsia="Times New Roman" w:hAnsi="Arial" w:cs="Arial"/>
                <w:iCs/>
                <w:sz w:val="20"/>
                <w:szCs w:val="20"/>
                <w:lang w:eastAsia="sl-SI"/>
              </w:rPr>
              <w:t xml:space="preserve"> </w:t>
            </w:r>
            <w:r w:rsidRPr="00027A14">
              <w:rPr>
                <w:rFonts w:ascii="Arial" w:eastAsia="Times New Roman" w:hAnsi="Arial" w:cs="Arial"/>
                <w:iCs/>
                <w:sz w:val="20"/>
                <w:szCs w:val="20"/>
                <w:lang w:eastAsia="sl-SI"/>
              </w:rPr>
              <w:t>pomembno prispeva k neenakostim v zdravju.</w:t>
            </w:r>
          </w:p>
          <w:p w14:paraId="3C4B1BF8" w14:textId="77777777" w:rsidR="008B3BAD" w:rsidRPr="008B3BAD" w:rsidRDefault="008B3BAD" w:rsidP="008B3BAD">
            <w:pPr>
              <w:overflowPunct w:val="0"/>
              <w:autoSpaceDE w:val="0"/>
              <w:autoSpaceDN w:val="0"/>
              <w:adjustRightInd w:val="0"/>
              <w:spacing w:after="0" w:line="276" w:lineRule="auto"/>
              <w:jc w:val="both"/>
              <w:textAlignment w:val="baseline"/>
              <w:rPr>
                <w:rFonts w:ascii="Arial" w:eastAsia="Calibri" w:hAnsi="Arial" w:cs="Arial"/>
                <w:sz w:val="20"/>
                <w:szCs w:val="20"/>
              </w:rPr>
            </w:pPr>
          </w:p>
          <w:p w14:paraId="287CDE66" w14:textId="2108E6D5" w:rsidR="00E00B64" w:rsidRPr="00E00B64" w:rsidRDefault="00E00B64" w:rsidP="00E00B64">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00B64">
              <w:rPr>
                <w:rFonts w:ascii="Arial" w:eastAsia="Times New Roman" w:hAnsi="Arial" w:cs="Arial"/>
                <w:iCs/>
                <w:sz w:val="20"/>
                <w:szCs w:val="20"/>
                <w:lang w:eastAsia="sl-SI"/>
              </w:rPr>
              <w:t>Ministrstvo za zdravje je v skladu s 4. členom Zakona o omejevanju uporabe tobačnih in povezanih izdelkov (Uradni list RS, št. 9/17 in 29/17</w:t>
            </w:r>
            <w:r w:rsidR="00F25BE6">
              <w:rPr>
                <w:rFonts w:ascii="Arial" w:eastAsia="Times New Roman" w:hAnsi="Arial" w:cs="Arial"/>
                <w:iCs/>
                <w:sz w:val="20"/>
                <w:szCs w:val="20"/>
                <w:lang w:eastAsia="sl-SI"/>
              </w:rPr>
              <w:t>;</w:t>
            </w:r>
            <w:r w:rsidRPr="00E00B64">
              <w:rPr>
                <w:rFonts w:ascii="Arial" w:eastAsia="Times New Roman" w:hAnsi="Arial" w:cs="Arial"/>
                <w:iCs/>
                <w:sz w:val="20"/>
                <w:szCs w:val="20"/>
                <w:lang w:eastAsia="sl-SI"/>
              </w:rPr>
              <w:t xml:space="preserve"> v nadaljnjem besedilu: ZOUTPI) pripravilo predlog Strategije za zmanjševanje posledic rabe tobaka</w:t>
            </w:r>
            <w:r w:rsidR="006B6E8C">
              <w:rPr>
                <w:rFonts w:ascii="Arial" w:eastAsia="Times New Roman" w:hAnsi="Arial" w:cs="Arial"/>
                <w:iCs/>
                <w:sz w:val="20"/>
                <w:szCs w:val="20"/>
                <w:lang w:eastAsia="sl-SI"/>
              </w:rPr>
              <w:t xml:space="preserve"> »Za Slovenijo brez tobaka«</w:t>
            </w:r>
            <w:r w:rsidRPr="00E00B64">
              <w:rPr>
                <w:rFonts w:ascii="Arial" w:eastAsia="Times New Roman" w:hAnsi="Arial" w:cs="Arial"/>
                <w:iCs/>
                <w:sz w:val="20"/>
                <w:szCs w:val="20"/>
                <w:lang w:eastAsia="sl-SI"/>
              </w:rPr>
              <w:t xml:space="preserve"> 202</w:t>
            </w:r>
            <w:r w:rsidR="0069767E">
              <w:rPr>
                <w:rFonts w:ascii="Arial" w:eastAsia="Times New Roman" w:hAnsi="Arial" w:cs="Arial"/>
                <w:iCs/>
                <w:sz w:val="20"/>
                <w:szCs w:val="20"/>
                <w:lang w:eastAsia="sl-SI"/>
              </w:rPr>
              <w:t>2</w:t>
            </w:r>
            <w:r w:rsidRPr="00E00B64">
              <w:rPr>
                <w:rFonts w:ascii="Arial" w:eastAsia="Times New Roman" w:hAnsi="Arial" w:cs="Arial"/>
                <w:iCs/>
                <w:sz w:val="20"/>
                <w:szCs w:val="20"/>
                <w:lang w:eastAsia="sl-SI"/>
              </w:rPr>
              <w:t>–2030</w:t>
            </w:r>
            <w:r w:rsidR="00F25BE6">
              <w:rPr>
                <w:rFonts w:ascii="Arial" w:eastAsia="Times New Roman" w:hAnsi="Arial" w:cs="Arial"/>
                <w:iCs/>
                <w:sz w:val="20"/>
                <w:szCs w:val="20"/>
                <w:lang w:eastAsia="sl-SI"/>
              </w:rPr>
              <w:t xml:space="preserve"> (v nadaljnjem besedilu: strategija)</w:t>
            </w:r>
            <w:r w:rsidRPr="00E00B64">
              <w:rPr>
                <w:rFonts w:ascii="Arial" w:eastAsia="Times New Roman" w:hAnsi="Arial" w:cs="Arial"/>
                <w:iCs/>
                <w:sz w:val="20"/>
                <w:szCs w:val="20"/>
                <w:lang w:eastAsia="sl-SI"/>
              </w:rPr>
              <w:t>. V skladu z drugim odstavkom 4. člena ZOUTPI strategijo sprejme Vlada R</w:t>
            </w:r>
            <w:r w:rsidR="00F25BE6">
              <w:rPr>
                <w:rFonts w:ascii="Arial" w:eastAsia="Times New Roman" w:hAnsi="Arial" w:cs="Arial"/>
                <w:iCs/>
                <w:sz w:val="20"/>
                <w:szCs w:val="20"/>
                <w:lang w:eastAsia="sl-SI"/>
              </w:rPr>
              <w:t xml:space="preserve">epublike </w:t>
            </w:r>
            <w:r w:rsidRPr="00E00B64">
              <w:rPr>
                <w:rFonts w:ascii="Arial" w:eastAsia="Times New Roman" w:hAnsi="Arial" w:cs="Arial"/>
                <w:iCs/>
                <w:sz w:val="20"/>
                <w:szCs w:val="20"/>
                <w:lang w:eastAsia="sl-SI"/>
              </w:rPr>
              <w:t>S</w:t>
            </w:r>
            <w:r w:rsidR="00F25BE6">
              <w:rPr>
                <w:rFonts w:ascii="Arial" w:eastAsia="Times New Roman" w:hAnsi="Arial" w:cs="Arial"/>
                <w:iCs/>
                <w:sz w:val="20"/>
                <w:szCs w:val="20"/>
                <w:lang w:eastAsia="sl-SI"/>
              </w:rPr>
              <w:t>lovenije</w:t>
            </w:r>
            <w:r w:rsidRPr="00E00B64">
              <w:rPr>
                <w:rFonts w:ascii="Arial" w:eastAsia="Times New Roman" w:hAnsi="Arial" w:cs="Arial"/>
                <w:iCs/>
                <w:sz w:val="20"/>
                <w:szCs w:val="20"/>
                <w:lang w:eastAsia="sl-SI"/>
              </w:rPr>
              <w:t xml:space="preserve">, njene izvedbene načrte pa Ministrstvo za zdravje. </w:t>
            </w:r>
          </w:p>
          <w:p w14:paraId="596CB8B5" w14:textId="77777777" w:rsidR="00E00B64" w:rsidRPr="00E00B64" w:rsidRDefault="00E00B64" w:rsidP="00E00B64">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AF6E6CC" w14:textId="77777777" w:rsidR="008B3BAD" w:rsidRDefault="00E00B64" w:rsidP="00E00B64">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00B64">
              <w:rPr>
                <w:rFonts w:ascii="Arial" w:eastAsia="Times New Roman" w:hAnsi="Arial" w:cs="Arial"/>
                <w:iCs/>
                <w:sz w:val="20"/>
                <w:szCs w:val="20"/>
                <w:lang w:eastAsia="sl-SI"/>
              </w:rPr>
              <w:t>Cilji strategije so: zmanjšati razširjenost kajenja</w:t>
            </w:r>
            <w:r w:rsidR="0069767E">
              <w:rPr>
                <w:rFonts w:ascii="Arial" w:eastAsia="Times New Roman" w:hAnsi="Arial" w:cs="Arial"/>
                <w:iCs/>
                <w:sz w:val="20"/>
                <w:szCs w:val="20"/>
                <w:lang w:eastAsia="sl-SI"/>
              </w:rPr>
              <w:t xml:space="preserve">, </w:t>
            </w:r>
            <w:r w:rsidRPr="00E00B64">
              <w:rPr>
                <w:rFonts w:ascii="Arial" w:eastAsia="Times New Roman" w:hAnsi="Arial" w:cs="Arial"/>
                <w:iCs/>
                <w:sz w:val="20"/>
                <w:szCs w:val="20"/>
                <w:lang w:eastAsia="sl-SI"/>
              </w:rPr>
              <w:t>uporabe</w:t>
            </w:r>
            <w:r w:rsidR="0069767E">
              <w:rPr>
                <w:rFonts w:ascii="Arial" w:eastAsia="Times New Roman" w:hAnsi="Arial" w:cs="Arial"/>
                <w:iCs/>
                <w:sz w:val="20"/>
                <w:szCs w:val="20"/>
                <w:lang w:eastAsia="sl-SI"/>
              </w:rPr>
              <w:t xml:space="preserve"> povezanih in</w:t>
            </w:r>
            <w:r w:rsidRPr="00E00B64">
              <w:rPr>
                <w:rFonts w:ascii="Arial" w:eastAsia="Times New Roman" w:hAnsi="Arial" w:cs="Arial"/>
                <w:iCs/>
                <w:sz w:val="20"/>
                <w:szCs w:val="20"/>
                <w:lang w:eastAsia="sl-SI"/>
              </w:rPr>
              <w:t xml:space="preserve"> drugih nikotinskih izdelkov, zmanjšati neenakosti v kajenju, zmanjšati izpostavljenosti tobačnemu dimu in izboljšati izvajanje zakonodaje. Dolgoročna vizija strategije je, da bi do leta 2040 Slovenija postala družba brez tobaka</w:t>
            </w:r>
            <w:r w:rsidR="0069767E">
              <w:rPr>
                <w:rFonts w:ascii="Arial" w:eastAsia="Times New Roman" w:hAnsi="Arial" w:cs="Arial"/>
                <w:iCs/>
                <w:sz w:val="20"/>
                <w:szCs w:val="20"/>
                <w:lang w:eastAsia="sl-SI"/>
              </w:rPr>
              <w:t>.</w:t>
            </w:r>
            <w:r w:rsidR="0069767E">
              <w:t xml:space="preserve"> </w:t>
            </w:r>
            <w:r w:rsidR="0069767E" w:rsidRPr="0069767E">
              <w:rPr>
                <w:rFonts w:ascii="Arial" w:eastAsia="Times New Roman" w:hAnsi="Arial" w:cs="Arial"/>
                <w:iCs/>
                <w:sz w:val="20"/>
                <w:szCs w:val="20"/>
                <w:lang w:eastAsia="sl-SI"/>
              </w:rPr>
              <w:t>To pomeni, da delež prebivalcev, starih 15 let in več, ki bo uporabljal tobačne, povezane izdelke in druge nikotinske izdelke, ki niso registrirani kot nikotinska nadomestna terapija, ne bo presegal 5 %.</w:t>
            </w:r>
            <w:r w:rsidRPr="00E00B64">
              <w:rPr>
                <w:rFonts w:ascii="Arial" w:eastAsia="Times New Roman" w:hAnsi="Arial" w:cs="Arial"/>
                <w:iCs/>
                <w:sz w:val="20"/>
                <w:szCs w:val="20"/>
                <w:lang w:eastAsia="sl-SI"/>
              </w:rPr>
              <w:t xml:space="preserve"> Med cilji, ki si jih zastavljamo do leta 2030 pa je zmanjšati delež kadilcev med prebivalci, starimi 15 let in več, s 23,2 % v 2019 na 15</w:t>
            </w:r>
            <w:r w:rsidR="00F25BE6">
              <w:rPr>
                <w:rFonts w:ascii="Arial" w:eastAsia="Times New Roman" w:hAnsi="Arial" w:cs="Arial"/>
                <w:iCs/>
                <w:sz w:val="20"/>
                <w:szCs w:val="20"/>
                <w:lang w:eastAsia="sl-SI"/>
              </w:rPr>
              <w:t xml:space="preserve"> </w:t>
            </w:r>
            <w:r w:rsidRPr="00E00B64">
              <w:rPr>
                <w:rFonts w:ascii="Arial" w:eastAsia="Times New Roman" w:hAnsi="Arial" w:cs="Arial"/>
                <w:iCs/>
                <w:sz w:val="20"/>
                <w:szCs w:val="20"/>
                <w:lang w:eastAsia="sl-SI"/>
              </w:rPr>
              <w:t>% v 2030 ter</w:t>
            </w:r>
            <w:r w:rsidR="0069767E">
              <w:rPr>
                <w:rFonts w:ascii="Arial" w:eastAsia="Times New Roman" w:hAnsi="Arial" w:cs="Arial"/>
                <w:iCs/>
                <w:sz w:val="20"/>
                <w:szCs w:val="20"/>
                <w:lang w:eastAsia="sl-SI"/>
              </w:rPr>
              <w:t xml:space="preserve"> zmanjšati</w:t>
            </w:r>
            <w:r w:rsidRPr="00E00B64">
              <w:rPr>
                <w:rFonts w:ascii="Arial" w:eastAsia="Times New Roman" w:hAnsi="Arial" w:cs="Arial"/>
                <w:iCs/>
                <w:sz w:val="20"/>
                <w:szCs w:val="20"/>
                <w:lang w:eastAsia="sl-SI"/>
              </w:rPr>
              <w:t xml:space="preserve"> delež dnevnih kadilcev s 17,4 % v 2019 na 12</w:t>
            </w:r>
            <w:r w:rsidR="00F25BE6">
              <w:rPr>
                <w:rFonts w:ascii="Arial" w:eastAsia="Times New Roman" w:hAnsi="Arial" w:cs="Arial"/>
                <w:iCs/>
                <w:sz w:val="20"/>
                <w:szCs w:val="20"/>
                <w:lang w:eastAsia="sl-SI"/>
              </w:rPr>
              <w:t xml:space="preserve"> </w:t>
            </w:r>
            <w:r w:rsidRPr="00E00B64">
              <w:rPr>
                <w:rFonts w:ascii="Arial" w:eastAsia="Times New Roman" w:hAnsi="Arial" w:cs="Arial"/>
                <w:iCs/>
                <w:sz w:val="20"/>
                <w:szCs w:val="20"/>
                <w:lang w:eastAsia="sl-SI"/>
              </w:rPr>
              <w:t>% v 2030.</w:t>
            </w:r>
          </w:p>
          <w:p w14:paraId="2D01014B" w14:textId="77777777" w:rsidR="00E00B64" w:rsidRDefault="00E00B64" w:rsidP="00E00B64">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A9B6447" w14:textId="77777777" w:rsidR="0078137F" w:rsidRDefault="00E00B64" w:rsidP="008B3BAD">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00B64">
              <w:rPr>
                <w:rFonts w:ascii="Arial" w:eastAsia="Times New Roman" w:hAnsi="Arial" w:cs="Arial"/>
                <w:iCs/>
                <w:sz w:val="20"/>
                <w:szCs w:val="20"/>
                <w:lang w:eastAsia="sl-SI"/>
              </w:rPr>
              <w:t>Strategija temelji na načelih komplementarnosti, celovitosti, previdnosti, enake dostopnosti, učinkovitosti, partnerstva in spremljanja.</w:t>
            </w:r>
          </w:p>
          <w:p w14:paraId="5662BCF3" w14:textId="77777777" w:rsidR="00E00B64" w:rsidRDefault="00E00B64" w:rsidP="008B3BAD">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4F7A938" w14:textId="0D6BA02C" w:rsidR="008F2BB8" w:rsidRDefault="0078137F" w:rsidP="008B3BAD">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w:t>
            </w:r>
            <w:r w:rsidRPr="0078137F">
              <w:rPr>
                <w:rFonts w:ascii="Arial" w:eastAsia="Times New Roman" w:hAnsi="Arial" w:cs="Arial"/>
                <w:iCs/>
                <w:sz w:val="20"/>
                <w:szCs w:val="20"/>
                <w:lang w:eastAsia="sl-SI"/>
              </w:rPr>
              <w:t>trategij</w:t>
            </w:r>
            <w:r>
              <w:rPr>
                <w:rFonts w:ascii="Arial" w:eastAsia="Times New Roman" w:hAnsi="Arial" w:cs="Arial"/>
                <w:iCs/>
                <w:sz w:val="20"/>
                <w:szCs w:val="20"/>
                <w:lang w:eastAsia="sl-SI"/>
              </w:rPr>
              <w:t>a</w:t>
            </w:r>
            <w:r w:rsidRPr="0078137F">
              <w:rPr>
                <w:rFonts w:ascii="Arial" w:eastAsia="Times New Roman" w:hAnsi="Arial" w:cs="Arial"/>
                <w:iCs/>
                <w:sz w:val="20"/>
                <w:szCs w:val="20"/>
                <w:lang w:eastAsia="sl-SI"/>
              </w:rPr>
              <w:t xml:space="preserve"> vsebuje</w:t>
            </w:r>
            <w:r>
              <w:rPr>
                <w:rFonts w:ascii="Arial" w:eastAsia="Times New Roman" w:hAnsi="Arial" w:cs="Arial"/>
                <w:iCs/>
                <w:sz w:val="20"/>
                <w:szCs w:val="20"/>
                <w:lang w:eastAsia="sl-SI"/>
              </w:rPr>
              <w:t xml:space="preserve"> mednarodni zakonodajni okvir s </w:t>
            </w:r>
            <w:r w:rsidR="00444C90" w:rsidRPr="006B6E8C">
              <w:rPr>
                <w:rFonts w:ascii="Arial" w:eastAsia="Times New Roman" w:hAnsi="Arial" w:cs="Arial"/>
                <w:iCs/>
                <w:sz w:val="20"/>
                <w:szCs w:val="20"/>
                <w:lang w:eastAsia="sl-SI"/>
              </w:rPr>
              <w:t>primeri ureditev v drugih evropskih državah, nacionalni zakonodajni okvir</w:t>
            </w:r>
            <w:r w:rsidR="00FE468F" w:rsidRPr="006B6E8C">
              <w:rPr>
                <w:rFonts w:ascii="Arial" w:eastAsia="Times New Roman" w:hAnsi="Arial" w:cs="Arial"/>
                <w:iCs/>
                <w:sz w:val="20"/>
                <w:szCs w:val="20"/>
                <w:lang w:eastAsia="sl-SI"/>
              </w:rPr>
              <w:t>,</w:t>
            </w:r>
            <w:r w:rsidR="00FE468F">
              <w:rPr>
                <w:rFonts w:ascii="Arial" w:eastAsia="Times New Roman" w:hAnsi="Arial" w:cs="Arial"/>
                <w:iCs/>
                <w:sz w:val="20"/>
                <w:szCs w:val="20"/>
                <w:lang w:eastAsia="sl-SI"/>
              </w:rPr>
              <w:t xml:space="preserve"> </w:t>
            </w:r>
            <w:r w:rsidRPr="0078137F">
              <w:rPr>
                <w:rFonts w:ascii="Arial" w:eastAsia="Times New Roman" w:hAnsi="Arial" w:cs="Arial"/>
                <w:iCs/>
                <w:sz w:val="20"/>
                <w:szCs w:val="20"/>
                <w:lang w:eastAsia="sl-SI"/>
              </w:rPr>
              <w:t>stanje na področju uporabe</w:t>
            </w:r>
            <w:r w:rsidR="00FE468F">
              <w:rPr>
                <w:rFonts w:ascii="Arial" w:eastAsia="Times New Roman" w:hAnsi="Arial" w:cs="Arial"/>
                <w:iCs/>
                <w:sz w:val="20"/>
                <w:szCs w:val="20"/>
                <w:lang w:eastAsia="sl-SI"/>
              </w:rPr>
              <w:t xml:space="preserve"> tobaka,</w:t>
            </w:r>
            <w:r w:rsidRPr="0078137F">
              <w:rPr>
                <w:rFonts w:ascii="Arial" w:eastAsia="Times New Roman" w:hAnsi="Arial" w:cs="Arial"/>
                <w:iCs/>
                <w:sz w:val="20"/>
                <w:szCs w:val="20"/>
                <w:lang w:eastAsia="sl-SI"/>
              </w:rPr>
              <w:t xml:space="preserve"> tobačnih in povezanih izdelkov v Sloveniji</w:t>
            </w:r>
            <w:r w:rsidR="008F2BB8">
              <w:rPr>
                <w:rFonts w:ascii="Arial" w:eastAsia="Times New Roman" w:hAnsi="Arial" w:cs="Arial"/>
                <w:iCs/>
                <w:sz w:val="20"/>
                <w:szCs w:val="20"/>
                <w:lang w:eastAsia="sl-SI"/>
              </w:rPr>
              <w:t xml:space="preserve"> in predloge ukrepanja za obdobje 202</w:t>
            </w:r>
            <w:r w:rsidR="0069767E">
              <w:rPr>
                <w:rFonts w:ascii="Arial" w:eastAsia="Times New Roman" w:hAnsi="Arial" w:cs="Arial"/>
                <w:iCs/>
                <w:sz w:val="20"/>
                <w:szCs w:val="20"/>
                <w:lang w:eastAsia="sl-SI"/>
              </w:rPr>
              <w:t>2</w:t>
            </w:r>
            <w:r w:rsidR="00F25BE6">
              <w:rPr>
                <w:rFonts w:ascii="Calibri" w:eastAsia="Times New Roman" w:hAnsi="Calibri" w:cs="Arial"/>
                <w:iCs/>
                <w:sz w:val="20"/>
                <w:szCs w:val="20"/>
                <w:lang w:eastAsia="sl-SI"/>
              </w:rPr>
              <w:t>‒</w:t>
            </w:r>
            <w:r w:rsidR="008F2BB8">
              <w:rPr>
                <w:rFonts w:ascii="Arial" w:eastAsia="Times New Roman" w:hAnsi="Arial" w:cs="Arial"/>
                <w:iCs/>
                <w:sz w:val="20"/>
                <w:szCs w:val="20"/>
                <w:lang w:eastAsia="sl-SI"/>
              </w:rPr>
              <w:t xml:space="preserve">2030. </w:t>
            </w:r>
          </w:p>
          <w:p w14:paraId="4C23953F" w14:textId="77777777" w:rsidR="008F2BB8" w:rsidRDefault="008F2BB8" w:rsidP="008B3BAD">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C216BCE" w14:textId="74EC79B2" w:rsidR="0069767E" w:rsidRPr="0069767E" w:rsidRDefault="008F2BB8" w:rsidP="0069767E">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Ukrepi in aktivnosti so razdeljeni v </w:t>
            </w:r>
            <w:r w:rsidR="00F25BE6">
              <w:rPr>
                <w:rFonts w:ascii="Arial" w:eastAsia="Times New Roman" w:hAnsi="Arial" w:cs="Arial"/>
                <w:iCs/>
                <w:sz w:val="20"/>
                <w:szCs w:val="20"/>
                <w:lang w:eastAsia="sl-SI"/>
              </w:rPr>
              <w:t>sedem</w:t>
            </w:r>
            <w:r w:rsidR="00FB14AC">
              <w:rPr>
                <w:rFonts w:ascii="Arial" w:eastAsia="Times New Roman" w:hAnsi="Arial" w:cs="Arial"/>
                <w:iCs/>
                <w:sz w:val="20"/>
                <w:szCs w:val="20"/>
                <w:lang w:eastAsia="sl-SI"/>
              </w:rPr>
              <w:t xml:space="preserve"> sklopov:</w:t>
            </w:r>
          </w:p>
          <w:p w14:paraId="7931701C" w14:textId="77777777" w:rsidR="0069767E" w:rsidRPr="0069767E" w:rsidRDefault="0069767E" w:rsidP="0069767E">
            <w:pPr>
              <w:spacing w:after="0" w:line="240" w:lineRule="auto"/>
              <w:contextualSpacing/>
              <w:jc w:val="both"/>
              <w:rPr>
                <w:rFonts w:ascii="Arial" w:eastAsia="Calibri" w:hAnsi="Arial" w:cs="Arial"/>
                <w:sz w:val="20"/>
                <w:szCs w:val="20"/>
              </w:rPr>
            </w:pPr>
          </w:p>
          <w:p w14:paraId="78A6DDCD" w14:textId="3D078F26" w:rsidR="0069767E" w:rsidRDefault="0069767E" w:rsidP="0069767E">
            <w:pPr>
              <w:pStyle w:val="Odstavekseznama"/>
              <w:numPr>
                <w:ilvl w:val="0"/>
                <w:numId w:val="20"/>
              </w:numPr>
              <w:spacing w:line="240" w:lineRule="auto"/>
              <w:rPr>
                <w:rFonts w:ascii="Arial" w:eastAsia="Calibri" w:hAnsi="Arial" w:cs="Arial"/>
                <w:sz w:val="20"/>
                <w:szCs w:val="20"/>
              </w:rPr>
            </w:pPr>
            <w:r w:rsidRPr="0069767E">
              <w:rPr>
                <w:rFonts w:ascii="Arial" w:eastAsia="Calibri" w:hAnsi="Arial" w:cs="Arial"/>
                <w:b/>
                <w:bCs/>
                <w:sz w:val="20"/>
                <w:szCs w:val="20"/>
              </w:rPr>
              <w:t xml:space="preserve">Zakonodaja za oblikovanje okolja, ki spodbuja </w:t>
            </w:r>
            <w:proofErr w:type="spellStart"/>
            <w:r w:rsidRPr="0069767E">
              <w:rPr>
                <w:rFonts w:ascii="Arial" w:eastAsia="Calibri" w:hAnsi="Arial" w:cs="Arial"/>
                <w:b/>
                <w:bCs/>
                <w:sz w:val="20"/>
                <w:szCs w:val="20"/>
              </w:rPr>
              <w:t>nekajenje</w:t>
            </w:r>
            <w:proofErr w:type="spellEnd"/>
            <w:r w:rsidRPr="0069767E">
              <w:rPr>
                <w:rFonts w:ascii="Arial" w:eastAsia="Calibri" w:hAnsi="Arial" w:cs="Arial"/>
                <w:sz w:val="20"/>
                <w:szCs w:val="20"/>
              </w:rPr>
              <w:t xml:space="preserve"> (ukrepi za boljši nadzor zakonodaje, redna nadgradnja zakonodajnih ukrepov v skladu z Okvirno konvencijo S</w:t>
            </w:r>
            <w:r w:rsidR="00F25BE6">
              <w:rPr>
                <w:rFonts w:ascii="Arial" w:eastAsia="Calibri" w:hAnsi="Arial" w:cs="Arial"/>
                <w:sz w:val="20"/>
                <w:szCs w:val="20"/>
              </w:rPr>
              <w:t>vetovne zdravstvene organizacije</w:t>
            </w:r>
            <w:r w:rsidRPr="0069767E">
              <w:rPr>
                <w:rFonts w:ascii="Arial" w:eastAsia="Calibri" w:hAnsi="Arial" w:cs="Arial"/>
                <w:sz w:val="20"/>
                <w:szCs w:val="20"/>
              </w:rPr>
              <w:t xml:space="preserve"> o nadzoru nad tobakom, </w:t>
            </w:r>
            <w:r w:rsidR="00F25BE6">
              <w:rPr>
                <w:rFonts w:ascii="Arial" w:eastAsia="Calibri" w:hAnsi="Arial" w:cs="Arial"/>
                <w:sz w:val="20"/>
                <w:szCs w:val="20"/>
              </w:rPr>
              <w:t>zakonodajo Evropske unije</w:t>
            </w:r>
            <w:r w:rsidR="00F25BE6" w:rsidRPr="0069767E">
              <w:rPr>
                <w:rFonts w:ascii="Arial" w:eastAsia="Calibri" w:hAnsi="Arial" w:cs="Arial"/>
                <w:sz w:val="20"/>
                <w:szCs w:val="20"/>
              </w:rPr>
              <w:t xml:space="preserve"> </w:t>
            </w:r>
            <w:r w:rsidRPr="0069767E">
              <w:rPr>
                <w:rFonts w:ascii="Arial" w:eastAsia="Calibri" w:hAnsi="Arial" w:cs="Arial"/>
                <w:sz w:val="20"/>
                <w:szCs w:val="20"/>
              </w:rPr>
              <w:t>in slovensko zakonodajo, znanstvenimi dokazi in primeri dobrih praks (npr. regulacija na novo porajajočih se nikotinskih izdelkov, omejitev števila in vrst maloprodajnih mest tobačnih in povezanih izdelkov, uvedba sistema za odobritev povezanih izdelkov, nadgra</w:t>
            </w:r>
            <w:r w:rsidR="00680866">
              <w:rPr>
                <w:rFonts w:ascii="Arial" w:eastAsia="Calibri" w:hAnsi="Arial" w:cs="Arial"/>
                <w:sz w:val="20"/>
                <w:szCs w:val="20"/>
              </w:rPr>
              <w:t>dnja</w:t>
            </w:r>
            <w:r w:rsidRPr="0069767E">
              <w:rPr>
                <w:rFonts w:ascii="Arial" w:eastAsia="Calibri" w:hAnsi="Arial" w:cs="Arial"/>
                <w:sz w:val="20"/>
                <w:szCs w:val="20"/>
              </w:rPr>
              <w:t xml:space="preserve"> izvajanj</w:t>
            </w:r>
            <w:r w:rsidR="00680866">
              <w:rPr>
                <w:rFonts w:ascii="Arial" w:eastAsia="Calibri" w:hAnsi="Arial" w:cs="Arial"/>
                <w:sz w:val="20"/>
                <w:szCs w:val="20"/>
              </w:rPr>
              <w:t>a</w:t>
            </w:r>
            <w:r w:rsidRPr="0069767E">
              <w:rPr>
                <w:rFonts w:ascii="Arial" w:eastAsia="Calibri" w:hAnsi="Arial" w:cs="Arial"/>
                <w:sz w:val="20"/>
                <w:szCs w:val="20"/>
              </w:rPr>
              <w:t xml:space="preserve"> prepovedi</w:t>
            </w:r>
            <w:r w:rsidR="00547C28">
              <w:rPr>
                <w:rFonts w:ascii="Arial" w:eastAsia="Calibri" w:hAnsi="Arial" w:cs="Arial"/>
                <w:sz w:val="20"/>
                <w:szCs w:val="20"/>
              </w:rPr>
              <w:t xml:space="preserve"> prodaje tobačnih in povezanih izdelkov na daljavo,</w:t>
            </w:r>
            <w:r w:rsidRPr="0069767E">
              <w:rPr>
                <w:rFonts w:ascii="Arial" w:eastAsia="Calibri" w:hAnsi="Arial" w:cs="Arial"/>
                <w:sz w:val="20"/>
                <w:szCs w:val="20"/>
              </w:rPr>
              <w:t xml:space="preserve"> ipd.)</w:t>
            </w:r>
          </w:p>
          <w:p w14:paraId="3497F696" w14:textId="77777777" w:rsidR="00547C28" w:rsidRDefault="0069767E" w:rsidP="00547C28">
            <w:pPr>
              <w:pStyle w:val="Odstavekseznama"/>
              <w:numPr>
                <w:ilvl w:val="0"/>
                <w:numId w:val="20"/>
              </w:numPr>
              <w:rPr>
                <w:rFonts w:ascii="Arial" w:eastAsia="Calibri" w:hAnsi="Arial" w:cs="Arial"/>
                <w:sz w:val="20"/>
                <w:szCs w:val="20"/>
              </w:rPr>
            </w:pPr>
            <w:r w:rsidRPr="00680866">
              <w:rPr>
                <w:rFonts w:ascii="Arial" w:eastAsia="Calibri" w:hAnsi="Arial" w:cs="Arial"/>
                <w:b/>
                <w:bCs/>
                <w:sz w:val="20"/>
                <w:szCs w:val="20"/>
              </w:rPr>
              <w:t>Ukrepi za zmanjševanje cenovne dostopnosti tobačnih in povezanih izdelkov</w:t>
            </w:r>
            <w:r w:rsidR="00680866" w:rsidRPr="00680866">
              <w:rPr>
                <w:b/>
                <w:bCs/>
              </w:rPr>
              <w:t xml:space="preserve"> </w:t>
            </w:r>
            <w:r w:rsidR="00680866" w:rsidRPr="00680866">
              <w:rPr>
                <w:rFonts w:ascii="Arial" w:eastAsia="Calibri" w:hAnsi="Arial" w:cs="Arial"/>
                <w:b/>
                <w:bCs/>
                <w:sz w:val="20"/>
                <w:szCs w:val="20"/>
              </w:rPr>
              <w:t>in zagotavljanje sredstev za programe promocije zdravja, preventive in zdravljenja</w:t>
            </w:r>
            <w:r w:rsidR="00680866">
              <w:rPr>
                <w:rFonts w:ascii="Arial" w:eastAsia="Calibri" w:hAnsi="Arial" w:cs="Arial"/>
                <w:sz w:val="20"/>
                <w:szCs w:val="20"/>
              </w:rPr>
              <w:t xml:space="preserve"> </w:t>
            </w:r>
            <w:r w:rsidRPr="00680866">
              <w:rPr>
                <w:rFonts w:ascii="Arial" w:eastAsia="Calibri" w:hAnsi="Arial" w:cs="Arial"/>
                <w:sz w:val="20"/>
                <w:szCs w:val="20"/>
              </w:rPr>
              <w:t xml:space="preserve">(redna letna zviševanja obdavčitve in s tem cen tobačnih in povezanih izdelkov, izenačitev cenovne ravni različnih izdelkov, </w:t>
            </w:r>
            <w:r w:rsidR="00547C28">
              <w:rPr>
                <w:rFonts w:ascii="Arial" w:eastAsia="Calibri" w:hAnsi="Arial" w:cs="Arial"/>
                <w:sz w:val="20"/>
                <w:szCs w:val="20"/>
              </w:rPr>
              <w:t>zagotovitev dodatnih virov financiranja programov promocije zdravja</w:t>
            </w:r>
            <w:r w:rsidR="00162A78">
              <w:rPr>
                <w:rFonts w:ascii="Arial" w:eastAsia="Calibri" w:hAnsi="Arial" w:cs="Arial"/>
                <w:sz w:val="20"/>
                <w:szCs w:val="20"/>
              </w:rPr>
              <w:t>, preventivnih programov in zdravljenja</w:t>
            </w:r>
            <w:r w:rsidRPr="00680866">
              <w:rPr>
                <w:rFonts w:ascii="Arial" w:eastAsia="Calibri" w:hAnsi="Arial" w:cs="Arial"/>
                <w:sz w:val="20"/>
                <w:szCs w:val="20"/>
              </w:rPr>
              <w:t>, ipd.)</w:t>
            </w:r>
          </w:p>
          <w:p w14:paraId="44DBAEBC" w14:textId="77777777" w:rsidR="00B55B7E" w:rsidRDefault="0069767E" w:rsidP="00B55B7E">
            <w:pPr>
              <w:pStyle w:val="Odstavekseznama"/>
              <w:numPr>
                <w:ilvl w:val="0"/>
                <w:numId w:val="20"/>
              </w:numPr>
              <w:rPr>
                <w:rFonts w:ascii="Arial" w:eastAsia="Calibri" w:hAnsi="Arial" w:cs="Arial"/>
                <w:sz w:val="20"/>
                <w:szCs w:val="20"/>
              </w:rPr>
            </w:pPr>
            <w:r w:rsidRPr="00162A78">
              <w:rPr>
                <w:rFonts w:ascii="Arial" w:eastAsia="Calibri" w:hAnsi="Arial" w:cs="Arial"/>
                <w:b/>
                <w:bCs/>
                <w:sz w:val="20"/>
                <w:szCs w:val="20"/>
              </w:rPr>
              <w:lastRenderedPageBreak/>
              <w:t>Preprečevanje začetka uporabe tobačnih in povezanih izdelkov</w:t>
            </w:r>
            <w:r w:rsidRPr="00547C28">
              <w:rPr>
                <w:rFonts w:ascii="Arial" w:eastAsia="Calibri" w:hAnsi="Arial" w:cs="Arial"/>
                <w:sz w:val="20"/>
                <w:szCs w:val="20"/>
              </w:rPr>
              <w:t xml:space="preserve"> (preventivni programi v šolskem okolju, programi za posebej ranljive skupine otrok in mladostnikov, podpora, usposabljanje in vrednotenje dela </w:t>
            </w:r>
            <w:r w:rsidR="00162A78">
              <w:rPr>
                <w:rFonts w:ascii="Arial" w:eastAsia="Calibri" w:hAnsi="Arial" w:cs="Arial"/>
                <w:sz w:val="20"/>
                <w:szCs w:val="20"/>
              </w:rPr>
              <w:t>nevladnih organizacij</w:t>
            </w:r>
            <w:r w:rsidRPr="00547C28">
              <w:rPr>
                <w:rFonts w:ascii="Arial" w:eastAsia="Calibri" w:hAnsi="Arial" w:cs="Arial"/>
                <w:sz w:val="20"/>
                <w:szCs w:val="20"/>
              </w:rPr>
              <w:t>, usposabljanje zdravstvenih in šolskih delavcev za preventivne vsebine, medijske kampanje</w:t>
            </w:r>
            <w:r w:rsidR="007F19D3">
              <w:rPr>
                <w:rFonts w:ascii="Arial" w:eastAsia="Calibri" w:hAnsi="Arial" w:cs="Arial"/>
                <w:sz w:val="20"/>
                <w:szCs w:val="20"/>
              </w:rPr>
              <w:t>, ipd.</w:t>
            </w:r>
            <w:r w:rsidRPr="00547C28">
              <w:rPr>
                <w:rFonts w:ascii="Arial" w:eastAsia="Calibri" w:hAnsi="Arial" w:cs="Arial"/>
                <w:sz w:val="20"/>
                <w:szCs w:val="20"/>
              </w:rPr>
              <w:t>)</w:t>
            </w:r>
          </w:p>
          <w:p w14:paraId="3ACB3EC2" w14:textId="660B7E58" w:rsidR="00B55B7E" w:rsidRDefault="0069767E" w:rsidP="00B55B7E">
            <w:pPr>
              <w:pStyle w:val="Odstavekseznama"/>
              <w:numPr>
                <w:ilvl w:val="0"/>
                <w:numId w:val="20"/>
              </w:numPr>
              <w:rPr>
                <w:rFonts w:ascii="Arial" w:eastAsia="Calibri" w:hAnsi="Arial" w:cs="Arial"/>
                <w:sz w:val="20"/>
                <w:szCs w:val="20"/>
              </w:rPr>
            </w:pPr>
            <w:r w:rsidRPr="00B55B7E">
              <w:rPr>
                <w:rFonts w:ascii="Arial" w:eastAsia="Calibri" w:hAnsi="Arial" w:cs="Arial"/>
                <w:b/>
                <w:bCs/>
                <w:sz w:val="20"/>
                <w:szCs w:val="20"/>
              </w:rPr>
              <w:t xml:space="preserve">Spodbujanje opuščanja kajenja </w:t>
            </w:r>
            <w:r w:rsidR="00B55B7E" w:rsidRPr="00B55B7E">
              <w:rPr>
                <w:rFonts w:ascii="Arial" w:eastAsia="Calibri" w:hAnsi="Arial" w:cs="Arial"/>
                <w:b/>
                <w:bCs/>
                <w:sz w:val="20"/>
                <w:szCs w:val="20"/>
              </w:rPr>
              <w:t>in</w:t>
            </w:r>
            <w:r w:rsidRPr="00B55B7E">
              <w:rPr>
                <w:rFonts w:ascii="Arial" w:eastAsia="Calibri" w:hAnsi="Arial" w:cs="Arial"/>
                <w:b/>
                <w:bCs/>
                <w:sz w:val="20"/>
                <w:szCs w:val="20"/>
              </w:rPr>
              <w:t xml:space="preserve"> opuščanja uporabe povezanih izdelkov</w:t>
            </w:r>
            <w:r w:rsidRPr="00B55B7E">
              <w:rPr>
                <w:rFonts w:ascii="Arial" w:eastAsia="Calibri" w:hAnsi="Arial" w:cs="Arial"/>
                <w:sz w:val="20"/>
                <w:szCs w:val="20"/>
              </w:rPr>
              <w:t xml:space="preserve"> (priprava nacionalnih smernic za opuščanje kajenja, usposabljanje zdravstvenih delavcev za pomoč pri opuščanju, razvoj digitalnih aplikacij za opuščanje, prilagojeni programi za opuščanje (nosečnice, hospitalizirani, zapori, revni, brezdomci, migranti</w:t>
            </w:r>
            <w:r w:rsidR="00F25BE6">
              <w:rPr>
                <w:rFonts w:ascii="Arial" w:eastAsia="Calibri" w:hAnsi="Arial" w:cs="Arial"/>
                <w:sz w:val="20"/>
                <w:szCs w:val="20"/>
              </w:rPr>
              <w:t xml:space="preserve">, </w:t>
            </w:r>
            <w:r w:rsidRPr="00B55B7E">
              <w:rPr>
                <w:rFonts w:ascii="Arial" w:eastAsia="Calibri" w:hAnsi="Arial" w:cs="Arial"/>
                <w:sz w:val="20"/>
                <w:szCs w:val="20"/>
              </w:rPr>
              <w:t>…)</w:t>
            </w:r>
            <w:r w:rsidR="00B55B7E">
              <w:rPr>
                <w:rFonts w:ascii="Arial" w:eastAsia="Calibri" w:hAnsi="Arial" w:cs="Arial"/>
                <w:sz w:val="20"/>
                <w:szCs w:val="20"/>
              </w:rPr>
              <w:t>, skupnostni pristopi v lokalnih skupnostih</w:t>
            </w:r>
            <w:r w:rsidR="007F19D3">
              <w:rPr>
                <w:rFonts w:ascii="Arial" w:eastAsia="Calibri" w:hAnsi="Arial" w:cs="Arial"/>
                <w:sz w:val="20"/>
                <w:szCs w:val="20"/>
              </w:rPr>
              <w:t xml:space="preserve"> ipd.</w:t>
            </w:r>
            <w:r w:rsidR="00B55B7E">
              <w:rPr>
                <w:rFonts w:ascii="Arial" w:eastAsia="Calibri" w:hAnsi="Arial" w:cs="Arial"/>
                <w:sz w:val="20"/>
                <w:szCs w:val="20"/>
              </w:rPr>
              <w:t>)</w:t>
            </w:r>
          </w:p>
          <w:p w14:paraId="223377DD" w14:textId="77777777" w:rsidR="00B55B7E" w:rsidRDefault="0069767E" w:rsidP="00B55B7E">
            <w:pPr>
              <w:pStyle w:val="Odstavekseznama"/>
              <w:numPr>
                <w:ilvl w:val="0"/>
                <w:numId w:val="20"/>
              </w:numPr>
              <w:rPr>
                <w:rFonts w:ascii="Arial" w:eastAsia="Calibri" w:hAnsi="Arial" w:cs="Arial"/>
                <w:sz w:val="20"/>
                <w:szCs w:val="20"/>
              </w:rPr>
            </w:pPr>
            <w:r w:rsidRPr="00B55B7E">
              <w:rPr>
                <w:rFonts w:ascii="Arial" w:eastAsia="Calibri" w:hAnsi="Arial" w:cs="Arial"/>
                <w:b/>
                <w:bCs/>
                <w:sz w:val="20"/>
                <w:szCs w:val="20"/>
              </w:rPr>
              <w:t>Zaščita pred izpostavljenostjo tobačnemu dimu</w:t>
            </w:r>
            <w:r w:rsidRPr="00B55B7E">
              <w:rPr>
                <w:rFonts w:ascii="Arial" w:eastAsia="Calibri" w:hAnsi="Arial" w:cs="Arial"/>
                <w:sz w:val="20"/>
                <w:szCs w:val="20"/>
              </w:rPr>
              <w:t xml:space="preserve"> (splošna prepoved kajenja v vozilih, ukinitev kadilnic, prepoved kajenja na športnih površinah, otroških igriščih, parkih, plažah</w:t>
            </w:r>
            <w:r w:rsidR="00B55B7E">
              <w:rPr>
                <w:rFonts w:ascii="Arial" w:eastAsia="Calibri" w:hAnsi="Arial" w:cs="Arial"/>
                <w:sz w:val="20"/>
                <w:szCs w:val="20"/>
              </w:rPr>
              <w:t xml:space="preserve">, ozaveščanje o škodljivosti izpostavljenosti tobačnemu dimu, </w:t>
            </w:r>
            <w:r w:rsidRPr="00B55B7E">
              <w:rPr>
                <w:rFonts w:ascii="Arial" w:eastAsia="Calibri" w:hAnsi="Arial" w:cs="Arial"/>
                <w:sz w:val="20"/>
                <w:szCs w:val="20"/>
              </w:rPr>
              <w:t>…)</w:t>
            </w:r>
          </w:p>
          <w:p w14:paraId="2B8A1587" w14:textId="77777777" w:rsidR="00B55B7E" w:rsidRDefault="0069767E" w:rsidP="00B55B7E">
            <w:pPr>
              <w:pStyle w:val="Odstavekseznama"/>
              <w:numPr>
                <w:ilvl w:val="0"/>
                <w:numId w:val="20"/>
              </w:numPr>
              <w:rPr>
                <w:rFonts w:ascii="Arial" w:eastAsia="Calibri" w:hAnsi="Arial" w:cs="Arial"/>
                <w:sz w:val="20"/>
                <w:szCs w:val="20"/>
              </w:rPr>
            </w:pPr>
            <w:r w:rsidRPr="00B55B7E">
              <w:rPr>
                <w:rFonts w:ascii="Arial" w:eastAsia="Calibri" w:hAnsi="Arial" w:cs="Arial"/>
                <w:b/>
                <w:bCs/>
                <w:sz w:val="20"/>
                <w:szCs w:val="20"/>
              </w:rPr>
              <w:t>Spremljanje področja</w:t>
            </w:r>
            <w:r w:rsidRPr="00B55B7E">
              <w:rPr>
                <w:rFonts w:ascii="Arial" w:eastAsia="Calibri" w:hAnsi="Arial" w:cs="Arial"/>
                <w:sz w:val="20"/>
                <w:szCs w:val="20"/>
              </w:rPr>
              <w:t xml:space="preserve"> (raziskave o r</w:t>
            </w:r>
            <w:r w:rsidR="0001643A" w:rsidRPr="00B55B7E">
              <w:rPr>
                <w:rFonts w:ascii="Arial" w:eastAsia="Calibri" w:hAnsi="Arial" w:cs="Arial"/>
                <w:sz w:val="20"/>
                <w:szCs w:val="20"/>
              </w:rPr>
              <w:t>az</w:t>
            </w:r>
            <w:r w:rsidRPr="00B55B7E">
              <w:rPr>
                <w:rFonts w:ascii="Arial" w:eastAsia="Calibri" w:hAnsi="Arial" w:cs="Arial"/>
                <w:sz w:val="20"/>
                <w:szCs w:val="20"/>
              </w:rPr>
              <w:t>širjenosti in posledicah uporabe tobač</w:t>
            </w:r>
            <w:r w:rsidR="0001643A" w:rsidRPr="00B55B7E">
              <w:rPr>
                <w:rFonts w:ascii="Arial" w:eastAsia="Calibri" w:hAnsi="Arial" w:cs="Arial"/>
                <w:sz w:val="20"/>
                <w:szCs w:val="20"/>
              </w:rPr>
              <w:t>n</w:t>
            </w:r>
            <w:r w:rsidRPr="00B55B7E">
              <w:rPr>
                <w:rFonts w:ascii="Arial" w:eastAsia="Calibri" w:hAnsi="Arial" w:cs="Arial"/>
                <w:sz w:val="20"/>
                <w:szCs w:val="20"/>
              </w:rPr>
              <w:t>ih in povezanih izdelkov, raziskave vrednotenja uvedenih ukrepov in aktivnosti, spremljanje delovanja tobačne industrije</w:t>
            </w:r>
            <w:r w:rsidR="007F19D3">
              <w:rPr>
                <w:rFonts w:ascii="Arial" w:eastAsia="Calibri" w:hAnsi="Arial" w:cs="Arial"/>
                <w:sz w:val="20"/>
                <w:szCs w:val="20"/>
              </w:rPr>
              <w:t>, ipd.</w:t>
            </w:r>
            <w:r w:rsidRPr="00B55B7E">
              <w:rPr>
                <w:rFonts w:ascii="Arial" w:eastAsia="Calibri" w:hAnsi="Arial" w:cs="Arial"/>
                <w:sz w:val="20"/>
                <w:szCs w:val="20"/>
              </w:rPr>
              <w:t>)</w:t>
            </w:r>
          </w:p>
          <w:p w14:paraId="6B68B761" w14:textId="77777777" w:rsidR="0069767E" w:rsidRPr="00B55B7E" w:rsidRDefault="0069767E" w:rsidP="00B55B7E">
            <w:pPr>
              <w:pStyle w:val="Odstavekseznama"/>
              <w:numPr>
                <w:ilvl w:val="0"/>
                <w:numId w:val="20"/>
              </w:numPr>
              <w:rPr>
                <w:rFonts w:ascii="Arial" w:eastAsia="Calibri" w:hAnsi="Arial" w:cs="Arial"/>
                <w:sz w:val="20"/>
                <w:szCs w:val="20"/>
              </w:rPr>
            </w:pPr>
            <w:r w:rsidRPr="00B55B7E">
              <w:rPr>
                <w:rFonts w:ascii="Arial" w:eastAsia="Calibri" w:hAnsi="Arial" w:cs="Arial"/>
                <w:b/>
                <w:bCs/>
                <w:sz w:val="20"/>
                <w:szCs w:val="20"/>
              </w:rPr>
              <w:t>Drugi ukrepi</w:t>
            </w:r>
            <w:r w:rsidRPr="00B55B7E">
              <w:rPr>
                <w:rFonts w:ascii="Arial" w:eastAsia="Calibri" w:hAnsi="Arial" w:cs="Arial"/>
                <w:sz w:val="20"/>
                <w:szCs w:val="20"/>
              </w:rPr>
              <w:t xml:space="preserve"> (ukrepi za zmanjšanje onesnaženosti z odpadki tobačnih in povezanih izdelkov, zagotovitev zaščite pred vplivi tobačne industrije pri oblikovanju politik nadzora nad tobakom, krepitev mednarodnega in nacionalnega medsektorskega sodelovanja)</w:t>
            </w:r>
          </w:p>
          <w:p w14:paraId="2B4FEE30" w14:textId="77777777" w:rsidR="00FB14AC" w:rsidRDefault="00FB14AC" w:rsidP="008B3BAD">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4717B49" w14:textId="77777777" w:rsidR="00547C28" w:rsidRPr="00547C28" w:rsidRDefault="00547C28" w:rsidP="00547C2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547C28">
              <w:rPr>
                <w:rFonts w:ascii="Arial" w:eastAsia="Times New Roman" w:hAnsi="Arial" w:cs="Arial"/>
                <w:iCs/>
                <w:sz w:val="20"/>
                <w:szCs w:val="20"/>
                <w:lang w:eastAsia="sl-SI"/>
              </w:rPr>
              <w:t>Za zagotavljanje koordinacije in spremljanja uresničevanja ciljev strategije skrbi medresorska koordinacijska skupina (ustanovljena na podlagi 4. člena ZOUTPI), ki vsaki dve leti pripravi poročilo o uspešnosti izvajanja strategije. Ob izteku leta 2030 koordinacijska skupina pripravi poročilo, vključno z evalvacijo strategije, ki ga pošlje v obravnavo Vladi R</w:t>
            </w:r>
            <w:r w:rsidR="00F25BE6">
              <w:rPr>
                <w:rFonts w:ascii="Arial" w:eastAsia="Times New Roman" w:hAnsi="Arial" w:cs="Arial"/>
                <w:iCs/>
                <w:sz w:val="20"/>
                <w:szCs w:val="20"/>
                <w:lang w:eastAsia="sl-SI"/>
              </w:rPr>
              <w:t xml:space="preserve">epublike </w:t>
            </w:r>
            <w:r w:rsidRPr="00547C28">
              <w:rPr>
                <w:rFonts w:ascii="Arial" w:eastAsia="Times New Roman" w:hAnsi="Arial" w:cs="Arial"/>
                <w:iCs/>
                <w:sz w:val="20"/>
                <w:szCs w:val="20"/>
                <w:lang w:eastAsia="sl-SI"/>
              </w:rPr>
              <w:t>S</w:t>
            </w:r>
            <w:r w:rsidR="00F25BE6">
              <w:rPr>
                <w:rFonts w:ascii="Arial" w:eastAsia="Times New Roman" w:hAnsi="Arial" w:cs="Arial"/>
                <w:iCs/>
                <w:sz w:val="20"/>
                <w:szCs w:val="20"/>
                <w:lang w:eastAsia="sl-SI"/>
              </w:rPr>
              <w:t>lovenije</w:t>
            </w:r>
            <w:r w:rsidRPr="00547C28">
              <w:rPr>
                <w:rFonts w:ascii="Arial" w:eastAsia="Times New Roman" w:hAnsi="Arial" w:cs="Arial"/>
                <w:iCs/>
                <w:sz w:val="20"/>
                <w:szCs w:val="20"/>
                <w:lang w:eastAsia="sl-SI"/>
              </w:rPr>
              <w:t xml:space="preserve"> za nadaljnje ukrepanje.</w:t>
            </w:r>
          </w:p>
          <w:p w14:paraId="00935CD1" w14:textId="77777777" w:rsidR="00547C28" w:rsidRPr="00547C28" w:rsidRDefault="00547C28" w:rsidP="00547C2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05C615E" w14:textId="6E5C25DC" w:rsidR="00547C28" w:rsidRPr="00547C28" w:rsidRDefault="00547C28" w:rsidP="00547C2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547C28">
              <w:rPr>
                <w:rFonts w:ascii="Arial" w:eastAsia="Times New Roman" w:hAnsi="Arial" w:cs="Arial"/>
                <w:iCs/>
                <w:sz w:val="20"/>
                <w:szCs w:val="20"/>
                <w:lang w:eastAsia="sl-SI"/>
              </w:rPr>
              <w:t xml:space="preserve">Financiranje aktivnosti in ukrepov </w:t>
            </w:r>
            <w:r w:rsidR="00F25BE6">
              <w:rPr>
                <w:rFonts w:ascii="Arial" w:eastAsia="Times New Roman" w:hAnsi="Arial" w:cs="Arial"/>
                <w:iCs/>
                <w:sz w:val="20"/>
                <w:szCs w:val="20"/>
                <w:lang w:eastAsia="sl-SI"/>
              </w:rPr>
              <w:t>s</w:t>
            </w:r>
            <w:r w:rsidRPr="00547C28">
              <w:rPr>
                <w:rFonts w:ascii="Arial" w:eastAsia="Times New Roman" w:hAnsi="Arial" w:cs="Arial"/>
                <w:iCs/>
                <w:sz w:val="20"/>
                <w:szCs w:val="20"/>
                <w:lang w:eastAsia="sl-SI"/>
              </w:rPr>
              <w:t xml:space="preserve">trategije bo zagotovljeno iz različnih virov: sredstev državnega proračuna (postavk posameznih pristojnih resorjev), sredstev iz virov Evropske unije, sredstev Zavoda za zdravstveno zavarovanje Slovenije </w:t>
            </w:r>
            <w:r w:rsidR="00F25BE6">
              <w:rPr>
                <w:rFonts w:ascii="Arial" w:eastAsia="Times New Roman" w:hAnsi="Arial" w:cs="Arial"/>
                <w:iCs/>
                <w:sz w:val="20"/>
                <w:szCs w:val="20"/>
                <w:lang w:eastAsia="sl-SI"/>
              </w:rPr>
              <w:t>in</w:t>
            </w:r>
            <w:r w:rsidR="00F25BE6" w:rsidRPr="00547C28">
              <w:rPr>
                <w:rFonts w:ascii="Arial" w:eastAsia="Times New Roman" w:hAnsi="Arial" w:cs="Arial"/>
                <w:iCs/>
                <w:sz w:val="20"/>
                <w:szCs w:val="20"/>
                <w:lang w:eastAsia="sl-SI"/>
              </w:rPr>
              <w:t xml:space="preserve"> </w:t>
            </w:r>
            <w:r w:rsidRPr="00547C28">
              <w:rPr>
                <w:rFonts w:ascii="Arial" w:eastAsia="Times New Roman" w:hAnsi="Arial" w:cs="Arial"/>
                <w:iCs/>
                <w:sz w:val="20"/>
                <w:szCs w:val="20"/>
                <w:lang w:eastAsia="sl-SI"/>
              </w:rPr>
              <w:t xml:space="preserve">iz proračunov lokalnih skupnosti. </w:t>
            </w:r>
          </w:p>
          <w:p w14:paraId="631029C4" w14:textId="77777777" w:rsidR="008B3BAD" w:rsidRDefault="008B3BAD" w:rsidP="008B3BAD">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E1F28A4" w14:textId="77777777" w:rsidR="008B3BAD" w:rsidRPr="00AE1F83" w:rsidRDefault="008B3BAD" w:rsidP="008B3BAD">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AE1F83" w:rsidRPr="00AE1F83" w14:paraId="2D29B332" w14:textId="77777777" w:rsidTr="0071236D">
        <w:tc>
          <w:tcPr>
            <w:tcW w:w="9163" w:type="dxa"/>
            <w:gridSpan w:val="4"/>
          </w:tcPr>
          <w:p w14:paraId="6A933A1F"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14:paraId="20C403D2" w14:textId="77777777" w:rsidTr="0071236D">
        <w:tc>
          <w:tcPr>
            <w:tcW w:w="1448" w:type="dxa"/>
          </w:tcPr>
          <w:p w14:paraId="33CC494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3F23E08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5E69ED5D"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14:paraId="4CC363CA" w14:textId="77777777" w:rsidTr="0071236D">
        <w:tc>
          <w:tcPr>
            <w:tcW w:w="1448" w:type="dxa"/>
          </w:tcPr>
          <w:p w14:paraId="1AD34C82"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372ADA1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01FC728E"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6148CFCA" w14:textId="77777777" w:rsidTr="0071236D">
        <w:tc>
          <w:tcPr>
            <w:tcW w:w="1448" w:type="dxa"/>
          </w:tcPr>
          <w:p w14:paraId="7ED80AAF"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411EC54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5483D9D6"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68E04352" w14:textId="77777777" w:rsidTr="0071236D">
        <w:tc>
          <w:tcPr>
            <w:tcW w:w="1448" w:type="dxa"/>
          </w:tcPr>
          <w:p w14:paraId="41586B8C"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7822BAA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75FFFAB"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56648A54" w14:textId="77777777" w:rsidTr="0071236D">
        <w:tc>
          <w:tcPr>
            <w:tcW w:w="1448" w:type="dxa"/>
          </w:tcPr>
          <w:p w14:paraId="7E8398D2"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198AB00B"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7890644B"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59246687" w14:textId="77777777" w:rsidTr="0071236D">
        <w:tc>
          <w:tcPr>
            <w:tcW w:w="1448" w:type="dxa"/>
          </w:tcPr>
          <w:p w14:paraId="6A1BA6BC"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41D85B8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243D2796"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277544D5" w14:textId="77777777" w:rsidTr="0071236D">
        <w:tc>
          <w:tcPr>
            <w:tcW w:w="1448" w:type="dxa"/>
            <w:tcBorders>
              <w:bottom w:val="single" w:sz="4" w:space="0" w:color="auto"/>
            </w:tcBorders>
          </w:tcPr>
          <w:p w14:paraId="647E3C5B"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59DE5DC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42C16D25"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1184FEF5"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3635C0AA"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72D146C"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14:paraId="5557BF32" w14:textId="77777777" w:rsidTr="0071236D">
        <w:tc>
          <w:tcPr>
            <w:tcW w:w="9163" w:type="dxa"/>
            <w:gridSpan w:val="4"/>
            <w:tcBorders>
              <w:top w:val="single" w:sz="4" w:space="0" w:color="auto"/>
              <w:left w:val="single" w:sz="4" w:space="0" w:color="auto"/>
              <w:bottom w:val="single" w:sz="4" w:space="0" w:color="auto"/>
              <w:right w:val="single" w:sz="4" w:space="0" w:color="auto"/>
            </w:tcBorders>
          </w:tcPr>
          <w:p w14:paraId="58DE71CD"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68C097D1" w14:textId="1447B8EF" w:rsidR="00E27574" w:rsidRDefault="00E27574" w:rsidP="00E27574">
            <w:pPr>
              <w:jc w:val="both"/>
              <w:rPr>
                <w:rFonts w:ascii="Arial" w:hAnsi="Arial" w:cs="Arial"/>
                <w:sz w:val="20"/>
                <w:szCs w:val="20"/>
              </w:rPr>
            </w:pPr>
            <w:bookmarkStart w:id="0" w:name="_Hlk64021878"/>
            <w:r w:rsidRPr="00D278A9">
              <w:rPr>
                <w:rFonts w:ascii="Arial" w:hAnsi="Arial" w:cs="Arial"/>
                <w:sz w:val="20"/>
                <w:szCs w:val="20"/>
              </w:rPr>
              <w:t xml:space="preserve">V skladu z drugim odstavkom 6. člena </w:t>
            </w:r>
            <w:r w:rsidR="00A32C8E">
              <w:rPr>
                <w:rFonts w:ascii="Arial" w:eastAsia="Calibri" w:hAnsi="Arial" w:cs="Arial"/>
                <w:sz w:val="20"/>
                <w:szCs w:val="20"/>
              </w:rPr>
              <w:t>ZOUTPI</w:t>
            </w:r>
            <w:r w:rsidRPr="00D278A9">
              <w:rPr>
                <w:rFonts w:ascii="Arial" w:hAnsi="Arial" w:cs="Arial"/>
                <w:sz w:val="20"/>
                <w:szCs w:val="20"/>
              </w:rPr>
              <w:t xml:space="preserve"> se sredstva za izvajanje </w:t>
            </w:r>
            <w:r w:rsidR="00A32C8E">
              <w:rPr>
                <w:rFonts w:ascii="Arial" w:hAnsi="Arial" w:cs="Arial"/>
                <w:sz w:val="20"/>
                <w:szCs w:val="20"/>
              </w:rPr>
              <w:t>s</w:t>
            </w:r>
            <w:r w:rsidRPr="00D278A9">
              <w:rPr>
                <w:rFonts w:ascii="Arial" w:hAnsi="Arial" w:cs="Arial"/>
                <w:sz w:val="20"/>
                <w:szCs w:val="20"/>
              </w:rPr>
              <w:t xml:space="preserve">trategije zagotavljajo v državnem proračunu. </w:t>
            </w:r>
            <w:r w:rsidR="003477D5">
              <w:rPr>
                <w:rFonts w:ascii="Arial" w:hAnsi="Arial" w:cs="Arial"/>
                <w:sz w:val="20"/>
                <w:szCs w:val="20"/>
              </w:rPr>
              <w:t xml:space="preserve"> </w:t>
            </w:r>
          </w:p>
          <w:p w14:paraId="3F8D1EAB" w14:textId="5837C83F" w:rsidR="003835C5" w:rsidRDefault="00E27574" w:rsidP="00E27574">
            <w:pPr>
              <w:jc w:val="both"/>
              <w:rPr>
                <w:rFonts w:ascii="Arial" w:hAnsi="Arial" w:cs="Arial"/>
                <w:sz w:val="20"/>
                <w:szCs w:val="20"/>
              </w:rPr>
            </w:pPr>
            <w:r>
              <w:rPr>
                <w:rFonts w:ascii="Arial" w:eastAsia="Calibri" w:hAnsi="Arial" w:cs="Arial"/>
                <w:sz w:val="20"/>
                <w:szCs w:val="20"/>
              </w:rPr>
              <w:t xml:space="preserve">Financiranje aktivnosti in ukrepov </w:t>
            </w:r>
            <w:r w:rsidR="00A32C8E">
              <w:rPr>
                <w:rFonts w:ascii="Arial" w:eastAsia="Calibri" w:hAnsi="Arial" w:cs="Arial"/>
                <w:sz w:val="20"/>
                <w:szCs w:val="20"/>
              </w:rPr>
              <w:t>s</w:t>
            </w:r>
            <w:r w:rsidR="003835C5" w:rsidRPr="00897B84">
              <w:rPr>
                <w:rFonts w:ascii="Arial" w:eastAsia="Calibri" w:hAnsi="Arial" w:cs="Arial"/>
                <w:sz w:val="20"/>
                <w:szCs w:val="20"/>
              </w:rPr>
              <w:t xml:space="preserve">trategije bo </w:t>
            </w:r>
            <w:r>
              <w:rPr>
                <w:rFonts w:ascii="Arial" w:eastAsia="Calibri" w:hAnsi="Arial" w:cs="Arial"/>
                <w:sz w:val="20"/>
                <w:szCs w:val="20"/>
              </w:rPr>
              <w:t>zagotovljeno</w:t>
            </w:r>
            <w:r w:rsidR="003835C5" w:rsidRPr="00897B84">
              <w:rPr>
                <w:rFonts w:ascii="Arial" w:eastAsia="Calibri" w:hAnsi="Arial" w:cs="Arial"/>
                <w:sz w:val="20"/>
                <w:szCs w:val="20"/>
              </w:rPr>
              <w:t xml:space="preserve"> iz različnih virov: sredstev državnega proračuna</w:t>
            </w:r>
            <w:r w:rsidR="003835C5">
              <w:rPr>
                <w:rFonts w:ascii="Arial" w:eastAsia="Calibri" w:hAnsi="Arial" w:cs="Arial"/>
                <w:sz w:val="20"/>
                <w:szCs w:val="20"/>
              </w:rPr>
              <w:t xml:space="preserve"> (</w:t>
            </w:r>
            <w:r w:rsidR="003835C5" w:rsidRPr="00897B84">
              <w:rPr>
                <w:rFonts w:ascii="Arial" w:eastAsia="Calibri" w:hAnsi="Arial" w:cs="Arial"/>
                <w:sz w:val="20"/>
                <w:szCs w:val="20"/>
              </w:rPr>
              <w:t>postavk posameznih</w:t>
            </w:r>
            <w:r w:rsidR="003835C5">
              <w:rPr>
                <w:rFonts w:ascii="Arial" w:eastAsia="Calibri" w:hAnsi="Arial" w:cs="Arial"/>
                <w:sz w:val="20"/>
                <w:szCs w:val="20"/>
              </w:rPr>
              <w:t xml:space="preserve"> pristojnih</w:t>
            </w:r>
            <w:r w:rsidR="003835C5" w:rsidRPr="00897B84">
              <w:rPr>
                <w:rFonts w:ascii="Arial" w:eastAsia="Calibri" w:hAnsi="Arial" w:cs="Arial"/>
                <w:sz w:val="20"/>
                <w:szCs w:val="20"/>
              </w:rPr>
              <w:t xml:space="preserve"> resorjev</w:t>
            </w:r>
            <w:r w:rsidR="003835C5">
              <w:rPr>
                <w:rFonts w:ascii="Arial" w:eastAsia="Calibri" w:hAnsi="Arial" w:cs="Arial"/>
                <w:sz w:val="20"/>
                <w:szCs w:val="20"/>
              </w:rPr>
              <w:t>)</w:t>
            </w:r>
            <w:r w:rsidR="003835C5" w:rsidRPr="00897B84">
              <w:rPr>
                <w:rFonts w:ascii="Arial" w:eastAsia="Calibri" w:hAnsi="Arial" w:cs="Arial"/>
                <w:sz w:val="20"/>
                <w:szCs w:val="20"/>
              </w:rPr>
              <w:t>, sredst</w:t>
            </w:r>
            <w:r w:rsidR="003835C5">
              <w:rPr>
                <w:rFonts w:ascii="Arial" w:eastAsia="Calibri" w:hAnsi="Arial" w:cs="Arial"/>
                <w:sz w:val="20"/>
                <w:szCs w:val="20"/>
              </w:rPr>
              <w:t>ev</w:t>
            </w:r>
            <w:r w:rsidR="003835C5" w:rsidRPr="00897B84">
              <w:rPr>
                <w:rFonts w:ascii="Arial" w:eastAsia="Calibri" w:hAnsi="Arial" w:cs="Arial"/>
                <w:sz w:val="20"/>
                <w:szCs w:val="20"/>
              </w:rPr>
              <w:t xml:space="preserve"> iz virov Evropske unije</w:t>
            </w:r>
            <w:r>
              <w:rPr>
                <w:rFonts w:ascii="Arial" w:eastAsia="Calibri" w:hAnsi="Arial" w:cs="Arial"/>
                <w:sz w:val="20"/>
                <w:szCs w:val="20"/>
              </w:rPr>
              <w:t xml:space="preserve">, </w:t>
            </w:r>
            <w:r w:rsidR="003835C5" w:rsidRPr="00897B84">
              <w:rPr>
                <w:rFonts w:ascii="Arial" w:eastAsia="Calibri" w:hAnsi="Arial" w:cs="Arial"/>
                <w:sz w:val="20"/>
                <w:szCs w:val="20"/>
              </w:rPr>
              <w:t>sredst</w:t>
            </w:r>
            <w:r w:rsidR="003835C5">
              <w:rPr>
                <w:rFonts w:ascii="Arial" w:eastAsia="Calibri" w:hAnsi="Arial" w:cs="Arial"/>
                <w:sz w:val="20"/>
                <w:szCs w:val="20"/>
              </w:rPr>
              <w:t>ev</w:t>
            </w:r>
            <w:r w:rsidR="003835C5" w:rsidRPr="00897B84">
              <w:rPr>
                <w:rFonts w:ascii="Arial" w:eastAsia="Calibri" w:hAnsi="Arial" w:cs="Arial"/>
                <w:sz w:val="20"/>
                <w:szCs w:val="20"/>
              </w:rPr>
              <w:t xml:space="preserve"> Zavoda za zdravstveno zavarovanje Slovenije </w:t>
            </w:r>
            <w:r w:rsidR="00A32C8E">
              <w:rPr>
                <w:rFonts w:ascii="Arial" w:eastAsia="Calibri" w:hAnsi="Arial" w:cs="Arial"/>
                <w:sz w:val="20"/>
                <w:szCs w:val="20"/>
              </w:rPr>
              <w:t xml:space="preserve">in </w:t>
            </w:r>
            <w:r w:rsidR="003835C5">
              <w:rPr>
                <w:rFonts w:ascii="Arial" w:eastAsia="Calibri" w:hAnsi="Arial" w:cs="Arial"/>
                <w:sz w:val="20"/>
                <w:szCs w:val="20"/>
              </w:rPr>
              <w:t>iz</w:t>
            </w:r>
            <w:r w:rsidR="003835C5" w:rsidRPr="00897B84">
              <w:rPr>
                <w:rFonts w:ascii="Arial" w:eastAsia="Calibri" w:hAnsi="Arial" w:cs="Arial"/>
                <w:sz w:val="20"/>
                <w:szCs w:val="20"/>
              </w:rPr>
              <w:t xml:space="preserve"> proračun</w:t>
            </w:r>
            <w:r w:rsidR="003835C5">
              <w:rPr>
                <w:rFonts w:ascii="Arial" w:eastAsia="Calibri" w:hAnsi="Arial" w:cs="Arial"/>
                <w:sz w:val="20"/>
                <w:szCs w:val="20"/>
              </w:rPr>
              <w:t>ov</w:t>
            </w:r>
            <w:r w:rsidR="003835C5" w:rsidRPr="00897B84">
              <w:rPr>
                <w:rFonts w:ascii="Arial" w:eastAsia="Calibri" w:hAnsi="Arial" w:cs="Arial"/>
                <w:sz w:val="20"/>
                <w:szCs w:val="20"/>
              </w:rPr>
              <w:t xml:space="preserve"> lokalnih </w:t>
            </w:r>
            <w:r w:rsidR="003835C5" w:rsidRPr="00897B84">
              <w:rPr>
                <w:rFonts w:ascii="Arial" w:hAnsi="Arial" w:cs="Arial"/>
                <w:sz w:val="20"/>
                <w:szCs w:val="20"/>
              </w:rPr>
              <w:t>skupnosti.</w:t>
            </w:r>
          </w:p>
          <w:p w14:paraId="23DE559F" w14:textId="77777777" w:rsidR="00D25C2D" w:rsidRDefault="00D25C2D" w:rsidP="00E27574">
            <w:pPr>
              <w:jc w:val="both"/>
              <w:rPr>
                <w:rFonts w:ascii="Arial" w:hAnsi="Arial" w:cs="Arial"/>
                <w:sz w:val="20"/>
                <w:szCs w:val="20"/>
              </w:rPr>
            </w:pPr>
            <w:r>
              <w:rPr>
                <w:rFonts w:ascii="Arial" w:hAnsi="Arial" w:cs="Arial"/>
                <w:sz w:val="20"/>
                <w:szCs w:val="20"/>
              </w:rPr>
              <w:lastRenderedPageBreak/>
              <w:t>Ministrstvo za zdravje redno namenja sredstva za izvajanje javne službe na Nacionalnem inštitutu za javno zdravje</w:t>
            </w:r>
            <w:r w:rsidR="009A2DCE">
              <w:rPr>
                <w:rFonts w:ascii="Arial" w:hAnsi="Arial" w:cs="Arial"/>
                <w:sz w:val="20"/>
                <w:szCs w:val="20"/>
              </w:rPr>
              <w:t xml:space="preserve">, v okviru katerih so vključena tudi sredstva za izvajanje različnih aktivnosti na področju nadzora nad tobakom, vključno z zagotavljanjem telefonskega svetovanja za opuščanje kajenja na brezplačni telefonski številki 080 2777. </w:t>
            </w:r>
          </w:p>
          <w:p w14:paraId="238783E3" w14:textId="2C7C95C2" w:rsidR="00E45C4C" w:rsidRDefault="00E45C4C" w:rsidP="00E27574">
            <w:pPr>
              <w:jc w:val="both"/>
              <w:rPr>
                <w:rFonts w:ascii="Arial" w:hAnsi="Arial" w:cs="Arial"/>
                <w:sz w:val="20"/>
                <w:szCs w:val="20"/>
              </w:rPr>
            </w:pPr>
            <w:r>
              <w:rPr>
                <w:rFonts w:ascii="Arial" w:hAnsi="Arial" w:cs="Arial"/>
                <w:sz w:val="20"/>
                <w:szCs w:val="20"/>
              </w:rPr>
              <w:t>Sredstva za sofinanciranje programov</w:t>
            </w:r>
            <w:r w:rsidR="00D60FE4">
              <w:rPr>
                <w:rFonts w:ascii="Arial" w:hAnsi="Arial" w:cs="Arial"/>
                <w:sz w:val="20"/>
                <w:szCs w:val="20"/>
              </w:rPr>
              <w:t xml:space="preserve"> preprečevanja rabe dovoljenih in prepovedanih drog ter </w:t>
            </w:r>
            <w:proofErr w:type="spellStart"/>
            <w:r w:rsidR="00D60FE4">
              <w:rPr>
                <w:rFonts w:ascii="Arial" w:hAnsi="Arial" w:cs="Arial"/>
                <w:sz w:val="20"/>
                <w:szCs w:val="20"/>
              </w:rPr>
              <w:t>nekemičnih</w:t>
            </w:r>
            <w:proofErr w:type="spellEnd"/>
            <w:r w:rsidR="00D60FE4">
              <w:rPr>
                <w:rFonts w:ascii="Arial" w:hAnsi="Arial" w:cs="Arial"/>
                <w:sz w:val="20"/>
                <w:szCs w:val="20"/>
              </w:rPr>
              <w:t xml:space="preserve"> zasvojenosti in s tem povezane škode</w:t>
            </w:r>
            <w:r w:rsidR="00042246">
              <w:rPr>
                <w:rFonts w:ascii="Arial" w:hAnsi="Arial" w:cs="Arial"/>
                <w:sz w:val="20"/>
                <w:szCs w:val="20"/>
              </w:rPr>
              <w:t>,</w:t>
            </w:r>
            <w:r w:rsidR="00D60FE4">
              <w:rPr>
                <w:rFonts w:ascii="Arial" w:hAnsi="Arial" w:cs="Arial"/>
                <w:sz w:val="20"/>
                <w:szCs w:val="20"/>
              </w:rPr>
              <w:t xml:space="preserve"> v okviru katerih so vključena tudi sredstva za programe zmanjševanja rabe tobaka, tobačnih in povezanih izdelkov</w:t>
            </w:r>
            <w:r w:rsidR="00042246">
              <w:rPr>
                <w:rFonts w:ascii="Arial" w:hAnsi="Arial" w:cs="Arial"/>
                <w:sz w:val="20"/>
                <w:szCs w:val="20"/>
              </w:rPr>
              <w:t>,</w:t>
            </w:r>
            <w:r w:rsidR="00D60FE4">
              <w:rPr>
                <w:rFonts w:ascii="Arial" w:hAnsi="Arial" w:cs="Arial"/>
                <w:sz w:val="20"/>
                <w:szCs w:val="20"/>
              </w:rPr>
              <w:t xml:space="preserve"> so zagotovljena</w:t>
            </w:r>
            <w:r w:rsidR="00042246">
              <w:rPr>
                <w:rFonts w:ascii="Arial" w:hAnsi="Arial" w:cs="Arial"/>
                <w:sz w:val="20"/>
                <w:szCs w:val="20"/>
              </w:rPr>
              <w:t xml:space="preserve"> na proračunski postavki </w:t>
            </w:r>
            <w:r w:rsidR="00042246" w:rsidRPr="00042246">
              <w:rPr>
                <w:rFonts w:ascii="Arial" w:hAnsi="Arial" w:cs="Arial"/>
                <w:sz w:val="20"/>
                <w:szCs w:val="20"/>
              </w:rPr>
              <w:t>7083 – Programi varovanja zdravja in zdravstvena vzgoja, ukrep št. 2711-18-0002 – Duševno zdravje in odvisnosti od drog</w:t>
            </w:r>
            <w:r w:rsidR="00042246">
              <w:rPr>
                <w:rFonts w:ascii="Arial" w:hAnsi="Arial" w:cs="Arial"/>
                <w:sz w:val="20"/>
                <w:szCs w:val="20"/>
              </w:rPr>
              <w:t xml:space="preserve"> v skupni višini</w:t>
            </w:r>
            <w:r w:rsidR="0001643A">
              <w:rPr>
                <w:rFonts w:ascii="Arial" w:hAnsi="Arial" w:cs="Arial"/>
                <w:sz w:val="20"/>
                <w:szCs w:val="20"/>
              </w:rPr>
              <w:t xml:space="preserve"> približno</w:t>
            </w:r>
            <w:r w:rsidR="003F0E92">
              <w:rPr>
                <w:rFonts w:ascii="Arial" w:hAnsi="Arial" w:cs="Arial"/>
                <w:sz w:val="20"/>
                <w:szCs w:val="20"/>
              </w:rPr>
              <w:t xml:space="preserve"> 1.</w:t>
            </w:r>
            <w:r w:rsidR="001D517B">
              <w:rPr>
                <w:rFonts w:ascii="Arial" w:hAnsi="Arial" w:cs="Arial"/>
                <w:sz w:val="20"/>
                <w:szCs w:val="20"/>
              </w:rPr>
              <w:t>85</w:t>
            </w:r>
            <w:r w:rsidR="0001643A">
              <w:rPr>
                <w:rFonts w:ascii="Arial" w:hAnsi="Arial" w:cs="Arial"/>
                <w:sz w:val="20"/>
                <w:szCs w:val="20"/>
              </w:rPr>
              <w:t>0</w:t>
            </w:r>
            <w:r w:rsidR="003F0E92">
              <w:rPr>
                <w:rFonts w:ascii="Arial" w:hAnsi="Arial" w:cs="Arial"/>
                <w:sz w:val="20"/>
                <w:szCs w:val="20"/>
              </w:rPr>
              <w:t>.000,00</w:t>
            </w:r>
            <w:r w:rsidR="00443B66">
              <w:rPr>
                <w:rFonts w:ascii="Arial" w:hAnsi="Arial" w:cs="Arial"/>
                <w:sz w:val="20"/>
                <w:szCs w:val="20"/>
              </w:rPr>
              <w:t xml:space="preserve"> </w:t>
            </w:r>
            <w:r w:rsidR="00A32C8E">
              <w:rPr>
                <w:rFonts w:ascii="Arial" w:hAnsi="Arial" w:cs="Arial"/>
                <w:sz w:val="20"/>
                <w:szCs w:val="20"/>
              </w:rPr>
              <w:t xml:space="preserve">evrov </w:t>
            </w:r>
            <w:r w:rsidR="001D517B">
              <w:rPr>
                <w:rFonts w:ascii="Arial" w:hAnsi="Arial" w:cs="Arial"/>
                <w:sz w:val="20"/>
                <w:szCs w:val="20"/>
              </w:rPr>
              <w:t>za leto 2022. Za nadaljnja</w:t>
            </w:r>
            <w:r w:rsidR="00E77F99">
              <w:rPr>
                <w:rFonts w:ascii="Arial" w:hAnsi="Arial" w:cs="Arial"/>
                <w:sz w:val="20"/>
                <w:szCs w:val="20"/>
              </w:rPr>
              <w:t xml:space="preserve"> </w:t>
            </w:r>
            <w:r w:rsidR="00A32C8E">
              <w:rPr>
                <w:rFonts w:ascii="Arial" w:hAnsi="Arial" w:cs="Arial"/>
                <w:sz w:val="20"/>
                <w:szCs w:val="20"/>
              </w:rPr>
              <w:t>tri</w:t>
            </w:r>
            <w:r w:rsidR="001D517B">
              <w:rPr>
                <w:rFonts w:ascii="Arial" w:hAnsi="Arial" w:cs="Arial"/>
                <w:sz w:val="20"/>
                <w:szCs w:val="20"/>
              </w:rPr>
              <w:t xml:space="preserve"> leta bo zagotovljenih sredstev</w:t>
            </w:r>
            <w:r w:rsidR="00547C28">
              <w:rPr>
                <w:rFonts w:ascii="Arial" w:hAnsi="Arial" w:cs="Arial"/>
                <w:sz w:val="20"/>
                <w:szCs w:val="20"/>
              </w:rPr>
              <w:t xml:space="preserve"> za ta namen</w:t>
            </w:r>
            <w:r w:rsidR="001D517B">
              <w:rPr>
                <w:rFonts w:ascii="Arial" w:hAnsi="Arial" w:cs="Arial"/>
                <w:sz w:val="20"/>
                <w:szCs w:val="20"/>
              </w:rPr>
              <w:t xml:space="preserve"> približno 1.500.000,00 </w:t>
            </w:r>
            <w:r w:rsidR="00A32C8E">
              <w:rPr>
                <w:rFonts w:ascii="Arial" w:hAnsi="Arial" w:cs="Arial"/>
                <w:sz w:val="20"/>
                <w:szCs w:val="20"/>
              </w:rPr>
              <w:t xml:space="preserve">evrov </w:t>
            </w:r>
            <w:r w:rsidR="00547C28">
              <w:rPr>
                <w:rFonts w:ascii="Arial" w:hAnsi="Arial" w:cs="Arial"/>
                <w:sz w:val="20"/>
                <w:szCs w:val="20"/>
              </w:rPr>
              <w:t>letno.</w:t>
            </w:r>
          </w:p>
          <w:p w14:paraId="20DB6E1D" w14:textId="42760D65" w:rsidR="00A8168D" w:rsidRDefault="00A8168D" w:rsidP="00E27574">
            <w:pPr>
              <w:jc w:val="both"/>
              <w:rPr>
                <w:rFonts w:ascii="Arial" w:hAnsi="Arial" w:cs="Arial"/>
                <w:sz w:val="20"/>
                <w:szCs w:val="20"/>
              </w:rPr>
            </w:pPr>
            <w:r w:rsidRPr="00A8168D">
              <w:rPr>
                <w:rFonts w:ascii="Arial" w:hAnsi="Arial" w:cs="Arial"/>
                <w:sz w:val="20"/>
                <w:szCs w:val="20"/>
              </w:rPr>
              <w:t xml:space="preserve">V letu 2022 je predvideno, da bo Javna agencija za raziskovalno dejavnost Republike Slovenije v okviru javnega razpisa za izbiro raziskovalnih projektov CRP sofinancirala tudi vsebine s področja novih trendov na področju kajenja po uveljavitvi zakonodaje iz leta 2017, s predlogi za ukrepanje s poudarkom na neenakostih.  Za projekt, ki naj bi okvirno trajal 36 mesecev, so predvidena okvirna sredstva v vrednosti 120.000,00 </w:t>
            </w:r>
            <w:r w:rsidR="00A32C8E">
              <w:rPr>
                <w:rFonts w:ascii="Arial" w:hAnsi="Arial" w:cs="Arial"/>
                <w:sz w:val="20"/>
                <w:szCs w:val="20"/>
              </w:rPr>
              <w:t>evrov</w:t>
            </w:r>
            <w:r w:rsidRPr="00A8168D">
              <w:rPr>
                <w:rFonts w:ascii="Arial" w:hAnsi="Arial" w:cs="Arial"/>
                <w:sz w:val="20"/>
                <w:szCs w:val="20"/>
              </w:rPr>
              <w:t xml:space="preserve">, pri čemer bo delež Ministrstva za zdravje, kot sofinancerja, znašal 60.000,00 </w:t>
            </w:r>
            <w:r w:rsidR="00A32C8E">
              <w:rPr>
                <w:rFonts w:ascii="Arial" w:hAnsi="Arial" w:cs="Arial"/>
                <w:sz w:val="20"/>
                <w:szCs w:val="20"/>
              </w:rPr>
              <w:t>evrov</w:t>
            </w:r>
            <w:r w:rsidRPr="00A8168D">
              <w:rPr>
                <w:rFonts w:ascii="Arial" w:hAnsi="Arial" w:cs="Arial"/>
                <w:sz w:val="20"/>
                <w:szCs w:val="20"/>
              </w:rPr>
              <w:t>.</w:t>
            </w:r>
            <w:r>
              <w:rPr>
                <w:rFonts w:ascii="Arial" w:hAnsi="Arial" w:cs="Arial"/>
                <w:sz w:val="20"/>
                <w:szCs w:val="20"/>
              </w:rPr>
              <w:t xml:space="preserve"> </w:t>
            </w:r>
          </w:p>
          <w:p w14:paraId="1D1C0F6D" w14:textId="24F92D88" w:rsidR="00AD7E11" w:rsidRDefault="00D60FE4" w:rsidP="000E0778">
            <w:pPr>
              <w:jc w:val="both"/>
              <w:rPr>
                <w:rFonts w:ascii="Arial" w:hAnsi="Arial" w:cs="Arial"/>
                <w:sz w:val="20"/>
                <w:szCs w:val="20"/>
              </w:rPr>
            </w:pPr>
            <w:r>
              <w:rPr>
                <w:rFonts w:ascii="Arial" w:hAnsi="Arial" w:cs="Arial"/>
                <w:sz w:val="20"/>
                <w:szCs w:val="20"/>
              </w:rPr>
              <w:t>Republika Slovenija je že uspešno črpala evropska sredstva</w:t>
            </w:r>
            <w:r w:rsidR="00042246">
              <w:rPr>
                <w:rFonts w:ascii="Arial" w:hAnsi="Arial" w:cs="Arial"/>
                <w:sz w:val="20"/>
                <w:szCs w:val="20"/>
              </w:rPr>
              <w:t xml:space="preserve"> za</w:t>
            </w:r>
            <w:r>
              <w:rPr>
                <w:rFonts w:ascii="Arial" w:hAnsi="Arial" w:cs="Arial"/>
                <w:sz w:val="20"/>
                <w:szCs w:val="20"/>
              </w:rPr>
              <w:t xml:space="preserve"> projekt JATC (</w:t>
            </w:r>
            <w:proofErr w:type="spellStart"/>
            <w:r>
              <w:rPr>
                <w:rFonts w:ascii="Arial" w:hAnsi="Arial" w:cs="Arial"/>
                <w:sz w:val="20"/>
                <w:szCs w:val="20"/>
              </w:rPr>
              <w:t>Joint</w:t>
            </w:r>
            <w:proofErr w:type="spellEnd"/>
            <w:r>
              <w:rPr>
                <w:rFonts w:ascii="Arial" w:hAnsi="Arial" w:cs="Arial"/>
                <w:sz w:val="20"/>
                <w:szCs w:val="20"/>
              </w:rPr>
              <w:t xml:space="preserve"> </w:t>
            </w:r>
            <w:proofErr w:type="spellStart"/>
            <w:r>
              <w:rPr>
                <w:rFonts w:ascii="Arial" w:hAnsi="Arial" w:cs="Arial"/>
                <w:sz w:val="20"/>
                <w:szCs w:val="20"/>
              </w:rPr>
              <w:t>Action</w:t>
            </w:r>
            <w:proofErr w:type="spellEnd"/>
            <w:r>
              <w:rPr>
                <w:rFonts w:ascii="Arial" w:hAnsi="Arial" w:cs="Arial"/>
                <w:sz w:val="20"/>
                <w:szCs w:val="20"/>
              </w:rPr>
              <w:t xml:space="preserve"> on </w:t>
            </w:r>
            <w:proofErr w:type="spellStart"/>
            <w:r>
              <w:rPr>
                <w:rFonts w:ascii="Arial" w:hAnsi="Arial" w:cs="Arial"/>
                <w:sz w:val="20"/>
                <w:szCs w:val="20"/>
              </w:rPr>
              <w:t>Tobacco</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w:t>
            </w:r>
            <w:r w:rsidR="00042246">
              <w:rPr>
                <w:rFonts w:ascii="Arial" w:hAnsi="Arial" w:cs="Arial"/>
                <w:sz w:val="20"/>
                <w:szCs w:val="20"/>
              </w:rPr>
              <w:t xml:space="preserve"> za obdobje 2017</w:t>
            </w:r>
            <w:r w:rsidR="00A32C8E">
              <w:rPr>
                <w:rFonts w:ascii="Calibri" w:hAnsi="Calibri" w:cs="Arial"/>
                <w:sz w:val="20"/>
                <w:szCs w:val="20"/>
              </w:rPr>
              <w:t>‒</w:t>
            </w:r>
            <w:r w:rsidR="00042246">
              <w:rPr>
                <w:rFonts w:ascii="Arial" w:hAnsi="Arial" w:cs="Arial"/>
                <w:sz w:val="20"/>
                <w:szCs w:val="20"/>
              </w:rPr>
              <w:t>2020, ki se</w:t>
            </w:r>
            <w:r w:rsidR="005F324D">
              <w:rPr>
                <w:rFonts w:ascii="Arial" w:hAnsi="Arial" w:cs="Arial"/>
                <w:sz w:val="20"/>
                <w:szCs w:val="20"/>
              </w:rPr>
              <w:t xml:space="preserve"> kot JAT</w:t>
            </w:r>
            <w:r w:rsidR="0001643A">
              <w:rPr>
                <w:rFonts w:ascii="Arial" w:hAnsi="Arial" w:cs="Arial"/>
                <w:sz w:val="20"/>
                <w:szCs w:val="20"/>
              </w:rPr>
              <w:t>C</w:t>
            </w:r>
            <w:r w:rsidR="005F324D">
              <w:rPr>
                <w:rFonts w:ascii="Arial" w:hAnsi="Arial" w:cs="Arial"/>
                <w:sz w:val="20"/>
                <w:szCs w:val="20"/>
              </w:rPr>
              <w:t>2</w:t>
            </w:r>
            <w:r w:rsidR="00042246">
              <w:rPr>
                <w:rFonts w:ascii="Arial" w:hAnsi="Arial" w:cs="Arial"/>
                <w:sz w:val="20"/>
                <w:szCs w:val="20"/>
              </w:rPr>
              <w:t xml:space="preserve"> nadalj</w:t>
            </w:r>
            <w:r w:rsidR="0001643A">
              <w:rPr>
                <w:rFonts w:ascii="Arial" w:hAnsi="Arial" w:cs="Arial"/>
                <w:sz w:val="20"/>
                <w:szCs w:val="20"/>
              </w:rPr>
              <w:t>uje</w:t>
            </w:r>
            <w:r w:rsidR="00042246">
              <w:rPr>
                <w:rFonts w:ascii="Arial" w:hAnsi="Arial" w:cs="Arial"/>
                <w:sz w:val="20"/>
                <w:szCs w:val="20"/>
              </w:rPr>
              <w:t xml:space="preserve"> tudi v obdobju</w:t>
            </w:r>
            <w:r w:rsidR="0033483D">
              <w:rPr>
                <w:rFonts w:ascii="Arial" w:hAnsi="Arial" w:cs="Arial"/>
                <w:sz w:val="20"/>
                <w:szCs w:val="20"/>
              </w:rPr>
              <w:t xml:space="preserve"> 2021</w:t>
            </w:r>
            <w:r w:rsidR="00A32C8E">
              <w:rPr>
                <w:rFonts w:ascii="Calibri" w:hAnsi="Calibri" w:cs="Arial"/>
                <w:sz w:val="20"/>
                <w:szCs w:val="20"/>
              </w:rPr>
              <w:t>‒</w:t>
            </w:r>
            <w:r w:rsidR="0033483D">
              <w:rPr>
                <w:rFonts w:ascii="Arial" w:hAnsi="Arial" w:cs="Arial"/>
                <w:sz w:val="20"/>
                <w:szCs w:val="20"/>
              </w:rPr>
              <w:t>2024</w:t>
            </w:r>
            <w:r w:rsidR="00042246">
              <w:rPr>
                <w:rFonts w:ascii="Arial" w:hAnsi="Arial" w:cs="Arial"/>
                <w:sz w:val="20"/>
                <w:szCs w:val="20"/>
              </w:rPr>
              <w:t>.</w:t>
            </w:r>
            <w:r w:rsidR="0033483D">
              <w:rPr>
                <w:rFonts w:ascii="Arial" w:hAnsi="Arial" w:cs="Arial"/>
                <w:sz w:val="20"/>
                <w:szCs w:val="20"/>
              </w:rPr>
              <w:t xml:space="preserve"> Za to obdobje je Ministrstvo za zdravje zagotovilo sredstva iz proračunske postavke</w:t>
            </w:r>
            <w:r w:rsidR="0033483D">
              <w:t xml:space="preserve"> </w:t>
            </w:r>
            <w:r w:rsidR="0033483D" w:rsidRPr="0033483D">
              <w:rPr>
                <w:rFonts w:ascii="Arial" w:hAnsi="Arial" w:cs="Arial"/>
                <w:sz w:val="20"/>
                <w:szCs w:val="20"/>
              </w:rPr>
              <w:t>130093 -</w:t>
            </w:r>
            <w:r w:rsidR="0033483D">
              <w:rPr>
                <w:rFonts w:ascii="Arial" w:hAnsi="Arial" w:cs="Arial"/>
                <w:sz w:val="20"/>
                <w:szCs w:val="20"/>
              </w:rPr>
              <w:t xml:space="preserve"> </w:t>
            </w:r>
            <w:r w:rsidR="0033483D" w:rsidRPr="0033483D">
              <w:rPr>
                <w:rFonts w:ascii="Arial" w:hAnsi="Arial" w:cs="Arial"/>
                <w:sz w:val="20"/>
                <w:szCs w:val="20"/>
              </w:rPr>
              <w:t>Sofinanciranje mednarodnih projektov, ukrep št. 2711-18-0008 – Izvajanje zdravstvenih politik</w:t>
            </w:r>
            <w:r w:rsidR="0033483D">
              <w:rPr>
                <w:rFonts w:ascii="Arial" w:hAnsi="Arial" w:cs="Arial"/>
                <w:sz w:val="20"/>
                <w:szCs w:val="20"/>
              </w:rPr>
              <w:t xml:space="preserve"> </w:t>
            </w:r>
            <w:r w:rsidR="0033483D" w:rsidRPr="0033483D">
              <w:rPr>
                <w:rFonts w:ascii="Arial" w:hAnsi="Arial" w:cs="Arial"/>
                <w:sz w:val="20"/>
                <w:szCs w:val="20"/>
              </w:rPr>
              <w:t>in ukrepov v EU za leta 2021, 2022, 2023 in 2024</w:t>
            </w:r>
            <w:r w:rsidR="0033483D">
              <w:rPr>
                <w:rFonts w:ascii="Arial" w:hAnsi="Arial" w:cs="Arial"/>
                <w:sz w:val="20"/>
                <w:szCs w:val="20"/>
              </w:rPr>
              <w:t xml:space="preserve"> v skupni vrednosti 20.018,42 </w:t>
            </w:r>
            <w:r w:rsidR="00B87A04">
              <w:rPr>
                <w:rFonts w:ascii="Arial" w:hAnsi="Arial" w:cs="Arial"/>
                <w:sz w:val="20"/>
                <w:szCs w:val="20"/>
              </w:rPr>
              <w:t>evra</w:t>
            </w:r>
            <w:r w:rsidR="0033483D">
              <w:rPr>
                <w:rFonts w:ascii="Arial" w:hAnsi="Arial" w:cs="Arial"/>
                <w:sz w:val="20"/>
                <w:szCs w:val="20"/>
              </w:rPr>
              <w:t>.</w:t>
            </w:r>
            <w:r w:rsidR="0033483D" w:rsidRPr="0033483D">
              <w:rPr>
                <w:rFonts w:ascii="Arial" w:hAnsi="Arial" w:cs="Arial"/>
                <w:sz w:val="20"/>
                <w:szCs w:val="20"/>
              </w:rPr>
              <w:cr/>
            </w:r>
          </w:p>
          <w:p w14:paraId="5888879C" w14:textId="065485A3" w:rsidR="00A8168D" w:rsidRDefault="00A8168D" w:rsidP="000E0778">
            <w:pPr>
              <w:jc w:val="both"/>
              <w:rPr>
                <w:rFonts w:ascii="Arial" w:hAnsi="Arial" w:cs="Arial"/>
                <w:sz w:val="20"/>
                <w:szCs w:val="20"/>
              </w:rPr>
            </w:pPr>
            <w:r w:rsidRPr="00A8168D">
              <w:rPr>
                <w:rFonts w:ascii="Arial" w:hAnsi="Arial" w:cs="Arial"/>
                <w:sz w:val="20"/>
                <w:szCs w:val="20"/>
              </w:rPr>
              <w:t>Za izvajanje strategije bo sredstva namenjalo tudi Ministrstvo za izobraževanje, znanost in šport</w:t>
            </w:r>
            <w:r w:rsidR="00B87A04">
              <w:rPr>
                <w:rFonts w:ascii="Arial" w:hAnsi="Arial" w:cs="Arial"/>
                <w:sz w:val="20"/>
                <w:szCs w:val="20"/>
              </w:rPr>
              <w:t>,</w:t>
            </w:r>
            <w:r w:rsidRPr="00A8168D">
              <w:rPr>
                <w:rFonts w:ascii="Arial" w:hAnsi="Arial" w:cs="Arial"/>
                <w:sz w:val="20"/>
                <w:szCs w:val="20"/>
              </w:rPr>
              <w:t xml:space="preserve"> in sicer iz proračunske postavke 716910 Raziskovalne in strokovne naloge za izobraževanje, ukrep št. 3311-11-0025 Podporne aktivnosti v višini 5.000,00 </w:t>
            </w:r>
            <w:r w:rsidR="00B87A04">
              <w:rPr>
                <w:rFonts w:ascii="Arial" w:hAnsi="Arial" w:cs="Arial"/>
                <w:sz w:val="20"/>
                <w:szCs w:val="20"/>
              </w:rPr>
              <w:t>evrov</w:t>
            </w:r>
            <w:r w:rsidR="00B87A04" w:rsidRPr="00A8168D">
              <w:rPr>
                <w:rFonts w:ascii="Arial" w:hAnsi="Arial" w:cs="Arial"/>
                <w:sz w:val="20"/>
                <w:szCs w:val="20"/>
              </w:rPr>
              <w:t xml:space="preserve"> </w:t>
            </w:r>
            <w:r w:rsidRPr="00A8168D">
              <w:rPr>
                <w:rFonts w:ascii="Arial" w:hAnsi="Arial" w:cs="Arial"/>
                <w:sz w:val="20"/>
                <w:szCs w:val="20"/>
              </w:rPr>
              <w:t>letno.</w:t>
            </w:r>
          </w:p>
          <w:p w14:paraId="08C762A9" w14:textId="160DCCAA" w:rsidR="00291F8A" w:rsidRPr="00291F8A" w:rsidRDefault="00291F8A" w:rsidP="00291F8A">
            <w:pPr>
              <w:jc w:val="both"/>
              <w:rPr>
                <w:rFonts w:ascii="Arial" w:hAnsi="Arial" w:cs="Arial"/>
                <w:sz w:val="20"/>
                <w:szCs w:val="20"/>
              </w:rPr>
            </w:pPr>
            <w:r>
              <w:rPr>
                <w:rFonts w:ascii="Arial" w:hAnsi="Arial" w:cs="Arial"/>
                <w:sz w:val="20"/>
                <w:szCs w:val="20"/>
              </w:rPr>
              <w:t xml:space="preserve">Javna agencija Republike Slovenije za varnost prometa bo v okviru izvajanja strategije </w:t>
            </w:r>
            <w:r w:rsidRPr="00291F8A">
              <w:rPr>
                <w:rFonts w:ascii="Arial" w:hAnsi="Arial" w:cs="Arial"/>
                <w:sz w:val="20"/>
                <w:szCs w:val="20"/>
              </w:rPr>
              <w:t>preuči</w:t>
            </w:r>
            <w:r>
              <w:rPr>
                <w:rFonts w:ascii="Arial" w:hAnsi="Arial" w:cs="Arial"/>
                <w:sz w:val="20"/>
                <w:szCs w:val="20"/>
              </w:rPr>
              <w:t>la</w:t>
            </w:r>
            <w:r w:rsidRPr="00291F8A">
              <w:rPr>
                <w:rFonts w:ascii="Arial" w:hAnsi="Arial" w:cs="Arial"/>
                <w:sz w:val="20"/>
                <w:szCs w:val="20"/>
              </w:rPr>
              <w:t xml:space="preserve"> vpliv kajenja med vožnjo in njegove posledice na varnost v cestnem prometu</w:t>
            </w:r>
            <w:r>
              <w:rPr>
                <w:rFonts w:ascii="Arial" w:hAnsi="Arial" w:cs="Arial"/>
                <w:sz w:val="20"/>
                <w:szCs w:val="20"/>
              </w:rPr>
              <w:t xml:space="preserve"> </w:t>
            </w:r>
            <w:r w:rsidR="00B87A04">
              <w:rPr>
                <w:rFonts w:ascii="Arial" w:hAnsi="Arial" w:cs="Arial"/>
                <w:sz w:val="20"/>
                <w:szCs w:val="20"/>
              </w:rPr>
              <w:t xml:space="preserve">ter </w:t>
            </w:r>
            <w:r>
              <w:rPr>
                <w:rFonts w:ascii="Arial" w:hAnsi="Arial" w:cs="Arial"/>
                <w:sz w:val="20"/>
                <w:szCs w:val="20"/>
              </w:rPr>
              <w:t>za to namenila približno</w:t>
            </w:r>
            <w:r w:rsidR="00B726EA">
              <w:rPr>
                <w:rFonts w:ascii="Arial" w:hAnsi="Arial" w:cs="Arial"/>
                <w:sz w:val="20"/>
                <w:szCs w:val="20"/>
              </w:rPr>
              <w:t xml:space="preserve"> </w:t>
            </w:r>
            <w:r w:rsidRPr="00291F8A">
              <w:rPr>
                <w:rFonts w:ascii="Arial" w:hAnsi="Arial" w:cs="Arial"/>
                <w:sz w:val="20"/>
                <w:szCs w:val="20"/>
              </w:rPr>
              <w:t xml:space="preserve">10.000,00 </w:t>
            </w:r>
            <w:r w:rsidR="00B87A04">
              <w:rPr>
                <w:rFonts w:ascii="Arial" w:hAnsi="Arial" w:cs="Arial"/>
                <w:sz w:val="20"/>
                <w:szCs w:val="20"/>
              </w:rPr>
              <w:t>evrov</w:t>
            </w:r>
            <w:r w:rsidRPr="00291F8A">
              <w:rPr>
                <w:rFonts w:ascii="Arial" w:hAnsi="Arial" w:cs="Arial"/>
                <w:sz w:val="20"/>
                <w:szCs w:val="20"/>
              </w:rPr>
              <w:t xml:space="preserve">.  </w:t>
            </w:r>
          </w:p>
          <w:p w14:paraId="6420B1F4" w14:textId="010DF4B0" w:rsidR="003835C5" w:rsidRPr="000E0778" w:rsidRDefault="003477D5" w:rsidP="00B87A04">
            <w:pPr>
              <w:jc w:val="both"/>
              <w:rPr>
                <w:rFonts w:ascii="Arial" w:hAnsi="Arial" w:cs="Arial"/>
                <w:sz w:val="20"/>
                <w:szCs w:val="20"/>
              </w:rPr>
            </w:pPr>
            <w:r>
              <w:rPr>
                <w:rFonts w:ascii="Arial" w:hAnsi="Arial" w:cs="Arial"/>
                <w:sz w:val="20"/>
                <w:szCs w:val="20"/>
              </w:rPr>
              <w:t xml:space="preserve">Zavod za zdravstveno zavarovanje Slovenije financira individualne in skupinske delavnice za opuščanje kajenja, ki se izvajajo v okviru Zdravstveno vzgojnih centrov in Centrov za krepitev zdravja </w:t>
            </w:r>
            <w:r w:rsidRPr="00A9383E">
              <w:rPr>
                <w:rFonts w:ascii="Arial" w:hAnsi="Arial" w:cs="Arial"/>
                <w:sz w:val="20"/>
                <w:szCs w:val="20"/>
              </w:rPr>
              <w:t>v zdravstvenih domovih po vsej Sloveniji</w:t>
            </w:r>
            <w:r>
              <w:rPr>
                <w:rFonts w:ascii="Arial" w:hAnsi="Arial" w:cs="Arial"/>
                <w:sz w:val="20"/>
                <w:szCs w:val="20"/>
              </w:rPr>
              <w:t xml:space="preserve">. </w:t>
            </w:r>
            <w:bookmarkEnd w:id="0"/>
          </w:p>
        </w:tc>
      </w:tr>
    </w:tbl>
    <w:p w14:paraId="224ECE09"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31"/>
        <w:gridCol w:w="1385"/>
        <w:gridCol w:w="468"/>
        <w:gridCol w:w="1016"/>
        <w:gridCol w:w="742"/>
        <w:gridCol w:w="383"/>
        <w:gridCol w:w="301"/>
        <w:gridCol w:w="2059"/>
      </w:tblGrid>
      <w:tr w:rsidR="00AE1F83" w:rsidRPr="00AE1F83" w14:paraId="5A512DE3" w14:textId="77777777" w:rsidTr="0071236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4430630"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412888E8" w14:textId="77777777" w:rsidTr="0071236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75A3E1F"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0E113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2B8333E"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92A27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76ECFD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7D0AEFB5" w14:textId="77777777" w:rsidTr="0071236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18F449"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76083B7"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CA9CC3C"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0D01F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108D57"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09A359C3" w14:textId="77777777" w:rsidTr="0071236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9B004C"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671BBC"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E9FB0A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48905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D759F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4718295C" w14:textId="77777777" w:rsidTr="0071236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B73912"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156053"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1D2280"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C153E0"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BBAE3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4E53C938" w14:textId="77777777" w:rsidTr="0071236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4F7881D"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2D8446"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8382CB3"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179C81"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DBD3A9"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499435B2" w14:textId="77777777" w:rsidTr="0071236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5B467A"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ABAE0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441331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52CC4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772C8F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12C74710" w14:textId="77777777" w:rsidTr="0071236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DCCD92"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05D2498C" w14:textId="77777777" w:rsidTr="0071236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FDEF4F"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1DA136DD" w14:textId="77777777" w:rsidTr="0071236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F5C3AE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4CA5D9" w14:textId="77777777" w:rsidR="00AE1F83" w:rsidRPr="00AE1F83" w:rsidRDefault="00AE1F83" w:rsidP="00AE1F83">
            <w:pPr>
              <w:widowControl w:val="0"/>
              <w:spacing w:after="0" w:line="260" w:lineRule="exact"/>
              <w:jc w:val="center"/>
              <w:rPr>
                <w:rFonts w:ascii="Arial" w:eastAsia="Times New Roman" w:hAnsi="Arial" w:cs="Arial"/>
                <w:sz w:val="20"/>
                <w:szCs w:val="20"/>
              </w:rPr>
            </w:pPr>
            <w:bookmarkStart w:id="1" w:name="_Hlk95831453"/>
            <w:r w:rsidRPr="00AE1F83">
              <w:rPr>
                <w:rFonts w:ascii="Arial" w:eastAsia="Times New Roman" w:hAnsi="Arial" w:cs="Arial"/>
                <w:sz w:val="20"/>
                <w:szCs w:val="20"/>
              </w:rPr>
              <w:t>Šifra in naziv ukrepa, projekta</w:t>
            </w:r>
            <w:bookmarkEnd w:id="1"/>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833CCA" w14:textId="77777777" w:rsidR="00AE1F83" w:rsidRPr="00AE1F83" w:rsidRDefault="00AE1F83" w:rsidP="00AE1F83">
            <w:pPr>
              <w:widowControl w:val="0"/>
              <w:spacing w:after="0" w:line="260" w:lineRule="exact"/>
              <w:jc w:val="center"/>
              <w:rPr>
                <w:rFonts w:ascii="Arial" w:eastAsia="Times New Roman" w:hAnsi="Arial" w:cs="Arial"/>
                <w:sz w:val="20"/>
                <w:szCs w:val="20"/>
              </w:rPr>
            </w:pPr>
            <w:bookmarkStart w:id="2" w:name="_Hlk95831499"/>
            <w:r w:rsidRPr="00AE1F83">
              <w:rPr>
                <w:rFonts w:ascii="Arial" w:eastAsia="Times New Roman" w:hAnsi="Arial" w:cs="Arial"/>
                <w:sz w:val="20"/>
                <w:szCs w:val="20"/>
              </w:rPr>
              <w:t>Šifra in naziv proračunske postavke</w:t>
            </w:r>
            <w:bookmarkEnd w:id="2"/>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BFEBB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DC3DA7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0D9113DC" w14:textId="77777777" w:rsidTr="0071236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CC28D22" w14:textId="77777777" w:rsidR="00AE1F83" w:rsidRPr="00AE1F83" w:rsidRDefault="0053587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AD2AD0" w14:textId="77777777" w:rsidR="00AE1F83" w:rsidRPr="00AE1F83" w:rsidRDefault="0053587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2711-18-0002 – Duševno zdravje in odvisnosti od drog</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50691F" w14:textId="77777777" w:rsidR="00AE1F83" w:rsidRPr="00AE1F83" w:rsidRDefault="0053587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535875">
              <w:rPr>
                <w:rFonts w:ascii="Arial" w:eastAsia="Times New Roman" w:hAnsi="Arial" w:cs="Arial"/>
                <w:bCs/>
                <w:kern w:val="32"/>
                <w:sz w:val="20"/>
                <w:szCs w:val="20"/>
                <w:lang w:eastAsia="sl-SI"/>
              </w:rPr>
              <w:t>7083 – Programi varovanja zdravja in zdravstvena vzgoja</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DD91E6" w14:textId="77777777" w:rsidR="00AE1F83" w:rsidRPr="00AE1F83" w:rsidRDefault="0053587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hAnsi="Arial" w:cs="Arial"/>
                <w:sz w:val="20"/>
                <w:szCs w:val="20"/>
              </w:rPr>
              <w:t>1.850.000,00</w:t>
            </w:r>
          </w:p>
        </w:tc>
        <w:tc>
          <w:tcPr>
            <w:tcW w:w="2128" w:type="dxa"/>
            <w:tcBorders>
              <w:top w:val="single" w:sz="4" w:space="0" w:color="auto"/>
              <w:left w:val="single" w:sz="4" w:space="0" w:color="auto"/>
              <w:bottom w:val="single" w:sz="4" w:space="0" w:color="auto"/>
              <w:right w:val="single" w:sz="4" w:space="0" w:color="auto"/>
            </w:tcBorders>
            <w:vAlign w:val="center"/>
          </w:tcPr>
          <w:p w14:paraId="4E32CA8B" w14:textId="77777777" w:rsidR="00AE1F83" w:rsidRPr="00AE1F83" w:rsidRDefault="0053587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hAnsi="Arial" w:cs="Arial"/>
                <w:sz w:val="20"/>
                <w:szCs w:val="20"/>
              </w:rPr>
              <w:t>1.</w:t>
            </w:r>
            <w:r w:rsidR="001D517B">
              <w:rPr>
                <w:rFonts w:ascii="Arial" w:hAnsi="Arial" w:cs="Arial"/>
                <w:sz w:val="20"/>
                <w:szCs w:val="20"/>
              </w:rPr>
              <w:t>50</w:t>
            </w:r>
            <w:r>
              <w:rPr>
                <w:rFonts w:ascii="Arial" w:hAnsi="Arial" w:cs="Arial"/>
                <w:sz w:val="20"/>
                <w:szCs w:val="20"/>
              </w:rPr>
              <w:t>0.000,00</w:t>
            </w:r>
          </w:p>
        </w:tc>
      </w:tr>
      <w:tr w:rsidR="0033483D" w:rsidRPr="00AE1F83" w14:paraId="73C1CDD8" w14:textId="77777777" w:rsidTr="0071236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1B39ED7" w14:textId="77777777" w:rsidR="0033483D" w:rsidRDefault="0033483D"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E14F42" w14:textId="77777777" w:rsidR="00814560" w:rsidRPr="00814560" w:rsidRDefault="00814560" w:rsidP="00814560">
            <w:pPr>
              <w:widowControl w:val="0"/>
              <w:tabs>
                <w:tab w:val="left" w:pos="360"/>
              </w:tabs>
              <w:spacing w:after="0" w:line="260" w:lineRule="exact"/>
              <w:outlineLvl w:val="0"/>
              <w:rPr>
                <w:rFonts w:ascii="Arial" w:eastAsia="Times New Roman" w:hAnsi="Arial" w:cs="Arial"/>
                <w:bCs/>
                <w:kern w:val="32"/>
                <w:sz w:val="20"/>
                <w:szCs w:val="20"/>
                <w:lang w:eastAsia="sl-SI"/>
              </w:rPr>
            </w:pPr>
            <w:r w:rsidRPr="00814560">
              <w:rPr>
                <w:rFonts w:ascii="Arial" w:eastAsia="Times New Roman" w:hAnsi="Arial" w:cs="Arial"/>
                <w:bCs/>
                <w:kern w:val="32"/>
                <w:sz w:val="20"/>
                <w:szCs w:val="20"/>
                <w:lang w:eastAsia="sl-SI"/>
              </w:rPr>
              <w:t>2711-18-0008 – Izvajanje zdravstvenih politik</w:t>
            </w:r>
          </w:p>
          <w:p w14:paraId="08AA76D0" w14:textId="77777777" w:rsidR="0033483D" w:rsidRDefault="00814560" w:rsidP="00814560">
            <w:pPr>
              <w:widowControl w:val="0"/>
              <w:tabs>
                <w:tab w:val="left" w:pos="360"/>
              </w:tabs>
              <w:spacing w:after="0" w:line="260" w:lineRule="exact"/>
              <w:outlineLvl w:val="0"/>
              <w:rPr>
                <w:rFonts w:ascii="Arial" w:eastAsia="Times New Roman" w:hAnsi="Arial" w:cs="Arial"/>
                <w:bCs/>
                <w:kern w:val="32"/>
                <w:sz w:val="20"/>
                <w:szCs w:val="20"/>
                <w:lang w:eastAsia="sl-SI"/>
              </w:rPr>
            </w:pPr>
            <w:r w:rsidRPr="00814560">
              <w:rPr>
                <w:rFonts w:ascii="Arial" w:eastAsia="Times New Roman" w:hAnsi="Arial" w:cs="Arial"/>
                <w:bCs/>
                <w:kern w:val="32"/>
                <w:sz w:val="20"/>
                <w:szCs w:val="20"/>
                <w:lang w:eastAsia="sl-SI"/>
              </w:rPr>
              <w:t>in ukrepov v EU</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9CC941" w14:textId="77777777" w:rsidR="0033483D" w:rsidRPr="00535875" w:rsidRDefault="0033483D"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33483D">
              <w:rPr>
                <w:rFonts w:ascii="Arial" w:eastAsia="Times New Roman" w:hAnsi="Arial" w:cs="Arial"/>
                <w:bCs/>
                <w:kern w:val="32"/>
                <w:sz w:val="20"/>
                <w:szCs w:val="20"/>
                <w:lang w:eastAsia="sl-SI"/>
              </w:rPr>
              <w:t>130093 - Sofinanciranje mednarodnih projektov</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E1853A" w14:textId="77777777" w:rsidR="0033483D" w:rsidRDefault="0033483D" w:rsidP="00AE1F83">
            <w:pPr>
              <w:widowControl w:val="0"/>
              <w:tabs>
                <w:tab w:val="left" w:pos="360"/>
              </w:tabs>
              <w:spacing w:after="0" w:line="260" w:lineRule="exact"/>
              <w:outlineLvl w:val="0"/>
              <w:rPr>
                <w:rFonts w:ascii="Arial" w:hAnsi="Arial" w:cs="Arial"/>
                <w:sz w:val="20"/>
                <w:szCs w:val="20"/>
              </w:rPr>
            </w:pPr>
            <w:r>
              <w:rPr>
                <w:rFonts w:ascii="Arial" w:hAnsi="Arial" w:cs="Arial"/>
                <w:sz w:val="20"/>
                <w:szCs w:val="20"/>
              </w:rPr>
              <w:t>6.700,00</w:t>
            </w:r>
          </w:p>
        </w:tc>
        <w:tc>
          <w:tcPr>
            <w:tcW w:w="2128" w:type="dxa"/>
            <w:tcBorders>
              <w:top w:val="single" w:sz="4" w:space="0" w:color="auto"/>
              <w:left w:val="single" w:sz="4" w:space="0" w:color="auto"/>
              <w:bottom w:val="single" w:sz="4" w:space="0" w:color="auto"/>
              <w:right w:val="single" w:sz="4" w:space="0" w:color="auto"/>
            </w:tcBorders>
            <w:vAlign w:val="center"/>
          </w:tcPr>
          <w:p w14:paraId="79C0C7E6" w14:textId="77777777" w:rsidR="0033483D" w:rsidRDefault="0033483D" w:rsidP="00AE1F83">
            <w:pPr>
              <w:widowControl w:val="0"/>
              <w:tabs>
                <w:tab w:val="left" w:pos="360"/>
              </w:tabs>
              <w:spacing w:after="0" w:line="260" w:lineRule="exact"/>
              <w:outlineLvl w:val="0"/>
              <w:rPr>
                <w:rFonts w:ascii="Arial" w:hAnsi="Arial" w:cs="Arial"/>
                <w:sz w:val="20"/>
                <w:szCs w:val="20"/>
              </w:rPr>
            </w:pPr>
            <w:r>
              <w:rPr>
                <w:rFonts w:ascii="Arial" w:hAnsi="Arial" w:cs="Arial"/>
                <w:sz w:val="20"/>
                <w:szCs w:val="20"/>
              </w:rPr>
              <w:t>6.700,00</w:t>
            </w:r>
          </w:p>
        </w:tc>
      </w:tr>
      <w:tr w:rsidR="00AE1F83" w:rsidRPr="00AE1F83" w14:paraId="291EEE46" w14:textId="77777777" w:rsidTr="0071236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D02CB15" w14:textId="77777777" w:rsidR="00AE1F83" w:rsidRPr="00AE1F83" w:rsidRDefault="00FA244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 Ministrstvo za izobraževanje, znanost in šport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35C8F6" w14:textId="77777777" w:rsidR="00AE1F83" w:rsidRPr="00AE1F83" w:rsidRDefault="00FA244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FA244C">
              <w:rPr>
                <w:rFonts w:ascii="Arial" w:eastAsia="Calibri" w:hAnsi="Arial" w:cs="Arial"/>
                <w:color w:val="000000"/>
                <w:sz w:val="20"/>
                <w:szCs w:val="20"/>
                <w:lang w:eastAsia="sl-SI"/>
              </w:rPr>
              <w:t>3311-11-0025 Podporne aktivnosti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6B413C" w14:textId="77777777" w:rsidR="00AE1F83" w:rsidRPr="00AE1F83" w:rsidRDefault="00FA244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145DEA">
              <w:rPr>
                <w:rFonts w:ascii="Arial" w:hAnsi="Arial" w:cs="Arial"/>
                <w:bCs/>
                <w:color w:val="000000"/>
                <w:sz w:val="20"/>
                <w:szCs w:val="20"/>
                <w:lang w:eastAsia="sl-SI"/>
              </w:rPr>
              <w:t xml:space="preserve">716910 </w:t>
            </w:r>
            <w:r>
              <w:rPr>
                <w:rFonts w:ascii="Arial" w:hAnsi="Arial" w:cs="Arial"/>
                <w:color w:val="000000"/>
                <w:sz w:val="20"/>
                <w:szCs w:val="20"/>
                <w:lang w:eastAsia="sl-SI"/>
              </w:rPr>
              <w:t>Raziskovalne in strokovne naloge za izobraževanje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B279A8" w14:textId="77777777" w:rsidR="00AE1F83" w:rsidRPr="00AE1F83" w:rsidRDefault="00FA244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145DEA">
              <w:rPr>
                <w:rFonts w:ascii="Helv" w:hAnsi="Helv" w:cs="Helv"/>
                <w:bCs/>
                <w:color w:val="000000"/>
                <w:sz w:val="20"/>
                <w:szCs w:val="20"/>
                <w:lang w:eastAsia="sl-SI"/>
              </w:rPr>
              <w:t>5.000,00</w:t>
            </w:r>
          </w:p>
        </w:tc>
        <w:tc>
          <w:tcPr>
            <w:tcW w:w="2128" w:type="dxa"/>
            <w:tcBorders>
              <w:top w:val="single" w:sz="4" w:space="0" w:color="auto"/>
              <w:left w:val="single" w:sz="4" w:space="0" w:color="auto"/>
              <w:bottom w:val="single" w:sz="4" w:space="0" w:color="auto"/>
              <w:right w:val="single" w:sz="4" w:space="0" w:color="auto"/>
            </w:tcBorders>
            <w:vAlign w:val="center"/>
          </w:tcPr>
          <w:p w14:paraId="47F1FA5F" w14:textId="77777777" w:rsidR="00AE1F83" w:rsidRPr="00AE1F83" w:rsidRDefault="00FA244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145DEA">
              <w:rPr>
                <w:rFonts w:ascii="Helv" w:hAnsi="Helv" w:cs="Helv"/>
                <w:bCs/>
                <w:color w:val="000000"/>
                <w:sz w:val="20"/>
                <w:szCs w:val="20"/>
                <w:lang w:eastAsia="sl-SI"/>
              </w:rPr>
              <w:t>5.000,00</w:t>
            </w:r>
          </w:p>
        </w:tc>
      </w:tr>
      <w:tr w:rsidR="0062294B" w:rsidRPr="00AE1F83" w14:paraId="36CA253D" w14:textId="77777777" w:rsidTr="0071236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2A7AC27" w14:textId="77777777" w:rsidR="0062294B" w:rsidRPr="00AE1F83" w:rsidRDefault="0062294B"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841AE7" w14:textId="77777777" w:rsidR="0062294B" w:rsidRPr="00AE1F83" w:rsidRDefault="0062294B"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08D561" w14:textId="77777777" w:rsidR="0062294B" w:rsidRPr="00AE1F83" w:rsidRDefault="0062294B"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EEAC53" w14:textId="77777777" w:rsidR="0062294B" w:rsidRPr="00AE1F83" w:rsidRDefault="0062294B"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055CDEF" w14:textId="77777777" w:rsidR="0062294B" w:rsidRPr="00AE1F83" w:rsidRDefault="0062294B"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2294B" w:rsidRPr="00AE1F83" w14:paraId="5A90672A" w14:textId="77777777" w:rsidTr="0071236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035FB8" w14:textId="77777777" w:rsidR="0062294B" w:rsidRPr="00AE1F83" w:rsidRDefault="0062294B"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7BBF0F" w14:textId="77777777" w:rsidR="0062294B" w:rsidRPr="00AE1F83" w:rsidRDefault="0062294B"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5D522D" w14:textId="77777777" w:rsidR="0062294B" w:rsidRPr="00AE1F83" w:rsidRDefault="0062294B"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267D3C" w14:textId="77777777" w:rsidR="0062294B" w:rsidRPr="00AE1F83" w:rsidRDefault="0062294B"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09F4E6C" w14:textId="77777777" w:rsidR="0062294B" w:rsidRPr="00AE1F83" w:rsidRDefault="0062294B"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26304DEF" w14:textId="77777777" w:rsidTr="0071236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0D29F9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41E5FB" w14:textId="77777777" w:rsidR="00AE1F83" w:rsidRPr="00535875" w:rsidRDefault="00291F8A" w:rsidP="00AE1F83">
            <w:pPr>
              <w:widowControl w:val="0"/>
              <w:spacing w:after="0" w:line="260" w:lineRule="exact"/>
              <w:jc w:val="center"/>
              <w:rPr>
                <w:rFonts w:ascii="Arial" w:eastAsia="Times New Roman" w:hAnsi="Arial" w:cs="Arial"/>
                <w:b/>
                <w:bCs/>
                <w:sz w:val="20"/>
                <w:szCs w:val="20"/>
              </w:rPr>
            </w:pPr>
            <w:r>
              <w:rPr>
                <w:rFonts w:ascii="Arial" w:eastAsia="Times New Roman" w:hAnsi="Arial" w:cs="Arial"/>
                <w:b/>
                <w:bCs/>
                <w:sz w:val="20"/>
                <w:szCs w:val="20"/>
              </w:rPr>
              <w:t>1.861.700,00</w:t>
            </w:r>
          </w:p>
        </w:tc>
        <w:tc>
          <w:tcPr>
            <w:tcW w:w="2128" w:type="dxa"/>
            <w:tcBorders>
              <w:top w:val="single" w:sz="4" w:space="0" w:color="auto"/>
              <w:left w:val="single" w:sz="4" w:space="0" w:color="auto"/>
              <w:bottom w:val="single" w:sz="4" w:space="0" w:color="auto"/>
              <w:right w:val="single" w:sz="4" w:space="0" w:color="auto"/>
            </w:tcBorders>
            <w:vAlign w:val="center"/>
          </w:tcPr>
          <w:p w14:paraId="0A20C4F3" w14:textId="77777777" w:rsidR="00AE1F83" w:rsidRPr="00535875" w:rsidRDefault="00291F8A" w:rsidP="00AE1F83">
            <w:pPr>
              <w:widowControl w:val="0"/>
              <w:tabs>
                <w:tab w:val="left" w:pos="360"/>
              </w:tabs>
              <w:spacing w:after="0" w:line="260" w:lineRule="exact"/>
              <w:outlineLvl w:val="0"/>
              <w:rPr>
                <w:rFonts w:ascii="Arial" w:eastAsia="Times New Roman" w:hAnsi="Arial" w:cs="Arial"/>
                <w:b/>
                <w:bCs/>
                <w:kern w:val="32"/>
                <w:sz w:val="20"/>
                <w:szCs w:val="20"/>
                <w:lang w:eastAsia="sl-SI"/>
              </w:rPr>
            </w:pPr>
            <w:r>
              <w:rPr>
                <w:rFonts w:ascii="Arial" w:eastAsia="Times New Roman" w:hAnsi="Arial" w:cs="Arial"/>
                <w:b/>
                <w:bCs/>
                <w:kern w:val="32"/>
                <w:sz w:val="20"/>
                <w:szCs w:val="20"/>
                <w:lang w:eastAsia="sl-SI"/>
              </w:rPr>
              <w:t>1.511.700,00</w:t>
            </w:r>
          </w:p>
        </w:tc>
      </w:tr>
      <w:tr w:rsidR="00AE1F83" w:rsidRPr="00AE1F83" w14:paraId="4A1821FC" w14:textId="77777777" w:rsidTr="0071236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2A9162"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14:paraId="28003F1E" w14:textId="77777777" w:rsidTr="0071236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ADCA20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40CC7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F00C7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1A8C3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A81FE2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424A3305" w14:textId="77777777" w:rsidTr="0071236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C821BA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6C4AB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79F41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94F78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5E80D1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9FBB8E1" w14:textId="77777777" w:rsidTr="0071236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942B9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594BD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BE9CD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92DC7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62163B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168A41F" w14:textId="77777777" w:rsidTr="0071236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8F04F3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1B51F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1241C9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4B7263F4" w14:textId="77777777" w:rsidTr="0071236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6CEAA3"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14:paraId="7EF2FABE" w14:textId="77777777" w:rsidTr="0071236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71617A"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B57D5B"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396E598"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2C7DB19B" w14:textId="77777777" w:rsidTr="0071236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A8A350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321E81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D1DFA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3C76EDF3" w14:textId="77777777" w:rsidTr="0071236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135A0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71ACC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5FD962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5E16F6BC" w14:textId="77777777" w:rsidTr="0071236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993668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D2494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C51EDA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5B7A2F40" w14:textId="77777777" w:rsidTr="0071236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0466A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E41FF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AC13A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169BE507"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9739EAF" w14:textId="77777777" w:rsidR="00AE1F83" w:rsidRPr="00AE1F83" w:rsidRDefault="00AE1F83" w:rsidP="00AE1F83">
            <w:pPr>
              <w:widowControl w:val="0"/>
              <w:spacing w:after="0" w:line="260" w:lineRule="exact"/>
              <w:rPr>
                <w:rFonts w:ascii="Arial" w:eastAsia="Times New Roman" w:hAnsi="Arial" w:cs="Arial"/>
                <w:b/>
                <w:sz w:val="20"/>
                <w:szCs w:val="20"/>
              </w:rPr>
            </w:pPr>
          </w:p>
          <w:p w14:paraId="639BAA1D"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65DA1531"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7A6BDFE6" w14:textId="77777777"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1779785D"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2A0B3A5D"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0BCACC91"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14:paraId="7E1694CA"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4356F97A"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7AAD8CF7"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F05E327"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14:paraId="4FE84016"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14:paraId="1BEF5BA5"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489B7FA4"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107C80FC"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136D0530"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86CBA68"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14:paraId="5E381BEB"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14:paraId="2993F50B"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2C2C6557"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E3872E1"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14:paraId="29480476"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5ADF55D"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14:paraId="2DAAD6FD" w14:textId="77777777" w:rsidR="00AE1F83" w:rsidRPr="00AE1F83" w:rsidRDefault="00E27574" w:rsidP="00AE1F83">
            <w:pPr>
              <w:spacing w:after="0" w:line="260" w:lineRule="exact"/>
              <w:rPr>
                <w:rFonts w:ascii="Arial" w:eastAsia="Times New Roman" w:hAnsi="Arial" w:cs="Arial"/>
                <w:sz w:val="20"/>
                <w:szCs w:val="20"/>
              </w:rPr>
            </w:pPr>
            <w:r>
              <w:rPr>
                <w:rFonts w:ascii="Arial" w:eastAsia="Times New Roman" w:hAnsi="Arial" w:cs="Arial"/>
                <w:sz w:val="20"/>
                <w:szCs w:val="20"/>
              </w:rPr>
              <w:t>/</w:t>
            </w:r>
          </w:p>
          <w:p w14:paraId="0E067876" w14:textId="77777777" w:rsidR="00AE1F83" w:rsidRPr="00AE1F83" w:rsidRDefault="00AE1F83" w:rsidP="00E27574">
            <w:pPr>
              <w:spacing w:after="0" w:line="260" w:lineRule="exact"/>
              <w:rPr>
                <w:rFonts w:ascii="Arial" w:eastAsia="Times New Roman" w:hAnsi="Arial" w:cs="Arial"/>
                <w:b/>
                <w:sz w:val="20"/>
                <w:szCs w:val="20"/>
              </w:rPr>
            </w:pPr>
          </w:p>
        </w:tc>
      </w:tr>
      <w:tr w:rsidR="00AE1F83" w:rsidRPr="00AE1F83" w14:paraId="09F4EB36"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ADFE22E"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1AE4F608"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3F02AB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7FA2AB5A"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1E94A0D8"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46EB4FC4"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4C5FEF1D"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17650E5E"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lastRenderedPageBreak/>
              <w:t>NE</w:t>
            </w:r>
          </w:p>
        </w:tc>
      </w:tr>
      <w:tr w:rsidR="00AE1F83" w:rsidRPr="00AE1F83" w14:paraId="4B07DD8A"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CBF482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313EEECF"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14:paraId="565C465A"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14:paraId="2D03CBA7"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14:paraId="05A8A12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3B4D0E" w14:textId="77777777" w:rsidR="00AE1F83" w:rsidRPr="00AE1F83" w:rsidRDefault="00AE1F83" w:rsidP="00E275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0A3E57F4"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7CACD9B"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1322F99D"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4C0D84D" w14:textId="77777777" w:rsid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p w14:paraId="4536BF57" w14:textId="77777777" w:rsidR="00374EEE" w:rsidRDefault="007C5B48"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hyperlink r:id="rId8" w:history="1">
              <w:r w:rsidR="00374EEE" w:rsidRPr="00242DCA">
                <w:rPr>
                  <w:rStyle w:val="Hiperpovezava"/>
                  <w:rFonts w:ascii="Arial" w:eastAsia="Times New Roman" w:hAnsi="Arial" w:cs="Arial"/>
                  <w:sz w:val="20"/>
                  <w:szCs w:val="20"/>
                  <w:lang w:eastAsia="sl-SI"/>
                </w:rPr>
                <w:t>https://www.gov.si/drzavni-organi/ministrstva/ministrstvo-za-zdravje/zakonodaja-ministrstva-za-zdravje/dokumenti-v-javni-razpravi/</w:t>
              </w:r>
            </w:hyperlink>
          </w:p>
          <w:p w14:paraId="60573D60" w14:textId="77777777" w:rsidR="00374EEE" w:rsidRPr="00AE1F83" w:rsidRDefault="00374EEE"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c>
          <w:tcPr>
            <w:tcW w:w="2431" w:type="dxa"/>
            <w:gridSpan w:val="2"/>
          </w:tcPr>
          <w:p w14:paraId="0DDA84BD"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14:paraId="7A26E41E"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FCEC34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7667F14F"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10A44D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14:paraId="4200B6C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w:t>
            </w:r>
            <w:r w:rsidR="00374EEE">
              <w:rPr>
                <w:rFonts w:ascii="Arial" w:eastAsia="Times New Roman" w:hAnsi="Arial" w:cs="Arial"/>
                <w:iCs/>
                <w:sz w:val="20"/>
                <w:szCs w:val="20"/>
                <w:lang w:eastAsia="sl-SI"/>
              </w:rPr>
              <w:t xml:space="preserve"> 4. 7. 2019 do 5. 8. 2019</w:t>
            </w:r>
          </w:p>
          <w:p w14:paraId="307046E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14:paraId="5E5E0E79"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14:paraId="595E1504"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14:paraId="09592B39"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14:paraId="3CDBEB58" w14:textId="77777777" w:rsidR="00AE1F83" w:rsidRDefault="00AE1F83" w:rsidP="00C2083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BE06D4D" w14:textId="77777777" w:rsidR="00C20836" w:rsidRPr="00AE1F83" w:rsidRDefault="00C20836" w:rsidP="00C2083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20836">
              <w:rPr>
                <w:rFonts w:ascii="Arial" w:eastAsia="Times New Roman" w:hAnsi="Arial" w:cs="Arial"/>
                <w:iCs/>
                <w:sz w:val="20"/>
                <w:szCs w:val="20"/>
                <w:lang w:eastAsia="sl-SI"/>
              </w:rPr>
              <w:t>Mnenja, predlogi in pripombe z navedbo predlagateljev (imen in priimkov fizičnih oseb, ki niso poslovni subjekti, ne navajajte):</w:t>
            </w:r>
          </w:p>
          <w:p w14:paraId="4BCE171C" w14:textId="77777777" w:rsidR="00374EEE" w:rsidRDefault="00374EE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C597BD7" w14:textId="77777777" w:rsidR="00374EEE" w:rsidRDefault="00374EE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1FD6">
              <w:rPr>
                <w:rFonts w:ascii="Arial" w:eastAsia="Times New Roman" w:hAnsi="Arial" w:cs="Arial"/>
                <w:iCs/>
                <w:sz w:val="20"/>
                <w:szCs w:val="20"/>
                <w:lang w:eastAsia="sl-SI"/>
              </w:rPr>
              <w:t>Pripombe na besedilo predloga strategije smo prejeli od</w:t>
            </w:r>
            <w:r w:rsidR="00001FD6">
              <w:rPr>
                <w:rFonts w:ascii="Arial" w:eastAsia="Times New Roman" w:hAnsi="Arial" w:cs="Arial"/>
                <w:iCs/>
                <w:sz w:val="20"/>
                <w:szCs w:val="20"/>
                <w:lang w:eastAsia="sl-SI"/>
              </w:rPr>
              <w:t xml:space="preserve"> </w:t>
            </w:r>
            <w:r w:rsidR="00C20836">
              <w:rPr>
                <w:rFonts w:ascii="Arial" w:eastAsia="Times New Roman" w:hAnsi="Arial" w:cs="Arial"/>
                <w:iCs/>
                <w:sz w:val="20"/>
                <w:szCs w:val="20"/>
                <w:lang w:eastAsia="sl-SI"/>
              </w:rPr>
              <w:t xml:space="preserve">Nacionalnega inštituta za javno zdravje, Ministrstva za izobraževanje, znanost in šport, Ministrstva za finance, </w:t>
            </w:r>
            <w:r w:rsidR="00001FD6">
              <w:rPr>
                <w:rFonts w:ascii="Arial" w:eastAsia="Times New Roman" w:hAnsi="Arial" w:cs="Arial"/>
                <w:iCs/>
                <w:sz w:val="20"/>
                <w:szCs w:val="20"/>
                <w:lang w:eastAsia="sl-SI"/>
              </w:rPr>
              <w:t xml:space="preserve">Slovenske zveze za javno zdravje, okolje in tobačno kontrolo, JT International Ljubljana d.o.o., </w:t>
            </w:r>
            <w:proofErr w:type="spellStart"/>
            <w:r w:rsidR="00C20836" w:rsidRPr="00C20836">
              <w:rPr>
                <w:rFonts w:ascii="Arial" w:eastAsia="Times New Roman" w:hAnsi="Arial" w:cs="Arial"/>
                <w:iCs/>
                <w:sz w:val="20"/>
                <w:szCs w:val="20"/>
                <w:lang w:eastAsia="sl-SI"/>
              </w:rPr>
              <w:t>British</w:t>
            </w:r>
            <w:proofErr w:type="spellEnd"/>
            <w:r w:rsidR="00C20836" w:rsidRPr="00C20836">
              <w:rPr>
                <w:rFonts w:ascii="Arial" w:eastAsia="Times New Roman" w:hAnsi="Arial" w:cs="Arial"/>
                <w:iCs/>
                <w:sz w:val="20"/>
                <w:szCs w:val="20"/>
                <w:lang w:eastAsia="sl-SI"/>
              </w:rPr>
              <w:t xml:space="preserve"> </w:t>
            </w:r>
            <w:proofErr w:type="spellStart"/>
            <w:r w:rsidR="00C20836" w:rsidRPr="00C20836">
              <w:rPr>
                <w:rFonts w:ascii="Arial" w:eastAsia="Times New Roman" w:hAnsi="Arial" w:cs="Arial"/>
                <w:iCs/>
                <w:sz w:val="20"/>
                <w:szCs w:val="20"/>
                <w:lang w:eastAsia="sl-SI"/>
              </w:rPr>
              <w:t>American</w:t>
            </w:r>
            <w:proofErr w:type="spellEnd"/>
            <w:r w:rsidR="00C20836" w:rsidRPr="00C20836">
              <w:rPr>
                <w:rFonts w:ascii="Arial" w:eastAsia="Times New Roman" w:hAnsi="Arial" w:cs="Arial"/>
                <w:iCs/>
                <w:sz w:val="20"/>
                <w:szCs w:val="20"/>
                <w:lang w:eastAsia="sl-SI"/>
              </w:rPr>
              <w:t xml:space="preserve"> </w:t>
            </w:r>
            <w:proofErr w:type="spellStart"/>
            <w:r w:rsidR="00C20836" w:rsidRPr="00C20836">
              <w:rPr>
                <w:rFonts w:ascii="Arial" w:eastAsia="Times New Roman" w:hAnsi="Arial" w:cs="Arial"/>
                <w:iCs/>
                <w:sz w:val="20"/>
                <w:szCs w:val="20"/>
                <w:lang w:eastAsia="sl-SI"/>
              </w:rPr>
              <w:t>Tobacco</w:t>
            </w:r>
            <w:proofErr w:type="spellEnd"/>
            <w:r w:rsidR="00C20836" w:rsidRPr="00C20836">
              <w:rPr>
                <w:rFonts w:ascii="Arial" w:eastAsia="Times New Roman" w:hAnsi="Arial" w:cs="Arial"/>
                <w:iCs/>
                <w:sz w:val="20"/>
                <w:szCs w:val="20"/>
                <w:lang w:eastAsia="sl-SI"/>
              </w:rPr>
              <w:t xml:space="preserve"> d.o.o.</w:t>
            </w:r>
            <w:r w:rsidR="00C20836">
              <w:rPr>
                <w:rFonts w:ascii="Arial" w:eastAsia="Times New Roman" w:hAnsi="Arial" w:cs="Arial"/>
                <w:iCs/>
                <w:sz w:val="20"/>
                <w:szCs w:val="20"/>
                <w:lang w:eastAsia="sl-SI"/>
              </w:rPr>
              <w:t>, Trgovinske zbornice Slovenije.</w:t>
            </w:r>
          </w:p>
          <w:p w14:paraId="4FF0CBC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3C7A2D5"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14:paraId="7CBEAF06"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r w:rsidR="00E955DB">
              <w:rPr>
                <w:rFonts w:ascii="Arial" w:eastAsia="Times New Roman" w:hAnsi="Arial" w:cs="Arial"/>
                <w:iCs/>
                <w:sz w:val="20"/>
                <w:szCs w:val="20"/>
                <w:lang w:eastAsia="sl-SI"/>
              </w:rPr>
              <w:t>.</w:t>
            </w:r>
          </w:p>
          <w:p w14:paraId="3A4D7DBA" w14:textId="77777777" w:rsidR="00AE1F83" w:rsidRDefault="00AE1F83" w:rsidP="00E955D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DD2ED9" w14:textId="286FE636" w:rsidR="00F45722" w:rsidRPr="00AE1F83" w:rsidRDefault="00F45722" w:rsidP="00E955D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Upoštevani </w:t>
            </w:r>
            <w:r w:rsidR="00B726EA">
              <w:rPr>
                <w:rFonts w:ascii="Arial" w:eastAsia="Times New Roman" w:hAnsi="Arial" w:cs="Arial"/>
                <w:iCs/>
                <w:sz w:val="20"/>
                <w:szCs w:val="20"/>
                <w:lang w:eastAsia="sl-SI"/>
              </w:rPr>
              <w:t>NISO</w:t>
            </w:r>
            <w:r>
              <w:rPr>
                <w:rFonts w:ascii="Arial" w:eastAsia="Times New Roman" w:hAnsi="Arial" w:cs="Arial"/>
                <w:iCs/>
                <w:sz w:val="20"/>
                <w:szCs w:val="20"/>
                <w:lang w:eastAsia="sl-SI"/>
              </w:rPr>
              <w:t xml:space="preserve"> bili predlogi </w:t>
            </w:r>
            <w:r w:rsidRPr="00F45722">
              <w:rPr>
                <w:rFonts w:ascii="Arial" w:eastAsia="Times New Roman" w:hAnsi="Arial" w:cs="Arial"/>
                <w:iCs/>
                <w:sz w:val="20"/>
                <w:szCs w:val="20"/>
                <w:lang w:eastAsia="sl-SI"/>
              </w:rPr>
              <w:t xml:space="preserve">JT International Ljubljana d.o.o., </w:t>
            </w:r>
            <w:proofErr w:type="spellStart"/>
            <w:r w:rsidRPr="00F45722">
              <w:rPr>
                <w:rFonts w:ascii="Arial" w:eastAsia="Times New Roman" w:hAnsi="Arial" w:cs="Arial"/>
                <w:iCs/>
                <w:sz w:val="20"/>
                <w:szCs w:val="20"/>
                <w:lang w:eastAsia="sl-SI"/>
              </w:rPr>
              <w:t>British</w:t>
            </w:r>
            <w:proofErr w:type="spellEnd"/>
            <w:r w:rsidRPr="00F45722">
              <w:rPr>
                <w:rFonts w:ascii="Arial" w:eastAsia="Times New Roman" w:hAnsi="Arial" w:cs="Arial"/>
                <w:iCs/>
                <w:sz w:val="20"/>
                <w:szCs w:val="20"/>
                <w:lang w:eastAsia="sl-SI"/>
              </w:rPr>
              <w:t xml:space="preserve"> </w:t>
            </w:r>
            <w:proofErr w:type="spellStart"/>
            <w:r w:rsidRPr="00F45722">
              <w:rPr>
                <w:rFonts w:ascii="Arial" w:eastAsia="Times New Roman" w:hAnsi="Arial" w:cs="Arial"/>
                <w:iCs/>
                <w:sz w:val="20"/>
                <w:szCs w:val="20"/>
                <w:lang w:eastAsia="sl-SI"/>
              </w:rPr>
              <w:t>American</w:t>
            </w:r>
            <w:proofErr w:type="spellEnd"/>
            <w:r w:rsidRPr="00F45722">
              <w:rPr>
                <w:rFonts w:ascii="Arial" w:eastAsia="Times New Roman" w:hAnsi="Arial" w:cs="Arial"/>
                <w:iCs/>
                <w:sz w:val="20"/>
                <w:szCs w:val="20"/>
                <w:lang w:eastAsia="sl-SI"/>
              </w:rPr>
              <w:t xml:space="preserve"> </w:t>
            </w:r>
            <w:proofErr w:type="spellStart"/>
            <w:r w:rsidRPr="00F45722">
              <w:rPr>
                <w:rFonts w:ascii="Arial" w:eastAsia="Times New Roman" w:hAnsi="Arial" w:cs="Arial"/>
                <w:iCs/>
                <w:sz w:val="20"/>
                <w:szCs w:val="20"/>
                <w:lang w:eastAsia="sl-SI"/>
              </w:rPr>
              <w:t>Tobacco</w:t>
            </w:r>
            <w:proofErr w:type="spellEnd"/>
            <w:r w:rsidRPr="00F45722">
              <w:rPr>
                <w:rFonts w:ascii="Arial" w:eastAsia="Times New Roman" w:hAnsi="Arial" w:cs="Arial"/>
                <w:iCs/>
                <w:sz w:val="20"/>
                <w:szCs w:val="20"/>
                <w:lang w:eastAsia="sl-SI"/>
              </w:rPr>
              <w:t xml:space="preserve"> d.o.o.</w:t>
            </w:r>
            <w:r>
              <w:rPr>
                <w:rFonts w:ascii="Arial" w:eastAsia="Times New Roman" w:hAnsi="Arial" w:cs="Arial"/>
                <w:iCs/>
                <w:sz w:val="20"/>
                <w:szCs w:val="20"/>
                <w:lang w:eastAsia="sl-SI"/>
              </w:rPr>
              <w:t xml:space="preserve"> in </w:t>
            </w:r>
            <w:r w:rsidRPr="00F45722">
              <w:rPr>
                <w:rFonts w:ascii="Arial" w:eastAsia="Times New Roman" w:hAnsi="Arial" w:cs="Arial"/>
                <w:iCs/>
                <w:sz w:val="20"/>
                <w:szCs w:val="20"/>
                <w:lang w:eastAsia="sl-SI"/>
              </w:rPr>
              <w:t xml:space="preserve"> Trgovinske zbornice Slovenije</w:t>
            </w:r>
            <w:r>
              <w:rPr>
                <w:rFonts w:ascii="Arial" w:eastAsia="Times New Roman" w:hAnsi="Arial" w:cs="Arial"/>
                <w:iCs/>
                <w:sz w:val="20"/>
                <w:szCs w:val="20"/>
                <w:lang w:eastAsia="sl-SI"/>
              </w:rPr>
              <w:t xml:space="preserve">, saj iz javnozdravstvenega vidika niso bili primerni. </w:t>
            </w:r>
          </w:p>
          <w:p w14:paraId="455B125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1DBC02A" w14:textId="77777777" w:rsidR="00AE1F83" w:rsidRPr="00AE1F83" w:rsidRDefault="00AE1F83" w:rsidP="00E955D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6A652E02"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CA14CAD"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23074EC2"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14:paraId="7CF0E83B"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6A2F225"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74305319"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713048FB" w14:textId="77777777" w:rsidTr="00712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10A0CE7"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99DE24B" w14:textId="77777777" w:rsidR="00AE1F83" w:rsidRPr="009B193B" w:rsidRDefault="00454CE2"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bCs/>
                <w:sz w:val="20"/>
                <w:szCs w:val="20"/>
                <w:lang w:eastAsia="sl-SI"/>
              </w:rPr>
            </w:pPr>
            <w:r>
              <w:rPr>
                <w:rFonts w:ascii="Arial" w:eastAsia="Times New Roman" w:hAnsi="Arial" w:cs="Arial"/>
                <w:sz w:val="20"/>
                <w:szCs w:val="20"/>
                <w:lang w:eastAsia="sl-SI"/>
              </w:rPr>
              <w:t xml:space="preserve">                                         </w:t>
            </w:r>
            <w:r w:rsidR="0033488E">
              <w:rPr>
                <w:rFonts w:ascii="Arial" w:eastAsia="Times New Roman" w:hAnsi="Arial" w:cs="Arial"/>
                <w:sz w:val="20"/>
                <w:szCs w:val="20"/>
                <w:lang w:eastAsia="sl-SI"/>
              </w:rPr>
              <w:t xml:space="preserve">          </w:t>
            </w:r>
            <w:r w:rsidR="0033488E" w:rsidRPr="009B193B">
              <w:rPr>
                <w:rFonts w:ascii="Arial" w:eastAsia="Times New Roman" w:hAnsi="Arial" w:cs="Arial"/>
                <w:b/>
                <w:bCs/>
                <w:sz w:val="20"/>
                <w:szCs w:val="20"/>
                <w:lang w:eastAsia="sl-SI"/>
              </w:rPr>
              <w:t>Janez Poklukar</w:t>
            </w:r>
            <w:r w:rsidRPr="009B193B">
              <w:rPr>
                <w:rFonts w:ascii="Arial" w:eastAsia="Times New Roman" w:hAnsi="Arial" w:cs="Arial"/>
                <w:b/>
                <w:bCs/>
                <w:sz w:val="20"/>
                <w:szCs w:val="20"/>
                <w:lang w:eastAsia="sl-SI"/>
              </w:rPr>
              <w:t xml:space="preserve"> </w:t>
            </w:r>
          </w:p>
          <w:p w14:paraId="78FF320E" w14:textId="77777777" w:rsidR="00AE1F83" w:rsidRPr="00AE1F83" w:rsidRDefault="0033488E" w:rsidP="003348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sz w:val="20"/>
                <w:szCs w:val="20"/>
                <w:lang w:eastAsia="sl-SI"/>
              </w:rPr>
              <w:t xml:space="preserve">                                                           minister</w:t>
            </w:r>
          </w:p>
        </w:tc>
      </w:tr>
    </w:tbl>
    <w:p w14:paraId="646CB5CD" w14:textId="77777777" w:rsidR="00FB397B" w:rsidRDefault="00FB397B"/>
    <w:p w14:paraId="3987539D" w14:textId="77777777" w:rsidR="0071236D" w:rsidRDefault="0071236D"/>
    <w:p w14:paraId="179F7538" w14:textId="77777777" w:rsidR="0071236D" w:rsidRDefault="0071236D"/>
    <w:p w14:paraId="5B60AE3F" w14:textId="77777777" w:rsidR="0071236D" w:rsidRDefault="0071236D"/>
    <w:p w14:paraId="27099CFA" w14:textId="77777777" w:rsidR="0071236D" w:rsidRDefault="0071236D"/>
    <w:p w14:paraId="36D7E07D" w14:textId="77777777" w:rsidR="0071236D" w:rsidRDefault="0071236D"/>
    <w:sectPr w:rsidR="0071236D"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7D13" w14:textId="77777777" w:rsidR="0051571A" w:rsidRDefault="0051571A" w:rsidP="00F327D8">
      <w:pPr>
        <w:spacing w:after="0" w:line="240" w:lineRule="auto"/>
      </w:pPr>
      <w:r>
        <w:separator/>
      </w:r>
    </w:p>
  </w:endnote>
  <w:endnote w:type="continuationSeparator" w:id="0">
    <w:p w14:paraId="0A688FD0" w14:textId="77777777" w:rsidR="0051571A" w:rsidRDefault="0051571A"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66A8" w14:textId="77777777" w:rsidR="0051571A" w:rsidRDefault="0051571A" w:rsidP="00F327D8">
      <w:pPr>
        <w:spacing w:after="0" w:line="240" w:lineRule="auto"/>
      </w:pPr>
      <w:r>
        <w:separator/>
      </w:r>
    </w:p>
  </w:footnote>
  <w:footnote w:type="continuationSeparator" w:id="0">
    <w:p w14:paraId="0E88B4B8" w14:textId="77777777" w:rsidR="0051571A" w:rsidRDefault="0051571A"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A3A4" w14:textId="77777777" w:rsidR="00C608E9" w:rsidRPr="00EC27FA" w:rsidRDefault="00C608E9" w:rsidP="00F327D8">
    <w:pPr>
      <w:tabs>
        <w:tab w:val="left" w:pos="5112"/>
      </w:tabs>
      <w:spacing w:before="120" w:after="0" w:line="240" w:lineRule="exact"/>
      <w:rPr>
        <w:rFonts w:ascii="Arial" w:eastAsia="Times New Roman" w:hAnsi="Arial" w:cs="Arial"/>
        <w:sz w:val="16"/>
        <w:szCs w:val="24"/>
      </w:rPr>
    </w:pPr>
  </w:p>
  <w:p w14:paraId="3E7F8AB8" w14:textId="77777777" w:rsidR="00C608E9" w:rsidRPr="00EC27FA" w:rsidRDefault="00C608E9" w:rsidP="00F327D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14:anchorId="570CF8F4" wp14:editId="27B77E10">
          <wp:simplePos x="0" y="0"/>
          <wp:positionH relativeFrom="page">
            <wp:posOffset>0</wp:posOffset>
          </wp:positionH>
          <wp:positionV relativeFrom="page">
            <wp:posOffset>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3DF97AE7" w14:textId="77777777" w:rsidR="00C608E9" w:rsidRPr="00EC27FA" w:rsidRDefault="00C608E9" w:rsidP="00F327D8">
    <w:pPr>
      <w:tabs>
        <w:tab w:val="left" w:pos="0"/>
        <w:tab w:val="left" w:pos="5112"/>
      </w:tabs>
      <w:spacing w:before="120" w:after="0" w:line="240" w:lineRule="exact"/>
      <w:rPr>
        <w:rFonts w:ascii="Arial" w:eastAsia="Times New Roman" w:hAnsi="Arial" w:cs="Arial"/>
        <w:sz w:val="16"/>
        <w:szCs w:val="24"/>
      </w:rPr>
    </w:pPr>
    <w:r>
      <w:rPr>
        <w:rFonts w:ascii="Arial" w:eastAsia="Times New Roman" w:hAnsi="Arial" w:cs="Arial"/>
        <w:sz w:val="16"/>
        <w:szCs w:val="24"/>
      </w:rPr>
      <w:t xml:space="preserve">       </w:t>
    </w: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26ECC364" w14:textId="77777777" w:rsidR="00C608E9" w:rsidRPr="00EC27FA" w:rsidRDefault="00C608E9"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64109424" w14:textId="77777777" w:rsidR="00C608E9" w:rsidRPr="00EC27FA" w:rsidRDefault="00C608E9"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6B10077C" w14:textId="77777777" w:rsidR="00C608E9" w:rsidRPr="00EC27FA" w:rsidRDefault="00C608E9"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60FC1B27" w14:textId="77777777" w:rsidR="00C608E9" w:rsidRDefault="00C608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8C7"/>
    <w:multiLevelType w:val="hybridMultilevel"/>
    <w:tmpl w:val="96A00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B02020"/>
    <w:multiLevelType w:val="multilevel"/>
    <w:tmpl w:val="381E648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7312FC"/>
    <w:multiLevelType w:val="hybridMultilevel"/>
    <w:tmpl w:val="215C098E"/>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7658ED"/>
    <w:multiLevelType w:val="hybridMultilevel"/>
    <w:tmpl w:val="96D4ABE0"/>
    <w:lvl w:ilvl="0" w:tplc="0424000D">
      <w:start w:val="1"/>
      <w:numFmt w:val="bullet"/>
      <w:lvlText w:val=""/>
      <w:lvlJc w:val="left"/>
      <w:pPr>
        <w:ind w:left="720" w:hanging="360"/>
      </w:pPr>
      <w:rPr>
        <w:rFonts w:ascii="Wingdings" w:hAnsi="Wingdings" w:hint="default"/>
      </w:rPr>
    </w:lvl>
    <w:lvl w:ilvl="1" w:tplc="1F9CEFB6">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BB0CC0"/>
    <w:multiLevelType w:val="hybridMultilevel"/>
    <w:tmpl w:val="88164342"/>
    <w:lvl w:ilvl="0" w:tplc="0424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92624"/>
    <w:multiLevelType w:val="multilevel"/>
    <w:tmpl w:val="FE1CF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AF1870"/>
    <w:multiLevelType w:val="hybridMultilevel"/>
    <w:tmpl w:val="5652F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7E0765"/>
    <w:multiLevelType w:val="hybridMultilevel"/>
    <w:tmpl w:val="E0E67DBC"/>
    <w:lvl w:ilvl="0" w:tplc="1F9CEF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170D2F"/>
    <w:multiLevelType w:val="hybridMultilevel"/>
    <w:tmpl w:val="FA8A40FC"/>
    <w:lvl w:ilvl="0" w:tplc="1F9CEF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4970C1"/>
    <w:multiLevelType w:val="multilevel"/>
    <w:tmpl w:val="BFEAF5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FA92C7D"/>
    <w:multiLevelType w:val="hybridMultilevel"/>
    <w:tmpl w:val="351CD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9766F4"/>
    <w:multiLevelType w:val="hybridMultilevel"/>
    <w:tmpl w:val="FEC6A204"/>
    <w:lvl w:ilvl="0" w:tplc="281E915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E43892"/>
    <w:multiLevelType w:val="hybridMultilevel"/>
    <w:tmpl w:val="E8CA4B7E"/>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EC2860"/>
    <w:multiLevelType w:val="hybridMultilevel"/>
    <w:tmpl w:val="3252EA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2C443E"/>
    <w:multiLevelType w:val="hybridMultilevel"/>
    <w:tmpl w:val="8F3A4B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9E0DC6"/>
    <w:multiLevelType w:val="multilevel"/>
    <w:tmpl w:val="3822FC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BEB755C"/>
    <w:multiLevelType w:val="multilevel"/>
    <w:tmpl w:val="3BF46E4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CF8451E"/>
    <w:multiLevelType w:val="hybridMultilevel"/>
    <w:tmpl w:val="C736D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4585D"/>
    <w:multiLevelType w:val="hybridMultilevel"/>
    <w:tmpl w:val="57A0F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A41BDB"/>
    <w:multiLevelType w:val="hybridMultilevel"/>
    <w:tmpl w:val="D2F6E1D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2A130D"/>
    <w:multiLevelType w:val="hybridMultilevel"/>
    <w:tmpl w:val="31BEC3D2"/>
    <w:lvl w:ilvl="0" w:tplc="1F9CEF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987A44"/>
    <w:multiLevelType w:val="hybridMultilevel"/>
    <w:tmpl w:val="EA38F034"/>
    <w:lvl w:ilvl="0" w:tplc="1F9CEF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E571E5"/>
    <w:multiLevelType w:val="hybridMultilevel"/>
    <w:tmpl w:val="52260C2A"/>
    <w:lvl w:ilvl="0" w:tplc="1F9CEF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9A4C27"/>
    <w:multiLevelType w:val="multilevel"/>
    <w:tmpl w:val="A96077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E887550"/>
    <w:multiLevelType w:val="hybridMultilevel"/>
    <w:tmpl w:val="8572E53E"/>
    <w:lvl w:ilvl="0" w:tplc="527261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217307"/>
    <w:multiLevelType w:val="hybridMultilevel"/>
    <w:tmpl w:val="F73C587A"/>
    <w:lvl w:ilvl="0" w:tplc="9C66972C">
      <w:start w:val="1"/>
      <w:numFmt w:val="decimal"/>
      <w:lvlText w:val="%1."/>
      <w:lvlJc w:val="left"/>
      <w:pPr>
        <w:ind w:left="720" w:hanging="360"/>
      </w:pPr>
      <w:rPr>
        <w:rFonts w:asciiTheme="minorHAnsi" w:hAnsiTheme="minorHAnsi"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FBC2E88"/>
    <w:multiLevelType w:val="hybridMultilevel"/>
    <w:tmpl w:val="9D44B4C0"/>
    <w:lvl w:ilvl="0" w:tplc="1F9CEFB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C31390"/>
    <w:multiLevelType w:val="hybridMultilevel"/>
    <w:tmpl w:val="E54C11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EB3340C"/>
    <w:multiLevelType w:val="hybridMultilevel"/>
    <w:tmpl w:val="4AD8931E"/>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37797D"/>
    <w:multiLevelType w:val="hybridMultilevel"/>
    <w:tmpl w:val="3F74BC50"/>
    <w:lvl w:ilvl="0" w:tplc="0424000D">
      <w:start w:val="1"/>
      <w:numFmt w:val="bullet"/>
      <w:lvlText w:val=""/>
      <w:lvlJc w:val="left"/>
      <w:pPr>
        <w:ind w:left="720" w:hanging="360"/>
      </w:pPr>
      <w:rPr>
        <w:rFonts w:ascii="Wingdings" w:hAnsi="Wingdings" w:hint="default"/>
      </w:rPr>
    </w:lvl>
    <w:lvl w:ilvl="1" w:tplc="0B8A012A">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C62463"/>
    <w:multiLevelType w:val="hybridMultilevel"/>
    <w:tmpl w:val="69A0B39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DA769C"/>
    <w:multiLevelType w:val="hybridMultilevel"/>
    <w:tmpl w:val="40580248"/>
    <w:lvl w:ilvl="0" w:tplc="737CEB3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5069EC"/>
    <w:multiLevelType w:val="hybridMultilevel"/>
    <w:tmpl w:val="24FAE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41753B"/>
    <w:multiLevelType w:val="hybridMultilevel"/>
    <w:tmpl w:val="5B183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9A7833"/>
    <w:multiLevelType w:val="hybridMultilevel"/>
    <w:tmpl w:val="7BACEE6A"/>
    <w:lvl w:ilvl="0" w:tplc="04240001">
      <w:start w:val="1"/>
      <w:numFmt w:val="bullet"/>
      <w:lvlText w:val=""/>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32"/>
  </w:num>
  <w:num w:numId="4">
    <w:abstractNumId w:val="39"/>
  </w:num>
  <w:num w:numId="5">
    <w:abstractNumId w:val="42"/>
  </w:num>
  <w:num w:numId="6">
    <w:abstractNumId w:val="22"/>
  </w:num>
  <w:num w:numId="7">
    <w:abstractNumId w:val="11"/>
  </w:num>
  <w:num w:numId="8">
    <w:abstractNumId w:val="24"/>
  </w:num>
  <w:num w:numId="9">
    <w:abstractNumId w:val="27"/>
  </w:num>
  <w:num w:numId="10">
    <w:abstractNumId w:val="1"/>
  </w:num>
  <w:num w:numId="11">
    <w:abstractNumId w:val="17"/>
  </w:num>
  <w:num w:numId="12">
    <w:abstractNumId w:val="5"/>
  </w:num>
  <w:num w:numId="13">
    <w:abstractNumId w:val="10"/>
  </w:num>
  <w:num w:numId="14">
    <w:abstractNumId w:val="41"/>
  </w:num>
  <w:num w:numId="15">
    <w:abstractNumId w:val="20"/>
  </w:num>
  <w:num w:numId="16">
    <w:abstractNumId w:val="0"/>
  </w:num>
  <w:num w:numId="17">
    <w:abstractNumId w:val="38"/>
  </w:num>
  <w:num w:numId="18">
    <w:abstractNumId w:val="12"/>
  </w:num>
  <w:num w:numId="19">
    <w:abstractNumId w:val="40"/>
  </w:num>
  <w:num w:numId="20">
    <w:abstractNumId w:val="7"/>
  </w:num>
  <w:num w:numId="21">
    <w:abstractNumId w:val="37"/>
  </w:num>
  <w:num w:numId="22">
    <w:abstractNumId w:val="15"/>
  </w:num>
  <w:num w:numId="23">
    <w:abstractNumId w:val="18"/>
  </w:num>
  <w:num w:numId="24">
    <w:abstractNumId w:val="33"/>
  </w:num>
  <w:num w:numId="25">
    <w:abstractNumId w:val="4"/>
  </w:num>
  <w:num w:numId="26">
    <w:abstractNumId w:val="3"/>
  </w:num>
  <w:num w:numId="27">
    <w:abstractNumId w:val="34"/>
  </w:num>
  <w:num w:numId="28">
    <w:abstractNumId w:val="25"/>
  </w:num>
  <w:num w:numId="29">
    <w:abstractNumId w:val="30"/>
  </w:num>
  <w:num w:numId="30">
    <w:abstractNumId w:val="23"/>
  </w:num>
  <w:num w:numId="31">
    <w:abstractNumId w:val="9"/>
  </w:num>
  <w:num w:numId="32">
    <w:abstractNumId w:val="26"/>
  </w:num>
  <w:num w:numId="33">
    <w:abstractNumId w:val="8"/>
  </w:num>
  <w:num w:numId="34">
    <w:abstractNumId w:val="29"/>
  </w:num>
  <w:num w:numId="35">
    <w:abstractNumId w:val="19"/>
  </w:num>
  <w:num w:numId="36">
    <w:abstractNumId w:val="14"/>
  </w:num>
  <w:num w:numId="37">
    <w:abstractNumId w:val="2"/>
  </w:num>
  <w:num w:numId="38">
    <w:abstractNumId w:val="31"/>
  </w:num>
  <w:num w:numId="39">
    <w:abstractNumId w:val="16"/>
  </w:num>
  <w:num w:numId="40">
    <w:abstractNumId w:val="35"/>
  </w:num>
  <w:num w:numId="41">
    <w:abstractNumId w:val="13"/>
  </w:num>
  <w:num w:numId="42">
    <w:abstractNumId w:val="21"/>
  </w:num>
  <w:num w:numId="43">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01FD6"/>
    <w:rsid w:val="000126D9"/>
    <w:rsid w:val="0001643A"/>
    <w:rsid w:val="0002753D"/>
    <w:rsid w:val="00027A14"/>
    <w:rsid w:val="00042246"/>
    <w:rsid w:val="00053F08"/>
    <w:rsid w:val="000A35E8"/>
    <w:rsid w:val="000D382C"/>
    <w:rsid w:val="000D3BFC"/>
    <w:rsid w:val="000E0778"/>
    <w:rsid w:val="000F5C21"/>
    <w:rsid w:val="00140ADE"/>
    <w:rsid w:val="00162A78"/>
    <w:rsid w:val="00163BD5"/>
    <w:rsid w:val="00174C12"/>
    <w:rsid w:val="001973E4"/>
    <w:rsid w:val="001A6E4C"/>
    <w:rsid w:val="001D517B"/>
    <w:rsid w:val="001D5B4F"/>
    <w:rsid w:val="00291F8A"/>
    <w:rsid w:val="002D0DC9"/>
    <w:rsid w:val="00320B69"/>
    <w:rsid w:val="00321A64"/>
    <w:rsid w:val="003261DC"/>
    <w:rsid w:val="0033483D"/>
    <w:rsid w:val="0033488E"/>
    <w:rsid w:val="003477D5"/>
    <w:rsid w:val="0035308D"/>
    <w:rsid w:val="0036791D"/>
    <w:rsid w:val="00374EEE"/>
    <w:rsid w:val="003835C5"/>
    <w:rsid w:val="003B51C9"/>
    <w:rsid w:val="003C3C74"/>
    <w:rsid w:val="003E44B8"/>
    <w:rsid w:val="003F0E92"/>
    <w:rsid w:val="00432FD8"/>
    <w:rsid w:val="00443B66"/>
    <w:rsid w:val="00444C90"/>
    <w:rsid w:val="004455F4"/>
    <w:rsid w:val="00454CE2"/>
    <w:rsid w:val="00482E88"/>
    <w:rsid w:val="004A79E6"/>
    <w:rsid w:val="004D2CE6"/>
    <w:rsid w:val="00505DCE"/>
    <w:rsid w:val="00511051"/>
    <w:rsid w:val="0051571A"/>
    <w:rsid w:val="0052126D"/>
    <w:rsid w:val="00535875"/>
    <w:rsid w:val="00547C28"/>
    <w:rsid w:val="00597BDE"/>
    <w:rsid w:val="005F324D"/>
    <w:rsid w:val="00600670"/>
    <w:rsid w:val="00617227"/>
    <w:rsid w:val="006223F9"/>
    <w:rsid w:val="0062294B"/>
    <w:rsid w:val="006230E1"/>
    <w:rsid w:val="00670B9D"/>
    <w:rsid w:val="006739F5"/>
    <w:rsid w:val="00680866"/>
    <w:rsid w:val="00682A08"/>
    <w:rsid w:val="00695EC3"/>
    <w:rsid w:val="0069767E"/>
    <w:rsid w:val="006A3EA9"/>
    <w:rsid w:val="006B0574"/>
    <w:rsid w:val="006B6E8C"/>
    <w:rsid w:val="0071236D"/>
    <w:rsid w:val="0071758C"/>
    <w:rsid w:val="007263C7"/>
    <w:rsid w:val="00765A87"/>
    <w:rsid w:val="00767B10"/>
    <w:rsid w:val="0078137F"/>
    <w:rsid w:val="0078445A"/>
    <w:rsid w:val="007A61D0"/>
    <w:rsid w:val="007B0F0A"/>
    <w:rsid w:val="007C5B48"/>
    <w:rsid w:val="007C6404"/>
    <w:rsid w:val="007F19D3"/>
    <w:rsid w:val="00814560"/>
    <w:rsid w:val="00824524"/>
    <w:rsid w:val="008348A8"/>
    <w:rsid w:val="00843ED7"/>
    <w:rsid w:val="008451F8"/>
    <w:rsid w:val="0085679E"/>
    <w:rsid w:val="0086552C"/>
    <w:rsid w:val="00881FF4"/>
    <w:rsid w:val="00887262"/>
    <w:rsid w:val="008930C1"/>
    <w:rsid w:val="008B3BAD"/>
    <w:rsid w:val="008F210F"/>
    <w:rsid w:val="008F2BB8"/>
    <w:rsid w:val="008F640D"/>
    <w:rsid w:val="00955F41"/>
    <w:rsid w:val="0098604D"/>
    <w:rsid w:val="00990888"/>
    <w:rsid w:val="009A2DCE"/>
    <w:rsid w:val="009B193B"/>
    <w:rsid w:val="009E25A7"/>
    <w:rsid w:val="009F192B"/>
    <w:rsid w:val="00A32C8E"/>
    <w:rsid w:val="00A8168D"/>
    <w:rsid w:val="00A8382C"/>
    <w:rsid w:val="00AC30A9"/>
    <w:rsid w:val="00AC4237"/>
    <w:rsid w:val="00AD7E11"/>
    <w:rsid w:val="00AE01E4"/>
    <w:rsid w:val="00AE1F83"/>
    <w:rsid w:val="00B3428C"/>
    <w:rsid w:val="00B364E9"/>
    <w:rsid w:val="00B379A0"/>
    <w:rsid w:val="00B47B6A"/>
    <w:rsid w:val="00B55B7E"/>
    <w:rsid w:val="00B6195D"/>
    <w:rsid w:val="00B726EA"/>
    <w:rsid w:val="00B87A04"/>
    <w:rsid w:val="00B92007"/>
    <w:rsid w:val="00BC1355"/>
    <w:rsid w:val="00BF49AF"/>
    <w:rsid w:val="00C013DD"/>
    <w:rsid w:val="00C06D0C"/>
    <w:rsid w:val="00C14E90"/>
    <w:rsid w:val="00C20836"/>
    <w:rsid w:val="00C24B2C"/>
    <w:rsid w:val="00C2542F"/>
    <w:rsid w:val="00C35D0A"/>
    <w:rsid w:val="00C44C5F"/>
    <w:rsid w:val="00C56C10"/>
    <w:rsid w:val="00C608E9"/>
    <w:rsid w:val="00CB0EB3"/>
    <w:rsid w:val="00CE26E1"/>
    <w:rsid w:val="00D02C21"/>
    <w:rsid w:val="00D03532"/>
    <w:rsid w:val="00D0531A"/>
    <w:rsid w:val="00D25B69"/>
    <w:rsid w:val="00D25C2D"/>
    <w:rsid w:val="00D37C0F"/>
    <w:rsid w:val="00D4644F"/>
    <w:rsid w:val="00D60FE4"/>
    <w:rsid w:val="00DB0379"/>
    <w:rsid w:val="00DB14FD"/>
    <w:rsid w:val="00DB6F15"/>
    <w:rsid w:val="00DD2F5A"/>
    <w:rsid w:val="00E00B64"/>
    <w:rsid w:val="00E27574"/>
    <w:rsid w:val="00E45C4C"/>
    <w:rsid w:val="00E77F99"/>
    <w:rsid w:val="00E93F39"/>
    <w:rsid w:val="00E955DB"/>
    <w:rsid w:val="00EA0F0E"/>
    <w:rsid w:val="00EC7DFF"/>
    <w:rsid w:val="00F1213F"/>
    <w:rsid w:val="00F23D71"/>
    <w:rsid w:val="00F25BE6"/>
    <w:rsid w:val="00F327D8"/>
    <w:rsid w:val="00F45722"/>
    <w:rsid w:val="00FA128E"/>
    <w:rsid w:val="00FA244C"/>
    <w:rsid w:val="00FB14AC"/>
    <w:rsid w:val="00FB397B"/>
    <w:rsid w:val="00FC7849"/>
    <w:rsid w:val="00FE46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66E6"/>
  <w15:docId w15:val="{9110C6BF-59F8-4B4C-B714-23035FBB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1758C"/>
  </w:style>
  <w:style w:type="paragraph" w:styleId="Naslov1">
    <w:name w:val="heading 1"/>
    <w:basedOn w:val="Navaden"/>
    <w:next w:val="Navaden"/>
    <w:link w:val="Naslov1Znak"/>
    <w:uiPriority w:val="9"/>
    <w:qFormat/>
    <w:rsid w:val="00C35D0A"/>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unhideWhenUsed/>
    <w:qFormat/>
    <w:rsid w:val="00C35D0A"/>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semiHidden/>
    <w:unhideWhenUsed/>
    <w:qFormat/>
    <w:rsid w:val="00C35D0A"/>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paragraph" w:styleId="Naslov6">
    <w:name w:val="heading 6"/>
    <w:basedOn w:val="Navaden"/>
    <w:next w:val="Navaden"/>
    <w:link w:val="Naslov6Znak"/>
    <w:uiPriority w:val="9"/>
    <w:semiHidden/>
    <w:unhideWhenUsed/>
    <w:qFormat/>
    <w:rsid w:val="00C35D0A"/>
    <w:pPr>
      <w:keepNext/>
      <w:keepLines/>
      <w:spacing w:before="40" w:after="0" w:line="276" w:lineRule="auto"/>
      <w:jc w:val="both"/>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qFormat/>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qFormat/>
    <w:rsid w:val="00F327D8"/>
  </w:style>
  <w:style w:type="character" w:customStyle="1" w:styleId="Naslov1Znak">
    <w:name w:val="Naslov 1 Znak"/>
    <w:basedOn w:val="Privzetapisavaodstavka"/>
    <w:link w:val="Naslov1"/>
    <w:uiPriority w:val="9"/>
    <w:rsid w:val="00C35D0A"/>
    <w:rPr>
      <w:rFonts w:asciiTheme="majorHAnsi" w:eastAsiaTheme="majorEastAsia" w:hAnsiTheme="majorHAnsi" w:cstheme="majorBidi"/>
      <w:b/>
      <w:bCs/>
      <w:color w:val="2E74B5" w:themeColor="accent1" w:themeShade="BF"/>
      <w:sz w:val="28"/>
      <w:szCs w:val="28"/>
    </w:rPr>
  </w:style>
  <w:style w:type="character" w:customStyle="1" w:styleId="Naslov2Znak">
    <w:name w:val="Naslov 2 Znak"/>
    <w:basedOn w:val="Privzetapisavaodstavka"/>
    <w:link w:val="Naslov2"/>
    <w:uiPriority w:val="9"/>
    <w:rsid w:val="00C35D0A"/>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semiHidden/>
    <w:qFormat/>
    <w:rsid w:val="00C35D0A"/>
    <w:rPr>
      <w:rFonts w:asciiTheme="majorHAnsi" w:eastAsiaTheme="majorEastAsia" w:hAnsiTheme="majorHAnsi" w:cstheme="majorBidi"/>
      <w:b/>
      <w:bCs/>
      <w:color w:val="5B9BD5" w:themeColor="accent1"/>
    </w:rPr>
  </w:style>
  <w:style w:type="character" w:customStyle="1" w:styleId="Naslov6Znak">
    <w:name w:val="Naslov 6 Znak"/>
    <w:basedOn w:val="Privzetapisavaodstavka"/>
    <w:link w:val="Naslov6"/>
    <w:uiPriority w:val="9"/>
    <w:semiHidden/>
    <w:rsid w:val="00C35D0A"/>
    <w:rPr>
      <w:rFonts w:asciiTheme="majorHAnsi" w:eastAsiaTheme="majorEastAsia" w:hAnsiTheme="majorHAnsi" w:cstheme="majorBidi"/>
      <w:color w:val="1F4D78" w:themeColor="accent1" w:themeShade="7F"/>
    </w:rPr>
  </w:style>
  <w:style w:type="character" w:customStyle="1" w:styleId="BesedilooblakaZnak">
    <w:name w:val="Besedilo oblačka Znak"/>
    <w:basedOn w:val="Privzetapisavaodstavka"/>
    <w:link w:val="Besedilooblaka"/>
    <w:uiPriority w:val="99"/>
    <w:semiHidden/>
    <w:qFormat/>
    <w:rsid w:val="00C35D0A"/>
    <w:rPr>
      <w:rFonts w:ascii="Tahoma" w:hAnsi="Tahoma" w:cs="Tahoma"/>
      <w:sz w:val="16"/>
      <w:szCs w:val="16"/>
    </w:rPr>
  </w:style>
  <w:style w:type="character" w:customStyle="1" w:styleId="EPHOtitle3Car">
    <w:name w:val="EPHO title 3 Car"/>
    <w:basedOn w:val="Privzetapisavaodstavka"/>
    <w:link w:val="EPHOtitle3"/>
    <w:uiPriority w:val="99"/>
    <w:qFormat/>
    <w:locked/>
    <w:rsid w:val="00C35D0A"/>
  </w:style>
  <w:style w:type="character" w:styleId="Pripombasklic">
    <w:name w:val="annotation reference"/>
    <w:basedOn w:val="Privzetapisavaodstavka"/>
    <w:uiPriority w:val="99"/>
    <w:semiHidden/>
    <w:unhideWhenUsed/>
    <w:qFormat/>
    <w:rsid w:val="00C35D0A"/>
    <w:rPr>
      <w:sz w:val="16"/>
      <w:szCs w:val="16"/>
    </w:rPr>
  </w:style>
  <w:style w:type="character" w:customStyle="1" w:styleId="PripombabesediloZnak">
    <w:name w:val="Pripomba – besedilo Znak"/>
    <w:basedOn w:val="Privzetapisavaodstavka"/>
    <w:link w:val="Pripombabesedilo"/>
    <w:uiPriority w:val="99"/>
    <w:qFormat/>
    <w:rsid w:val="00C35D0A"/>
    <w:rPr>
      <w:sz w:val="20"/>
      <w:szCs w:val="20"/>
    </w:rPr>
  </w:style>
  <w:style w:type="character" w:customStyle="1" w:styleId="ZadevapripombeZnak">
    <w:name w:val="Zadeva pripombe Znak"/>
    <w:basedOn w:val="PripombabesediloZnak"/>
    <w:link w:val="Zadevapripombe"/>
    <w:uiPriority w:val="99"/>
    <w:semiHidden/>
    <w:qFormat/>
    <w:rsid w:val="00C35D0A"/>
    <w:rPr>
      <w:b/>
      <w:bCs/>
      <w:sz w:val="20"/>
      <w:szCs w:val="20"/>
    </w:rPr>
  </w:style>
  <w:style w:type="character" w:customStyle="1" w:styleId="ListLabel1">
    <w:name w:val="ListLabel 1"/>
    <w:qFormat/>
    <w:rsid w:val="00C35D0A"/>
    <w:rPr>
      <w:rFonts w:eastAsia="Calibri"/>
    </w:rPr>
  </w:style>
  <w:style w:type="character" w:customStyle="1" w:styleId="ListLabel2">
    <w:name w:val="ListLabel 2"/>
    <w:qFormat/>
    <w:rsid w:val="00C35D0A"/>
    <w:rPr>
      <w:rFonts w:cs="Courier New"/>
    </w:rPr>
  </w:style>
  <w:style w:type="character" w:customStyle="1" w:styleId="ListLabel3">
    <w:name w:val="ListLabel 3"/>
    <w:qFormat/>
    <w:rsid w:val="00C35D0A"/>
    <w:rPr>
      <w:rFonts w:cs="Courier New"/>
    </w:rPr>
  </w:style>
  <w:style w:type="character" w:customStyle="1" w:styleId="ListLabel4">
    <w:name w:val="ListLabel 4"/>
    <w:qFormat/>
    <w:rsid w:val="00C35D0A"/>
    <w:rPr>
      <w:rFonts w:cs="Courier New"/>
    </w:rPr>
  </w:style>
  <w:style w:type="character" w:customStyle="1" w:styleId="ListLabel5">
    <w:name w:val="ListLabel 5"/>
    <w:qFormat/>
    <w:rsid w:val="00C35D0A"/>
    <w:rPr>
      <w:rFonts w:cs="Courier New"/>
    </w:rPr>
  </w:style>
  <w:style w:type="character" w:customStyle="1" w:styleId="ListLabel6">
    <w:name w:val="ListLabel 6"/>
    <w:qFormat/>
    <w:rsid w:val="00C35D0A"/>
    <w:rPr>
      <w:rFonts w:cs="Courier New"/>
    </w:rPr>
  </w:style>
  <w:style w:type="character" w:customStyle="1" w:styleId="ListLabel7">
    <w:name w:val="ListLabel 7"/>
    <w:qFormat/>
    <w:rsid w:val="00C35D0A"/>
    <w:rPr>
      <w:rFonts w:cs="Courier New"/>
    </w:rPr>
  </w:style>
  <w:style w:type="character" w:customStyle="1" w:styleId="ListLabel8">
    <w:name w:val="ListLabel 8"/>
    <w:qFormat/>
    <w:rsid w:val="00C35D0A"/>
    <w:rPr>
      <w:rFonts w:eastAsia="Calibri"/>
    </w:rPr>
  </w:style>
  <w:style w:type="character" w:customStyle="1" w:styleId="ListLabel9">
    <w:name w:val="ListLabel 9"/>
    <w:qFormat/>
    <w:rsid w:val="00C35D0A"/>
    <w:rPr>
      <w:rFonts w:cs="Courier New"/>
    </w:rPr>
  </w:style>
  <w:style w:type="character" w:customStyle="1" w:styleId="ListLabel10">
    <w:name w:val="ListLabel 10"/>
    <w:qFormat/>
    <w:rsid w:val="00C35D0A"/>
    <w:rPr>
      <w:rFonts w:cs="Courier New"/>
    </w:rPr>
  </w:style>
  <w:style w:type="character" w:customStyle="1" w:styleId="ListLabel11">
    <w:name w:val="ListLabel 11"/>
    <w:qFormat/>
    <w:rsid w:val="00C35D0A"/>
    <w:rPr>
      <w:rFonts w:cs="Courier New"/>
    </w:rPr>
  </w:style>
  <w:style w:type="character" w:customStyle="1" w:styleId="ListLabel12">
    <w:name w:val="ListLabel 12"/>
    <w:qFormat/>
    <w:rsid w:val="00C35D0A"/>
    <w:rPr>
      <w:rFonts w:cs="Courier New"/>
    </w:rPr>
  </w:style>
  <w:style w:type="character" w:customStyle="1" w:styleId="ListLabel13">
    <w:name w:val="ListLabel 13"/>
    <w:qFormat/>
    <w:rsid w:val="00C35D0A"/>
    <w:rPr>
      <w:rFonts w:cs="Courier New"/>
    </w:rPr>
  </w:style>
  <w:style w:type="character" w:customStyle="1" w:styleId="ListLabel14">
    <w:name w:val="ListLabel 14"/>
    <w:qFormat/>
    <w:rsid w:val="00C35D0A"/>
    <w:rPr>
      <w:rFonts w:cs="Courier New"/>
    </w:rPr>
  </w:style>
  <w:style w:type="character" w:customStyle="1" w:styleId="ListLabel15">
    <w:name w:val="ListLabel 15"/>
    <w:qFormat/>
    <w:rsid w:val="00C35D0A"/>
    <w:rPr>
      <w:rFonts w:eastAsia="Calibri"/>
    </w:rPr>
  </w:style>
  <w:style w:type="character" w:customStyle="1" w:styleId="ListLabel16">
    <w:name w:val="ListLabel 16"/>
    <w:qFormat/>
    <w:rsid w:val="00C35D0A"/>
    <w:rPr>
      <w:rFonts w:cs="Courier New"/>
    </w:rPr>
  </w:style>
  <w:style w:type="character" w:customStyle="1" w:styleId="ListLabel17">
    <w:name w:val="ListLabel 17"/>
    <w:qFormat/>
    <w:rsid w:val="00C35D0A"/>
    <w:rPr>
      <w:rFonts w:cs="Courier New"/>
    </w:rPr>
  </w:style>
  <w:style w:type="character" w:customStyle="1" w:styleId="ListLabel18">
    <w:name w:val="ListLabel 18"/>
    <w:qFormat/>
    <w:rsid w:val="00C35D0A"/>
    <w:rPr>
      <w:rFonts w:cs="Courier New"/>
    </w:rPr>
  </w:style>
  <w:style w:type="character" w:customStyle="1" w:styleId="ListLabel19">
    <w:name w:val="ListLabel 19"/>
    <w:qFormat/>
    <w:rsid w:val="00C35D0A"/>
    <w:rPr>
      <w:rFonts w:cs="Courier New"/>
    </w:rPr>
  </w:style>
  <w:style w:type="character" w:customStyle="1" w:styleId="ListLabel20">
    <w:name w:val="ListLabel 20"/>
    <w:qFormat/>
    <w:rsid w:val="00C35D0A"/>
    <w:rPr>
      <w:rFonts w:cs="Courier New"/>
    </w:rPr>
  </w:style>
  <w:style w:type="character" w:customStyle="1" w:styleId="ListLabel21">
    <w:name w:val="ListLabel 21"/>
    <w:qFormat/>
    <w:rsid w:val="00C35D0A"/>
    <w:rPr>
      <w:rFonts w:cs="Courier New"/>
    </w:rPr>
  </w:style>
  <w:style w:type="character" w:customStyle="1" w:styleId="ListLabel22">
    <w:name w:val="ListLabel 22"/>
    <w:qFormat/>
    <w:rsid w:val="00C35D0A"/>
    <w:rPr>
      <w:rFonts w:cs="Courier New"/>
    </w:rPr>
  </w:style>
  <w:style w:type="character" w:customStyle="1" w:styleId="ListLabel23">
    <w:name w:val="ListLabel 23"/>
    <w:qFormat/>
    <w:rsid w:val="00C35D0A"/>
    <w:rPr>
      <w:rFonts w:cs="Courier New"/>
    </w:rPr>
  </w:style>
  <w:style w:type="character" w:customStyle="1" w:styleId="ListLabel24">
    <w:name w:val="ListLabel 24"/>
    <w:qFormat/>
    <w:rsid w:val="00C35D0A"/>
    <w:rPr>
      <w:rFonts w:cs="Courier New"/>
    </w:rPr>
  </w:style>
  <w:style w:type="character" w:customStyle="1" w:styleId="ListLabel25">
    <w:name w:val="ListLabel 25"/>
    <w:qFormat/>
    <w:rsid w:val="00C35D0A"/>
    <w:rPr>
      <w:rFonts w:cs="Courier New"/>
    </w:rPr>
  </w:style>
  <w:style w:type="character" w:customStyle="1" w:styleId="ListLabel26">
    <w:name w:val="ListLabel 26"/>
    <w:qFormat/>
    <w:rsid w:val="00C35D0A"/>
    <w:rPr>
      <w:rFonts w:cs="Courier New"/>
    </w:rPr>
  </w:style>
  <w:style w:type="character" w:customStyle="1" w:styleId="ListLabel27">
    <w:name w:val="ListLabel 27"/>
    <w:qFormat/>
    <w:rsid w:val="00C35D0A"/>
    <w:rPr>
      <w:rFonts w:cs="Courier New"/>
    </w:rPr>
  </w:style>
  <w:style w:type="character" w:customStyle="1" w:styleId="ListLabel28">
    <w:name w:val="ListLabel 28"/>
    <w:qFormat/>
    <w:rsid w:val="00C35D0A"/>
    <w:rPr>
      <w:rFonts w:cs="Courier New"/>
    </w:rPr>
  </w:style>
  <w:style w:type="character" w:customStyle="1" w:styleId="ListLabel29">
    <w:name w:val="ListLabel 29"/>
    <w:qFormat/>
    <w:rsid w:val="00C35D0A"/>
    <w:rPr>
      <w:rFonts w:cs="Courier New"/>
    </w:rPr>
  </w:style>
  <w:style w:type="character" w:customStyle="1" w:styleId="ListLabel30">
    <w:name w:val="ListLabel 30"/>
    <w:qFormat/>
    <w:rsid w:val="00C35D0A"/>
    <w:rPr>
      <w:rFonts w:cs="Courier New"/>
    </w:rPr>
  </w:style>
  <w:style w:type="character" w:customStyle="1" w:styleId="ListLabel31">
    <w:name w:val="ListLabel 31"/>
    <w:qFormat/>
    <w:rsid w:val="00C35D0A"/>
    <w:rPr>
      <w:rFonts w:cs="Courier New"/>
    </w:rPr>
  </w:style>
  <w:style w:type="character" w:customStyle="1" w:styleId="ListLabel32">
    <w:name w:val="ListLabel 32"/>
    <w:qFormat/>
    <w:rsid w:val="00C35D0A"/>
    <w:rPr>
      <w:rFonts w:cs="Courier New"/>
    </w:rPr>
  </w:style>
  <w:style w:type="character" w:customStyle="1" w:styleId="ListLabel33">
    <w:name w:val="ListLabel 33"/>
    <w:qFormat/>
    <w:rsid w:val="00C35D0A"/>
    <w:rPr>
      <w:rFonts w:cs="Courier New"/>
    </w:rPr>
  </w:style>
  <w:style w:type="character" w:customStyle="1" w:styleId="ListLabel34">
    <w:name w:val="ListLabel 34"/>
    <w:qFormat/>
    <w:rsid w:val="00C35D0A"/>
    <w:rPr>
      <w:rFonts w:cs="Courier New"/>
    </w:rPr>
  </w:style>
  <w:style w:type="character" w:customStyle="1" w:styleId="ListLabel35">
    <w:name w:val="ListLabel 35"/>
    <w:qFormat/>
    <w:rsid w:val="00C35D0A"/>
    <w:rPr>
      <w:rFonts w:cs="Courier New"/>
    </w:rPr>
  </w:style>
  <w:style w:type="character" w:customStyle="1" w:styleId="ListLabel36">
    <w:name w:val="ListLabel 36"/>
    <w:qFormat/>
    <w:rsid w:val="00C35D0A"/>
    <w:rPr>
      <w:rFonts w:cs="Courier New"/>
    </w:rPr>
  </w:style>
  <w:style w:type="character" w:customStyle="1" w:styleId="ListLabel37">
    <w:name w:val="ListLabel 37"/>
    <w:qFormat/>
    <w:rsid w:val="00C35D0A"/>
    <w:rPr>
      <w:rFonts w:eastAsia="Times New Roman" w:cs="Times New Roman"/>
    </w:rPr>
  </w:style>
  <w:style w:type="character" w:customStyle="1" w:styleId="ListLabel38">
    <w:name w:val="ListLabel 38"/>
    <w:qFormat/>
    <w:rsid w:val="00C35D0A"/>
    <w:rPr>
      <w:rFonts w:cs="Courier New"/>
    </w:rPr>
  </w:style>
  <w:style w:type="character" w:customStyle="1" w:styleId="ListLabel39">
    <w:name w:val="ListLabel 39"/>
    <w:qFormat/>
    <w:rsid w:val="00C35D0A"/>
    <w:rPr>
      <w:rFonts w:cs="Courier New"/>
    </w:rPr>
  </w:style>
  <w:style w:type="character" w:customStyle="1" w:styleId="ListLabel40">
    <w:name w:val="ListLabel 40"/>
    <w:qFormat/>
    <w:rsid w:val="00C35D0A"/>
    <w:rPr>
      <w:rFonts w:cs="Courier New"/>
    </w:rPr>
  </w:style>
  <w:style w:type="character" w:customStyle="1" w:styleId="ListLabel41">
    <w:name w:val="ListLabel 41"/>
    <w:qFormat/>
    <w:rsid w:val="00C35D0A"/>
  </w:style>
  <w:style w:type="character" w:customStyle="1" w:styleId="InternetLink">
    <w:name w:val="Internet Link"/>
    <w:rsid w:val="00C35D0A"/>
    <w:rPr>
      <w:color w:val="000080"/>
      <w:u w:val="single"/>
    </w:rPr>
  </w:style>
  <w:style w:type="character" w:customStyle="1" w:styleId="Bullets">
    <w:name w:val="Bullets"/>
    <w:qFormat/>
    <w:rsid w:val="00C35D0A"/>
    <w:rPr>
      <w:rFonts w:ascii="OpenSymbol" w:eastAsia="OpenSymbol" w:hAnsi="OpenSymbol" w:cs="OpenSymbol"/>
    </w:rPr>
  </w:style>
  <w:style w:type="paragraph" w:customStyle="1" w:styleId="Heading">
    <w:name w:val="Heading"/>
    <w:basedOn w:val="Navaden"/>
    <w:next w:val="Telobesedila"/>
    <w:qFormat/>
    <w:rsid w:val="00C35D0A"/>
    <w:pPr>
      <w:keepNext/>
      <w:spacing w:before="240" w:after="120" w:line="276" w:lineRule="auto"/>
      <w:jc w:val="both"/>
    </w:pPr>
    <w:rPr>
      <w:rFonts w:ascii="Liberation Sans" w:eastAsia="Noto Sans CJK SC Regular" w:hAnsi="Liberation Sans" w:cs="Lohit Devanagari"/>
      <w:sz w:val="28"/>
      <w:szCs w:val="28"/>
    </w:rPr>
  </w:style>
  <w:style w:type="paragraph" w:styleId="Telobesedila">
    <w:name w:val="Body Text"/>
    <w:basedOn w:val="Navaden"/>
    <w:link w:val="TelobesedilaZnak"/>
    <w:rsid w:val="00C35D0A"/>
    <w:pPr>
      <w:spacing w:after="140" w:line="276" w:lineRule="auto"/>
      <w:jc w:val="both"/>
    </w:pPr>
  </w:style>
  <w:style w:type="character" w:customStyle="1" w:styleId="TelobesedilaZnak">
    <w:name w:val="Telo besedila Znak"/>
    <w:basedOn w:val="Privzetapisavaodstavka"/>
    <w:link w:val="Telobesedila"/>
    <w:rsid w:val="00C35D0A"/>
  </w:style>
  <w:style w:type="paragraph" w:styleId="Seznam">
    <w:name w:val="List"/>
    <w:basedOn w:val="Telobesedila"/>
    <w:rsid w:val="00C35D0A"/>
    <w:rPr>
      <w:rFonts w:cs="Lohit Devanagari"/>
    </w:rPr>
  </w:style>
  <w:style w:type="paragraph" w:styleId="Napis">
    <w:name w:val="caption"/>
    <w:basedOn w:val="Navaden"/>
    <w:uiPriority w:val="35"/>
    <w:qFormat/>
    <w:rsid w:val="00C35D0A"/>
    <w:pPr>
      <w:suppressLineNumbers/>
      <w:spacing w:before="120" w:after="120" w:line="276" w:lineRule="auto"/>
      <w:jc w:val="both"/>
    </w:pPr>
    <w:rPr>
      <w:rFonts w:cs="Lohit Devanagari"/>
      <w:i/>
      <w:iCs/>
      <w:sz w:val="24"/>
      <w:szCs w:val="24"/>
    </w:rPr>
  </w:style>
  <w:style w:type="paragraph" w:customStyle="1" w:styleId="Index">
    <w:name w:val="Index"/>
    <w:basedOn w:val="Navaden"/>
    <w:qFormat/>
    <w:rsid w:val="00C35D0A"/>
    <w:pPr>
      <w:suppressLineNumbers/>
      <w:spacing w:after="0" w:line="276" w:lineRule="auto"/>
      <w:jc w:val="both"/>
    </w:pPr>
    <w:rPr>
      <w:rFonts w:cs="Lohit Devanagari"/>
    </w:rPr>
  </w:style>
  <w:style w:type="paragraph" w:styleId="Besedilooblaka">
    <w:name w:val="Balloon Text"/>
    <w:basedOn w:val="Navaden"/>
    <w:link w:val="BesedilooblakaZnak"/>
    <w:uiPriority w:val="99"/>
    <w:semiHidden/>
    <w:unhideWhenUsed/>
    <w:qFormat/>
    <w:rsid w:val="00C35D0A"/>
    <w:pPr>
      <w:spacing w:after="0" w:line="240" w:lineRule="auto"/>
      <w:jc w:val="both"/>
    </w:pPr>
    <w:rPr>
      <w:rFonts w:ascii="Tahoma" w:hAnsi="Tahoma" w:cs="Tahoma"/>
      <w:sz w:val="16"/>
      <w:szCs w:val="16"/>
    </w:rPr>
  </w:style>
  <w:style w:type="character" w:customStyle="1" w:styleId="BesedilooblakaZnak1">
    <w:name w:val="Besedilo oblačka Znak1"/>
    <w:basedOn w:val="Privzetapisavaodstavka"/>
    <w:uiPriority w:val="99"/>
    <w:semiHidden/>
    <w:rsid w:val="00C35D0A"/>
    <w:rPr>
      <w:rFonts w:ascii="Segoe UI" w:hAnsi="Segoe UI" w:cs="Segoe UI"/>
      <w:sz w:val="18"/>
      <w:szCs w:val="18"/>
    </w:rPr>
  </w:style>
  <w:style w:type="paragraph" w:styleId="Odstavekseznama">
    <w:name w:val="List Paragraph"/>
    <w:basedOn w:val="Navaden"/>
    <w:link w:val="OdstavekseznamaZnak"/>
    <w:uiPriority w:val="34"/>
    <w:qFormat/>
    <w:rsid w:val="00C35D0A"/>
    <w:pPr>
      <w:spacing w:after="0" w:line="276" w:lineRule="auto"/>
      <w:ind w:left="720"/>
      <w:contextualSpacing/>
      <w:jc w:val="both"/>
    </w:pPr>
  </w:style>
  <w:style w:type="paragraph" w:customStyle="1" w:styleId="EPHOtitle3">
    <w:name w:val="EPHO title 3"/>
    <w:basedOn w:val="Naslov3"/>
    <w:link w:val="EPHOtitle3Car"/>
    <w:autoRedefine/>
    <w:uiPriority w:val="99"/>
    <w:qFormat/>
    <w:rsid w:val="00C35D0A"/>
    <w:pPr>
      <w:spacing w:before="0"/>
      <w:contextualSpacing/>
    </w:pPr>
    <w:rPr>
      <w:rFonts w:asciiTheme="minorHAnsi" w:eastAsiaTheme="minorHAnsi" w:hAnsiTheme="minorHAnsi" w:cstheme="minorBidi"/>
      <w:b w:val="0"/>
      <w:bCs w:val="0"/>
      <w:color w:val="auto"/>
    </w:rPr>
  </w:style>
  <w:style w:type="paragraph" w:styleId="Pripombabesedilo">
    <w:name w:val="annotation text"/>
    <w:basedOn w:val="Navaden"/>
    <w:link w:val="PripombabesediloZnak"/>
    <w:uiPriority w:val="99"/>
    <w:unhideWhenUsed/>
    <w:qFormat/>
    <w:rsid w:val="00C35D0A"/>
    <w:pPr>
      <w:spacing w:after="0" w:line="240" w:lineRule="auto"/>
      <w:jc w:val="both"/>
    </w:pPr>
    <w:rPr>
      <w:sz w:val="20"/>
      <w:szCs w:val="20"/>
    </w:rPr>
  </w:style>
  <w:style w:type="character" w:customStyle="1" w:styleId="PripombabesediloZnak1">
    <w:name w:val="Pripomba – besedilo Znak1"/>
    <w:basedOn w:val="Privzetapisavaodstavka"/>
    <w:uiPriority w:val="99"/>
    <w:semiHidden/>
    <w:rsid w:val="00C35D0A"/>
    <w:rPr>
      <w:sz w:val="20"/>
      <w:szCs w:val="20"/>
    </w:rPr>
  </w:style>
  <w:style w:type="paragraph" w:styleId="Zadevapripombe">
    <w:name w:val="annotation subject"/>
    <w:basedOn w:val="Pripombabesedilo"/>
    <w:link w:val="ZadevapripombeZnak"/>
    <w:uiPriority w:val="99"/>
    <w:semiHidden/>
    <w:unhideWhenUsed/>
    <w:qFormat/>
    <w:rsid w:val="00C35D0A"/>
    <w:rPr>
      <w:b/>
      <w:bCs/>
    </w:rPr>
  </w:style>
  <w:style w:type="character" w:customStyle="1" w:styleId="ZadevapripombeZnak1">
    <w:name w:val="Zadeva pripombe Znak1"/>
    <w:basedOn w:val="PripombabesediloZnak1"/>
    <w:uiPriority w:val="99"/>
    <w:semiHidden/>
    <w:rsid w:val="00C35D0A"/>
    <w:rPr>
      <w:b/>
      <w:bCs/>
      <w:sz w:val="20"/>
      <w:szCs w:val="20"/>
    </w:rPr>
  </w:style>
  <w:style w:type="character" w:customStyle="1" w:styleId="GlavaZnak1">
    <w:name w:val="Glava Znak1"/>
    <w:basedOn w:val="Privzetapisavaodstavka"/>
    <w:uiPriority w:val="99"/>
    <w:semiHidden/>
    <w:rsid w:val="00C35D0A"/>
  </w:style>
  <w:style w:type="character" w:customStyle="1" w:styleId="NogaZnak1">
    <w:name w:val="Noga Znak1"/>
    <w:basedOn w:val="Privzetapisavaodstavka"/>
    <w:uiPriority w:val="99"/>
    <w:semiHidden/>
    <w:rsid w:val="00C35D0A"/>
  </w:style>
  <w:style w:type="table" w:customStyle="1" w:styleId="TableGrid1">
    <w:name w:val="Table Grid1"/>
    <w:basedOn w:val="Navadnatabela"/>
    <w:uiPriority w:val="59"/>
    <w:rsid w:val="00C3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C3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uiPriority w:val="59"/>
    <w:rsid w:val="00C3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35D0A"/>
    <w:rPr>
      <w:color w:val="0563C1" w:themeColor="hyperlink"/>
      <w:u w:val="single"/>
    </w:rPr>
  </w:style>
  <w:style w:type="paragraph" w:styleId="NaslovTOC">
    <w:name w:val="TOC Heading"/>
    <w:basedOn w:val="Naslov1"/>
    <w:next w:val="Navaden"/>
    <w:uiPriority w:val="39"/>
    <w:semiHidden/>
    <w:unhideWhenUsed/>
    <w:qFormat/>
    <w:rsid w:val="00C35D0A"/>
    <w:pPr>
      <w:jc w:val="left"/>
      <w:outlineLvl w:val="9"/>
    </w:pPr>
    <w:rPr>
      <w:lang w:eastAsia="sl-SI"/>
    </w:rPr>
  </w:style>
  <w:style w:type="paragraph" w:styleId="Kazalovsebine2">
    <w:name w:val="toc 2"/>
    <w:basedOn w:val="Navaden"/>
    <w:next w:val="Navaden"/>
    <w:autoRedefine/>
    <w:uiPriority w:val="39"/>
    <w:unhideWhenUsed/>
    <w:qFormat/>
    <w:rsid w:val="00C35D0A"/>
    <w:pPr>
      <w:spacing w:after="100" w:line="276" w:lineRule="auto"/>
      <w:ind w:left="220"/>
    </w:pPr>
    <w:rPr>
      <w:rFonts w:eastAsiaTheme="minorEastAsia"/>
      <w:lang w:eastAsia="sl-SI"/>
    </w:rPr>
  </w:style>
  <w:style w:type="paragraph" w:styleId="Kazalovsebine1">
    <w:name w:val="toc 1"/>
    <w:basedOn w:val="Navaden"/>
    <w:next w:val="Navaden"/>
    <w:autoRedefine/>
    <w:uiPriority w:val="39"/>
    <w:unhideWhenUsed/>
    <w:qFormat/>
    <w:rsid w:val="00C35D0A"/>
    <w:pPr>
      <w:tabs>
        <w:tab w:val="right" w:leader="dot" w:pos="9062"/>
      </w:tabs>
      <w:spacing w:after="100" w:line="276" w:lineRule="auto"/>
    </w:pPr>
    <w:rPr>
      <w:rFonts w:ascii="Arial" w:eastAsiaTheme="majorEastAsia" w:hAnsi="Arial" w:cs="Arial"/>
      <w:b/>
      <w:bCs/>
      <w:noProof/>
      <w:lang w:eastAsia="sl-SI"/>
    </w:rPr>
  </w:style>
  <w:style w:type="paragraph" w:styleId="Kazalovsebine3">
    <w:name w:val="toc 3"/>
    <w:basedOn w:val="Navaden"/>
    <w:next w:val="Navaden"/>
    <w:autoRedefine/>
    <w:uiPriority w:val="39"/>
    <w:unhideWhenUsed/>
    <w:qFormat/>
    <w:rsid w:val="00C35D0A"/>
    <w:pPr>
      <w:spacing w:after="100" w:line="276" w:lineRule="auto"/>
      <w:ind w:left="440"/>
    </w:pPr>
    <w:rPr>
      <w:rFonts w:eastAsiaTheme="minorEastAsia"/>
      <w:lang w:eastAsia="sl-SI"/>
    </w:rPr>
  </w:style>
  <w:style w:type="paragraph" w:styleId="Sprotnaopomba-besedilo">
    <w:name w:val="footnote text"/>
    <w:basedOn w:val="Navaden"/>
    <w:link w:val="Sprotnaopomba-besediloZnak"/>
    <w:uiPriority w:val="99"/>
    <w:semiHidden/>
    <w:unhideWhenUsed/>
    <w:rsid w:val="00C35D0A"/>
    <w:pPr>
      <w:spacing w:after="0" w:line="240" w:lineRule="auto"/>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C35D0A"/>
    <w:rPr>
      <w:sz w:val="20"/>
      <w:szCs w:val="20"/>
    </w:rPr>
  </w:style>
  <w:style w:type="character" w:styleId="Sprotnaopomba-sklic">
    <w:name w:val="footnote reference"/>
    <w:basedOn w:val="Privzetapisavaodstavka"/>
    <w:uiPriority w:val="99"/>
    <w:semiHidden/>
    <w:unhideWhenUsed/>
    <w:rsid w:val="00C35D0A"/>
    <w:rPr>
      <w:vertAlign w:val="superscript"/>
    </w:rPr>
  </w:style>
  <w:style w:type="character" w:styleId="SledenaHiperpovezava">
    <w:name w:val="FollowedHyperlink"/>
    <w:basedOn w:val="Privzetapisavaodstavka"/>
    <w:uiPriority w:val="99"/>
    <w:semiHidden/>
    <w:unhideWhenUsed/>
    <w:rsid w:val="00C35D0A"/>
    <w:rPr>
      <w:color w:val="954F72" w:themeColor="followedHyperlink"/>
      <w:u w:val="single"/>
    </w:rPr>
  </w:style>
  <w:style w:type="character" w:customStyle="1" w:styleId="Nerazreenaomemba1">
    <w:name w:val="Nerazrešena omemba1"/>
    <w:basedOn w:val="Privzetapisavaodstavka"/>
    <w:uiPriority w:val="99"/>
    <w:semiHidden/>
    <w:unhideWhenUsed/>
    <w:rsid w:val="00C35D0A"/>
    <w:rPr>
      <w:color w:val="605E5C"/>
      <w:shd w:val="clear" w:color="auto" w:fill="E1DFDD"/>
    </w:rPr>
  </w:style>
  <w:style w:type="paragraph" w:styleId="Intenzivencitat">
    <w:name w:val="Intense Quote"/>
    <w:basedOn w:val="Navaden"/>
    <w:next w:val="Navaden"/>
    <w:link w:val="IntenzivencitatZnak"/>
    <w:uiPriority w:val="30"/>
    <w:qFormat/>
    <w:rsid w:val="00C35D0A"/>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C35D0A"/>
    <w:rPr>
      <w:i/>
      <w:iCs/>
      <w:color w:val="5B9BD5" w:themeColor="accent1"/>
    </w:rPr>
  </w:style>
  <w:style w:type="character" w:customStyle="1" w:styleId="OdstavekseznamaZnak">
    <w:name w:val="Odstavek seznama Znak"/>
    <w:link w:val="Odstavekseznama"/>
    <w:uiPriority w:val="34"/>
    <w:rsid w:val="00C35D0A"/>
  </w:style>
  <w:style w:type="paragraph" w:customStyle="1" w:styleId="Default">
    <w:name w:val="Default"/>
    <w:rsid w:val="00C35D0A"/>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Navadnatabela"/>
    <w:next w:val="Tabelamrea"/>
    <w:uiPriority w:val="39"/>
    <w:rsid w:val="00C3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C35D0A"/>
    <w:rPr>
      <w:color w:val="605E5C"/>
      <w:shd w:val="clear" w:color="auto" w:fill="E1DFDD"/>
    </w:rPr>
  </w:style>
  <w:style w:type="character" w:customStyle="1" w:styleId="Nerazreenaomemba3">
    <w:name w:val="Nerazrešena omemba3"/>
    <w:basedOn w:val="Privzetapisavaodstavka"/>
    <w:uiPriority w:val="99"/>
    <w:semiHidden/>
    <w:unhideWhenUsed/>
    <w:rsid w:val="00374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zdravje/zakonodaja-ministrstva-za-zdravje/dokumenti-v-javni-razpravi/" TargetMode="Externa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2639</Words>
  <Characters>15045</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Neža Rabič</cp:lastModifiedBy>
  <cp:revision>6</cp:revision>
  <dcterms:created xsi:type="dcterms:W3CDTF">2022-02-28T07:35:00Z</dcterms:created>
  <dcterms:modified xsi:type="dcterms:W3CDTF">2022-02-28T16:52:00Z</dcterms:modified>
</cp:coreProperties>
</file>