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B236" w14:textId="77777777" w:rsidR="001D275B" w:rsidRDefault="009535DE"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5544DF3B" wp14:editId="4E34C3C8">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68A16EDF" w14:textId="77777777" w:rsidR="00FC4FEB" w:rsidRPr="004D3532" w:rsidRDefault="009535DE"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5947B854" wp14:editId="2F776534">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Ljubljana</w:t>
      </w:r>
      <w:r w:rsidR="00FC4FEB" w:rsidRPr="004D3532">
        <w:rPr>
          <w:rFonts w:cs="Arial"/>
          <w:sz w:val="16"/>
          <w:lang w:val="it-IT"/>
        </w:rPr>
        <w:tab/>
        <w:t>T: 01 369 59 00</w:t>
      </w:r>
    </w:p>
    <w:p w14:paraId="14275621"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441FDFCB"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15D9443E"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4B1BBBAA" w14:textId="77777777" w:rsidR="00FC4FEB" w:rsidRDefault="00FC4FEB" w:rsidP="001D275B">
      <w:pPr>
        <w:pStyle w:val="Odstavekseznama1"/>
        <w:spacing w:line="260" w:lineRule="exact"/>
        <w:ind w:left="0" w:firstLine="708"/>
        <w:rPr>
          <w:rFonts w:ascii="Arial" w:hAnsi="Arial" w:cs="Arial"/>
          <w:b/>
          <w:sz w:val="20"/>
          <w:szCs w:val="20"/>
        </w:rPr>
      </w:pPr>
    </w:p>
    <w:p w14:paraId="01FB4AFE"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503C1FC2" w14:textId="77777777" w:rsidTr="00956616">
        <w:trPr>
          <w:gridAfter w:val="2"/>
          <w:wAfter w:w="3067" w:type="dxa"/>
        </w:trPr>
        <w:tc>
          <w:tcPr>
            <w:tcW w:w="6096" w:type="dxa"/>
            <w:gridSpan w:val="2"/>
          </w:tcPr>
          <w:p w14:paraId="2078AAC6" w14:textId="7B65A89D" w:rsidR="00644E67" w:rsidRPr="008D1759" w:rsidRDefault="00644E67" w:rsidP="003F7304">
            <w:pPr>
              <w:pStyle w:val="Neotevilenodstavek"/>
              <w:spacing w:before="0" w:after="0" w:line="260" w:lineRule="exact"/>
              <w:jc w:val="left"/>
              <w:rPr>
                <w:sz w:val="20"/>
                <w:szCs w:val="20"/>
              </w:rPr>
            </w:pPr>
            <w:r>
              <w:rPr>
                <w:sz w:val="20"/>
                <w:szCs w:val="20"/>
              </w:rPr>
              <w:t xml:space="preserve">Številka: </w:t>
            </w:r>
            <w:r w:rsidR="00D4341F">
              <w:rPr>
                <w:sz w:val="20"/>
                <w:szCs w:val="20"/>
              </w:rPr>
              <w:t>6110-661/2022-3340-56</w:t>
            </w:r>
          </w:p>
        </w:tc>
      </w:tr>
      <w:tr w:rsidR="00644E67" w:rsidRPr="008D1759" w14:paraId="37B1EE3C" w14:textId="77777777" w:rsidTr="00956616">
        <w:trPr>
          <w:gridAfter w:val="2"/>
          <w:wAfter w:w="3067" w:type="dxa"/>
        </w:trPr>
        <w:tc>
          <w:tcPr>
            <w:tcW w:w="6096" w:type="dxa"/>
            <w:gridSpan w:val="2"/>
          </w:tcPr>
          <w:p w14:paraId="2D9B3E4D" w14:textId="2A41051E" w:rsidR="00644E67" w:rsidRPr="008D1759" w:rsidRDefault="00644E67" w:rsidP="008C25DA">
            <w:pPr>
              <w:pStyle w:val="Neotevilenodstavek"/>
              <w:spacing w:before="0" w:after="0" w:line="260" w:lineRule="exact"/>
              <w:jc w:val="left"/>
              <w:rPr>
                <w:sz w:val="20"/>
                <w:szCs w:val="20"/>
              </w:rPr>
            </w:pPr>
            <w:r>
              <w:rPr>
                <w:sz w:val="20"/>
                <w:szCs w:val="20"/>
              </w:rPr>
              <w:t xml:space="preserve">Ljubljana, </w:t>
            </w:r>
            <w:r w:rsidR="00D4341F">
              <w:rPr>
                <w:sz w:val="20"/>
                <w:szCs w:val="20"/>
              </w:rPr>
              <w:t>15. 12. 2023</w:t>
            </w:r>
          </w:p>
        </w:tc>
      </w:tr>
      <w:tr w:rsidR="00644E67" w:rsidRPr="008D1759" w14:paraId="574C65EE" w14:textId="77777777" w:rsidTr="00956616">
        <w:trPr>
          <w:gridAfter w:val="2"/>
          <w:wAfter w:w="3067" w:type="dxa"/>
        </w:trPr>
        <w:tc>
          <w:tcPr>
            <w:tcW w:w="6096" w:type="dxa"/>
            <w:gridSpan w:val="2"/>
          </w:tcPr>
          <w:p w14:paraId="2457C8A1" w14:textId="77777777" w:rsidR="00644E67" w:rsidRPr="00644E67" w:rsidRDefault="00644E67" w:rsidP="00956616">
            <w:pPr>
              <w:rPr>
                <w:rFonts w:ascii="Arial" w:hAnsi="Arial" w:cs="Arial"/>
                <w:sz w:val="20"/>
                <w:szCs w:val="20"/>
              </w:rPr>
            </w:pPr>
          </w:p>
          <w:p w14:paraId="56B88448"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7FB7960B" w14:textId="77777777" w:rsidR="00644E67" w:rsidRPr="00CC09EC" w:rsidRDefault="00000000" w:rsidP="00956616">
            <w:pPr>
              <w:rPr>
                <w:rFonts w:ascii="Arial" w:hAnsi="Arial" w:cs="Arial"/>
                <w:sz w:val="20"/>
                <w:szCs w:val="20"/>
              </w:rPr>
            </w:pPr>
            <w:hyperlink r:id="rId8" w:history="1">
              <w:r w:rsidR="00644E67" w:rsidRPr="00CC09EC">
                <w:rPr>
                  <w:rStyle w:val="Hiperpovezava"/>
                  <w:rFonts w:ascii="Arial" w:hAnsi="Arial" w:cs="Arial"/>
                  <w:color w:val="auto"/>
                  <w:sz w:val="20"/>
                  <w:szCs w:val="20"/>
                  <w:u w:val="none"/>
                </w:rPr>
                <w:t>Gp.gs@gov.si</w:t>
              </w:r>
            </w:hyperlink>
          </w:p>
          <w:p w14:paraId="410426AC" w14:textId="77777777" w:rsidR="00644E67" w:rsidRPr="008D1759" w:rsidRDefault="00644E67" w:rsidP="00956616">
            <w:pPr>
              <w:rPr>
                <w:rFonts w:cs="Arial"/>
                <w:szCs w:val="20"/>
              </w:rPr>
            </w:pPr>
          </w:p>
        </w:tc>
      </w:tr>
      <w:tr w:rsidR="00644E67" w:rsidRPr="008D1759" w14:paraId="7E691F49" w14:textId="77777777" w:rsidTr="00956616">
        <w:tc>
          <w:tcPr>
            <w:tcW w:w="9163" w:type="dxa"/>
            <w:gridSpan w:val="4"/>
          </w:tcPr>
          <w:p w14:paraId="28EF464F" w14:textId="2688F040" w:rsidR="00644E67" w:rsidRPr="008D1759" w:rsidRDefault="00644E67" w:rsidP="003F7304">
            <w:pPr>
              <w:pStyle w:val="Naslovpredpisa"/>
              <w:spacing w:before="0" w:after="0" w:line="260" w:lineRule="exact"/>
              <w:jc w:val="left"/>
              <w:rPr>
                <w:sz w:val="20"/>
                <w:szCs w:val="20"/>
              </w:rPr>
            </w:pPr>
            <w:r>
              <w:rPr>
                <w:sz w:val="20"/>
                <w:szCs w:val="20"/>
              </w:rPr>
              <w:t xml:space="preserve">ZADEVA: </w:t>
            </w:r>
            <w:r w:rsidR="00951CF3">
              <w:rPr>
                <w:sz w:val="20"/>
                <w:szCs w:val="20"/>
              </w:rPr>
              <w:t xml:space="preserve">Predlog sklepa o </w:t>
            </w:r>
            <w:r w:rsidR="00867664">
              <w:rPr>
                <w:sz w:val="20"/>
                <w:szCs w:val="20"/>
              </w:rPr>
              <w:t>n</w:t>
            </w:r>
            <w:r w:rsidR="00FE62C9">
              <w:rPr>
                <w:sz w:val="20"/>
                <w:szCs w:val="20"/>
              </w:rPr>
              <w:t>ačin</w:t>
            </w:r>
            <w:r w:rsidR="00867664">
              <w:rPr>
                <w:sz w:val="20"/>
                <w:szCs w:val="20"/>
              </w:rPr>
              <w:t>u</w:t>
            </w:r>
            <w:r w:rsidR="00FE62C9">
              <w:rPr>
                <w:sz w:val="20"/>
                <w:szCs w:val="20"/>
              </w:rPr>
              <w:t xml:space="preserve"> pokrivanja </w:t>
            </w:r>
            <w:r w:rsidR="00867664">
              <w:rPr>
                <w:sz w:val="20"/>
                <w:szCs w:val="20"/>
              </w:rPr>
              <w:t>presežka odhodkov nad prihodki in razpolaganju</w:t>
            </w:r>
            <w:r w:rsidR="00CA253E">
              <w:rPr>
                <w:sz w:val="20"/>
                <w:szCs w:val="20"/>
              </w:rPr>
              <w:t xml:space="preserve"> z nerazporejenim presežkom prihodkov nad odhodki</w:t>
            </w:r>
            <w:r w:rsidR="00867664">
              <w:rPr>
                <w:sz w:val="20"/>
                <w:szCs w:val="20"/>
              </w:rPr>
              <w:t xml:space="preserve"> </w:t>
            </w:r>
            <w:r w:rsidR="00FE62C9">
              <w:rPr>
                <w:sz w:val="20"/>
                <w:szCs w:val="20"/>
              </w:rPr>
              <w:t xml:space="preserve"> v javnem zavodu Slovensko narodno gledališče Opera in balet Ljubljana</w:t>
            </w:r>
            <w:r w:rsidR="00FE62C9" w:rsidDel="00FE62C9">
              <w:rPr>
                <w:sz w:val="20"/>
                <w:szCs w:val="20"/>
              </w:rPr>
              <w:t xml:space="preserve"> </w:t>
            </w:r>
            <w:r w:rsidRPr="008D1759">
              <w:rPr>
                <w:sz w:val="20"/>
                <w:szCs w:val="20"/>
              </w:rPr>
              <w:t xml:space="preserve">– predlog za obravnavo </w:t>
            </w:r>
          </w:p>
        </w:tc>
      </w:tr>
      <w:tr w:rsidR="00644E67" w:rsidRPr="008D1759" w14:paraId="7B9F8C21" w14:textId="77777777" w:rsidTr="00956616">
        <w:tc>
          <w:tcPr>
            <w:tcW w:w="9163" w:type="dxa"/>
            <w:gridSpan w:val="4"/>
          </w:tcPr>
          <w:p w14:paraId="21E22483"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311C2145" w14:textId="77777777" w:rsidTr="00956616">
        <w:tc>
          <w:tcPr>
            <w:tcW w:w="9163" w:type="dxa"/>
            <w:gridSpan w:val="4"/>
          </w:tcPr>
          <w:p w14:paraId="32CFC653" w14:textId="3A460F35" w:rsidR="00AA3144" w:rsidRPr="003E45E6" w:rsidRDefault="00F73252" w:rsidP="00AA3144">
            <w:pPr>
              <w:spacing w:line="240" w:lineRule="atLeast"/>
              <w:rPr>
                <w:rFonts w:ascii="Arial" w:hAnsi="Arial" w:cs="Arial"/>
                <w:color w:val="000000" w:themeColor="text1"/>
                <w:sz w:val="20"/>
                <w:szCs w:val="20"/>
              </w:rPr>
            </w:pPr>
            <w:r w:rsidRPr="005E3ED8">
              <w:rPr>
                <w:rFonts w:ascii="Arial" w:hAnsi="Arial" w:cs="Arial"/>
                <w:sz w:val="20"/>
                <w:szCs w:val="20"/>
              </w:rPr>
              <w:t xml:space="preserve">Na podlagi </w:t>
            </w:r>
            <w:r w:rsidRPr="0007598B">
              <w:rPr>
                <w:rFonts w:ascii="Arial" w:eastAsia="Times New Roman" w:hAnsi="Arial" w:cs="Arial"/>
                <w:iCs/>
                <w:sz w:val="20"/>
                <w:szCs w:val="20"/>
                <w:lang w:eastAsia="sl-SI"/>
              </w:rPr>
              <w:t>šestega odstavka 21. člena Zakon</w:t>
            </w:r>
            <w:r w:rsidR="002D2B7C">
              <w:rPr>
                <w:rFonts w:ascii="Arial" w:eastAsia="Times New Roman" w:hAnsi="Arial" w:cs="Arial"/>
                <w:iCs/>
                <w:sz w:val="20"/>
                <w:szCs w:val="20"/>
                <w:lang w:eastAsia="sl-SI"/>
              </w:rPr>
              <w:t>a</w:t>
            </w:r>
            <w:r w:rsidRPr="0007598B">
              <w:rPr>
                <w:rFonts w:ascii="Arial" w:eastAsia="Times New Roman" w:hAnsi="Arial" w:cs="Arial"/>
                <w:iCs/>
                <w:sz w:val="20"/>
                <w:szCs w:val="20"/>
                <w:lang w:eastAsia="sl-SI"/>
              </w:rPr>
              <w:t xml:space="preserve"> o Vladi Republike Slovenije</w:t>
            </w:r>
            <w:r w:rsidR="007F34E8">
              <w:rPr>
                <w:rFonts w:ascii="Arial" w:hAnsi="Arial" w:cs="Arial"/>
                <w:b/>
                <w:bCs/>
                <w:color w:val="626060"/>
                <w:sz w:val="18"/>
                <w:szCs w:val="18"/>
                <w:shd w:val="clear" w:color="auto" w:fill="FFFFFF"/>
              </w:rPr>
              <w:t> </w:t>
            </w:r>
            <w:r w:rsidR="007F34E8" w:rsidRPr="007F34E8">
              <w:rPr>
                <w:rFonts w:ascii="Arial" w:eastAsia="Times New Roman" w:hAnsi="Arial" w:cs="Arial"/>
                <w:iCs/>
                <w:sz w:val="20"/>
                <w:szCs w:val="20"/>
                <w:lang w:eastAsia="sl-SI"/>
              </w:rPr>
              <w:t>(Uradni list RS, št.</w:t>
            </w:r>
            <w:r w:rsidR="007F34E8">
              <w:rPr>
                <w:rFonts w:ascii="Arial" w:eastAsia="Times New Roman" w:hAnsi="Arial" w:cs="Arial"/>
                <w:iCs/>
                <w:sz w:val="20"/>
                <w:szCs w:val="20"/>
                <w:lang w:eastAsia="sl-SI"/>
              </w:rPr>
              <w:t xml:space="preserve"> </w:t>
            </w:r>
            <w:hyperlink r:id="rId9" w:tgtFrame="_blank" w:tooltip="Zakon o Vladi Republike Slovenije (uradno prečiščeno besedilo)" w:history="1">
              <w:r w:rsidR="007F34E8" w:rsidRPr="007F34E8">
                <w:rPr>
                  <w:rFonts w:ascii="Arial" w:eastAsia="Times New Roman" w:hAnsi="Arial" w:cs="Arial"/>
                  <w:iCs/>
                  <w:sz w:val="20"/>
                  <w:szCs w:val="20"/>
                  <w:lang w:eastAsia="sl-SI"/>
                </w:rPr>
                <w:t>24/05</w:t>
              </w:r>
            </w:hyperlink>
            <w:r w:rsidR="007F34E8">
              <w:rPr>
                <w:rFonts w:ascii="Arial" w:eastAsia="Times New Roman" w:hAnsi="Arial" w:cs="Arial"/>
                <w:iCs/>
                <w:sz w:val="20"/>
                <w:szCs w:val="20"/>
                <w:lang w:eastAsia="sl-SI"/>
              </w:rPr>
              <w:t xml:space="preserve"> </w:t>
            </w:r>
            <w:r w:rsidR="007F34E8" w:rsidRPr="007F34E8">
              <w:rPr>
                <w:rFonts w:ascii="Arial" w:eastAsia="Times New Roman" w:hAnsi="Arial" w:cs="Arial"/>
                <w:iCs/>
                <w:sz w:val="20"/>
                <w:szCs w:val="20"/>
                <w:lang w:eastAsia="sl-SI"/>
              </w:rPr>
              <w:t>– uradno prečiščeno besedilo,</w:t>
            </w:r>
            <w:r w:rsidR="007F34E8">
              <w:rPr>
                <w:rFonts w:ascii="Arial" w:eastAsia="Times New Roman" w:hAnsi="Arial" w:cs="Arial"/>
                <w:iCs/>
                <w:sz w:val="20"/>
                <w:szCs w:val="20"/>
                <w:lang w:eastAsia="sl-SI"/>
              </w:rPr>
              <w:t xml:space="preserve"> </w:t>
            </w:r>
            <w:hyperlink r:id="rId10" w:tgtFrame="_blank" w:tooltip="Zakon o dopolnitvi Zakona o Vladi Republike Slovenije" w:history="1">
              <w:r w:rsidR="007F34E8" w:rsidRPr="007F34E8">
                <w:rPr>
                  <w:rFonts w:ascii="Arial" w:eastAsia="Times New Roman" w:hAnsi="Arial" w:cs="Arial"/>
                  <w:iCs/>
                  <w:sz w:val="20"/>
                  <w:szCs w:val="20"/>
                  <w:lang w:eastAsia="sl-SI"/>
                </w:rPr>
                <w:t>109/08</w:t>
              </w:r>
            </w:hyperlink>
            <w:r w:rsidR="007F34E8" w:rsidRPr="007F34E8">
              <w:rPr>
                <w:rFonts w:ascii="Arial" w:eastAsia="Times New Roman" w:hAnsi="Arial" w:cs="Arial"/>
                <w:iCs/>
                <w:sz w:val="20"/>
                <w:szCs w:val="20"/>
                <w:lang w:eastAsia="sl-SI"/>
              </w:rPr>
              <w:t>, </w:t>
            </w:r>
            <w:hyperlink r:id="rId11" w:tgtFrame="_blank" w:tooltip="Zakon o upravljanju kapitalskih naložb Republike Slovenije" w:history="1">
              <w:r w:rsidR="007F34E8" w:rsidRPr="007F34E8">
                <w:rPr>
                  <w:rFonts w:ascii="Arial" w:eastAsia="Times New Roman" w:hAnsi="Arial" w:cs="Arial"/>
                  <w:iCs/>
                  <w:sz w:val="20"/>
                  <w:szCs w:val="20"/>
                  <w:lang w:eastAsia="sl-SI"/>
                </w:rPr>
                <w:t>38/10</w:t>
              </w:r>
            </w:hyperlink>
            <w:r w:rsidR="007F34E8" w:rsidRPr="007F34E8">
              <w:rPr>
                <w:rFonts w:ascii="Arial" w:eastAsia="Times New Roman" w:hAnsi="Arial" w:cs="Arial"/>
                <w:iCs/>
                <w:sz w:val="20"/>
                <w:szCs w:val="20"/>
                <w:lang w:eastAsia="sl-SI"/>
              </w:rPr>
              <w:t> – ZUKN, </w:t>
            </w:r>
            <w:hyperlink r:id="rId12" w:tgtFrame="_blank" w:tooltip="Zakon o spremembah in dopolnitvah Zakona o Vladi Republike Slovenije" w:history="1">
              <w:r w:rsidR="007F34E8" w:rsidRPr="007F34E8">
                <w:rPr>
                  <w:rFonts w:ascii="Arial" w:eastAsia="Times New Roman" w:hAnsi="Arial" w:cs="Arial"/>
                  <w:iCs/>
                  <w:sz w:val="20"/>
                  <w:szCs w:val="20"/>
                  <w:lang w:eastAsia="sl-SI"/>
                </w:rPr>
                <w:t>8/12</w:t>
              </w:r>
            </w:hyperlink>
            <w:r w:rsidR="007F34E8" w:rsidRPr="007F34E8">
              <w:rPr>
                <w:rFonts w:ascii="Arial" w:eastAsia="Times New Roman" w:hAnsi="Arial" w:cs="Arial"/>
                <w:iCs/>
                <w:sz w:val="20"/>
                <w:szCs w:val="20"/>
                <w:lang w:eastAsia="sl-SI"/>
              </w:rPr>
              <w:t>, </w:t>
            </w:r>
            <w:hyperlink r:id="rId13" w:tgtFrame="_blank" w:tooltip="Zakon o spremembah in dopolnitvah Zakona o Vladi Republike Slovenije" w:history="1">
              <w:r w:rsidR="007F34E8" w:rsidRPr="007F34E8">
                <w:rPr>
                  <w:rFonts w:ascii="Arial" w:eastAsia="Times New Roman" w:hAnsi="Arial" w:cs="Arial"/>
                  <w:iCs/>
                  <w:sz w:val="20"/>
                  <w:szCs w:val="20"/>
                  <w:lang w:eastAsia="sl-SI"/>
                </w:rPr>
                <w:t>21/13</w:t>
              </w:r>
            </w:hyperlink>
            <w:r w:rsidR="007F34E8" w:rsidRPr="007F34E8">
              <w:rPr>
                <w:rFonts w:ascii="Arial" w:eastAsia="Times New Roman" w:hAnsi="Arial" w:cs="Arial"/>
                <w:iCs/>
                <w:sz w:val="20"/>
                <w:szCs w:val="20"/>
                <w:lang w:eastAsia="sl-SI"/>
              </w:rPr>
              <w:t>, </w:t>
            </w:r>
            <w:hyperlink r:id="rId14" w:tgtFrame="_blank" w:tooltip="Zakon o spremembah in dopolnitvah Zakona o državni upravi" w:history="1">
              <w:r w:rsidR="007F34E8" w:rsidRPr="007F34E8">
                <w:rPr>
                  <w:rFonts w:ascii="Arial" w:eastAsia="Times New Roman" w:hAnsi="Arial" w:cs="Arial"/>
                  <w:iCs/>
                  <w:sz w:val="20"/>
                  <w:szCs w:val="20"/>
                  <w:lang w:eastAsia="sl-SI"/>
                </w:rPr>
                <w:t>47/13</w:t>
              </w:r>
            </w:hyperlink>
            <w:r w:rsidR="007F34E8" w:rsidRPr="007F34E8">
              <w:rPr>
                <w:rFonts w:ascii="Arial" w:eastAsia="Times New Roman" w:hAnsi="Arial" w:cs="Arial"/>
                <w:iCs/>
                <w:sz w:val="20"/>
                <w:szCs w:val="20"/>
                <w:lang w:eastAsia="sl-SI"/>
              </w:rPr>
              <w:t> – ZDU-1G,</w:t>
            </w:r>
            <w:r w:rsidR="007F34E8">
              <w:rPr>
                <w:rFonts w:ascii="Arial" w:eastAsia="Times New Roman" w:hAnsi="Arial" w:cs="Arial"/>
                <w:iCs/>
                <w:sz w:val="20"/>
                <w:szCs w:val="20"/>
                <w:lang w:eastAsia="sl-SI"/>
              </w:rPr>
              <w:t xml:space="preserve"> </w:t>
            </w:r>
            <w:hyperlink r:id="rId15" w:tgtFrame="_blank" w:tooltip="Zakon o spremembah in dopolnitvah Zakona o Vladi Republike Slovenije" w:history="1">
              <w:r w:rsidR="007F34E8" w:rsidRPr="007F34E8">
                <w:rPr>
                  <w:rFonts w:ascii="Arial" w:eastAsia="Times New Roman" w:hAnsi="Arial" w:cs="Arial"/>
                  <w:iCs/>
                  <w:sz w:val="20"/>
                  <w:szCs w:val="20"/>
                  <w:lang w:eastAsia="sl-SI"/>
                </w:rPr>
                <w:t>65/14</w:t>
              </w:r>
            </w:hyperlink>
            <w:r w:rsidR="007F34E8" w:rsidRPr="007F34E8">
              <w:rPr>
                <w:rFonts w:ascii="Arial" w:eastAsia="Times New Roman" w:hAnsi="Arial" w:cs="Arial"/>
                <w:iCs/>
                <w:sz w:val="20"/>
                <w:szCs w:val="20"/>
                <w:lang w:eastAsia="sl-SI"/>
              </w:rPr>
              <w:t>,</w:t>
            </w:r>
            <w:r w:rsidR="007F34E8">
              <w:rPr>
                <w:rFonts w:ascii="Arial" w:eastAsia="Times New Roman" w:hAnsi="Arial" w:cs="Arial"/>
                <w:iCs/>
                <w:sz w:val="20"/>
                <w:szCs w:val="20"/>
                <w:lang w:eastAsia="sl-SI"/>
              </w:rPr>
              <w:t xml:space="preserve"> </w:t>
            </w:r>
            <w:hyperlink r:id="rId16" w:tgtFrame="_blank" w:tooltip="Zakon o spremembi Zakona o Vladi Republike Slovenije" w:history="1">
              <w:r w:rsidR="007F34E8" w:rsidRPr="007F34E8">
                <w:rPr>
                  <w:rFonts w:ascii="Arial" w:eastAsia="Times New Roman" w:hAnsi="Arial" w:cs="Arial"/>
                  <w:iCs/>
                  <w:sz w:val="20"/>
                  <w:szCs w:val="20"/>
                  <w:lang w:eastAsia="sl-SI"/>
                </w:rPr>
                <w:t>55/17</w:t>
              </w:r>
            </w:hyperlink>
            <w:r w:rsidR="007F34E8">
              <w:rPr>
                <w:rFonts w:ascii="Arial" w:eastAsia="Times New Roman" w:hAnsi="Arial" w:cs="Arial"/>
                <w:iCs/>
                <w:sz w:val="20"/>
                <w:szCs w:val="20"/>
                <w:lang w:eastAsia="sl-SI"/>
              </w:rPr>
              <w:t xml:space="preserve"> </w:t>
            </w:r>
            <w:r w:rsidR="007F34E8" w:rsidRPr="007F34E8">
              <w:rPr>
                <w:rFonts w:ascii="Arial" w:eastAsia="Times New Roman" w:hAnsi="Arial" w:cs="Arial"/>
                <w:iCs/>
                <w:sz w:val="20"/>
                <w:szCs w:val="20"/>
                <w:lang w:eastAsia="sl-SI"/>
              </w:rPr>
              <w:t>in</w:t>
            </w:r>
            <w:r w:rsidR="007F34E8">
              <w:rPr>
                <w:rFonts w:ascii="Arial" w:eastAsia="Times New Roman" w:hAnsi="Arial" w:cs="Arial"/>
                <w:iCs/>
                <w:sz w:val="20"/>
                <w:szCs w:val="20"/>
                <w:lang w:eastAsia="sl-SI"/>
              </w:rPr>
              <w:t xml:space="preserve"> </w:t>
            </w:r>
            <w:hyperlink r:id="rId17" w:tgtFrame="_blank" w:tooltip="Zakon o spremembah Zakona o Vladi Republike Slovenije" w:history="1">
              <w:r w:rsidR="007F34E8" w:rsidRPr="007F34E8">
                <w:rPr>
                  <w:rFonts w:ascii="Arial" w:eastAsia="Times New Roman" w:hAnsi="Arial" w:cs="Arial"/>
                  <w:iCs/>
                  <w:sz w:val="20"/>
                  <w:szCs w:val="20"/>
                  <w:lang w:eastAsia="sl-SI"/>
                </w:rPr>
                <w:t>163/22</w:t>
              </w:r>
            </w:hyperlink>
            <w:r w:rsidR="007F34E8" w:rsidRPr="007F34E8">
              <w:rPr>
                <w:rFonts w:ascii="Arial" w:eastAsia="Times New Roman" w:hAnsi="Arial" w:cs="Arial"/>
                <w:iCs/>
                <w:sz w:val="20"/>
                <w:szCs w:val="20"/>
                <w:lang w:eastAsia="sl-SI"/>
              </w:rPr>
              <w:t xml:space="preserve">) </w:t>
            </w:r>
            <w:r w:rsidRPr="007F34E8">
              <w:rPr>
                <w:rFonts w:ascii="Arial" w:eastAsia="Times New Roman" w:hAnsi="Arial" w:cs="Arial"/>
                <w:iCs/>
                <w:sz w:val="20"/>
                <w:szCs w:val="20"/>
                <w:lang w:eastAsia="sl-SI"/>
              </w:rPr>
              <w:t>in</w:t>
            </w:r>
            <w:r w:rsidR="00AA3144" w:rsidRPr="007F34E8">
              <w:rPr>
                <w:rFonts w:ascii="Arial" w:eastAsia="Times New Roman" w:hAnsi="Arial" w:cs="Arial"/>
                <w:iCs/>
                <w:sz w:val="20"/>
                <w:szCs w:val="20"/>
                <w:lang w:eastAsia="sl-SI"/>
              </w:rPr>
              <w:t xml:space="preserve"> 27. člena Sklepa o ustanovitvi javnega</w:t>
            </w:r>
            <w:r w:rsidR="00AA3144" w:rsidRPr="00874F42">
              <w:rPr>
                <w:rFonts w:ascii="Arial" w:hAnsi="Arial" w:cs="Arial"/>
                <w:sz w:val="20"/>
                <w:szCs w:val="20"/>
              </w:rPr>
              <w:t xml:space="preserve"> zavoda Slovensko narodno gledališče Opera in </w:t>
            </w:r>
            <w:r w:rsidR="00AA3144" w:rsidRPr="007F34E8">
              <w:rPr>
                <w:rFonts w:ascii="Arial" w:eastAsia="Times New Roman" w:hAnsi="Arial" w:cs="Arial"/>
                <w:iCs/>
                <w:sz w:val="20"/>
                <w:szCs w:val="20"/>
                <w:lang w:eastAsia="sl-SI"/>
              </w:rPr>
              <w:t xml:space="preserve">balet </w:t>
            </w:r>
            <w:r w:rsidR="00140AC6">
              <w:rPr>
                <w:rFonts w:ascii="Arial" w:eastAsia="Times New Roman" w:hAnsi="Arial" w:cs="Arial"/>
                <w:iCs/>
                <w:sz w:val="20"/>
                <w:szCs w:val="20"/>
                <w:lang w:eastAsia="sl-SI"/>
              </w:rPr>
              <w:t xml:space="preserve">Ljubljana </w:t>
            </w:r>
            <w:r w:rsidR="007F34E8" w:rsidRPr="007F34E8">
              <w:rPr>
                <w:rFonts w:ascii="Arial" w:hAnsi="Arial" w:cs="Arial"/>
                <w:sz w:val="20"/>
                <w:szCs w:val="20"/>
              </w:rPr>
              <w:t>(Uradni list RS,</w:t>
            </w:r>
            <w:r w:rsidR="007F34E8">
              <w:rPr>
                <w:rFonts w:ascii="Arial" w:hAnsi="Arial" w:cs="Arial"/>
                <w:sz w:val="20"/>
                <w:szCs w:val="20"/>
              </w:rPr>
              <w:t xml:space="preserve"> </w:t>
            </w:r>
            <w:r w:rsidR="007F34E8" w:rsidRPr="007F34E8">
              <w:rPr>
                <w:rFonts w:ascii="Arial" w:hAnsi="Arial" w:cs="Arial"/>
                <w:sz w:val="20"/>
                <w:szCs w:val="20"/>
              </w:rPr>
              <w:t>št.</w:t>
            </w:r>
            <w:r w:rsidR="007F34E8">
              <w:rPr>
                <w:rFonts w:ascii="Arial" w:hAnsi="Arial" w:cs="Arial"/>
                <w:sz w:val="20"/>
                <w:szCs w:val="20"/>
              </w:rPr>
              <w:t xml:space="preserve"> </w:t>
            </w:r>
            <w:hyperlink r:id="rId18" w:tgtFrame="_blank" w:tooltip="Sklep o ustanovitvi javnega zavoda Slovensko narodno gledališče Opera in balet Ljubljana" w:history="1">
              <w:r w:rsidR="007F34E8" w:rsidRPr="007F34E8">
                <w:rPr>
                  <w:rFonts w:ascii="Arial" w:hAnsi="Arial" w:cs="Arial"/>
                  <w:sz w:val="20"/>
                  <w:szCs w:val="20"/>
                </w:rPr>
                <w:t>56/03</w:t>
              </w:r>
            </w:hyperlink>
            <w:r w:rsidR="007F34E8" w:rsidRPr="007F34E8">
              <w:rPr>
                <w:rFonts w:ascii="Arial" w:hAnsi="Arial" w:cs="Arial"/>
                <w:sz w:val="20"/>
                <w:szCs w:val="20"/>
              </w:rPr>
              <w:t>,</w:t>
            </w:r>
            <w:r w:rsidR="007F34E8">
              <w:rPr>
                <w:rFonts w:ascii="Arial" w:hAnsi="Arial" w:cs="Arial"/>
                <w:sz w:val="20"/>
                <w:szCs w:val="20"/>
              </w:rPr>
              <w:t xml:space="preserve"> </w:t>
            </w:r>
            <w:hyperlink r:id="rId19" w:tgtFrame="_blank" w:tooltip="Sklep o spremembah in dopolnitvah Sklepa o ustanovitvi javnega zavoda Slovensko narodno gledališče Opera in balet Ljubljana" w:history="1">
              <w:r w:rsidR="007F34E8" w:rsidRPr="007F34E8">
                <w:rPr>
                  <w:rFonts w:ascii="Arial" w:hAnsi="Arial" w:cs="Arial"/>
                  <w:sz w:val="20"/>
                  <w:szCs w:val="20"/>
                </w:rPr>
                <w:t>98/08</w:t>
              </w:r>
            </w:hyperlink>
            <w:r w:rsidR="007F34E8" w:rsidRPr="007F34E8">
              <w:rPr>
                <w:rFonts w:ascii="Arial" w:hAnsi="Arial" w:cs="Arial"/>
                <w:sz w:val="20"/>
                <w:szCs w:val="20"/>
              </w:rPr>
              <w:t>,</w:t>
            </w:r>
            <w:r w:rsidR="007F34E8">
              <w:rPr>
                <w:rFonts w:ascii="Arial" w:hAnsi="Arial" w:cs="Arial"/>
                <w:sz w:val="20"/>
                <w:szCs w:val="20"/>
              </w:rPr>
              <w:t xml:space="preserve"> </w:t>
            </w:r>
            <w:hyperlink r:id="rId20" w:tgtFrame="_blank" w:tooltip="Sklep o spremembah Sklepa o ustanovitvi javnega zavoda Slovensko narodno gledališče Opera in balet Ljubljana" w:history="1">
              <w:r w:rsidR="007F34E8" w:rsidRPr="007F34E8">
                <w:rPr>
                  <w:rFonts w:ascii="Arial" w:hAnsi="Arial" w:cs="Arial"/>
                  <w:sz w:val="20"/>
                  <w:szCs w:val="20"/>
                </w:rPr>
                <w:t>2/09</w:t>
              </w:r>
            </w:hyperlink>
            <w:r w:rsidR="007F34E8" w:rsidRPr="007F34E8">
              <w:rPr>
                <w:rFonts w:ascii="Arial" w:hAnsi="Arial" w:cs="Arial"/>
                <w:sz w:val="20"/>
                <w:szCs w:val="20"/>
              </w:rPr>
              <w:t>,</w:t>
            </w:r>
            <w:r w:rsidR="007F34E8">
              <w:rPr>
                <w:rFonts w:ascii="Arial" w:hAnsi="Arial" w:cs="Arial"/>
                <w:sz w:val="20"/>
                <w:szCs w:val="20"/>
              </w:rPr>
              <w:t xml:space="preserve"> </w:t>
            </w:r>
            <w:hyperlink r:id="rId21" w:tgtFrame="_blank" w:tooltip="Sklep o spremembi Sklepa o ustanovitvi javnega zavoda Slovensko narodno gledališče Opera in balet Ljubljana" w:history="1">
              <w:r w:rsidR="007F34E8" w:rsidRPr="007F34E8">
                <w:rPr>
                  <w:rFonts w:ascii="Arial" w:hAnsi="Arial" w:cs="Arial"/>
                  <w:sz w:val="20"/>
                  <w:szCs w:val="20"/>
                </w:rPr>
                <w:t>37/10</w:t>
              </w:r>
            </w:hyperlink>
            <w:r w:rsidR="007F34E8" w:rsidRPr="007F34E8">
              <w:rPr>
                <w:rFonts w:ascii="Arial" w:hAnsi="Arial" w:cs="Arial"/>
                <w:sz w:val="20"/>
                <w:szCs w:val="20"/>
              </w:rPr>
              <w:t>,</w:t>
            </w:r>
            <w:r w:rsidR="007F34E8">
              <w:rPr>
                <w:rFonts w:ascii="Arial" w:hAnsi="Arial" w:cs="Arial"/>
                <w:sz w:val="20"/>
                <w:szCs w:val="20"/>
              </w:rPr>
              <w:t xml:space="preserve"> </w:t>
            </w:r>
            <w:hyperlink r:id="rId22" w:tgtFrame="_blank" w:tooltip="Sklep o spremembah Sklepa o ustanovitvi javnega zavoda Slovensko narodno gledališče Opera in balet Ljubljana" w:history="1">
              <w:r w:rsidR="007F34E8" w:rsidRPr="007F34E8">
                <w:rPr>
                  <w:rFonts w:ascii="Arial" w:hAnsi="Arial" w:cs="Arial"/>
                  <w:sz w:val="20"/>
                  <w:szCs w:val="20"/>
                </w:rPr>
                <w:t>197/20</w:t>
              </w:r>
            </w:hyperlink>
            <w:r w:rsidR="007F34E8">
              <w:rPr>
                <w:rFonts w:ascii="Arial" w:hAnsi="Arial" w:cs="Arial"/>
                <w:sz w:val="20"/>
                <w:szCs w:val="20"/>
              </w:rPr>
              <w:t xml:space="preserve"> </w:t>
            </w:r>
            <w:r w:rsidR="007F34E8" w:rsidRPr="007F34E8">
              <w:rPr>
                <w:rFonts w:ascii="Arial" w:hAnsi="Arial" w:cs="Arial"/>
                <w:sz w:val="20"/>
                <w:szCs w:val="20"/>
              </w:rPr>
              <w:t>in</w:t>
            </w:r>
            <w:r w:rsidR="007F34E8">
              <w:rPr>
                <w:rFonts w:ascii="Arial" w:hAnsi="Arial" w:cs="Arial"/>
                <w:sz w:val="20"/>
                <w:szCs w:val="20"/>
              </w:rPr>
              <w:t xml:space="preserve"> </w:t>
            </w:r>
            <w:hyperlink r:id="rId23" w:tgtFrame="_blank" w:tooltip="Sklep o spremembi Sklepa o ustanovitvi javnega zavoda Slovensko narodno gledališče Opera in balet Ljubljana" w:history="1">
              <w:r w:rsidR="007F34E8" w:rsidRPr="007F34E8">
                <w:rPr>
                  <w:rFonts w:ascii="Arial" w:hAnsi="Arial" w:cs="Arial"/>
                  <w:sz w:val="20"/>
                  <w:szCs w:val="20"/>
                </w:rPr>
                <w:t>60/22</w:t>
              </w:r>
            </w:hyperlink>
            <w:r w:rsidR="007F34E8" w:rsidRPr="007F34E8">
              <w:rPr>
                <w:rFonts w:ascii="Arial" w:hAnsi="Arial" w:cs="Arial"/>
                <w:sz w:val="20"/>
                <w:szCs w:val="20"/>
              </w:rPr>
              <w:t>)</w:t>
            </w:r>
            <w:r w:rsidR="00AA3144" w:rsidRPr="007F34E8">
              <w:rPr>
                <w:rFonts w:ascii="Arial" w:hAnsi="Arial" w:cs="Arial"/>
                <w:sz w:val="20"/>
                <w:szCs w:val="20"/>
              </w:rPr>
              <w:t xml:space="preserve"> je V</w:t>
            </w:r>
            <w:r w:rsidR="00AA3144" w:rsidRPr="007F34E8">
              <w:rPr>
                <w:rFonts w:ascii="Arial" w:eastAsia="Times New Roman" w:hAnsi="Arial" w:cs="Arial"/>
                <w:iCs/>
                <w:sz w:val="20"/>
                <w:szCs w:val="20"/>
                <w:lang w:eastAsia="sl-SI"/>
              </w:rPr>
              <w:t xml:space="preserve">lada </w:t>
            </w:r>
            <w:r w:rsidR="00AA3144" w:rsidRPr="003E45E6">
              <w:rPr>
                <w:rFonts w:ascii="Arial" w:hAnsi="Arial" w:cs="Arial"/>
                <w:color w:val="000000"/>
                <w:sz w:val="20"/>
                <w:szCs w:val="20"/>
              </w:rPr>
              <w:t xml:space="preserve">Republike Slovenije  na  …  seji dne … sprejela naslednji </w:t>
            </w:r>
          </w:p>
          <w:p w14:paraId="67F82D33" w14:textId="77777777" w:rsidR="00F73252" w:rsidRPr="005E3ED8" w:rsidRDefault="00F73252" w:rsidP="00F73252">
            <w:pPr>
              <w:spacing w:line="240" w:lineRule="atLeast"/>
              <w:rPr>
                <w:rFonts w:ascii="Arial" w:hAnsi="Arial" w:cs="Arial"/>
                <w:color w:val="000000" w:themeColor="text1"/>
                <w:sz w:val="20"/>
                <w:szCs w:val="20"/>
              </w:rPr>
            </w:pPr>
          </w:p>
          <w:p w14:paraId="36EAEF92" w14:textId="77777777" w:rsidR="00951CF3" w:rsidRPr="002764EF" w:rsidRDefault="00951CF3" w:rsidP="00951CF3">
            <w:pPr>
              <w:spacing w:line="240" w:lineRule="atLeast"/>
              <w:jc w:val="center"/>
              <w:rPr>
                <w:rFonts w:ascii="Arial" w:hAnsi="Arial" w:cs="Arial"/>
                <w:color w:val="000000" w:themeColor="text1"/>
                <w:sz w:val="20"/>
                <w:szCs w:val="20"/>
              </w:rPr>
            </w:pPr>
            <w:r w:rsidRPr="002764EF">
              <w:rPr>
                <w:rFonts w:ascii="Arial" w:hAnsi="Arial" w:cs="Arial"/>
                <w:sz w:val="20"/>
                <w:szCs w:val="20"/>
              </w:rPr>
              <w:t>S K L E P</w:t>
            </w:r>
          </w:p>
          <w:p w14:paraId="6DF5790C" w14:textId="0B581DD0" w:rsidR="000C2503" w:rsidRDefault="00F73252" w:rsidP="00F73252">
            <w:pPr>
              <w:spacing w:line="240" w:lineRule="atLeast"/>
              <w:rPr>
                <w:rFonts w:ascii="Arial" w:hAnsi="Arial" w:cs="Arial"/>
                <w:color w:val="000000" w:themeColor="text1"/>
                <w:sz w:val="20"/>
                <w:szCs w:val="20"/>
              </w:rPr>
            </w:pPr>
            <w:r>
              <w:rPr>
                <w:rFonts w:ascii="Arial" w:hAnsi="Arial" w:cs="Arial"/>
                <w:color w:val="000000" w:themeColor="text1"/>
                <w:sz w:val="20"/>
                <w:szCs w:val="20"/>
              </w:rPr>
              <w:t xml:space="preserve">Vlada Republike Slovenije je na predlog direktorja </w:t>
            </w:r>
            <w:r w:rsidR="00F303DD">
              <w:rPr>
                <w:rFonts w:ascii="Arial" w:hAnsi="Arial" w:cs="Arial"/>
                <w:color w:val="000000" w:themeColor="text1"/>
                <w:sz w:val="20"/>
                <w:szCs w:val="20"/>
              </w:rPr>
              <w:t xml:space="preserve">javnega zavoda </w:t>
            </w:r>
            <w:r w:rsidR="00A67023">
              <w:rPr>
                <w:rFonts w:ascii="Arial" w:hAnsi="Arial" w:cs="Arial"/>
                <w:color w:val="000000" w:themeColor="text1"/>
                <w:sz w:val="20"/>
                <w:szCs w:val="20"/>
              </w:rPr>
              <w:t>Slovensk</w:t>
            </w:r>
            <w:r w:rsidR="00DA0048">
              <w:rPr>
                <w:rFonts w:ascii="Arial" w:hAnsi="Arial" w:cs="Arial"/>
                <w:color w:val="000000" w:themeColor="text1"/>
                <w:sz w:val="20"/>
                <w:szCs w:val="20"/>
              </w:rPr>
              <w:t>o</w:t>
            </w:r>
            <w:r w:rsidR="00A67023">
              <w:rPr>
                <w:rFonts w:ascii="Arial" w:hAnsi="Arial" w:cs="Arial"/>
                <w:color w:val="000000" w:themeColor="text1"/>
                <w:sz w:val="20"/>
                <w:szCs w:val="20"/>
              </w:rPr>
              <w:t xml:space="preserve"> narodn</w:t>
            </w:r>
            <w:r w:rsidR="00DA0048">
              <w:rPr>
                <w:rFonts w:ascii="Arial" w:hAnsi="Arial" w:cs="Arial"/>
                <w:color w:val="000000" w:themeColor="text1"/>
                <w:sz w:val="20"/>
                <w:szCs w:val="20"/>
              </w:rPr>
              <w:t>o</w:t>
            </w:r>
            <w:r w:rsidR="00A67023">
              <w:rPr>
                <w:rFonts w:ascii="Arial" w:hAnsi="Arial" w:cs="Arial"/>
                <w:color w:val="000000" w:themeColor="text1"/>
                <w:sz w:val="20"/>
                <w:szCs w:val="20"/>
              </w:rPr>
              <w:t xml:space="preserve"> gledališč</w:t>
            </w:r>
            <w:r w:rsidR="00DA0048">
              <w:rPr>
                <w:rFonts w:ascii="Arial" w:hAnsi="Arial" w:cs="Arial"/>
                <w:color w:val="000000" w:themeColor="text1"/>
                <w:sz w:val="20"/>
                <w:szCs w:val="20"/>
              </w:rPr>
              <w:t>e</w:t>
            </w:r>
            <w:r w:rsidR="00A67023">
              <w:rPr>
                <w:rFonts w:ascii="Arial" w:hAnsi="Arial" w:cs="Arial"/>
                <w:color w:val="000000" w:themeColor="text1"/>
                <w:sz w:val="20"/>
                <w:szCs w:val="20"/>
              </w:rPr>
              <w:t xml:space="preserve"> </w:t>
            </w:r>
            <w:r w:rsidR="000C2503">
              <w:rPr>
                <w:rFonts w:ascii="Arial" w:hAnsi="Arial" w:cs="Arial"/>
                <w:color w:val="000000" w:themeColor="text1"/>
                <w:sz w:val="20"/>
                <w:szCs w:val="20"/>
              </w:rPr>
              <w:t>O</w:t>
            </w:r>
            <w:r w:rsidR="00A67023">
              <w:rPr>
                <w:rFonts w:ascii="Arial" w:hAnsi="Arial" w:cs="Arial"/>
                <w:color w:val="000000" w:themeColor="text1"/>
                <w:sz w:val="20"/>
                <w:szCs w:val="20"/>
              </w:rPr>
              <w:t>pera in balet Ljubljana</w:t>
            </w:r>
            <w:r>
              <w:rPr>
                <w:rFonts w:ascii="Arial" w:hAnsi="Arial" w:cs="Arial"/>
                <w:color w:val="000000" w:themeColor="text1"/>
                <w:sz w:val="20"/>
                <w:szCs w:val="20"/>
              </w:rPr>
              <w:t xml:space="preserve">, h kateremu je svet zavoda dal pozitivno mnenje, odločila, da se presežek </w:t>
            </w:r>
            <w:r w:rsidR="00A67023">
              <w:rPr>
                <w:rFonts w:ascii="Arial" w:hAnsi="Arial" w:cs="Arial"/>
                <w:color w:val="000000" w:themeColor="text1"/>
                <w:sz w:val="20"/>
                <w:szCs w:val="20"/>
              </w:rPr>
              <w:t>odhodkov</w:t>
            </w:r>
            <w:r>
              <w:rPr>
                <w:rFonts w:ascii="Arial" w:hAnsi="Arial" w:cs="Arial"/>
                <w:color w:val="000000" w:themeColor="text1"/>
                <w:sz w:val="20"/>
                <w:szCs w:val="20"/>
              </w:rPr>
              <w:t xml:space="preserve"> nad </w:t>
            </w:r>
            <w:r w:rsidR="00A67023">
              <w:rPr>
                <w:rFonts w:ascii="Arial" w:hAnsi="Arial" w:cs="Arial"/>
                <w:color w:val="000000" w:themeColor="text1"/>
                <w:sz w:val="20"/>
                <w:szCs w:val="20"/>
              </w:rPr>
              <w:t>prihodk</w:t>
            </w:r>
            <w:r>
              <w:rPr>
                <w:rFonts w:ascii="Arial" w:hAnsi="Arial" w:cs="Arial"/>
                <w:color w:val="000000" w:themeColor="text1"/>
                <w:sz w:val="20"/>
                <w:szCs w:val="20"/>
              </w:rPr>
              <w:t>i</w:t>
            </w:r>
            <w:r w:rsidR="00324139">
              <w:rPr>
                <w:rFonts w:ascii="Arial" w:hAnsi="Arial" w:cs="Arial"/>
                <w:color w:val="000000" w:themeColor="text1"/>
                <w:sz w:val="20"/>
                <w:szCs w:val="20"/>
              </w:rPr>
              <w:t xml:space="preserve"> leta 2022 </w:t>
            </w:r>
            <w:r w:rsidRPr="00763E21">
              <w:rPr>
                <w:rFonts w:ascii="Arial" w:hAnsi="Arial" w:cs="Arial"/>
                <w:color w:val="000000" w:themeColor="text1"/>
                <w:sz w:val="20"/>
                <w:szCs w:val="20"/>
              </w:rPr>
              <w:t xml:space="preserve">v višini </w:t>
            </w:r>
            <w:r w:rsidR="00A67023">
              <w:rPr>
                <w:rFonts w:ascii="Arial" w:hAnsi="Arial" w:cs="Arial"/>
                <w:color w:val="000000" w:themeColor="text1"/>
                <w:sz w:val="20"/>
                <w:szCs w:val="20"/>
              </w:rPr>
              <w:t>266.529,96</w:t>
            </w:r>
            <w:r>
              <w:rPr>
                <w:rFonts w:ascii="Arial" w:hAnsi="Arial" w:cs="Arial"/>
                <w:color w:val="000000" w:themeColor="text1"/>
                <w:sz w:val="20"/>
                <w:szCs w:val="20"/>
              </w:rPr>
              <w:t xml:space="preserve"> evrov</w:t>
            </w:r>
            <w:r w:rsidRPr="00763E21">
              <w:rPr>
                <w:rFonts w:ascii="Arial" w:hAnsi="Arial" w:cs="Arial"/>
                <w:color w:val="000000" w:themeColor="text1"/>
                <w:sz w:val="20"/>
                <w:szCs w:val="20"/>
              </w:rPr>
              <w:t xml:space="preserve"> </w:t>
            </w:r>
            <w:r w:rsidR="000C2503">
              <w:rPr>
                <w:rFonts w:ascii="Arial" w:hAnsi="Arial" w:cs="Arial"/>
                <w:color w:val="000000" w:themeColor="text1"/>
                <w:sz w:val="20"/>
                <w:szCs w:val="20"/>
              </w:rPr>
              <w:t>pokrije iz nerazporejenega presežka prihodkov nad odhodki iz leta 2021.</w:t>
            </w:r>
          </w:p>
          <w:p w14:paraId="7D31A65C" w14:textId="4C369BDA" w:rsidR="00F73252" w:rsidRDefault="000C2503" w:rsidP="00F73252">
            <w:pPr>
              <w:spacing w:line="240" w:lineRule="atLeast"/>
              <w:rPr>
                <w:rFonts w:ascii="Arial" w:hAnsi="Arial" w:cs="Arial"/>
                <w:color w:val="000000" w:themeColor="text1"/>
                <w:sz w:val="20"/>
                <w:szCs w:val="20"/>
              </w:rPr>
            </w:pPr>
            <w:r>
              <w:rPr>
                <w:rFonts w:ascii="Arial" w:hAnsi="Arial" w:cs="Arial"/>
                <w:color w:val="000000" w:themeColor="text1"/>
                <w:sz w:val="20"/>
                <w:szCs w:val="20"/>
              </w:rPr>
              <w:t>Preostanek presežka prihodkov nad odhodki v višini 15.034,24 evrov, ki je izkazan v bilanci stanja na dan 31.</w:t>
            </w:r>
            <w:r w:rsidR="004C6EE1">
              <w:rPr>
                <w:rFonts w:ascii="Arial" w:hAnsi="Arial" w:cs="Arial"/>
                <w:color w:val="000000" w:themeColor="text1"/>
                <w:sz w:val="20"/>
                <w:szCs w:val="20"/>
              </w:rPr>
              <w:t xml:space="preserve"> </w:t>
            </w:r>
            <w:r>
              <w:rPr>
                <w:rFonts w:ascii="Arial" w:hAnsi="Arial" w:cs="Arial"/>
                <w:color w:val="000000" w:themeColor="text1"/>
                <w:sz w:val="20"/>
                <w:szCs w:val="20"/>
              </w:rPr>
              <w:t>12.</w:t>
            </w:r>
            <w:r w:rsidR="002D2B7C">
              <w:rPr>
                <w:rFonts w:ascii="Arial" w:hAnsi="Arial" w:cs="Arial"/>
                <w:color w:val="000000" w:themeColor="text1"/>
                <w:sz w:val="20"/>
                <w:szCs w:val="20"/>
              </w:rPr>
              <w:t xml:space="preserve"> </w:t>
            </w:r>
            <w:r>
              <w:rPr>
                <w:rFonts w:ascii="Arial" w:hAnsi="Arial" w:cs="Arial"/>
                <w:color w:val="000000" w:themeColor="text1"/>
                <w:sz w:val="20"/>
                <w:szCs w:val="20"/>
              </w:rPr>
              <w:t>2022</w:t>
            </w:r>
            <w:r w:rsidR="002D2B7C">
              <w:rPr>
                <w:rFonts w:ascii="Arial" w:hAnsi="Arial" w:cs="Arial"/>
                <w:color w:val="000000" w:themeColor="text1"/>
                <w:sz w:val="20"/>
                <w:szCs w:val="20"/>
              </w:rPr>
              <w:t>,</w:t>
            </w:r>
            <w:r>
              <w:rPr>
                <w:rFonts w:ascii="Arial" w:hAnsi="Arial" w:cs="Arial"/>
                <w:color w:val="000000" w:themeColor="text1"/>
                <w:sz w:val="20"/>
                <w:szCs w:val="20"/>
              </w:rPr>
              <w:t xml:space="preserve"> pa se </w:t>
            </w:r>
            <w:r w:rsidR="00F73252">
              <w:rPr>
                <w:rFonts w:ascii="Arial" w:hAnsi="Arial" w:cs="Arial"/>
                <w:color w:val="000000" w:themeColor="text1"/>
                <w:sz w:val="20"/>
                <w:szCs w:val="20"/>
              </w:rPr>
              <w:t xml:space="preserve">nameni za izvajanje in razvoj dejavnosti, in sicer za </w:t>
            </w:r>
            <w:r>
              <w:rPr>
                <w:rFonts w:ascii="Arial" w:hAnsi="Arial" w:cs="Arial"/>
                <w:color w:val="000000" w:themeColor="text1"/>
                <w:sz w:val="20"/>
                <w:szCs w:val="20"/>
              </w:rPr>
              <w:t>nabavo osnovnih sredstev</w:t>
            </w:r>
            <w:r w:rsidR="004C6EE1">
              <w:rPr>
                <w:rFonts w:ascii="Arial" w:hAnsi="Arial" w:cs="Arial"/>
                <w:color w:val="000000" w:themeColor="text1"/>
                <w:sz w:val="20"/>
                <w:szCs w:val="20"/>
              </w:rPr>
              <w:t>.</w:t>
            </w:r>
          </w:p>
          <w:p w14:paraId="74C811ED" w14:textId="77777777" w:rsidR="00A12F3E" w:rsidRPr="002764EF" w:rsidRDefault="00A12F3E" w:rsidP="00A12F3E">
            <w:pPr>
              <w:spacing w:line="240" w:lineRule="atLeast"/>
              <w:rPr>
                <w:rFonts w:ascii="Arial" w:hAnsi="Arial" w:cs="Arial"/>
                <w:color w:val="000000" w:themeColor="text1"/>
                <w:sz w:val="20"/>
                <w:szCs w:val="20"/>
              </w:rPr>
            </w:pPr>
          </w:p>
          <w:p w14:paraId="3A64B0B4" w14:textId="77777777" w:rsidR="00A12F3E" w:rsidRPr="002764EF" w:rsidRDefault="00A12F3E" w:rsidP="00A12F3E">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sidR="002764EF">
              <w:rPr>
                <w:rFonts w:ascii="Arial" w:eastAsia="Times New Roman" w:hAnsi="Arial" w:cs="Arial"/>
                <w:sz w:val="20"/>
                <w:szCs w:val="20"/>
                <w:lang w:eastAsia="sl-SI"/>
              </w:rPr>
              <w:t xml:space="preserve">     </w:t>
            </w:r>
            <w:r w:rsidRPr="002764EF">
              <w:rPr>
                <w:rFonts w:ascii="Arial" w:hAnsi="Arial" w:cs="Arial"/>
                <w:color w:val="000000"/>
                <w:sz w:val="20"/>
                <w:szCs w:val="20"/>
              </w:rPr>
              <w:t xml:space="preserve">Barbara Kolenko </w:t>
            </w:r>
            <w:proofErr w:type="spellStart"/>
            <w:r w:rsidRPr="002764EF">
              <w:rPr>
                <w:rFonts w:ascii="Arial" w:hAnsi="Arial" w:cs="Arial"/>
                <w:color w:val="000000"/>
                <w:sz w:val="20"/>
                <w:szCs w:val="20"/>
              </w:rPr>
              <w:t>Helbl</w:t>
            </w:r>
            <w:proofErr w:type="spellEnd"/>
          </w:p>
          <w:p w14:paraId="43DBA9C1" w14:textId="77777777" w:rsidR="00A12F3E" w:rsidRPr="002764EF" w:rsidRDefault="00A12F3E" w:rsidP="00A12F3E">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5D0C2C13" w14:textId="77777777" w:rsidR="00951CF3" w:rsidRPr="002764EF" w:rsidRDefault="00951CF3" w:rsidP="00951CF3">
            <w:pPr>
              <w:spacing w:before="60" w:after="60" w:line="200" w:lineRule="exact"/>
              <w:rPr>
                <w:rFonts w:ascii="Arial" w:eastAsia="Times New Roman" w:hAnsi="Arial" w:cs="Arial"/>
                <w:iCs/>
                <w:color w:val="000000" w:themeColor="text1"/>
                <w:sz w:val="20"/>
                <w:szCs w:val="20"/>
                <w:lang w:eastAsia="sl-SI"/>
              </w:rPr>
            </w:pPr>
          </w:p>
          <w:p w14:paraId="3703C260" w14:textId="77777777" w:rsidR="00951CF3" w:rsidRPr="002764EF" w:rsidRDefault="00951CF3" w:rsidP="00951CF3">
            <w:pPr>
              <w:spacing w:before="60" w:after="60" w:line="200" w:lineRule="exact"/>
              <w:rPr>
                <w:rFonts w:ascii="Arial" w:eastAsia="Times New Roman" w:hAnsi="Arial" w:cs="Arial"/>
                <w:iCs/>
                <w:color w:val="000000" w:themeColor="text1"/>
                <w:sz w:val="20"/>
                <w:szCs w:val="20"/>
                <w:lang w:eastAsia="sl-SI"/>
              </w:rPr>
            </w:pPr>
          </w:p>
          <w:p w14:paraId="26449ED0" w14:textId="77777777" w:rsidR="00951CF3" w:rsidRPr="002764EF" w:rsidRDefault="00951CF3" w:rsidP="00951CF3">
            <w:pPr>
              <w:spacing w:before="60" w:after="60" w:line="200" w:lineRule="exact"/>
              <w:rPr>
                <w:rFonts w:ascii="Arial" w:eastAsia="Times New Roman" w:hAnsi="Arial" w:cs="Arial"/>
                <w:iCs/>
                <w:color w:val="000000" w:themeColor="text1"/>
                <w:sz w:val="20"/>
                <w:szCs w:val="20"/>
                <w:lang w:eastAsia="sl-SI"/>
              </w:rPr>
            </w:pPr>
            <w:r w:rsidRPr="002764EF">
              <w:rPr>
                <w:rFonts w:ascii="Arial" w:eastAsia="Times New Roman" w:hAnsi="Arial" w:cs="Arial"/>
                <w:iCs/>
                <w:color w:val="000000" w:themeColor="text1"/>
                <w:sz w:val="20"/>
                <w:szCs w:val="20"/>
                <w:lang w:eastAsia="sl-SI"/>
              </w:rPr>
              <w:t xml:space="preserve">Sklep prejmejo: </w:t>
            </w:r>
          </w:p>
          <w:p w14:paraId="318D6569" w14:textId="77777777" w:rsidR="00951CF3" w:rsidRPr="002764EF" w:rsidRDefault="000C2503" w:rsidP="00CF43AA">
            <w:pPr>
              <w:pStyle w:val="Odstavekseznama"/>
              <w:numPr>
                <w:ilvl w:val="0"/>
                <w:numId w:val="8"/>
              </w:numPr>
              <w:spacing w:before="60" w:after="60" w:line="200" w:lineRule="exact"/>
              <w:ind w:left="360"/>
              <w:rPr>
                <w:rFonts w:ascii="Arial" w:hAnsi="Arial" w:cs="Arial"/>
                <w:iCs/>
                <w:color w:val="000000" w:themeColor="text1"/>
                <w:sz w:val="20"/>
                <w:szCs w:val="20"/>
              </w:rPr>
            </w:pPr>
            <w:r>
              <w:rPr>
                <w:rFonts w:ascii="Arial" w:hAnsi="Arial" w:cs="Arial"/>
                <w:iCs/>
                <w:color w:val="000000" w:themeColor="text1"/>
                <w:sz w:val="20"/>
                <w:szCs w:val="20"/>
              </w:rPr>
              <w:t>Slovensko narodno gledališče Opera in balet Ljubljana</w:t>
            </w:r>
            <w:r w:rsidR="00C703BA">
              <w:rPr>
                <w:rFonts w:ascii="Arial" w:hAnsi="Arial" w:cs="Arial"/>
                <w:iCs/>
                <w:color w:val="000000" w:themeColor="text1"/>
                <w:sz w:val="20"/>
                <w:szCs w:val="20"/>
              </w:rPr>
              <w:t xml:space="preserve">, </w:t>
            </w:r>
            <w:r w:rsidR="007F34E8">
              <w:rPr>
                <w:rFonts w:ascii="Arial" w:hAnsi="Arial" w:cs="Arial"/>
                <w:iCs/>
                <w:color w:val="000000" w:themeColor="text1"/>
                <w:sz w:val="20"/>
                <w:szCs w:val="20"/>
              </w:rPr>
              <w:t>Ž</w:t>
            </w:r>
            <w:r>
              <w:rPr>
                <w:rFonts w:ascii="Arial" w:hAnsi="Arial" w:cs="Arial"/>
                <w:iCs/>
                <w:color w:val="000000" w:themeColor="text1"/>
                <w:sz w:val="20"/>
                <w:szCs w:val="20"/>
              </w:rPr>
              <w:t>upančičeva 1</w:t>
            </w:r>
            <w:r w:rsidR="00C703BA">
              <w:rPr>
                <w:rFonts w:ascii="Arial" w:hAnsi="Arial" w:cs="Arial"/>
                <w:iCs/>
                <w:color w:val="000000" w:themeColor="text1"/>
                <w:sz w:val="20"/>
                <w:szCs w:val="20"/>
              </w:rPr>
              <w:t>, 1000 Ljubljana</w:t>
            </w:r>
          </w:p>
          <w:p w14:paraId="18782A70" w14:textId="77777777" w:rsidR="00951CF3" w:rsidRPr="002764EF" w:rsidRDefault="00951CF3" w:rsidP="00CF43AA">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Ministrstvo za kulturo</w:t>
            </w:r>
          </w:p>
          <w:p w14:paraId="5500D47E" w14:textId="77777777" w:rsidR="00951CF3" w:rsidRPr="002764EF" w:rsidRDefault="00951CF3" w:rsidP="00CF43AA">
            <w:pPr>
              <w:pStyle w:val="Odstavekseznama"/>
              <w:numPr>
                <w:ilvl w:val="0"/>
                <w:numId w:val="8"/>
              </w:numPr>
              <w:spacing w:before="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 xml:space="preserve">Ministrstvo za finance  </w:t>
            </w:r>
          </w:p>
          <w:p w14:paraId="1BE4BC65" w14:textId="77777777" w:rsidR="00644E67" w:rsidRPr="002764EF" w:rsidRDefault="00951CF3" w:rsidP="00CF43AA">
            <w:pPr>
              <w:pStyle w:val="Neotevilenodstavek"/>
              <w:numPr>
                <w:ilvl w:val="0"/>
                <w:numId w:val="8"/>
              </w:numPr>
              <w:spacing w:before="0" w:after="0" w:line="260" w:lineRule="exact"/>
              <w:ind w:left="360"/>
              <w:rPr>
                <w:iCs/>
                <w:sz w:val="20"/>
                <w:szCs w:val="20"/>
              </w:rPr>
            </w:pPr>
            <w:r w:rsidRPr="002764EF">
              <w:rPr>
                <w:iCs/>
                <w:color w:val="000000" w:themeColor="text1"/>
                <w:sz w:val="20"/>
                <w:szCs w:val="20"/>
              </w:rPr>
              <w:t>Služba Vlade R</w:t>
            </w:r>
            <w:r w:rsidR="002D2B7C">
              <w:rPr>
                <w:iCs/>
                <w:color w:val="000000" w:themeColor="text1"/>
                <w:sz w:val="20"/>
                <w:szCs w:val="20"/>
              </w:rPr>
              <w:t xml:space="preserve">epublike </w:t>
            </w:r>
            <w:r w:rsidRPr="002764EF">
              <w:rPr>
                <w:iCs/>
                <w:color w:val="000000" w:themeColor="text1"/>
                <w:sz w:val="20"/>
                <w:szCs w:val="20"/>
              </w:rPr>
              <w:t>S</w:t>
            </w:r>
            <w:r w:rsidR="002D2B7C">
              <w:rPr>
                <w:iCs/>
                <w:color w:val="000000" w:themeColor="text1"/>
                <w:sz w:val="20"/>
                <w:szCs w:val="20"/>
              </w:rPr>
              <w:t>lovenije</w:t>
            </w:r>
            <w:r w:rsidRPr="002764EF">
              <w:rPr>
                <w:iCs/>
                <w:color w:val="000000" w:themeColor="text1"/>
                <w:sz w:val="20"/>
                <w:szCs w:val="20"/>
              </w:rPr>
              <w:t xml:space="preserve"> za zakonodajo</w:t>
            </w:r>
          </w:p>
        </w:tc>
      </w:tr>
      <w:tr w:rsidR="00644E67" w:rsidRPr="008D1759" w14:paraId="53ED28F2" w14:textId="77777777" w:rsidTr="00956616">
        <w:tc>
          <w:tcPr>
            <w:tcW w:w="9163" w:type="dxa"/>
            <w:gridSpan w:val="4"/>
          </w:tcPr>
          <w:p w14:paraId="1F351ED9"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1D616861" w14:textId="77777777" w:rsidTr="00956616">
        <w:tc>
          <w:tcPr>
            <w:tcW w:w="9163" w:type="dxa"/>
            <w:gridSpan w:val="4"/>
          </w:tcPr>
          <w:p w14:paraId="4C48BC02" w14:textId="5968D5BB" w:rsidR="00644E67" w:rsidRPr="008D1759" w:rsidRDefault="00790959" w:rsidP="00956616">
            <w:pPr>
              <w:pStyle w:val="Neotevilenodstavek"/>
              <w:spacing w:before="0" w:after="0" w:line="260" w:lineRule="exact"/>
              <w:rPr>
                <w:iCs/>
                <w:sz w:val="20"/>
                <w:szCs w:val="20"/>
              </w:rPr>
            </w:pPr>
            <w:r>
              <w:rPr>
                <w:iCs/>
                <w:sz w:val="20"/>
                <w:szCs w:val="20"/>
              </w:rPr>
              <w:t>/</w:t>
            </w:r>
          </w:p>
        </w:tc>
      </w:tr>
      <w:tr w:rsidR="00644E67" w:rsidRPr="008D1759" w14:paraId="12B34C98" w14:textId="77777777" w:rsidTr="00956616">
        <w:tc>
          <w:tcPr>
            <w:tcW w:w="9163" w:type="dxa"/>
            <w:gridSpan w:val="4"/>
          </w:tcPr>
          <w:p w14:paraId="3CEE07F0"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59EFF5F7" w14:textId="77777777" w:rsidTr="00956616">
        <w:tc>
          <w:tcPr>
            <w:tcW w:w="9163" w:type="dxa"/>
            <w:gridSpan w:val="4"/>
          </w:tcPr>
          <w:p w14:paraId="038E24DC" w14:textId="59510FD6" w:rsidR="00644E67" w:rsidRDefault="00C703BA" w:rsidP="00956616">
            <w:pPr>
              <w:pStyle w:val="Neotevilenodstavek"/>
              <w:spacing w:before="0" w:after="0" w:line="260" w:lineRule="exact"/>
              <w:rPr>
                <w:iCs/>
                <w:sz w:val="20"/>
                <w:szCs w:val="20"/>
              </w:rPr>
            </w:pPr>
            <w:r>
              <w:rPr>
                <w:iCs/>
                <w:sz w:val="20"/>
                <w:szCs w:val="20"/>
              </w:rPr>
              <w:t>Mag. Igor Teršar</w:t>
            </w:r>
            <w:r w:rsidR="00345317">
              <w:rPr>
                <w:iCs/>
                <w:sz w:val="20"/>
                <w:szCs w:val="20"/>
              </w:rPr>
              <w:t>, sekretar</w:t>
            </w:r>
            <w:r w:rsidR="00790959">
              <w:rPr>
                <w:iCs/>
                <w:sz w:val="20"/>
                <w:szCs w:val="20"/>
              </w:rPr>
              <w:t>, Direktorat za ustvarjalnost, Ministrstvo za kulturo</w:t>
            </w:r>
          </w:p>
          <w:p w14:paraId="7F28C3E4" w14:textId="7EB1D55E" w:rsidR="00951CF3" w:rsidRPr="008D1759" w:rsidRDefault="00951CF3" w:rsidP="00956616">
            <w:pPr>
              <w:pStyle w:val="Neotevilenodstavek"/>
              <w:spacing w:before="0" w:after="0" w:line="260" w:lineRule="exact"/>
              <w:rPr>
                <w:iCs/>
                <w:sz w:val="20"/>
                <w:szCs w:val="20"/>
              </w:rPr>
            </w:pPr>
            <w:r>
              <w:rPr>
                <w:iCs/>
                <w:sz w:val="20"/>
                <w:szCs w:val="20"/>
              </w:rPr>
              <w:lastRenderedPageBreak/>
              <w:t>Andreja Trdan,</w:t>
            </w:r>
            <w:r w:rsidR="00A12F3E">
              <w:rPr>
                <w:iCs/>
                <w:sz w:val="20"/>
                <w:szCs w:val="20"/>
              </w:rPr>
              <w:t xml:space="preserve"> </w:t>
            </w:r>
            <w:r>
              <w:rPr>
                <w:iCs/>
                <w:sz w:val="20"/>
                <w:szCs w:val="20"/>
              </w:rPr>
              <w:t>sekretarka</w:t>
            </w:r>
            <w:r w:rsidR="00790959">
              <w:rPr>
                <w:iCs/>
                <w:sz w:val="20"/>
                <w:szCs w:val="20"/>
              </w:rPr>
              <w:t>, Služba za proračun in finance, Ministrstvo za kulturo</w:t>
            </w:r>
          </w:p>
        </w:tc>
      </w:tr>
      <w:tr w:rsidR="00644E67" w:rsidRPr="008D1759" w14:paraId="767B347F" w14:textId="77777777" w:rsidTr="00956616">
        <w:tc>
          <w:tcPr>
            <w:tcW w:w="9163" w:type="dxa"/>
            <w:gridSpan w:val="4"/>
          </w:tcPr>
          <w:p w14:paraId="65BBF38C" w14:textId="77777777" w:rsidR="00644E67" w:rsidRPr="005F3DC6" w:rsidRDefault="00644E67" w:rsidP="00956616">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644E67" w:rsidRPr="008D1759" w14:paraId="50703128" w14:textId="77777777" w:rsidTr="00956616">
        <w:tc>
          <w:tcPr>
            <w:tcW w:w="9163" w:type="dxa"/>
            <w:gridSpan w:val="4"/>
          </w:tcPr>
          <w:p w14:paraId="7E885D4C" w14:textId="49BE1CBB" w:rsidR="00644E67" w:rsidRPr="008D1759" w:rsidRDefault="00232C6A" w:rsidP="00956616">
            <w:pPr>
              <w:pStyle w:val="Neotevilenodstavek"/>
              <w:spacing w:before="0" w:after="0" w:line="260" w:lineRule="exact"/>
              <w:rPr>
                <w:iCs/>
                <w:sz w:val="20"/>
                <w:szCs w:val="20"/>
              </w:rPr>
            </w:pPr>
            <w:r>
              <w:rPr>
                <w:iCs/>
                <w:sz w:val="20"/>
                <w:szCs w:val="20"/>
              </w:rPr>
              <w:t>/</w:t>
            </w:r>
          </w:p>
        </w:tc>
      </w:tr>
      <w:tr w:rsidR="00644E67" w:rsidRPr="008D1759" w14:paraId="4A2429B7" w14:textId="77777777" w:rsidTr="00956616">
        <w:tc>
          <w:tcPr>
            <w:tcW w:w="9163" w:type="dxa"/>
            <w:gridSpan w:val="4"/>
          </w:tcPr>
          <w:p w14:paraId="7B1AB1CE"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3ADB01D" w14:textId="77777777" w:rsidTr="00956616">
        <w:tc>
          <w:tcPr>
            <w:tcW w:w="9163" w:type="dxa"/>
            <w:gridSpan w:val="4"/>
          </w:tcPr>
          <w:p w14:paraId="68613150" w14:textId="30946B04" w:rsidR="00644E67" w:rsidRPr="00D43F59" w:rsidRDefault="00232C6A" w:rsidP="00956616">
            <w:pPr>
              <w:pStyle w:val="Neotevilenodstavek"/>
              <w:spacing w:before="0" w:after="0" w:line="260" w:lineRule="exact"/>
              <w:rPr>
                <w:b/>
                <w:sz w:val="20"/>
                <w:szCs w:val="20"/>
              </w:rPr>
            </w:pPr>
            <w:r>
              <w:rPr>
                <w:iCs/>
                <w:sz w:val="20"/>
                <w:szCs w:val="20"/>
              </w:rPr>
              <w:t>/</w:t>
            </w:r>
          </w:p>
        </w:tc>
      </w:tr>
      <w:tr w:rsidR="00644E67" w:rsidRPr="008D1759" w14:paraId="5E5A347F" w14:textId="77777777" w:rsidTr="00956616">
        <w:tc>
          <w:tcPr>
            <w:tcW w:w="9163" w:type="dxa"/>
            <w:gridSpan w:val="4"/>
          </w:tcPr>
          <w:p w14:paraId="694A3182"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2D189A53" w14:textId="77777777" w:rsidTr="00956616">
        <w:tc>
          <w:tcPr>
            <w:tcW w:w="9163" w:type="dxa"/>
            <w:gridSpan w:val="4"/>
          </w:tcPr>
          <w:p w14:paraId="459CD809" w14:textId="77777777" w:rsidR="00644E67" w:rsidRPr="00A12B51" w:rsidRDefault="00A12F3E" w:rsidP="00956616">
            <w:pPr>
              <w:pStyle w:val="Neotevilenodstavek"/>
              <w:spacing w:before="0" w:after="0" w:line="260" w:lineRule="exact"/>
              <w:rPr>
                <w:iCs/>
                <w:sz w:val="20"/>
                <w:szCs w:val="20"/>
              </w:rPr>
            </w:pPr>
            <w:r>
              <w:rPr>
                <w:iCs/>
                <w:sz w:val="20"/>
                <w:szCs w:val="20"/>
              </w:rPr>
              <w:t xml:space="preserve">S predlaganim sklepom Vlada Republike Slovenije določa </w:t>
            </w:r>
            <w:r w:rsidR="00E35682">
              <w:rPr>
                <w:iCs/>
                <w:sz w:val="20"/>
                <w:szCs w:val="20"/>
              </w:rPr>
              <w:t xml:space="preserve">razpolaganje s </w:t>
            </w:r>
            <w:r>
              <w:rPr>
                <w:color w:val="000000"/>
                <w:sz w:val="20"/>
                <w:szCs w:val="20"/>
              </w:rPr>
              <w:t>presežk</w:t>
            </w:r>
            <w:r w:rsidR="00E35682">
              <w:rPr>
                <w:color w:val="000000"/>
                <w:sz w:val="20"/>
                <w:szCs w:val="20"/>
              </w:rPr>
              <w:t>om</w:t>
            </w:r>
            <w:r>
              <w:rPr>
                <w:color w:val="000000"/>
                <w:sz w:val="20"/>
                <w:szCs w:val="20"/>
              </w:rPr>
              <w:t xml:space="preserve"> prihodkov nad odhodki</w:t>
            </w:r>
            <w:r>
              <w:rPr>
                <w:iCs/>
                <w:sz w:val="20"/>
                <w:szCs w:val="20"/>
              </w:rPr>
              <w:t xml:space="preserve"> ustvarjenega v javnem zavodu </w:t>
            </w:r>
            <w:r w:rsidR="00E35682">
              <w:rPr>
                <w:sz w:val="20"/>
                <w:szCs w:val="20"/>
              </w:rPr>
              <w:t>Slovensko narodno gledališče Opera in balet Ljubljana</w:t>
            </w:r>
            <w:r>
              <w:rPr>
                <w:iCs/>
                <w:sz w:val="20"/>
                <w:szCs w:val="20"/>
              </w:rPr>
              <w:t xml:space="preserve">. </w:t>
            </w:r>
          </w:p>
        </w:tc>
      </w:tr>
      <w:tr w:rsidR="00644E67" w:rsidRPr="008D1759" w14:paraId="2CCDEA5A" w14:textId="77777777" w:rsidTr="00956616">
        <w:tc>
          <w:tcPr>
            <w:tcW w:w="9163" w:type="dxa"/>
            <w:gridSpan w:val="4"/>
          </w:tcPr>
          <w:p w14:paraId="23E53FD1"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21A93B41" w14:textId="77777777" w:rsidTr="00956616">
        <w:tc>
          <w:tcPr>
            <w:tcW w:w="1448" w:type="dxa"/>
          </w:tcPr>
          <w:p w14:paraId="72A445B9"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313D1E7"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A6862F5" w14:textId="77777777" w:rsidR="00644E67" w:rsidRPr="008D1759" w:rsidRDefault="00644E67" w:rsidP="003E45E6">
            <w:pPr>
              <w:pStyle w:val="Neotevilenodstavek"/>
              <w:spacing w:before="0" w:after="0" w:line="260" w:lineRule="exact"/>
              <w:jc w:val="center"/>
              <w:rPr>
                <w:iCs/>
                <w:sz w:val="20"/>
                <w:szCs w:val="20"/>
              </w:rPr>
            </w:pPr>
            <w:r w:rsidRPr="008D1759">
              <w:rPr>
                <w:sz w:val="20"/>
                <w:szCs w:val="20"/>
              </w:rPr>
              <w:t>NE</w:t>
            </w:r>
          </w:p>
        </w:tc>
      </w:tr>
      <w:tr w:rsidR="00644E67" w:rsidRPr="008D1759" w14:paraId="5E456EDA" w14:textId="77777777" w:rsidTr="00956616">
        <w:tc>
          <w:tcPr>
            <w:tcW w:w="1448" w:type="dxa"/>
          </w:tcPr>
          <w:p w14:paraId="7452F5D1"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2DAD3E86"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6A446E39"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3A258BFE" w14:textId="77777777" w:rsidTr="00956616">
        <w:tc>
          <w:tcPr>
            <w:tcW w:w="1448" w:type="dxa"/>
          </w:tcPr>
          <w:p w14:paraId="28BA7B7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520192B"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B72474A" w14:textId="77777777"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751219AE" w14:textId="77777777" w:rsidTr="00956616">
        <w:tc>
          <w:tcPr>
            <w:tcW w:w="1448" w:type="dxa"/>
          </w:tcPr>
          <w:p w14:paraId="4D786C42"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1FDE09C7"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429DD0E"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4F998872" w14:textId="77777777" w:rsidTr="00956616">
        <w:tc>
          <w:tcPr>
            <w:tcW w:w="1448" w:type="dxa"/>
          </w:tcPr>
          <w:p w14:paraId="52701FDF"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2838B00"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B78426F"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A024339" w14:textId="77777777" w:rsidTr="00956616">
        <w:tc>
          <w:tcPr>
            <w:tcW w:w="1448" w:type="dxa"/>
          </w:tcPr>
          <w:p w14:paraId="50145B73"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3805230B"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81E35C9"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250782C0" w14:textId="77777777" w:rsidTr="00956616">
        <w:tc>
          <w:tcPr>
            <w:tcW w:w="1448" w:type="dxa"/>
            <w:tcBorders>
              <w:bottom w:val="single" w:sz="4" w:space="0" w:color="auto"/>
            </w:tcBorders>
          </w:tcPr>
          <w:p w14:paraId="43D9CE6E"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15D11B05"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206461E" w14:textId="77777777"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15BCA253" w14:textId="77777777"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0AC1130" w14:textId="77777777"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641C1967"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479D7EE8"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2C2FC822"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01D85A9" w14:textId="77777777"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001A744F"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40026499"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1ECAF01"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1D8D5B26"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DA225F"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656BE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2EA65F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57CDF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486418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799DA43B"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EE78A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96785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92FF11"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4FECC5"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3B00E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3EC1F12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B26C3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EF1CED"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23595D9"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C29973"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858EBF"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4EC6A6F9"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4E499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6A7542"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621366C"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31B816"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56FD838" w14:textId="77777777" w:rsidR="00644E67" w:rsidRPr="00644E67" w:rsidRDefault="00644E67" w:rsidP="00956616">
            <w:pPr>
              <w:widowControl w:val="0"/>
              <w:jc w:val="center"/>
              <w:rPr>
                <w:rFonts w:ascii="Arial" w:hAnsi="Arial" w:cs="Arial"/>
                <w:sz w:val="20"/>
                <w:szCs w:val="20"/>
              </w:rPr>
            </w:pPr>
          </w:p>
        </w:tc>
      </w:tr>
      <w:tr w:rsidR="00644E67" w:rsidRPr="008D1759" w14:paraId="24D9DFC3"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008C01"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07CB45"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C0DE5CB"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355A69"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DA5ACB" w14:textId="77777777" w:rsidR="00644E67" w:rsidRPr="00644E67" w:rsidRDefault="00644E67" w:rsidP="00956616">
            <w:pPr>
              <w:widowControl w:val="0"/>
              <w:jc w:val="center"/>
              <w:rPr>
                <w:rFonts w:ascii="Arial" w:hAnsi="Arial" w:cs="Arial"/>
                <w:sz w:val="20"/>
                <w:szCs w:val="20"/>
              </w:rPr>
            </w:pPr>
          </w:p>
        </w:tc>
      </w:tr>
      <w:tr w:rsidR="00644E67" w:rsidRPr="008D1759" w14:paraId="236D64C7"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69F04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34266A"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7B2A10D"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D942D1"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E5369F"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7DC975E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BFF93D"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6CA0F9AF"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BDB3A1"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3251E9A4"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6979260"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D76AF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2FEDA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BC408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03A15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0992F401"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B7CFA7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A08DE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71A4E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CEEEC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AC2EF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7B361849"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5A7934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C98DC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51626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3942C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C427C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9F04883"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54EAE6A"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860921"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18EAB1"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6D0B889"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1ABCFB"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4F6FDE35"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04420F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B131E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D3DE5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0528F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0052A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13BC3985"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AC75A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2ACF8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674C0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DD4D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2F09CC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E9C628B"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6F75D1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BAF08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AB501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2BD69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D4826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3F15D64"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07D4B55"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BFD7BE"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C4620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62E588E1"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D989DAA"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31604A2B"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AC0FEF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9026B1F"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D48E34"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3D1F1C95"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0A0F0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EFCE0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C06CE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2F1134F"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98563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30973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269A0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6235098"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7E79B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104E4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7C9B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155BA7A"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3D7B7A6"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5AD52BE"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4C0B2E"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758A433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DFC133"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13038411" w14:textId="77777777"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08EE3F0B"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36F54BAF"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7B65455F"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772354AE"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21748B21" w14:textId="77777777" w:rsidR="00644E67" w:rsidRPr="00644E67" w:rsidRDefault="00644E67" w:rsidP="00956616">
            <w:pPr>
              <w:widowControl w:val="0"/>
              <w:ind w:left="284"/>
              <w:rPr>
                <w:rFonts w:ascii="Arial" w:hAnsi="Arial" w:cs="Arial"/>
                <w:sz w:val="20"/>
                <w:szCs w:val="20"/>
                <w:lang w:eastAsia="sl-SI"/>
              </w:rPr>
            </w:pPr>
          </w:p>
          <w:p w14:paraId="0F0A2478" w14:textId="77777777"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1325BAE8"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2980094F"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2FF1E9ED"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6EA7F4D9"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3C691B2C"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27444805"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018BA3EA"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51BEF0B"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7BAE6B2F"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6D52EED8"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21A1CF94"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7A52506"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7D0ED519"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5441DF10" w14:textId="77777777"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03F22F57" w14:textId="44006961" w:rsidR="00644E67" w:rsidRPr="00232C6A" w:rsidRDefault="00232C6A" w:rsidP="00232C6A">
            <w:pPr>
              <w:rPr>
                <w:rFonts w:ascii="Arial" w:hAnsi="Arial" w:cs="Arial"/>
                <w:bCs/>
                <w:sz w:val="20"/>
                <w:szCs w:val="20"/>
              </w:rPr>
            </w:pPr>
            <w:r w:rsidRPr="00232C6A">
              <w:rPr>
                <w:rFonts w:ascii="Arial" w:hAnsi="Arial" w:cs="Arial"/>
                <w:bCs/>
                <w:sz w:val="20"/>
                <w:szCs w:val="20"/>
              </w:rPr>
              <w:t>Gradivo nima finančnih posledic.</w:t>
            </w:r>
          </w:p>
        </w:tc>
      </w:tr>
      <w:tr w:rsidR="00644E67" w:rsidRPr="00D063BD" w14:paraId="7B2E251C"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D121EA3" w14:textId="77777777" w:rsidR="00644E67" w:rsidRPr="00644E67" w:rsidRDefault="00644E67" w:rsidP="00956616">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14:paraId="652397B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529178"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lastRenderedPageBreak/>
              <w:t>Vsebina predloženega gradiva (predpisa) vpliva na:</w:t>
            </w:r>
          </w:p>
          <w:p w14:paraId="5EA36A74"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14:paraId="3E37D761"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7F4E8C03"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14:paraId="035E3EE3"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519F3E3D" w14:textId="77777777"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170FD9B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17FC3A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3D81FA1E"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Sk</w:t>
            </w:r>
            <w:r w:rsidR="006D2A29">
              <w:rPr>
                <w:iCs/>
                <w:sz w:val="20"/>
                <w:szCs w:val="20"/>
              </w:rPr>
              <w:t xml:space="preserve">upnosti občin Slovenije SOS: </w:t>
            </w:r>
            <w:r w:rsidRPr="00644E67">
              <w:rPr>
                <w:iCs/>
                <w:sz w:val="20"/>
                <w:szCs w:val="20"/>
              </w:rPr>
              <w:t>NE</w:t>
            </w:r>
          </w:p>
          <w:p w14:paraId="3E6534EE"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w:t>
            </w:r>
            <w:r w:rsidR="006D2A29">
              <w:rPr>
                <w:iCs/>
                <w:sz w:val="20"/>
                <w:szCs w:val="20"/>
              </w:rPr>
              <w:t xml:space="preserve">ruženju občin Slovenije ZOS: </w:t>
            </w:r>
            <w:r w:rsidRPr="00644E67">
              <w:rPr>
                <w:iCs/>
                <w:sz w:val="20"/>
                <w:szCs w:val="20"/>
              </w:rPr>
              <w:t>NE</w:t>
            </w:r>
          </w:p>
          <w:p w14:paraId="4BAC54BE"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6D2A29">
              <w:rPr>
                <w:iCs/>
                <w:sz w:val="20"/>
                <w:szCs w:val="20"/>
              </w:rPr>
              <w:t xml:space="preserve">estnih občin Slovenije ZMOS: </w:t>
            </w:r>
            <w:r w:rsidRPr="00644E67">
              <w:rPr>
                <w:iCs/>
                <w:sz w:val="20"/>
                <w:szCs w:val="20"/>
              </w:rPr>
              <w:t>NE</w:t>
            </w:r>
          </w:p>
          <w:p w14:paraId="2D3BE566" w14:textId="77777777" w:rsidR="00644E67" w:rsidRPr="00644E67" w:rsidRDefault="00644E67" w:rsidP="00956616">
            <w:pPr>
              <w:pStyle w:val="Neotevilenodstavek"/>
              <w:widowControl w:val="0"/>
              <w:spacing w:before="0" w:after="0" w:line="260" w:lineRule="exact"/>
              <w:rPr>
                <w:iCs/>
                <w:sz w:val="20"/>
                <w:szCs w:val="20"/>
              </w:rPr>
            </w:pPr>
          </w:p>
          <w:p w14:paraId="6DDC54DE"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38B0A82F"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6C30DD53"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29A7B995"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14:paraId="2287497F"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3B1B41BD" w14:textId="77777777" w:rsidR="00644E67" w:rsidRPr="00644E67" w:rsidRDefault="00644E67" w:rsidP="00956616">
            <w:pPr>
              <w:pStyle w:val="Neotevilenodstavek"/>
              <w:widowControl w:val="0"/>
              <w:spacing w:before="0" w:after="0" w:line="260" w:lineRule="exact"/>
              <w:ind w:left="360"/>
              <w:rPr>
                <w:iCs/>
                <w:sz w:val="20"/>
                <w:szCs w:val="20"/>
              </w:rPr>
            </w:pPr>
          </w:p>
          <w:p w14:paraId="1FB5B6C5"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19316582"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1EBDFDF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61FD868"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7FB9563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9C429E4"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75880F21" w14:textId="77777777"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14:paraId="4BA9532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42CF46B"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1D30745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9E81EC4"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14:paraId="18F11B0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14:paraId="74A581A6"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0C6BB56B"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1B1B83F1"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09A185A0"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14901322"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w:t>
            </w:r>
          </w:p>
          <w:p w14:paraId="763AC82E"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481E7BD4" w14:textId="77777777" w:rsidR="00644E67" w:rsidRPr="00644E67" w:rsidRDefault="00644E67" w:rsidP="00956616">
            <w:pPr>
              <w:pStyle w:val="Neotevilenodstavek"/>
              <w:widowControl w:val="0"/>
              <w:spacing w:before="0" w:after="0" w:line="260" w:lineRule="exact"/>
              <w:rPr>
                <w:iCs/>
                <w:sz w:val="20"/>
                <w:szCs w:val="20"/>
              </w:rPr>
            </w:pPr>
          </w:p>
          <w:p w14:paraId="54815C3D" w14:textId="77777777" w:rsidR="00644E67" w:rsidRPr="00644E67" w:rsidRDefault="00644E67" w:rsidP="00956616">
            <w:pPr>
              <w:pStyle w:val="Neotevilenodstavek"/>
              <w:widowControl w:val="0"/>
              <w:spacing w:before="0" w:after="0" w:line="260" w:lineRule="exact"/>
              <w:rPr>
                <w:iCs/>
                <w:sz w:val="20"/>
                <w:szCs w:val="20"/>
              </w:rPr>
            </w:pPr>
          </w:p>
          <w:p w14:paraId="01BC836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14:paraId="3809C7D5"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6A43FFCF"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4DB99957"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14:paraId="643C8315"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007DACBA" w14:textId="77777777" w:rsidR="00644E67" w:rsidRPr="00644E67" w:rsidRDefault="00644E67" w:rsidP="00956616">
            <w:pPr>
              <w:pStyle w:val="Neotevilenodstavek"/>
              <w:widowControl w:val="0"/>
              <w:spacing w:before="0" w:after="0" w:line="260" w:lineRule="exact"/>
              <w:rPr>
                <w:iCs/>
                <w:sz w:val="20"/>
                <w:szCs w:val="20"/>
              </w:rPr>
            </w:pPr>
          </w:p>
          <w:p w14:paraId="705804DA"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7BBF229E" w14:textId="77777777" w:rsidR="00644E67" w:rsidRPr="00644E67" w:rsidRDefault="00644E67" w:rsidP="00956616">
            <w:pPr>
              <w:pStyle w:val="Neotevilenodstavek"/>
              <w:widowControl w:val="0"/>
              <w:spacing w:before="0" w:after="0" w:line="260" w:lineRule="exact"/>
              <w:rPr>
                <w:iCs/>
                <w:sz w:val="20"/>
                <w:szCs w:val="20"/>
              </w:rPr>
            </w:pPr>
          </w:p>
          <w:p w14:paraId="6EA003B4"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14:paraId="0BBAF76C" w14:textId="77777777" w:rsidR="00644E67" w:rsidRPr="00644E67" w:rsidRDefault="00644E67" w:rsidP="00956616">
            <w:pPr>
              <w:pStyle w:val="Neotevilenodstavek"/>
              <w:widowControl w:val="0"/>
              <w:spacing w:before="0" w:after="0" w:line="260" w:lineRule="exact"/>
              <w:rPr>
                <w:iCs/>
                <w:sz w:val="20"/>
                <w:szCs w:val="20"/>
              </w:rPr>
            </w:pPr>
          </w:p>
          <w:p w14:paraId="1EB2946C"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43F4B0D3"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4AB5361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EBA702"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7972F886" w14:textId="77777777"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14:paraId="5F4508BC"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4E93C05"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22B0449D" w14:textId="77777777"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6EDBE13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66CFBFF" w14:textId="77777777" w:rsidR="00644E67" w:rsidRPr="00D063BD" w:rsidRDefault="00644E67" w:rsidP="00956616">
            <w:pPr>
              <w:pStyle w:val="Poglavje"/>
              <w:widowControl w:val="0"/>
              <w:spacing w:before="0" w:after="0" w:line="260" w:lineRule="exact"/>
              <w:ind w:left="3400"/>
              <w:jc w:val="left"/>
              <w:rPr>
                <w:sz w:val="20"/>
                <w:szCs w:val="20"/>
              </w:rPr>
            </w:pPr>
          </w:p>
          <w:p w14:paraId="0D5B0FAB" w14:textId="7921A6A8" w:rsidR="00644E67" w:rsidRPr="006C62EC" w:rsidRDefault="006C62EC" w:rsidP="00644E67">
            <w:pPr>
              <w:pStyle w:val="Poglavje"/>
              <w:widowControl w:val="0"/>
              <w:spacing w:before="0" w:after="0" w:line="260" w:lineRule="exact"/>
              <w:ind w:left="3400"/>
              <w:jc w:val="left"/>
              <w:rPr>
                <w:b w:val="0"/>
                <w:bCs/>
                <w:sz w:val="20"/>
                <w:szCs w:val="20"/>
              </w:rPr>
            </w:pPr>
            <w:r>
              <w:rPr>
                <w:rFonts w:ascii="Verdana" w:hAnsi="Verdana"/>
                <w:b w:val="0"/>
                <w:bCs/>
                <w:sz w:val="20"/>
                <w:szCs w:val="20"/>
              </w:rPr>
              <w:t xml:space="preserve">                         </w:t>
            </w:r>
            <w:r w:rsidRPr="006C62EC">
              <w:rPr>
                <w:rFonts w:ascii="Verdana" w:hAnsi="Verdana"/>
                <w:b w:val="0"/>
                <w:bCs/>
                <w:sz w:val="20"/>
                <w:szCs w:val="20"/>
              </w:rPr>
              <w:t>Matevž Čelik Vidmar</w:t>
            </w:r>
            <w:r w:rsidRPr="006C62EC">
              <w:rPr>
                <w:rFonts w:ascii="Verdana" w:hAnsi="Verdana"/>
                <w:b w:val="0"/>
                <w:bCs/>
                <w:sz w:val="20"/>
                <w:szCs w:val="20"/>
              </w:rPr>
              <w:br/>
            </w:r>
            <w:r>
              <w:rPr>
                <w:rFonts w:ascii="Verdana" w:hAnsi="Verdana"/>
                <w:b w:val="0"/>
                <w:bCs/>
                <w:sz w:val="20"/>
                <w:szCs w:val="20"/>
              </w:rPr>
              <w:t xml:space="preserve">                            </w:t>
            </w:r>
            <w:r w:rsidRPr="006C62EC">
              <w:rPr>
                <w:rFonts w:ascii="Verdana" w:hAnsi="Verdana"/>
                <w:b w:val="0"/>
                <w:bCs/>
                <w:sz w:val="20"/>
                <w:szCs w:val="20"/>
              </w:rPr>
              <w:t>državni sekretar</w:t>
            </w:r>
            <w:r w:rsidRPr="006C62EC">
              <w:rPr>
                <w:rFonts w:ascii="Verdana" w:hAnsi="Verdana"/>
                <w:b w:val="0"/>
                <w:bCs/>
                <w:sz w:val="20"/>
                <w:szCs w:val="20"/>
              </w:rPr>
              <w:br/>
            </w:r>
            <w:r>
              <w:rPr>
                <w:rFonts w:ascii="Verdana" w:hAnsi="Verdana"/>
                <w:b w:val="0"/>
                <w:bCs/>
                <w:sz w:val="20"/>
                <w:szCs w:val="20"/>
              </w:rPr>
              <w:t xml:space="preserve">         </w:t>
            </w:r>
            <w:r w:rsidRPr="006C62EC">
              <w:rPr>
                <w:rFonts w:ascii="Verdana" w:hAnsi="Verdana"/>
                <w:b w:val="0"/>
                <w:bCs/>
                <w:sz w:val="20"/>
                <w:szCs w:val="20"/>
              </w:rPr>
              <w:t>po pooblastilu št. 1003-18/2022-3340-11</w:t>
            </w:r>
            <w:r w:rsidRPr="006C62EC">
              <w:rPr>
                <w:rFonts w:ascii="Verdana" w:hAnsi="Verdana"/>
                <w:b w:val="0"/>
                <w:bCs/>
                <w:sz w:val="20"/>
                <w:szCs w:val="20"/>
              </w:rPr>
              <w:br/>
            </w:r>
            <w:r>
              <w:rPr>
                <w:rFonts w:ascii="Verdana" w:hAnsi="Verdana"/>
                <w:b w:val="0"/>
                <w:bCs/>
                <w:sz w:val="20"/>
                <w:szCs w:val="20"/>
              </w:rPr>
              <w:t xml:space="preserve">                           </w:t>
            </w:r>
            <w:r w:rsidRPr="006C62EC">
              <w:rPr>
                <w:rFonts w:ascii="Verdana" w:hAnsi="Verdana"/>
                <w:b w:val="0"/>
                <w:bCs/>
                <w:sz w:val="20"/>
                <w:szCs w:val="20"/>
              </w:rPr>
              <w:t>z dne 16. 9. 2022</w:t>
            </w:r>
            <w:r w:rsidRPr="006C62EC">
              <w:rPr>
                <w:rFonts w:ascii="Verdana" w:hAnsi="Verdana"/>
                <w:b w:val="0"/>
                <w:bCs/>
                <w:sz w:val="20"/>
                <w:szCs w:val="20"/>
              </w:rPr>
              <w:br/>
            </w:r>
          </w:p>
          <w:p w14:paraId="55165A08" w14:textId="77777777" w:rsidR="00232C6A" w:rsidRDefault="00232C6A" w:rsidP="006D2A29">
            <w:pPr>
              <w:pStyle w:val="Poglavje"/>
              <w:widowControl w:val="0"/>
              <w:spacing w:before="0" w:after="0" w:line="260" w:lineRule="exact"/>
              <w:jc w:val="left"/>
              <w:rPr>
                <w:b w:val="0"/>
                <w:sz w:val="20"/>
                <w:szCs w:val="20"/>
              </w:rPr>
            </w:pPr>
          </w:p>
          <w:p w14:paraId="7974DB6C" w14:textId="2AECAF85" w:rsidR="00644E67" w:rsidRPr="0037755E" w:rsidRDefault="006D2A29" w:rsidP="006D2A29">
            <w:pPr>
              <w:pStyle w:val="Poglavje"/>
              <w:widowControl w:val="0"/>
              <w:spacing w:before="0" w:after="0" w:line="260" w:lineRule="exact"/>
              <w:jc w:val="left"/>
              <w:rPr>
                <w:b w:val="0"/>
                <w:sz w:val="20"/>
                <w:szCs w:val="20"/>
              </w:rPr>
            </w:pPr>
            <w:r w:rsidRPr="0037755E">
              <w:rPr>
                <w:b w:val="0"/>
                <w:sz w:val="20"/>
                <w:szCs w:val="20"/>
              </w:rPr>
              <w:t>Priloge:</w:t>
            </w:r>
          </w:p>
          <w:p w14:paraId="11D9B8F7" w14:textId="0E032D47" w:rsidR="00232C6A" w:rsidRDefault="00232C6A" w:rsidP="00F73FFC">
            <w:pPr>
              <w:pStyle w:val="Poglavje"/>
              <w:widowControl w:val="0"/>
              <w:numPr>
                <w:ilvl w:val="3"/>
                <w:numId w:val="15"/>
              </w:numPr>
              <w:spacing w:before="0" w:after="0" w:line="260" w:lineRule="exact"/>
              <w:ind w:left="276" w:hanging="276"/>
              <w:jc w:val="left"/>
              <w:rPr>
                <w:b w:val="0"/>
                <w:sz w:val="20"/>
                <w:szCs w:val="20"/>
              </w:rPr>
            </w:pPr>
            <w:r>
              <w:rPr>
                <w:b w:val="0"/>
                <w:sz w:val="20"/>
                <w:szCs w:val="20"/>
              </w:rPr>
              <w:t>Predlog sklepa</w:t>
            </w:r>
          </w:p>
          <w:p w14:paraId="1312C94E" w14:textId="1AC2FC23" w:rsidR="006D2A29" w:rsidRPr="0037755E" w:rsidRDefault="003E0F6A" w:rsidP="00F73FFC">
            <w:pPr>
              <w:pStyle w:val="Poglavje"/>
              <w:widowControl w:val="0"/>
              <w:numPr>
                <w:ilvl w:val="3"/>
                <w:numId w:val="15"/>
              </w:numPr>
              <w:spacing w:before="0" w:after="0" w:line="260" w:lineRule="exact"/>
              <w:ind w:left="276" w:hanging="276"/>
              <w:jc w:val="left"/>
              <w:rPr>
                <w:b w:val="0"/>
                <w:sz w:val="20"/>
                <w:szCs w:val="20"/>
              </w:rPr>
            </w:pPr>
            <w:r>
              <w:rPr>
                <w:b w:val="0"/>
                <w:sz w:val="20"/>
                <w:szCs w:val="20"/>
              </w:rPr>
              <w:t>O</w:t>
            </w:r>
            <w:r w:rsidR="006D2A29" w:rsidRPr="0037755E">
              <w:rPr>
                <w:b w:val="0"/>
                <w:sz w:val="20"/>
                <w:szCs w:val="20"/>
              </w:rPr>
              <w:t>brazložitev</w:t>
            </w:r>
          </w:p>
          <w:p w14:paraId="52C16D9B" w14:textId="77777777" w:rsidR="006D2A29" w:rsidRPr="003E0F6A" w:rsidRDefault="006D2A29" w:rsidP="003E0F6A">
            <w:pPr>
              <w:pStyle w:val="Poglavje"/>
              <w:widowControl w:val="0"/>
              <w:numPr>
                <w:ilvl w:val="0"/>
                <w:numId w:val="15"/>
              </w:numPr>
              <w:spacing w:before="0" w:after="0" w:line="260" w:lineRule="exact"/>
              <w:ind w:left="276" w:hanging="276"/>
              <w:jc w:val="left"/>
              <w:rPr>
                <w:b w:val="0"/>
                <w:sz w:val="20"/>
                <w:szCs w:val="20"/>
              </w:rPr>
            </w:pPr>
            <w:r w:rsidRPr="0037755E">
              <w:rPr>
                <w:b w:val="0"/>
                <w:sz w:val="20"/>
                <w:szCs w:val="20"/>
              </w:rPr>
              <w:t>Predlog direkto</w:t>
            </w:r>
            <w:r w:rsidR="00345317">
              <w:rPr>
                <w:b w:val="0"/>
                <w:sz w:val="20"/>
                <w:szCs w:val="20"/>
              </w:rPr>
              <w:t>rja</w:t>
            </w:r>
            <w:r w:rsidR="003E0F6A">
              <w:rPr>
                <w:b w:val="0"/>
                <w:sz w:val="20"/>
                <w:szCs w:val="20"/>
              </w:rPr>
              <w:t xml:space="preserve"> z mnenjem sveta JZ</w:t>
            </w:r>
            <w:r w:rsidRPr="0037755E">
              <w:rPr>
                <w:b w:val="0"/>
                <w:sz w:val="20"/>
                <w:szCs w:val="20"/>
              </w:rPr>
              <w:t xml:space="preserve"> </w:t>
            </w:r>
          </w:p>
          <w:p w14:paraId="6196BCF5" w14:textId="77777777" w:rsidR="000C2503" w:rsidRPr="000C2503" w:rsidRDefault="00507CF8" w:rsidP="000C2503">
            <w:pPr>
              <w:pStyle w:val="Poglavje"/>
              <w:widowControl w:val="0"/>
              <w:numPr>
                <w:ilvl w:val="0"/>
                <w:numId w:val="15"/>
              </w:numPr>
              <w:spacing w:before="0" w:after="0" w:line="260" w:lineRule="exact"/>
              <w:ind w:left="276" w:hanging="276"/>
              <w:jc w:val="left"/>
              <w:rPr>
                <w:b w:val="0"/>
                <w:sz w:val="20"/>
                <w:szCs w:val="20"/>
              </w:rPr>
            </w:pPr>
            <w:r>
              <w:rPr>
                <w:b w:val="0"/>
                <w:sz w:val="20"/>
                <w:szCs w:val="20"/>
              </w:rPr>
              <w:t>Letno poročilo 20</w:t>
            </w:r>
            <w:r w:rsidR="002764EF">
              <w:rPr>
                <w:b w:val="0"/>
                <w:sz w:val="20"/>
                <w:szCs w:val="20"/>
              </w:rPr>
              <w:t>2</w:t>
            </w:r>
            <w:r w:rsidR="000A42F4">
              <w:rPr>
                <w:b w:val="0"/>
                <w:sz w:val="20"/>
                <w:szCs w:val="20"/>
              </w:rPr>
              <w:t>2</w:t>
            </w:r>
            <w:r w:rsidR="00571A0D">
              <w:rPr>
                <w:b w:val="0"/>
                <w:sz w:val="20"/>
                <w:szCs w:val="20"/>
              </w:rPr>
              <w:t xml:space="preserve"> – </w:t>
            </w:r>
            <w:r w:rsidR="00B1553A">
              <w:rPr>
                <w:b w:val="0"/>
                <w:sz w:val="20"/>
                <w:szCs w:val="20"/>
              </w:rPr>
              <w:t>računovodski obrazci</w:t>
            </w:r>
          </w:p>
        </w:tc>
      </w:tr>
    </w:tbl>
    <w:p w14:paraId="2A537795"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24"/>
          <w:pgSz w:w="11906" w:h="16838"/>
          <w:pgMar w:top="1418" w:right="1418" w:bottom="1418" w:left="1418" w:header="708" w:footer="708" w:gutter="0"/>
          <w:cols w:space="708"/>
          <w:docGrid w:linePitch="360"/>
        </w:sectPr>
      </w:pPr>
    </w:p>
    <w:p w14:paraId="7A6672EB" w14:textId="3D9DC655" w:rsidR="00232C6A" w:rsidRPr="00232C6A" w:rsidRDefault="00232C6A" w:rsidP="00232C6A">
      <w:pPr>
        <w:spacing w:line="240" w:lineRule="atLeast"/>
        <w:jc w:val="right"/>
        <w:rPr>
          <w:rFonts w:ascii="Arial" w:hAnsi="Arial" w:cs="Arial"/>
          <w:b/>
          <w:bCs/>
          <w:sz w:val="20"/>
          <w:szCs w:val="20"/>
        </w:rPr>
      </w:pPr>
      <w:r w:rsidRPr="00232C6A">
        <w:rPr>
          <w:rFonts w:ascii="Arial" w:hAnsi="Arial" w:cs="Arial"/>
          <w:b/>
          <w:bCs/>
          <w:sz w:val="20"/>
          <w:szCs w:val="20"/>
        </w:rPr>
        <w:lastRenderedPageBreak/>
        <w:t>PREDLOG SKLEPA:</w:t>
      </w:r>
    </w:p>
    <w:p w14:paraId="6BD533E4" w14:textId="77777777" w:rsidR="00232C6A" w:rsidRDefault="00232C6A" w:rsidP="001D3D6D">
      <w:pPr>
        <w:spacing w:line="240" w:lineRule="atLeast"/>
        <w:rPr>
          <w:rFonts w:ascii="Arial" w:hAnsi="Arial" w:cs="Arial"/>
          <w:sz w:val="20"/>
          <w:szCs w:val="20"/>
        </w:rPr>
      </w:pPr>
    </w:p>
    <w:p w14:paraId="18E996BA" w14:textId="77777777" w:rsidR="00232C6A" w:rsidRDefault="00232C6A" w:rsidP="001D3D6D">
      <w:pPr>
        <w:spacing w:line="240" w:lineRule="atLeast"/>
        <w:rPr>
          <w:rFonts w:ascii="Arial" w:hAnsi="Arial" w:cs="Arial"/>
          <w:sz w:val="20"/>
          <w:szCs w:val="20"/>
        </w:rPr>
      </w:pPr>
    </w:p>
    <w:p w14:paraId="5F1F4E71" w14:textId="6D34AD4F" w:rsidR="001D3D6D" w:rsidRPr="003E45E6" w:rsidRDefault="001D3D6D" w:rsidP="001D3D6D">
      <w:pPr>
        <w:spacing w:line="240" w:lineRule="atLeast"/>
        <w:rPr>
          <w:rFonts w:ascii="Arial" w:hAnsi="Arial" w:cs="Arial"/>
          <w:color w:val="000000" w:themeColor="text1"/>
          <w:sz w:val="20"/>
          <w:szCs w:val="20"/>
        </w:rPr>
      </w:pPr>
      <w:r w:rsidRPr="005E3ED8">
        <w:rPr>
          <w:rFonts w:ascii="Arial" w:hAnsi="Arial" w:cs="Arial"/>
          <w:sz w:val="20"/>
          <w:szCs w:val="20"/>
        </w:rPr>
        <w:t xml:space="preserve">Na podlagi </w:t>
      </w:r>
      <w:r w:rsidRPr="0007598B">
        <w:rPr>
          <w:rFonts w:ascii="Arial" w:eastAsia="Times New Roman" w:hAnsi="Arial" w:cs="Arial"/>
          <w:iCs/>
          <w:sz w:val="20"/>
          <w:szCs w:val="20"/>
          <w:lang w:eastAsia="sl-SI"/>
        </w:rPr>
        <w:t>šestega odstavka 21. člena Zakon</w:t>
      </w:r>
      <w:r w:rsidR="002D2B7C">
        <w:rPr>
          <w:rFonts w:ascii="Arial" w:eastAsia="Times New Roman" w:hAnsi="Arial" w:cs="Arial"/>
          <w:iCs/>
          <w:sz w:val="20"/>
          <w:szCs w:val="20"/>
          <w:lang w:eastAsia="sl-SI"/>
        </w:rPr>
        <w:t>a</w:t>
      </w:r>
      <w:r w:rsidRPr="0007598B">
        <w:rPr>
          <w:rFonts w:ascii="Arial" w:eastAsia="Times New Roman" w:hAnsi="Arial" w:cs="Arial"/>
          <w:iCs/>
          <w:sz w:val="20"/>
          <w:szCs w:val="20"/>
          <w:lang w:eastAsia="sl-SI"/>
        </w:rPr>
        <w:t xml:space="preserve"> o Vladi Republike Slovenije </w:t>
      </w:r>
      <w:r>
        <w:rPr>
          <w:rFonts w:ascii="Arial" w:hAnsi="Arial" w:cs="Arial"/>
          <w:b/>
          <w:bCs/>
          <w:color w:val="626060"/>
          <w:sz w:val="18"/>
          <w:szCs w:val="18"/>
          <w:shd w:val="clear" w:color="auto" w:fill="FFFFFF"/>
        </w:rPr>
        <w:t> </w:t>
      </w:r>
      <w:r w:rsidRPr="007F34E8">
        <w:rPr>
          <w:rFonts w:ascii="Arial" w:eastAsia="Times New Roman" w:hAnsi="Arial" w:cs="Arial"/>
          <w:iCs/>
          <w:sz w:val="20"/>
          <w:szCs w:val="20"/>
          <w:lang w:eastAsia="sl-SI"/>
        </w:rPr>
        <w:t>(Uradni list RS, št.</w:t>
      </w:r>
      <w:r>
        <w:rPr>
          <w:rFonts w:ascii="Arial" w:eastAsia="Times New Roman" w:hAnsi="Arial" w:cs="Arial"/>
          <w:iCs/>
          <w:sz w:val="20"/>
          <w:szCs w:val="20"/>
          <w:lang w:eastAsia="sl-SI"/>
        </w:rPr>
        <w:t xml:space="preserve"> </w:t>
      </w:r>
      <w:hyperlink r:id="rId25" w:tgtFrame="_blank" w:tooltip="Zakon o Vladi Republike Slovenije (uradno prečiščeno besedilo)" w:history="1">
        <w:r w:rsidRPr="007F34E8">
          <w:rPr>
            <w:rFonts w:ascii="Arial" w:eastAsia="Times New Roman" w:hAnsi="Arial" w:cs="Arial"/>
            <w:iCs/>
            <w:sz w:val="20"/>
            <w:szCs w:val="20"/>
            <w:lang w:eastAsia="sl-SI"/>
          </w:rPr>
          <w:t>24/05</w:t>
        </w:r>
      </w:hyperlink>
      <w:r>
        <w:rPr>
          <w:rFonts w:ascii="Arial" w:eastAsia="Times New Roman" w:hAnsi="Arial" w:cs="Arial"/>
          <w:iCs/>
          <w:sz w:val="20"/>
          <w:szCs w:val="20"/>
          <w:lang w:eastAsia="sl-SI"/>
        </w:rPr>
        <w:t xml:space="preserve"> </w:t>
      </w:r>
      <w:r w:rsidRPr="007F34E8">
        <w:rPr>
          <w:rFonts w:ascii="Arial" w:eastAsia="Times New Roman" w:hAnsi="Arial" w:cs="Arial"/>
          <w:iCs/>
          <w:sz w:val="20"/>
          <w:szCs w:val="20"/>
          <w:lang w:eastAsia="sl-SI"/>
        </w:rPr>
        <w:t>– uradno prečiščeno besedilo,</w:t>
      </w:r>
      <w:r>
        <w:rPr>
          <w:rFonts w:ascii="Arial" w:eastAsia="Times New Roman" w:hAnsi="Arial" w:cs="Arial"/>
          <w:iCs/>
          <w:sz w:val="20"/>
          <w:szCs w:val="20"/>
          <w:lang w:eastAsia="sl-SI"/>
        </w:rPr>
        <w:t xml:space="preserve"> </w:t>
      </w:r>
      <w:hyperlink r:id="rId26" w:tgtFrame="_blank" w:tooltip="Zakon o dopolnitvi Zakona o Vladi Republike Slovenije" w:history="1">
        <w:r w:rsidRPr="007F34E8">
          <w:rPr>
            <w:rFonts w:ascii="Arial" w:eastAsia="Times New Roman" w:hAnsi="Arial" w:cs="Arial"/>
            <w:iCs/>
            <w:sz w:val="20"/>
            <w:szCs w:val="20"/>
            <w:lang w:eastAsia="sl-SI"/>
          </w:rPr>
          <w:t>109/08</w:t>
        </w:r>
      </w:hyperlink>
      <w:r w:rsidRPr="007F34E8">
        <w:rPr>
          <w:rFonts w:ascii="Arial" w:eastAsia="Times New Roman" w:hAnsi="Arial" w:cs="Arial"/>
          <w:iCs/>
          <w:sz w:val="20"/>
          <w:szCs w:val="20"/>
          <w:lang w:eastAsia="sl-SI"/>
        </w:rPr>
        <w:t>, </w:t>
      </w:r>
      <w:hyperlink r:id="rId27" w:tgtFrame="_blank" w:tooltip="Zakon o upravljanju kapitalskih naložb Republike Slovenije" w:history="1">
        <w:r w:rsidRPr="007F34E8">
          <w:rPr>
            <w:rFonts w:ascii="Arial" w:eastAsia="Times New Roman" w:hAnsi="Arial" w:cs="Arial"/>
            <w:iCs/>
            <w:sz w:val="20"/>
            <w:szCs w:val="20"/>
            <w:lang w:eastAsia="sl-SI"/>
          </w:rPr>
          <w:t>38/10</w:t>
        </w:r>
      </w:hyperlink>
      <w:r w:rsidRPr="007F34E8">
        <w:rPr>
          <w:rFonts w:ascii="Arial" w:eastAsia="Times New Roman" w:hAnsi="Arial" w:cs="Arial"/>
          <w:iCs/>
          <w:sz w:val="20"/>
          <w:szCs w:val="20"/>
          <w:lang w:eastAsia="sl-SI"/>
        </w:rPr>
        <w:t> – ZUKN, </w:t>
      </w:r>
      <w:hyperlink r:id="rId28" w:tgtFrame="_blank" w:tooltip="Zakon o spremembah in dopolnitvah Zakona o Vladi Republike Slovenije" w:history="1">
        <w:r w:rsidRPr="007F34E8">
          <w:rPr>
            <w:rFonts w:ascii="Arial" w:eastAsia="Times New Roman" w:hAnsi="Arial" w:cs="Arial"/>
            <w:iCs/>
            <w:sz w:val="20"/>
            <w:szCs w:val="20"/>
            <w:lang w:eastAsia="sl-SI"/>
          </w:rPr>
          <w:t>8/12</w:t>
        </w:r>
      </w:hyperlink>
      <w:r w:rsidRPr="007F34E8">
        <w:rPr>
          <w:rFonts w:ascii="Arial" w:eastAsia="Times New Roman" w:hAnsi="Arial" w:cs="Arial"/>
          <w:iCs/>
          <w:sz w:val="20"/>
          <w:szCs w:val="20"/>
          <w:lang w:eastAsia="sl-SI"/>
        </w:rPr>
        <w:t>, </w:t>
      </w:r>
      <w:hyperlink r:id="rId29" w:tgtFrame="_blank" w:tooltip="Zakon o spremembah in dopolnitvah Zakona o Vladi Republike Slovenije" w:history="1">
        <w:r w:rsidRPr="007F34E8">
          <w:rPr>
            <w:rFonts w:ascii="Arial" w:eastAsia="Times New Roman" w:hAnsi="Arial" w:cs="Arial"/>
            <w:iCs/>
            <w:sz w:val="20"/>
            <w:szCs w:val="20"/>
            <w:lang w:eastAsia="sl-SI"/>
          </w:rPr>
          <w:t>21/13</w:t>
        </w:r>
      </w:hyperlink>
      <w:r w:rsidRPr="007F34E8">
        <w:rPr>
          <w:rFonts w:ascii="Arial" w:eastAsia="Times New Roman" w:hAnsi="Arial" w:cs="Arial"/>
          <w:iCs/>
          <w:sz w:val="20"/>
          <w:szCs w:val="20"/>
          <w:lang w:eastAsia="sl-SI"/>
        </w:rPr>
        <w:t>, </w:t>
      </w:r>
      <w:hyperlink r:id="rId30" w:tgtFrame="_blank" w:tooltip="Zakon o spremembah in dopolnitvah Zakona o državni upravi" w:history="1">
        <w:r w:rsidRPr="007F34E8">
          <w:rPr>
            <w:rFonts w:ascii="Arial" w:eastAsia="Times New Roman" w:hAnsi="Arial" w:cs="Arial"/>
            <w:iCs/>
            <w:sz w:val="20"/>
            <w:szCs w:val="20"/>
            <w:lang w:eastAsia="sl-SI"/>
          </w:rPr>
          <w:t>47/13</w:t>
        </w:r>
      </w:hyperlink>
      <w:r w:rsidRPr="007F34E8">
        <w:rPr>
          <w:rFonts w:ascii="Arial" w:eastAsia="Times New Roman" w:hAnsi="Arial" w:cs="Arial"/>
          <w:iCs/>
          <w:sz w:val="20"/>
          <w:szCs w:val="20"/>
          <w:lang w:eastAsia="sl-SI"/>
        </w:rPr>
        <w:t> – ZDU-1G,</w:t>
      </w:r>
      <w:r>
        <w:rPr>
          <w:rFonts w:ascii="Arial" w:eastAsia="Times New Roman" w:hAnsi="Arial" w:cs="Arial"/>
          <w:iCs/>
          <w:sz w:val="20"/>
          <w:szCs w:val="20"/>
          <w:lang w:eastAsia="sl-SI"/>
        </w:rPr>
        <w:t xml:space="preserve"> </w:t>
      </w:r>
      <w:hyperlink r:id="rId31" w:tgtFrame="_blank" w:tooltip="Zakon o spremembah in dopolnitvah Zakona o Vladi Republike Slovenije" w:history="1">
        <w:r w:rsidRPr="007F34E8">
          <w:rPr>
            <w:rFonts w:ascii="Arial" w:eastAsia="Times New Roman" w:hAnsi="Arial" w:cs="Arial"/>
            <w:iCs/>
            <w:sz w:val="20"/>
            <w:szCs w:val="20"/>
            <w:lang w:eastAsia="sl-SI"/>
          </w:rPr>
          <w:t>65/14</w:t>
        </w:r>
      </w:hyperlink>
      <w:r w:rsidRPr="007F34E8">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hyperlink r:id="rId32" w:tgtFrame="_blank" w:tooltip="Zakon o spremembi Zakona o Vladi Republike Slovenije" w:history="1">
        <w:r w:rsidRPr="007F34E8">
          <w:rPr>
            <w:rFonts w:ascii="Arial" w:eastAsia="Times New Roman" w:hAnsi="Arial" w:cs="Arial"/>
            <w:iCs/>
            <w:sz w:val="20"/>
            <w:szCs w:val="20"/>
            <w:lang w:eastAsia="sl-SI"/>
          </w:rPr>
          <w:t>55/17</w:t>
        </w:r>
      </w:hyperlink>
      <w:r>
        <w:rPr>
          <w:rFonts w:ascii="Arial" w:eastAsia="Times New Roman" w:hAnsi="Arial" w:cs="Arial"/>
          <w:iCs/>
          <w:sz w:val="20"/>
          <w:szCs w:val="20"/>
          <w:lang w:eastAsia="sl-SI"/>
        </w:rPr>
        <w:t xml:space="preserve"> </w:t>
      </w:r>
      <w:r w:rsidRPr="007F34E8">
        <w:rPr>
          <w:rFonts w:ascii="Arial" w:eastAsia="Times New Roman" w:hAnsi="Arial" w:cs="Arial"/>
          <w:iCs/>
          <w:sz w:val="20"/>
          <w:szCs w:val="20"/>
          <w:lang w:eastAsia="sl-SI"/>
        </w:rPr>
        <w:t>in</w:t>
      </w:r>
      <w:r>
        <w:rPr>
          <w:rFonts w:ascii="Arial" w:eastAsia="Times New Roman" w:hAnsi="Arial" w:cs="Arial"/>
          <w:iCs/>
          <w:sz w:val="20"/>
          <w:szCs w:val="20"/>
          <w:lang w:eastAsia="sl-SI"/>
        </w:rPr>
        <w:t xml:space="preserve"> </w:t>
      </w:r>
      <w:hyperlink r:id="rId33" w:tgtFrame="_blank" w:tooltip="Zakon o spremembah Zakona o Vladi Republike Slovenije" w:history="1">
        <w:r w:rsidRPr="007F34E8">
          <w:rPr>
            <w:rFonts w:ascii="Arial" w:eastAsia="Times New Roman" w:hAnsi="Arial" w:cs="Arial"/>
            <w:iCs/>
            <w:sz w:val="20"/>
            <w:szCs w:val="20"/>
            <w:lang w:eastAsia="sl-SI"/>
          </w:rPr>
          <w:t>163/22</w:t>
        </w:r>
      </w:hyperlink>
      <w:r w:rsidRPr="007F34E8">
        <w:rPr>
          <w:rFonts w:ascii="Arial" w:eastAsia="Times New Roman" w:hAnsi="Arial" w:cs="Arial"/>
          <w:iCs/>
          <w:sz w:val="20"/>
          <w:szCs w:val="20"/>
          <w:lang w:eastAsia="sl-SI"/>
        </w:rPr>
        <w:t>) in 27. člena Sklepa o ustanovitvi javnega</w:t>
      </w:r>
      <w:r w:rsidRPr="00874F42">
        <w:rPr>
          <w:rFonts w:ascii="Arial" w:hAnsi="Arial" w:cs="Arial"/>
          <w:sz w:val="20"/>
          <w:szCs w:val="20"/>
        </w:rPr>
        <w:t xml:space="preserve"> zavoda Slovensko narodno gledališče Opera in </w:t>
      </w:r>
      <w:r w:rsidRPr="007F34E8">
        <w:rPr>
          <w:rFonts w:ascii="Arial" w:eastAsia="Times New Roman" w:hAnsi="Arial" w:cs="Arial"/>
          <w:iCs/>
          <w:sz w:val="20"/>
          <w:szCs w:val="20"/>
          <w:lang w:eastAsia="sl-SI"/>
        </w:rPr>
        <w:t xml:space="preserve">balet </w:t>
      </w:r>
      <w:r w:rsidR="002D2B7C">
        <w:rPr>
          <w:rFonts w:ascii="Arial" w:eastAsia="Times New Roman" w:hAnsi="Arial" w:cs="Arial"/>
          <w:iCs/>
          <w:sz w:val="20"/>
          <w:szCs w:val="20"/>
          <w:lang w:eastAsia="sl-SI"/>
        </w:rPr>
        <w:t xml:space="preserve">Ljubljana </w:t>
      </w:r>
      <w:r w:rsidRPr="007F34E8">
        <w:rPr>
          <w:rFonts w:ascii="Arial" w:hAnsi="Arial" w:cs="Arial"/>
          <w:sz w:val="20"/>
          <w:szCs w:val="20"/>
        </w:rPr>
        <w:t>(Uradni list RS,</w:t>
      </w:r>
      <w:r>
        <w:rPr>
          <w:rFonts w:ascii="Arial" w:hAnsi="Arial" w:cs="Arial"/>
          <w:sz w:val="20"/>
          <w:szCs w:val="20"/>
        </w:rPr>
        <w:t xml:space="preserve"> </w:t>
      </w:r>
      <w:r w:rsidRPr="007F34E8">
        <w:rPr>
          <w:rFonts w:ascii="Arial" w:hAnsi="Arial" w:cs="Arial"/>
          <w:sz w:val="20"/>
          <w:szCs w:val="20"/>
        </w:rPr>
        <w:t>št.</w:t>
      </w:r>
      <w:r>
        <w:rPr>
          <w:rFonts w:ascii="Arial" w:hAnsi="Arial" w:cs="Arial"/>
          <w:sz w:val="20"/>
          <w:szCs w:val="20"/>
        </w:rPr>
        <w:t xml:space="preserve"> </w:t>
      </w:r>
      <w:hyperlink r:id="rId34" w:tgtFrame="_blank" w:tooltip="Sklep o ustanovitvi javnega zavoda Slovensko narodno gledališče Opera in balet Ljubljana" w:history="1">
        <w:r w:rsidRPr="007F34E8">
          <w:rPr>
            <w:rFonts w:ascii="Arial" w:hAnsi="Arial" w:cs="Arial"/>
            <w:sz w:val="20"/>
            <w:szCs w:val="20"/>
          </w:rPr>
          <w:t>56/03</w:t>
        </w:r>
      </w:hyperlink>
      <w:r w:rsidRPr="007F34E8">
        <w:rPr>
          <w:rFonts w:ascii="Arial" w:hAnsi="Arial" w:cs="Arial"/>
          <w:sz w:val="20"/>
          <w:szCs w:val="20"/>
        </w:rPr>
        <w:t>,</w:t>
      </w:r>
      <w:r>
        <w:rPr>
          <w:rFonts w:ascii="Arial" w:hAnsi="Arial" w:cs="Arial"/>
          <w:sz w:val="20"/>
          <w:szCs w:val="20"/>
        </w:rPr>
        <w:t xml:space="preserve"> </w:t>
      </w:r>
      <w:hyperlink r:id="rId35" w:tgtFrame="_blank" w:tooltip="Sklep o spremembah in dopolnitvah Sklepa o ustanovitvi javnega zavoda Slovensko narodno gledališče Opera in balet Ljubljana" w:history="1">
        <w:r w:rsidRPr="007F34E8">
          <w:rPr>
            <w:rFonts w:ascii="Arial" w:hAnsi="Arial" w:cs="Arial"/>
            <w:sz w:val="20"/>
            <w:szCs w:val="20"/>
          </w:rPr>
          <w:t>98/08</w:t>
        </w:r>
      </w:hyperlink>
      <w:r w:rsidRPr="007F34E8">
        <w:rPr>
          <w:rFonts w:ascii="Arial" w:hAnsi="Arial" w:cs="Arial"/>
          <w:sz w:val="20"/>
          <w:szCs w:val="20"/>
        </w:rPr>
        <w:t>,</w:t>
      </w:r>
      <w:r>
        <w:rPr>
          <w:rFonts w:ascii="Arial" w:hAnsi="Arial" w:cs="Arial"/>
          <w:sz w:val="20"/>
          <w:szCs w:val="20"/>
        </w:rPr>
        <w:t xml:space="preserve"> </w:t>
      </w:r>
      <w:hyperlink r:id="rId36" w:tgtFrame="_blank" w:tooltip="Sklep o spremembah Sklepa o ustanovitvi javnega zavoda Slovensko narodno gledališče Opera in balet Ljubljana" w:history="1">
        <w:r w:rsidRPr="007F34E8">
          <w:rPr>
            <w:rFonts w:ascii="Arial" w:hAnsi="Arial" w:cs="Arial"/>
            <w:sz w:val="20"/>
            <w:szCs w:val="20"/>
          </w:rPr>
          <w:t>2/09</w:t>
        </w:r>
      </w:hyperlink>
      <w:r w:rsidRPr="007F34E8">
        <w:rPr>
          <w:rFonts w:ascii="Arial" w:hAnsi="Arial" w:cs="Arial"/>
          <w:sz w:val="20"/>
          <w:szCs w:val="20"/>
        </w:rPr>
        <w:t>,</w:t>
      </w:r>
      <w:r>
        <w:rPr>
          <w:rFonts w:ascii="Arial" w:hAnsi="Arial" w:cs="Arial"/>
          <w:sz w:val="20"/>
          <w:szCs w:val="20"/>
        </w:rPr>
        <w:t xml:space="preserve"> </w:t>
      </w:r>
      <w:hyperlink r:id="rId37" w:tgtFrame="_blank" w:tooltip="Sklep o spremembi Sklepa o ustanovitvi javnega zavoda Slovensko narodno gledališče Opera in balet Ljubljana" w:history="1">
        <w:r w:rsidRPr="007F34E8">
          <w:rPr>
            <w:rFonts w:ascii="Arial" w:hAnsi="Arial" w:cs="Arial"/>
            <w:sz w:val="20"/>
            <w:szCs w:val="20"/>
          </w:rPr>
          <w:t>37/10</w:t>
        </w:r>
      </w:hyperlink>
      <w:r w:rsidRPr="007F34E8">
        <w:rPr>
          <w:rFonts w:ascii="Arial" w:hAnsi="Arial" w:cs="Arial"/>
          <w:sz w:val="20"/>
          <w:szCs w:val="20"/>
        </w:rPr>
        <w:t>,</w:t>
      </w:r>
      <w:r>
        <w:rPr>
          <w:rFonts w:ascii="Arial" w:hAnsi="Arial" w:cs="Arial"/>
          <w:sz w:val="20"/>
          <w:szCs w:val="20"/>
        </w:rPr>
        <w:t xml:space="preserve"> </w:t>
      </w:r>
      <w:hyperlink r:id="rId38" w:tgtFrame="_blank" w:tooltip="Sklep o spremembah Sklepa o ustanovitvi javnega zavoda Slovensko narodno gledališče Opera in balet Ljubljana" w:history="1">
        <w:r w:rsidRPr="007F34E8">
          <w:rPr>
            <w:rFonts w:ascii="Arial" w:hAnsi="Arial" w:cs="Arial"/>
            <w:sz w:val="20"/>
            <w:szCs w:val="20"/>
          </w:rPr>
          <w:t>197/20</w:t>
        </w:r>
      </w:hyperlink>
      <w:r>
        <w:rPr>
          <w:rFonts w:ascii="Arial" w:hAnsi="Arial" w:cs="Arial"/>
          <w:sz w:val="20"/>
          <w:szCs w:val="20"/>
        </w:rPr>
        <w:t xml:space="preserve"> </w:t>
      </w:r>
      <w:r w:rsidRPr="007F34E8">
        <w:rPr>
          <w:rFonts w:ascii="Arial" w:hAnsi="Arial" w:cs="Arial"/>
          <w:sz w:val="20"/>
          <w:szCs w:val="20"/>
        </w:rPr>
        <w:t>in</w:t>
      </w:r>
      <w:r>
        <w:rPr>
          <w:rFonts w:ascii="Arial" w:hAnsi="Arial" w:cs="Arial"/>
          <w:sz w:val="20"/>
          <w:szCs w:val="20"/>
        </w:rPr>
        <w:t xml:space="preserve"> </w:t>
      </w:r>
      <w:hyperlink r:id="rId39" w:tgtFrame="_blank" w:tooltip="Sklep o spremembi Sklepa o ustanovitvi javnega zavoda Slovensko narodno gledališče Opera in balet Ljubljana" w:history="1">
        <w:r w:rsidRPr="007F34E8">
          <w:rPr>
            <w:rFonts w:ascii="Arial" w:hAnsi="Arial" w:cs="Arial"/>
            <w:sz w:val="20"/>
            <w:szCs w:val="20"/>
          </w:rPr>
          <w:t>60/22</w:t>
        </w:r>
      </w:hyperlink>
      <w:r w:rsidRPr="007F34E8">
        <w:rPr>
          <w:rFonts w:ascii="Arial" w:hAnsi="Arial" w:cs="Arial"/>
          <w:sz w:val="20"/>
          <w:szCs w:val="20"/>
        </w:rPr>
        <w:t>) je V</w:t>
      </w:r>
      <w:r w:rsidRPr="007F34E8">
        <w:rPr>
          <w:rFonts w:ascii="Arial" w:eastAsia="Times New Roman" w:hAnsi="Arial" w:cs="Arial"/>
          <w:iCs/>
          <w:sz w:val="20"/>
          <w:szCs w:val="20"/>
          <w:lang w:eastAsia="sl-SI"/>
        </w:rPr>
        <w:t xml:space="preserve">lada </w:t>
      </w:r>
      <w:r w:rsidRPr="003E45E6">
        <w:rPr>
          <w:rFonts w:ascii="Arial" w:hAnsi="Arial" w:cs="Arial"/>
          <w:color w:val="000000"/>
          <w:sz w:val="20"/>
          <w:szCs w:val="20"/>
        </w:rPr>
        <w:t xml:space="preserve">Republike Slovenije  na  …  seji dne … sprejela naslednji </w:t>
      </w:r>
    </w:p>
    <w:p w14:paraId="4F11318C" w14:textId="77777777" w:rsidR="001D3D6D" w:rsidRPr="005E3ED8" w:rsidRDefault="001D3D6D" w:rsidP="001D3D6D">
      <w:pPr>
        <w:spacing w:line="240" w:lineRule="atLeast"/>
        <w:rPr>
          <w:rFonts w:ascii="Arial" w:hAnsi="Arial" w:cs="Arial"/>
          <w:color w:val="000000" w:themeColor="text1"/>
          <w:sz w:val="20"/>
          <w:szCs w:val="20"/>
        </w:rPr>
      </w:pPr>
    </w:p>
    <w:p w14:paraId="61A6A24C" w14:textId="77777777" w:rsidR="001D3D6D" w:rsidRPr="002764EF" w:rsidRDefault="001D3D6D" w:rsidP="001D3D6D">
      <w:pPr>
        <w:spacing w:line="240" w:lineRule="atLeast"/>
        <w:jc w:val="center"/>
        <w:rPr>
          <w:rFonts w:ascii="Arial" w:hAnsi="Arial" w:cs="Arial"/>
          <w:color w:val="000000" w:themeColor="text1"/>
          <w:sz w:val="20"/>
          <w:szCs w:val="20"/>
        </w:rPr>
      </w:pPr>
      <w:r w:rsidRPr="002764EF">
        <w:rPr>
          <w:rFonts w:ascii="Arial" w:hAnsi="Arial" w:cs="Arial"/>
          <w:sz w:val="20"/>
          <w:szCs w:val="20"/>
        </w:rPr>
        <w:t>S K L E P</w:t>
      </w:r>
    </w:p>
    <w:p w14:paraId="50AD20AA" w14:textId="7F4FA3F5" w:rsidR="00F31EF0" w:rsidRDefault="00F31EF0" w:rsidP="00F31EF0">
      <w:pPr>
        <w:spacing w:line="240" w:lineRule="atLeast"/>
        <w:rPr>
          <w:rFonts w:ascii="Arial" w:hAnsi="Arial" w:cs="Arial"/>
          <w:color w:val="000000" w:themeColor="text1"/>
          <w:sz w:val="20"/>
          <w:szCs w:val="20"/>
        </w:rPr>
      </w:pPr>
      <w:r>
        <w:rPr>
          <w:rFonts w:ascii="Arial" w:hAnsi="Arial" w:cs="Arial"/>
          <w:color w:val="000000" w:themeColor="text1"/>
          <w:sz w:val="20"/>
          <w:szCs w:val="20"/>
        </w:rPr>
        <w:t xml:space="preserve">Vlada Republike Slovenije je na predlog direktorja </w:t>
      </w:r>
      <w:r w:rsidR="00232C6A">
        <w:rPr>
          <w:rFonts w:ascii="Arial" w:hAnsi="Arial" w:cs="Arial"/>
          <w:color w:val="000000" w:themeColor="text1"/>
          <w:sz w:val="20"/>
          <w:szCs w:val="20"/>
        </w:rPr>
        <w:t xml:space="preserve">javnega zavoda </w:t>
      </w:r>
      <w:r>
        <w:rPr>
          <w:rFonts w:ascii="Arial" w:hAnsi="Arial" w:cs="Arial"/>
          <w:color w:val="000000" w:themeColor="text1"/>
          <w:sz w:val="20"/>
          <w:szCs w:val="20"/>
        </w:rPr>
        <w:t>Slovensk</w:t>
      </w:r>
      <w:r w:rsidR="00232C6A">
        <w:rPr>
          <w:rFonts w:ascii="Arial" w:hAnsi="Arial" w:cs="Arial"/>
          <w:color w:val="000000" w:themeColor="text1"/>
          <w:sz w:val="20"/>
          <w:szCs w:val="20"/>
        </w:rPr>
        <w:t>o</w:t>
      </w:r>
      <w:r>
        <w:rPr>
          <w:rFonts w:ascii="Arial" w:hAnsi="Arial" w:cs="Arial"/>
          <w:color w:val="000000" w:themeColor="text1"/>
          <w:sz w:val="20"/>
          <w:szCs w:val="20"/>
        </w:rPr>
        <w:t xml:space="preserve"> narodn</w:t>
      </w:r>
      <w:r w:rsidR="00232C6A">
        <w:rPr>
          <w:rFonts w:ascii="Arial" w:hAnsi="Arial" w:cs="Arial"/>
          <w:color w:val="000000" w:themeColor="text1"/>
          <w:sz w:val="20"/>
          <w:szCs w:val="20"/>
        </w:rPr>
        <w:t>o</w:t>
      </w:r>
      <w:r>
        <w:rPr>
          <w:rFonts w:ascii="Arial" w:hAnsi="Arial" w:cs="Arial"/>
          <w:color w:val="000000" w:themeColor="text1"/>
          <w:sz w:val="20"/>
          <w:szCs w:val="20"/>
        </w:rPr>
        <w:t xml:space="preserve"> gledališč</w:t>
      </w:r>
      <w:r w:rsidR="00232C6A">
        <w:rPr>
          <w:rFonts w:ascii="Arial" w:hAnsi="Arial" w:cs="Arial"/>
          <w:color w:val="000000" w:themeColor="text1"/>
          <w:sz w:val="20"/>
          <w:szCs w:val="20"/>
        </w:rPr>
        <w:t>e</w:t>
      </w:r>
      <w:r>
        <w:rPr>
          <w:rFonts w:ascii="Arial" w:hAnsi="Arial" w:cs="Arial"/>
          <w:color w:val="000000" w:themeColor="text1"/>
          <w:sz w:val="20"/>
          <w:szCs w:val="20"/>
        </w:rPr>
        <w:t xml:space="preserve"> Opera in balet Ljubljana, h kateremu je svet zavoda dal pozitivno mnenje, odločila, da se presežek odhodkov nad prihodki leta 2022 </w:t>
      </w:r>
      <w:r w:rsidRPr="00763E21">
        <w:rPr>
          <w:rFonts w:ascii="Arial" w:hAnsi="Arial" w:cs="Arial"/>
          <w:color w:val="000000" w:themeColor="text1"/>
          <w:sz w:val="20"/>
          <w:szCs w:val="20"/>
        </w:rPr>
        <w:t xml:space="preserve">v višini </w:t>
      </w:r>
      <w:r>
        <w:rPr>
          <w:rFonts w:ascii="Arial" w:hAnsi="Arial" w:cs="Arial"/>
          <w:color w:val="000000" w:themeColor="text1"/>
          <w:sz w:val="20"/>
          <w:szCs w:val="20"/>
        </w:rPr>
        <w:t>266.529,96 evrov</w:t>
      </w:r>
      <w:r w:rsidRPr="00763E21">
        <w:rPr>
          <w:rFonts w:ascii="Arial" w:hAnsi="Arial" w:cs="Arial"/>
          <w:color w:val="000000" w:themeColor="text1"/>
          <w:sz w:val="20"/>
          <w:szCs w:val="20"/>
        </w:rPr>
        <w:t xml:space="preserve"> </w:t>
      </w:r>
      <w:r>
        <w:rPr>
          <w:rFonts w:ascii="Arial" w:hAnsi="Arial" w:cs="Arial"/>
          <w:color w:val="000000" w:themeColor="text1"/>
          <w:sz w:val="20"/>
          <w:szCs w:val="20"/>
        </w:rPr>
        <w:t>pokrije iz nerazporejenega presežka prihodkov nad odhodki iz leta 2021.</w:t>
      </w:r>
    </w:p>
    <w:p w14:paraId="1CCAF88B" w14:textId="68CE7129" w:rsidR="00F31EF0" w:rsidRDefault="00F31EF0" w:rsidP="00F31EF0">
      <w:pPr>
        <w:spacing w:line="240" w:lineRule="atLeast"/>
        <w:rPr>
          <w:rFonts w:ascii="Arial" w:hAnsi="Arial" w:cs="Arial"/>
          <w:color w:val="000000" w:themeColor="text1"/>
          <w:sz w:val="20"/>
          <w:szCs w:val="20"/>
        </w:rPr>
      </w:pPr>
      <w:r>
        <w:rPr>
          <w:rFonts w:ascii="Arial" w:hAnsi="Arial" w:cs="Arial"/>
          <w:color w:val="000000" w:themeColor="text1"/>
          <w:sz w:val="20"/>
          <w:szCs w:val="20"/>
        </w:rPr>
        <w:t>Preostanek presežka prihodkov nad odhodki v višini 15.034,24 evrov, ki je izkazan v bilanci stanja na dan 31.12.</w:t>
      </w:r>
      <w:r w:rsidR="002D2B7C">
        <w:rPr>
          <w:rFonts w:ascii="Arial" w:hAnsi="Arial" w:cs="Arial"/>
          <w:color w:val="000000" w:themeColor="text1"/>
          <w:sz w:val="20"/>
          <w:szCs w:val="20"/>
        </w:rPr>
        <w:t xml:space="preserve"> </w:t>
      </w:r>
      <w:r>
        <w:rPr>
          <w:rFonts w:ascii="Arial" w:hAnsi="Arial" w:cs="Arial"/>
          <w:color w:val="000000" w:themeColor="text1"/>
          <w:sz w:val="20"/>
          <w:szCs w:val="20"/>
        </w:rPr>
        <w:t>2022</w:t>
      </w:r>
      <w:r w:rsidR="002D2B7C">
        <w:rPr>
          <w:rFonts w:ascii="Arial" w:hAnsi="Arial" w:cs="Arial"/>
          <w:color w:val="000000" w:themeColor="text1"/>
          <w:sz w:val="20"/>
          <w:szCs w:val="20"/>
        </w:rPr>
        <w:t>,</w:t>
      </w:r>
      <w:r>
        <w:rPr>
          <w:rFonts w:ascii="Arial" w:hAnsi="Arial" w:cs="Arial"/>
          <w:color w:val="000000" w:themeColor="text1"/>
          <w:sz w:val="20"/>
          <w:szCs w:val="20"/>
        </w:rPr>
        <w:t xml:space="preserve"> pa se nameni za izvajanje in razvoj dejavnosti, in sicer za nabavo osnovnih sredstev</w:t>
      </w:r>
      <w:r w:rsidR="00232C6A">
        <w:rPr>
          <w:rFonts w:ascii="Arial" w:hAnsi="Arial" w:cs="Arial"/>
          <w:color w:val="000000" w:themeColor="text1"/>
          <w:sz w:val="20"/>
          <w:szCs w:val="20"/>
        </w:rPr>
        <w:t>.</w:t>
      </w:r>
    </w:p>
    <w:p w14:paraId="31ADBDB8" w14:textId="77777777" w:rsidR="001D3D6D" w:rsidRPr="002764EF" w:rsidRDefault="001D3D6D" w:rsidP="001D3D6D">
      <w:pPr>
        <w:spacing w:line="240" w:lineRule="atLeast"/>
        <w:rPr>
          <w:rFonts w:ascii="Arial" w:hAnsi="Arial" w:cs="Arial"/>
          <w:color w:val="000000" w:themeColor="text1"/>
          <w:sz w:val="20"/>
          <w:szCs w:val="20"/>
        </w:rPr>
      </w:pPr>
    </w:p>
    <w:p w14:paraId="715411C9" w14:textId="77777777" w:rsidR="001D3D6D" w:rsidRPr="002764EF" w:rsidRDefault="001D3D6D" w:rsidP="001D3D6D">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2764EF">
        <w:rPr>
          <w:rFonts w:ascii="Arial" w:hAnsi="Arial" w:cs="Arial"/>
          <w:color w:val="000000"/>
          <w:sz w:val="20"/>
          <w:szCs w:val="20"/>
        </w:rPr>
        <w:t xml:space="preserve">Barbara Kolenko </w:t>
      </w:r>
      <w:proofErr w:type="spellStart"/>
      <w:r w:rsidRPr="002764EF">
        <w:rPr>
          <w:rFonts w:ascii="Arial" w:hAnsi="Arial" w:cs="Arial"/>
          <w:color w:val="000000"/>
          <w:sz w:val="20"/>
          <w:szCs w:val="20"/>
        </w:rPr>
        <w:t>Helbl</w:t>
      </w:r>
      <w:proofErr w:type="spellEnd"/>
    </w:p>
    <w:p w14:paraId="413B32F9" w14:textId="77777777" w:rsidR="001D3D6D" w:rsidRPr="002764EF" w:rsidRDefault="001D3D6D" w:rsidP="001D3D6D">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171F441D" w14:textId="77777777" w:rsidR="001D3D6D" w:rsidRPr="002764EF" w:rsidRDefault="001D3D6D" w:rsidP="001D3D6D">
      <w:pPr>
        <w:spacing w:before="60" w:after="60" w:line="200" w:lineRule="exact"/>
        <w:rPr>
          <w:rFonts w:ascii="Arial" w:eastAsia="Times New Roman" w:hAnsi="Arial" w:cs="Arial"/>
          <w:iCs/>
          <w:color w:val="000000" w:themeColor="text1"/>
          <w:sz w:val="20"/>
          <w:szCs w:val="20"/>
          <w:lang w:eastAsia="sl-SI"/>
        </w:rPr>
      </w:pPr>
    </w:p>
    <w:p w14:paraId="2584D538" w14:textId="77777777" w:rsidR="001D3D6D" w:rsidRPr="002764EF" w:rsidRDefault="001D3D6D" w:rsidP="001D3D6D">
      <w:pPr>
        <w:spacing w:before="60" w:after="60" w:line="200" w:lineRule="exact"/>
        <w:rPr>
          <w:rFonts w:ascii="Arial" w:eastAsia="Times New Roman" w:hAnsi="Arial" w:cs="Arial"/>
          <w:iCs/>
          <w:color w:val="000000" w:themeColor="text1"/>
          <w:sz w:val="20"/>
          <w:szCs w:val="20"/>
          <w:lang w:eastAsia="sl-SI"/>
        </w:rPr>
      </w:pPr>
    </w:p>
    <w:p w14:paraId="73F48029" w14:textId="77777777" w:rsidR="001D3D6D" w:rsidRPr="002764EF" w:rsidRDefault="001D3D6D" w:rsidP="001D3D6D">
      <w:pPr>
        <w:spacing w:before="60" w:after="60" w:line="200" w:lineRule="exact"/>
        <w:rPr>
          <w:rFonts w:ascii="Arial" w:eastAsia="Times New Roman" w:hAnsi="Arial" w:cs="Arial"/>
          <w:iCs/>
          <w:color w:val="000000" w:themeColor="text1"/>
          <w:sz w:val="20"/>
          <w:szCs w:val="20"/>
          <w:lang w:eastAsia="sl-SI"/>
        </w:rPr>
      </w:pPr>
      <w:r w:rsidRPr="002764EF">
        <w:rPr>
          <w:rFonts w:ascii="Arial" w:eastAsia="Times New Roman" w:hAnsi="Arial" w:cs="Arial"/>
          <w:iCs/>
          <w:color w:val="000000" w:themeColor="text1"/>
          <w:sz w:val="20"/>
          <w:szCs w:val="20"/>
          <w:lang w:eastAsia="sl-SI"/>
        </w:rPr>
        <w:t xml:space="preserve">Sklep prejmejo: </w:t>
      </w:r>
    </w:p>
    <w:p w14:paraId="05E5954A" w14:textId="77777777" w:rsidR="001D3D6D" w:rsidRPr="002764EF" w:rsidRDefault="001D3D6D" w:rsidP="001D3D6D">
      <w:pPr>
        <w:pStyle w:val="Odstavekseznama"/>
        <w:numPr>
          <w:ilvl w:val="0"/>
          <w:numId w:val="8"/>
        </w:numPr>
        <w:spacing w:before="60" w:after="60" w:line="200" w:lineRule="exact"/>
        <w:ind w:left="360"/>
        <w:rPr>
          <w:rFonts w:ascii="Arial" w:hAnsi="Arial" w:cs="Arial"/>
          <w:iCs/>
          <w:color w:val="000000" w:themeColor="text1"/>
          <w:sz w:val="20"/>
          <w:szCs w:val="20"/>
        </w:rPr>
      </w:pPr>
      <w:r>
        <w:rPr>
          <w:rFonts w:ascii="Arial" w:hAnsi="Arial" w:cs="Arial"/>
          <w:iCs/>
          <w:color w:val="000000" w:themeColor="text1"/>
          <w:sz w:val="20"/>
          <w:szCs w:val="20"/>
        </w:rPr>
        <w:t>Slovensko narodno gledališče Opera in balet Ljubljana, Župančičeva 1, 1000 Ljubljana</w:t>
      </w:r>
    </w:p>
    <w:p w14:paraId="539CFD0A" w14:textId="77777777" w:rsidR="001D3D6D" w:rsidRPr="002764EF" w:rsidRDefault="001D3D6D" w:rsidP="001D3D6D">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Ministrstvo za kulturo</w:t>
      </w:r>
    </w:p>
    <w:p w14:paraId="48A45B93" w14:textId="77777777" w:rsidR="001D3D6D" w:rsidRPr="002764EF" w:rsidRDefault="001D3D6D" w:rsidP="001D3D6D">
      <w:pPr>
        <w:pStyle w:val="Odstavekseznama"/>
        <w:numPr>
          <w:ilvl w:val="0"/>
          <w:numId w:val="8"/>
        </w:numPr>
        <w:spacing w:before="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 xml:space="preserve">Ministrstvo za finance  </w:t>
      </w:r>
    </w:p>
    <w:p w14:paraId="6459E24E" w14:textId="77777777" w:rsidR="00A12F3E" w:rsidRPr="00324139" w:rsidRDefault="001D3D6D" w:rsidP="00324139">
      <w:pPr>
        <w:pStyle w:val="Odstavekseznama"/>
        <w:numPr>
          <w:ilvl w:val="0"/>
          <w:numId w:val="8"/>
        </w:numPr>
        <w:spacing w:before="60" w:line="200" w:lineRule="exact"/>
        <w:ind w:left="360"/>
        <w:rPr>
          <w:rFonts w:ascii="Arial" w:hAnsi="Arial" w:cs="Arial"/>
          <w:iCs/>
          <w:color w:val="000000" w:themeColor="text1"/>
          <w:sz w:val="20"/>
          <w:szCs w:val="20"/>
        </w:rPr>
      </w:pPr>
      <w:r w:rsidRPr="00324139">
        <w:rPr>
          <w:rFonts w:ascii="Arial" w:hAnsi="Arial" w:cs="Arial"/>
          <w:iCs/>
          <w:color w:val="000000" w:themeColor="text1"/>
          <w:sz w:val="20"/>
          <w:szCs w:val="20"/>
        </w:rPr>
        <w:t>Služba Vlade R</w:t>
      </w:r>
      <w:r w:rsidR="002D2B7C">
        <w:rPr>
          <w:rFonts w:ascii="Arial" w:hAnsi="Arial" w:cs="Arial"/>
          <w:iCs/>
          <w:color w:val="000000" w:themeColor="text1"/>
          <w:sz w:val="20"/>
          <w:szCs w:val="20"/>
        </w:rPr>
        <w:t xml:space="preserve">epublike </w:t>
      </w:r>
      <w:r w:rsidRPr="00324139">
        <w:rPr>
          <w:rFonts w:ascii="Arial" w:hAnsi="Arial" w:cs="Arial"/>
          <w:iCs/>
          <w:color w:val="000000" w:themeColor="text1"/>
          <w:sz w:val="20"/>
          <w:szCs w:val="20"/>
        </w:rPr>
        <w:t>S</w:t>
      </w:r>
      <w:r w:rsidR="002D2B7C">
        <w:rPr>
          <w:rFonts w:ascii="Arial" w:hAnsi="Arial" w:cs="Arial"/>
          <w:iCs/>
          <w:color w:val="000000" w:themeColor="text1"/>
          <w:sz w:val="20"/>
          <w:szCs w:val="20"/>
        </w:rPr>
        <w:t>lovenije</w:t>
      </w:r>
      <w:r w:rsidRPr="00324139">
        <w:rPr>
          <w:rFonts w:ascii="Arial" w:hAnsi="Arial" w:cs="Arial"/>
          <w:iCs/>
          <w:color w:val="000000" w:themeColor="text1"/>
          <w:sz w:val="20"/>
          <w:szCs w:val="20"/>
        </w:rPr>
        <w:t xml:space="preserve"> za zakonodajo</w:t>
      </w:r>
    </w:p>
    <w:p w14:paraId="674BA43F" w14:textId="77777777" w:rsidR="00A12F3E" w:rsidRDefault="00A12F3E" w:rsidP="00793012">
      <w:pPr>
        <w:rPr>
          <w:b/>
          <w:iCs/>
          <w:sz w:val="20"/>
          <w:szCs w:val="20"/>
        </w:rPr>
      </w:pPr>
    </w:p>
    <w:p w14:paraId="5BE903E4" w14:textId="77777777" w:rsidR="00A12F3E" w:rsidRDefault="00A12F3E" w:rsidP="00793012">
      <w:pPr>
        <w:rPr>
          <w:b/>
          <w:iCs/>
          <w:sz w:val="20"/>
          <w:szCs w:val="20"/>
        </w:rPr>
      </w:pPr>
    </w:p>
    <w:p w14:paraId="15471719" w14:textId="77777777" w:rsidR="00A12F3E" w:rsidRDefault="00A12F3E" w:rsidP="00793012">
      <w:pPr>
        <w:rPr>
          <w:b/>
          <w:iCs/>
          <w:sz w:val="20"/>
          <w:szCs w:val="20"/>
        </w:rPr>
      </w:pPr>
    </w:p>
    <w:p w14:paraId="634DE8AE" w14:textId="77777777" w:rsidR="00A12F3E" w:rsidRDefault="00A12F3E" w:rsidP="00793012">
      <w:pPr>
        <w:rPr>
          <w:b/>
          <w:iCs/>
          <w:sz w:val="20"/>
          <w:szCs w:val="20"/>
        </w:rPr>
      </w:pPr>
    </w:p>
    <w:p w14:paraId="3EE449CE" w14:textId="77777777" w:rsidR="00A12F3E" w:rsidRDefault="00A12F3E" w:rsidP="00793012">
      <w:pPr>
        <w:rPr>
          <w:b/>
          <w:iCs/>
          <w:sz w:val="20"/>
          <w:szCs w:val="20"/>
        </w:rPr>
      </w:pPr>
    </w:p>
    <w:p w14:paraId="56F04192" w14:textId="77777777" w:rsidR="00A12F3E" w:rsidRDefault="00A12F3E" w:rsidP="00793012">
      <w:pPr>
        <w:rPr>
          <w:b/>
          <w:iCs/>
          <w:sz w:val="20"/>
          <w:szCs w:val="20"/>
        </w:rPr>
      </w:pPr>
    </w:p>
    <w:p w14:paraId="5A1060CB" w14:textId="77777777" w:rsidR="00A12F3E" w:rsidRDefault="00A12F3E" w:rsidP="00793012">
      <w:pPr>
        <w:rPr>
          <w:b/>
          <w:iCs/>
          <w:sz w:val="20"/>
          <w:szCs w:val="20"/>
        </w:rPr>
      </w:pPr>
    </w:p>
    <w:p w14:paraId="415E3505" w14:textId="77777777" w:rsidR="00A12F3E" w:rsidRDefault="00A12F3E" w:rsidP="00793012">
      <w:pPr>
        <w:rPr>
          <w:b/>
          <w:iCs/>
          <w:sz w:val="20"/>
          <w:szCs w:val="20"/>
        </w:rPr>
      </w:pPr>
    </w:p>
    <w:p w14:paraId="5624E286" w14:textId="77777777" w:rsidR="00A12F3E" w:rsidRDefault="00A12F3E" w:rsidP="00793012">
      <w:pPr>
        <w:rPr>
          <w:b/>
          <w:iCs/>
          <w:sz w:val="20"/>
          <w:szCs w:val="20"/>
        </w:rPr>
      </w:pPr>
    </w:p>
    <w:p w14:paraId="6013031F" w14:textId="77777777" w:rsidR="00A12F3E" w:rsidRDefault="00A12F3E" w:rsidP="00793012">
      <w:pPr>
        <w:rPr>
          <w:b/>
          <w:iCs/>
          <w:sz w:val="20"/>
          <w:szCs w:val="20"/>
        </w:rPr>
      </w:pPr>
    </w:p>
    <w:p w14:paraId="546BB14C" w14:textId="77777777" w:rsidR="00A12F3E" w:rsidRDefault="00A12F3E" w:rsidP="00793012">
      <w:pPr>
        <w:rPr>
          <w:b/>
          <w:iCs/>
          <w:sz w:val="20"/>
          <w:szCs w:val="20"/>
        </w:rPr>
      </w:pPr>
    </w:p>
    <w:p w14:paraId="427DA62C" w14:textId="77777777" w:rsidR="00A12F3E" w:rsidRDefault="00A12F3E" w:rsidP="00793012">
      <w:pPr>
        <w:rPr>
          <w:b/>
          <w:iCs/>
          <w:sz w:val="20"/>
          <w:szCs w:val="20"/>
        </w:rPr>
      </w:pPr>
    </w:p>
    <w:p w14:paraId="695CBF99" w14:textId="77777777" w:rsidR="00A12F3E" w:rsidRDefault="00A12F3E" w:rsidP="00793012">
      <w:pPr>
        <w:rPr>
          <w:b/>
          <w:iCs/>
          <w:sz w:val="20"/>
          <w:szCs w:val="20"/>
        </w:rPr>
      </w:pPr>
    </w:p>
    <w:p w14:paraId="262F33B7" w14:textId="77777777" w:rsidR="00A12F3E" w:rsidRDefault="00A12F3E" w:rsidP="00793012">
      <w:pPr>
        <w:rPr>
          <w:b/>
          <w:iCs/>
          <w:sz w:val="20"/>
          <w:szCs w:val="20"/>
        </w:rPr>
      </w:pPr>
    </w:p>
    <w:p w14:paraId="0E3848EE" w14:textId="77777777" w:rsidR="005C3294" w:rsidRDefault="005C3294" w:rsidP="005C3294">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t>OBRAZLOŽITEV:</w:t>
      </w:r>
    </w:p>
    <w:p w14:paraId="20529680" w14:textId="77777777" w:rsidR="005C3294" w:rsidRDefault="005C3294" w:rsidP="005C3294">
      <w:pPr>
        <w:tabs>
          <w:tab w:val="left" w:pos="708"/>
        </w:tabs>
        <w:spacing w:after="0" w:line="260" w:lineRule="exact"/>
        <w:rPr>
          <w:rFonts w:ascii="Arial" w:eastAsia="Times New Roman" w:hAnsi="Arial" w:cs="Arial"/>
          <w:b/>
          <w:sz w:val="20"/>
          <w:szCs w:val="20"/>
        </w:rPr>
      </w:pPr>
    </w:p>
    <w:p w14:paraId="1B645D48" w14:textId="77777777" w:rsidR="004855F7" w:rsidRDefault="004855F7" w:rsidP="004855F7">
      <w:pPr>
        <w:pStyle w:val="Naslovpredpisa"/>
        <w:spacing w:before="0" w:after="0" w:line="260" w:lineRule="exact"/>
        <w:jc w:val="both"/>
        <w:rPr>
          <w:b w:val="0"/>
          <w:sz w:val="20"/>
          <w:szCs w:val="20"/>
        </w:rPr>
      </w:pPr>
      <w:r w:rsidRPr="004855F7">
        <w:rPr>
          <w:b w:val="0"/>
          <w:bCs/>
          <w:color w:val="000000"/>
          <w:sz w:val="20"/>
          <w:szCs w:val="20"/>
        </w:rPr>
        <w:t xml:space="preserve">Opera deluje od leta 1892 z namenom izvajanja operne, baletne in koncertne dejavnosti. Leta 1992 je Republika Slovenija z odlokom o razdelitvi Slovenskega narodnega gledališča Ljubljana na dva zavoda (Uradni list RS, št. 19/92) ustanovila Slovensko narodno gledališče Opera in balet Ljubljana in Slovensko narodno gledališče Drama Ljubljana. Javni zavod Slovensko narodno gledališče Opera in balet Ljubljana (v nadaljevanju: SNG Opera in balet Ljubljana) deluje kot osrednje nacionalno glasbeno in baletno gledališče. Domači in mednarodni javnosti predstavlja kakovostne dosežke glasbeno gledališke in plesne ustvarjalnosti ter poustvarjalnosti. Spodbuja tudi nastajanje izvirnih glasbeno gledaliških del in koreografij ter skrbi za razvoj na področju gledališke in baletne produkcije. </w:t>
      </w:r>
      <w:r w:rsidRPr="004855F7">
        <w:rPr>
          <w:b w:val="0"/>
          <w:bCs/>
          <w:sz w:val="20"/>
          <w:szCs w:val="20"/>
        </w:rPr>
        <w:t>Ustanoviteljica zavoda je Republika Slovenija, ustanoviteljske pravice in obveznosti Republike Slovenije</w:t>
      </w:r>
      <w:r w:rsidRPr="002506BB">
        <w:rPr>
          <w:b w:val="0"/>
          <w:sz w:val="20"/>
          <w:szCs w:val="20"/>
        </w:rPr>
        <w:t xml:space="preserve"> pa izvaja Vlada Republike Slovenije.</w:t>
      </w:r>
    </w:p>
    <w:p w14:paraId="745B5025" w14:textId="77777777" w:rsidR="004855F7" w:rsidRDefault="004855F7" w:rsidP="004855F7">
      <w:pPr>
        <w:pStyle w:val="Naslovpredpisa"/>
        <w:spacing w:before="0" w:after="0" w:line="260" w:lineRule="exact"/>
        <w:jc w:val="both"/>
        <w:rPr>
          <w:b w:val="0"/>
          <w:sz w:val="20"/>
          <w:szCs w:val="20"/>
        </w:rPr>
      </w:pPr>
    </w:p>
    <w:p w14:paraId="6E1E9619" w14:textId="77B057A8" w:rsidR="004855F7" w:rsidRDefault="004855F7" w:rsidP="004855F7">
      <w:pPr>
        <w:pStyle w:val="Naslovpredpisa"/>
        <w:spacing w:before="0" w:after="0" w:line="260" w:lineRule="exact"/>
        <w:jc w:val="both"/>
        <w:rPr>
          <w:b w:val="0"/>
          <w:sz w:val="20"/>
          <w:szCs w:val="20"/>
        </w:rPr>
      </w:pPr>
      <w:r w:rsidRPr="002506BB">
        <w:rPr>
          <w:b w:val="0"/>
          <w:sz w:val="20"/>
          <w:szCs w:val="20"/>
        </w:rPr>
        <w:t xml:space="preserve">V skladu s </w:t>
      </w:r>
      <w:r>
        <w:rPr>
          <w:b w:val="0"/>
          <w:sz w:val="20"/>
          <w:szCs w:val="20"/>
        </w:rPr>
        <w:t>27</w:t>
      </w:r>
      <w:r w:rsidRPr="002506BB">
        <w:rPr>
          <w:b w:val="0"/>
          <w:sz w:val="20"/>
          <w:szCs w:val="20"/>
        </w:rPr>
        <w:t xml:space="preserve">. členom Sklepa o ustanovitvi javnega zavoda </w:t>
      </w:r>
      <w:r>
        <w:rPr>
          <w:b w:val="0"/>
          <w:sz w:val="20"/>
          <w:szCs w:val="20"/>
        </w:rPr>
        <w:t>S</w:t>
      </w:r>
      <w:r w:rsidR="002D2B7C">
        <w:rPr>
          <w:b w:val="0"/>
          <w:sz w:val="20"/>
          <w:szCs w:val="20"/>
        </w:rPr>
        <w:t xml:space="preserve">lovensko narodno gledališče </w:t>
      </w:r>
      <w:r>
        <w:rPr>
          <w:b w:val="0"/>
          <w:sz w:val="20"/>
          <w:szCs w:val="20"/>
        </w:rPr>
        <w:t>Opera in balet Ljubljana</w:t>
      </w:r>
      <w:r w:rsidRPr="002506BB">
        <w:rPr>
          <w:b w:val="0"/>
          <w:sz w:val="20"/>
          <w:szCs w:val="20"/>
        </w:rPr>
        <w:t xml:space="preserve"> </w:t>
      </w:r>
      <w:r w:rsidR="002D2B7C" w:rsidRPr="002D2B7C">
        <w:rPr>
          <w:b w:val="0"/>
          <w:sz w:val="20"/>
          <w:szCs w:val="20"/>
        </w:rPr>
        <w:t xml:space="preserve">(Uradni list RS, št. 56/03, 98/08, 2/09, 37/10, 197/20 in 60/22) </w:t>
      </w:r>
      <w:r w:rsidRPr="002506BB">
        <w:rPr>
          <w:b w:val="0"/>
          <w:sz w:val="20"/>
          <w:szCs w:val="20"/>
        </w:rPr>
        <w:t>o načinu razpolaganja s presežkom prihodkov nad odhodki</w:t>
      </w:r>
      <w:r w:rsidR="008D313F">
        <w:rPr>
          <w:b w:val="0"/>
          <w:sz w:val="20"/>
          <w:szCs w:val="20"/>
        </w:rPr>
        <w:t xml:space="preserve"> in o načinu pokrivanja primanjkljaja</w:t>
      </w:r>
      <w:r w:rsidRPr="002506BB">
        <w:rPr>
          <w:b w:val="0"/>
          <w:sz w:val="20"/>
          <w:szCs w:val="20"/>
        </w:rPr>
        <w:t xml:space="preserve"> odloča ustanovitelj na predlog direktorja</w:t>
      </w:r>
      <w:r w:rsidR="002D2B7C">
        <w:rPr>
          <w:b w:val="0"/>
          <w:sz w:val="20"/>
          <w:szCs w:val="20"/>
        </w:rPr>
        <w:t xml:space="preserve"> </w:t>
      </w:r>
      <w:r w:rsidR="00E75726">
        <w:rPr>
          <w:b w:val="0"/>
          <w:bCs/>
          <w:color w:val="000000"/>
          <w:sz w:val="20"/>
          <w:szCs w:val="20"/>
        </w:rPr>
        <w:t>Slovenskega narodnega gledališča</w:t>
      </w:r>
      <w:r w:rsidR="002D2B7C" w:rsidRPr="004855F7">
        <w:rPr>
          <w:b w:val="0"/>
          <w:bCs/>
          <w:color w:val="000000"/>
          <w:sz w:val="20"/>
          <w:szCs w:val="20"/>
        </w:rPr>
        <w:t xml:space="preserve"> Opera in balet Ljubljana</w:t>
      </w:r>
      <w:r w:rsidRPr="002506BB">
        <w:rPr>
          <w:b w:val="0"/>
          <w:sz w:val="20"/>
          <w:szCs w:val="20"/>
        </w:rPr>
        <w:t>, po predhodnem mnenju sveta zavoda</w:t>
      </w:r>
      <w:r w:rsidR="008D313F">
        <w:rPr>
          <w:b w:val="0"/>
          <w:sz w:val="20"/>
          <w:szCs w:val="20"/>
        </w:rPr>
        <w:t>.</w:t>
      </w:r>
    </w:p>
    <w:p w14:paraId="26712443" w14:textId="77777777" w:rsidR="004855F7" w:rsidRDefault="004855F7" w:rsidP="004855F7">
      <w:pPr>
        <w:pStyle w:val="Naslovpredpisa"/>
        <w:spacing w:before="0" w:after="0" w:line="260" w:lineRule="exact"/>
        <w:jc w:val="both"/>
        <w:rPr>
          <w:b w:val="0"/>
          <w:sz w:val="20"/>
          <w:szCs w:val="20"/>
        </w:rPr>
      </w:pPr>
    </w:p>
    <w:p w14:paraId="5D88D676" w14:textId="1AB3A19B" w:rsidR="000A42F4" w:rsidRDefault="000A42F4" w:rsidP="004855F7">
      <w:pPr>
        <w:pStyle w:val="Naslovpredpisa"/>
        <w:spacing w:before="0" w:after="0" w:line="260" w:lineRule="exact"/>
        <w:jc w:val="both"/>
        <w:rPr>
          <w:b w:val="0"/>
          <w:sz w:val="20"/>
          <w:szCs w:val="20"/>
        </w:rPr>
      </w:pPr>
      <w:r>
        <w:rPr>
          <w:b w:val="0"/>
          <w:sz w:val="20"/>
          <w:szCs w:val="20"/>
        </w:rPr>
        <w:t xml:space="preserve">Ministrstvo za kulturo je predlog direktorja za razpolaganje presežka prihodkov nad odhodki leta </w:t>
      </w:r>
      <w:r w:rsidR="002D2B7C">
        <w:rPr>
          <w:b w:val="0"/>
          <w:sz w:val="20"/>
          <w:szCs w:val="20"/>
        </w:rPr>
        <w:t>202</w:t>
      </w:r>
      <w:r w:rsidR="008E0FB4">
        <w:rPr>
          <w:b w:val="0"/>
          <w:sz w:val="20"/>
          <w:szCs w:val="20"/>
        </w:rPr>
        <w:t>1</w:t>
      </w:r>
      <w:r w:rsidR="002D2B7C">
        <w:rPr>
          <w:b w:val="0"/>
          <w:sz w:val="20"/>
          <w:szCs w:val="20"/>
        </w:rPr>
        <w:t xml:space="preserve"> </w:t>
      </w:r>
      <w:r>
        <w:rPr>
          <w:b w:val="0"/>
          <w:sz w:val="20"/>
          <w:szCs w:val="20"/>
        </w:rPr>
        <w:t>in predhodno mnenje sveta prejelo 18. 7. 2023.</w:t>
      </w:r>
    </w:p>
    <w:p w14:paraId="65984894" w14:textId="77777777" w:rsidR="000A42F4" w:rsidRPr="002506BB" w:rsidRDefault="000A42F4" w:rsidP="004855F7">
      <w:pPr>
        <w:pStyle w:val="Naslovpredpisa"/>
        <w:spacing w:before="0" w:after="0" w:line="260" w:lineRule="exact"/>
        <w:jc w:val="both"/>
        <w:rPr>
          <w:b w:val="0"/>
          <w:sz w:val="20"/>
          <w:szCs w:val="20"/>
        </w:rPr>
      </w:pPr>
    </w:p>
    <w:p w14:paraId="17D69AE5" w14:textId="3F17FBF3" w:rsidR="00D80896" w:rsidRDefault="00CA253E" w:rsidP="004855F7">
      <w:pPr>
        <w:pStyle w:val="Naslovpredpisa"/>
        <w:spacing w:before="0" w:after="0" w:line="260" w:lineRule="exact"/>
        <w:jc w:val="both"/>
        <w:rPr>
          <w:b w:val="0"/>
          <w:color w:val="000000"/>
          <w:sz w:val="20"/>
          <w:szCs w:val="20"/>
        </w:rPr>
      </w:pPr>
      <w:r>
        <w:rPr>
          <w:b w:val="0"/>
          <w:color w:val="000000"/>
          <w:sz w:val="20"/>
          <w:szCs w:val="20"/>
        </w:rPr>
        <w:t>Na dan 31.</w:t>
      </w:r>
      <w:r w:rsidR="00264A2E">
        <w:rPr>
          <w:b w:val="0"/>
          <w:color w:val="000000"/>
          <w:sz w:val="20"/>
          <w:szCs w:val="20"/>
        </w:rPr>
        <w:t xml:space="preserve"> </w:t>
      </w:r>
      <w:r>
        <w:rPr>
          <w:b w:val="0"/>
          <w:color w:val="000000"/>
          <w:sz w:val="20"/>
          <w:szCs w:val="20"/>
        </w:rPr>
        <w:t>12.</w:t>
      </w:r>
      <w:r w:rsidR="00264A2E">
        <w:rPr>
          <w:b w:val="0"/>
          <w:color w:val="000000"/>
          <w:sz w:val="20"/>
          <w:szCs w:val="20"/>
        </w:rPr>
        <w:t xml:space="preserve"> </w:t>
      </w:r>
      <w:r w:rsidR="008E0FB4">
        <w:rPr>
          <w:b w:val="0"/>
          <w:color w:val="000000"/>
          <w:sz w:val="20"/>
          <w:szCs w:val="20"/>
        </w:rPr>
        <w:t>2021 je javni zavod Slovensko narodno gledališče Opera in balet Ljubljana razpolagal s presežkom prihodkov nad odhodki v višini 281.564</w:t>
      </w:r>
      <w:r w:rsidR="00052DE9">
        <w:rPr>
          <w:b w:val="0"/>
          <w:color w:val="000000"/>
          <w:sz w:val="20"/>
          <w:szCs w:val="20"/>
        </w:rPr>
        <w:t>,</w:t>
      </w:r>
      <w:r w:rsidR="00486E7E">
        <w:rPr>
          <w:b w:val="0"/>
          <w:color w:val="000000"/>
          <w:sz w:val="20"/>
          <w:szCs w:val="20"/>
        </w:rPr>
        <w:t>20</w:t>
      </w:r>
      <w:r w:rsidR="008E0FB4">
        <w:rPr>
          <w:b w:val="0"/>
          <w:color w:val="000000"/>
          <w:sz w:val="20"/>
          <w:szCs w:val="20"/>
        </w:rPr>
        <w:t xml:space="preserve"> evrov, kar je razvidno tudi iz Bilance stanja na dan 31.</w:t>
      </w:r>
      <w:r w:rsidR="00264A2E">
        <w:rPr>
          <w:b w:val="0"/>
          <w:color w:val="000000"/>
          <w:sz w:val="20"/>
          <w:szCs w:val="20"/>
        </w:rPr>
        <w:t xml:space="preserve"> </w:t>
      </w:r>
      <w:r w:rsidR="008E0FB4">
        <w:rPr>
          <w:b w:val="0"/>
          <w:color w:val="000000"/>
          <w:sz w:val="20"/>
          <w:szCs w:val="20"/>
        </w:rPr>
        <w:t>12.</w:t>
      </w:r>
      <w:r w:rsidR="00264A2E">
        <w:rPr>
          <w:b w:val="0"/>
          <w:color w:val="000000"/>
          <w:sz w:val="20"/>
          <w:szCs w:val="20"/>
        </w:rPr>
        <w:t xml:space="preserve"> </w:t>
      </w:r>
      <w:r w:rsidR="008E0FB4">
        <w:rPr>
          <w:b w:val="0"/>
          <w:color w:val="000000"/>
          <w:sz w:val="20"/>
          <w:szCs w:val="20"/>
        </w:rPr>
        <w:t xml:space="preserve">2022  AOP 058, v stolpcu za predhodno leto. O presežku prihodkov nad odhodki ustanovitelj ni </w:t>
      </w:r>
      <w:r w:rsidR="00D80896">
        <w:rPr>
          <w:b w:val="0"/>
          <w:color w:val="000000"/>
          <w:sz w:val="20"/>
          <w:szCs w:val="20"/>
        </w:rPr>
        <w:t>odločal</w:t>
      </w:r>
      <w:r w:rsidR="008E0FB4">
        <w:rPr>
          <w:b w:val="0"/>
          <w:color w:val="000000"/>
          <w:sz w:val="20"/>
          <w:szCs w:val="20"/>
        </w:rPr>
        <w:t>, zato je celotni presežek prihodkov nad odhodki ostal nerazporejen. V letu 2022 pa je javni zavod Slovensko narodno gledališče Opera in balet Ljubljana posloval negativno in na koncu za obdobje od 1.</w:t>
      </w:r>
      <w:r w:rsidR="00330822">
        <w:rPr>
          <w:b w:val="0"/>
          <w:color w:val="000000"/>
          <w:sz w:val="20"/>
          <w:szCs w:val="20"/>
        </w:rPr>
        <w:t xml:space="preserve"> </w:t>
      </w:r>
      <w:r w:rsidR="008E0FB4">
        <w:rPr>
          <w:b w:val="0"/>
          <w:color w:val="000000"/>
          <w:sz w:val="20"/>
          <w:szCs w:val="20"/>
        </w:rPr>
        <w:t>1.</w:t>
      </w:r>
      <w:r w:rsidR="00330822">
        <w:rPr>
          <w:b w:val="0"/>
          <w:color w:val="000000"/>
          <w:sz w:val="20"/>
          <w:szCs w:val="20"/>
        </w:rPr>
        <w:t xml:space="preserve"> </w:t>
      </w:r>
      <w:r w:rsidR="008E0FB4">
        <w:rPr>
          <w:b w:val="0"/>
          <w:color w:val="000000"/>
          <w:sz w:val="20"/>
          <w:szCs w:val="20"/>
        </w:rPr>
        <w:t>2022 do 31.</w:t>
      </w:r>
      <w:r w:rsidR="00330822">
        <w:rPr>
          <w:b w:val="0"/>
          <w:color w:val="000000"/>
          <w:sz w:val="20"/>
          <w:szCs w:val="20"/>
        </w:rPr>
        <w:t xml:space="preserve"> </w:t>
      </w:r>
      <w:r w:rsidR="00D80896">
        <w:rPr>
          <w:b w:val="0"/>
          <w:color w:val="000000"/>
          <w:sz w:val="20"/>
          <w:szCs w:val="20"/>
        </w:rPr>
        <w:t>1.</w:t>
      </w:r>
      <w:r w:rsidR="00330822">
        <w:rPr>
          <w:b w:val="0"/>
          <w:color w:val="000000"/>
          <w:sz w:val="20"/>
          <w:szCs w:val="20"/>
        </w:rPr>
        <w:t xml:space="preserve"> </w:t>
      </w:r>
      <w:r w:rsidR="008E0FB4">
        <w:rPr>
          <w:b w:val="0"/>
          <w:color w:val="000000"/>
          <w:sz w:val="20"/>
          <w:szCs w:val="20"/>
        </w:rPr>
        <w:t>2022 izkazoval presežek odhodkov nad prihodki v višini 26</w:t>
      </w:r>
      <w:r w:rsidR="00A86484">
        <w:rPr>
          <w:b w:val="0"/>
          <w:color w:val="000000"/>
          <w:sz w:val="20"/>
          <w:szCs w:val="20"/>
        </w:rPr>
        <w:t>6</w:t>
      </w:r>
      <w:r w:rsidR="008E0FB4">
        <w:rPr>
          <w:b w:val="0"/>
          <w:color w:val="000000"/>
          <w:sz w:val="20"/>
          <w:szCs w:val="20"/>
        </w:rPr>
        <w:t>.529,96 evrov. Podatek je razviden iz Izkaza prihodkov nad odhodki določenih uporabnikov od 1.</w:t>
      </w:r>
      <w:r w:rsidR="00330822">
        <w:rPr>
          <w:b w:val="0"/>
          <w:color w:val="000000"/>
          <w:sz w:val="20"/>
          <w:szCs w:val="20"/>
        </w:rPr>
        <w:t xml:space="preserve"> </w:t>
      </w:r>
      <w:r w:rsidR="008E0FB4">
        <w:rPr>
          <w:b w:val="0"/>
          <w:color w:val="000000"/>
          <w:sz w:val="20"/>
          <w:szCs w:val="20"/>
        </w:rPr>
        <w:t>1.</w:t>
      </w:r>
      <w:r w:rsidR="00330822">
        <w:rPr>
          <w:b w:val="0"/>
          <w:color w:val="000000"/>
          <w:sz w:val="20"/>
          <w:szCs w:val="20"/>
        </w:rPr>
        <w:t xml:space="preserve"> </w:t>
      </w:r>
      <w:r w:rsidR="008E0FB4">
        <w:rPr>
          <w:b w:val="0"/>
          <w:color w:val="000000"/>
          <w:sz w:val="20"/>
          <w:szCs w:val="20"/>
        </w:rPr>
        <w:t>2022 do 31.</w:t>
      </w:r>
      <w:r w:rsidR="00330822">
        <w:rPr>
          <w:b w:val="0"/>
          <w:color w:val="000000"/>
          <w:sz w:val="20"/>
          <w:szCs w:val="20"/>
        </w:rPr>
        <w:t> </w:t>
      </w:r>
      <w:r w:rsidR="008E0FB4">
        <w:rPr>
          <w:b w:val="0"/>
          <w:color w:val="000000"/>
          <w:sz w:val="20"/>
          <w:szCs w:val="20"/>
        </w:rPr>
        <w:t>12.</w:t>
      </w:r>
      <w:r w:rsidR="00330822">
        <w:rPr>
          <w:b w:val="0"/>
          <w:color w:val="000000"/>
          <w:sz w:val="20"/>
          <w:szCs w:val="20"/>
        </w:rPr>
        <w:t> </w:t>
      </w:r>
      <w:r w:rsidR="008E0FB4">
        <w:rPr>
          <w:b w:val="0"/>
          <w:color w:val="000000"/>
          <w:sz w:val="20"/>
          <w:szCs w:val="20"/>
        </w:rPr>
        <w:t>2022, AOP 892</w:t>
      </w:r>
      <w:r w:rsidR="00D80896">
        <w:rPr>
          <w:b w:val="0"/>
          <w:color w:val="000000"/>
          <w:sz w:val="20"/>
          <w:szCs w:val="20"/>
        </w:rPr>
        <w:t>. S predloženim predlogom sklepa, se predlaga, da se celotni ustvarjeni presežek odhodkov nad prihodki v letu 2022, ki znaša 26</w:t>
      </w:r>
      <w:r w:rsidR="00A86484">
        <w:rPr>
          <w:b w:val="0"/>
          <w:color w:val="000000"/>
          <w:sz w:val="20"/>
          <w:szCs w:val="20"/>
        </w:rPr>
        <w:t>6</w:t>
      </w:r>
      <w:r w:rsidR="00D80896">
        <w:rPr>
          <w:b w:val="0"/>
          <w:color w:val="000000"/>
          <w:sz w:val="20"/>
          <w:szCs w:val="20"/>
        </w:rPr>
        <w:t>.529,96 evrov pokrije z nerazporejenim presežkom prihodkov nad odhodki v letu 2021, razlika, to je še preostanek</w:t>
      </w:r>
      <w:r w:rsidR="00873CA6">
        <w:rPr>
          <w:b w:val="0"/>
          <w:color w:val="000000"/>
          <w:sz w:val="20"/>
          <w:szCs w:val="20"/>
        </w:rPr>
        <w:t xml:space="preserve"> nerazporejenega presežka prihodkov nad odhodki iz leta 2021,</w:t>
      </w:r>
      <w:r w:rsidR="00D80896">
        <w:rPr>
          <w:b w:val="0"/>
          <w:color w:val="000000"/>
          <w:sz w:val="20"/>
          <w:szCs w:val="20"/>
        </w:rPr>
        <w:t xml:space="preserve"> v višini 15.034</w:t>
      </w:r>
      <w:r w:rsidR="00052DE9">
        <w:rPr>
          <w:b w:val="0"/>
          <w:color w:val="000000"/>
          <w:sz w:val="20"/>
          <w:szCs w:val="20"/>
        </w:rPr>
        <w:t>,24</w:t>
      </w:r>
      <w:r w:rsidR="00D80896">
        <w:rPr>
          <w:b w:val="0"/>
          <w:color w:val="000000"/>
          <w:sz w:val="20"/>
          <w:szCs w:val="20"/>
        </w:rPr>
        <w:t xml:space="preserve"> evrov, ki pa je izkazan v bilanci stanja na dan 31.</w:t>
      </w:r>
      <w:r w:rsidR="00264A2E">
        <w:rPr>
          <w:b w:val="0"/>
          <w:color w:val="000000"/>
          <w:sz w:val="20"/>
          <w:szCs w:val="20"/>
        </w:rPr>
        <w:t xml:space="preserve"> </w:t>
      </w:r>
      <w:r w:rsidR="00D80896">
        <w:rPr>
          <w:b w:val="0"/>
          <w:color w:val="000000"/>
          <w:sz w:val="20"/>
          <w:szCs w:val="20"/>
        </w:rPr>
        <w:t>12.</w:t>
      </w:r>
      <w:r w:rsidR="00264A2E">
        <w:rPr>
          <w:b w:val="0"/>
          <w:color w:val="000000"/>
          <w:sz w:val="20"/>
          <w:szCs w:val="20"/>
        </w:rPr>
        <w:t xml:space="preserve"> </w:t>
      </w:r>
      <w:r w:rsidR="00D80896">
        <w:rPr>
          <w:b w:val="0"/>
          <w:color w:val="000000"/>
          <w:sz w:val="20"/>
          <w:szCs w:val="20"/>
        </w:rPr>
        <w:t>2022</w:t>
      </w:r>
      <w:r w:rsidR="00E75726">
        <w:rPr>
          <w:b w:val="0"/>
          <w:color w:val="000000"/>
          <w:sz w:val="20"/>
          <w:szCs w:val="20"/>
        </w:rPr>
        <w:t>,</w:t>
      </w:r>
      <w:r w:rsidR="00D80896">
        <w:rPr>
          <w:b w:val="0"/>
          <w:color w:val="000000"/>
          <w:sz w:val="20"/>
          <w:szCs w:val="20"/>
        </w:rPr>
        <w:t xml:space="preserve"> AOP 058, v stolpcu za tekoče leto pa se nameni za izvajanje in razvoj dejavnosti, in sicer za nakup osnovnih sredstev.</w:t>
      </w:r>
      <w:r w:rsidR="00052DE9">
        <w:rPr>
          <w:b w:val="0"/>
          <w:color w:val="000000"/>
          <w:sz w:val="20"/>
          <w:szCs w:val="20"/>
        </w:rPr>
        <w:t xml:space="preserve"> V </w:t>
      </w:r>
      <w:proofErr w:type="spellStart"/>
      <w:r w:rsidR="00052DE9">
        <w:rPr>
          <w:b w:val="0"/>
          <w:color w:val="000000"/>
          <w:sz w:val="20"/>
          <w:szCs w:val="20"/>
        </w:rPr>
        <w:t>Ajpes-ovih</w:t>
      </w:r>
      <w:proofErr w:type="spellEnd"/>
      <w:r w:rsidR="00052DE9">
        <w:rPr>
          <w:b w:val="0"/>
          <w:color w:val="000000"/>
          <w:sz w:val="20"/>
          <w:szCs w:val="20"/>
        </w:rPr>
        <w:t xml:space="preserve"> obrazcih so vsi navedeni zneski zaokroženi na cele vrednosti.</w:t>
      </w:r>
    </w:p>
    <w:p w14:paraId="19DA771C" w14:textId="6D182777" w:rsidR="00A86484" w:rsidRDefault="00A86484" w:rsidP="004855F7">
      <w:pPr>
        <w:pStyle w:val="Naslovpredpisa"/>
        <w:spacing w:before="0" w:after="0" w:line="260" w:lineRule="exact"/>
        <w:jc w:val="both"/>
        <w:rPr>
          <w:b w:val="0"/>
          <w:color w:val="000000"/>
          <w:sz w:val="20"/>
          <w:szCs w:val="20"/>
        </w:rPr>
      </w:pPr>
    </w:p>
    <w:p w14:paraId="1AC26156" w14:textId="77777777" w:rsidR="00A86484" w:rsidRPr="004855F7" w:rsidRDefault="00A86484" w:rsidP="00A86484">
      <w:pPr>
        <w:pStyle w:val="Naslovpredpisa"/>
        <w:spacing w:before="0" w:after="0" w:line="260" w:lineRule="exact"/>
        <w:jc w:val="both"/>
        <w:rPr>
          <w:b w:val="0"/>
          <w:sz w:val="20"/>
          <w:szCs w:val="20"/>
        </w:rPr>
      </w:pPr>
      <w:r>
        <w:rPr>
          <w:b w:val="0"/>
          <w:color w:val="000000"/>
          <w:sz w:val="20"/>
          <w:szCs w:val="20"/>
        </w:rPr>
        <w:t>Javni zavod izvaja izključno javno službo, tako so vsi prihodki in odhodki v letu 2021 in 2022 nastali iz naslova javne službe. Javni zavod je za leto 2021 naredil tudi izračun presežka po fiskalnem pravilu in sicer je le ta negativen in znaša - 783.432 evrov.</w:t>
      </w:r>
    </w:p>
    <w:p w14:paraId="3485E07B" w14:textId="0F01A4A1" w:rsidR="00E75726" w:rsidRDefault="00E75726" w:rsidP="004855F7">
      <w:pPr>
        <w:pStyle w:val="Naslovpredpisa"/>
        <w:spacing w:before="0" w:after="0" w:line="260" w:lineRule="exact"/>
        <w:jc w:val="both"/>
        <w:rPr>
          <w:b w:val="0"/>
          <w:color w:val="000000"/>
          <w:sz w:val="20"/>
          <w:szCs w:val="20"/>
        </w:rPr>
      </w:pPr>
    </w:p>
    <w:p w14:paraId="4D157513" w14:textId="08814B8C" w:rsidR="00E75726" w:rsidRDefault="00E75726" w:rsidP="004855F7">
      <w:pPr>
        <w:pStyle w:val="Naslovpredpisa"/>
        <w:spacing w:before="0" w:after="0" w:line="260" w:lineRule="exact"/>
        <w:jc w:val="both"/>
        <w:rPr>
          <w:b w:val="0"/>
          <w:color w:val="000000"/>
          <w:sz w:val="20"/>
          <w:szCs w:val="20"/>
        </w:rPr>
      </w:pPr>
      <w:r>
        <w:rPr>
          <w:b w:val="0"/>
          <w:color w:val="000000"/>
          <w:sz w:val="20"/>
          <w:szCs w:val="20"/>
        </w:rPr>
        <w:t>S presežkom prihodkov nad odhodki, v višini 15.034,24 evrov, ki se po predlaganem sklepu nameni za nakup osnovnih sredstev si bo javni zavod zagotovil vir za nakup iztrošene opreme, in sicer za nakup šivalnih strojev, računalniško opremo ter drugo opremo, ki jo nujno potrebuje za nemoteno izvajanje dejavnosti.</w:t>
      </w:r>
    </w:p>
    <w:p w14:paraId="313566E1" w14:textId="68B88BDE" w:rsidR="00E75726" w:rsidRDefault="00E75726" w:rsidP="004855F7">
      <w:pPr>
        <w:pStyle w:val="Naslovpredpisa"/>
        <w:spacing w:before="0" w:after="0" w:line="260" w:lineRule="exact"/>
        <w:jc w:val="both"/>
        <w:rPr>
          <w:b w:val="0"/>
          <w:color w:val="000000"/>
          <w:sz w:val="20"/>
          <w:szCs w:val="20"/>
        </w:rPr>
      </w:pPr>
    </w:p>
    <w:p w14:paraId="5F06DA34" w14:textId="4FDDFD98" w:rsidR="00827342" w:rsidRPr="0043251A" w:rsidRDefault="00827342" w:rsidP="00CF2D55">
      <w:pPr>
        <w:pStyle w:val="Naslovpredpisa"/>
        <w:spacing w:before="0" w:after="0" w:line="260" w:lineRule="exact"/>
        <w:jc w:val="both"/>
        <w:rPr>
          <w:b w:val="0"/>
          <w:sz w:val="20"/>
          <w:szCs w:val="20"/>
        </w:rPr>
      </w:pPr>
      <w:r>
        <w:rPr>
          <w:b w:val="0"/>
          <w:sz w:val="20"/>
          <w:szCs w:val="20"/>
        </w:rPr>
        <w:t xml:space="preserve">Ministrstvo za kulturo </w:t>
      </w:r>
      <w:r w:rsidRPr="00CF2D55">
        <w:rPr>
          <w:b w:val="0"/>
          <w:sz w:val="20"/>
          <w:szCs w:val="20"/>
        </w:rPr>
        <w:t>predlaga, da Vlada Republike Slovenij</w:t>
      </w:r>
      <w:r w:rsidR="00CF2D55">
        <w:rPr>
          <w:b w:val="0"/>
          <w:sz w:val="20"/>
          <w:szCs w:val="20"/>
        </w:rPr>
        <w:t>e</w:t>
      </w:r>
      <w:r w:rsidRPr="00CF2D55">
        <w:rPr>
          <w:b w:val="0"/>
          <w:sz w:val="20"/>
          <w:szCs w:val="20"/>
        </w:rPr>
        <w:t xml:space="preserve"> sprejme predlagani sklep glede razporeditve </w:t>
      </w:r>
      <w:r w:rsidR="008E0FB4">
        <w:rPr>
          <w:b w:val="0"/>
          <w:sz w:val="20"/>
          <w:szCs w:val="20"/>
        </w:rPr>
        <w:t xml:space="preserve">presežka prihodkov nad odhodki leta 2021 </w:t>
      </w:r>
      <w:r w:rsidR="00E75726">
        <w:rPr>
          <w:b w:val="0"/>
          <w:sz w:val="20"/>
          <w:szCs w:val="20"/>
        </w:rPr>
        <w:t>za</w:t>
      </w:r>
      <w:r w:rsidR="008E0FB4">
        <w:rPr>
          <w:b w:val="0"/>
          <w:sz w:val="20"/>
          <w:szCs w:val="20"/>
        </w:rPr>
        <w:t xml:space="preserve"> pokrivanj</w:t>
      </w:r>
      <w:r w:rsidR="00E75726">
        <w:rPr>
          <w:b w:val="0"/>
          <w:sz w:val="20"/>
          <w:szCs w:val="20"/>
        </w:rPr>
        <w:t>e</w:t>
      </w:r>
      <w:r w:rsidR="008E0FB4">
        <w:rPr>
          <w:b w:val="0"/>
          <w:sz w:val="20"/>
          <w:szCs w:val="20"/>
        </w:rPr>
        <w:t xml:space="preserve"> presežka odhodkov nad prihodki iz leta 2022</w:t>
      </w:r>
      <w:r w:rsidR="00E75726">
        <w:rPr>
          <w:b w:val="0"/>
          <w:sz w:val="20"/>
          <w:szCs w:val="20"/>
        </w:rPr>
        <w:t xml:space="preserve"> ter nakup nujne opreme.</w:t>
      </w:r>
    </w:p>
    <w:p w14:paraId="24EDE3B2" w14:textId="77777777" w:rsidR="008004EF" w:rsidRPr="00CF2D55" w:rsidRDefault="008004EF" w:rsidP="0043251A">
      <w:pPr>
        <w:spacing w:after="240" w:line="240" w:lineRule="exact"/>
        <w:rPr>
          <w:rFonts w:ascii="Arial" w:eastAsia="Times New Roman" w:hAnsi="Arial" w:cs="Arial"/>
          <w:sz w:val="20"/>
          <w:szCs w:val="20"/>
          <w:lang w:eastAsia="sl-SI"/>
        </w:rPr>
      </w:pPr>
    </w:p>
    <w:sectPr w:rsidR="008004EF" w:rsidRPr="00CF2D55" w:rsidSect="00E455F9">
      <w:headerReference w:type="first" r:id="rId4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381" w14:textId="77777777" w:rsidR="00196568" w:rsidRDefault="00196568">
      <w:pPr>
        <w:spacing w:after="0" w:line="240" w:lineRule="auto"/>
      </w:pPr>
      <w:r>
        <w:separator/>
      </w:r>
    </w:p>
  </w:endnote>
  <w:endnote w:type="continuationSeparator" w:id="0">
    <w:p w14:paraId="3FC85B11" w14:textId="77777777" w:rsidR="00196568" w:rsidRDefault="0019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388A" w14:textId="77777777" w:rsidR="00196568" w:rsidRDefault="00196568">
      <w:pPr>
        <w:spacing w:after="0" w:line="240" w:lineRule="auto"/>
      </w:pPr>
      <w:r>
        <w:separator/>
      </w:r>
    </w:p>
  </w:footnote>
  <w:footnote w:type="continuationSeparator" w:id="0">
    <w:p w14:paraId="3D3FF13B" w14:textId="77777777" w:rsidR="00196568" w:rsidRDefault="0019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C19B"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EF348BF"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D16"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51B44DE"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B4744B"/>
    <w:multiLevelType w:val="hybridMultilevel"/>
    <w:tmpl w:val="4978F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E5FD4"/>
    <w:multiLevelType w:val="hybridMultilevel"/>
    <w:tmpl w:val="17CE881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C66215"/>
    <w:multiLevelType w:val="hybridMultilevel"/>
    <w:tmpl w:val="56DCC554"/>
    <w:lvl w:ilvl="0" w:tplc="A7B68942">
      <w:start w:val="28"/>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B7F025D"/>
    <w:multiLevelType w:val="hybridMultilevel"/>
    <w:tmpl w:val="C2F60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8763F1"/>
    <w:multiLevelType w:val="hybridMultilevel"/>
    <w:tmpl w:val="9F84F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6420CB"/>
    <w:multiLevelType w:val="hybridMultilevel"/>
    <w:tmpl w:val="634E2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3A116D"/>
    <w:multiLevelType w:val="hybridMultilevel"/>
    <w:tmpl w:val="79F6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A643288"/>
    <w:multiLevelType w:val="hybridMultilevel"/>
    <w:tmpl w:val="251AA5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F0E7E4F"/>
    <w:multiLevelType w:val="hybridMultilevel"/>
    <w:tmpl w:val="1BBA31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B33CB9"/>
    <w:multiLevelType w:val="hybridMultilevel"/>
    <w:tmpl w:val="732019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0999879">
    <w:abstractNumId w:val="10"/>
  </w:num>
  <w:num w:numId="2" w16cid:durableId="1675036426">
    <w:abstractNumId w:val="11"/>
  </w:num>
  <w:num w:numId="3" w16cid:durableId="1320108903">
    <w:abstractNumId w:val="6"/>
  </w:num>
  <w:num w:numId="4" w16cid:durableId="453212762">
    <w:abstractNumId w:val="0"/>
  </w:num>
  <w:num w:numId="5" w16cid:durableId="1255242370">
    <w:abstractNumId w:val="7"/>
    <w:lvlOverride w:ilvl="0">
      <w:startOverride w:val="1"/>
    </w:lvlOverride>
  </w:num>
  <w:num w:numId="6" w16cid:durableId="212154233">
    <w:abstractNumId w:val="1"/>
  </w:num>
  <w:num w:numId="7" w16cid:durableId="1452747884">
    <w:abstractNumId w:val="4"/>
  </w:num>
  <w:num w:numId="8" w16cid:durableId="690575174">
    <w:abstractNumId w:val="15"/>
  </w:num>
  <w:num w:numId="9" w16cid:durableId="1955671189">
    <w:abstractNumId w:val="14"/>
  </w:num>
  <w:num w:numId="10" w16cid:durableId="1453326490">
    <w:abstractNumId w:val="16"/>
  </w:num>
  <w:num w:numId="11" w16cid:durableId="242885281">
    <w:abstractNumId w:val="21"/>
  </w:num>
  <w:num w:numId="12" w16cid:durableId="2003120535">
    <w:abstractNumId w:val="9"/>
  </w:num>
  <w:num w:numId="13" w16cid:durableId="417868504">
    <w:abstractNumId w:val="5"/>
  </w:num>
  <w:num w:numId="14" w16cid:durableId="1831291306">
    <w:abstractNumId w:val="20"/>
  </w:num>
  <w:num w:numId="15" w16cid:durableId="505947864">
    <w:abstractNumId w:val="18"/>
  </w:num>
  <w:num w:numId="16" w16cid:durableId="534319731">
    <w:abstractNumId w:val="13"/>
  </w:num>
  <w:num w:numId="17" w16cid:durableId="1641181932">
    <w:abstractNumId w:val="19"/>
  </w:num>
  <w:num w:numId="18" w16cid:durableId="443575873">
    <w:abstractNumId w:val="2"/>
  </w:num>
  <w:num w:numId="19" w16cid:durableId="1175195623">
    <w:abstractNumId w:val="8"/>
  </w:num>
  <w:num w:numId="20" w16cid:durableId="581139728">
    <w:abstractNumId w:val="17"/>
  </w:num>
  <w:num w:numId="21" w16cid:durableId="1800805985">
    <w:abstractNumId w:val="12"/>
  </w:num>
  <w:num w:numId="22" w16cid:durableId="1984459017">
    <w:abstractNumId w:val="3"/>
  </w:num>
  <w:num w:numId="23" w16cid:durableId="118397738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DE"/>
    <w:rsid w:val="00014972"/>
    <w:rsid w:val="000205D3"/>
    <w:rsid w:val="00022EC3"/>
    <w:rsid w:val="00046811"/>
    <w:rsid w:val="00051172"/>
    <w:rsid w:val="00052DE9"/>
    <w:rsid w:val="000A42F4"/>
    <w:rsid w:val="000B458A"/>
    <w:rsid w:val="000C2503"/>
    <w:rsid w:val="000D1C23"/>
    <w:rsid w:val="000F7CCB"/>
    <w:rsid w:val="00105FDB"/>
    <w:rsid w:val="00107ED0"/>
    <w:rsid w:val="00135710"/>
    <w:rsid w:val="00140AC6"/>
    <w:rsid w:val="001427DA"/>
    <w:rsid w:val="001611AF"/>
    <w:rsid w:val="001748CF"/>
    <w:rsid w:val="00186022"/>
    <w:rsid w:val="00196568"/>
    <w:rsid w:val="00196FAF"/>
    <w:rsid w:val="001B0C4B"/>
    <w:rsid w:val="001B223E"/>
    <w:rsid w:val="001B44C2"/>
    <w:rsid w:val="001C1FE9"/>
    <w:rsid w:val="001D275B"/>
    <w:rsid w:val="001D3D6D"/>
    <w:rsid w:val="001D69E0"/>
    <w:rsid w:val="001E6744"/>
    <w:rsid w:val="002238DC"/>
    <w:rsid w:val="00232C6A"/>
    <w:rsid w:val="00255465"/>
    <w:rsid w:val="00264A2E"/>
    <w:rsid w:val="002764EF"/>
    <w:rsid w:val="002874A2"/>
    <w:rsid w:val="002914D9"/>
    <w:rsid w:val="002A34EC"/>
    <w:rsid w:val="002A63C0"/>
    <w:rsid w:val="002A6F3D"/>
    <w:rsid w:val="002A7713"/>
    <w:rsid w:val="002B3051"/>
    <w:rsid w:val="002C5AE2"/>
    <w:rsid w:val="002D2B7C"/>
    <w:rsid w:val="002D7C64"/>
    <w:rsid w:val="002F13F7"/>
    <w:rsid w:val="003049A8"/>
    <w:rsid w:val="003068B9"/>
    <w:rsid w:val="00310B0B"/>
    <w:rsid w:val="00320402"/>
    <w:rsid w:val="00324139"/>
    <w:rsid w:val="00327A3D"/>
    <w:rsid w:val="00330822"/>
    <w:rsid w:val="00334857"/>
    <w:rsid w:val="00345317"/>
    <w:rsid w:val="00345B58"/>
    <w:rsid w:val="00345F62"/>
    <w:rsid w:val="003719DF"/>
    <w:rsid w:val="00372466"/>
    <w:rsid w:val="0037755E"/>
    <w:rsid w:val="00382824"/>
    <w:rsid w:val="00386C73"/>
    <w:rsid w:val="003A7423"/>
    <w:rsid w:val="003B428F"/>
    <w:rsid w:val="003D7490"/>
    <w:rsid w:val="003E0F6A"/>
    <w:rsid w:val="003E45E6"/>
    <w:rsid w:val="003F7304"/>
    <w:rsid w:val="00424799"/>
    <w:rsid w:val="0043251A"/>
    <w:rsid w:val="00434D15"/>
    <w:rsid w:val="0043582F"/>
    <w:rsid w:val="0044031D"/>
    <w:rsid w:val="00450DAC"/>
    <w:rsid w:val="00456E4C"/>
    <w:rsid w:val="00457498"/>
    <w:rsid w:val="00471426"/>
    <w:rsid w:val="00472136"/>
    <w:rsid w:val="004855F7"/>
    <w:rsid w:val="00486E7E"/>
    <w:rsid w:val="004A2241"/>
    <w:rsid w:val="004B0801"/>
    <w:rsid w:val="004C6EE1"/>
    <w:rsid w:val="004D569C"/>
    <w:rsid w:val="004E4A50"/>
    <w:rsid w:val="004F27D6"/>
    <w:rsid w:val="004F6CC3"/>
    <w:rsid w:val="00504E81"/>
    <w:rsid w:val="00507CF8"/>
    <w:rsid w:val="00510C89"/>
    <w:rsid w:val="005346AE"/>
    <w:rsid w:val="005409A5"/>
    <w:rsid w:val="005522F0"/>
    <w:rsid w:val="00562C7C"/>
    <w:rsid w:val="005654ED"/>
    <w:rsid w:val="00566D71"/>
    <w:rsid w:val="00571A0D"/>
    <w:rsid w:val="00580808"/>
    <w:rsid w:val="00594B90"/>
    <w:rsid w:val="0059610E"/>
    <w:rsid w:val="005B4049"/>
    <w:rsid w:val="005C11DE"/>
    <w:rsid w:val="005C3294"/>
    <w:rsid w:val="005C539B"/>
    <w:rsid w:val="005C5F18"/>
    <w:rsid w:val="005E0062"/>
    <w:rsid w:val="005F1010"/>
    <w:rsid w:val="005F267F"/>
    <w:rsid w:val="005F3DC6"/>
    <w:rsid w:val="00642B87"/>
    <w:rsid w:val="00644E67"/>
    <w:rsid w:val="00647D7B"/>
    <w:rsid w:val="00662C44"/>
    <w:rsid w:val="00672A09"/>
    <w:rsid w:val="00684108"/>
    <w:rsid w:val="0068465E"/>
    <w:rsid w:val="006939DB"/>
    <w:rsid w:val="00697AD9"/>
    <w:rsid w:val="006A5437"/>
    <w:rsid w:val="006C62EC"/>
    <w:rsid w:val="006D2A29"/>
    <w:rsid w:val="0070359E"/>
    <w:rsid w:val="00717D84"/>
    <w:rsid w:val="00735508"/>
    <w:rsid w:val="007533E6"/>
    <w:rsid w:val="00755DBB"/>
    <w:rsid w:val="0077561B"/>
    <w:rsid w:val="00790959"/>
    <w:rsid w:val="007924BF"/>
    <w:rsid w:val="00793012"/>
    <w:rsid w:val="007C0F10"/>
    <w:rsid w:val="007D142A"/>
    <w:rsid w:val="007D5163"/>
    <w:rsid w:val="007F34E8"/>
    <w:rsid w:val="008004EF"/>
    <w:rsid w:val="00827342"/>
    <w:rsid w:val="008321E7"/>
    <w:rsid w:val="0083505C"/>
    <w:rsid w:val="00854C9E"/>
    <w:rsid w:val="00867664"/>
    <w:rsid w:val="00871507"/>
    <w:rsid w:val="00873CA6"/>
    <w:rsid w:val="008A43DD"/>
    <w:rsid w:val="008B15A9"/>
    <w:rsid w:val="008C25DA"/>
    <w:rsid w:val="008D1B3E"/>
    <w:rsid w:val="008D313F"/>
    <w:rsid w:val="008E0FB4"/>
    <w:rsid w:val="008E4146"/>
    <w:rsid w:val="009073A3"/>
    <w:rsid w:val="00910641"/>
    <w:rsid w:val="0091603C"/>
    <w:rsid w:val="009222FC"/>
    <w:rsid w:val="00937EA5"/>
    <w:rsid w:val="009405ED"/>
    <w:rsid w:val="00951CF3"/>
    <w:rsid w:val="009535DE"/>
    <w:rsid w:val="00955443"/>
    <w:rsid w:val="00956616"/>
    <w:rsid w:val="00992CA9"/>
    <w:rsid w:val="00994F06"/>
    <w:rsid w:val="00996A4C"/>
    <w:rsid w:val="009A4A5C"/>
    <w:rsid w:val="009C429A"/>
    <w:rsid w:val="009D3853"/>
    <w:rsid w:val="009D7B6D"/>
    <w:rsid w:val="009F5358"/>
    <w:rsid w:val="00A04C33"/>
    <w:rsid w:val="00A07B33"/>
    <w:rsid w:val="00A101F0"/>
    <w:rsid w:val="00A12B51"/>
    <w:rsid w:val="00A12F3E"/>
    <w:rsid w:val="00A12FFF"/>
    <w:rsid w:val="00A162C0"/>
    <w:rsid w:val="00A16F0C"/>
    <w:rsid w:val="00A17B9E"/>
    <w:rsid w:val="00A2404D"/>
    <w:rsid w:val="00A24E98"/>
    <w:rsid w:val="00A35EA6"/>
    <w:rsid w:val="00A6022E"/>
    <w:rsid w:val="00A67023"/>
    <w:rsid w:val="00A70859"/>
    <w:rsid w:val="00A86484"/>
    <w:rsid w:val="00AA3144"/>
    <w:rsid w:val="00AA3C9A"/>
    <w:rsid w:val="00AA65A3"/>
    <w:rsid w:val="00AB54AA"/>
    <w:rsid w:val="00AE06BD"/>
    <w:rsid w:val="00AE36D8"/>
    <w:rsid w:val="00B05F09"/>
    <w:rsid w:val="00B0719E"/>
    <w:rsid w:val="00B103A4"/>
    <w:rsid w:val="00B1553A"/>
    <w:rsid w:val="00B33655"/>
    <w:rsid w:val="00B61E75"/>
    <w:rsid w:val="00B63F75"/>
    <w:rsid w:val="00B95378"/>
    <w:rsid w:val="00BC76BF"/>
    <w:rsid w:val="00BD1F50"/>
    <w:rsid w:val="00BD5302"/>
    <w:rsid w:val="00BD69B3"/>
    <w:rsid w:val="00BE24B9"/>
    <w:rsid w:val="00BF29D8"/>
    <w:rsid w:val="00BF5451"/>
    <w:rsid w:val="00C01882"/>
    <w:rsid w:val="00C07ACA"/>
    <w:rsid w:val="00C14A70"/>
    <w:rsid w:val="00C31E0B"/>
    <w:rsid w:val="00C431DA"/>
    <w:rsid w:val="00C61B61"/>
    <w:rsid w:val="00C703BA"/>
    <w:rsid w:val="00C81C0D"/>
    <w:rsid w:val="00C97FE6"/>
    <w:rsid w:val="00CA253E"/>
    <w:rsid w:val="00CA5013"/>
    <w:rsid w:val="00CA59B8"/>
    <w:rsid w:val="00CA5AA9"/>
    <w:rsid w:val="00CA5E32"/>
    <w:rsid w:val="00CB666A"/>
    <w:rsid w:val="00CC09EC"/>
    <w:rsid w:val="00CD31BF"/>
    <w:rsid w:val="00CE677A"/>
    <w:rsid w:val="00CF2D55"/>
    <w:rsid w:val="00CF43AA"/>
    <w:rsid w:val="00D202CF"/>
    <w:rsid w:val="00D32B8D"/>
    <w:rsid w:val="00D41914"/>
    <w:rsid w:val="00D4341F"/>
    <w:rsid w:val="00D67B20"/>
    <w:rsid w:val="00D732F0"/>
    <w:rsid w:val="00D7363A"/>
    <w:rsid w:val="00D73C39"/>
    <w:rsid w:val="00D73D26"/>
    <w:rsid w:val="00D74518"/>
    <w:rsid w:val="00D80896"/>
    <w:rsid w:val="00D91D69"/>
    <w:rsid w:val="00D92410"/>
    <w:rsid w:val="00D97DAE"/>
    <w:rsid w:val="00DA0048"/>
    <w:rsid w:val="00DB5586"/>
    <w:rsid w:val="00DD18F6"/>
    <w:rsid w:val="00DE238C"/>
    <w:rsid w:val="00DE7754"/>
    <w:rsid w:val="00DF1D61"/>
    <w:rsid w:val="00DF3371"/>
    <w:rsid w:val="00E125BE"/>
    <w:rsid w:val="00E32E7F"/>
    <w:rsid w:val="00E35682"/>
    <w:rsid w:val="00E455F9"/>
    <w:rsid w:val="00E457F8"/>
    <w:rsid w:val="00E62C29"/>
    <w:rsid w:val="00E753E6"/>
    <w:rsid w:val="00E75726"/>
    <w:rsid w:val="00E822CC"/>
    <w:rsid w:val="00E86168"/>
    <w:rsid w:val="00E90F57"/>
    <w:rsid w:val="00E930A7"/>
    <w:rsid w:val="00EA721B"/>
    <w:rsid w:val="00EA7688"/>
    <w:rsid w:val="00EB0B7D"/>
    <w:rsid w:val="00EC28EF"/>
    <w:rsid w:val="00EC5C10"/>
    <w:rsid w:val="00ED649C"/>
    <w:rsid w:val="00EE392C"/>
    <w:rsid w:val="00F2524A"/>
    <w:rsid w:val="00F303DD"/>
    <w:rsid w:val="00F31EF0"/>
    <w:rsid w:val="00F365ED"/>
    <w:rsid w:val="00F4001E"/>
    <w:rsid w:val="00F51B4F"/>
    <w:rsid w:val="00F66639"/>
    <w:rsid w:val="00F73252"/>
    <w:rsid w:val="00F73FFC"/>
    <w:rsid w:val="00F74A47"/>
    <w:rsid w:val="00F80081"/>
    <w:rsid w:val="00F826AE"/>
    <w:rsid w:val="00F84256"/>
    <w:rsid w:val="00F870DA"/>
    <w:rsid w:val="00F875CF"/>
    <w:rsid w:val="00F926C7"/>
    <w:rsid w:val="00F966DE"/>
    <w:rsid w:val="00FA0B4A"/>
    <w:rsid w:val="00FA2B20"/>
    <w:rsid w:val="00FC31F5"/>
    <w:rsid w:val="00FC4FEB"/>
    <w:rsid w:val="00FD032E"/>
    <w:rsid w:val="00FD1787"/>
    <w:rsid w:val="00FE62C9"/>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B63F"/>
  <w15:docId w15:val="{43633714-A94F-4998-90CB-21D46F58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085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len0">
    <w:name w:val="len"/>
    <w:basedOn w:val="Navaden"/>
    <w:rsid w:val="008D313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8D313F"/>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140A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3-01-2784" TargetMode="External"/><Relationship Id="rId26" Type="http://schemas.openxmlformats.org/officeDocument/2006/relationships/hyperlink" Target="http://www.uradni-list.si/1/objava.jsp?sop=2008-01-4694" TargetMode="External"/><Relationship Id="rId39" Type="http://schemas.openxmlformats.org/officeDocument/2006/relationships/hyperlink" Target="http://www.uradni-list.si/1/objava.jsp?sop=2022-01-1466" TargetMode="External"/><Relationship Id="rId3" Type="http://schemas.openxmlformats.org/officeDocument/2006/relationships/settings" Target="settings.xml"/><Relationship Id="rId21" Type="http://schemas.openxmlformats.org/officeDocument/2006/relationships/hyperlink" Target="http://www.uradni-list.si/1/objava.jsp?sop=2010-01-1771" TargetMode="External"/><Relationship Id="rId34" Type="http://schemas.openxmlformats.org/officeDocument/2006/relationships/hyperlink" Target="http://www.uradni-list.si/1/objava.jsp?sop=2003-01-2784"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22-01-4191" TargetMode="External"/><Relationship Id="rId25" Type="http://schemas.openxmlformats.org/officeDocument/2006/relationships/hyperlink" Target="http://www.uradni-list.si/1/objava.jsp?sop=2005-01-0823" TargetMode="External"/><Relationship Id="rId33" Type="http://schemas.openxmlformats.org/officeDocument/2006/relationships/hyperlink" Target="http://www.uradni-list.si/1/objava.jsp?sop=2022-01-4191" TargetMode="External"/><Relationship Id="rId38" Type="http://schemas.openxmlformats.org/officeDocument/2006/relationships/hyperlink" Target="http://www.uradni-list.si/1/objava.jsp?sop=2020-01-3562" TargetMode="Externa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09-01-0060" TargetMode="External"/><Relationship Id="rId29" Type="http://schemas.openxmlformats.org/officeDocument/2006/relationships/hyperlink" Target="http://www.uradni-list.si/1/objava.jsp?sop=2013-01-078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header" Target="header1.xml"/><Relationship Id="rId32" Type="http://schemas.openxmlformats.org/officeDocument/2006/relationships/hyperlink" Target="http://www.uradni-list.si/1/objava.jsp?sop=2017-01-2521" TargetMode="External"/><Relationship Id="rId37" Type="http://schemas.openxmlformats.org/officeDocument/2006/relationships/hyperlink" Target="http://www.uradni-list.si/1/objava.jsp?sop=2010-01-1771"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22-01-1466" TargetMode="External"/><Relationship Id="rId28" Type="http://schemas.openxmlformats.org/officeDocument/2006/relationships/hyperlink" Target="http://www.uradni-list.si/1/objava.jsp?sop=2012-01-0268" TargetMode="External"/><Relationship Id="rId36" Type="http://schemas.openxmlformats.org/officeDocument/2006/relationships/hyperlink" Target="http://www.uradni-list.si/1/objava.jsp?sop=2009-01-0060"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08-01-4184" TargetMode="External"/><Relationship Id="rId31" Type="http://schemas.openxmlformats.org/officeDocument/2006/relationships/hyperlink" Target="http://www.uradni-list.si/1/objava.jsp?sop=2014-01-2739" TargetMode="Externa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20-01-3562" TargetMode="External"/><Relationship Id="rId27" Type="http://schemas.openxmlformats.org/officeDocument/2006/relationships/hyperlink" Target="http://www.uradni-list.si/1/objava.jsp?sop=2010-01-1847" TargetMode="External"/><Relationship Id="rId30" Type="http://schemas.openxmlformats.org/officeDocument/2006/relationships/hyperlink" Target="http://www.uradni-list.si/1/objava.jsp?sop=2013-01-1783" TargetMode="External"/><Relationship Id="rId35" Type="http://schemas.openxmlformats.org/officeDocument/2006/relationships/hyperlink" Target="http://www.uradni-list.si/1/objava.jsp?sop=2008-01-41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2809</Words>
  <Characters>16013</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18785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Andreja Trdan</dc:creator>
  <cp:keywords/>
  <dc:description/>
  <cp:lastModifiedBy>Andreja Trdan</cp:lastModifiedBy>
  <cp:revision>15</cp:revision>
  <cp:lastPrinted>2022-10-25T06:59:00Z</cp:lastPrinted>
  <dcterms:created xsi:type="dcterms:W3CDTF">2023-10-26T10:02:00Z</dcterms:created>
  <dcterms:modified xsi:type="dcterms:W3CDTF">2023-12-18T06:52:00Z</dcterms:modified>
</cp:coreProperties>
</file>