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E434" w14:textId="77777777" w:rsidR="00EB65D8" w:rsidRPr="00B04612" w:rsidRDefault="00EB65D8" w:rsidP="00EB65D8">
      <w:pPr>
        <w:spacing w:line="260" w:lineRule="exact"/>
        <w:ind w:firstLine="708"/>
        <w:contextualSpacing/>
        <w:rPr>
          <w:rFonts w:cs="Arial"/>
          <w:b/>
          <w:szCs w:val="20"/>
          <w:lang w:val="sl-SI"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EB65D8" w:rsidRPr="00B04612" w14:paraId="1F14116C" w14:textId="77777777" w:rsidTr="002A3768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99B8A43" w14:textId="32290184" w:rsidR="00EB65D8" w:rsidRPr="00B04612" w:rsidRDefault="00EB65D8" w:rsidP="00943E15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Številka</w:t>
            </w:r>
            <w:r w:rsidR="004A52A3" w:rsidRPr="00B04612">
              <w:rPr>
                <w:rFonts w:cs="Arial"/>
                <w:szCs w:val="20"/>
                <w:lang w:val="sl-SI" w:eastAsia="sl-SI"/>
              </w:rPr>
              <w:t>:</w:t>
            </w:r>
            <w:r w:rsidR="002F061E" w:rsidRPr="00B04612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9F1E99" w:rsidRPr="009F1E99">
              <w:rPr>
                <w:rFonts w:cs="Arial"/>
                <w:szCs w:val="20"/>
                <w:lang w:val="sl-SI" w:eastAsia="sl-SI"/>
              </w:rPr>
              <w:t>549-6/2022</w:t>
            </w:r>
            <w:r w:rsidR="004715D6">
              <w:rPr>
                <w:rFonts w:cs="Arial"/>
                <w:szCs w:val="20"/>
                <w:lang w:val="sl-SI" w:eastAsia="sl-SI"/>
              </w:rPr>
              <w:t>-1611-</w:t>
            </w:r>
            <w:r w:rsidR="00190E85">
              <w:rPr>
                <w:rFonts w:cs="Arial"/>
                <w:szCs w:val="20"/>
                <w:lang w:val="sl-SI" w:eastAsia="sl-SI"/>
              </w:rPr>
              <w:t>107</w:t>
            </w:r>
          </w:p>
        </w:tc>
      </w:tr>
      <w:tr w:rsidR="00EB65D8" w:rsidRPr="00B04612" w14:paraId="24B16898" w14:textId="77777777" w:rsidTr="002A3768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FED10FB" w14:textId="57D77A01" w:rsidR="00EB65D8" w:rsidRPr="00B04612" w:rsidRDefault="00EB65D8" w:rsidP="00890A21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Ljubljana,</w:t>
            </w:r>
            <w:r w:rsidR="002F061E" w:rsidRPr="00B04612">
              <w:rPr>
                <w:rFonts w:cs="Arial"/>
                <w:szCs w:val="20"/>
                <w:lang w:val="sl-SI" w:eastAsia="sl-SI"/>
              </w:rPr>
              <w:t xml:space="preserve"> dne</w:t>
            </w:r>
            <w:r w:rsidRPr="00B04612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4715D6">
              <w:rPr>
                <w:rFonts w:cs="Arial"/>
                <w:szCs w:val="20"/>
                <w:lang w:val="sl-SI" w:eastAsia="sl-SI"/>
              </w:rPr>
              <w:t>13</w:t>
            </w:r>
            <w:r w:rsidR="00C24EAE">
              <w:rPr>
                <w:rFonts w:cs="Arial"/>
                <w:szCs w:val="20"/>
                <w:lang w:val="sl-SI" w:eastAsia="sl-SI"/>
              </w:rPr>
              <w:t>. januar 2026</w:t>
            </w:r>
          </w:p>
        </w:tc>
      </w:tr>
      <w:tr w:rsidR="00EB65D8" w:rsidRPr="00B04612" w14:paraId="1D280D9B" w14:textId="77777777" w:rsidTr="002A3768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50648EA" w14:textId="77777777" w:rsidR="00EB65D8" w:rsidRPr="00B04612" w:rsidRDefault="00EB65D8" w:rsidP="00513CE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  <w:tr w:rsidR="00EB65D8" w:rsidRPr="00C24EAE" w14:paraId="7FAA7867" w14:textId="77777777" w:rsidTr="002A3768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49EA98F" w14:textId="77777777" w:rsidR="00EB65D8" w:rsidRPr="00B04612" w:rsidRDefault="00EB65D8" w:rsidP="002A3768">
            <w:pPr>
              <w:spacing w:line="260" w:lineRule="exact"/>
              <w:rPr>
                <w:rFonts w:cs="Arial"/>
                <w:szCs w:val="20"/>
                <w:lang w:val="sl-SI"/>
              </w:rPr>
            </w:pPr>
          </w:p>
          <w:p w14:paraId="75DB99E7" w14:textId="77777777" w:rsidR="000D031E" w:rsidRPr="00B04612" w:rsidRDefault="00EB65D8" w:rsidP="002A3768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 xml:space="preserve">GENERALNI SEKRETARIAT </w:t>
            </w:r>
          </w:p>
          <w:p w14:paraId="04AC33A6" w14:textId="77777777" w:rsidR="00EB65D8" w:rsidRPr="00B04612" w:rsidRDefault="00EB65D8" w:rsidP="002A3768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VLADE REPUBLIKE SLOVENIJE</w:t>
            </w:r>
          </w:p>
          <w:p w14:paraId="5D461D2D" w14:textId="77777777" w:rsidR="00EB65D8" w:rsidRPr="00B04612" w:rsidRDefault="00EB65D8" w:rsidP="002A3768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hyperlink r:id="rId7" w:history="1">
              <w:r w:rsidRPr="00B04612">
                <w:rPr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65DA3830" w14:textId="77777777" w:rsidR="00EB65D8" w:rsidRPr="00B04612" w:rsidRDefault="00EB65D8" w:rsidP="002A3768">
            <w:pPr>
              <w:spacing w:line="260" w:lineRule="exact"/>
              <w:rPr>
                <w:rFonts w:cs="Arial"/>
                <w:szCs w:val="20"/>
                <w:lang w:val="sl-SI"/>
              </w:rPr>
            </w:pPr>
          </w:p>
        </w:tc>
      </w:tr>
      <w:tr w:rsidR="00EB65D8" w:rsidRPr="00C24EAE" w14:paraId="4C718FC9" w14:textId="77777777" w:rsidTr="002A3768">
        <w:tc>
          <w:tcPr>
            <w:tcW w:w="9163" w:type="dxa"/>
            <w:gridSpan w:val="4"/>
          </w:tcPr>
          <w:p w14:paraId="49DA07FF" w14:textId="7EDC97DA" w:rsidR="00EB65D8" w:rsidRPr="00755E67" w:rsidRDefault="00513CE7" w:rsidP="009C1534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755E67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150B0C" w:rsidRPr="00755E67">
              <w:rPr>
                <w:rFonts w:cs="Arial"/>
                <w:b/>
                <w:szCs w:val="20"/>
                <w:lang w:val="sl-SI" w:eastAsia="sl-SI"/>
              </w:rPr>
              <w:t>P</w:t>
            </w:r>
            <w:r w:rsidRPr="00755E67">
              <w:rPr>
                <w:rFonts w:cs="Arial"/>
                <w:b/>
                <w:szCs w:val="20"/>
                <w:lang w:val="sl-SI" w:eastAsia="sl-SI"/>
              </w:rPr>
              <w:t>oročilo o poroštvu Republike Slovenije in odobreni finančni pomoči Irski, Portugalski republiki in Helenski republiki – predlog za obravnavo</w:t>
            </w:r>
            <w:r w:rsidR="00EB65D8" w:rsidRPr="00755E67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</w:p>
        </w:tc>
      </w:tr>
      <w:tr w:rsidR="00EB65D8" w:rsidRPr="00B04612" w14:paraId="69EE2AB8" w14:textId="77777777" w:rsidTr="002A3768">
        <w:tc>
          <w:tcPr>
            <w:tcW w:w="9163" w:type="dxa"/>
            <w:gridSpan w:val="4"/>
          </w:tcPr>
          <w:p w14:paraId="3BA5FD2B" w14:textId="77777777" w:rsidR="00EB65D8" w:rsidRPr="00B04612" w:rsidRDefault="00EB65D8" w:rsidP="002A3768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EB65D8" w:rsidRPr="00B04612" w14:paraId="24036552" w14:textId="77777777" w:rsidTr="002A3768">
        <w:tc>
          <w:tcPr>
            <w:tcW w:w="9163" w:type="dxa"/>
            <w:gridSpan w:val="4"/>
          </w:tcPr>
          <w:p w14:paraId="70E9B559" w14:textId="47C109FB" w:rsidR="00C02659" w:rsidRPr="00B04612" w:rsidRDefault="00C02659" w:rsidP="00C02659">
            <w:pPr>
              <w:widowControl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Na podlagi </w:t>
            </w:r>
            <w:r w:rsidR="00FE48BB" w:rsidRPr="00B04612">
              <w:rPr>
                <w:rFonts w:cs="Arial"/>
                <w:color w:val="000000"/>
                <w:szCs w:val="20"/>
                <w:lang w:val="sl-SI"/>
              </w:rPr>
              <w:t xml:space="preserve">šestega odstavka 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>21. člena Zakona o Vladi Republike Slovenije (</w:t>
            </w:r>
            <w:r w:rsidR="00C57133" w:rsidRPr="00B04612">
              <w:rPr>
                <w:rFonts w:cs="Arial"/>
                <w:color w:val="000000"/>
                <w:szCs w:val="20"/>
                <w:lang w:val="sl-SI"/>
              </w:rPr>
              <w:t>Uradni list RS, št. 24/05 – uradno prečiščeno besedilo, 109/08, 38/10 – ZUKN, 8/12, 21/13, 47/13 – ZDU-1G, 65/14</w:t>
            </w:r>
            <w:r w:rsidR="00F30713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C57133" w:rsidRPr="00B04612">
              <w:rPr>
                <w:rFonts w:cs="Arial"/>
                <w:color w:val="000000"/>
                <w:szCs w:val="20"/>
                <w:lang w:val="sl-SI"/>
              </w:rPr>
              <w:t xml:space="preserve"> 55/17</w:t>
            </w:r>
            <w:r w:rsidR="00C24EAE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150B0C" w:rsidRPr="00150B0C">
              <w:rPr>
                <w:rFonts w:cs="Arial"/>
                <w:color w:val="000000"/>
                <w:szCs w:val="20"/>
                <w:lang w:val="sl-SI"/>
              </w:rPr>
              <w:t xml:space="preserve"> 163/22</w:t>
            </w:r>
            <w:r w:rsidR="00C24EAE">
              <w:rPr>
                <w:rFonts w:cs="Arial"/>
                <w:color w:val="000000"/>
                <w:szCs w:val="20"/>
                <w:lang w:val="sl-SI"/>
              </w:rPr>
              <w:t xml:space="preserve"> in 57/25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) </w:t>
            </w:r>
            <w:r w:rsidRPr="00150B0C">
              <w:rPr>
                <w:rFonts w:cs="Arial"/>
                <w:color w:val="000000"/>
                <w:szCs w:val="20"/>
                <w:lang w:val="sl-SI"/>
              </w:rPr>
              <w:t>in šestega odstavka 4. člena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 Zakona o poroštvu Republike Slovenije za zagotavljanje finančne stabilnosti v </w:t>
            </w:r>
            <w:proofErr w:type="spellStart"/>
            <w:r w:rsidRPr="00B04612">
              <w:rPr>
                <w:rFonts w:cs="Arial"/>
                <w:color w:val="000000"/>
                <w:szCs w:val="20"/>
                <w:lang w:val="sl-SI"/>
              </w:rPr>
              <w:t>euroobmočju</w:t>
            </w:r>
            <w:proofErr w:type="spellEnd"/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 (Uradni list RS, št. 59/10 in 79/11) je Vlada Republike Slovenije na seji dne ... pod točko ... sprejela naslednji</w:t>
            </w:r>
          </w:p>
          <w:p w14:paraId="50DF15BC" w14:textId="77777777" w:rsidR="00FE48BB" w:rsidRPr="00B04612" w:rsidRDefault="00FE48BB" w:rsidP="00C02659">
            <w:pPr>
              <w:widowControl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1951B79F" w14:textId="77777777" w:rsidR="00FE48BB" w:rsidRPr="00B04612" w:rsidRDefault="00FE48BB" w:rsidP="00E5601E">
            <w:pPr>
              <w:widowControl w:val="0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B04612">
              <w:rPr>
                <w:rFonts w:cs="Arial"/>
                <w:color w:val="000000"/>
                <w:szCs w:val="20"/>
                <w:lang w:val="sl-SI"/>
              </w:rPr>
              <w:t>S K L E P :</w:t>
            </w:r>
          </w:p>
          <w:p w14:paraId="6EFE1EEF" w14:textId="77777777" w:rsidR="00C02659" w:rsidRPr="00B04612" w:rsidRDefault="00C02659" w:rsidP="00C02659">
            <w:pPr>
              <w:widowControl w:val="0"/>
              <w:rPr>
                <w:rFonts w:cs="Arial"/>
                <w:color w:val="000000"/>
                <w:szCs w:val="20"/>
                <w:lang w:val="sl-SI"/>
              </w:rPr>
            </w:pPr>
          </w:p>
          <w:p w14:paraId="25F59E4D" w14:textId="1F8722EE" w:rsidR="00C02659" w:rsidRPr="00B04612" w:rsidRDefault="00C02659" w:rsidP="00C02659">
            <w:pPr>
              <w:pStyle w:val="Neotevilenodstavek"/>
              <w:spacing w:before="0" w:after="0" w:line="240" w:lineRule="auto"/>
              <w:rPr>
                <w:sz w:val="20"/>
                <w:szCs w:val="20"/>
              </w:rPr>
            </w:pPr>
            <w:r w:rsidRPr="00B04612">
              <w:rPr>
                <w:sz w:val="20"/>
                <w:szCs w:val="20"/>
              </w:rPr>
              <w:t xml:space="preserve">Vlada Republike Slovenije je sprejela </w:t>
            </w:r>
            <w:r w:rsidR="00150B0C">
              <w:rPr>
                <w:sz w:val="20"/>
                <w:szCs w:val="20"/>
              </w:rPr>
              <w:t>P</w:t>
            </w:r>
            <w:r w:rsidRPr="00B04612">
              <w:rPr>
                <w:sz w:val="20"/>
                <w:szCs w:val="20"/>
              </w:rPr>
              <w:t xml:space="preserve">oročilo o poroštvu Republike Slovenije in odobreni finančni pomoči Irski, Portugalski republiki in Helenski republiki </w:t>
            </w:r>
            <w:r w:rsidR="00FE48BB" w:rsidRPr="00B04612">
              <w:rPr>
                <w:sz w:val="20"/>
                <w:szCs w:val="20"/>
              </w:rPr>
              <w:t>ter</w:t>
            </w:r>
            <w:r w:rsidRPr="00B04612">
              <w:rPr>
                <w:sz w:val="20"/>
                <w:szCs w:val="20"/>
              </w:rPr>
              <w:t xml:space="preserve"> ga pošlje Državn</w:t>
            </w:r>
            <w:r w:rsidR="00FE48BB" w:rsidRPr="00B04612">
              <w:rPr>
                <w:sz w:val="20"/>
                <w:szCs w:val="20"/>
              </w:rPr>
              <w:t xml:space="preserve">emu </w:t>
            </w:r>
            <w:r w:rsidRPr="00B04612">
              <w:rPr>
                <w:sz w:val="20"/>
                <w:szCs w:val="20"/>
              </w:rPr>
              <w:t>zbor</w:t>
            </w:r>
            <w:r w:rsidR="00FE48BB" w:rsidRPr="00B04612">
              <w:rPr>
                <w:sz w:val="20"/>
                <w:szCs w:val="20"/>
              </w:rPr>
              <w:t>u Republike Slovenije</w:t>
            </w:r>
            <w:r w:rsidRPr="00B04612">
              <w:rPr>
                <w:sz w:val="20"/>
                <w:szCs w:val="20"/>
              </w:rPr>
              <w:t>.</w:t>
            </w:r>
          </w:p>
          <w:p w14:paraId="5AC6C3F7" w14:textId="77777777" w:rsidR="00C02659" w:rsidRPr="00B04612" w:rsidRDefault="00C02659" w:rsidP="00C02659">
            <w:pPr>
              <w:ind w:left="4956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1658CC53" w14:textId="77777777" w:rsidR="00C02659" w:rsidRPr="00B04612" w:rsidRDefault="00C02659" w:rsidP="00C02659">
            <w:pPr>
              <w:ind w:left="4956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67A34DB6" w14:textId="5F6CCD09" w:rsidR="003D28A5" w:rsidRPr="003D28A5" w:rsidRDefault="00C02659" w:rsidP="003D28A5">
            <w:pPr>
              <w:tabs>
                <w:tab w:val="left" w:pos="5760"/>
              </w:tabs>
              <w:autoSpaceDE w:val="0"/>
              <w:autoSpaceDN w:val="0"/>
              <w:adjustRightInd w:val="0"/>
              <w:ind w:left="3420"/>
              <w:rPr>
                <w:rFonts w:cs="Arial"/>
                <w:color w:val="000000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 xml:space="preserve">      </w:t>
            </w:r>
            <w:r w:rsidR="009F1E99" w:rsidRPr="009F1E99">
              <w:rPr>
                <w:rFonts w:cs="Arial"/>
                <w:szCs w:val="20"/>
                <w:lang w:val="sl-SI" w:eastAsia="sl-SI"/>
              </w:rPr>
              <w:t xml:space="preserve">Barbara Kolenko </w:t>
            </w:r>
            <w:proofErr w:type="spellStart"/>
            <w:r w:rsidR="009F1E99" w:rsidRPr="009F1E99">
              <w:rPr>
                <w:rFonts w:cs="Arial"/>
                <w:szCs w:val="20"/>
                <w:lang w:val="sl-SI" w:eastAsia="sl-SI"/>
              </w:rPr>
              <w:t>Helb</w:t>
            </w:r>
            <w:r w:rsidR="009F1E99">
              <w:rPr>
                <w:rFonts w:cs="Arial"/>
                <w:szCs w:val="20"/>
                <w:lang w:val="sl-SI" w:eastAsia="sl-SI"/>
              </w:rPr>
              <w:t>l</w:t>
            </w:r>
            <w:proofErr w:type="spellEnd"/>
          </w:p>
          <w:p w14:paraId="7EE93CD8" w14:textId="3405D944" w:rsidR="003D28A5" w:rsidRPr="003D28A5" w:rsidRDefault="009F1E99" w:rsidP="003D28A5">
            <w:pPr>
              <w:tabs>
                <w:tab w:val="left" w:pos="5760"/>
              </w:tabs>
              <w:autoSpaceDE w:val="0"/>
              <w:autoSpaceDN w:val="0"/>
              <w:adjustRightInd w:val="0"/>
              <w:ind w:left="3420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      </w:t>
            </w:r>
            <w:r w:rsidR="003D28A5" w:rsidRPr="003D28A5">
              <w:rPr>
                <w:rFonts w:cs="Arial"/>
                <w:color w:val="000000"/>
                <w:szCs w:val="20"/>
                <w:lang w:val="sl-SI"/>
              </w:rPr>
              <w:t>generaln</w:t>
            </w:r>
            <w:r>
              <w:rPr>
                <w:rFonts w:cs="Arial"/>
                <w:color w:val="000000"/>
                <w:szCs w:val="20"/>
                <w:lang w:val="sl-SI"/>
              </w:rPr>
              <w:t>a</w:t>
            </w:r>
            <w:r w:rsidR="003D28A5" w:rsidRPr="003D28A5">
              <w:rPr>
                <w:rFonts w:cs="Arial"/>
                <w:color w:val="000000"/>
                <w:szCs w:val="20"/>
                <w:lang w:val="sl-SI"/>
              </w:rPr>
              <w:t xml:space="preserve"> sekretar</w:t>
            </w:r>
            <w:r>
              <w:rPr>
                <w:rFonts w:cs="Arial"/>
                <w:color w:val="000000"/>
                <w:szCs w:val="20"/>
                <w:lang w:val="sl-SI"/>
              </w:rPr>
              <w:t>ka</w:t>
            </w:r>
          </w:p>
          <w:p w14:paraId="54D022BA" w14:textId="77777777" w:rsidR="00C02659" w:rsidRPr="00B04612" w:rsidRDefault="00C02659" w:rsidP="00C02659">
            <w:pPr>
              <w:pStyle w:val="Neotevilenodstavek"/>
              <w:spacing w:before="0" w:after="0" w:line="240" w:lineRule="auto"/>
              <w:rPr>
                <w:sz w:val="20"/>
                <w:szCs w:val="20"/>
              </w:rPr>
            </w:pPr>
          </w:p>
          <w:p w14:paraId="4FD127F0" w14:textId="77777777" w:rsidR="00C02659" w:rsidRPr="00B04612" w:rsidRDefault="00C02659" w:rsidP="00C02659">
            <w:pPr>
              <w:rPr>
                <w:rFonts w:cs="Arial"/>
                <w:szCs w:val="20"/>
                <w:lang w:val="sl-SI"/>
              </w:rPr>
            </w:pPr>
          </w:p>
          <w:p w14:paraId="25F61162" w14:textId="77777777" w:rsidR="00C02659" w:rsidRPr="00B04612" w:rsidRDefault="00C02659" w:rsidP="00C02659">
            <w:pPr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Prejmejo:</w:t>
            </w:r>
          </w:p>
          <w:p w14:paraId="6C05A55B" w14:textId="77777777" w:rsidR="00C02659" w:rsidRPr="00B04612" w:rsidRDefault="00C02659" w:rsidP="004A52A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Ministrstvo za finance</w:t>
            </w:r>
            <w:r w:rsidR="004A52A3" w:rsidRPr="00B04612">
              <w:rPr>
                <w:rFonts w:cs="Arial"/>
                <w:szCs w:val="20"/>
                <w:lang w:val="sl-SI" w:eastAsia="sl-SI"/>
              </w:rPr>
              <w:t>,</w:t>
            </w:r>
          </w:p>
          <w:p w14:paraId="2FA57C36" w14:textId="77777777" w:rsidR="004A52A3" w:rsidRPr="00B04612" w:rsidRDefault="004A52A3" w:rsidP="004A52A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Državni zbor Republike Slovenije,</w:t>
            </w:r>
          </w:p>
          <w:p w14:paraId="7A9AE9AC" w14:textId="77777777" w:rsidR="004A52A3" w:rsidRPr="00B04612" w:rsidRDefault="004A52A3" w:rsidP="004A52A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Služba Vlade Republike Slovenije za zakonodajo.</w:t>
            </w:r>
          </w:p>
        </w:tc>
      </w:tr>
      <w:tr w:rsidR="00EB65D8" w:rsidRPr="00B04612" w14:paraId="4DF9A119" w14:textId="77777777" w:rsidTr="002A3768">
        <w:tc>
          <w:tcPr>
            <w:tcW w:w="9163" w:type="dxa"/>
            <w:gridSpan w:val="4"/>
          </w:tcPr>
          <w:p w14:paraId="3152BBC1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EB65D8" w:rsidRPr="00B04612" w14:paraId="08A4276E" w14:textId="77777777" w:rsidTr="002A3768">
        <w:tc>
          <w:tcPr>
            <w:tcW w:w="9163" w:type="dxa"/>
            <w:gridSpan w:val="4"/>
          </w:tcPr>
          <w:p w14:paraId="7CA60895" w14:textId="77777777" w:rsidR="00EB65D8" w:rsidRPr="00B04612" w:rsidRDefault="00EB65D8" w:rsidP="00C02659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EB65D8" w:rsidRPr="00C24EAE" w14:paraId="5D00451E" w14:textId="77777777" w:rsidTr="002A3768">
        <w:tc>
          <w:tcPr>
            <w:tcW w:w="9163" w:type="dxa"/>
            <w:gridSpan w:val="4"/>
          </w:tcPr>
          <w:p w14:paraId="1C895EA3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EB65D8" w:rsidRPr="00C24EAE" w14:paraId="656D9173" w14:textId="77777777" w:rsidTr="002A3768">
        <w:tc>
          <w:tcPr>
            <w:tcW w:w="9163" w:type="dxa"/>
            <w:gridSpan w:val="4"/>
          </w:tcPr>
          <w:p w14:paraId="6E6868B0" w14:textId="4F85D35C" w:rsidR="00C02659" w:rsidRPr="00B04612" w:rsidRDefault="009F1E99" w:rsidP="00C02659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d</w:t>
            </w:r>
            <w:r w:rsidR="003858B2">
              <w:rPr>
                <w:rFonts w:cs="Arial"/>
                <w:bCs/>
                <w:szCs w:val="20"/>
                <w:lang w:val="sl-SI"/>
              </w:rPr>
              <w:t>r. Katja Lautar, generalna direktorica</w:t>
            </w:r>
          </w:p>
          <w:p w14:paraId="290950CD" w14:textId="1DB98ACC" w:rsidR="00EB65D8" w:rsidRPr="00053251" w:rsidRDefault="00B84D84" w:rsidP="00053251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/>
              </w:rPr>
              <w:t>Jana Poljak, vodja Sektorja za mednarodne in ekonomske zadeve</w:t>
            </w:r>
            <w:r w:rsidR="00C02659" w:rsidRPr="00B04612">
              <w:rPr>
                <w:rFonts w:cs="Arial"/>
                <w:bCs/>
                <w:szCs w:val="20"/>
                <w:lang w:val="sl-SI"/>
              </w:rPr>
              <w:t>,</w:t>
            </w:r>
          </w:p>
        </w:tc>
      </w:tr>
      <w:tr w:rsidR="00EB65D8" w:rsidRPr="00C24EAE" w14:paraId="278AFC4A" w14:textId="77777777" w:rsidTr="002A3768">
        <w:tc>
          <w:tcPr>
            <w:tcW w:w="9163" w:type="dxa"/>
            <w:gridSpan w:val="4"/>
          </w:tcPr>
          <w:p w14:paraId="3771E5D5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B04612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EB65D8" w:rsidRPr="00B04612" w14:paraId="29C6B7FD" w14:textId="77777777" w:rsidTr="002A3768">
        <w:tc>
          <w:tcPr>
            <w:tcW w:w="9163" w:type="dxa"/>
            <w:gridSpan w:val="4"/>
          </w:tcPr>
          <w:p w14:paraId="19FD698B" w14:textId="77777777" w:rsidR="00EB65D8" w:rsidRPr="00B04612" w:rsidRDefault="00513CE7" w:rsidP="00513C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EB65D8" w:rsidRPr="00C24EAE" w14:paraId="0DBBFF4F" w14:textId="77777777" w:rsidTr="002A3768">
        <w:tc>
          <w:tcPr>
            <w:tcW w:w="9163" w:type="dxa"/>
            <w:gridSpan w:val="4"/>
          </w:tcPr>
          <w:p w14:paraId="478D2B1E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EB65D8" w:rsidRPr="00C24EAE" w14:paraId="39068347" w14:textId="77777777" w:rsidTr="002A3768">
        <w:tc>
          <w:tcPr>
            <w:tcW w:w="9163" w:type="dxa"/>
            <w:gridSpan w:val="4"/>
          </w:tcPr>
          <w:p w14:paraId="003E3246" w14:textId="3DFEC746" w:rsidR="00513CE7" w:rsidRDefault="009F1E99" w:rsidP="00C01C76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Klemen Boštjančič</w:t>
            </w:r>
            <w:r w:rsidR="00513CE7" w:rsidRPr="00B04612">
              <w:rPr>
                <w:rFonts w:cs="Arial"/>
                <w:bCs/>
                <w:szCs w:val="20"/>
                <w:lang w:val="sl-SI"/>
              </w:rPr>
              <w:t>,</w:t>
            </w:r>
            <w:r w:rsidR="00C36D63" w:rsidRPr="00B04612">
              <w:rPr>
                <w:rFonts w:cs="Arial"/>
                <w:bCs/>
                <w:szCs w:val="20"/>
                <w:lang w:val="sl-SI"/>
              </w:rPr>
              <w:t xml:space="preserve"> minister</w:t>
            </w:r>
            <w:r w:rsidR="00513CE7" w:rsidRPr="00B04612">
              <w:rPr>
                <w:rFonts w:cs="Arial"/>
                <w:bCs/>
                <w:szCs w:val="20"/>
                <w:lang w:val="sl-SI"/>
              </w:rPr>
              <w:t xml:space="preserve"> za finance,</w:t>
            </w:r>
          </w:p>
          <w:p w14:paraId="09BBBB98" w14:textId="6963FF0A" w:rsidR="003858B2" w:rsidRPr="00B04612" w:rsidRDefault="003858B2" w:rsidP="00C01C76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mag. </w:t>
            </w:r>
            <w:r w:rsidR="009F1E99">
              <w:rPr>
                <w:rFonts w:cs="Arial"/>
                <w:bCs/>
                <w:szCs w:val="20"/>
                <w:lang w:val="sl-SI"/>
              </w:rPr>
              <w:t>Saša Jazbec</w:t>
            </w:r>
            <w:r>
              <w:rPr>
                <w:rFonts w:cs="Arial"/>
                <w:bCs/>
                <w:szCs w:val="20"/>
                <w:lang w:val="sl-SI"/>
              </w:rPr>
              <w:t>, državna sekretarka</w:t>
            </w:r>
            <w:r w:rsidR="00150B0C">
              <w:rPr>
                <w:rFonts w:cs="Arial"/>
                <w:bCs/>
                <w:szCs w:val="20"/>
                <w:lang w:val="sl-SI"/>
              </w:rPr>
              <w:t>,</w:t>
            </w:r>
          </w:p>
          <w:p w14:paraId="2968379E" w14:textId="7A932285" w:rsidR="009F1E99" w:rsidRDefault="009F1E99" w:rsidP="00C01C76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Nikolina Prah, državna sekretarka,</w:t>
            </w:r>
          </w:p>
          <w:p w14:paraId="5B9D9AF1" w14:textId="645DA383" w:rsidR="00150B0C" w:rsidRDefault="00150B0C" w:rsidP="00C01C76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 w:rsidRPr="00150B0C">
              <w:rPr>
                <w:rFonts w:cs="Arial"/>
                <w:bCs/>
                <w:szCs w:val="20"/>
                <w:lang w:val="sl-SI"/>
              </w:rPr>
              <w:lastRenderedPageBreak/>
              <w:t>Gordana Pipan</w:t>
            </w:r>
            <w:r>
              <w:rPr>
                <w:rFonts w:cs="Arial"/>
                <w:bCs/>
                <w:szCs w:val="20"/>
                <w:lang w:val="sl-SI"/>
              </w:rPr>
              <w:t>, državna sekretarka,</w:t>
            </w:r>
          </w:p>
          <w:p w14:paraId="57F32A7F" w14:textId="17F98219" w:rsidR="00150B0C" w:rsidRDefault="00150B0C" w:rsidP="00C01C76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 w:rsidRPr="00150B0C">
              <w:rPr>
                <w:rFonts w:cs="Arial"/>
                <w:bCs/>
                <w:szCs w:val="20"/>
                <w:lang w:val="sl-SI"/>
              </w:rPr>
              <w:t>mag. Katja Božič</w:t>
            </w:r>
            <w:r>
              <w:rPr>
                <w:rFonts w:cs="Arial"/>
                <w:bCs/>
                <w:szCs w:val="20"/>
                <w:lang w:val="sl-SI"/>
              </w:rPr>
              <w:t>, državna sekretarka,</w:t>
            </w:r>
          </w:p>
          <w:p w14:paraId="13EE54CB" w14:textId="5A00BD1E" w:rsidR="00513CE7" w:rsidRDefault="003D28A5" w:rsidP="00053251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 w:rsidRPr="003D28A5">
              <w:rPr>
                <w:rFonts w:cs="Arial"/>
                <w:bCs/>
                <w:szCs w:val="20"/>
                <w:lang w:val="sl-SI"/>
              </w:rPr>
              <w:t xml:space="preserve">dr. Katja Lautar, </w:t>
            </w:r>
            <w:r w:rsidR="003858B2">
              <w:rPr>
                <w:rFonts w:cs="Arial"/>
                <w:bCs/>
                <w:szCs w:val="20"/>
                <w:lang w:val="sl-SI"/>
              </w:rPr>
              <w:t>generalna direktorica</w:t>
            </w:r>
            <w:r w:rsidR="00150B0C">
              <w:rPr>
                <w:rFonts w:cs="Arial"/>
                <w:bCs/>
                <w:szCs w:val="20"/>
                <w:lang w:val="sl-SI"/>
              </w:rPr>
              <w:t>,</w:t>
            </w:r>
          </w:p>
          <w:p w14:paraId="3FEE6E33" w14:textId="6D315EDF" w:rsidR="009F1E99" w:rsidRPr="00733511" w:rsidRDefault="009F1E99" w:rsidP="00733511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1080" w:hanging="540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Jana Poljak, </w:t>
            </w:r>
            <w:r w:rsidRPr="009F1E99">
              <w:rPr>
                <w:rFonts w:cs="Arial"/>
                <w:bCs/>
                <w:szCs w:val="20"/>
                <w:lang w:val="sl-SI"/>
              </w:rPr>
              <w:t>vodja Sektorja za mednarodne in ekonomske zadeve</w:t>
            </w:r>
            <w:r w:rsidR="00733511">
              <w:rPr>
                <w:rFonts w:cs="Arial"/>
                <w:bCs/>
                <w:szCs w:val="20"/>
                <w:lang w:val="sl-SI"/>
              </w:rPr>
              <w:t>.</w:t>
            </w:r>
          </w:p>
        </w:tc>
      </w:tr>
      <w:tr w:rsidR="00EB65D8" w:rsidRPr="00B04612" w14:paraId="40ADA0EC" w14:textId="77777777" w:rsidTr="002A3768">
        <w:tc>
          <w:tcPr>
            <w:tcW w:w="9163" w:type="dxa"/>
            <w:gridSpan w:val="4"/>
          </w:tcPr>
          <w:p w14:paraId="49E71216" w14:textId="77777777" w:rsidR="00EB65D8" w:rsidRPr="00B04612" w:rsidRDefault="00EB65D8" w:rsidP="002A3768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lastRenderedPageBreak/>
              <w:t>5. Kratek povzetek gradiva:</w:t>
            </w:r>
          </w:p>
        </w:tc>
      </w:tr>
      <w:tr w:rsidR="00EB65D8" w:rsidRPr="00C24EAE" w14:paraId="232CBA69" w14:textId="77777777" w:rsidTr="002A3768">
        <w:tc>
          <w:tcPr>
            <w:tcW w:w="9163" w:type="dxa"/>
            <w:gridSpan w:val="4"/>
          </w:tcPr>
          <w:p w14:paraId="6D70508D" w14:textId="0EEB87B7" w:rsidR="00276AFC" w:rsidRDefault="00C26336" w:rsidP="0005325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Poročilo </w:t>
            </w:r>
            <w:r w:rsidR="00053251">
              <w:rPr>
                <w:rFonts w:cs="Arial"/>
                <w:color w:val="000000"/>
                <w:szCs w:val="20"/>
                <w:lang w:val="sl-SI"/>
              </w:rPr>
              <w:t xml:space="preserve">je pripravljeno na podlagi </w:t>
            </w:r>
            <w:r w:rsidR="00FE48BB" w:rsidRPr="00B04612">
              <w:rPr>
                <w:rFonts w:cs="Arial"/>
                <w:color w:val="000000"/>
                <w:szCs w:val="20"/>
                <w:lang w:val="sl-SI"/>
              </w:rPr>
              <w:t>šeste</w:t>
            </w:r>
            <w:r w:rsidR="00053251">
              <w:rPr>
                <w:rFonts w:cs="Arial"/>
                <w:color w:val="000000"/>
                <w:szCs w:val="20"/>
                <w:lang w:val="sl-SI"/>
              </w:rPr>
              <w:t>ga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0E6925" w:rsidRPr="00B04612">
              <w:rPr>
                <w:rFonts w:cs="Arial"/>
                <w:color w:val="000000"/>
                <w:szCs w:val="20"/>
                <w:lang w:val="sl-SI"/>
              </w:rPr>
              <w:t>o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>dstavk</w:t>
            </w:r>
            <w:r w:rsidR="00053251">
              <w:rPr>
                <w:rFonts w:cs="Arial"/>
                <w:color w:val="000000"/>
                <w:szCs w:val="20"/>
                <w:lang w:val="sl-SI"/>
              </w:rPr>
              <w:t>a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 4. </w:t>
            </w:r>
            <w:r w:rsidR="000E6925" w:rsidRPr="00B04612">
              <w:rPr>
                <w:rFonts w:cs="Arial"/>
                <w:color w:val="000000"/>
                <w:szCs w:val="20"/>
                <w:lang w:val="sl-SI"/>
              </w:rPr>
              <w:t>č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lena Zakona o poroštvu Republike Slovenije za zagotavljanje finančne stabilnosti v </w:t>
            </w:r>
            <w:proofErr w:type="spellStart"/>
            <w:r w:rsidRPr="00B04612">
              <w:rPr>
                <w:rFonts w:cs="Arial"/>
                <w:color w:val="000000"/>
                <w:szCs w:val="20"/>
                <w:lang w:val="sl-SI"/>
              </w:rPr>
              <w:t>e</w:t>
            </w:r>
            <w:r w:rsidR="009E5E9E">
              <w:rPr>
                <w:rFonts w:cs="Arial"/>
                <w:color w:val="000000"/>
                <w:szCs w:val="20"/>
                <w:lang w:val="sl-SI"/>
              </w:rPr>
              <w:t>v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>roobmočju</w:t>
            </w:r>
            <w:proofErr w:type="spellEnd"/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 (Uradni list RS, š. 59/10 in 79/11), ki </w:t>
            </w:r>
            <w:r w:rsidR="00FE48BB" w:rsidRPr="00B04612">
              <w:rPr>
                <w:rFonts w:cs="Arial"/>
                <w:color w:val="000000"/>
                <w:szCs w:val="20"/>
                <w:lang w:val="sl-SI"/>
              </w:rPr>
              <w:t>v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 xml:space="preserve">ladi nalaga, da obvešča Državni zbor Republike Slovenije o danih poroštvih in o odobreni finančni pomoči državi članici </w:t>
            </w:r>
            <w:proofErr w:type="spellStart"/>
            <w:r w:rsidRPr="00B04612">
              <w:rPr>
                <w:rFonts w:cs="Arial"/>
                <w:color w:val="000000"/>
                <w:szCs w:val="20"/>
                <w:lang w:val="sl-SI"/>
              </w:rPr>
              <w:t>e</w:t>
            </w:r>
            <w:r w:rsidR="009E5E9E">
              <w:rPr>
                <w:rFonts w:cs="Arial"/>
                <w:color w:val="000000"/>
                <w:szCs w:val="20"/>
                <w:lang w:val="sl-SI"/>
              </w:rPr>
              <w:t>v</w:t>
            </w:r>
            <w:r w:rsidRPr="00B04612">
              <w:rPr>
                <w:rFonts w:cs="Arial"/>
                <w:color w:val="000000"/>
                <w:szCs w:val="20"/>
                <w:lang w:val="sl-SI"/>
              </w:rPr>
              <w:t>roobmočja</w:t>
            </w:r>
            <w:proofErr w:type="spellEnd"/>
            <w:r w:rsidRPr="00B04612">
              <w:rPr>
                <w:rFonts w:cs="Arial"/>
                <w:color w:val="000000"/>
                <w:szCs w:val="20"/>
                <w:lang w:val="sl-SI"/>
              </w:rPr>
              <w:t>, ki se financira iz instrumentov financiranja, zavarovanih s poroštvom Republike Slovenije.</w:t>
            </w:r>
            <w:r w:rsidR="00276AF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  <w:p w14:paraId="2C4034D6" w14:textId="77777777" w:rsidR="00276AFC" w:rsidRDefault="00276AFC" w:rsidP="0005325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10EA0A8C" w14:textId="364F35CF" w:rsidR="00276AFC" w:rsidRDefault="00276AFC" w:rsidP="0005325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76AFC">
              <w:rPr>
                <w:rFonts w:cs="Arial"/>
                <w:color w:val="000000"/>
                <w:szCs w:val="20"/>
                <w:lang w:val="sl-SI"/>
              </w:rPr>
              <w:t>Vse države, prejemnice finančne pomoči s strani EFSF, so zaključile programe pomoči. Sedaj se vrši le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proofErr w:type="spellStart"/>
            <w:r w:rsidRPr="00276AFC">
              <w:rPr>
                <w:rFonts w:cs="Arial"/>
                <w:color w:val="000000"/>
                <w:szCs w:val="20"/>
                <w:lang w:val="sl-SI"/>
              </w:rPr>
              <w:t>poprogramski</w:t>
            </w:r>
            <w:proofErr w:type="spellEnd"/>
            <w:r w:rsidRPr="00276AFC">
              <w:rPr>
                <w:rFonts w:cs="Arial"/>
                <w:color w:val="000000"/>
                <w:szCs w:val="20"/>
                <w:lang w:val="sl-SI"/>
              </w:rPr>
              <w:t xml:space="preserve"> nadzor, </w:t>
            </w:r>
            <w:r>
              <w:rPr>
                <w:rFonts w:cs="Arial"/>
                <w:color w:val="000000"/>
                <w:szCs w:val="20"/>
                <w:lang w:val="sl-SI"/>
              </w:rPr>
              <w:t>ki poteka</w:t>
            </w:r>
            <w:r w:rsidRPr="00276AFC">
              <w:rPr>
                <w:rFonts w:cs="Arial"/>
                <w:color w:val="000000"/>
                <w:szCs w:val="20"/>
                <w:lang w:val="sl-SI"/>
              </w:rPr>
              <w:t xml:space="preserve"> polletno.</w:t>
            </w:r>
            <w:r w:rsidR="00F4011E">
              <w:rPr>
                <w:rFonts w:cs="Arial"/>
                <w:color w:val="000000"/>
                <w:szCs w:val="20"/>
                <w:lang w:val="sl-SI"/>
              </w:rPr>
              <w:t xml:space="preserve"> Obenem so države članice tudi del rednega postopka evropskega semestra.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Pr="00276AFC">
              <w:rPr>
                <w:rFonts w:cs="Arial"/>
                <w:color w:val="000000"/>
                <w:szCs w:val="20"/>
                <w:lang w:val="sl-SI"/>
              </w:rPr>
              <w:t>Ključna ugotovitev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poročil </w:t>
            </w:r>
            <w:r w:rsidRPr="00276AFC">
              <w:rPr>
                <w:rFonts w:cs="Arial"/>
                <w:color w:val="000000"/>
                <w:szCs w:val="20"/>
                <w:lang w:val="sl-SI"/>
              </w:rPr>
              <w:t>je, da nobena prejemnica pomoči (Irska, Portugalska in Grčija) nima zapadlih, neporavnanih obveznosti do EFSF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niti ni bilo zaznano morebitno</w:t>
            </w:r>
            <w:r w:rsidRPr="00276AFC">
              <w:rPr>
                <w:rFonts w:cs="Arial"/>
                <w:color w:val="000000"/>
                <w:szCs w:val="20"/>
                <w:lang w:val="sl-SI"/>
              </w:rPr>
              <w:t xml:space="preserve"> povečanje tveganja bodočih neplačil.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Prav zaradi pozitivne ocene držav prejemnic s strani institucij je bila tema </w:t>
            </w: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poprogramskega</w:t>
            </w:r>
            <w:proofErr w:type="spellEnd"/>
            <w:r>
              <w:rPr>
                <w:rFonts w:cs="Arial"/>
                <w:color w:val="000000"/>
                <w:szCs w:val="20"/>
                <w:lang w:val="sl-SI"/>
              </w:rPr>
              <w:t xml:space="preserve"> nadzora</w:t>
            </w:r>
            <w:r w:rsidR="00F4011E">
              <w:rPr>
                <w:rFonts w:cs="Arial"/>
                <w:color w:val="000000"/>
                <w:szCs w:val="20"/>
                <w:lang w:val="sl-SI"/>
              </w:rPr>
              <w:t xml:space="preserve"> ocenjena kot rutinska in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umaknjena iz</w:t>
            </w:r>
            <w:r w:rsidR="00F4011E">
              <w:rPr>
                <w:rFonts w:cs="Arial"/>
                <w:color w:val="000000"/>
                <w:szCs w:val="20"/>
                <w:lang w:val="sl-SI"/>
              </w:rPr>
              <w:t xml:space="preserve"> razprav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Evroskupine</w:t>
            </w:r>
            <w:proofErr w:type="spellEnd"/>
            <w:r>
              <w:rPr>
                <w:rFonts w:cs="Arial"/>
                <w:color w:val="000000"/>
                <w:szCs w:val="20"/>
                <w:lang w:val="sl-SI"/>
              </w:rPr>
              <w:t>.</w:t>
            </w:r>
          </w:p>
          <w:p w14:paraId="12354611" w14:textId="77777777" w:rsidR="00276AFC" w:rsidRDefault="00276AFC" w:rsidP="0005325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069CCCCE" w14:textId="12D0E007" w:rsidR="00C26336" w:rsidRDefault="00276AFC" w:rsidP="0005325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Združeno p</w:t>
            </w:r>
            <w:r w:rsidR="001D20B4">
              <w:rPr>
                <w:rFonts w:cs="Arial"/>
                <w:color w:val="000000"/>
                <w:szCs w:val="20"/>
                <w:lang w:val="sl-SI"/>
              </w:rPr>
              <w:t>oročilo o</w:t>
            </w:r>
            <w:r w:rsidR="00C26336" w:rsidRPr="00B04612">
              <w:rPr>
                <w:rFonts w:cs="Arial"/>
                <w:color w:val="000000"/>
                <w:szCs w:val="20"/>
                <w:lang w:val="sl-SI"/>
              </w:rPr>
              <w:t>bravnava dano poroštvo in odobreno finančno pomoč do</w:t>
            </w:r>
            <w:r w:rsidR="00150B0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dneva zadnjega poročanja s strani EFSF na dan </w:t>
            </w:r>
            <w:r w:rsidR="00150B0C">
              <w:rPr>
                <w:rFonts w:cs="Arial"/>
                <w:color w:val="000000"/>
                <w:szCs w:val="20"/>
                <w:lang w:val="sl-SI"/>
              </w:rPr>
              <w:t>3</w:t>
            </w:r>
            <w:r w:rsidR="00C24EAE">
              <w:rPr>
                <w:rFonts w:cs="Arial"/>
                <w:color w:val="000000"/>
                <w:szCs w:val="20"/>
                <w:lang w:val="sl-SI"/>
              </w:rPr>
              <w:t>0</w:t>
            </w:r>
            <w:r w:rsidR="00150B0C">
              <w:rPr>
                <w:rFonts w:cs="Arial"/>
                <w:color w:val="000000"/>
                <w:szCs w:val="20"/>
                <w:lang w:val="sl-SI"/>
              </w:rPr>
              <w:t xml:space="preserve">. </w:t>
            </w:r>
            <w:r w:rsidR="00C24EAE">
              <w:rPr>
                <w:rFonts w:cs="Arial"/>
                <w:color w:val="000000"/>
                <w:szCs w:val="20"/>
                <w:lang w:val="sl-SI"/>
              </w:rPr>
              <w:t xml:space="preserve">september </w:t>
            </w:r>
            <w:r w:rsidR="00150B0C">
              <w:rPr>
                <w:rFonts w:cs="Arial"/>
                <w:color w:val="000000"/>
                <w:szCs w:val="20"/>
                <w:lang w:val="sl-SI"/>
              </w:rPr>
              <w:t>202</w:t>
            </w:r>
            <w:r w:rsidR="00733511">
              <w:rPr>
                <w:rFonts w:cs="Arial"/>
                <w:color w:val="000000"/>
                <w:szCs w:val="20"/>
                <w:lang w:val="sl-SI"/>
              </w:rPr>
              <w:t>5</w:t>
            </w:r>
            <w:r w:rsidR="00C26336" w:rsidRPr="00B04612">
              <w:rPr>
                <w:rFonts w:cs="Arial"/>
                <w:color w:val="000000"/>
                <w:szCs w:val="20"/>
                <w:lang w:val="sl-SI"/>
              </w:rPr>
              <w:t>.</w:t>
            </w:r>
          </w:p>
          <w:p w14:paraId="79328BDE" w14:textId="67AE9491" w:rsidR="00F4011E" w:rsidRPr="00053251" w:rsidRDefault="00F4011E" w:rsidP="0005325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EB65D8" w:rsidRPr="00B04612" w14:paraId="1B9306B0" w14:textId="77777777" w:rsidTr="002A3768">
        <w:tc>
          <w:tcPr>
            <w:tcW w:w="9163" w:type="dxa"/>
            <w:gridSpan w:val="4"/>
          </w:tcPr>
          <w:p w14:paraId="05F8243E" w14:textId="77777777" w:rsidR="00EB65D8" w:rsidRPr="00B04612" w:rsidRDefault="00EB65D8" w:rsidP="002A3768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EB65D8" w:rsidRPr="00B04612" w14:paraId="26CAB7CC" w14:textId="77777777" w:rsidTr="002A3768">
        <w:tc>
          <w:tcPr>
            <w:tcW w:w="1448" w:type="dxa"/>
          </w:tcPr>
          <w:p w14:paraId="72744F33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730F3962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A194722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575AE822" w14:textId="77777777" w:rsidTr="002A3768">
        <w:tc>
          <w:tcPr>
            <w:tcW w:w="1448" w:type="dxa"/>
          </w:tcPr>
          <w:p w14:paraId="49F9DBC9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1717D39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9DDA6F5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3E1576CC" w14:textId="77777777" w:rsidTr="002A3768">
        <w:tc>
          <w:tcPr>
            <w:tcW w:w="1448" w:type="dxa"/>
          </w:tcPr>
          <w:p w14:paraId="5588461A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67F646E8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6E0B2EF6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7B9AC966" w14:textId="77777777" w:rsidTr="002A3768">
        <w:tc>
          <w:tcPr>
            <w:tcW w:w="1448" w:type="dxa"/>
          </w:tcPr>
          <w:p w14:paraId="587B4B72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A3E5E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B04612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D07497B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57E207A3" w14:textId="77777777" w:rsidTr="002A3768">
        <w:tc>
          <w:tcPr>
            <w:tcW w:w="1448" w:type="dxa"/>
          </w:tcPr>
          <w:p w14:paraId="7C2D4676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FF5192C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8D39403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038B9140" w14:textId="77777777" w:rsidTr="002A3768">
        <w:tc>
          <w:tcPr>
            <w:tcW w:w="1448" w:type="dxa"/>
          </w:tcPr>
          <w:p w14:paraId="154BDC2C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A4A434D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2E04A71B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7783AC68" w14:textId="77777777" w:rsidTr="002A3768">
        <w:tc>
          <w:tcPr>
            <w:tcW w:w="1448" w:type="dxa"/>
            <w:tcBorders>
              <w:bottom w:val="single" w:sz="4" w:space="0" w:color="auto"/>
            </w:tcBorders>
          </w:tcPr>
          <w:p w14:paraId="1C5000F2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440FC56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0C1D4078" w14:textId="77777777" w:rsidR="00EB65D8" w:rsidRPr="00B04612" w:rsidRDefault="00EB65D8" w:rsidP="00EB65D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593EEB2C" w14:textId="77777777" w:rsidR="00EB65D8" w:rsidRPr="00B04612" w:rsidRDefault="00EB65D8" w:rsidP="00EB65D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5DD0DDEF" w14:textId="77777777" w:rsidR="00EB65D8" w:rsidRPr="00B04612" w:rsidRDefault="00EB65D8" w:rsidP="00EB65D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04612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0DF09B2" w14:textId="77777777" w:rsidR="00EB65D8" w:rsidRPr="00B04612" w:rsidRDefault="00EB65D8" w:rsidP="002A3768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C24EAE" w14:paraId="115CD8D8" w14:textId="77777777" w:rsidTr="002A3768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FB35" w14:textId="77777777" w:rsidR="00EB65D8" w:rsidRPr="00B04612" w:rsidRDefault="00EB65D8" w:rsidP="002A37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0FA6E99D" w14:textId="77777777" w:rsidR="00EB65D8" w:rsidRPr="00B04612" w:rsidRDefault="00EB65D8" w:rsidP="002A37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(Samo če izberete DA pod točko 6.a.)</w:t>
            </w:r>
            <w:r w:rsidR="00C02659" w:rsidRPr="00B04612">
              <w:rPr>
                <w:rFonts w:cs="Arial"/>
                <w:szCs w:val="20"/>
                <w:lang w:val="sl-SI" w:eastAsia="sl-SI"/>
              </w:rPr>
              <w:t>: /</w:t>
            </w:r>
          </w:p>
        </w:tc>
      </w:tr>
    </w:tbl>
    <w:p w14:paraId="31F7A1C6" w14:textId="77777777" w:rsidR="00EB65D8" w:rsidRPr="00B04612" w:rsidRDefault="00EB65D8" w:rsidP="00EB65D8">
      <w:pPr>
        <w:spacing w:line="260" w:lineRule="exact"/>
        <w:rPr>
          <w:rFonts w:cs="Arial"/>
          <w:vanish/>
          <w:szCs w:val="20"/>
          <w:lang w:val="sl-SI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EB65D8" w:rsidRPr="00C24EAE" w14:paraId="730D0F1C" w14:textId="77777777" w:rsidTr="00C02659">
        <w:trPr>
          <w:cantSplit/>
          <w:trHeight w:val="35"/>
        </w:trPr>
        <w:tc>
          <w:tcPr>
            <w:tcW w:w="9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05F177" w14:textId="77777777" w:rsidR="00EB65D8" w:rsidRPr="00B04612" w:rsidRDefault="00EB65D8" w:rsidP="002A3768">
            <w:pPr>
              <w:pageBreakBefore/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EB65D8" w:rsidRPr="00B04612" w14:paraId="4AE5D811" w14:textId="77777777" w:rsidTr="00C02659">
        <w:trPr>
          <w:cantSplit/>
          <w:trHeight w:val="276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9DCE" w14:textId="77777777" w:rsidR="00EB65D8" w:rsidRPr="00B04612" w:rsidRDefault="00EB65D8" w:rsidP="002A3768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D2C3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E09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5C6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A35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EB65D8" w:rsidRPr="00B04612" w14:paraId="1BD88779" w14:textId="77777777" w:rsidTr="00C02659">
        <w:trPr>
          <w:cantSplit/>
          <w:trHeight w:val="423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4D5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B04612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04612">
              <w:rPr>
                <w:rFonts w:cs="Arial"/>
                <w:b/>
                <w:szCs w:val="20"/>
                <w:lang w:val="sl-SI"/>
              </w:rPr>
              <w:t>–</w:t>
            </w:r>
            <w:r w:rsidRPr="00B04612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55B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7623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3FF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46F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71862A6D" w14:textId="77777777" w:rsidTr="00C02659">
        <w:trPr>
          <w:cantSplit/>
          <w:trHeight w:val="423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BEE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B04612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04612">
              <w:rPr>
                <w:rFonts w:cs="Arial"/>
                <w:b/>
                <w:szCs w:val="20"/>
                <w:lang w:val="sl-SI"/>
              </w:rPr>
              <w:t>–</w:t>
            </w:r>
            <w:r w:rsidRPr="00B04612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488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4E6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030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2BE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4842E3D5" w14:textId="77777777" w:rsidTr="00C02659">
        <w:trPr>
          <w:cantSplit/>
          <w:trHeight w:val="423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9BC5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B04612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04612">
              <w:rPr>
                <w:rFonts w:cs="Arial"/>
                <w:b/>
                <w:szCs w:val="20"/>
                <w:lang w:val="sl-SI"/>
              </w:rPr>
              <w:t>–</w:t>
            </w:r>
            <w:r w:rsidRPr="00B04612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BE4A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209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5A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E9D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EB65D8" w:rsidRPr="00B04612" w14:paraId="325583B4" w14:textId="77777777" w:rsidTr="00C02659">
        <w:trPr>
          <w:cantSplit/>
          <w:trHeight w:val="623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387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B04612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04612">
              <w:rPr>
                <w:rFonts w:cs="Arial"/>
                <w:b/>
                <w:szCs w:val="20"/>
                <w:lang w:val="sl-SI"/>
              </w:rPr>
              <w:t>–</w:t>
            </w:r>
            <w:r w:rsidRPr="00B04612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105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187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D12C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699D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EB65D8" w:rsidRPr="00B04612" w14:paraId="2EF956A5" w14:textId="77777777" w:rsidTr="00C02659">
        <w:trPr>
          <w:cantSplit/>
          <w:trHeight w:val="423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7CD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B04612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04612">
              <w:rPr>
                <w:rFonts w:cs="Arial"/>
                <w:b/>
                <w:szCs w:val="20"/>
                <w:lang w:val="sl-SI"/>
              </w:rPr>
              <w:t>–</w:t>
            </w:r>
            <w:r w:rsidRPr="00B04612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AEB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319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54E0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117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EB65D8" w:rsidRPr="00C24EAE" w14:paraId="2722EE2A" w14:textId="77777777" w:rsidTr="00C02659">
        <w:trPr>
          <w:cantSplit/>
          <w:trHeight w:val="257"/>
        </w:trPr>
        <w:tc>
          <w:tcPr>
            <w:tcW w:w="9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7DB203" w14:textId="77777777" w:rsidR="00EB65D8" w:rsidRPr="00B04612" w:rsidRDefault="00EB65D8" w:rsidP="002A3768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EB65D8" w:rsidRPr="00C24EAE" w14:paraId="5BF9BE88" w14:textId="77777777" w:rsidTr="00C02659">
        <w:trPr>
          <w:cantSplit/>
          <w:trHeight w:val="257"/>
        </w:trPr>
        <w:tc>
          <w:tcPr>
            <w:tcW w:w="9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178945" w14:textId="77777777" w:rsidR="00EB65D8" w:rsidRPr="00B04612" w:rsidRDefault="00EB65D8" w:rsidP="002A3768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proofErr w:type="spellEnd"/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EB65D8" w:rsidRPr="00B04612" w14:paraId="068EFFEA" w14:textId="77777777" w:rsidTr="00C02659">
        <w:trPr>
          <w:cantSplit/>
          <w:trHeight w:val="1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688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51D5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B95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FD9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0741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EB65D8" w:rsidRPr="00B04612" w14:paraId="4DB19E5E" w14:textId="77777777" w:rsidTr="00C02659">
        <w:trPr>
          <w:cantSplit/>
          <w:trHeight w:val="32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696F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E5C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A64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64C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8E88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202E4849" w14:textId="77777777" w:rsidTr="00C02659">
        <w:trPr>
          <w:cantSplit/>
          <w:trHeight w:val="9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75F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E93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026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0A9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ACE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14E2DA92" w14:textId="77777777" w:rsidTr="00C02659">
        <w:trPr>
          <w:cantSplit/>
          <w:trHeight w:val="95"/>
        </w:trPr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DBE2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BE5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BE8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20B47C3F" w14:textId="77777777" w:rsidTr="00C02659">
        <w:trPr>
          <w:cantSplit/>
          <w:trHeight w:val="294"/>
        </w:trPr>
        <w:tc>
          <w:tcPr>
            <w:tcW w:w="9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E7CD1B" w14:textId="77777777" w:rsidR="00EB65D8" w:rsidRPr="00B04612" w:rsidRDefault="00EB65D8" w:rsidP="002A3768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proofErr w:type="spellEnd"/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EB65D8" w:rsidRPr="00B04612" w14:paraId="4799A378" w14:textId="77777777" w:rsidTr="00C02659">
        <w:trPr>
          <w:cantSplit/>
          <w:trHeight w:val="1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4E5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E06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4EF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CF9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8BA" w14:textId="77777777" w:rsidR="00EB65D8" w:rsidRPr="00B04612" w:rsidRDefault="00EB65D8" w:rsidP="002A3768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EB65D8" w:rsidRPr="00B04612" w14:paraId="0CA61122" w14:textId="77777777" w:rsidTr="00C02659">
        <w:trPr>
          <w:cantSplit/>
          <w:trHeight w:val="9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FBA5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ECF7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BAC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417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F71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686D5E46" w14:textId="77777777" w:rsidTr="00C02659">
        <w:trPr>
          <w:cantSplit/>
          <w:trHeight w:val="9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FB39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A8C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BD4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E3A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B96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31AA4368" w14:textId="77777777" w:rsidTr="00C02659">
        <w:trPr>
          <w:cantSplit/>
          <w:trHeight w:val="95"/>
        </w:trPr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9E4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A056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DB48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599A7025" w14:textId="77777777" w:rsidTr="00C02659">
        <w:trPr>
          <w:cantSplit/>
          <w:trHeight w:val="207"/>
        </w:trPr>
        <w:tc>
          <w:tcPr>
            <w:tcW w:w="9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8B5FC" w14:textId="77777777" w:rsidR="00EB65D8" w:rsidRPr="00B04612" w:rsidRDefault="00EB65D8" w:rsidP="002A3768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proofErr w:type="spellEnd"/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EB65D8" w:rsidRPr="00B04612" w14:paraId="4C1C94F9" w14:textId="77777777" w:rsidTr="00C02659">
        <w:trPr>
          <w:cantSplit/>
          <w:trHeight w:val="1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EFD" w14:textId="77777777" w:rsidR="00EB65D8" w:rsidRPr="00B04612" w:rsidRDefault="00EB65D8" w:rsidP="002A3768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C7B2" w14:textId="77777777" w:rsidR="00EB65D8" w:rsidRPr="00B04612" w:rsidRDefault="00EB65D8" w:rsidP="002A3768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B97" w14:textId="77777777" w:rsidR="00EB65D8" w:rsidRPr="00B04612" w:rsidRDefault="00EB65D8" w:rsidP="002A3768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EB65D8" w:rsidRPr="00B04612" w14:paraId="63352683" w14:textId="77777777" w:rsidTr="00C02659">
        <w:trPr>
          <w:cantSplit/>
          <w:trHeight w:val="9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B7B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485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F73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7C8795EA" w14:textId="77777777" w:rsidTr="00C02659">
        <w:trPr>
          <w:cantSplit/>
          <w:trHeight w:val="9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379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014E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797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19ABF2E4" w14:textId="77777777" w:rsidTr="00C02659">
        <w:trPr>
          <w:cantSplit/>
          <w:trHeight w:val="9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EF2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D61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8A1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EB65D8" w:rsidRPr="00B04612" w14:paraId="4B178D91" w14:textId="77777777" w:rsidTr="00C02659">
        <w:trPr>
          <w:cantSplit/>
          <w:trHeight w:val="9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59B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EAB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8433" w14:textId="77777777" w:rsidR="00EB65D8" w:rsidRPr="00B04612" w:rsidRDefault="00EB65D8" w:rsidP="002A3768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EB65D8" w:rsidRPr="00C24EAE" w14:paraId="20BB43EF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100" w:type="dxa"/>
            <w:gridSpan w:val="9"/>
          </w:tcPr>
          <w:p w14:paraId="619EC306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  <w:p w14:paraId="22ACA4BC" w14:textId="77777777" w:rsidR="00EB65D8" w:rsidRPr="00B04612" w:rsidRDefault="00EB65D8" w:rsidP="002A3768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B04612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543874D2" w14:textId="77777777" w:rsidR="00EB65D8" w:rsidRPr="00B04612" w:rsidRDefault="00EB65D8" w:rsidP="00EB65D8">
            <w:pPr>
              <w:widowControl w:val="0"/>
              <w:numPr>
                <w:ilvl w:val="0"/>
                <w:numId w:val="6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14E682CB" w14:textId="77777777" w:rsidR="00EB65D8" w:rsidRPr="00B04612" w:rsidRDefault="00C02659" w:rsidP="00EB65D8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/</w:t>
            </w:r>
          </w:p>
          <w:p w14:paraId="6A346BCD" w14:textId="77777777" w:rsidR="00EB65D8" w:rsidRPr="00B04612" w:rsidRDefault="00EB65D8" w:rsidP="002A3768">
            <w:pPr>
              <w:widowControl w:val="0"/>
              <w:spacing w:line="260" w:lineRule="exact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7818914E" w14:textId="77777777" w:rsidR="00EB65D8" w:rsidRPr="00B04612" w:rsidRDefault="00EB65D8" w:rsidP="00EB65D8">
            <w:pPr>
              <w:widowControl w:val="0"/>
              <w:numPr>
                <w:ilvl w:val="0"/>
                <w:numId w:val="6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618B4483" w14:textId="77777777" w:rsidR="00EB65D8" w:rsidRPr="00B04612" w:rsidRDefault="00C02659" w:rsidP="002A3768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/</w:t>
            </w:r>
          </w:p>
          <w:p w14:paraId="36D03413" w14:textId="77777777" w:rsidR="00EB65D8" w:rsidRPr="00B04612" w:rsidRDefault="00EB65D8" w:rsidP="002A3768">
            <w:pPr>
              <w:widowControl w:val="0"/>
              <w:suppressAutoHyphens/>
              <w:spacing w:line="260" w:lineRule="exact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04612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B04612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6C6A989D" w14:textId="77777777" w:rsidR="00EB65D8" w:rsidRPr="00B04612" w:rsidRDefault="00C02659" w:rsidP="002A3768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/</w:t>
            </w:r>
            <w:r w:rsidR="00EB65D8" w:rsidRPr="00B04612">
              <w:rPr>
                <w:rFonts w:cs="Arial"/>
                <w:szCs w:val="20"/>
                <w:lang w:val="sl-SI" w:eastAsia="sl-SI"/>
              </w:rPr>
              <w:t>.</w:t>
            </w:r>
          </w:p>
          <w:p w14:paraId="506DA576" w14:textId="77777777" w:rsidR="00EB65D8" w:rsidRPr="00B04612" w:rsidRDefault="00EB65D8" w:rsidP="002A3768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04612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B04612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  <w:r w:rsidR="00C26336" w:rsidRPr="00B04612">
              <w:rPr>
                <w:rFonts w:cs="Arial"/>
                <w:b/>
                <w:szCs w:val="20"/>
                <w:lang w:val="sl-SI" w:eastAsia="sl-SI"/>
              </w:rPr>
              <w:t xml:space="preserve"> /</w:t>
            </w:r>
          </w:p>
          <w:p w14:paraId="33175241" w14:textId="7D3647E5" w:rsidR="00EB65D8" w:rsidRPr="00053251" w:rsidRDefault="00EB65D8" w:rsidP="00053251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04612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B04612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  <w:r w:rsidR="00C26336" w:rsidRPr="00B04612">
              <w:rPr>
                <w:rFonts w:cs="Arial"/>
                <w:b/>
                <w:szCs w:val="20"/>
                <w:lang w:val="sl-SI" w:eastAsia="sl-SI"/>
              </w:rPr>
              <w:t xml:space="preserve"> /</w:t>
            </w:r>
          </w:p>
        </w:tc>
      </w:tr>
      <w:tr w:rsidR="00EB65D8" w:rsidRPr="00C24EAE" w14:paraId="09DB6443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E3C4" w14:textId="77777777" w:rsidR="00EB65D8" w:rsidRPr="00B04612" w:rsidRDefault="00EB65D8" w:rsidP="002A3768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B04612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2113BC08" w14:textId="77777777" w:rsidR="00EB65D8" w:rsidRPr="00B04612" w:rsidRDefault="00C02659" w:rsidP="002A3768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B04612">
              <w:rPr>
                <w:rFonts w:cs="Arial"/>
                <w:szCs w:val="20"/>
                <w:lang w:val="sl-SI"/>
              </w:rPr>
              <w:t>/</w:t>
            </w:r>
          </w:p>
          <w:p w14:paraId="0D2152FB" w14:textId="77777777" w:rsidR="00EB65D8" w:rsidRPr="00B04612" w:rsidRDefault="00EB65D8" w:rsidP="002A3768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B04612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52791304" w14:textId="77777777" w:rsidR="00EB65D8" w:rsidRPr="00B04612" w:rsidRDefault="00EB65D8" w:rsidP="002A3768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EB65D8" w:rsidRPr="00C24EAE" w14:paraId="2441D439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FB8" w14:textId="77777777" w:rsidR="00EB65D8" w:rsidRPr="00B04612" w:rsidRDefault="00EB65D8" w:rsidP="002A3768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B04612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EB65D8" w:rsidRPr="00B04612" w14:paraId="1AD862FF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69" w:type="dxa"/>
            <w:gridSpan w:val="7"/>
          </w:tcPr>
          <w:p w14:paraId="0C774209" w14:textId="77777777" w:rsidR="00EB65D8" w:rsidRPr="00B04612" w:rsidRDefault="00EB65D8" w:rsidP="00C02659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2"/>
          </w:tcPr>
          <w:p w14:paraId="562D1701" w14:textId="77777777" w:rsidR="00EB65D8" w:rsidRPr="00B04612" w:rsidRDefault="00EB65D8" w:rsidP="000E6925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01709156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100" w:type="dxa"/>
            <w:gridSpan w:val="9"/>
          </w:tcPr>
          <w:p w14:paraId="7A5A9E1C" w14:textId="77777777" w:rsidR="00EB65D8" w:rsidRPr="00B04612" w:rsidRDefault="00EB65D8" w:rsidP="00C02659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EB65D8" w:rsidRPr="00B04612" w14:paraId="29830E66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00" w:type="dxa"/>
            <w:gridSpan w:val="9"/>
            <w:vAlign w:val="center"/>
          </w:tcPr>
          <w:p w14:paraId="568438C7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EB65D8" w:rsidRPr="00B04612" w14:paraId="2CE91551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69" w:type="dxa"/>
            <w:gridSpan w:val="7"/>
          </w:tcPr>
          <w:p w14:paraId="23CC37C6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C845CCD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28AC05DD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00" w:type="dxa"/>
            <w:gridSpan w:val="9"/>
          </w:tcPr>
          <w:p w14:paraId="04E38D2F" w14:textId="77777777" w:rsidR="00EB65D8" w:rsidRPr="00B04612" w:rsidRDefault="00C02659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iCs/>
                <w:lang w:val="sl-SI"/>
              </w:rPr>
              <w:t xml:space="preserve">Vladi se predlaga sprejem </w:t>
            </w:r>
            <w:r w:rsidRPr="00B04612">
              <w:rPr>
                <w:lang w:val="sl-SI"/>
              </w:rPr>
              <w:t>Poročila o poroštvu Republike Slovenije in odobreni finančni pomoči Irski, Portugalski republiki</w:t>
            </w:r>
            <w:r w:rsidRPr="00B04612">
              <w:rPr>
                <w:iCs/>
                <w:lang w:val="sl-SI"/>
              </w:rPr>
              <w:t xml:space="preserve"> in Helenski republik</w:t>
            </w:r>
            <w:r w:rsidR="00F35AA5" w:rsidRPr="00B04612">
              <w:rPr>
                <w:iCs/>
                <w:lang w:val="sl-SI"/>
              </w:rPr>
              <w:t>i</w:t>
            </w:r>
            <w:r w:rsidRPr="00B04612">
              <w:rPr>
                <w:iCs/>
                <w:lang w:val="sl-SI"/>
              </w:rPr>
              <w:t xml:space="preserve"> in kot tako torej ni podlaga za morebitno predhodno javno  razpravo.</w:t>
            </w:r>
          </w:p>
        </w:tc>
      </w:tr>
      <w:tr w:rsidR="00EB65D8" w:rsidRPr="00B04612" w14:paraId="745904B2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00" w:type="dxa"/>
            <w:gridSpan w:val="9"/>
          </w:tcPr>
          <w:p w14:paraId="6A69B531" w14:textId="77777777" w:rsidR="00EB65D8" w:rsidRPr="00B04612" w:rsidRDefault="00EB65D8" w:rsidP="00C02659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EB65D8" w:rsidRPr="00B04612" w14:paraId="6180798A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69" w:type="dxa"/>
            <w:gridSpan w:val="7"/>
            <w:vAlign w:val="center"/>
          </w:tcPr>
          <w:p w14:paraId="16161016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773D35D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7205B6DA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69" w:type="dxa"/>
            <w:gridSpan w:val="7"/>
            <w:vAlign w:val="center"/>
          </w:tcPr>
          <w:p w14:paraId="18C38C69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04612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20EE537D" w14:textId="77777777" w:rsidR="00EB65D8" w:rsidRPr="00B04612" w:rsidRDefault="00EB65D8" w:rsidP="002A3768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EB65D8" w:rsidRPr="00B04612" w14:paraId="00400B67" w14:textId="77777777" w:rsidTr="00C026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BE3B" w14:textId="77777777" w:rsidR="00EB65D8" w:rsidRPr="00B04612" w:rsidRDefault="00EB65D8" w:rsidP="002A37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  <w:p w14:paraId="4842D325" w14:textId="096799DC" w:rsidR="004C7783" w:rsidRPr="00B04612" w:rsidRDefault="00A27329" w:rsidP="00A2732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szCs w:val="20"/>
                <w:lang w:val="sl-SI"/>
              </w:rPr>
            </w:pPr>
            <w:r w:rsidRPr="00B04612">
              <w:rPr>
                <w:szCs w:val="20"/>
                <w:lang w:val="sl-SI"/>
              </w:rPr>
              <w:t xml:space="preserve">                                   </w:t>
            </w:r>
            <w:r w:rsidR="00562D08">
              <w:rPr>
                <w:szCs w:val="20"/>
                <w:lang w:val="sl-SI"/>
              </w:rPr>
              <w:t>Mag. Saša Jazbec</w:t>
            </w:r>
          </w:p>
          <w:p w14:paraId="46AB19FE" w14:textId="104CF031" w:rsidR="00C26336" w:rsidRPr="00B04612" w:rsidRDefault="004C7783" w:rsidP="004C77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B04612">
              <w:rPr>
                <w:szCs w:val="20"/>
                <w:lang w:val="sl-SI"/>
              </w:rPr>
              <w:t xml:space="preserve">       </w:t>
            </w:r>
            <w:r w:rsidR="008150C9" w:rsidRPr="00B04612">
              <w:rPr>
                <w:szCs w:val="20"/>
                <w:lang w:val="sl-SI"/>
              </w:rPr>
              <w:t xml:space="preserve">                 </w:t>
            </w:r>
            <w:r w:rsidR="00733511">
              <w:rPr>
                <w:szCs w:val="20"/>
                <w:lang w:val="sl-SI"/>
              </w:rPr>
              <w:t xml:space="preserve">          </w:t>
            </w:r>
            <w:r w:rsidR="00562D08">
              <w:rPr>
                <w:szCs w:val="20"/>
                <w:lang w:val="sl-SI"/>
              </w:rPr>
              <w:t>Državna sekretarka</w:t>
            </w:r>
          </w:p>
          <w:p w14:paraId="2D11002A" w14:textId="77777777" w:rsidR="00EB65D8" w:rsidRPr="00B04612" w:rsidRDefault="00EB65D8" w:rsidP="002A37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</w:tbl>
    <w:p w14:paraId="34020E1D" w14:textId="77777777" w:rsidR="00EB65D8" w:rsidRPr="00B04612" w:rsidRDefault="00EB65D8" w:rsidP="00EB65D8">
      <w:pPr>
        <w:rPr>
          <w:lang w:val="sl-SI"/>
        </w:rPr>
      </w:pPr>
    </w:p>
    <w:p w14:paraId="4DE44202" w14:textId="77777777" w:rsidR="004620CC" w:rsidRPr="00B04612" w:rsidRDefault="004620CC" w:rsidP="00EB65D8">
      <w:pPr>
        <w:rPr>
          <w:lang w:val="sl-SI"/>
        </w:rPr>
      </w:pPr>
      <w:r w:rsidRPr="00B04612">
        <w:rPr>
          <w:lang w:val="sl-SI"/>
        </w:rPr>
        <w:t xml:space="preserve">Priloge: </w:t>
      </w:r>
    </w:p>
    <w:p w14:paraId="48C515ED" w14:textId="77777777" w:rsidR="007D75CF" w:rsidRPr="00B04612" w:rsidRDefault="004620CC" w:rsidP="004620CC">
      <w:pPr>
        <w:pStyle w:val="Odstavekseznama"/>
        <w:numPr>
          <w:ilvl w:val="0"/>
          <w:numId w:val="17"/>
        </w:numPr>
        <w:rPr>
          <w:lang w:val="sl-SI"/>
        </w:rPr>
      </w:pPr>
      <w:r w:rsidRPr="00B04612">
        <w:rPr>
          <w:lang w:val="sl-SI"/>
        </w:rPr>
        <w:t>predlog sklepa (Priloga 1)</w:t>
      </w:r>
    </w:p>
    <w:p w14:paraId="4BE6FEB6" w14:textId="77777777" w:rsidR="004620CC" w:rsidRPr="00B04612" w:rsidRDefault="004620CC" w:rsidP="004620CC">
      <w:pPr>
        <w:pStyle w:val="Odstavekseznama"/>
        <w:numPr>
          <w:ilvl w:val="0"/>
          <w:numId w:val="17"/>
        </w:numPr>
        <w:rPr>
          <w:lang w:val="sl-SI"/>
        </w:rPr>
      </w:pPr>
      <w:r w:rsidRPr="00B04612">
        <w:rPr>
          <w:lang w:val="sl-SI"/>
        </w:rPr>
        <w:t>obrazložitev sklepa (Priloga 2)</w:t>
      </w:r>
    </w:p>
    <w:p w14:paraId="77C66F3F" w14:textId="56BCA452" w:rsidR="00A87AD9" w:rsidRPr="00B04612" w:rsidRDefault="00F30713" w:rsidP="005666AC">
      <w:pPr>
        <w:pStyle w:val="Odstavekseznama"/>
        <w:numPr>
          <w:ilvl w:val="0"/>
          <w:numId w:val="17"/>
        </w:numPr>
        <w:spacing w:line="240" w:lineRule="auto"/>
        <w:jc w:val="both"/>
        <w:rPr>
          <w:lang w:val="sl-SI"/>
        </w:rPr>
      </w:pPr>
      <w:r>
        <w:rPr>
          <w:lang w:val="sl-SI"/>
        </w:rPr>
        <w:t>P</w:t>
      </w:r>
      <w:r w:rsidR="004620CC" w:rsidRPr="00B04612">
        <w:rPr>
          <w:lang w:val="sl-SI"/>
        </w:rPr>
        <w:t>oročilo o poroštvu Republike Slovenije in odobreni finančni pomoči Irski, Portugalski republiki in Helenski republiki</w:t>
      </w:r>
    </w:p>
    <w:p w14:paraId="1EC6C5D5" w14:textId="77777777" w:rsidR="004620CC" w:rsidRPr="00B04612" w:rsidRDefault="004620CC" w:rsidP="004620CC">
      <w:pPr>
        <w:pStyle w:val="Odstavekseznama"/>
        <w:numPr>
          <w:ilvl w:val="0"/>
          <w:numId w:val="17"/>
        </w:numPr>
        <w:spacing w:line="240" w:lineRule="auto"/>
        <w:rPr>
          <w:lang w:val="sl-SI"/>
        </w:rPr>
      </w:pPr>
      <w:r w:rsidRPr="00B04612">
        <w:rPr>
          <w:lang w:val="sl-SI"/>
        </w:rPr>
        <w:br w:type="page"/>
      </w:r>
    </w:p>
    <w:p w14:paraId="4AA03A45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64" w:lineRule="auto"/>
        <w:jc w:val="right"/>
        <w:textAlignment w:val="baseline"/>
        <w:rPr>
          <w:rFonts w:cs="Arial"/>
          <w:b/>
          <w:szCs w:val="20"/>
          <w:lang w:val="sl-SI"/>
        </w:rPr>
      </w:pPr>
      <w:r w:rsidRPr="00B04612">
        <w:rPr>
          <w:rFonts w:cs="Arial"/>
          <w:b/>
          <w:szCs w:val="20"/>
          <w:lang w:val="sl-SI"/>
        </w:rPr>
        <w:t>PRILOGA 1</w:t>
      </w:r>
    </w:p>
    <w:p w14:paraId="7FE84440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cs="Arial"/>
          <w:b/>
          <w:szCs w:val="20"/>
          <w:lang w:val="sl-SI"/>
        </w:rPr>
      </w:pPr>
      <w:r w:rsidRPr="00B04612">
        <w:rPr>
          <w:rFonts w:cs="Arial"/>
          <w:b/>
          <w:szCs w:val="20"/>
          <w:lang w:val="sl-SI"/>
        </w:rPr>
        <w:t>PREDLOG SKLEPA</w:t>
      </w:r>
    </w:p>
    <w:p w14:paraId="0C8F4DA1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cs="Arial"/>
          <w:b/>
          <w:szCs w:val="20"/>
          <w:lang w:val="sl-SI"/>
        </w:rPr>
      </w:pPr>
    </w:p>
    <w:p w14:paraId="70A1CF0F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40" w:lineRule="auto"/>
        <w:ind w:left="6372"/>
        <w:jc w:val="both"/>
        <w:textAlignment w:val="baseline"/>
        <w:rPr>
          <w:rFonts w:cs="Arial"/>
          <w:szCs w:val="20"/>
          <w:lang w:val="sl-SI"/>
        </w:rPr>
      </w:pPr>
      <w:r w:rsidRPr="00B04612">
        <w:rPr>
          <w:rFonts w:cs="Arial"/>
          <w:szCs w:val="20"/>
          <w:lang w:val="sl-SI"/>
        </w:rPr>
        <w:t>Številka:</w:t>
      </w:r>
    </w:p>
    <w:p w14:paraId="0A916DC9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40" w:lineRule="auto"/>
        <w:ind w:left="6372"/>
        <w:jc w:val="both"/>
        <w:textAlignment w:val="baseline"/>
        <w:rPr>
          <w:rFonts w:cs="Arial"/>
          <w:szCs w:val="20"/>
          <w:lang w:val="sl-SI"/>
        </w:rPr>
      </w:pPr>
      <w:r w:rsidRPr="00B04612">
        <w:rPr>
          <w:rFonts w:cs="Arial"/>
          <w:szCs w:val="20"/>
          <w:lang w:val="sl-SI"/>
        </w:rPr>
        <w:t>Datum:</w:t>
      </w:r>
    </w:p>
    <w:p w14:paraId="082D6AE6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40" w:lineRule="auto"/>
        <w:ind w:left="6372"/>
        <w:jc w:val="both"/>
        <w:textAlignment w:val="baseline"/>
        <w:rPr>
          <w:rFonts w:cs="Arial"/>
          <w:szCs w:val="20"/>
          <w:lang w:val="sl-SI"/>
        </w:rPr>
      </w:pPr>
    </w:p>
    <w:p w14:paraId="516AB9D8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40" w:lineRule="auto"/>
        <w:ind w:left="6372"/>
        <w:jc w:val="both"/>
        <w:textAlignment w:val="baseline"/>
        <w:rPr>
          <w:rFonts w:cs="Arial"/>
          <w:szCs w:val="20"/>
          <w:lang w:val="sl-SI"/>
        </w:rPr>
      </w:pPr>
    </w:p>
    <w:p w14:paraId="06686778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</w:p>
    <w:p w14:paraId="6E560B75" w14:textId="77777777" w:rsidR="009067F7" w:rsidRPr="00B04612" w:rsidRDefault="009067F7" w:rsidP="009067F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</w:p>
    <w:p w14:paraId="76026F6D" w14:textId="06DDE9E7" w:rsidR="009067F7" w:rsidRPr="00B04612" w:rsidRDefault="009067F7" w:rsidP="009067F7">
      <w:pPr>
        <w:widowControl w:val="0"/>
        <w:jc w:val="both"/>
        <w:rPr>
          <w:rFonts w:cs="Arial"/>
          <w:color w:val="000000"/>
          <w:szCs w:val="20"/>
          <w:lang w:val="sl-SI"/>
        </w:rPr>
      </w:pPr>
      <w:r w:rsidRPr="00B04612">
        <w:rPr>
          <w:rFonts w:cs="Arial"/>
          <w:color w:val="000000"/>
          <w:szCs w:val="20"/>
          <w:lang w:val="sl-SI"/>
        </w:rPr>
        <w:t>Na podlagi šestega odstavka 21. člena Zakona o Vladi Republike Slovenije (</w:t>
      </w:r>
      <w:r w:rsidR="00F30713" w:rsidRPr="00F30713">
        <w:rPr>
          <w:rFonts w:cs="Arial"/>
          <w:color w:val="000000"/>
          <w:szCs w:val="20"/>
          <w:lang w:val="sl-SI"/>
        </w:rPr>
        <w:t>Uradni list RS, št. 24/05 – uradno prečiščeno besedilo, 109/08, 38/10 – ZUKN, 8/12, 21/13, 47/13 – ZDU-1G, 65/14</w:t>
      </w:r>
      <w:r w:rsidR="00F30713">
        <w:rPr>
          <w:rFonts w:cs="Arial"/>
          <w:color w:val="000000"/>
          <w:szCs w:val="20"/>
          <w:lang w:val="sl-SI"/>
        </w:rPr>
        <w:t>,</w:t>
      </w:r>
      <w:r w:rsidR="00F30713" w:rsidRPr="00F30713">
        <w:rPr>
          <w:rFonts w:cs="Arial"/>
          <w:color w:val="000000"/>
          <w:szCs w:val="20"/>
          <w:lang w:val="sl-SI"/>
        </w:rPr>
        <w:t xml:space="preserve"> 55/17 in 163/22</w:t>
      </w:r>
      <w:r w:rsidRPr="00B04612">
        <w:rPr>
          <w:rFonts w:cs="Arial"/>
          <w:color w:val="000000"/>
          <w:szCs w:val="20"/>
          <w:lang w:val="sl-SI"/>
        </w:rPr>
        <w:t xml:space="preserve">) in šestega odstavka 4. člena Zakona o poroštvu Republike Slovenije za zagotavljanje finančne stabilnosti v </w:t>
      </w:r>
      <w:proofErr w:type="spellStart"/>
      <w:r w:rsidRPr="00B04612">
        <w:rPr>
          <w:rFonts w:cs="Arial"/>
          <w:color w:val="000000"/>
          <w:szCs w:val="20"/>
          <w:lang w:val="sl-SI"/>
        </w:rPr>
        <w:t>euroobmočju</w:t>
      </w:r>
      <w:proofErr w:type="spellEnd"/>
      <w:r w:rsidRPr="00B04612">
        <w:rPr>
          <w:rFonts w:cs="Arial"/>
          <w:color w:val="000000"/>
          <w:szCs w:val="20"/>
          <w:lang w:val="sl-SI"/>
        </w:rPr>
        <w:t xml:space="preserve"> (Uradni list RS, št. 59/10 in 79/11) je Vlada Republike Slovenije na seji dne ... pod točko ... sprejela naslednji</w:t>
      </w:r>
    </w:p>
    <w:p w14:paraId="5679A667" w14:textId="77777777" w:rsidR="009067F7" w:rsidRPr="00B04612" w:rsidRDefault="009067F7" w:rsidP="009067F7">
      <w:pPr>
        <w:widowControl w:val="0"/>
        <w:jc w:val="both"/>
        <w:rPr>
          <w:rFonts w:cs="Arial"/>
          <w:color w:val="000000"/>
          <w:szCs w:val="20"/>
          <w:lang w:val="sl-SI"/>
        </w:rPr>
      </w:pPr>
    </w:p>
    <w:p w14:paraId="13F1965C" w14:textId="77777777" w:rsidR="009067F7" w:rsidRDefault="009067F7" w:rsidP="009067F7">
      <w:pPr>
        <w:widowControl w:val="0"/>
        <w:jc w:val="center"/>
        <w:rPr>
          <w:rFonts w:cs="Arial"/>
          <w:color w:val="000000"/>
          <w:szCs w:val="20"/>
          <w:lang w:val="sl-SI"/>
        </w:rPr>
      </w:pPr>
      <w:r w:rsidRPr="00B04612">
        <w:rPr>
          <w:rFonts w:cs="Arial"/>
          <w:color w:val="000000"/>
          <w:szCs w:val="20"/>
          <w:lang w:val="sl-SI"/>
        </w:rPr>
        <w:t>S K L E P :</w:t>
      </w:r>
    </w:p>
    <w:p w14:paraId="7EBF60A5" w14:textId="77777777" w:rsidR="00C07813" w:rsidRDefault="00C07813" w:rsidP="00C07813">
      <w:pPr>
        <w:widowControl w:val="0"/>
        <w:jc w:val="both"/>
        <w:rPr>
          <w:rFonts w:cs="Arial"/>
          <w:color w:val="000000"/>
          <w:szCs w:val="20"/>
          <w:lang w:val="sl-SI"/>
        </w:rPr>
      </w:pPr>
    </w:p>
    <w:p w14:paraId="6E537661" w14:textId="4FB8C737" w:rsidR="00C07813" w:rsidRPr="00C07813" w:rsidRDefault="00C07813" w:rsidP="00C07813">
      <w:pPr>
        <w:widowControl w:val="0"/>
        <w:jc w:val="both"/>
        <w:rPr>
          <w:rFonts w:cs="Arial"/>
          <w:color w:val="000000"/>
          <w:szCs w:val="20"/>
          <w:lang w:val="sl-SI"/>
        </w:rPr>
      </w:pPr>
      <w:r w:rsidRPr="00C07813">
        <w:rPr>
          <w:rFonts w:cs="Arial"/>
          <w:color w:val="000000"/>
          <w:szCs w:val="20"/>
          <w:lang w:val="sl-SI"/>
        </w:rPr>
        <w:t>Vlada Republike Slovenije je sprejela Poročilo o poroštvu Republike Slovenije in odobreni finančni pomoči Irski, Portugalski republiki in Helenski republiki ter ga pošlje Državnemu zboru Republike Slovenije.</w:t>
      </w:r>
    </w:p>
    <w:p w14:paraId="308C8D50" w14:textId="77777777" w:rsidR="00C07813" w:rsidRPr="00B04612" w:rsidRDefault="00C07813" w:rsidP="009067F7">
      <w:pPr>
        <w:widowControl w:val="0"/>
        <w:jc w:val="center"/>
        <w:rPr>
          <w:rFonts w:cs="Arial"/>
          <w:color w:val="000000"/>
          <w:szCs w:val="20"/>
          <w:lang w:val="sl-SI"/>
        </w:rPr>
      </w:pPr>
    </w:p>
    <w:p w14:paraId="36221234" w14:textId="77777777" w:rsidR="009067F7" w:rsidRPr="00B04612" w:rsidRDefault="009067F7" w:rsidP="009067F7">
      <w:pPr>
        <w:widowControl w:val="0"/>
        <w:rPr>
          <w:rFonts w:cs="Arial"/>
          <w:color w:val="000000"/>
          <w:szCs w:val="20"/>
          <w:lang w:val="sl-SI"/>
        </w:rPr>
      </w:pPr>
    </w:p>
    <w:p w14:paraId="13E2FD76" w14:textId="77777777" w:rsidR="009067F7" w:rsidRPr="00B04612" w:rsidRDefault="009067F7" w:rsidP="00C07813">
      <w:pPr>
        <w:ind w:left="4956"/>
        <w:jc w:val="both"/>
        <w:rPr>
          <w:rFonts w:cs="Arial"/>
          <w:szCs w:val="20"/>
          <w:lang w:val="sl-SI" w:eastAsia="sl-SI"/>
        </w:rPr>
      </w:pPr>
    </w:p>
    <w:p w14:paraId="06224128" w14:textId="77777777" w:rsidR="009067F7" w:rsidRPr="00B04612" w:rsidRDefault="009067F7" w:rsidP="009067F7">
      <w:pPr>
        <w:ind w:left="4956"/>
        <w:jc w:val="center"/>
        <w:rPr>
          <w:rFonts w:cs="Arial"/>
          <w:szCs w:val="20"/>
          <w:lang w:val="sl-SI" w:eastAsia="sl-SI"/>
        </w:rPr>
      </w:pPr>
    </w:p>
    <w:p w14:paraId="396F2440" w14:textId="7A6296A0" w:rsidR="003858B2" w:rsidRDefault="009067F7" w:rsidP="00334DBA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  <w:lang w:val="sl-SI"/>
        </w:rPr>
      </w:pPr>
      <w:r w:rsidRPr="00B04612">
        <w:rPr>
          <w:rFonts w:cs="Arial"/>
          <w:szCs w:val="20"/>
          <w:lang w:val="sl-SI" w:eastAsia="sl-SI"/>
        </w:rPr>
        <w:t xml:space="preserve">      </w:t>
      </w:r>
      <w:r w:rsidR="009F1E99" w:rsidRPr="009F1E99">
        <w:rPr>
          <w:rFonts w:cs="Arial"/>
          <w:szCs w:val="20"/>
          <w:lang w:val="sl-SI" w:eastAsia="sl-SI"/>
        </w:rPr>
        <w:t xml:space="preserve">Barbara Kolenko </w:t>
      </w:r>
      <w:proofErr w:type="spellStart"/>
      <w:r w:rsidR="009F1E99" w:rsidRPr="009F1E99">
        <w:rPr>
          <w:rFonts w:cs="Arial"/>
          <w:szCs w:val="20"/>
          <w:lang w:val="sl-SI" w:eastAsia="sl-SI"/>
        </w:rPr>
        <w:t>Helb</w:t>
      </w:r>
      <w:r w:rsidR="00334DBA">
        <w:rPr>
          <w:rFonts w:cs="Arial"/>
          <w:color w:val="000000"/>
          <w:szCs w:val="20"/>
          <w:lang w:val="sl-SI"/>
        </w:rPr>
        <w:t>l</w:t>
      </w:r>
      <w:proofErr w:type="spellEnd"/>
    </w:p>
    <w:p w14:paraId="51A16BD6" w14:textId="71FFFD34" w:rsidR="005666AC" w:rsidRPr="003D28A5" w:rsidRDefault="009F1E99" w:rsidP="005666AC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 xml:space="preserve">      </w:t>
      </w:r>
      <w:r w:rsidR="005666AC" w:rsidRPr="003D28A5">
        <w:rPr>
          <w:rFonts w:cs="Arial"/>
          <w:color w:val="000000"/>
          <w:szCs w:val="20"/>
          <w:lang w:val="sl-SI"/>
        </w:rPr>
        <w:t>generaln</w:t>
      </w:r>
      <w:r>
        <w:rPr>
          <w:rFonts w:cs="Arial"/>
          <w:color w:val="000000"/>
          <w:szCs w:val="20"/>
          <w:lang w:val="sl-SI"/>
        </w:rPr>
        <w:t>a</w:t>
      </w:r>
      <w:r w:rsidR="005666AC" w:rsidRPr="003D28A5">
        <w:rPr>
          <w:rFonts w:cs="Arial"/>
          <w:color w:val="000000"/>
          <w:szCs w:val="20"/>
          <w:lang w:val="sl-SI"/>
        </w:rPr>
        <w:t xml:space="preserve"> sekretar</w:t>
      </w:r>
      <w:r>
        <w:rPr>
          <w:rFonts w:cs="Arial"/>
          <w:color w:val="000000"/>
          <w:szCs w:val="20"/>
          <w:lang w:val="sl-SI"/>
        </w:rPr>
        <w:t>ka</w:t>
      </w:r>
    </w:p>
    <w:p w14:paraId="38B2D8D1" w14:textId="77777777" w:rsidR="009067F7" w:rsidRPr="005666AC" w:rsidRDefault="009067F7" w:rsidP="005666AC">
      <w:pPr>
        <w:jc w:val="center"/>
        <w:rPr>
          <w:szCs w:val="20"/>
          <w:lang w:val="sl-SI"/>
        </w:rPr>
      </w:pPr>
    </w:p>
    <w:p w14:paraId="4034AF3B" w14:textId="77777777" w:rsidR="009067F7" w:rsidRPr="00B04612" w:rsidRDefault="009067F7" w:rsidP="009067F7">
      <w:pPr>
        <w:pStyle w:val="Neotevilenodstavek"/>
        <w:spacing w:before="0" w:after="0" w:line="240" w:lineRule="auto"/>
        <w:rPr>
          <w:sz w:val="20"/>
          <w:szCs w:val="20"/>
        </w:rPr>
      </w:pPr>
      <w:r w:rsidRPr="00B04612">
        <w:rPr>
          <w:sz w:val="20"/>
          <w:szCs w:val="20"/>
        </w:rPr>
        <w:t>Priloga:</w:t>
      </w:r>
    </w:p>
    <w:p w14:paraId="40333417" w14:textId="78745D00" w:rsidR="003F5ECF" w:rsidRPr="005666AC" w:rsidRDefault="00AB01F5" w:rsidP="005666AC">
      <w:pPr>
        <w:pStyle w:val="Odstavekseznama"/>
        <w:numPr>
          <w:ilvl w:val="0"/>
          <w:numId w:val="9"/>
        </w:num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</w:t>
      </w:r>
      <w:r w:rsidR="003F5ECF" w:rsidRPr="005666AC">
        <w:rPr>
          <w:rFonts w:cs="Arial"/>
          <w:szCs w:val="20"/>
          <w:lang w:val="sl-SI" w:eastAsia="sl-SI"/>
        </w:rPr>
        <w:t>oročilo o poroštvu Republike Slovenije in odobreni finančni pomoči Irski, Portugalski republiki in Helenski republiki</w:t>
      </w:r>
      <w:r w:rsidR="003F5ECF" w:rsidRPr="005666AC" w:rsidDel="003F5ECF">
        <w:rPr>
          <w:rFonts w:cs="Arial"/>
          <w:szCs w:val="20"/>
          <w:lang w:val="sl-SI" w:eastAsia="sl-SI"/>
        </w:rPr>
        <w:t xml:space="preserve"> </w:t>
      </w:r>
    </w:p>
    <w:p w14:paraId="07621F0A" w14:textId="77777777" w:rsidR="009067F7" w:rsidRPr="00B04612" w:rsidRDefault="009067F7" w:rsidP="003F5ECF">
      <w:pPr>
        <w:rPr>
          <w:rFonts w:cs="Arial"/>
          <w:szCs w:val="20"/>
          <w:lang w:val="sl-SI"/>
        </w:rPr>
      </w:pPr>
    </w:p>
    <w:p w14:paraId="4A52E3D4" w14:textId="77777777" w:rsidR="003858B2" w:rsidRDefault="003858B2" w:rsidP="009067F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A4D7D73" w14:textId="77CE8F0D" w:rsidR="009067F7" w:rsidRPr="00B04612" w:rsidRDefault="009067F7" w:rsidP="009067F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B04612">
        <w:rPr>
          <w:rFonts w:cs="Arial"/>
          <w:szCs w:val="20"/>
          <w:lang w:val="sl-SI" w:eastAsia="sl-SI"/>
        </w:rPr>
        <w:t>Prejmejo:</w:t>
      </w:r>
    </w:p>
    <w:p w14:paraId="69D2952B" w14:textId="77777777" w:rsidR="00743DF2" w:rsidRPr="00B04612" w:rsidRDefault="009067F7" w:rsidP="008F21C9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B04612">
        <w:rPr>
          <w:rFonts w:cs="Arial"/>
          <w:szCs w:val="20"/>
          <w:lang w:val="sl-SI" w:eastAsia="sl-SI"/>
        </w:rPr>
        <w:t xml:space="preserve">Ministrstvo za finance </w:t>
      </w:r>
    </w:p>
    <w:p w14:paraId="4EB17E25" w14:textId="77777777" w:rsidR="00743DF2" w:rsidRPr="00B04612" w:rsidRDefault="00743DF2" w:rsidP="008F21C9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B04612">
        <w:rPr>
          <w:rFonts w:cs="Arial"/>
          <w:szCs w:val="20"/>
          <w:lang w:val="sl-SI"/>
        </w:rPr>
        <w:t>Državni zbor Republike Slovenije,</w:t>
      </w:r>
    </w:p>
    <w:p w14:paraId="0A411E06" w14:textId="77777777" w:rsidR="009067F7" w:rsidRPr="00B04612" w:rsidRDefault="00743DF2" w:rsidP="008F21C9">
      <w:pPr>
        <w:ind w:left="360"/>
        <w:rPr>
          <w:lang w:val="sl-SI" w:eastAsia="sl-SI"/>
        </w:rPr>
      </w:pPr>
      <w:r w:rsidRPr="00B04612">
        <w:rPr>
          <w:rFonts w:cs="Arial"/>
          <w:iCs/>
          <w:szCs w:val="20"/>
          <w:lang w:val="sl-SI" w:eastAsia="sl-SI"/>
        </w:rPr>
        <w:t>-     Služba Vlade Republike Slovenije za zakonodajo.</w:t>
      </w:r>
      <w:r w:rsidR="009067F7" w:rsidRPr="00B04612">
        <w:rPr>
          <w:lang w:val="sl-SI" w:eastAsia="sl-SI"/>
        </w:rPr>
        <w:br w:type="page"/>
      </w:r>
    </w:p>
    <w:p w14:paraId="7F2971B7" w14:textId="77777777" w:rsidR="004620CC" w:rsidRPr="00B04612" w:rsidRDefault="004620CC" w:rsidP="009067F7">
      <w:pPr>
        <w:overflowPunct w:val="0"/>
        <w:autoSpaceDE w:val="0"/>
        <w:autoSpaceDN w:val="0"/>
        <w:adjustRightInd w:val="0"/>
        <w:spacing w:line="264" w:lineRule="auto"/>
        <w:jc w:val="right"/>
        <w:textAlignment w:val="baseline"/>
        <w:rPr>
          <w:rFonts w:cs="Arial"/>
          <w:b/>
          <w:szCs w:val="20"/>
          <w:lang w:val="sl-SI"/>
        </w:rPr>
      </w:pPr>
      <w:r w:rsidRPr="00B04612">
        <w:rPr>
          <w:rFonts w:cs="Arial"/>
          <w:b/>
          <w:szCs w:val="20"/>
          <w:lang w:val="sl-SI"/>
        </w:rPr>
        <w:t>PRILOGA 2</w:t>
      </w:r>
    </w:p>
    <w:p w14:paraId="73FC79C1" w14:textId="77777777" w:rsidR="004620CC" w:rsidRPr="00B04612" w:rsidRDefault="004620CC" w:rsidP="009067F7">
      <w:pPr>
        <w:overflowPunct w:val="0"/>
        <w:autoSpaceDE w:val="0"/>
        <w:autoSpaceDN w:val="0"/>
        <w:adjustRightInd w:val="0"/>
        <w:spacing w:line="264" w:lineRule="auto"/>
        <w:jc w:val="right"/>
        <w:textAlignment w:val="baseline"/>
        <w:rPr>
          <w:rFonts w:cs="Arial"/>
          <w:b/>
          <w:szCs w:val="20"/>
          <w:lang w:val="sl-SI"/>
        </w:rPr>
      </w:pPr>
    </w:p>
    <w:p w14:paraId="37D7E01E" w14:textId="77777777" w:rsidR="004620CC" w:rsidRPr="00B04612" w:rsidRDefault="004620CC" w:rsidP="009067F7">
      <w:pPr>
        <w:overflowPunct w:val="0"/>
        <w:autoSpaceDE w:val="0"/>
        <w:autoSpaceDN w:val="0"/>
        <w:adjustRightInd w:val="0"/>
        <w:spacing w:line="264" w:lineRule="auto"/>
        <w:textAlignment w:val="baseline"/>
        <w:rPr>
          <w:rFonts w:cs="Arial"/>
          <w:b/>
          <w:szCs w:val="20"/>
          <w:lang w:val="sl-SI"/>
        </w:rPr>
      </w:pPr>
    </w:p>
    <w:p w14:paraId="6FBDB43D" w14:textId="77777777" w:rsidR="004620CC" w:rsidRPr="00B04612" w:rsidRDefault="004620CC" w:rsidP="009067F7">
      <w:pPr>
        <w:overflowPunct w:val="0"/>
        <w:autoSpaceDE w:val="0"/>
        <w:autoSpaceDN w:val="0"/>
        <w:adjustRightInd w:val="0"/>
        <w:spacing w:line="264" w:lineRule="auto"/>
        <w:textAlignment w:val="baseline"/>
        <w:rPr>
          <w:rFonts w:cs="Arial"/>
          <w:b/>
          <w:szCs w:val="20"/>
          <w:lang w:val="sl-SI"/>
        </w:rPr>
      </w:pPr>
      <w:r w:rsidRPr="00B04612">
        <w:rPr>
          <w:rFonts w:cs="Arial"/>
          <w:b/>
          <w:szCs w:val="20"/>
          <w:lang w:val="sl-SI"/>
        </w:rPr>
        <w:t>OBRAZLOŽITEV SKLEPA</w:t>
      </w:r>
    </w:p>
    <w:p w14:paraId="5BB88417" w14:textId="77777777" w:rsidR="004620CC" w:rsidRPr="00B04612" w:rsidRDefault="004620CC" w:rsidP="004620CC">
      <w:pPr>
        <w:rPr>
          <w:lang w:val="sl-SI"/>
        </w:rPr>
      </w:pPr>
    </w:p>
    <w:p w14:paraId="686AE303" w14:textId="77777777" w:rsidR="003858B2" w:rsidRDefault="00063833" w:rsidP="00063833">
      <w:pPr>
        <w:jc w:val="both"/>
        <w:rPr>
          <w:lang w:val="sl-SI"/>
        </w:rPr>
      </w:pPr>
      <w:r w:rsidRPr="00B04612">
        <w:rPr>
          <w:lang w:val="sl-SI"/>
        </w:rPr>
        <w:t xml:space="preserve">Državni zbor Republike Slovenije je za sodelovanje Republike Slovenije v Evropskem instrumentu za zagotavljanje finančne stabilnosti v </w:t>
      </w:r>
      <w:proofErr w:type="spellStart"/>
      <w:r w:rsidRPr="00B04612">
        <w:rPr>
          <w:lang w:val="sl-SI"/>
        </w:rPr>
        <w:t>evroobmočju</w:t>
      </w:r>
      <w:proofErr w:type="spellEnd"/>
      <w:r w:rsidRPr="00B04612">
        <w:rPr>
          <w:lang w:val="sl-SI"/>
        </w:rPr>
        <w:t xml:space="preserve"> – t.</w:t>
      </w:r>
      <w:r w:rsidR="008F61AD">
        <w:rPr>
          <w:lang w:val="sl-SI"/>
        </w:rPr>
        <w:t xml:space="preserve"> </w:t>
      </w:r>
      <w:r w:rsidRPr="00B04612">
        <w:rPr>
          <w:lang w:val="sl-SI"/>
        </w:rPr>
        <w:t xml:space="preserve">i. </w:t>
      </w:r>
      <w:proofErr w:type="spellStart"/>
      <w:r w:rsidRPr="00B04612">
        <w:rPr>
          <w:lang w:val="sl-SI"/>
        </w:rPr>
        <w:t>European</w:t>
      </w:r>
      <w:proofErr w:type="spellEnd"/>
      <w:r w:rsidRPr="00B04612">
        <w:rPr>
          <w:lang w:val="sl-SI"/>
        </w:rPr>
        <w:t xml:space="preserve"> </w:t>
      </w:r>
      <w:proofErr w:type="spellStart"/>
      <w:r w:rsidRPr="00B04612">
        <w:rPr>
          <w:lang w:val="sl-SI"/>
        </w:rPr>
        <w:t>Financial</w:t>
      </w:r>
      <w:proofErr w:type="spellEnd"/>
      <w:r w:rsidRPr="00B04612">
        <w:rPr>
          <w:lang w:val="sl-SI"/>
        </w:rPr>
        <w:t xml:space="preserve"> </w:t>
      </w:r>
      <w:proofErr w:type="spellStart"/>
      <w:r w:rsidRPr="00B04612">
        <w:rPr>
          <w:lang w:val="sl-SI"/>
        </w:rPr>
        <w:t>Stability</w:t>
      </w:r>
      <w:proofErr w:type="spellEnd"/>
      <w:r w:rsidRPr="00B04612">
        <w:rPr>
          <w:lang w:val="sl-SI"/>
        </w:rPr>
        <w:t xml:space="preserve"> </w:t>
      </w:r>
      <w:proofErr w:type="spellStart"/>
      <w:r w:rsidRPr="00B04612">
        <w:rPr>
          <w:lang w:val="sl-SI"/>
        </w:rPr>
        <w:t>Facility</w:t>
      </w:r>
      <w:proofErr w:type="spellEnd"/>
      <w:r w:rsidRPr="00B04612">
        <w:rPr>
          <w:lang w:val="sl-SI"/>
        </w:rPr>
        <w:t xml:space="preserve"> (EFSF) sprejel Zakon o poroštvu Republike Slovenije za zagotavljanje finančne stabilnosti v </w:t>
      </w:r>
      <w:proofErr w:type="spellStart"/>
      <w:r w:rsidRPr="00B04612">
        <w:rPr>
          <w:lang w:val="sl-SI"/>
        </w:rPr>
        <w:t>euroobmočju</w:t>
      </w:r>
      <w:proofErr w:type="spellEnd"/>
      <w:r w:rsidRPr="00B04612">
        <w:rPr>
          <w:lang w:val="sl-SI"/>
        </w:rPr>
        <w:t xml:space="preserve"> (Uradni list RS, št. 59/10 in 79/11; </w:t>
      </w:r>
      <w:r w:rsidR="00EE0BA0">
        <w:rPr>
          <w:lang w:val="sl-SI"/>
        </w:rPr>
        <w:t xml:space="preserve">v nadaljnjem besedilu: </w:t>
      </w:r>
      <w:proofErr w:type="spellStart"/>
      <w:r w:rsidRPr="00B04612">
        <w:rPr>
          <w:lang w:val="sl-SI"/>
        </w:rPr>
        <w:t>ZPZFSEu</w:t>
      </w:r>
      <w:proofErr w:type="spellEnd"/>
      <w:r w:rsidRPr="00B04612">
        <w:rPr>
          <w:lang w:val="sl-SI"/>
        </w:rPr>
        <w:t xml:space="preserve">), ki predstavlja pravno podlago za poroštvo Republike Slovenije za obveznosti družbe EFSF, katere namen je ohranitev finančne stabilnosti v območju evra. </w:t>
      </w:r>
    </w:p>
    <w:p w14:paraId="2BD3077F" w14:textId="77777777" w:rsidR="003858B2" w:rsidRDefault="003858B2" w:rsidP="00063833">
      <w:pPr>
        <w:jc w:val="both"/>
        <w:rPr>
          <w:lang w:val="sl-SI"/>
        </w:rPr>
      </w:pPr>
    </w:p>
    <w:p w14:paraId="50B050FA" w14:textId="6793CAAC" w:rsidR="00063833" w:rsidRPr="00B04612" w:rsidRDefault="00063833" w:rsidP="00063833">
      <w:pPr>
        <w:jc w:val="both"/>
        <w:rPr>
          <w:lang w:val="sl-SI"/>
        </w:rPr>
      </w:pPr>
      <w:r w:rsidRPr="00B04612">
        <w:rPr>
          <w:lang w:val="sl-SI"/>
        </w:rPr>
        <w:t xml:space="preserve">Preko tega mehanizma je bila Republika Slovenija udeležena pri finančni pomoči Irski in Portugalski republiki, od sprejetja drugega programa pomoči za Helensko republiko pa tudi </w:t>
      </w:r>
      <w:r w:rsidR="004A52A3" w:rsidRPr="00B04612">
        <w:rPr>
          <w:lang w:val="sl-SI"/>
        </w:rPr>
        <w:t xml:space="preserve">pri </w:t>
      </w:r>
      <w:r w:rsidRPr="00B04612">
        <w:rPr>
          <w:lang w:val="sl-SI"/>
        </w:rPr>
        <w:t>njej.</w:t>
      </w:r>
    </w:p>
    <w:p w14:paraId="171F72DF" w14:textId="77777777" w:rsidR="00063833" w:rsidRPr="00B04612" w:rsidRDefault="00063833" w:rsidP="009067F7">
      <w:pPr>
        <w:jc w:val="both"/>
        <w:rPr>
          <w:lang w:val="sl-SI"/>
        </w:rPr>
      </w:pPr>
    </w:p>
    <w:p w14:paraId="2C8685A4" w14:textId="37A0FB75" w:rsidR="009067F7" w:rsidRPr="00B04612" w:rsidRDefault="009067F7" w:rsidP="009067F7">
      <w:pPr>
        <w:jc w:val="both"/>
        <w:rPr>
          <w:lang w:val="sl-SI"/>
        </w:rPr>
      </w:pPr>
      <w:r w:rsidRPr="00B04612">
        <w:rPr>
          <w:lang w:val="sl-SI"/>
        </w:rPr>
        <w:t xml:space="preserve">Poročilo temelji na šestem odstavku 4. člena </w:t>
      </w:r>
      <w:proofErr w:type="spellStart"/>
      <w:r w:rsidR="00063833" w:rsidRPr="00B04612">
        <w:rPr>
          <w:lang w:val="sl-SI"/>
        </w:rPr>
        <w:t>ZPZFSEu</w:t>
      </w:r>
      <w:proofErr w:type="spellEnd"/>
      <w:r w:rsidRPr="00B04612">
        <w:rPr>
          <w:lang w:val="sl-SI"/>
        </w:rPr>
        <w:t xml:space="preserve">, ki vladi nalaga, da </w:t>
      </w:r>
      <w:r w:rsidR="003858B2">
        <w:rPr>
          <w:lang w:val="sl-SI"/>
        </w:rPr>
        <w:t xml:space="preserve">seznanja </w:t>
      </w:r>
      <w:r w:rsidRPr="00B04612">
        <w:rPr>
          <w:lang w:val="sl-SI"/>
        </w:rPr>
        <w:t xml:space="preserve">Državni zbor Republike Slovenije o </w:t>
      </w:r>
      <w:r w:rsidR="003858B2">
        <w:rPr>
          <w:lang w:val="sl-SI"/>
        </w:rPr>
        <w:t xml:space="preserve">stanju </w:t>
      </w:r>
      <w:r w:rsidRPr="00B04612">
        <w:rPr>
          <w:lang w:val="sl-SI"/>
        </w:rPr>
        <w:t>danih porošt</w:t>
      </w:r>
      <w:r w:rsidR="003858B2">
        <w:rPr>
          <w:lang w:val="sl-SI"/>
        </w:rPr>
        <w:t>ev</w:t>
      </w:r>
      <w:r w:rsidRPr="00B04612">
        <w:rPr>
          <w:lang w:val="sl-SI"/>
        </w:rPr>
        <w:t xml:space="preserve"> in o odobreni finančni pomoči državi članici </w:t>
      </w:r>
      <w:proofErr w:type="spellStart"/>
      <w:r w:rsidRPr="00B04612">
        <w:rPr>
          <w:lang w:val="sl-SI"/>
        </w:rPr>
        <w:t>e</w:t>
      </w:r>
      <w:r w:rsidR="009E5E9E">
        <w:rPr>
          <w:lang w:val="sl-SI"/>
        </w:rPr>
        <w:t>v</w:t>
      </w:r>
      <w:r w:rsidRPr="00B04612">
        <w:rPr>
          <w:lang w:val="sl-SI"/>
        </w:rPr>
        <w:t>roobmočja</w:t>
      </w:r>
      <w:proofErr w:type="spellEnd"/>
      <w:r w:rsidRPr="00B04612">
        <w:rPr>
          <w:lang w:val="sl-SI"/>
        </w:rPr>
        <w:t xml:space="preserve">, ki se financira iz instrumentov financiranja, zavarovanih s poroštvom Republike Slovenije. </w:t>
      </w:r>
      <w:r w:rsidR="004A52A3" w:rsidRPr="00B04612">
        <w:rPr>
          <w:lang w:val="sl-SI"/>
        </w:rPr>
        <w:t>Poročilo o</w:t>
      </w:r>
      <w:r w:rsidRPr="00B04612">
        <w:rPr>
          <w:lang w:val="sl-SI"/>
        </w:rPr>
        <w:t xml:space="preserve">bravnava dano poroštvo in odobreno finančno pomoč do </w:t>
      </w:r>
      <w:r w:rsidR="00AB01F5" w:rsidRPr="00AB01F5">
        <w:rPr>
          <w:lang w:val="sl-SI"/>
        </w:rPr>
        <w:t>3</w:t>
      </w:r>
      <w:r w:rsidR="00C24EAE">
        <w:rPr>
          <w:lang w:val="sl-SI"/>
        </w:rPr>
        <w:t>0</w:t>
      </w:r>
      <w:r w:rsidR="00AB01F5" w:rsidRPr="00AB01F5">
        <w:rPr>
          <w:lang w:val="sl-SI"/>
        </w:rPr>
        <w:t xml:space="preserve">. </w:t>
      </w:r>
      <w:r w:rsidR="00C24EAE">
        <w:rPr>
          <w:lang w:val="sl-SI"/>
        </w:rPr>
        <w:t xml:space="preserve">septembra </w:t>
      </w:r>
      <w:r w:rsidR="00AB01F5" w:rsidRPr="00AB01F5">
        <w:rPr>
          <w:lang w:val="sl-SI"/>
        </w:rPr>
        <w:t>202</w:t>
      </w:r>
      <w:r w:rsidR="00733511">
        <w:rPr>
          <w:lang w:val="sl-SI"/>
        </w:rPr>
        <w:t>5</w:t>
      </w:r>
      <w:r w:rsidRPr="00B04612">
        <w:rPr>
          <w:lang w:val="sl-SI"/>
        </w:rPr>
        <w:t>.</w:t>
      </w:r>
    </w:p>
    <w:p w14:paraId="3FC1B9FF" w14:textId="77777777" w:rsidR="009067F7" w:rsidRPr="00B04612" w:rsidRDefault="009067F7" w:rsidP="004620CC">
      <w:pPr>
        <w:rPr>
          <w:lang w:val="sl-SI"/>
        </w:rPr>
      </w:pPr>
    </w:p>
    <w:sectPr w:rsidR="009067F7" w:rsidRPr="00B04612" w:rsidSect="00AF2EE4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2EAA" w14:textId="77777777" w:rsidR="003E6C7C" w:rsidRDefault="003E6C7C">
      <w:r>
        <w:separator/>
      </w:r>
    </w:p>
  </w:endnote>
  <w:endnote w:type="continuationSeparator" w:id="0">
    <w:p w14:paraId="1D15A4D9" w14:textId="77777777" w:rsidR="003E6C7C" w:rsidRDefault="003E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1628" w14:textId="77777777" w:rsidR="003E6C7C" w:rsidRDefault="003E6C7C">
      <w:r>
        <w:separator/>
      </w:r>
    </w:p>
  </w:footnote>
  <w:footnote w:type="continuationSeparator" w:id="0">
    <w:p w14:paraId="549F16AD" w14:textId="77777777" w:rsidR="003E6C7C" w:rsidRDefault="003E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B6D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749EBB7A" w14:textId="77777777">
      <w:trPr>
        <w:cantSplit/>
        <w:trHeight w:hRule="exact" w:val="847"/>
      </w:trPr>
      <w:tc>
        <w:tcPr>
          <w:tcW w:w="567" w:type="dxa"/>
        </w:tcPr>
        <w:p w14:paraId="1D0C1C19" w14:textId="76E756B6" w:rsidR="002A2B69" w:rsidRPr="008F3500" w:rsidRDefault="004F1EF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0" allowOverlap="1" wp14:anchorId="5C4B5868" wp14:editId="1994A76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0" b="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08CFB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88B33B4" w14:textId="77777777" w:rsidR="00A770A6" w:rsidRPr="008F3500" w:rsidRDefault="00022CE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518B7781" wp14:editId="6E7475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0" name="Picture 20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0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2EE4">
      <w:rPr>
        <w:rFonts w:cs="Arial"/>
        <w:sz w:val="16"/>
        <w:lang w:val="sl-SI"/>
      </w:rPr>
      <w:t xml:space="preserve">Župančičeva ulica 3, </w:t>
    </w:r>
    <w:proofErr w:type="spellStart"/>
    <w:r w:rsidR="00AF2EE4">
      <w:rPr>
        <w:rFonts w:cs="Arial"/>
        <w:sz w:val="16"/>
        <w:lang w:val="sl-SI"/>
      </w:rPr>
      <w:t>p.p</w:t>
    </w:r>
    <w:proofErr w:type="spellEnd"/>
    <w:r w:rsidR="00AF2EE4">
      <w:rPr>
        <w:rFonts w:cs="Arial"/>
        <w:sz w:val="16"/>
        <w:lang w:val="sl-SI"/>
      </w:rPr>
      <w:t>. 644a</w:t>
    </w:r>
    <w:r w:rsidR="00A770A6" w:rsidRPr="008F3500">
      <w:rPr>
        <w:rFonts w:cs="Arial"/>
        <w:sz w:val="16"/>
        <w:lang w:val="sl-SI"/>
      </w:rPr>
      <w:t xml:space="preserve">, </w:t>
    </w:r>
    <w:r w:rsidR="00AF2EE4">
      <w:rPr>
        <w:rFonts w:cs="Arial"/>
        <w:sz w:val="16"/>
        <w:lang w:val="sl-SI"/>
      </w:rPr>
      <w:t>1001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EB65D8">
      <w:rPr>
        <w:rFonts w:cs="Arial"/>
        <w:sz w:val="16"/>
        <w:lang w:val="sl-SI"/>
      </w:rPr>
      <w:t>01 369 6300</w:t>
    </w:r>
  </w:p>
  <w:p w14:paraId="5F4B47F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EB65D8">
      <w:rPr>
        <w:rFonts w:cs="Arial"/>
        <w:sz w:val="16"/>
        <w:lang w:val="sl-SI"/>
      </w:rPr>
      <w:t>01 369 6659</w:t>
    </w:r>
    <w:r w:rsidRPr="008F3500">
      <w:rPr>
        <w:rFonts w:cs="Arial"/>
        <w:sz w:val="16"/>
        <w:lang w:val="sl-SI"/>
      </w:rPr>
      <w:t xml:space="preserve"> </w:t>
    </w:r>
  </w:p>
  <w:p w14:paraId="6613FAA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AF2EE4">
      <w:rPr>
        <w:rFonts w:cs="Arial"/>
        <w:sz w:val="16"/>
        <w:lang w:val="sl-SI"/>
      </w:rPr>
      <w:t>gp.mf@gov.si</w:t>
    </w:r>
  </w:p>
  <w:p w14:paraId="278406E1" w14:textId="5369AE05" w:rsidR="00A770A6" w:rsidRPr="000B2208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8F3500">
      <w:rPr>
        <w:rFonts w:cs="Arial"/>
        <w:sz w:val="16"/>
        <w:lang w:val="sl-SI"/>
      </w:rPr>
      <w:tab/>
    </w:r>
    <w:r w:rsidR="000B2208" w:rsidRPr="00D91EA3">
      <w:rPr>
        <w:sz w:val="16"/>
        <w:szCs w:val="16"/>
        <w:lang w:val="it-IT"/>
      </w:rPr>
      <w:t>http://www.mf.gov.si</w:t>
    </w:r>
  </w:p>
  <w:p w14:paraId="0F08A548" w14:textId="77777777" w:rsidR="004C7B53" w:rsidRPr="008F3500" w:rsidRDefault="004C7B5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59B96FD4" w14:textId="77777777" w:rsidR="004C7B53" w:rsidRPr="00E47E4B" w:rsidRDefault="000E20B3" w:rsidP="004C7B53">
    <w:pPr>
      <w:pStyle w:val="Glava"/>
      <w:tabs>
        <w:tab w:val="clear" w:pos="4320"/>
        <w:tab w:val="clear" w:pos="8640"/>
        <w:tab w:val="left" w:pos="5112"/>
      </w:tabs>
      <w:rPr>
        <w:i/>
        <w:u w:val="single"/>
        <w:lang w:val="sl-SI"/>
      </w:rPr>
    </w:pPr>
    <w:r>
      <w:rPr>
        <w:lang w:val="sl-SI"/>
      </w:rPr>
      <w:tab/>
    </w:r>
    <w:r w:rsidR="004C7B53" w:rsidRPr="00E47E4B">
      <w:rPr>
        <w:i/>
        <w:u w:val="single"/>
        <w:lang w:val="sl-SI"/>
      </w:rPr>
      <w:t>Prosimo, da se pri odgovoru</w:t>
    </w:r>
  </w:p>
  <w:p w14:paraId="3A040C74" w14:textId="77777777" w:rsidR="004C7B53" w:rsidRDefault="004C7B53" w:rsidP="004C7B53">
    <w:pPr>
      <w:pStyle w:val="Glava"/>
      <w:tabs>
        <w:tab w:val="clear" w:pos="4320"/>
        <w:tab w:val="clear" w:pos="8640"/>
        <w:tab w:val="left" w:pos="5112"/>
      </w:tabs>
    </w:pPr>
    <w:r>
      <w:rPr>
        <w:lang w:val="sl-SI"/>
      </w:rPr>
      <w:tab/>
    </w:r>
    <w:r w:rsidRPr="00E47E4B">
      <w:rPr>
        <w:i/>
        <w:u w:val="single"/>
        <w:lang w:val="sl-SI"/>
      </w:rPr>
      <w:t>sklicujete na našo številko.</w:t>
    </w:r>
    <w:r>
      <w:t xml:space="preserve"> </w:t>
    </w:r>
  </w:p>
  <w:p w14:paraId="485EA252" w14:textId="77777777" w:rsidR="002A2B69" w:rsidRDefault="002A2B69" w:rsidP="000E20B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7185F801" w14:textId="77777777" w:rsidR="004C7B53" w:rsidRPr="008F3500" w:rsidRDefault="004C7B53" w:rsidP="000E20B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67598"/>
    <w:multiLevelType w:val="multilevel"/>
    <w:tmpl w:val="0F824AC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D22A3"/>
    <w:multiLevelType w:val="hybridMultilevel"/>
    <w:tmpl w:val="EFE269D6"/>
    <w:lvl w:ilvl="0" w:tplc="2862B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93F6B"/>
    <w:multiLevelType w:val="hybridMultilevel"/>
    <w:tmpl w:val="7F52DE0C"/>
    <w:lvl w:ilvl="0" w:tplc="2862B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9400B"/>
    <w:multiLevelType w:val="hybridMultilevel"/>
    <w:tmpl w:val="57469970"/>
    <w:lvl w:ilvl="0" w:tplc="2862B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F2F0D"/>
    <w:multiLevelType w:val="hybridMultilevel"/>
    <w:tmpl w:val="8218609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81FF2"/>
    <w:multiLevelType w:val="hybridMultilevel"/>
    <w:tmpl w:val="090EAB98"/>
    <w:lvl w:ilvl="0" w:tplc="D61C8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B4CA16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7F1C9A"/>
    <w:multiLevelType w:val="hybridMultilevel"/>
    <w:tmpl w:val="F6E67CB2"/>
    <w:lvl w:ilvl="0" w:tplc="5316F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74478"/>
    <w:multiLevelType w:val="hybridMultilevel"/>
    <w:tmpl w:val="06042592"/>
    <w:lvl w:ilvl="0" w:tplc="2862B3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7CB47E0"/>
    <w:multiLevelType w:val="hybridMultilevel"/>
    <w:tmpl w:val="5382193E"/>
    <w:lvl w:ilvl="0" w:tplc="48E865F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C4BB0"/>
    <w:multiLevelType w:val="hybridMultilevel"/>
    <w:tmpl w:val="4C023D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70B58"/>
    <w:multiLevelType w:val="hybridMultilevel"/>
    <w:tmpl w:val="7F1E1348"/>
    <w:lvl w:ilvl="0" w:tplc="2862B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43055"/>
    <w:multiLevelType w:val="hybridMultilevel"/>
    <w:tmpl w:val="E01424C2"/>
    <w:lvl w:ilvl="0" w:tplc="2862B3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300D9"/>
    <w:multiLevelType w:val="hybridMultilevel"/>
    <w:tmpl w:val="0172C3D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B1ECA"/>
    <w:multiLevelType w:val="hybridMultilevel"/>
    <w:tmpl w:val="BA7A58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D0F"/>
    <w:multiLevelType w:val="hybridMultilevel"/>
    <w:tmpl w:val="E11A646C"/>
    <w:lvl w:ilvl="0" w:tplc="2862B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75B2"/>
    <w:multiLevelType w:val="hybridMultilevel"/>
    <w:tmpl w:val="EDBCDB16"/>
    <w:lvl w:ilvl="0" w:tplc="2862B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4511">
    <w:abstractNumId w:val="20"/>
  </w:num>
  <w:num w:numId="2" w16cid:durableId="422185471">
    <w:abstractNumId w:val="9"/>
  </w:num>
  <w:num w:numId="3" w16cid:durableId="1325862471">
    <w:abstractNumId w:val="13"/>
  </w:num>
  <w:num w:numId="4" w16cid:durableId="647899593">
    <w:abstractNumId w:val="0"/>
  </w:num>
  <w:num w:numId="5" w16cid:durableId="1798405722">
    <w:abstractNumId w:val="1"/>
  </w:num>
  <w:num w:numId="6" w16cid:durableId="1185366829">
    <w:abstractNumId w:val="4"/>
  </w:num>
  <w:num w:numId="7" w16cid:durableId="1414863704">
    <w:abstractNumId w:val="19"/>
  </w:num>
  <w:num w:numId="8" w16cid:durableId="2063946326">
    <w:abstractNumId w:val="18"/>
  </w:num>
  <w:num w:numId="9" w16cid:durableId="1969774168">
    <w:abstractNumId w:val="23"/>
  </w:num>
  <w:num w:numId="10" w16cid:durableId="263077317">
    <w:abstractNumId w:val="27"/>
  </w:num>
  <w:num w:numId="11" w16cid:durableId="1235243815">
    <w:abstractNumId w:val="12"/>
  </w:num>
  <w:num w:numId="12" w16cid:durableId="1884946724">
    <w:abstractNumId w:val="7"/>
  </w:num>
  <w:num w:numId="13" w16cid:durableId="144468176">
    <w:abstractNumId w:val="14"/>
  </w:num>
  <w:num w:numId="14" w16cid:durableId="2133018754">
    <w:abstractNumId w:val="11"/>
  </w:num>
  <w:num w:numId="15" w16cid:durableId="1168591810">
    <w:abstractNumId w:val="16"/>
  </w:num>
  <w:num w:numId="16" w16cid:durableId="147211067">
    <w:abstractNumId w:val="2"/>
  </w:num>
  <w:num w:numId="17" w16cid:durableId="187835147">
    <w:abstractNumId w:val="17"/>
  </w:num>
  <w:num w:numId="18" w16cid:durableId="1035278227">
    <w:abstractNumId w:val="10"/>
  </w:num>
  <w:num w:numId="19" w16cid:durableId="1032339122">
    <w:abstractNumId w:val="24"/>
  </w:num>
  <w:num w:numId="20" w16cid:durableId="994645434">
    <w:abstractNumId w:val="8"/>
  </w:num>
  <w:num w:numId="21" w16cid:durableId="1942294547">
    <w:abstractNumId w:val="25"/>
  </w:num>
  <w:num w:numId="22" w16cid:durableId="2113667241">
    <w:abstractNumId w:val="3"/>
  </w:num>
  <w:num w:numId="23" w16cid:durableId="296035619">
    <w:abstractNumId w:val="21"/>
  </w:num>
  <w:num w:numId="24" w16cid:durableId="82191371">
    <w:abstractNumId w:val="5"/>
  </w:num>
  <w:num w:numId="25" w16cid:durableId="1173102725">
    <w:abstractNumId w:val="15"/>
  </w:num>
  <w:num w:numId="26" w16cid:durableId="1535772995">
    <w:abstractNumId w:val="26"/>
  </w:num>
  <w:num w:numId="27" w16cid:durableId="56974286">
    <w:abstractNumId w:val="6"/>
  </w:num>
  <w:num w:numId="28" w16cid:durableId="16660068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845"/>
    <w:rsid w:val="00022CED"/>
    <w:rsid w:val="00023A88"/>
    <w:rsid w:val="00046963"/>
    <w:rsid w:val="00053251"/>
    <w:rsid w:val="00063833"/>
    <w:rsid w:val="00063B28"/>
    <w:rsid w:val="0006507C"/>
    <w:rsid w:val="00071E20"/>
    <w:rsid w:val="00072349"/>
    <w:rsid w:val="000733EF"/>
    <w:rsid w:val="00075509"/>
    <w:rsid w:val="0007739B"/>
    <w:rsid w:val="00094029"/>
    <w:rsid w:val="000A7238"/>
    <w:rsid w:val="000B2013"/>
    <w:rsid w:val="000B2208"/>
    <w:rsid w:val="000D031E"/>
    <w:rsid w:val="000D0589"/>
    <w:rsid w:val="000E0C09"/>
    <w:rsid w:val="000E20B3"/>
    <w:rsid w:val="000E3BAF"/>
    <w:rsid w:val="000E4951"/>
    <w:rsid w:val="000E6925"/>
    <w:rsid w:val="000F512F"/>
    <w:rsid w:val="00115FF5"/>
    <w:rsid w:val="001239A6"/>
    <w:rsid w:val="00135267"/>
    <w:rsid w:val="001357B2"/>
    <w:rsid w:val="00150B0C"/>
    <w:rsid w:val="0017478F"/>
    <w:rsid w:val="00190E85"/>
    <w:rsid w:val="001D20B4"/>
    <w:rsid w:val="001E04D2"/>
    <w:rsid w:val="001E50CE"/>
    <w:rsid w:val="00202A77"/>
    <w:rsid w:val="00271CE5"/>
    <w:rsid w:val="00276AFC"/>
    <w:rsid w:val="00282020"/>
    <w:rsid w:val="002946FF"/>
    <w:rsid w:val="0029502B"/>
    <w:rsid w:val="002A2B69"/>
    <w:rsid w:val="002C62E3"/>
    <w:rsid w:val="002F061E"/>
    <w:rsid w:val="002F0851"/>
    <w:rsid w:val="003307E3"/>
    <w:rsid w:val="00334DBA"/>
    <w:rsid w:val="003426DB"/>
    <w:rsid w:val="00343079"/>
    <w:rsid w:val="00360E94"/>
    <w:rsid w:val="003636BF"/>
    <w:rsid w:val="00371442"/>
    <w:rsid w:val="0038077C"/>
    <w:rsid w:val="003845B4"/>
    <w:rsid w:val="003858B2"/>
    <w:rsid w:val="00387B1A"/>
    <w:rsid w:val="003A5D0C"/>
    <w:rsid w:val="003C3737"/>
    <w:rsid w:val="003C5EE5"/>
    <w:rsid w:val="003D28A5"/>
    <w:rsid w:val="003E1C74"/>
    <w:rsid w:val="003E3A35"/>
    <w:rsid w:val="003E6C7C"/>
    <w:rsid w:val="003F5ECF"/>
    <w:rsid w:val="003F6B9C"/>
    <w:rsid w:val="00400252"/>
    <w:rsid w:val="00430202"/>
    <w:rsid w:val="00456BCB"/>
    <w:rsid w:val="004620CC"/>
    <w:rsid w:val="004657EE"/>
    <w:rsid w:val="004715D6"/>
    <w:rsid w:val="004906C1"/>
    <w:rsid w:val="004910E1"/>
    <w:rsid w:val="00492097"/>
    <w:rsid w:val="004A52A3"/>
    <w:rsid w:val="004B57B5"/>
    <w:rsid w:val="004C7783"/>
    <w:rsid w:val="004C7B53"/>
    <w:rsid w:val="004F1EF7"/>
    <w:rsid w:val="00513CE7"/>
    <w:rsid w:val="00526246"/>
    <w:rsid w:val="00526269"/>
    <w:rsid w:val="0056086E"/>
    <w:rsid w:val="00562D08"/>
    <w:rsid w:val="005666AC"/>
    <w:rsid w:val="00567106"/>
    <w:rsid w:val="005C0CC6"/>
    <w:rsid w:val="005C7A46"/>
    <w:rsid w:val="005D3494"/>
    <w:rsid w:val="005E1D3C"/>
    <w:rsid w:val="005F48BA"/>
    <w:rsid w:val="006125D5"/>
    <w:rsid w:val="00625AE6"/>
    <w:rsid w:val="00632253"/>
    <w:rsid w:val="00642714"/>
    <w:rsid w:val="006455CE"/>
    <w:rsid w:val="00655841"/>
    <w:rsid w:val="006646C3"/>
    <w:rsid w:val="006B14EC"/>
    <w:rsid w:val="006B5805"/>
    <w:rsid w:val="006D1779"/>
    <w:rsid w:val="006D293D"/>
    <w:rsid w:val="006F1755"/>
    <w:rsid w:val="00733017"/>
    <w:rsid w:val="00733511"/>
    <w:rsid w:val="0073400C"/>
    <w:rsid w:val="00743D8B"/>
    <w:rsid w:val="00743DF2"/>
    <w:rsid w:val="00755E67"/>
    <w:rsid w:val="00783310"/>
    <w:rsid w:val="0078404B"/>
    <w:rsid w:val="007A4A6D"/>
    <w:rsid w:val="007B1433"/>
    <w:rsid w:val="007B2901"/>
    <w:rsid w:val="007C2FED"/>
    <w:rsid w:val="007D1BCF"/>
    <w:rsid w:val="007D75CF"/>
    <w:rsid w:val="007E0440"/>
    <w:rsid w:val="007E585E"/>
    <w:rsid w:val="007E6DC5"/>
    <w:rsid w:val="008007E3"/>
    <w:rsid w:val="00812095"/>
    <w:rsid w:val="008150C9"/>
    <w:rsid w:val="00820493"/>
    <w:rsid w:val="008253E2"/>
    <w:rsid w:val="0086223D"/>
    <w:rsid w:val="0088043C"/>
    <w:rsid w:val="00884889"/>
    <w:rsid w:val="008906C9"/>
    <w:rsid w:val="00890A21"/>
    <w:rsid w:val="00892BA0"/>
    <w:rsid w:val="008C5738"/>
    <w:rsid w:val="008D04F0"/>
    <w:rsid w:val="008D47B9"/>
    <w:rsid w:val="008E511E"/>
    <w:rsid w:val="008F21C9"/>
    <w:rsid w:val="008F3500"/>
    <w:rsid w:val="008F61AD"/>
    <w:rsid w:val="009067F7"/>
    <w:rsid w:val="009115FA"/>
    <w:rsid w:val="009167E4"/>
    <w:rsid w:val="00924E3C"/>
    <w:rsid w:val="009303F7"/>
    <w:rsid w:val="00943E15"/>
    <w:rsid w:val="00956FA6"/>
    <w:rsid w:val="009612BB"/>
    <w:rsid w:val="00975B41"/>
    <w:rsid w:val="009B6838"/>
    <w:rsid w:val="009C1534"/>
    <w:rsid w:val="009C740A"/>
    <w:rsid w:val="009E5E9E"/>
    <w:rsid w:val="009F1E99"/>
    <w:rsid w:val="00A052C3"/>
    <w:rsid w:val="00A125C5"/>
    <w:rsid w:val="00A2451C"/>
    <w:rsid w:val="00A27329"/>
    <w:rsid w:val="00A34F7B"/>
    <w:rsid w:val="00A4363D"/>
    <w:rsid w:val="00A52D9A"/>
    <w:rsid w:val="00A53429"/>
    <w:rsid w:val="00A61E81"/>
    <w:rsid w:val="00A65EE7"/>
    <w:rsid w:val="00A70133"/>
    <w:rsid w:val="00A71758"/>
    <w:rsid w:val="00A770A6"/>
    <w:rsid w:val="00A813B1"/>
    <w:rsid w:val="00A87AD9"/>
    <w:rsid w:val="00AB01F5"/>
    <w:rsid w:val="00AB36C4"/>
    <w:rsid w:val="00AC32B2"/>
    <w:rsid w:val="00AF2EE4"/>
    <w:rsid w:val="00B03851"/>
    <w:rsid w:val="00B04612"/>
    <w:rsid w:val="00B17141"/>
    <w:rsid w:val="00B31575"/>
    <w:rsid w:val="00B33D68"/>
    <w:rsid w:val="00B42FCA"/>
    <w:rsid w:val="00B70838"/>
    <w:rsid w:val="00B72F4E"/>
    <w:rsid w:val="00B74A98"/>
    <w:rsid w:val="00B84D84"/>
    <w:rsid w:val="00B8547D"/>
    <w:rsid w:val="00B86AA3"/>
    <w:rsid w:val="00BA1853"/>
    <w:rsid w:val="00BD44FA"/>
    <w:rsid w:val="00BE1756"/>
    <w:rsid w:val="00C01C76"/>
    <w:rsid w:val="00C02659"/>
    <w:rsid w:val="00C07813"/>
    <w:rsid w:val="00C24EAE"/>
    <w:rsid w:val="00C250D5"/>
    <w:rsid w:val="00C26336"/>
    <w:rsid w:val="00C35666"/>
    <w:rsid w:val="00C36D63"/>
    <w:rsid w:val="00C57133"/>
    <w:rsid w:val="00C64E7A"/>
    <w:rsid w:val="00C67453"/>
    <w:rsid w:val="00C92898"/>
    <w:rsid w:val="00CA4340"/>
    <w:rsid w:val="00CC23A0"/>
    <w:rsid w:val="00CE5238"/>
    <w:rsid w:val="00CE7514"/>
    <w:rsid w:val="00D04605"/>
    <w:rsid w:val="00D248DE"/>
    <w:rsid w:val="00D8542D"/>
    <w:rsid w:val="00D91EA3"/>
    <w:rsid w:val="00D935E2"/>
    <w:rsid w:val="00DA0331"/>
    <w:rsid w:val="00DA6185"/>
    <w:rsid w:val="00DC6A71"/>
    <w:rsid w:val="00DF29D5"/>
    <w:rsid w:val="00E0300B"/>
    <w:rsid w:val="00E0357D"/>
    <w:rsid w:val="00E048FA"/>
    <w:rsid w:val="00E2643D"/>
    <w:rsid w:val="00E5601E"/>
    <w:rsid w:val="00E57CDB"/>
    <w:rsid w:val="00E858B0"/>
    <w:rsid w:val="00EB65D8"/>
    <w:rsid w:val="00ED1C3E"/>
    <w:rsid w:val="00EE0BA0"/>
    <w:rsid w:val="00EE2F1A"/>
    <w:rsid w:val="00F02025"/>
    <w:rsid w:val="00F047E6"/>
    <w:rsid w:val="00F120FC"/>
    <w:rsid w:val="00F240BB"/>
    <w:rsid w:val="00F30713"/>
    <w:rsid w:val="00F35AA5"/>
    <w:rsid w:val="00F4011E"/>
    <w:rsid w:val="00F57FED"/>
    <w:rsid w:val="00F879A6"/>
    <w:rsid w:val="00FB09DD"/>
    <w:rsid w:val="00FC16DD"/>
    <w:rsid w:val="00FE48B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E19E4C4"/>
  <w15:docId w15:val="{817BC564-88B5-4F93-9F1D-E2765F5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067F7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620CC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2"/>
    </w:pPr>
    <w:rPr>
      <w:rFonts w:ascii="Cambria" w:hAnsi="Cambria"/>
      <w:b/>
      <w:bCs/>
      <w:sz w:val="26"/>
      <w:szCs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C7B53"/>
    <w:rPr>
      <w:rFonts w:ascii="Arial" w:hAnsi="Arial"/>
      <w:szCs w:val="24"/>
      <w:lang w:val="en-US" w:eastAsia="en-US"/>
    </w:rPr>
  </w:style>
  <w:style w:type="paragraph" w:customStyle="1" w:styleId="Neotevilenodstavek">
    <w:name w:val="Neoštevilčen odstavek"/>
    <w:basedOn w:val="Navaden"/>
    <w:link w:val="NeotevilenodstavekZnak"/>
    <w:qFormat/>
    <w:rsid w:val="00513CE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513CE7"/>
    <w:rPr>
      <w:rFonts w:ascii="Arial" w:hAnsi="Arial" w:cs="Arial"/>
      <w:sz w:val="22"/>
      <w:szCs w:val="22"/>
    </w:rPr>
  </w:style>
  <w:style w:type="character" w:styleId="Pripombasklic">
    <w:name w:val="annotation reference"/>
    <w:basedOn w:val="Privzetapisavaodstavka"/>
    <w:rsid w:val="0029502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9502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9502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9502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9502B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295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9502B"/>
    <w:rPr>
      <w:rFonts w:ascii="Tahoma" w:hAnsi="Tahoma" w:cs="Tahoma"/>
      <w:sz w:val="16"/>
      <w:szCs w:val="16"/>
      <w:lang w:val="en-US" w:eastAsia="en-US"/>
    </w:rPr>
  </w:style>
  <w:style w:type="paragraph" w:customStyle="1" w:styleId="Poglavje">
    <w:name w:val="Poglavje"/>
    <w:basedOn w:val="Navaden"/>
    <w:qFormat/>
    <w:rsid w:val="004C778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0D058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0D0589"/>
    <w:rPr>
      <w:rFonts w:ascii="Arial" w:hAnsi="Arial" w:cs="Arial"/>
      <w:b/>
      <w:sz w:val="22"/>
      <w:szCs w:val="22"/>
    </w:rPr>
  </w:style>
  <w:style w:type="character" w:customStyle="1" w:styleId="Naslov3Znak">
    <w:name w:val="Naslov 3 Znak"/>
    <w:basedOn w:val="Privzetapisavaodstavka"/>
    <w:link w:val="Naslov3"/>
    <w:semiHidden/>
    <w:rsid w:val="004620CC"/>
    <w:rPr>
      <w:rFonts w:ascii="Cambria" w:hAnsi="Cambria"/>
      <w:b/>
      <w:bCs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46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8404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http://www.mf.gov.si/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Špela Koren</cp:lastModifiedBy>
  <cp:revision>10</cp:revision>
  <cp:lastPrinted>2019-10-09T12:35:00Z</cp:lastPrinted>
  <dcterms:created xsi:type="dcterms:W3CDTF">2024-10-14T10:38:00Z</dcterms:created>
  <dcterms:modified xsi:type="dcterms:W3CDTF">2026-01-13T10:19:00Z</dcterms:modified>
</cp:coreProperties>
</file>