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5086C" w:rsidRPr="00F26165" w14:paraId="7ECF645F" w14:textId="77777777" w:rsidTr="008041FD">
        <w:trPr>
          <w:gridAfter w:val="2"/>
          <w:wAfter w:w="3067" w:type="dxa"/>
        </w:trPr>
        <w:tc>
          <w:tcPr>
            <w:tcW w:w="6096" w:type="dxa"/>
            <w:gridSpan w:val="2"/>
          </w:tcPr>
          <w:p w14:paraId="39B8BA49" w14:textId="64D741A0" w:rsidR="0065086C" w:rsidRPr="00F26165" w:rsidRDefault="0065086C" w:rsidP="00962E25">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Številka: IPP 007-286/2024</w:t>
            </w:r>
            <w:r w:rsidRPr="00472957">
              <w:rPr>
                <w:rFonts w:ascii="Arial" w:eastAsia="Times New Roman" w:hAnsi="Arial" w:cs="Arial"/>
                <w:sz w:val="20"/>
                <w:szCs w:val="20"/>
                <w:lang w:eastAsia="sl-SI"/>
              </w:rPr>
              <w:t>/</w:t>
            </w:r>
            <w:r w:rsidR="0016550E">
              <w:rPr>
                <w:rFonts w:ascii="Arial" w:eastAsia="Times New Roman" w:hAnsi="Arial" w:cs="Arial"/>
                <w:sz w:val="20"/>
                <w:szCs w:val="20"/>
                <w:lang w:eastAsia="sl-SI"/>
              </w:rPr>
              <w:t>55</w:t>
            </w:r>
          </w:p>
        </w:tc>
      </w:tr>
      <w:tr w:rsidR="0065086C" w:rsidRPr="00F26165" w14:paraId="49E63F7C" w14:textId="77777777" w:rsidTr="008041FD">
        <w:trPr>
          <w:gridAfter w:val="2"/>
          <w:wAfter w:w="3067" w:type="dxa"/>
        </w:trPr>
        <w:tc>
          <w:tcPr>
            <w:tcW w:w="6096" w:type="dxa"/>
            <w:gridSpan w:val="2"/>
          </w:tcPr>
          <w:p w14:paraId="754A9941" w14:textId="053F91C1" w:rsidR="0065086C" w:rsidRPr="00F26165" w:rsidRDefault="0065086C" w:rsidP="00962E25">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Ljubljana</w:t>
            </w:r>
            <w:r w:rsidRPr="00472957">
              <w:rPr>
                <w:rFonts w:ascii="Arial" w:eastAsia="Times New Roman" w:hAnsi="Arial" w:cs="Arial"/>
                <w:sz w:val="20"/>
                <w:szCs w:val="20"/>
                <w:lang w:eastAsia="sl-SI"/>
              </w:rPr>
              <w:t xml:space="preserve">, </w:t>
            </w:r>
            <w:r w:rsidR="0016550E">
              <w:rPr>
                <w:rFonts w:ascii="Arial" w:eastAsia="Times New Roman" w:hAnsi="Arial" w:cs="Arial"/>
                <w:sz w:val="20"/>
                <w:szCs w:val="20"/>
                <w:lang w:eastAsia="sl-SI"/>
              </w:rPr>
              <w:t>26</w:t>
            </w:r>
            <w:r w:rsidR="00472957">
              <w:rPr>
                <w:rFonts w:ascii="Arial" w:eastAsia="Times New Roman" w:hAnsi="Arial" w:cs="Arial"/>
                <w:sz w:val="20"/>
                <w:szCs w:val="20"/>
                <w:lang w:eastAsia="sl-SI"/>
              </w:rPr>
              <w:t xml:space="preserve">. </w:t>
            </w:r>
            <w:r w:rsidR="0016550E">
              <w:rPr>
                <w:rFonts w:ascii="Arial" w:eastAsia="Times New Roman" w:hAnsi="Arial" w:cs="Arial"/>
                <w:sz w:val="20"/>
                <w:szCs w:val="20"/>
                <w:lang w:eastAsia="sl-SI"/>
              </w:rPr>
              <w:t>maj</w:t>
            </w:r>
            <w:r w:rsidR="00BC1A48">
              <w:rPr>
                <w:rFonts w:ascii="Arial" w:eastAsia="Times New Roman" w:hAnsi="Arial" w:cs="Arial"/>
                <w:sz w:val="20"/>
                <w:szCs w:val="20"/>
                <w:lang w:eastAsia="sl-SI"/>
              </w:rPr>
              <w:t xml:space="preserve"> 2025</w:t>
            </w:r>
          </w:p>
        </w:tc>
      </w:tr>
      <w:tr w:rsidR="0065086C" w:rsidRPr="00F26165" w14:paraId="22CB080E" w14:textId="77777777" w:rsidTr="008041FD">
        <w:trPr>
          <w:gridAfter w:val="2"/>
          <w:wAfter w:w="3067" w:type="dxa"/>
        </w:trPr>
        <w:tc>
          <w:tcPr>
            <w:tcW w:w="6096" w:type="dxa"/>
            <w:gridSpan w:val="2"/>
          </w:tcPr>
          <w:p w14:paraId="211E4F0A" w14:textId="77777777" w:rsidR="0065086C" w:rsidRPr="00F26165" w:rsidRDefault="0065086C" w:rsidP="00962E25">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iCs/>
                <w:sz w:val="20"/>
                <w:szCs w:val="20"/>
                <w:lang w:eastAsia="sl-SI"/>
              </w:rPr>
              <w:t>EVA 2024-3130-0021</w:t>
            </w:r>
          </w:p>
        </w:tc>
      </w:tr>
      <w:tr w:rsidR="0065086C" w:rsidRPr="00F26165" w14:paraId="342BF18C" w14:textId="77777777" w:rsidTr="008041FD">
        <w:trPr>
          <w:gridAfter w:val="2"/>
          <w:wAfter w:w="3067" w:type="dxa"/>
        </w:trPr>
        <w:tc>
          <w:tcPr>
            <w:tcW w:w="6096" w:type="dxa"/>
            <w:gridSpan w:val="2"/>
          </w:tcPr>
          <w:p w14:paraId="6200B742" w14:textId="77777777" w:rsidR="0065086C" w:rsidRPr="00F26165" w:rsidRDefault="0065086C" w:rsidP="00962E25">
            <w:pPr>
              <w:spacing w:after="0" w:line="276" w:lineRule="auto"/>
              <w:rPr>
                <w:rFonts w:ascii="Arial" w:eastAsia="Times New Roman" w:hAnsi="Arial" w:cs="Arial"/>
                <w:sz w:val="20"/>
                <w:szCs w:val="20"/>
              </w:rPr>
            </w:pPr>
          </w:p>
          <w:p w14:paraId="50834554" w14:textId="77777777" w:rsidR="0065086C" w:rsidRPr="00F26165" w:rsidRDefault="0065086C" w:rsidP="00962E25">
            <w:pPr>
              <w:spacing w:after="0" w:line="276" w:lineRule="auto"/>
              <w:rPr>
                <w:rFonts w:ascii="Arial" w:eastAsia="Times New Roman" w:hAnsi="Arial" w:cs="Arial"/>
                <w:sz w:val="20"/>
                <w:szCs w:val="20"/>
              </w:rPr>
            </w:pPr>
            <w:r w:rsidRPr="00F26165">
              <w:rPr>
                <w:rFonts w:ascii="Arial" w:eastAsia="Times New Roman" w:hAnsi="Arial" w:cs="Arial"/>
                <w:sz w:val="20"/>
                <w:szCs w:val="20"/>
              </w:rPr>
              <w:t>GENERALNI SEKRETARIAT VLADE REPUBLIKE SLOVENIJE</w:t>
            </w:r>
          </w:p>
          <w:p w14:paraId="57078600" w14:textId="77777777" w:rsidR="0065086C" w:rsidRPr="00F26165" w:rsidRDefault="004A2061" w:rsidP="00962E25">
            <w:pPr>
              <w:spacing w:after="0" w:line="276" w:lineRule="auto"/>
              <w:rPr>
                <w:rFonts w:ascii="Arial" w:eastAsia="Times New Roman" w:hAnsi="Arial" w:cs="Arial"/>
                <w:sz w:val="20"/>
                <w:szCs w:val="20"/>
              </w:rPr>
            </w:pPr>
            <w:hyperlink r:id="rId8" w:history="1">
              <w:r w:rsidR="0065086C" w:rsidRPr="00F26165">
                <w:rPr>
                  <w:rFonts w:ascii="Arial" w:eastAsia="Times New Roman" w:hAnsi="Arial" w:cs="Arial"/>
                  <w:color w:val="0000FF"/>
                  <w:sz w:val="20"/>
                  <w:szCs w:val="20"/>
                  <w:u w:val="single"/>
                </w:rPr>
                <w:t>Gp.gs@gov.si</w:t>
              </w:r>
            </w:hyperlink>
          </w:p>
          <w:p w14:paraId="56AC89B6" w14:textId="77777777" w:rsidR="0065086C" w:rsidRPr="00F26165" w:rsidRDefault="0065086C" w:rsidP="00962E25">
            <w:pPr>
              <w:spacing w:after="0" w:line="276" w:lineRule="auto"/>
              <w:rPr>
                <w:rFonts w:ascii="Arial" w:eastAsia="Times New Roman" w:hAnsi="Arial" w:cs="Arial"/>
                <w:sz w:val="20"/>
                <w:szCs w:val="20"/>
              </w:rPr>
            </w:pPr>
          </w:p>
        </w:tc>
      </w:tr>
      <w:tr w:rsidR="0065086C" w:rsidRPr="00F26165" w14:paraId="2E54AFDF" w14:textId="77777777" w:rsidTr="008041FD">
        <w:tc>
          <w:tcPr>
            <w:tcW w:w="9163" w:type="dxa"/>
            <w:gridSpan w:val="4"/>
          </w:tcPr>
          <w:p w14:paraId="14DE46F4" w14:textId="77777777" w:rsidR="0065086C" w:rsidRPr="00F26165" w:rsidRDefault="0065086C" w:rsidP="00962E25">
            <w:pPr>
              <w:suppressAutoHyphens/>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F26165">
              <w:rPr>
                <w:rFonts w:ascii="Arial" w:eastAsia="Times New Roman" w:hAnsi="Arial" w:cs="Arial"/>
                <w:b/>
                <w:sz w:val="20"/>
                <w:szCs w:val="20"/>
                <w:lang w:eastAsia="sl-SI"/>
              </w:rPr>
              <w:t>ZADEVA: Uredba o sprememb</w:t>
            </w:r>
            <w:r w:rsidR="00DD3E39">
              <w:rPr>
                <w:rFonts w:ascii="Arial" w:eastAsia="Times New Roman" w:hAnsi="Arial" w:cs="Arial"/>
                <w:b/>
                <w:sz w:val="20"/>
                <w:szCs w:val="20"/>
                <w:lang w:eastAsia="sl-SI"/>
              </w:rPr>
              <w:t>ah in dopolnitvah</w:t>
            </w:r>
            <w:r w:rsidRPr="00F26165">
              <w:rPr>
                <w:rFonts w:ascii="Arial" w:eastAsia="Times New Roman" w:hAnsi="Arial" w:cs="Arial"/>
                <w:b/>
                <w:sz w:val="20"/>
                <w:szCs w:val="20"/>
                <w:lang w:eastAsia="sl-SI"/>
              </w:rPr>
              <w:t xml:space="preserve"> Uredbe o zelenem javnem naročanju – predlog za obravnavo</w:t>
            </w:r>
          </w:p>
        </w:tc>
      </w:tr>
      <w:tr w:rsidR="0065086C" w:rsidRPr="00F26165" w14:paraId="4BF623B5" w14:textId="77777777" w:rsidTr="008041FD">
        <w:tc>
          <w:tcPr>
            <w:tcW w:w="9163" w:type="dxa"/>
            <w:gridSpan w:val="4"/>
          </w:tcPr>
          <w:p w14:paraId="01EBBE74" w14:textId="77777777" w:rsidR="0065086C" w:rsidRPr="00F26165" w:rsidRDefault="0065086C" w:rsidP="00962E25">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t>1. Predlog sklepov vlade:</w:t>
            </w:r>
          </w:p>
        </w:tc>
      </w:tr>
      <w:tr w:rsidR="0065086C" w:rsidRPr="00F26165" w14:paraId="5B8192A2" w14:textId="77777777" w:rsidTr="008041FD">
        <w:tc>
          <w:tcPr>
            <w:tcW w:w="9163" w:type="dxa"/>
            <w:gridSpan w:val="4"/>
          </w:tcPr>
          <w:p w14:paraId="3CC4C01B" w14:textId="77777777" w:rsidR="0065086C" w:rsidRPr="00F26165" w:rsidRDefault="0065086C" w:rsidP="00962E25">
            <w:pPr>
              <w:pStyle w:val="alineazaodstavkom1"/>
              <w:spacing w:line="276" w:lineRule="auto"/>
              <w:ind w:left="34" w:firstLine="0"/>
              <w:rPr>
                <w:sz w:val="20"/>
                <w:szCs w:val="20"/>
              </w:rPr>
            </w:pPr>
            <w:r w:rsidRPr="00F26165">
              <w:rPr>
                <w:sz w:val="20"/>
                <w:szCs w:val="20"/>
              </w:rPr>
              <w:t>Na podlagi prvega odstavka 71. člena in za izvajanje tretjega odstavka 107. člena Zakona o javnem naročanju (Uradni list RS, št.  </w:t>
            </w:r>
            <w:hyperlink r:id="rId9" w:tgtFrame="_blank" w:tooltip="Zakon o javnem naročanju (ZJN-3)" w:history="1">
              <w:r w:rsidRPr="00F26165">
                <w:rPr>
                  <w:sz w:val="20"/>
                  <w:szCs w:val="20"/>
                </w:rPr>
                <w:t>91/15</w:t>
              </w:r>
            </w:hyperlink>
            <w:r w:rsidRPr="00F26165">
              <w:rPr>
                <w:sz w:val="20"/>
                <w:szCs w:val="20"/>
              </w:rPr>
              <w:t>, </w:t>
            </w:r>
            <w:hyperlink r:id="rId10" w:tgtFrame="_blank" w:tooltip="Zakon o spremembah in dopolnitvah Zakona o javnem naročanju" w:history="1">
              <w:r w:rsidRPr="00F26165">
                <w:rPr>
                  <w:sz w:val="20"/>
                  <w:szCs w:val="20"/>
                </w:rPr>
                <w:t>14/18</w:t>
              </w:r>
            </w:hyperlink>
            <w:r w:rsidRPr="00F26165">
              <w:rPr>
                <w:sz w:val="20"/>
                <w:szCs w:val="20"/>
              </w:rPr>
              <w:t>, </w:t>
            </w:r>
            <w:hyperlink r:id="rId11" w:tgtFrame="_blank" w:tooltip="Zakon o spremembah in dopolnitvah Zakona o javnem naročanju" w:history="1">
              <w:r w:rsidRPr="00F26165">
                <w:rPr>
                  <w:sz w:val="20"/>
                  <w:szCs w:val="20"/>
                </w:rPr>
                <w:t>121/21</w:t>
              </w:r>
            </w:hyperlink>
            <w:r w:rsidRPr="00F26165">
              <w:rPr>
                <w:sz w:val="20"/>
                <w:szCs w:val="20"/>
              </w:rPr>
              <w:t>, </w:t>
            </w:r>
            <w:hyperlink r:id="rId12" w:tgtFrame="_blank" w:tooltip="Zakon o spremembah in dopolnitvah Zakona o javnem naročanju" w:history="1">
              <w:r w:rsidRPr="00F26165">
                <w:rPr>
                  <w:sz w:val="20"/>
                  <w:szCs w:val="20"/>
                </w:rPr>
                <w:t>10/22</w:t>
              </w:r>
            </w:hyperlink>
            <w:r w:rsidRPr="00F26165">
              <w:rPr>
                <w:sz w:val="20"/>
                <w:szCs w:val="20"/>
              </w:rPr>
              <w:t>, </w:t>
            </w:r>
            <w:hyperlink r:id="rId13" w:tgtFrame="_blank" w:tooltip="Odločba o ugotovitvi, da je točka b) četrtega odstavka 75. člena in točka c) drugega odstavka v zvezi s petim odstavkom 67.a člena Zakona o javnem naročanju v neskladju z Ustavo" w:history="1">
              <w:r w:rsidRPr="00F26165">
                <w:rPr>
                  <w:sz w:val="20"/>
                  <w:szCs w:val="20"/>
                </w:rPr>
                <w:t>74/22</w:t>
              </w:r>
            </w:hyperlink>
            <w:r w:rsidRPr="00F26165">
              <w:rPr>
                <w:sz w:val="20"/>
                <w:szCs w:val="20"/>
              </w:rPr>
              <w:t> – odl. US, </w:t>
            </w:r>
            <w:hyperlink r:id="rId14" w:tgtFrame="_blank" w:tooltip="Zakon o nujnih ukrepih za zagotovitev stabilnosti zdravstvenega sistema" w:history="1">
              <w:r w:rsidRPr="00F26165">
                <w:rPr>
                  <w:sz w:val="20"/>
                  <w:szCs w:val="20"/>
                </w:rPr>
                <w:t>100/22</w:t>
              </w:r>
            </w:hyperlink>
            <w:r w:rsidRPr="00F26165">
              <w:rPr>
                <w:sz w:val="20"/>
                <w:szCs w:val="20"/>
              </w:rPr>
              <w:t> – ZNUZSZS, </w:t>
            </w:r>
            <w:hyperlink r:id="rId15" w:tgtFrame="_blank" w:tooltip="Zakon o spremembah in dopolnitvah Zakona o javnem naročanju" w:history="1">
              <w:r w:rsidRPr="00F26165">
                <w:rPr>
                  <w:sz w:val="20"/>
                  <w:szCs w:val="20"/>
                </w:rPr>
                <w:t>28/23</w:t>
              </w:r>
            </w:hyperlink>
            <w:r w:rsidRPr="00F26165">
              <w:rPr>
                <w:sz w:val="20"/>
                <w:szCs w:val="20"/>
              </w:rPr>
              <w:t> in </w:t>
            </w:r>
            <w:hyperlink r:id="rId16" w:tgtFrame="_blank" w:tooltip="Zakon o spremembah in dopolnitvah Zakona o odpravi posledic naravnih nesreč" w:history="1">
              <w:r w:rsidRPr="00F26165">
                <w:rPr>
                  <w:sz w:val="20"/>
                  <w:szCs w:val="20"/>
                </w:rPr>
                <w:t>88/23</w:t>
              </w:r>
            </w:hyperlink>
            <w:r w:rsidRPr="00F26165">
              <w:rPr>
                <w:sz w:val="20"/>
                <w:szCs w:val="20"/>
              </w:rPr>
              <w:t> – ZOPNN-F) je Vlada Republike Slovenije na ... redni seji dne … pod točko … sprejela naslednji</w:t>
            </w:r>
          </w:p>
          <w:p w14:paraId="630AA51F" w14:textId="77777777" w:rsidR="0065086C" w:rsidRPr="00F26165" w:rsidRDefault="0065086C" w:rsidP="00962E25">
            <w:pPr>
              <w:pStyle w:val="alineazaodstavkom1"/>
              <w:spacing w:line="276" w:lineRule="auto"/>
              <w:ind w:left="34" w:firstLine="0"/>
              <w:rPr>
                <w:sz w:val="20"/>
                <w:szCs w:val="20"/>
              </w:rPr>
            </w:pPr>
          </w:p>
          <w:p w14:paraId="2A6D83E2" w14:textId="77777777" w:rsidR="0065086C" w:rsidRPr="00F26165" w:rsidRDefault="0065086C" w:rsidP="00962E25">
            <w:pPr>
              <w:pStyle w:val="alineazaodstavkom1"/>
              <w:spacing w:line="276" w:lineRule="auto"/>
              <w:ind w:left="34" w:firstLine="0"/>
              <w:rPr>
                <w:sz w:val="20"/>
                <w:szCs w:val="20"/>
              </w:rPr>
            </w:pPr>
          </w:p>
          <w:p w14:paraId="466944FA" w14:textId="77777777" w:rsidR="0065086C" w:rsidRPr="00F26165" w:rsidRDefault="0065086C" w:rsidP="00962E25">
            <w:pPr>
              <w:pStyle w:val="alineazaodstavkom1"/>
              <w:spacing w:line="276" w:lineRule="auto"/>
              <w:ind w:left="34" w:firstLine="0"/>
              <w:jc w:val="center"/>
              <w:rPr>
                <w:sz w:val="20"/>
                <w:szCs w:val="20"/>
              </w:rPr>
            </w:pPr>
            <w:r w:rsidRPr="00F26165">
              <w:rPr>
                <w:sz w:val="20"/>
                <w:szCs w:val="20"/>
              </w:rPr>
              <w:t>S K L E P :</w:t>
            </w:r>
          </w:p>
          <w:p w14:paraId="4F87F66C" w14:textId="77777777" w:rsidR="0065086C" w:rsidRPr="00F26165" w:rsidRDefault="0065086C" w:rsidP="00962E25">
            <w:pPr>
              <w:pStyle w:val="alineazaodstavkom1"/>
              <w:spacing w:line="276" w:lineRule="auto"/>
              <w:ind w:left="34" w:firstLine="0"/>
              <w:rPr>
                <w:sz w:val="20"/>
                <w:szCs w:val="20"/>
              </w:rPr>
            </w:pPr>
          </w:p>
          <w:p w14:paraId="2E0571A4" w14:textId="77777777" w:rsidR="0065086C" w:rsidRPr="00F26165" w:rsidRDefault="0065086C" w:rsidP="00962E25">
            <w:pPr>
              <w:pStyle w:val="alineazaodstavkom1"/>
              <w:spacing w:line="276" w:lineRule="auto"/>
              <w:rPr>
                <w:sz w:val="20"/>
                <w:szCs w:val="20"/>
              </w:rPr>
            </w:pPr>
            <w:r w:rsidRPr="00F26165">
              <w:rPr>
                <w:sz w:val="20"/>
                <w:szCs w:val="20"/>
              </w:rPr>
              <w:t>Vlada Republike Slovenije je izdala Uredbo o sprememb</w:t>
            </w:r>
            <w:r w:rsidR="00DD3E39">
              <w:rPr>
                <w:sz w:val="20"/>
                <w:szCs w:val="20"/>
              </w:rPr>
              <w:t>ah in dopolnitvah</w:t>
            </w:r>
            <w:r w:rsidRPr="00F26165">
              <w:rPr>
                <w:sz w:val="20"/>
                <w:szCs w:val="20"/>
              </w:rPr>
              <w:t xml:space="preserve"> Uredbe o zelenem javnem naročanju in jo objavi v Uradnem listu Republike Slovenije.</w:t>
            </w:r>
          </w:p>
          <w:p w14:paraId="21E56357" w14:textId="77777777" w:rsidR="0065086C" w:rsidRPr="00F26165" w:rsidRDefault="0065086C" w:rsidP="00962E25">
            <w:pPr>
              <w:pStyle w:val="alineazaodstavkom1"/>
              <w:spacing w:line="276" w:lineRule="auto"/>
              <w:rPr>
                <w:sz w:val="20"/>
                <w:szCs w:val="20"/>
              </w:rPr>
            </w:pPr>
          </w:p>
          <w:p w14:paraId="7820D45F" w14:textId="77777777" w:rsidR="0065086C" w:rsidRPr="00F26165" w:rsidRDefault="0065086C" w:rsidP="00962E25">
            <w:pPr>
              <w:overflowPunct w:val="0"/>
              <w:autoSpaceDE w:val="0"/>
              <w:autoSpaceDN w:val="0"/>
              <w:adjustRightInd w:val="0"/>
              <w:spacing w:after="0" w:line="276" w:lineRule="auto"/>
              <w:textAlignment w:val="baseline"/>
              <w:rPr>
                <w:rFonts w:ascii="Arial" w:hAnsi="Arial" w:cs="Arial"/>
                <w:sz w:val="20"/>
                <w:szCs w:val="20"/>
              </w:rPr>
            </w:pPr>
          </w:p>
          <w:p w14:paraId="1E804390"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hAnsi="Arial" w:cs="Arial"/>
                <w:iCs/>
                <w:color w:val="000000"/>
                <w:sz w:val="20"/>
                <w:szCs w:val="20"/>
                <w:lang w:val="it-IT" w:eastAsia="sl-SI"/>
              </w:rPr>
            </w:pPr>
            <w:r w:rsidRPr="00F26165">
              <w:rPr>
                <w:rFonts w:ascii="Arial" w:hAnsi="Arial" w:cs="Arial"/>
                <w:iCs/>
                <w:color w:val="000000"/>
                <w:sz w:val="20"/>
                <w:szCs w:val="20"/>
                <w:lang w:eastAsia="sl-SI"/>
              </w:rPr>
              <w:t xml:space="preserve">                                      </w:t>
            </w:r>
            <w:r w:rsidRPr="00F26165">
              <w:rPr>
                <w:rFonts w:ascii="Arial" w:hAnsi="Arial" w:cs="Arial"/>
                <w:iCs/>
                <w:color w:val="000000"/>
                <w:sz w:val="20"/>
                <w:szCs w:val="20"/>
                <w:lang w:val="it-IT" w:eastAsia="sl-SI"/>
              </w:rPr>
              <w:t>Barbara Kolenko Helbl</w:t>
            </w:r>
          </w:p>
          <w:p w14:paraId="39ACB950"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hAnsi="Arial" w:cs="Arial"/>
                <w:iCs/>
                <w:color w:val="000000"/>
                <w:sz w:val="20"/>
                <w:szCs w:val="20"/>
                <w:lang w:val="it-IT" w:eastAsia="sl-SI"/>
              </w:rPr>
            </w:pPr>
            <w:r w:rsidRPr="00F26165">
              <w:rPr>
                <w:rFonts w:ascii="Arial" w:hAnsi="Arial" w:cs="Arial"/>
                <w:iCs/>
                <w:color w:val="000000"/>
                <w:sz w:val="20"/>
                <w:szCs w:val="20"/>
                <w:lang w:val="it-IT" w:eastAsia="sl-SI"/>
              </w:rPr>
              <w:t xml:space="preserve">                                     generalna sekretarka</w:t>
            </w:r>
          </w:p>
          <w:p w14:paraId="324E0F46" w14:textId="77777777" w:rsidR="0065086C" w:rsidRPr="00F26165" w:rsidRDefault="0065086C" w:rsidP="00962E25">
            <w:pPr>
              <w:autoSpaceDE w:val="0"/>
              <w:autoSpaceDN w:val="0"/>
              <w:adjustRightInd w:val="0"/>
              <w:spacing w:after="0" w:line="276" w:lineRule="auto"/>
              <w:ind w:left="720"/>
              <w:jc w:val="both"/>
              <w:rPr>
                <w:rFonts w:ascii="Arial" w:hAnsi="Arial" w:cs="Arial"/>
                <w:sz w:val="20"/>
                <w:szCs w:val="20"/>
              </w:rPr>
            </w:pPr>
          </w:p>
          <w:p w14:paraId="77ACC8C4" w14:textId="77777777" w:rsidR="0065086C" w:rsidRPr="00F26165" w:rsidRDefault="0065086C" w:rsidP="00962E25">
            <w:pPr>
              <w:spacing w:after="0" w:line="276" w:lineRule="auto"/>
              <w:rPr>
                <w:rFonts w:ascii="Arial" w:hAnsi="Arial" w:cs="Arial"/>
                <w:sz w:val="20"/>
                <w:szCs w:val="20"/>
              </w:rPr>
            </w:pPr>
            <w:r w:rsidRPr="00F26165">
              <w:rPr>
                <w:rFonts w:ascii="Arial" w:hAnsi="Arial" w:cs="Arial"/>
                <w:sz w:val="20"/>
                <w:szCs w:val="20"/>
              </w:rPr>
              <w:t>Prejmejo:</w:t>
            </w:r>
          </w:p>
          <w:p w14:paraId="3A9F0D53" w14:textId="77777777" w:rsidR="0065086C" w:rsidRPr="00F26165" w:rsidRDefault="0065086C" w:rsidP="00962E25">
            <w:pPr>
              <w:numPr>
                <w:ilvl w:val="0"/>
                <w:numId w:val="13"/>
              </w:numPr>
              <w:spacing w:after="0" w:line="276" w:lineRule="auto"/>
              <w:rPr>
                <w:rFonts w:ascii="Arial" w:hAnsi="Arial" w:cs="Arial"/>
                <w:sz w:val="20"/>
                <w:szCs w:val="20"/>
              </w:rPr>
            </w:pPr>
            <w:r w:rsidRPr="00F26165">
              <w:rPr>
                <w:rFonts w:ascii="Arial" w:hAnsi="Arial" w:cs="Arial"/>
                <w:sz w:val="20"/>
                <w:szCs w:val="20"/>
              </w:rPr>
              <w:t>ministrstva,</w:t>
            </w:r>
          </w:p>
          <w:p w14:paraId="02CF0864" w14:textId="77777777" w:rsidR="0065086C" w:rsidRPr="00F26165" w:rsidRDefault="0065086C" w:rsidP="00962E25">
            <w:pPr>
              <w:pStyle w:val="Odstavekseznama"/>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hAnsi="Arial" w:cs="Arial"/>
                <w:sz w:val="20"/>
                <w:szCs w:val="20"/>
              </w:rPr>
              <w:t>vladne službe.</w:t>
            </w:r>
          </w:p>
        </w:tc>
      </w:tr>
      <w:tr w:rsidR="0065086C" w:rsidRPr="00F26165" w14:paraId="6B5F6029" w14:textId="77777777" w:rsidTr="008041FD">
        <w:tc>
          <w:tcPr>
            <w:tcW w:w="9163" w:type="dxa"/>
            <w:gridSpan w:val="4"/>
          </w:tcPr>
          <w:p w14:paraId="14E33470"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sz w:val="20"/>
                <w:szCs w:val="20"/>
                <w:lang w:eastAsia="sl-SI"/>
              </w:rPr>
              <w:t>2. Predlog za obravnavo predloga zakona po nujnem ali skrajšanem postopku v državnem zboru z obrazložitvijo razlogov:</w:t>
            </w:r>
          </w:p>
        </w:tc>
      </w:tr>
      <w:tr w:rsidR="0065086C" w:rsidRPr="00F26165" w14:paraId="1F0C1001" w14:textId="77777777" w:rsidTr="008041FD">
        <w:tc>
          <w:tcPr>
            <w:tcW w:w="9163" w:type="dxa"/>
            <w:gridSpan w:val="4"/>
          </w:tcPr>
          <w:p w14:paraId="44F8FCEE"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w:t>
            </w:r>
          </w:p>
        </w:tc>
      </w:tr>
      <w:tr w:rsidR="0065086C" w:rsidRPr="00F26165" w14:paraId="0FAF8AC5" w14:textId="77777777" w:rsidTr="008041FD">
        <w:tc>
          <w:tcPr>
            <w:tcW w:w="9163" w:type="dxa"/>
            <w:gridSpan w:val="4"/>
          </w:tcPr>
          <w:p w14:paraId="2CCEAC2A"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sz w:val="20"/>
                <w:szCs w:val="20"/>
                <w:lang w:eastAsia="sl-SI"/>
              </w:rPr>
              <w:t>3.a Osebe, odgovorne za strokovno pripravo in usklajenost gradiva:</w:t>
            </w:r>
          </w:p>
        </w:tc>
      </w:tr>
      <w:tr w:rsidR="0065086C" w:rsidRPr="00F26165" w14:paraId="6E36931A" w14:textId="77777777" w:rsidTr="008041FD">
        <w:tc>
          <w:tcPr>
            <w:tcW w:w="9163" w:type="dxa"/>
            <w:gridSpan w:val="4"/>
          </w:tcPr>
          <w:p w14:paraId="5C6B744B" w14:textId="77777777" w:rsidR="0065086C" w:rsidRPr="00F26165" w:rsidRDefault="0065086C" w:rsidP="00962E25">
            <w:pPr>
              <w:pStyle w:val="Neotevilenodstavek"/>
              <w:numPr>
                <w:ilvl w:val="0"/>
                <w:numId w:val="14"/>
              </w:numPr>
              <w:tabs>
                <w:tab w:val="clear" w:pos="1080"/>
                <w:tab w:val="num" w:pos="360"/>
              </w:tabs>
              <w:spacing w:before="0" w:after="0" w:line="276" w:lineRule="auto"/>
              <w:ind w:left="360" w:firstLine="0"/>
              <w:rPr>
                <w:iCs/>
                <w:sz w:val="20"/>
                <w:szCs w:val="20"/>
              </w:rPr>
            </w:pPr>
            <w:r w:rsidRPr="00F26165">
              <w:rPr>
                <w:iCs/>
                <w:sz w:val="20"/>
                <w:szCs w:val="20"/>
              </w:rPr>
              <w:t>mag. Franc Props, minister za javno upravo,</w:t>
            </w:r>
          </w:p>
          <w:p w14:paraId="21593B16" w14:textId="77777777" w:rsidR="0065086C" w:rsidRPr="00F26165" w:rsidRDefault="0065086C" w:rsidP="00962E25">
            <w:pPr>
              <w:pStyle w:val="Neotevilenodstavek"/>
              <w:numPr>
                <w:ilvl w:val="0"/>
                <w:numId w:val="14"/>
              </w:numPr>
              <w:tabs>
                <w:tab w:val="clear" w:pos="1080"/>
                <w:tab w:val="num" w:pos="360"/>
              </w:tabs>
              <w:spacing w:before="0" w:after="0" w:line="276" w:lineRule="auto"/>
              <w:ind w:left="360" w:firstLine="0"/>
              <w:rPr>
                <w:iCs/>
                <w:sz w:val="20"/>
                <w:szCs w:val="20"/>
              </w:rPr>
            </w:pPr>
            <w:r w:rsidRPr="00F26165">
              <w:rPr>
                <w:iCs/>
                <w:sz w:val="20"/>
                <w:szCs w:val="20"/>
              </w:rPr>
              <w:t>Mojca Ramšak Pešec, državna sekretarka,</w:t>
            </w:r>
          </w:p>
          <w:p w14:paraId="773C8CA9" w14:textId="77777777" w:rsidR="0065086C" w:rsidRPr="00F26165" w:rsidRDefault="0065086C" w:rsidP="00962E25">
            <w:pPr>
              <w:numPr>
                <w:ilvl w:val="0"/>
                <w:numId w:val="14"/>
              </w:numPr>
              <w:tabs>
                <w:tab w:val="clear" w:pos="1080"/>
                <w:tab w:val="num" w:pos="360"/>
              </w:tabs>
              <w:spacing w:after="0" w:line="276" w:lineRule="auto"/>
              <w:ind w:left="360" w:firstLine="0"/>
              <w:rPr>
                <w:rFonts w:ascii="Arial" w:hAnsi="Arial" w:cs="Arial"/>
                <w:sz w:val="20"/>
                <w:szCs w:val="20"/>
              </w:rPr>
            </w:pPr>
            <w:r w:rsidRPr="00F26165">
              <w:rPr>
                <w:rFonts w:ascii="Arial" w:hAnsi="Arial" w:cs="Arial"/>
                <w:iCs/>
                <w:sz w:val="20"/>
                <w:szCs w:val="20"/>
              </w:rPr>
              <w:t>Sašo Matas, generalni direktor Direktorata za javno naročanje,</w:t>
            </w:r>
          </w:p>
          <w:p w14:paraId="68ED2F25" w14:textId="77777777" w:rsidR="0065086C" w:rsidRPr="00F26165" w:rsidRDefault="0065086C" w:rsidP="00962E25">
            <w:pPr>
              <w:numPr>
                <w:ilvl w:val="0"/>
                <w:numId w:val="14"/>
              </w:numPr>
              <w:tabs>
                <w:tab w:val="clear" w:pos="1080"/>
                <w:tab w:val="num" w:pos="360"/>
              </w:tabs>
              <w:spacing w:after="0" w:line="276" w:lineRule="auto"/>
              <w:ind w:left="360" w:firstLine="0"/>
              <w:rPr>
                <w:rFonts w:ascii="Arial" w:hAnsi="Arial" w:cs="Arial"/>
                <w:sz w:val="20"/>
                <w:szCs w:val="20"/>
              </w:rPr>
            </w:pPr>
            <w:r w:rsidRPr="00F26165">
              <w:rPr>
                <w:rFonts w:ascii="Arial" w:hAnsi="Arial" w:cs="Arial"/>
                <w:iCs/>
                <w:sz w:val="20"/>
                <w:szCs w:val="20"/>
              </w:rPr>
              <w:t>mag. Urška Skok Klima, vodja Sektorja za sistem javnega naročanja.</w:t>
            </w:r>
          </w:p>
        </w:tc>
      </w:tr>
      <w:tr w:rsidR="0065086C" w:rsidRPr="00F26165" w14:paraId="71963A43" w14:textId="77777777" w:rsidTr="008041FD">
        <w:tc>
          <w:tcPr>
            <w:tcW w:w="9163" w:type="dxa"/>
            <w:gridSpan w:val="4"/>
          </w:tcPr>
          <w:p w14:paraId="3EB64588"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iCs/>
                <w:sz w:val="20"/>
                <w:szCs w:val="20"/>
                <w:lang w:eastAsia="sl-SI"/>
              </w:rPr>
              <w:t xml:space="preserve">3.b Zunanji strokovnjaki, ki so </w:t>
            </w:r>
            <w:r w:rsidRPr="00F26165">
              <w:rPr>
                <w:rFonts w:ascii="Arial" w:eastAsia="Times New Roman" w:hAnsi="Arial" w:cs="Arial"/>
                <w:b/>
                <w:sz w:val="20"/>
                <w:szCs w:val="20"/>
                <w:lang w:eastAsia="sl-SI"/>
              </w:rPr>
              <w:t>sodelovali pri pripravi dela ali celotnega gradiva:</w:t>
            </w:r>
          </w:p>
        </w:tc>
      </w:tr>
      <w:tr w:rsidR="0065086C" w:rsidRPr="00F26165" w14:paraId="371EA7BB" w14:textId="77777777" w:rsidTr="008041FD">
        <w:tc>
          <w:tcPr>
            <w:tcW w:w="9163" w:type="dxa"/>
            <w:gridSpan w:val="4"/>
          </w:tcPr>
          <w:p w14:paraId="2B45FD99"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Pri pripravi gradiva niso sodelovali zunanji strokovnjaki</w:t>
            </w:r>
          </w:p>
        </w:tc>
      </w:tr>
      <w:tr w:rsidR="0065086C" w:rsidRPr="00F26165" w14:paraId="09D8D25B" w14:textId="77777777" w:rsidTr="008041FD">
        <w:tc>
          <w:tcPr>
            <w:tcW w:w="9163" w:type="dxa"/>
            <w:gridSpan w:val="4"/>
          </w:tcPr>
          <w:p w14:paraId="2E157FE9"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F26165">
              <w:rPr>
                <w:rFonts w:ascii="Arial" w:eastAsia="Times New Roman" w:hAnsi="Arial" w:cs="Arial"/>
                <w:b/>
                <w:sz w:val="20"/>
                <w:szCs w:val="20"/>
                <w:lang w:eastAsia="sl-SI"/>
              </w:rPr>
              <w:t>4. Predstavniki vlade, ki bodo sodelovali pri delu državnega zbora:</w:t>
            </w:r>
          </w:p>
        </w:tc>
      </w:tr>
      <w:tr w:rsidR="0065086C" w:rsidRPr="00F26165" w14:paraId="5BFC3411" w14:textId="77777777" w:rsidTr="008041FD">
        <w:tc>
          <w:tcPr>
            <w:tcW w:w="9163" w:type="dxa"/>
            <w:gridSpan w:val="4"/>
          </w:tcPr>
          <w:p w14:paraId="5E0AB630"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tc>
      </w:tr>
      <w:tr w:rsidR="0065086C" w:rsidRPr="00F26165" w14:paraId="6FDEF0DF" w14:textId="77777777" w:rsidTr="008041FD">
        <w:tc>
          <w:tcPr>
            <w:tcW w:w="9163" w:type="dxa"/>
            <w:gridSpan w:val="4"/>
          </w:tcPr>
          <w:p w14:paraId="756647D7" w14:textId="77777777" w:rsidR="0065086C" w:rsidRPr="00F26165" w:rsidRDefault="0065086C" w:rsidP="00962E25">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t>5. Kratek povzetek gradiva:</w:t>
            </w:r>
          </w:p>
        </w:tc>
      </w:tr>
      <w:tr w:rsidR="0065086C" w:rsidRPr="00F26165" w14:paraId="712F3C05" w14:textId="77777777" w:rsidTr="008041FD">
        <w:tc>
          <w:tcPr>
            <w:tcW w:w="9163" w:type="dxa"/>
            <w:gridSpan w:val="4"/>
          </w:tcPr>
          <w:p w14:paraId="56CB9F42" w14:textId="779A6311" w:rsidR="00F124C1" w:rsidRPr="00F26165" w:rsidRDefault="00F124C1" w:rsidP="00962E25">
            <w:pPr>
              <w:pStyle w:val="Odstavek"/>
              <w:spacing w:before="0" w:line="276" w:lineRule="auto"/>
              <w:ind w:firstLine="0"/>
              <w:rPr>
                <w:rFonts w:cs="Arial"/>
                <w:sz w:val="20"/>
                <w:szCs w:val="20"/>
              </w:rPr>
            </w:pPr>
            <w:r w:rsidRPr="00F26165">
              <w:rPr>
                <w:rFonts w:cs="Arial"/>
                <w:iCs/>
                <w:sz w:val="20"/>
                <w:szCs w:val="20"/>
                <w:lang w:eastAsia="sl-SI"/>
              </w:rPr>
              <w:t xml:space="preserve">S predlagano spremembo Uredbe o zelenem javnem naročanju (Uradni list RS, št. št. 51/17, 64/19, 121/21 in 132/23) se v slovenski pravni red prenaša </w:t>
            </w:r>
            <w:r w:rsidR="00F26165">
              <w:rPr>
                <w:rFonts w:cs="Arial"/>
                <w:iCs/>
                <w:sz w:val="20"/>
                <w:szCs w:val="20"/>
                <w:lang w:eastAsia="sl-SI"/>
              </w:rPr>
              <w:t xml:space="preserve">del </w:t>
            </w:r>
            <w:r w:rsidRPr="00F26165">
              <w:rPr>
                <w:rFonts w:cs="Arial"/>
                <w:iCs/>
                <w:sz w:val="20"/>
                <w:szCs w:val="20"/>
                <w:lang w:eastAsia="sl-SI"/>
              </w:rPr>
              <w:t>7. člen</w:t>
            </w:r>
            <w:r w:rsidR="00F26165">
              <w:rPr>
                <w:rFonts w:cs="Arial"/>
                <w:iCs/>
                <w:sz w:val="20"/>
                <w:szCs w:val="20"/>
                <w:lang w:eastAsia="sl-SI"/>
              </w:rPr>
              <w:t>a</w:t>
            </w:r>
            <w:r w:rsidRPr="00F26165">
              <w:rPr>
                <w:rFonts w:cs="Arial"/>
                <w:iCs/>
                <w:sz w:val="20"/>
                <w:szCs w:val="20"/>
                <w:lang w:eastAsia="sl-SI"/>
              </w:rPr>
              <w:t xml:space="preserve"> in del </w:t>
            </w:r>
            <w:r w:rsidR="008357C3">
              <w:rPr>
                <w:rFonts w:cs="Arial"/>
                <w:iCs/>
                <w:sz w:val="20"/>
                <w:szCs w:val="20"/>
                <w:lang w:eastAsia="sl-SI"/>
              </w:rPr>
              <w:t>P</w:t>
            </w:r>
            <w:r w:rsidRPr="00F26165">
              <w:rPr>
                <w:rFonts w:cs="Arial"/>
                <w:iCs/>
                <w:sz w:val="20"/>
                <w:szCs w:val="20"/>
                <w:lang w:eastAsia="sl-SI"/>
              </w:rPr>
              <w:t xml:space="preserve">riloge IV </w:t>
            </w:r>
            <w:r w:rsidR="008357C3">
              <w:rPr>
                <w:rFonts w:cs="Arial"/>
                <w:iCs/>
                <w:sz w:val="20"/>
                <w:szCs w:val="20"/>
                <w:lang w:eastAsia="sl-SI"/>
              </w:rPr>
              <w:t xml:space="preserve"> ter del Priloge XIV </w:t>
            </w:r>
            <w:r w:rsidRPr="00F26165">
              <w:rPr>
                <w:rFonts w:cs="Arial"/>
                <w:iCs/>
                <w:sz w:val="20"/>
                <w:szCs w:val="20"/>
                <w:lang w:eastAsia="sl-SI"/>
              </w:rPr>
              <w:t xml:space="preserve">Direktive (EU) 2023/1791 Evropskega parlamenta in Sveta z dne 13. septembra 2023 o energetski učinkovitosti in spremembi Uredbe (EU) 2023/955 (prenovitev) (UL L št. 231 z dne 20. </w:t>
            </w:r>
            <w:r w:rsidR="008357C3">
              <w:rPr>
                <w:rFonts w:cs="Arial"/>
                <w:iCs/>
                <w:sz w:val="20"/>
                <w:szCs w:val="20"/>
                <w:lang w:eastAsia="sl-SI"/>
              </w:rPr>
              <w:t>9.</w:t>
            </w:r>
            <w:r w:rsidRPr="00F26165">
              <w:rPr>
                <w:rFonts w:cs="Arial"/>
                <w:iCs/>
                <w:sz w:val="20"/>
                <w:szCs w:val="20"/>
                <w:lang w:eastAsia="sl-SI"/>
              </w:rPr>
              <w:t xml:space="preserve"> 2023</w:t>
            </w:r>
            <w:r w:rsidR="00BD710B">
              <w:rPr>
                <w:rFonts w:cs="Arial"/>
                <w:iCs/>
                <w:sz w:val="20"/>
                <w:szCs w:val="20"/>
                <w:lang w:eastAsia="sl-SI"/>
              </w:rPr>
              <w:t>, str. 1</w:t>
            </w:r>
            <w:r w:rsidRPr="00F26165">
              <w:rPr>
                <w:rFonts w:cs="Arial"/>
                <w:iCs/>
                <w:sz w:val="20"/>
                <w:szCs w:val="20"/>
                <w:lang w:eastAsia="sl-SI"/>
              </w:rPr>
              <w:t xml:space="preserve">). Dodajo se novi okoljski vidiki in cilji zelenega javnega naročanja kot je </w:t>
            </w:r>
            <w:r w:rsidRPr="00F26165">
              <w:rPr>
                <w:rFonts w:cs="Arial"/>
                <w:sz w:val="20"/>
                <w:szCs w:val="20"/>
              </w:rPr>
              <w:t xml:space="preserve">spodbujanje prenovljenih proizvodov, ter vidik trajnosti, okoljski vidik, ter vidik krožnega gospodarstva. </w:t>
            </w:r>
            <w:r w:rsidR="008E5FDA" w:rsidRPr="00F26165">
              <w:rPr>
                <w:rFonts w:cs="Arial"/>
                <w:sz w:val="20"/>
                <w:szCs w:val="20"/>
              </w:rPr>
              <w:t>Dodatno se povečujejo deleži pri različnih</w:t>
            </w:r>
            <w:r w:rsidR="0006152D" w:rsidRPr="00F26165">
              <w:rPr>
                <w:rFonts w:cs="Arial"/>
                <w:sz w:val="20"/>
                <w:szCs w:val="20"/>
              </w:rPr>
              <w:t>,</w:t>
            </w:r>
            <w:r w:rsidR="008E5FDA" w:rsidRPr="00F26165">
              <w:rPr>
                <w:rFonts w:cs="Arial"/>
                <w:sz w:val="20"/>
                <w:szCs w:val="20"/>
              </w:rPr>
              <w:t xml:space="preserve"> že obstoječih predmetih javnega naročanja, za katere je obvezno upoštevanje okoljskih vidikov v postopkih javnega naročanja, pri določeni</w:t>
            </w:r>
            <w:r w:rsidR="00BD710B">
              <w:rPr>
                <w:rFonts w:cs="Arial"/>
                <w:sz w:val="20"/>
                <w:szCs w:val="20"/>
              </w:rPr>
              <w:t>h</w:t>
            </w:r>
            <w:r w:rsidR="008E5FDA" w:rsidRPr="00F26165">
              <w:rPr>
                <w:rFonts w:cs="Arial"/>
                <w:sz w:val="20"/>
                <w:szCs w:val="20"/>
              </w:rPr>
              <w:t xml:space="preserve"> predmetih se </w:t>
            </w:r>
            <w:r w:rsidR="00BD710B">
              <w:rPr>
                <w:rFonts w:cs="Arial"/>
                <w:sz w:val="20"/>
                <w:szCs w:val="20"/>
              </w:rPr>
              <w:t xml:space="preserve"> spreminja </w:t>
            </w:r>
            <w:r w:rsidR="008E5FDA" w:rsidRPr="00F26165">
              <w:rPr>
                <w:rFonts w:cs="Arial"/>
                <w:sz w:val="20"/>
                <w:szCs w:val="20"/>
              </w:rPr>
              <w:t>terminologija oz. dodatno pojasnjuje</w:t>
            </w:r>
            <w:r w:rsidR="00BD710B">
              <w:rPr>
                <w:rFonts w:cs="Arial"/>
                <w:sz w:val="20"/>
                <w:szCs w:val="20"/>
              </w:rPr>
              <w:t>,</w:t>
            </w:r>
            <w:r w:rsidR="008E5FDA" w:rsidRPr="00F26165">
              <w:rPr>
                <w:rFonts w:cs="Arial"/>
                <w:sz w:val="20"/>
                <w:szCs w:val="20"/>
              </w:rPr>
              <w:t xml:space="preserve"> kaj zapade pod posamezen predmet zelenega javnega naročanja. Doda</w:t>
            </w:r>
            <w:r w:rsidR="00F26165">
              <w:rPr>
                <w:rFonts w:cs="Arial"/>
                <w:sz w:val="20"/>
                <w:szCs w:val="20"/>
              </w:rPr>
              <w:t>jajo</w:t>
            </w:r>
            <w:r w:rsidR="008E5FDA" w:rsidRPr="00F26165">
              <w:rPr>
                <w:rFonts w:cs="Arial"/>
                <w:sz w:val="20"/>
                <w:szCs w:val="20"/>
              </w:rPr>
              <w:t xml:space="preserve"> </w:t>
            </w:r>
            <w:r w:rsidR="008E5FDA" w:rsidRPr="00F26165">
              <w:rPr>
                <w:rFonts w:cs="Arial"/>
                <w:sz w:val="20"/>
                <w:szCs w:val="20"/>
              </w:rPr>
              <w:lastRenderedPageBreak/>
              <w:t>se</w:t>
            </w:r>
            <w:r w:rsidR="009F1E08" w:rsidRPr="00F26165">
              <w:rPr>
                <w:rFonts w:cs="Arial"/>
                <w:sz w:val="20"/>
                <w:szCs w:val="20"/>
              </w:rPr>
              <w:t xml:space="preserve"> tudi</w:t>
            </w:r>
            <w:r w:rsidR="008E5FDA" w:rsidRPr="00F26165">
              <w:rPr>
                <w:rFonts w:cs="Arial"/>
                <w:sz w:val="20"/>
                <w:szCs w:val="20"/>
              </w:rPr>
              <w:t xml:space="preserve"> novi predmet</w:t>
            </w:r>
            <w:r w:rsidR="00F26165">
              <w:rPr>
                <w:rFonts w:cs="Arial"/>
                <w:sz w:val="20"/>
                <w:szCs w:val="20"/>
              </w:rPr>
              <w:t>i</w:t>
            </w:r>
            <w:r w:rsidR="008E5FDA" w:rsidRPr="00F26165">
              <w:rPr>
                <w:rFonts w:cs="Arial"/>
                <w:sz w:val="20"/>
                <w:szCs w:val="20"/>
              </w:rPr>
              <w:t>, za katere je obvezno zeleno javno naročanj</w:t>
            </w:r>
            <w:r w:rsidR="009F1E08" w:rsidRPr="00F26165">
              <w:rPr>
                <w:rFonts w:cs="Arial"/>
                <w:sz w:val="20"/>
                <w:szCs w:val="20"/>
              </w:rPr>
              <w:t xml:space="preserve">e, </w:t>
            </w:r>
            <w:r w:rsidR="0006152D" w:rsidRPr="00F26165">
              <w:rPr>
                <w:rFonts w:cs="Arial"/>
                <w:sz w:val="20"/>
                <w:szCs w:val="20"/>
              </w:rPr>
              <w:t>kje</w:t>
            </w:r>
            <w:r w:rsidR="009F1E08" w:rsidRPr="00F26165">
              <w:rPr>
                <w:rFonts w:cs="Arial"/>
                <w:sz w:val="20"/>
                <w:szCs w:val="20"/>
              </w:rPr>
              <w:t xml:space="preserve">r je potrebno upoštevati okoljske vidike. </w:t>
            </w:r>
          </w:p>
          <w:p w14:paraId="5CA997BE"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7B9AE5CD" w14:textId="77777777" w:rsidTr="008041FD">
        <w:tc>
          <w:tcPr>
            <w:tcW w:w="9163" w:type="dxa"/>
            <w:gridSpan w:val="4"/>
          </w:tcPr>
          <w:p w14:paraId="3C1E9084" w14:textId="77777777" w:rsidR="0065086C" w:rsidRPr="00F26165" w:rsidRDefault="0065086C" w:rsidP="00962E25">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lastRenderedPageBreak/>
              <w:t>6. Presoja posledic za:</w:t>
            </w:r>
          </w:p>
        </w:tc>
      </w:tr>
      <w:tr w:rsidR="0065086C" w:rsidRPr="00F26165" w14:paraId="4002A6A2" w14:textId="77777777" w:rsidTr="008041FD">
        <w:tc>
          <w:tcPr>
            <w:tcW w:w="1448" w:type="dxa"/>
          </w:tcPr>
          <w:p w14:paraId="006EDF1D"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a)</w:t>
            </w:r>
          </w:p>
        </w:tc>
        <w:tc>
          <w:tcPr>
            <w:tcW w:w="5444" w:type="dxa"/>
            <w:gridSpan w:val="2"/>
          </w:tcPr>
          <w:p w14:paraId="387215E8"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javnofinančna sredstva nad 40.000 EUR v tekočem in naslednjih treh letih</w:t>
            </w:r>
          </w:p>
        </w:tc>
        <w:tc>
          <w:tcPr>
            <w:tcW w:w="2271" w:type="dxa"/>
            <w:vAlign w:val="center"/>
          </w:tcPr>
          <w:p w14:paraId="0BBF2BDE"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3D4DB535" w14:textId="77777777" w:rsidTr="008041FD">
        <w:tc>
          <w:tcPr>
            <w:tcW w:w="1448" w:type="dxa"/>
          </w:tcPr>
          <w:p w14:paraId="40BF7D87"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b)</w:t>
            </w:r>
          </w:p>
        </w:tc>
        <w:tc>
          <w:tcPr>
            <w:tcW w:w="5444" w:type="dxa"/>
            <w:gridSpan w:val="2"/>
          </w:tcPr>
          <w:p w14:paraId="0D3F745F"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bCs/>
                <w:sz w:val="20"/>
                <w:szCs w:val="20"/>
                <w:lang w:eastAsia="sl-SI"/>
              </w:rPr>
              <w:t>usklajenost slovenskega pravnega reda s pravnim redom Evropske unije</w:t>
            </w:r>
          </w:p>
        </w:tc>
        <w:tc>
          <w:tcPr>
            <w:tcW w:w="2271" w:type="dxa"/>
            <w:vAlign w:val="center"/>
          </w:tcPr>
          <w:p w14:paraId="56600932"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7C6C9FB2" w14:textId="77777777" w:rsidTr="008041FD">
        <w:tc>
          <w:tcPr>
            <w:tcW w:w="1448" w:type="dxa"/>
          </w:tcPr>
          <w:p w14:paraId="692D7743"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c)</w:t>
            </w:r>
          </w:p>
        </w:tc>
        <w:tc>
          <w:tcPr>
            <w:tcW w:w="5444" w:type="dxa"/>
            <w:gridSpan w:val="2"/>
          </w:tcPr>
          <w:p w14:paraId="10452A59"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administrativne posledice</w:t>
            </w:r>
          </w:p>
        </w:tc>
        <w:tc>
          <w:tcPr>
            <w:tcW w:w="2271" w:type="dxa"/>
            <w:vAlign w:val="center"/>
          </w:tcPr>
          <w:p w14:paraId="4876461D"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582B9483" w14:textId="77777777" w:rsidTr="008041FD">
        <w:tc>
          <w:tcPr>
            <w:tcW w:w="1448" w:type="dxa"/>
          </w:tcPr>
          <w:p w14:paraId="6E3775B5"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č)</w:t>
            </w:r>
          </w:p>
        </w:tc>
        <w:tc>
          <w:tcPr>
            <w:tcW w:w="5444" w:type="dxa"/>
            <w:gridSpan w:val="2"/>
          </w:tcPr>
          <w:p w14:paraId="60AB9F4E"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sz w:val="20"/>
                <w:szCs w:val="20"/>
                <w:lang w:eastAsia="sl-SI"/>
              </w:rPr>
              <w:t>gospodarstvo, zlasti</w:t>
            </w:r>
            <w:r w:rsidRPr="00F26165">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30B6B99"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1F438FAF" w14:textId="77777777" w:rsidTr="008041FD">
        <w:tc>
          <w:tcPr>
            <w:tcW w:w="1448" w:type="dxa"/>
          </w:tcPr>
          <w:p w14:paraId="1AED4DD1"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d)</w:t>
            </w:r>
          </w:p>
        </w:tc>
        <w:tc>
          <w:tcPr>
            <w:tcW w:w="5444" w:type="dxa"/>
            <w:gridSpan w:val="2"/>
          </w:tcPr>
          <w:p w14:paraId="1CCF17CE"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okolje, vključno s prostorskimi in varstvenimi vidiki</w:t>
            </w:r>
          </w:p>
        </w:tc>
        <w:tc>
          <w:tcPr>
            <w:tcW w:w="2271" w:type="dxa"/>
            <w:vAlign w:val="center"/>
          </w:tcPr>
          <w:p w14:paraId="4FD0FB3F"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66C0C468" w14:textId="77777777" w:rsidTr="008041FD">
        <w:tc>
          <w:tcPr>
            <w:tcW w:w="1448" w:type="dxa"/>
          </w:tcPr>
          <w:p w14:paraId="7DEBE059"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e)</w:t>
            </w:r>
          </w:p>
        </w:tc>
        <w:tc>
          <w:tcPr>
            <w:tcW w:w="5444" w:type="dxa"/>
            <w:gridSpan w:val="2"/>
          </w:tcPr>
          <w:p w14:paraId="5D0AA3E0"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socialno področje</w:t>
            </w:r>
          </w:p>
        </w:tc>
        <w:tc>
          <w:tcPr>
            <w:tcW w:w="2271" w:type="dxa"/>
            <w:vAlign w:val="center"/>
          </w:tcPr>
          <w:p w14:paraId="7C3DB7CA"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7E773718" w14:textId="77777777" w:rsidTr="008041FD">
        <w:tc>
          <w:tcPr>
            <w:tcW w:w="1448" w:type="dxa"/>
            <w:tcBorders>
              <w:bottom w:val="single" w:sz="4" w:space="0" w:color="auto"/>
            </w:tcBorders>
          </w:tcPr>
          <w:p w14:paraId="0C3BA5B9" w14:textId="77777777" w:rsidR="0065086C" w:rsidRPr="00F26165" w:rsidRDefault="0065086C" w:rsidP="00962E25">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f)</w:t>
            </w:r>
          </w:p>
        </w:tc>
        <w:tc>
          <w:tcPr>
            <w:tcW w:w="5444" w:type="dxa"/>
            <w:gridSpan w:val="2"/>
            <w:tcBorders>
              <w:bottom w:val="single" w:sz="4" w:space="0" w:color="auto"/>
            </w:tcBorders>
          </w:tcPr>
          <w:p w14:paraId="675158CF" w14:textId="77777777" w:rsidR="0065086C" w:rsidRPr="00F26165" w:rsidRDefault="0065086C" w:rsidP="00962E25">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dokumente razvojnega načrtovanja:</w:t>
            </w:r>
          </w:p>
          <w:p w14:paraId="36C8FCA7" w14:textId="77777777" w:rsidR="0065086C" w:rsidRPr="00F26165" w:rsidRDefault="0065086C" w:rsidP="00962E25">
            <w:pPr>
              <w:numPr>
                <w:ilvl w:val="0"/>
                <w:numId w:val="7"/>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nacionalne dokumente razvojnega načrtovanja</w:t>
            </w:r>
          </w:p>
          <w:p w14:paraId="57916B62" w14:textId="77777777" w:rsidR="0065086C" w:rsidRPr="00F26165" w:rsidRDefault="0065086C" w:rsidP="00962E25">
            <w:pPr>
              <w:numPr>
                <w:ilvl w:val="0"/>
                <w:numId w:val="7"/>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razvojne politike na ravni programov po strukturi razvojne klasifikacije programskega proračuna</w:t>
            </w:r>
          </w:p>
          <w:p w14:paraId="00D16AD8" w14:textId="77777777" w:rsidR="0065086C" w:rsidRPr="00F26165" w:rsidRDefault="0065086C" w:rsidP="00962E25">
            <w:pPr>
              <w:numPr>
                <w:ilvl w:val="0"/>
                <w:numId w:val="7"/>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F26165">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CFC8495" w14:textId="77777777" w:rsidR="0065086C" w:rsidRPr="00F26165" w:rsidRDefault="0065086C" w:rsidP="00962E25">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6727FB8C" w14:textId="77777777" w:rsidTr="008041FD">
        <w:tc>
          <w:tcPr>
            <w:tcW w:w="9163" w:type="dxa"/>
            <w:gridSpan w:val="4"/>
            <w:tcBorders>
              <w:top w:val="single" w:sz="4" w:space="0" w:color="auto"/>
              <w:left w:val="single" w:sz="4" w:space="0" w:color="auto"/>
              <w:bottom w:val="single" w:sz="4" w:space="0" w:color="auto"/>
              <w:right w:val="single" w:sz="4" w:space="0" w:color="auto"/>
            </w:tcBorders>
          </w:tcPr>
          <w:p w14:paraId="3E899FE9" w14:textId="77777777" w:rsidR="0065086C" w:rsidRPr="00F26165" w:rsidRDefault="0065086C" w:rsidP="00962E25">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F26165">
              <w:rPr>
                <w:rFonts w:ascii="Arial" w:eastAsia="Times New Roman" w:hAnsi="Arial" w:cs="Arial"/>
                <w:b/>
                <w:sz w:val="20"/>
                <w:szCs w:val="20"/>
                <w:lang w:eastAsia="sl-SI"/>
              </w:rPr>
              <w:t>7.a Predstavitev ocene finančnih posledic nad 40.000 EUR:</w:t>
            </w:r>
          </w:p>
          <w:p w14:paraId="40C881CA" w14:textId="77777777" w:rsidR="0065086C" w:rsidRPr="00F26165" w:rsidRDefault="0065086C" w:rsidP="00962E25">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r w:rsidRPr="00F26165">
              <w:rPr>
                <w:rFonts w:ascii="Arial" w:eastAsia="Times New Roman" w:hAnsi="Arial" w:cs="Arial"/>
                <w:sz w:val="20"/>
                <w:szCs w:val="20"/>
                <w:lang w:eastAsia="sl-SI"/>
              </w:rPr>
              <w:t>(Samo če izberete DA pod točko 6.a.)</w:t>
            </w:r>
          </w:p>
        </w:tc>
      </w:tr>
    </w:tbl>
    <w:p w14:paraId="03EA098C" w14:textId="77777777" w:rsidR="0065086C" w:rsidRPr="00F26165" w:rsidRDefault="0065086C" w:rsidP="00962E25">
      <w:pPr>
        <w:spacing w:after="0" w:line="276"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65086C" w:rsidRPr="00F26165" w14:paraId="084DDEE4" w14:textId="77777777" w:rsidTr="008041F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47CF19D" w14:textId="77777777" w:rsidR="0065086C" w:rsidRPr="00F26165" w:rsidRDefault="0065086C" w:rsidP="00962E25">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lastRenderedPageBreak/>
              <w:t>I. Ocena finančnih posledic, ki niso načrtovane v sprejetem proračunu</w:t>
            </w:r>
          </w:p>
        </w:tc>
      </w:tr>
      <w:tr w:rsidR="0065086C" w:rsidRPr="00F26165" w14:paraId="39DF243B" w14:textId="77777777" w:rsidTr="008041F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6C95EA"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6BFF79E"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D8B386C"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0060C6"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68D6817"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t + 3</w:t>
            </w:r>
          </w:p>
        </w:tc>
      </w:tr>
      <w:tr w:rsidR="0065086C" w:rsidRPr="00F26165" w14:paraId="4C5A2221" w14:textId="77777777" w:rsidTr="008041F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7DB829"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0ED6BC"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E50BBF7"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47F27B"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52E4D59"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65086C" w:rsidRPr="00F26165" w14:paraId="00DF12CF" w14:textId="77777777" w:rsidTr="008041F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DC1AD0"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FD7AB2"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D58F667"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F18B16"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5719146"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65086C" w:rsidRPr="00F26165" w14:paraId="71C40320" w14:textId="77777777" w:rsidTr="008041F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E143A7"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ED16D7"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6920BC9"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DAFFBA"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B915703"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r>
      <w:tr w:rsidR="0065086C" w:rsidRPr="00F26165" w14:paraId="28195E14" w14:textId="77777777" w:rsidTr="008041F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B8D831"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94A8320"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A954CBA"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AD36D6"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1DA395" w14:textId="77777777" w:rsidR="0065086C" w:rsidRPr="00F26165" w:rsidRDefault="0065086C" w:rsidP="00962E25">
            <w:pPr>
              <w:widowControl w:val="0"/>
              <w:spacing w:after="0" w:line="276" w:lineRule="auto"/>
              <w:jc w:val="center"/>
              <w:rPr>
                <w:rFonts w:ascii="Arial" w:eastAsia="Times New Roman" w:hAnsi="Arial" w:cs="Arial"/>
                <w:sz w:val="20"/>
                <w:szCs w:val="20"/>
              </w:rPr>
            </w:pPr>
          </w:p>
        </w:tc>
      </w:tr>
      <w:tr w:rsidR="0065086C" w:rsidRPr="00F26165" w14:paraId="1506A676" w14:textId="77777777" w:rsidTr="008041F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3ADBA9" w14:textId="77777777" w:rsidR="0065086C" w:rsidRPr="00F26165" w:rsidRDefault="0065086C" w:rsidP="00962E25">
            <w:pPr>
              <w:widowControl w:val="0"/>
              <w:spacing w:after="0" w:line="276" w:lineRule="auto"/>
              <w:rPr>
                <w:rFonts w:ascii="Arial" w:eastAsia="Times New Roman" w:hAnsi="Arial" w:cs="Arial"/>
                <w:bCs/>
                <w:sz w:val="20"/>
                <w:szCs w:val="20"/>
              </w:rPr>
            </w:pPr>
            <w:r w:rsidRPr="00F26165">
              <w:rPr>
                <w:rFonts w:ascii="Arial" w:eastAsia="Times New Roman" w:hAnsi="Arial" w:cs="Arial"/>
                <w:bCs/>
                <w:sz w:val="20"/>
                <w:szCs w:val="20"/>
              </w:rPr>
              <w:t>Predvideno povečanje (+) ali zmanjšanje (</w:t>
            </w:r>
            <w:r w:rsidRPr="00F26165">
              <w:rPr>
                <w:rFonts w:ascii="Arial" w:eastAsia="Times New Roman" w:hAnsi="Arial" w:cs="Arial"/>
                <w:b/>
                <w:sz w:val="20"/>
                <w:szCs w:val="20"/>
              </w:rPr>
              <w:t>–</w:t>
            </w:r>
            <w:r w:rsidRPr="00F26165">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09DDA7"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E8921DE"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E4FF18"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1AED19" w14:textId="77777777" w:rsidR="0065086C" w:rsidRPr="00F26165" w:rsidRDefault="0065086C" w:rsidP="00962E25">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65086C" w:rsidRPr="00F26165" w14:paraId="3C7031E6" w14:textId="77777777" w:rsidTr="008041F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2CB032" w14:textId="77777777" w:rsidR="0065086C" w:rsidRPr="00F26165" w:rsidRDefault="0065086C" w:rsidP="00962E25">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II. Finančne posledice za državni proračun</w:t>
            </w:r>
          </w:p>
        </w:tc>
      </w:tr>
      <w:tr w:rsidR="0065086C" w:rsidRPr="00F26165" w14:paraId="59C0CCE9" w14:textId="77777777" w:rsidTr="008041F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7372630" w14:textId="77777777" w:rsidR="0065086C" w:rsidRPr="00F26165" w:rsidRDefault="0065086C" w:rsidP="00962E25">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II.a Pravice porabe za izvedbo predlaganih rešitev so zagotovljene:</w:t>
            </w:r>
          </w:p>
        </w:tc>
      </w:tr>
      <w:tr w:rsidR="0065086C" w:rsidRPr="00F26165" w14:paraId="41B516B2" w14:textId="77777777" w:rsidTr="008041F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81FFCD"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3F50AA"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064089"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E672C8"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FCE202D"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Znesek za t + 1</w:t>
            </w:r>
          </w:p>
        </w:tc>
      </w:tr>
      <w:tr w:rsidR="0065086C" w:rsidRPr="00F26165" w14:paraId="5BE0FFE4" w14:textId="77777777" w:rsidTr="008041F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B3474EB"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763570"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ECC9E6"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0A6FF2"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756643"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4D94B4C4" w14:textId="77777777" w:rsidTr="008041F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1C5A8B7"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E65AFB"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3D3B9A"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247CDB"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D6A56B"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0847ECE4" w14:textId="77777777" w:rsidTr="008041F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CE79433"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2D4FEE" w14:textId="77777777" w:rsidR="0065086C" w:rsidRPr="00F26165" w:rsidRDefault="0065086C" w:rsidP="00962E25">
            <w:pPr>
              <w:widowControl w:val="0"/>
              <w:spacing w:after="0" w:line="276"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4602A69"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65086C" w:rsidRPr="00F26165" w14:paraId="2073953B" w14:textId="77777777" w:rsidTr="008041F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57AC23" w14:textId="77777777" w:rsidR="0065086C" w:rsidRPr="00F26165" w:rsidRDefault="0065086C" w:rsidP="00962E25">
            <w:pPr>
              <w:widowControl w:val="0"/>
              <w:tabs>
                <w:tab w:val="left" w:pos="234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II.b Manjkajoče pravice porabe bodo zagotovljene s prerazporeditvijo:</w:t>
            </w:r>
          </w:p>
        </w:tc>
      </w:tr>
      <w:tr w:rsidR="0065086C" w:rsidRPr="00F26165" w14:paraId="6950AB80" w14:textId="77777777" w:rsidTr="008041F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D30BC19"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ACBF62"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36E432"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DD4AF4"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B911E9F" w14:textId="77777777" w:rsidR="0065086C" w:rsidRPr="00F26165" w:rsidRDefault="0065086C" w:rsidP="00962E25">
            <w:pPr>
              <w:widowControl w:val="0"/>
              <w:spacing w:after="0" w:line="276" w:lineRule="auto"/>
              <w:jc w:val="center"/>
              <w:rPr>
                <w:rFonts w:ascii="Arial" w:eastAsia="Times New Roman" w:hAnsi="Arial" w:cs="Arial"/>
                <w:sz w:val="20"/>
                <w:szCs w:val="20"/>
              </w:rPr>
            </w:pPr>
            <w:r w:rsidRPr="00F26165">
              <w:rPr>
                <w:rFonts w:ascii="Arial" w:eastAsia="Times New Roman" w:hAnsi="Arial" w:cs="Arial"/>
                <w:sz w:val="20"/>
                <w:szCs w:val="20"/>
              </w:rPr>
              <w:t xml:space="preserve">Znesek za t + 1 </w:t>
            </w:r>
          </w:p>
        </w:tc>
      </w:tr>
      <w:tr w:rsidR="0065086C" w:rsidRPr="00F26165" w14:paraId="327C03A2" w14:textId="77777777" w:rsidTr="008041F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6D0435C"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B515EA"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165E4A"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2C2421"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D7311BB"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274E749C" w14:textId="77777777" w:rsidTr="008041F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AA42961"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D44BAC"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67F2BA"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D7C355"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76D4DCD"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0B225235" w14:textId="77777777" w:rsidTr="008041F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7DC54ED"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B2A9D1"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2986BA"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65086C" w:rsidRPr="00F26165" w14:paraId="46B03442" w14:textId="77777777" w:rsidTr="008041F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B87D6A" w14:textId="77777777" w:rsidR="0065086C" w:rsidRPr="00F26165" w:rsidRDefault="0065086C" w:rsidP="00962E25">
            <w:pPr>
              <w:widowControl w:val="0"/>
              <w:tabs>
                <w:tab w:val="left" w:pos="234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II.c Načrtovana nadomestitev zmanjšanih prihodkov in povečanih odhodkov proračuna:</w:t>
            </w:r>
          </w:p>
        </w:tc>
      </w:tr>
      <w:tr w:rsidR="0065086C" w:rsidRPr="00F26165" w14:paraId="0BD105CB" w14:textId="77777777" w:rsidTr="008041F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0D19F44"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r w:rsidRPr="00F26165">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4D7E4FF"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r w:rsidRPr="00F26165">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78D6B0" w14:textId="77777777" w:rsidR="0065086C" w:rsidRPr="00F26165" w:rsidRDefault="0065086C" w:rsidP="00962E25">
            <w:pPr>
              <w:widowControl w:val="0"/>
              <w:spacing w:after="0" w:line="276" w:lineRule="auto"/>
              <w:ind w:left="-122" w:right="-112"/>
              <w:jc w:val="center"/>
              <w:rPr>
                <w:rFonts w:ascii="Arial" w:eastAsia="Times New Roman" w:hAnsi="Arial" w:cs="Arial"/>
                <w:sz w:val="20"/>
                <w:szCs w:val="20"/>
              </w:rPr>
            </w:pPr>
            <w:r w:rsidRPr="00F26165">
              <w:rPr>
                <w:rFonts w:ascii="Arial" w:eastAsia="Times New Roman" w:hAnsi="Arial" w:cs="Arial"/>
                <w:sz w:val="20"/>
                <w:szCs w:val="20"/>
              </w:rPr>
              <w:t>Znesek za t + 1</w:t>
            </w:r>
          </w:p>
        </w:tc>
      </w:tr>
      <w:tr w:rsidR="0065086C" w:rsidRPr="00F26165" w14:paraId="357CFB2A" w14:textId="77777777" w:rsidTr="008041F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D7E6C7"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BD5CAD"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8992067"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36915CC6" w14:textId="77777777" w:rsidTr="008041F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6BC5BBE"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184790"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57E3A59"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4B15BC1D" w14:textId="77777777" w:rsidTr="008041F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A0D5C0"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34D49C"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FCD1E72" w14:textId="77777777" w:rsidR="0065086C" w:rsidRPr="00F26165" w:rsidRDefault="0065086C" w:rsidP="00962E25">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65086C" w:rsidRPr="00F26165" w14:paraId="1DED846A" w14:textId="77777777" w:rsidTr="008041F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DE8BAD"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r w:rsidRPr="00F26165">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3A133A1"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4681C8" w14:textId="77777777" w:rsidR="0065086C" w:rsidRPr="00F26165" w:rsidRDefault="0065086C" w:rsidP="00962E25">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65086C" w:rsidRPr="00F26165" w14:paraId="472CDDF7"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BFD972C" w14:textId="77777777" w:rsidR="0065086C" w:rsidRPr="00F26165" w:rsidRDefault="0065086C" w:rsidP="00962E25">
            <w:pPr>
              <w:widowControl w:val="0"/>
              <w:spacing w:after="0" w:line="276" w:lineRule="auto"/>
              <w:rPr>
                <w:rFonts w:ascii="Arial" w:eastAsia="Times New Roman" w:hAnsi="Arial" w:cs="Arial"/>
                <w:b/>
                <w:sz w:val="20"/>
                <w:szCs w:val="20"/>
              </w:rPr>
            </w:pPr>
          </w:p>
          <w:p w14:paraId="0A9D4376" w14:textId="77777777" w:rsidR="0065086C" w:rsidRPr="00F26165" w:rsidRDefault="0065086C" w:rsidP="00962E25">
            <w:pPr>
              <w:widowControl w:val="0"/>
              <w:spacing w:after="0" w:line="276" w:lineRule="auto"/>
              <w:rPr>
                <w:rFonts w:ascii="Arial" w:eastAsia="Times New Roman" w:hAnsi="Arial" w:cs="Arial"/>
                <w:b/>
                <w:sz w:val="20"/>
                <w:szCs w:val="20"/>
              </w:rPr>
            </w:pPr>
            <w:r w:rsidRPr="00F26165">
              <w:rPr>
                <w:rFonts w:ascii="Arial" w:eastAsia="Times New Roman" w:hAnsi="Arial" w:cs="Arial"/>
                <w:b/>
                <w:sz w:val="20"/>
                <w:szCs w:val="20"/>
              </w:rPr>
              <w:t>OBRAZLOŽITEV:</w:t>
            </w:r>
          </w:p>
          <w:p w14:paraId="4E31BC7D" w14:textId="77777777" w:rsidR="0065086C" w:rsidRPr="00F26165" w:rsidRDefault="0065086C" w:rsidP="00962E25">
            <w:pPr>
              <w:widowControl w:val="0"/>
              <w:numPr>
                <w:ilvl w:val="0"/>
                <w:numId w:val="5"/>
              </w:numPr>
              <w:suppressAutoHyphens/>
              <w:spacing w:after="0" w:line="276" w:lineRule="auto"/>
              <w:ind w:left="284" w:hanging="284"/>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Ocena finančnih posledic, ki niso načrtovane v sprejetem proračunu</w:t>
            </w:r>
          </w:p>
          <w:p w14:paraId="6518F135" w14:textId="77777777" w:rsidR="0065086C" w:rsidRPr="00F26165" w:rsidRDefault="0065086C" w:rsidP="00962E25">
            <w:pPr>
              <w:widowControl w:val="0"/>
              <w:spacing w:after="0" w:line="276" w:lineRule="auto"/>
              <w:ind w:left="360" w:hanging="76"/>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V zvezi s predlaganim vladnim gradivom se navedejo predvidene spremembe (povečanje, zmanjšanje):</w:t>
            </w:r>
          </w:p>
          <w:p w14:paraId="08EA6A61" w14:textId="77777777" w:rsidR="0065086C" w:rsidRPr="00F26165" w:rsidRDefault="0065086C" w:rsidP="00962E25">
            <w:pPr>
              <w:widowControl w:val="0"/>
              <w:numPr>
                <w:ilvl w:val="0"/>
                <w:numId w:val="8"/>
              </w:numPr>
              <w:suppressAutoHyphens/>
              <w:spacing w:after="0" w:line="276" w:lineRule="auto"/>
              <w:jc w:val="both"/>
              <w:rPr>
                <w:rFonts w:ascii="Arial" w:eastAsia="Times New Roman" w:hAnsi="Arial" w:cs="Arial"/>
                <w:sz w:val="20"/>
                <w:szCs w:val="20"/>
              </w:rPr>
            </w:pPr>
            <w:r w:rsidRPr="00F26165">
              <w:rPr>
                <w:rFonts w:ascii="Arial" w:eastAsia="Times New Roman" w:hAnsi="Arial" w:cs="Arial"/>
                <w:sz w:val="20"/>
                <w:szCs w:val="20"/>
                <w:lang w:eastAsia="sl-SI"/>
              </w:rPr>
              <w:t>prihodkov državnega proračuna in občinskih proračunov,</w:t>
            </w:r>
          </w:p>
          <w:p w14:paraId="23FFC2D6" w14:textId="77777777" w:rsidR="0065086C" w:rsidRPr="00F26165" w:rsidRDefault="0065086C" w:rsidP="00962E25">
            <w:pPr>
              <w:widowControl w:val="0"/>
              <w:numPr>
                <w:ilvl w:val="0"/>
                <w:numId w:val="8"/>
              </w:numPr>
              <w:suppressAutoHyphens/>
              <w:spacing w:after="0" w:line="276" w:lineRule="auto"/>
              <w:jc w:val="both"/>
              <w:rPr>
                <w:rFonts w:ascii="Arial" w:eastAsia="Times New Roman" w:hAnsi="Arial" w:cs="Arial"/>
                <w:sz w:val="20"/>
                <w:szCs w:val="20"/>
              </w:rPr>
            </w:pPr>
            <w:r w:rsidRPr="00F26165">
              <w:rPr>
                <w:rFonts w:ascii="Arial" w:eastAsia="Times New Roman" w:hAnsi="Arial" w:cs="Arial"/>
                <w:sz w:val="20"/>
                <w:szCs w:val="20"/>
                <w:lang w:eastAsia="sl-SI"/>
              </w:rPr>
              <w:t>odhodkov državnega proračuna, ki niso načrtovani na ukrepih oziroma projektih sprejetih proračunov,</w:t>
            </w:r>
          </w:p>
          <w:p w14:paraId="25E25D0B" w14:textId="77777777" w:rsidR="0065086C" w:rsidRPr="00F26165" w:rsidRDefault="0065086C" w:rsidP="00962E25">
            <w:pPr>
              <w:widowControl w:val="0"/>
              <w:numPr>
                <w:ilvl w:val="0"/>
                <w:numId w:val="8"/>
              </w:numPr>
              <w:suppressAutoHyphens/>
              <w:spacing w:after="0" w:line="276" w:lineRule="auto"/>
              <w:jc w:val="both"/>
              <w:rPr>
                <w:rFonts w:ascii="Arial" w:eastAsia="Times New Roman" w:hAnsi="Arial" w:cs="Arial"/>
                <w:sz w:val="20"/>
                <w:szCs w:val="20"/>
              </w:rPr>
            </w:pPr>
            <w:r w:rsidRPr="00F26165">
              <w:rPr>
                <w:rFonts w:ascii="Arial" w:eastAsia="Times New Roman" w:hAnsi="Arial" w:cs="Arial"/>
                <w:sz w:val="20"/>
                <w:szCs w:val="20"/>
                <w:lang w:eastAsia="sl-SI"/>
              </w:rPr>
              <w:t>obveznosti za druga javnofinančna sredstva (drugi viri), ki niso načrtovana na ukrepih oziroma projektih sprejetih proračunov.</w:t>
            </w:r>
          </w:p>
          <w:p w14:paraId="7818258A" w14:textId="77777777" w:rsidR="0065086C" w:rsidRPr="00F26165" w:rsidRDefault="0065086C" w:rsidP="00962E25">
            <w:pPr>
              <w:widowControl w:val="0"/>
              <w:spacing w:after="0" w:line="276" w:lineRule="auto"/>
              <w:ind w:left="284"/>
              <w:rPr>
                <w:rFonts w:ascii="Arial" w:eastAsia="Times New Roman" w:hAnsi="Arial" w:cs="Arial"/>
                <w:sz w:val="20"/>
                <w:szCs w:val="20"/>
                <w:lang w:eastAsia="sl-SI"/>
              </w:rPr>
            </w:pPr>
          </w:p>
          <w:p w14:paraId="51652853" w14:textId="77777777" w:rsidR="0065086C" w:rsidRPr="00F26165" w:rsidRDefault="0065086C" w:rsidP="00962E25">
            <w:pPr>
              <w:widowControl w:val="0"/>
              <w:numPr>
                <w:ilvl w:val="0"/>
                <w:numId w:val="5"/>
              </w:numPr>
              <w:suppressAutoHyphens/>
              <w:spacing w:after="0" w:line="276" w:lineRule="auto"/>
              <w:ind w:left="284" w:hanging="284"/>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Finančne posledice za državni proračun</w:t>
            </w:r>
          </w:p>
          <w:p w14:paraId="30C8E879"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lastRenderedPageBreak/>
              <w:t>Prikazane morajo biti finančne posledice za državni proračun, ki so na proračunskih postavkah načrtovane v dinamiki projektov oziroma ukrepov:</w:t>
            </w:r>
          </w:p>
          <w:p w14:paraId="268B2826" w14:textId="77777777" w:rsidR="0065086C" w:rsidRPr="00F26165" w:rsidRDefault="0065086C" w:rsidP="00962E25">
            <w:pPr>
              <w:widowControl w:val="0"/>
              <w:suppressAutoHyphens/>
              <w:spacing w:after="0" w:line="276" w:lineRule="auto"/>
              <w:ind w:left="720"/>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II.a Pravice porabe za izvedbo predlaganih rešitev so zagotovljene:</w:t>
            </w:r>
          </w:p>
          <w:p w14:paraId="43900A81"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7EFC265" w14:textId="77777777" w:rsidR="0065086C" w:rsidRPr="00F26165" w:rsidRDefault="0065086C" w:rsidP="00962E25">
            <w:pPr>
              <w:widowControl w:val="0"/>
              <w:numPr>
                <w:ilvl w:val="0"/>
                <w:numId w:val="9"/>
              </w:numPr>
              <w:suppressAutoHyphens/>
              <w:spacing w:after="0" w:line="276" w:lineRule="auto"/>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proračunski uporabnik, ki bo financiral novi projekt oziroma ukrep,</w:t>
            </w:r>
          </w:p>
          <w:p w14:paraId="140153C4" w14:textId="77777777" w:rsidR="0065086C" w:rsidRPr="00F26165" w:rsidRDefault="0065086C" w:rsidP="00962E25">
            <w:pPr>
              <w:widowControl w:val="0"/>
              <w:numPr>
                <w:ilvl w:val="0"/>
                <w:numId w:val="9"/>
              </w:numPr>
              <w:suppressAutoHyphens/>
              <w:spacing w:after="0" w:line="276" w:lineRule="auto"/>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 xml:space="preserve">projekt oziroma ukrep, s katerim se bodo dosegli cilji vladnega gradiva, in </w:t>
            </w:r>
          </w:p>
          <w:p w14:paraId="11F74D17" w14:textId="77777777" w:rsidR="0065086C" w:rsidRPr="00F26165" w:rsidRDefault="0065086C" w:rsidP="00962E25">
            <w:pPr>
              <w:widowControl w:val="0"/>
              <w:numPr>
                <w:ilvl w:val="0"/>
                <w:numId w:val="9"/>
              </w:numPr>
              <w:suppressAutoHyphens/>
              <w:spacing w:after="0" w:line="276" w:lineRule="auto"/>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proračunske postavke.</w:t>
            </w:r>
          </w:p>
          <w:p w14:paraId="57551863"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6956E2B" w14:textId="77777777" w:rsidR="0065086C" w:rsidRPr="00F26165" w:rsidRDefault="0065086C" w:rsidP="00962E25">
            <w:pPr>
              <w:widowControl w:val="0"/>
              <w:suppressAutoHyphens/>
              <w:spacing w:after="0" w:line="276" w:lineRule="auto"/>
              <w:ind w:left="714"/>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II.b Manjkajoče pravice porabe bodo zagotovljene s prerazporeditvijo:</w:t>
            </w:r>
          </w:p>
          <w:p w14:paraId="5DB07083"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4D94C65" w14:textId="77777777" w:rsidR="0065086C" w:rsidRPr="00F26165" w:rsidRDefault="0065086C" w:rsidP="00962E25">
            <w:pPr>
              <w:widowControl w:val="0"/>
              <w:suppressAutoHyphens/>
              <w:spacing w:after="0" w:line="276" w:lineRule="auto"/>
              <w:ind w:left="714"/>
              <w:jc w:val="both"/>
              <w:rPr>
                <w:rFonts w:ascii="Arial" w:eastAsia="Times New Roman" w:hAnsi="Arial" w:cs="Arial"/>
                <w:b/>
                <w:sz w:val="20"/>
                <w:szCs w:val="20"/>
                <w:lang w:eastAsia="sl-SI"/>
              </w:rPr>
            </w:pPr>
            <w:r w:rsidRPr="00F26165">
              <w:rPr>
                <w:rFonts w:ascii="Arial" w:eastAsia="Times New Roman" w:hAnsi="Arial" w:cs="Arial"/>
                <w:b/>
                <w:sz w:val="20"/>
                <w:szCs w:val="20"/>
                <w:lang w:eastAsia="sl-SI"/>
              </w:rPr>
              <w:t>II.c Načrtovana nadomestitev zmanjšanih prihodkov in povečanih odhodkov proračuna:</w:t>
            </w:r>
          </w:p>
          <w:p w14:paraId="2F54B3BB" w14:textId="77777777" w:rsidR="0065086C" w:rsidRPr="00F26165" w:rsidRDefault="0065086C" w:rsidP="00962E25">
            <w:pPr>
              <w:widowControl w:val="0"/>
              <w:spacing w:after="0" w:line="276" w:lineRule="auto"/>
              <w:ind w:left="284"/>
              <w:jc w:val="both"/>
              <w:rPr>
                <w:rFonts w:ascii="Arial" w:eastAsia="Times New Roman" w:hAnsi="Arial" w:cs="Arial"/>
                <w:sz w:val="20"/>
                <w:szCs w:val="20"/>
                <w:lang w:eastAsia="sl-SI"/>
              </w:rPr>
            </w:pPr>
            <w:r w:rsidRPr="00F26165">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F7FDC22" w14:textId="77777777" w:rsidR="0065086C" w:rsidRPr="00F26165" w:rsidRDefault="0065086C" w:rsidP="00962E25">
            <w:pPr>
              <w:widowControl w:val="0"/>
              <w:suppressAutoHyphens/>
              <w:overflowPunct w:val="0"/>
              <w:autoSpaceDE w:val="0"/>
              <w:autoSpaceDN w:val="0"/>
              <w:adjustRightInd w:val="0"/>
              <w:spacing w:after="0" w:line="276" w:lineRule="auto"/>
              <w:jc w:val="both"/>
              <w:textAlignment w:val="baseline"/>
              <w:rPr>
                <w:rFonts w:ascii="Arial" w:eastAsia="Times New Roman" w:hAnsi="Arial" w:cs="Arial"/>
                <w:b/>
                <w:bCs/>
                <w:spacing w:val="40"/>
                <w:sz w:val="20"/>
                <w:szCs w:val="20"/>
                <w:lang w:eastAsia="sl-SI"/>
              </w:rPr>
            </w:pPr>
          </w:p>
        </w:tc>
      </w:tr>
      <w:tr w:rsidR="0065086C" w:rsidRPr="00F26165" w14:paraId="522CDBA6"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F4C2FDD" w14:textId="77777777" w:rsidR="0065086C" w:rsidRPr="00F26165" w:rsidRDefault="0065086C" w:rsidP="00962E25">
            <w:pPr>
              <w:spacing w:after="0" w:line="276" w:lineRule="auto"/>
              <w:rPr>
                <w:rFonts w:ascii="Arial" w:eastAsia="Times New Roman" w:hAnsi="Arial" w:cs="Arial"/>
                <w:b/>
                <w:sz w:val="20"/>
                <w:szCs w:val="20"/>
              </w:rPr>
            </w:pPr>
            <w:r w:rsidRPr="00F26165">
              <w:rPr>
                <w:rFonts w:ascii="Arial" w:eastAsia="Times New Roman" w:hAnsi="Arial" w:cs="Arial"/>
                <w:b/>
                <w:sz w:val="20"/>
                <w:szCs w:val="20"/>
              </w:rPr>
              <w:lastRenderedPageBreak/>
              <w:t>7.b Predstavitev ocene finančnih posledic pod 40.000 EUR:</w:t>
            </w:r>
          </w:p>
          <w:p w14:paraId="48D4F0AD" w14:textId="77777777" w:rsidR="0065086C" w:rsidRPr="00F26165" w:rsidRDefault="0065086C" w:rsidP="00962E25">
            <w:pPr>
              <w:spacing w:after="0" w:line="276" w:lineRule="auto"/>
              <w:rPr>
                <w:rFonts w:ascii="Arial" w:eastAsia="Times New Roman" w:hAnsi="Arial" w:cs="Arial"/>
                <w:sz w:val="20"/>
                <w:szCs w:val="20"/>
              </w:rPr>
            </w:pPr>
            <w:r w:rsidRPr="00F26165">
              <w:rPr>
                <w:rFonts w:ascii="Arial" w:eastAsia="Times New Roman" w:hAnsi="Arial" w:cs="Arial"/>
                <w:sz w:val="20"/>
                <w:szCs w:val="20"/>
              </w:rPr>
              <w:t>(Samo če izberete NE pod točko 6.a.)</w:t>
            </w:r>
          </w:p>
          <w:p w14:paraId="2C21E9F3" w14:textId="77777777" w:rsidR="0065086C" w:rsidRPr="00F26165" w:rsidRDefault="0065086C" w:rsidP="00962E25">
            <w:pPr>
              <w:spacing w:after="0" w:line="276" w:lineRule="auto"/>
              <w:rPr>
                <w:rFonts w:ascii="Arial" w:eastAsia="Times New Roman" w:hAnsi="Arial" w:cs="Arial"/>
                <w:b/>
                <w:sz w:val="20"/>
                <w:szCs w:val="20"/>
              </w:rPr>
            </w:pPr>
            <w:r w:rsidRPr="00F26165">
              <w:rPr>
                <w:rFonts w:ascii="Arial" w:eastAsia="Times New Roman" w:hAnsi="Arial" w:cs="Arial"/>
                <w:b/>
                <w:sz w:val="20"/>
                <w:szCs w:val="20"/>
              </w:rPr>
              <w:t>Kratka obrazložitev</w:t>
            </w:r>
          </w:p>
          <w:p w14:paraId="2C18E599" w14:textId="77777777" w:rsidR="0065086C" w:rsidRPr="00F26165" w:rsidRDefault="0065086C" w:rsidP="00962E25">
            <w:pPr>
              <w:spacing w:after="0" w:line="276" w:lineRule="auto"/>
              <w:rPr>
                <w:rFonts w:ascii="Arial" w:eastAsia="Times New Roman" w:hAnsi="Arial" w:cs="Arial"/>
                <w:b/>
                <w:sz w:val="20"/>
                <w:szCs w:val="20"/>
              </w:rPr>
            </w:pPr>
          </w:p>
        </w:tc>
      </w:tr>
      <w:tr w:rsidR="0065086C" w:rsidRPr="00F26165" w14:paraId="19807FA9"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DF34A92" w14:textId="77777777" w:rsidR="0065086C" w:rsidRPr="00F26165" w:rsidRDefault="0065086C" w:rsidP="00962E25">
            <w:pPr>
              <w:spacing w:after="0" w:line="276" w:lineRule="auto"/>
              <w:rPr>
                <w:rFonts w:ascii="Arial" w:eastAsia="Times New Roman" w:hAnsi="Arial" w:cs="Arial"/>
                <w:b/>
                <w:sz w:val="20"/>
                <w:szCs w:val="20"/>
              </w:rPr>
            </w:pPr>
            <w:r w:rsidRPr="00F26165">
              <w:rPr>
                <w:rFonts w:ascii="Arial" w:eastAsia="Times New Roman" w:hAnsi="Arial" w:cs="Arial"/>
                <w:b/>
                <w:sz w:val="20"/>
                <w:szCs w:val="20"/>
              </w:rPr>
              <w:t>8. Predstavitev sodelovanja z združenji občin:</w:t>
            </w:r>
          </w:p>
        </w:tc>
      </w:tr>
      <w:tr w:rsidR="0065086C" w:rsidRPr="00F26165" w14:paraId="4825E239"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1AE27D8"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Vsebina predloženega gradiva (predpisa) vpliva na:</w:t>
            </w:r>
          </w:p>
          <w:p w14:paraId="413B852D" w14:textId="77777777" w:rsidR="0065086C" w:rsidRPr="00F26165" w:rsidRDefault="0065086C" w:rsidP="00962E25">
            <w:pPr>
              <w:widowControl w:val="0"/>
              <w:numPr>
                <w:ilvl w:val="1"/>
                <w:numId w:val="12"/>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pristojnosti občin,</w:t>
            </w:r>
          </w:p>
          <w:p w14:paraId="2370E4FE" w14:textId="77777777" w:rsidR="0065086C" w:rsidRPr="00F26165" w:rsidRDefault="0065086C" w:rsidP="00962E25">
            <w:pPr>
              <w:widowControl w:val="0"/>
              <w:numPr>
                <w:ilvl w:val="1"/>
                <w:numId w:val="12"/>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delovanje občin,</w:t>
            </w:r>
          </w:p>
          <w:p w14:paraId="3D0DAF5A" w14:textId="77777777" w:rsidR="0065086C" w:rsidRPr="00F26165" w:rsidRDefault="0065086C" w:rsidP="00962E25">
            <w:pPr>
              <w:widowControl w:val="0"/>
              <w:numPr>
                <w:ilvl w:val="1"/>
                <w:numId w:val="8"/>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financiranje občin.</w:t>
            </w:r>
          </w:p>
          <w:p w14:paraId="510CE9AF" w14:textId="77777777" w:rsidR="0065086C" w:rsidRPr="00F26165" w:rsidRDefault="0065086C" w:rsidP="00962E25">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431" w:type="dxa"/>
            <w:gridSpan w:val="2"/>
          </w:tcPr>
          <w:p w14:paraId="776DBE2E"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6CC6BC69"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06473C1"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Gradivo (predpis) je bilo poslano v mnenje: </w:t>
            </w:r>
          </w:p>
          <w:p w14:paraId="58B9A527" w14:textId="77777777" w:rsidR="0065086C" w:rsidRPr="00F26165" w:rsidRDefault="0065086C" w:rsidP="00962E25">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Skupnosti občin Slovenije SOS: </w:t>
            </w:r>
            <w:r w:rsidRPr="00F26165">
              <w:rPr>
                <w:rFonts w:ascii="Arial" w:eastAsia="Times New Roman" w:hAnsi="Arial" w:cs="Arial"/>
                <w:b/>
                <w:bCs/>
                <w:iCs/>
                <w:sz w:val="20"/>
                <w:szCs w:val="20"/>
                <w:lang w:eastAsia="sl-SI"/>
              </w:rPr>
              <w:t>DA</w:t>
            </w:r>
            <w:r w:rsidRPr="00F26165">
              <w:rPr>
                <w:rFonts w:ascii="Arial" w:eastAsia="Times New Roman" w:hAnsi="Arial" w:cs="Arial"/>
                <w:iCs/>
                <w:sz w:val="20"/>
                <w:szCs w:val="20"/>
                <w:lang w:eastAsia="sl-SI"/>
              </w:rPr>
              <w:t>/NE</w:t>
            </w:r>
          </w:p>
          <w:p w14:paraId="6501B4B0" w14:textId="77777777" w:rsidR="0065086C" w:rsidRPr="00F26165" w:rsidRDefault="0065086C" w:rsidP="00962E25">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Združenju občin Slovenije ZOS: </w:t>
            </w:r>
            <w:r w:rsidRPr="00F26165">
              <w:rPr>
                <w:rFonts w:ascii="Arial" w:eastAsia="Times New Roman" w:hAnsi="Arial" w:cs="Arial"/>
                <w:b/>
                <w:bCs/>
                <w:iCs/>
                <w:sz w:val="20"/>
                <w:szCs w:val="20"/>
                <w:lang w:eastAsia="sl-SI"/>
              </w:rPr>
              <w:t>DA</w:t>
            </w:r>
            <w:r w:rsidRPr="00F26165">
              <w:rPr>
                <w:rFonts w:ascii="Arial" w:eastAsia="Times New Roman" w:hAnsi="Arial" w:cs="Arial"/>
                <w:iCs/>
                <w:sz w:val="20"/>
                <w:szCs w:val="20"/>
                <w:lang w:eastAsia="sl-SI"/>
              </w:rPr>
              <w:t>/NE</w:t>
            </w:r>
          </w:p>
          <w:p w14:paraId="0D7DB6E2" w14:textId="77777777" w:rsidR="0065086C" w:rsidRPr="00F26165" w:rsidRDefault="0065086C" w:rsidP="00962E25">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Združenju mestnih občin Slovenije ZMOS: </w:t>
            </w:r>
            <w:r w:rsidRPr="00F26165">
              <w:rPr>
                <w:rFonts w:ascii="Arial" w:eastAsia="Times New Roman" w:hAnsi="Arial" w:cs="Arial"/>
                <w:b/>
                <w:bCs/>
                <w:iCs/>
                <w:sz w:val="20"/>
                <w:szCs w:val="20"/>
                <w:lang w:eastAsia="sl-SI"/>
              </w:rPr>
              <w:t>DA</w:t>
            </w:r>
            <w:r w:rsidRPr="00F26165">
              <w:rPr>
                <w:rFonts w:ascii="Arial" w:eastAsia="Times New Roman" w:hAnsi="Arial" w:cs="Arial"/>
                <w:iCs/>
                <w:sz w:val="20"/>
                <w:szCs w:val="20"/>
                <w:lang w:eastAsia="sl-SI"/>
              </w:rPr>
              <w:t>/NE</w:t>
            </w:r>
          </w:p>
          <w:p w14:paraId="2ADDA1A4"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38EEA7F"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1C98B80C"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F3703C7" w14:textId="77777777" w:rsidR="0065086C" w:rsidRPr="00F26165" w:rsidRDefault="0065086C" w:rsidP="00962E25">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F26165">
              <w:rPr>
                <w:rFonts w:ascii="Arial" w:eastAsia="Times New Roman" w:hAnsi="Arial" w:cs="Arial"/>
                <w:b/>
                <w:sz w:val="20"/>
                <w:szCs w:val="20"/>
                <w:lang w:eastAsia="sl-SI"/>
              </w:rPr>
              <w:t>9. Predstavitev sodelovanja javnosti:</w:t>
            </w:r>
          </w:p>
        </w:tc>
      </w:tr>
      <w:tr w:rsidR="0065086C" w:rsidRPr="00F26165" w14:paraId="42833D41"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9D9542A"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F26165">
              <w:rPr>
                <w:rFonts w:ascii="Arial" w:eastAsia="Times New Roman" w:hAnsi="Arial" w:cs="Arial"/>
                <w:iCs/>
                <w:sz w:val="20"/>
                <w:szCs w:val="20"/>
                <w:lang w:eastAsia="sl-SI"/>
              </w:rPr>
              <w:t>Gradivo je bilo predhodno objavljeno na spletni strani predlagatelja:</w:t>
            </w:r>
          </w:p>
        </w:tc>
        <w:tc>
          <w:tcPr>
            <w:tcW w:w="2431" w:type="dxa"/>
            <w:gridSpan w:val="2"/>
          </w:tcPr>
          <w:p w14:paraId="117EA4C1"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6E12E553"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FD1C8D8"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2DE2329A"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5F49FB4" w14:textId="1949631B" w:rsidR="0065086C" w:rsidRPr="00F26165" w:rsidRDefault="00F26165"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F26165">
              <w:rPr>
                <w:rFonts w:ascii="Arial" w:eastAsia="Times New Roman" w:hAnsi="Arial" w:cs="Arial"/>
                <w:iCs/>
                <w:sz w:val="20"/>
                <w:szCs w:val="20"/>
                <w:lang w:eastAsia="sl-SI"/>
              </w:rPr>
              <w:t xml:space="preserve">Gradivo je bilo predhodno objavljeno na podportalu E-demokracija, in sicer od </w:t>
            </w:r>
            <w:r>
              <w:rPr>
                <w:rFonts w:ascii="Arial" w:eastAsia="Times New Roman" w:hAnsi="Arial" w:cs="Arial"/>
                <w:iCs/>
                <w:sz w:val="20"/>
                <w:szCs w:val="20"/>
                <w:lang w:eastAsia="sl-SI"/>
              </w:rPr>
              <w:t>29. 7. 2024</w:t>
            </w:r>
            <w:r w:rsidRPr="00F26165">
              <w:rPr>
                <w:rFonts w:ascii="Arial" w:eastAsia="Times New Roman" w:hAnsi="Arial" w:cs="Arial"/>
                <w:iCs/>
                <w:sz w:val="20"/>
                <w:szCs w:val="20"/>
                <w:lang w:eastAsia="sl-SI"/>
              </w:rPr>
              <w:t xml:space="preserve"> do </w:t>
            </w:r>
            <w:r>
              <w:rPr>
                <w:rFonts w:ascii="Arial" w:eastAsia="Times New Roman" w:hAnsi="Arial" w:cs="Arial"/>
                <w:iCs/>
                <w:sz w:val="20"/>
                <w:szCs w:val="20"/>
                <w:lang w:eastAsia="sl-SI"/>
              </w:rPr>
              <w:t>16. 9</w:t>
            </w:r>
            <w:r w:rsidRPr="00F26165">
              <w:rPr>
                <w:rFonts w:ascii="Arial" w:eastAsia="Times New Roman" w:hAnsi="Arial" w:cs="Arial"/>
                <w:iCs/>
                <w:sz w:val="20"/>
                <w:szCs w:val="20"/>
                <w:lang w:eastAsia="sl-SI"/>
              </w:rPr>
              <w:t>. 202</w:t>
            </w:r>
            <w:r>
              <w:rPr>
                <w:rFonts w:ascii="Arial" w:eastAsia="Times New Roman" w:hAnsi="Arial" w:cs="Arial"/>
                <w:iCs/>
                <w:sz w:val="20"/>
                <w:szCs w:val="20"/>
                <w:lang w:eastAsia="sl-SI"/>
              </w:rPr>
              <w:t>4.</w:t>
            </w:r>
          </w:p>
          <w:p w14:paraId="749FB4A6" w14:textId="77777777" w:rsidR="0065086C" w:rsidRPr="00F26165" w:rsidRDefault="0065086C" w:rsidP="00962E2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65086C" w:rsidRPr="00F26165" w14:paraId="7C0541AD"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9BBFFCE" w14:textId="77777777" w:rsidR="0065086C" w:rsidRPr="00F26165" w:rsidRDefault="0065086C" w:rsidP="00962E25">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F26165">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1C517514"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F26165">
              <w:rPr>
                <w:rFonts w:ascii="Arial" w:eastAsia="Times New Roman" w:hAnsi="Arial" w:cs="Arial"/>
                <w:b/>
                <w:bCs/>
                <w:sz w:val="20"/>
                <w:szCs w:val="20"/>
                <w:lang w:eastAsia="sl-SI"/>
              </w:rPr>
              <w:t>DA</w:t>
            </w:r>
            <w:r w:rsidRPr="00F26165">
              <w:rPr>
                <w:rFonts w:ascii="Arial" w:eastAsia="Times New Roman" w:hAnsi="Arial" w:cs="Arial"/>
                <w:sz w:val="20"/>
                <w:szCs w:val="20"/>
                <w:lang w:eastAsia="sl-SI"/>
              </w:rPr>
              <w:t>/NE</w:t>
            </w:r>
          </w:p>
        </w:tc>
      </w:tr>
      <w:tr w:rsidR="0065086C" w:rsidRPr="00F26165" w14:paraId="45BFF41A"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0B579A3" w14:textId="77777777" w:rsidR="0065086C" w:rsidRPr="00F26165" w:rsidRDefault="0065086C" w:rsidP="00962E25">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F26165">
              <w:rPr>
                <w:rFonts w:ascii="Arial" w:eastAsia="Times New Roman" w:hAnsi="Arial" w:cs="Arial"/>
                <w:b/>
                <w:sz w:val="20"/>
                <w:szCs w:val="20"/>
                <w:lang w:eastAsia="sl-SI"/>
              </w:rPr>
              <w:t>11. Gradivo je uvrščeno v delovni program vlade:</w:t>
            </w:r>
          </w:p>
        </w:tc>
        <w:tc>
          <w:tcPr>
            <w:tcW w:w="2431" w:type="dxa"/>
            <w:gridSpan w:val="2"/>
            <w:vAlign w:val="center"/>
          </w:tcPr>
          <w:p w14:paraId="7D0862B7" w14:textId="77777777" w:rsidR="0065086C" w:rsidRPr="00F26165" w:rsidRDefault="0065086C" w:rsidP="00962E25">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F26165">
              <w:rPr>
                <w:rFonts w:ascii="Arial" w:eastAsia="Times New Roman" w:hAnsi="Arial" w:cs="Arial"/>
                <w:sz w:val="20"/>
                <w:szCs w:val="20"/>
                <w:lang w:eastAsia="sl-SI"/>
              </w:rPr>
              <w:t>DA/</w:t>
            </w:r>
            <w:r w:rsidRPr="00F26165">
              <w:rPr>
                <w:rFonts w:ascii="Arial" w:eastAsia="Times New Roman" w:hAnsi="Arial" w:cs="Arial"/>
                <w:b/>
                <w:bCs/>
                <w:sz w:val="20"/>
                <w:szCs w:val="20"/>
                <w:lang w:eastAsia="sl-SI"/>
              </w:rPr>
              <w:t>NE</w:t>
            </w:r>
          </w:p>
        </w:tc>
      </w:tr>
      <w:tr w:rsidR="0065086C" w:rsidRPr="00F26165" w14:paraId="2F1C633E" w14:textId="77777777" w:rsidTr="008041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0045964" w14:textId="77777777" w:rsidR="0065086C" w:rsidRPr="00F26165" w:rsidRDefault="0065086C"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71E64A42" w14:textId="77777777" w:rsidR="00984E48" w:rsidRPr="00F26165" w:rsidRDefault="00984E48"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F26165">
              <w:rPr>
                <w:rFonts w:ascii="Arial" w:eastAsia="Times New Roman" w:hAnsi="Arial" w:cs="Arial"/>
                <w:sz w:val="20"/>
                <w:szCs w:val="20"/>
                <w:lang w:eastAsia="sl-SI"/>
              </w:rPr>
              <w:t>Mag. Franc Props</w:t>
            </w:r>
          </w:p>
          <w:p w14:paraId="2ABBCCC6" w14:textId="77777777" w:rsidR="0065086C" w:rsidRPr="00F26165" w:rsidRDefault="00984E48"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F26165">
              <w:rPr>
                <w:rFonts w:ascii="Arial" w:eastAsia="Times New Roman" w:hAnsi="Arial" w:cs="Arial"/>
                <w:sz w:val="20"/>
                <w:szCs w:val="20"/>
                <w:lang w:eastAsia="sl-SI"/>
              </w:rPr>
              <w:lastRenderedPageBreak/>
              <w:t xml:space="preserve">MINISTER </w:t>
            </w:r>
          </w:p>
          <w:p w14:paraId="01AB9915" w14:textId="77777777" w:rsidR="0065086C" w:rsidRPr="00F26165" w:rsidRDefault="0065086C" w:rsidP="00962E25">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bl>
    <w:p w14:paraId="6F18063C" w14:textId="77777777" w:rsidR="0065086C" w:rsidRPr="00F26165" w:rsidRDefault="0065086C" w:rsidP="00962E25">
      <w:pPr>
        <w:pStyle w:val="Odstavek"/>
        <w:spacing w:before="0" w:line="276" w:lineRule="auto"/>
        <w:ind w:firstLine="0"/>
        <w:rPr>
          <w:rFonts w:cs="Arial"/>
          <w:sz w:val="20"/>
          <w:szCs w:val="20"/>
        </w:rPr>
      </w:pPr>
    </w:p>
    <w:p w14:paraId="07B40BEF" w14:textId="77777777" w:rsidR="00984E48" w:rsidRPr="00F26165" w:rsidRDefault="00984E48" w:rsidP="00962E25">
      <w:pPr>
        <w:pStyle w:val="Odstavek"/>
        <w:spacing w:before="0" w:line="276" w:lineRule="auto"/>
        <w:ind w:firstLine="0"/>
        <w:rPr>
          <w:rFonts w:cs="Arial"/>
          <w:sz w:val="20"/>
          <w:szCs w:val="20"/>
        </w:rPr>
      </w:pPr>
    </w:p>
    <w:p w14:paraId="213A851A" w14:textId="77777777" w:rsidR="00984E48" w:rsidRPr="00F26165" w:rsidRDefault="00984E48" w:rsidP="00962E25">
      <w:pPr>
        <w:pStyle w:val="Odstavek"/>
        <w:spacing w:before="0" w:line="276" w:lineRule="auto"/>
        <w:ind w:firstLine="0"/>
        <w:rPr>
          <w:rFonts w:cs="Arial"/>
          <w:sz w:val="20"/>
          <w:szCs w:val="20"/>
        </w:rPr>
      </w:pPr>
    </w:p>
    <w:p w14:paraId="5D10EF8A" w14:textId="77777777" w:rsidR="00984E48" w:rsidRPr="00F26165" w:rsidRDefault="00984E48" w:rsidP="00962E25">
      <w:pPr>
        <w:pStyle w:val="Odstavek"/>
        <w:spacing w:before="0" w:line="276" w:lineRule="auto"/>
        <w:ind w:firstLine="0"/>
        <w:rPr>
          <w:rFonts w:cs="Arial"/>
          <w:sz w:val="20"/>
          <w:szCs w:val="20"/>
        </w:rPr>
      </w:pPr>
    </w:p>
    <w:p w14:paraId="6DC26AB4" w14:textId="77777777" w:rsidR="00984E48" w:rsidRPr="00F26165" w:rsidRDefault="00984E48" w:rsidP="00962E25">
      <w:pPr>
        <w:pStyle w:val="Odstavek"/>
        <w:spacing w:before="0" w:line="276" w:lineRule="auto"/>
        <w:ind w:firstLine="0"/>
        <w:rPr>
          <w:rFonts w:cs="Arial"/>
          <w:sz w:val="20"/>
          <w:szCs w:val="20"/>
        </w:rPr>
      </w:pPr>
    </w:p>
    <w:p w14:paraId="568478F8" w14:textId="77777777" w:rsidR="00984E48" w:rsidRPr="00F26165" w:rsidRDefault="00984E48" w:rsidP="00962E25">
      <w:pPr>
        <w:pStyle w:val="Naslovpredpisa"/>
        <w:spacing w:before="0" w:after="0" w:line="276" w:lineRule="auto"/>
        <w:jc w:val="left"/>
        <w:rPr>
          <w:sz w:val="20"/>
          <w:szCs w:val="20"/>
        </w:rPr>
      </w:pPr>
      <w:r w:rsidRPr="00F26165">
        <w:rPr>
          <w:sz w:val="20"/>
          <w:szCs w:val="20"/>
        </w:rPr>
        <w:t>PRILOGE:</w:t>
      </w:r>
    </w:p>
    <w:p w14:paraId="3321AC6B" w14:textId="77777777" w:rsidR="00984E48" w:rsidRPr="00F26165" w:rsidRDefault="00984E48" w:rsidP="00962E25">
      <w:pPr>
        <w:numPr>
          <w:ilvl w:val="0"/>
          <w:numId w:val="15"/>
        </w:numPr>
        <w:tabs>
          <w:tab w:val="clear" w:pos="0"/>
          <w:tab w:val="num" w:pos="360"/>
        </w:tabs>
        <w:spacing w:after="0" w:line="276" w:lineRule="auto"/>
        <w:ind w:left="360"/>
        <w:jc w:val="both"/>
        <w:rPr>
          <w:rFonts w:ascii="Arial" w:hAnsi="Arial" w:cs="Arial"/>
          <w:sz w:val="20"/>
          <w:szCs w:val="20"/>
        </w:rPr>
      </w:pPr>
      <w:r w:rsidRPr="00F26165">
        <w:rPr>
          <w:rFonts w:ascii="Arial" w:hAnsi="Arial" w:cs="Arial"/>
          <w:sz w:val="20"/>
          <w:szCs w:val="20"/>
        </w:rPr>
        <w:t>predlog Sklepa Vlade Republike Slovenije (Priloga 1),</w:t>
      </w:r>
    </w:p>
    <w:p w14:paraId="2DE0550C" w14:textId="77777777" w:rsidR="00984E48" w:rsidRPr="00F26165" w:rsidRDefault="00984E48" w:rsidP="00962E25">
      <w:pPr>
        <w:numPr>
          <w:ilvl w:val="0"/>
          <w:numId w:val="15"/>
        </w:numPr>
        <w:tabs>
          <w:tab w:val="clear" w:pos="0"/>
          <w:tab w:val="num" w:pos="360"/>
        </w:tabs>
        <w:spacing w:after="0" w:line="276" w:lineRule="auto"/>
        <w:ind w:left="360"/>
        <w:jc w:val="both"/>
        <w:rPr>
          <w:rFonts w:ascii="Arial" w:hAnsi="Arial" w:cs="Arial"/>
          <w:sz w:val="20"/>
          <w:szCs w:val="20"/>
        </w:rPr>
      </w:pPr>
      <w:r w:rsidRPr="00F26165">
        <w:rPr>
          <w:rFonts w:ascii="Arial" w:hAnsi="Arial" w:cs="Arial"/>
          <w:sz w:val="20"/>
          <w:szCs w:val="20"/>
        </w:rPr>
        <w:t>spremni dopis gradiva, namenjenega izvedbi notranjih postopkov pred odločitvijo na seji Vlade Republike Slovenije (Priloga 2),</w:t>
      </w:r>
    </w:p>
    <w:p w14:paraId="122B6E7A" w14:textId="77777777" w:rsidR="00984E48" w:rsidRDefault="00984E48" w:rsidP="00962E25">
      <w:pPr>
        <w:numPr>
          <w:ilvl w:val="0"/>
          <w:numId w:val="15"/>
        </w:numPr>
        <w:tabs>
          <w:tab w:val="clear" w:pos="0"/>
          <w:tab w:val="num" w:pos="360"/>
        </w:tabs>
        <w:spacing w:after="0" w:line="276" w:lineRule="auto"/>
        <w:ind w:left="360"/>
        <w:jc w:val="both"/>
        <w:rPr>
          <w:rFonts w:ascii="Arial" w:hAnsi="Arial" w:cs="Arial"/>
          <w:sz w:val="20"/>
          <w:szCs w:val="20"/>
        </w:rPr>
      </w:pPr>
      <w:r w:rsidRPr="00F26165">
        <w:rPr>
          <w:rFonts w:ascii="Arial" w:hAnsi="Arial" w:cs="Arial"/>
          <w:sz w:val="20"/>
          <w:szCs w:val="20"/>
        </w:rPr>
        <w:t>predlog Uredbe o spremembah in dopolnitvah Uredbe o zelenem javnem naročanju (Priloga 3),</w:t>
      </w:r>
    </w:p>
    <w:p w14:paraId="2739EBE1" w14:textId="77777777" w:rsidR="00293294" w:rsidRPr="00293294" w:rsidRDefault="00293294" w:rsidP="00293294">
      <w:pPr>
        <w:numPr>
          <w:ilvl w:val="0"/>
          <w:numId w:val="15"/>
        </w:numPr>
        <w:tabs>
          <w:tab w:val="clear" w:pos="0"/>
          <w:tab w:val="num" w:pos="360"/>
        </w:tabs>
        <w:spacing w:after="0" w:line="276" w:lineRule="auto"/>
        <w:ind w:left="360"/>
        <w:jc w:val="both"/>
        <w:rPr>
          <w:rFonts w:ascii="Arial" w:hAnsi="Arial" w:cs="Arial"/>
          <w:sz w:val="20"/>
          <w:szCs w:val="20"/>
        </w:rPr>
      </w:pPr>
      <w:r w:rsidRPr="00293294">
        <w:rPr>
          <w:rFonts w:ascii="Arial" w:hAnsi="Arial" w:cs="Arial"/>
          <w:sz w:val="20"/>
          <w:szCs w:val="20"/>
        </w:rPr>
        <w:t>izjava o skladnosti (Priloga 4</w:t>
      </w:r>
      <w:r w:rsidR="00BC1A48">
        <w:rPr>
          <w:rFonts w:ascii="Arial" w:hAnsi="Arial" w:cs="Arial"/>
          <w:sz w:val="20"/>
          <w:szCs w:val="20"/>
        </w:rPr>
        <w:t>).</w:t>
      </w:r>
    </w:p>
    <w:p w14:paraId="741ADAFF" w14:textId="77777777" w:rsidR="00293294" w:rsidRPr="00F26165" w:rsidRDefault="00293294" w:rsidP="00BC1A48">
      <w:pPr>
        <w:spacing w:after="0" w:line="276" w:lineRule="auto"/>
        <w:jc w:val="both"/>
        <w:rPr>
          <w:rFonts w:ascii="Arial" w:hAnsi="Arial" w:cs="Arial"/>
          <w:sz w:val="20"/>
          <w:szCs w:val="20"/>
        </w:rPr>
      </w:pPr>
    </w:p>
    <w:p w14:paraId="455054AF" w14:textId="77777777" w:rsidR="00F124C1" w:rsidRPr="00F26165" w:rsidRDefault="0065086C" w:rsidP="00962E25">
      <w:pPr>
        <w:spacing w:after="0" w:line="276" w:lineRule="auto"/>
        <w:rPr>
          <w:rFonts w:ascii="Arial" w:hAnsi="Arial" w:cs="Arial"/>
          <w:sz w:val="20"/>
          <w:szCs w:val="20"/>
        </w:rPr>
      </w:pPr>
      <w:r w:rsidRPr="00F26165">
        <w:rPr>
          <w:rFonts w:ascii="Arial" w:hAnsi="Arial" w:cs="Arial"/>
          <w:sz w:val="20"/>
          <w:szCs w:val="20"/>
        </w:rPr>
        <w:br w:type="page"/>
      </w:r>
    </w:p>
    <w:p w14:paraId="35CD94B7" w14:textId="77777777" w:rsidR="005C7B28" w:rsidRPr="00F26165" w:rsidRDefault="005C7B28" w:rsidP="00962E25">
      <w:pPr>
        <w:spacing w:after="0" w:line="276" w:lineRule="auto"/>
        <w:ind w:left="360"/>
        <w:jc w:val="right"/>
        <w:rPr>
          <w:rFonts w:ascii="Arial" w:eastAsia="Times New Roman" w:hAnsi="Arial" w:cs="Arial"/>
          <w:kern w:val="0"/>
          <w:sz w:val="20"/>
          <w:szCs w:val="20"/>
        </w:rPr>
      </w:pPr>
      <w:r w:rsidRPr="00F26165">
        <w:rPr>
          <w:rFonts w:ascii="Arial" w:eastAsia="Times New Roman" w:hAnsi="Arial" w:cs="Arial"/>
          <w:kern w:val="0"/>
          <w:sz w:val="20"/>
          <w:szCs w:val="20"/>
        </w:rPr>
        <w:lastRenderedPageBreak/>
        <w:t>PRILOGA 1</w:t>
      </w:r>
    </w:p>
    <w:p w14:paraId="2ACF13D6" w14:textId="77777777" w:rsidR="005C7B28" w:rsidRPr="00F26165" w:rsidRDefault="005C7B28" w:rsidP="00962E25">
      <w:pPr>
        <w:spacing w:after="0" w:line="276" w:lineRule="auto"/>
        <w:rPr>
          <w:rFonts w:ascii="Arial" w:eastAsia="Times New Roman" w:hAnsi="Arial" w:cs="Arial"/>
          <w:kern w:val="0"/>
          <w:sz w:val="20"/>
          <w:szCs w:val="20"/>
        </w:rPr>
      </w:pPr>
    </w:p>
    <w:p w14:paraId="6538CD09" w14:textId="77777777" w:rsidR="005C7B28" w:rsidRPr="00F26165" w:rsidRDefault="005C7B28" w:rsidP="00962E25">
      <w:pPr>
        <w:spacing w:after="0" w:line="276" w:lineRule="auto"/>
        <w:rPr>
          <w:rFonts w:ascii="Arial" w:eastAsia="Times New Roman" w:hAnsi="Arial" w:cs="Arial"/>
          <w:kern w:val="0"/>
          <w:sz w:val="20"/>
          <w:szCs w:val="20"/>
        </w:rPr>
      </w:pPr>
    </w:p>
    <w:p w14:paraId="4F1EB95F" w14:textId="77777777" w:rsidR="005C7B28" w:rsidRPr="00F26165" w:rsidRDefault="005C7B28" w:rsidP="00962E25">
      <w:pPr>
        <w:spacing w:after="0" w:line="276" w:lineRule="auto"/>
        <w:rPr>
          <w:rFonts w:ascii="Arial" w:eastAsia="Times New Roman" w:hAnsi="Arial" w:cs="Arial"/>
          <w:kern w:val="0"/>
          <w:sz w:val="20"/>
          <w:szCs w:val="20"/>
        </w:rPr>
      </w:pPr>
    </w:p>
    <w:p w14:paraId="68BA48F3" w14:textId="77777777" w:rsidR="005C7B28" w:rsidRPr="00F26165" w:rsidRDefault="005C7B28" w:rsidP="00962E25">
      <w:pPr>
        <w:spacing w:after="0" w:line="276" w:lineRule="auto"/>
        <w:ind w:left="34"/>
        <w:jc w:val="both"/>
        <w:rPr>
          <w:rFonts w:ascii="Arial" w:eastAsia="Times New Roman" w:hAnsi="Arial" w:cs="Arial"/>
          <w:iCs/>
          <w:kern w:val="0"/>
          <w:sz w:val="20"/>
          <w:szCs w:val="20"/>
          <w:lang w:eastAsia="sl-SI"/>
        </w:rPr>
      </w:pPr>
      <w:r w:rsidRPr="00F26165">
        <w:rPr>
          <w:rFonts w:ascii="Arial" w:eastAsia="Times New Roman" w:hAnsi="Arial" w:cs="Arial"/>
          <w:iCs/>
          <w:kern w:val="0"/>
          <w:sz w:val="20"/>
          <w:szCs w:val="20"/>
          <w:lang w:eastAsia="sl-SI"/>
        </w:rPr>
        <w:t>Številka:</w:t>
      </w:r>
    </w:p>
    <w:p w14:paraId="4D8D9181" w14:textId="77777777" w:rsidR="005C7B28" w:rsidRPr="00F26165" w:rsidRDefault="005C7B28" w:rsidP="00962E25">
      <w:pPr>
        <w:spacing w:after="0" w:line="276" w:lineRule="auto"/>
        <w:ind w:left="34"/>
        <w:jc w:val="both"/>
        <w:rPr>
          <w:rFonts w:ascii="Arial" w:eastAsia="Times New Roman" w:hAnsi="Arial" w:cs="Arial"/>
          <w:iCs/>
          <w:kern w:val="0"/>
          <w:sz w:val="20"/>
          <w:szCs w:val="20"/>
          <w:lang w:eastAsia="sl-SI"/>
        </w:rPr>
      </w:pPr>
      <w:r w:rsidRPr="00F26165">
        <w:rPr>
          <w:rFonts w:ascii="Arial" w:eastAsia="Times New Roman" w:hAnsi="Arial" w:cs="Arial"/>
          <w:iCs/>
          <w:kern w:val="0"/>
          <w:sz w:val="20"/>
          <w:szCs w:val="20"/>
          <w:lang w:eastAsia="sl-SI"/>
        </w:rPr>
        <w:t xml:space="preserve">Ljubljana, </w:t>
      </w:r>
    </w:p>
    <w:p w14:paraId="4B13EC09" w14:textId="77777777" w:rsidR="005C7B28" w:rsidRPr="00F26165" w:rsidRDefault="005C7B28" w:rsidP="00962E25">
      <w:pPr>
        <w:spacing w:after="0" w:line="276" w:lineRule="auto"/>
        <w:rPr>
          <w:rFonts w:ascii="Arial" w:eastAsia="Times New Roman" w:hAnsi="Arial" w:cs="Arial"/>
          <w:kern w:val="0"/>
          <w:sz w:val="20"/>
          <w:szCs w:val="20"/>
        </w:rPr>
      </w:pPr>
    </w:p>
    <w:p w14:paraId="5652FDDE" w14:textId="77777777" w:rsidR="005C7B28" w:rsidRPr="00F26165" w:rsidRDefault="005C7B28" w:rsidP="00962E25">
      <w:pPr>
        <w:spacing w:after="0" w:line="276" w:lineRule="auto"/>
        <w:rPr>
          <w:rFonts w:ascii="Arial" w:eastAsia="Times New Roman" w:hAnsi="Arial" w:cs="Arial"/>
          <w:kern w:val="0"/>
          <w:sz w:val="20"/>
          <w:szCs w:val="20"/>
        </w:rPr>
      </w:pPr>
    </w:p>
    <w:p w14:paraId="48E21D5E" w14:textId="77777777" w:rsidR="005C7B28" w:rsidRPr="00F26165" w:rsidRDefault="005C7B28" w:rsidP="00962E25">
      <w:pPr>
        <w:spacing w:after="0" w:line="276" w:lineRule="auto"/>
        <w:ind w:left="34"/>
        <w:jc w:val="both"/>
        <w:rPr>
          <w:rFonts w:ascii="Arial" w:eastAsia="Times New Roman" w:hAnsi="Arial" w:cs="Arial"/>
          <w:kern w:val="0"/>
          <w:sz w:val="20"/>
          <w:szCs w:val="20"/>
          <w:lang w:eastAsia="sl-SI"/>
        </w:rPr>
      </w:pPr>
      <w:r w:rsidRPr="00F26165">
        <w:rPr>
          <w:rFonts w:ascii="Arial" w:eastAsia="Times New Roman" w:hAnsi="Arial" w:cs="Arial"/>
          <w:kern w:val="0"/>
          <w:sz w:val="20"/>
          <w:szCs w:val="20"/>
          <w:lang w:eastAsia="sl-SI"/>
        </w:rPr>
        <w:t>Na podlagi prvega odstavka 71. člena in za izvajanje tretjega odstavka 107. člena Zakona o javnem naročanju (Uradni list RS, št.</w:t>
      </w:r>
      <w:r w:rsidR="00E5786D">
        <w:rPr>
          <w:rFonts w:ascii="Arial" w:eastAsia="Times New Roman" w:hAnsi="Arial" w:cs="Arial"/>
          <w:kern w:val="0"/>
          <w:sz w:val="20"/>
          <w:szCs w:val="20"/>
          <w:lang w:eastAsia="sl-SI"/>
        </w:rPr>
        <w:t xml:space="preserve"> </w:t>
      </w:r>
      <w:hyperlink r:id="rId17" w:tgtFrame="_blank" w:tooltip="Zakon o javnem naročanju (ZJN-3)" w:history="1">
        <w:r w:rsidRPr="00F26165">
          <w:rPr>
            <w:rFonts w:ascii="Arial" w:eastAsia="Times New Roman" w:hAnsi="Arial" w:cs="Arial"/>
            <w:kern w:val="0"/>
            <w:sz w:val="20"/>
            <w:szCs w:val="20"/>
            <w:lang w:eastAsia="sl-SI"/>
          </w:rPr>
          <w:t>91/15</w:t>
        </w:r>
      </w:hyperlink>
      <w:r w:rsidRPr="00F26165">
        <w:rPr>
          <w:rFonts w:ascii="Arial" w:eastAsia="Times New Roman" w:hAnsi="Arial" w:cs="Arial"/>
          <w:kern w:val="0"/>
          <w:sz w:val="20"/>
          <w:szCs w:val="20"/>
          <w:lang w:eastAsia="sl-SI"/>
        </w:rPr>
        <w:t>,</w:t>
      </w:r>
      <w:r w:rsidR="00E5786D">
        <w:rPr>
          <w:rFonts w:ascii="Arial" w:eastAsia="Times New Roman" w:hAnsi="Arial" w:cs="Arial"/>
          <w:kern w:val="0"/>
          <w:sz w:val="20"/>
          <w:szCs w:val="20"/>
          <w:lang w:eastAsia="sl-SI"/>
        </w:rPr>
        <w:t xml:space="preserve"> </w:t>
      </w:r>
      <w:hyperlink r:id="rId18" w:tgtFrame="_blank" w:tooltip="Zakon o spremembah in dopolnitvah Zakona o javnem naročanju" w:history="1">
        <w:r w:rsidRPr="00F26165">
          <w:rPr>
            <w:rFonts w:ascii="Arial" w:eastAsia="Times New Roman" w:hAnsi="Arial" w:cs="Arial"/>
            <w:kern w:val="0"/>
            <w:sz w:val="20"/>
            <w:szCs w:val="20"/>
            <w:lang w:eastAsia="sl-SI"/>
          </w:rPr>
          <w:t>14/18</w:t>
        </w:r>
      </w:hyperlink>
      <w:r w:rsidRPr="00F26165">
        <w:rPr>
          <w:rFonts w:ascii="Arial" w:eastAsia="Times New Roman" w:hAnsi="Arial" w:cs="Arial"/>
          <w:kern w:val="0"/>
          <w:sz w:val="20"/>
          <w:szCs w:val="20"/>
          <w:lang w:eastAsia="sl-SI"/>
        </w:rPr>
        <w:t>,</w:t>
      </w:r>
      <w:r w:rsidR="00E5786D">
        <w:rPr>
          <w:rFonts w:ascii="Arial" w:eastAsia="Times New Roman" w:hAnsi="Arial" w:cs="Arial"/>
          <w:kern w:val="0"/>
          <w:sz w:val="20"/>
          <w:szCs w:val="20"/>
          <w:lang w:eastAsia="sl-SI"/>
        </w:rPr>
        <w:t xml:space="preserve"> </w:t>
      </w:r>
      <w:hyperlink r:id="rId19" w:tgtFrame="_blank" w:tooltip="Zakon o spremembah in dopolnitvah Zakona o javnem naročanju" w:history="1">
        <w:r w:rsidRPr="00F26165">
          <w:rPr>
            <w:rFonts w:ascii="Arial" w:eastAsia="Times New Roman" w:hAnsi="Arial" w:cs="Arial"/>
            <w:kern w:val="0"/>
            <w:sz w:val="20"/>
            <w:szCs w:val="20"/>
            <w:lang w:eastAsia="sl-SI"/>
          </w:rPr>
          <w:t>121/21</w:t>
        </w:r>
      </w:hyperlink>
      <w:r w:rsidRPr="00F26165">
        <w:rPr>
          <w:rFonts w:ascii="Arial" w:eastAsia="Times New Roman" w:hAnsi="Arial" w:cs="Arial"/>
          <w:kern w:val="0"/>
          <w:sz w:val="20"/>
          <w:szCs w:val="20"/>
          <w:lang w:eastAsia="sl-SI"/>
        </w:rPr>
        <w:t>,</w:t>
      </w:r>
      <w:r w:rsidR="00E5786D">
        <w:rPr>
          <w:rFonts w:ascii="Arial" w:eastAsia="Times New Roman" w:hAnsi="Arial" w:cs="Arial"/>
          <w:kern w:val="0"/>
          <w:sz w:val="20"/>
          <w:szCs w:val="20"/>
          <w:lang w:eastAsia="sl-SI"/>
        </w:rPr>
        <w:t xml:space="preserve"> </w:t>
      </w:r>
      <w:hyperlink r:id="rId20" w:tgtFrame="_blank" w:tooltip="Zakon o spremembah in dopolnitvah Zakona o javnem naročanju" w:history="1">
        <w:r w:rsidRPr="00F26165">
          <w:rPr>
            <w:rFonts w:ascii="Arial" w:eastAsia="Times New Roman" w:hAnsi="Arial" w:cs="Arial"/>
            <w:kern w:val="0"/>
            <w:sz w:val="20"/>
            <w:szCs w:val="20"/>
            <w:lang w:eastAsia="sl-SI"/>
          </w:rPr>
          <w:t>10/22</w:t>
        </w:r>
      </w:hyperlink>
      <w:r w:rsidRPr="00F26165">
        <w:rPr>
          <w:rFonts w:ascii="Arial" w:eastAsia="Times New Roman" w:hAnsi="Arial" w:cs="Arial"/>
          <w:kern w:val="0"/>
          <w:sz w:val="20"/>
          <w:szCs w:val="20"/>
          <w:lang w:eastAsia="sl-SI"/>
        </w:rPr>
        <w:t>,</w:t>
      </w:r>
      <w:r w:rsidR="00E5786D">
        <w:rPr>
          <w:rFonts w:ascii="Arial" w:eastAsia="Times New Roman" w:hAnsi="Arial" w:cs="Arial"/>
          <w:kern w:val="0"/>
          <w:sz w:val="20"/>
          <w:szCs w:val="20"/>
          <w:lang w:eastAsia="sl-SI"/>
        </w:rPr>
        <w:t xml:space="preserve"> </w:t>
      </w:r>
      <w:hyperlink r:id="rId21" w:tgtFrame="_blank" w:tooltip="Odločba o ugotovitvi, da je točka b) četrtega odstavka 75. člena in točka c) drugega odstavka v zvezi s petim odstavkom 67.a člena Zakona o javnem naročanju v neskladju z Ustavo" w:history="1">
        <w:r w:rsidRPr="00F26165">
          <w:rPr>
            <w:rFonts w:ascii="Arial" w:eastAsia="Times New Roman" w:hAnsi="Arial" w:cs="Arial"/>
            <w:kern w:val="0"/>
            <w:sz w:val="20"/>
            <w:szCs w:val="20"/>
            <w:lang w:eastAsia="sl-SI"/>
          </w:rPr>
          <w:t>74/22</w:t>
        </w:r>
      </w:hyperlink>
      <w:r w:rsidR="00E5786D">
        <w:rPr>
          <w:rFonts w:ascii="Arial" w:eastAsia="Times New Roman" w:hAnsi="Arial" w:cs="Arial"/>
          <w:kern w:val="0"/>
          <w:sz w:val="20"/>
          <w:szCs w:val="20"/>
          <w:lang w:eastAsia="sl-SI"/>
        </w:rPr>
        <w:t xml:space="preserve"> </w:t>
      </w:r>
      <w:r w:rsidRPr="00F26165">
        <w:rPr>
          <w:rFonts w:ascii="Arial" w:eastAsia="Times New Roman" w:hAnsi="Arial" w:cs="Arial"/>
          <w:kern w:val="0"/>
          <w:sz w:val="20"/>
          <w:szCs w:val="20"/>
          <w:lang w:eastAsia="sl-SI"/>
        </w:rPr>
        <w:t>– odl. US,</w:t>
      </w:r>
      <w:r w:rsidR="00E5786D">
        <w:rPr>
          <w:rFonts w:ascii="Arial" w:eastAsia="Times New Roman" w:hAnsi="Arial" w:cs="Arial"/>
          <w:kern w:val="0"/>
          <w:sz w:val="20"/>
          <w:szCs w:val="20"/>
          <w:lang w:eastAsia="sl-SI"/>
        </w:rPr>
        <w:t xml:space="preserve"> </w:t>
      </w:r>
      <w:hyperlink r:id="rId22" w:tgtFrame="_blank" w:tooltip="Zakon o nujnih ukrepih za zagotovitev stabilnosti zdravstvenega sistema" w:history="1">
        <w:r w:rsidRPr="00F26165">
          <w:rPr>
            <w:rFonts w:ascii="Arial" w:eastAsia="Times New Roman" w:hAnsi="Arial" w:cs="Arial"/>
            <w:kern w:val="0"/>
            <w:sz w:val="20"/>
            <w:szCs w:val="20"/>
            <w:lang w:eastAsia="sl-SI"/>
          </w:rPr>
          <w:t>100/22</w:t>
        </w:r>
      </w:hyperlink>
      <w:r w:rsidR="00E5786D">
        <w:rPr>
          <w:rFonts w:ascii="Arial" w:eastAsia="Times New Roman" w:hAnsi="Arial" w:cs="Arial"/>
          <w:kern w:val="0"/>
          <w:sz w:val="20"/>
          <w:szCs w:val="20"/>
          <w:lang w:eastAsia="sl-SI"/>
        </w:rPr>
        <w:t xml:space="preserve"> </w:t>
      </w:r>
      <w:r w:rsidRPr="00F26165">
        <w:rPr>
          <w:rFonts w:ascii="Arial" w:eastAsia="Times New Roman" w:hAnsi="Arial" w:cs="Arial"/>
          <w:kern w:val="0"/>
          <w:sz w:val="20"/>
          <w:szCs w:val="20"/>
          <w:lang w:eastAsia="sl-SI"/>
        </w:rPr>
        <w:t>– ZNUZSZS,</w:t>
      </w:r>
      <w:r w:rsidR="00E5786D">
        <w:rPr>
          <w:rFonts w:ascii="Arial" w:eastAsia="Times New Roman" w:hAnsi="Arial" w:cs="Arial"/>
          <w:kern w:val="0"/>
          <w:sz w:val="20"/>
          <w:szCs w:val="20"/>
          <w:lang w:eastAsia="sl-SI"/>
        </w:rPr>
        <w:t xml:space="preserve"> </w:t>
      </w:r>
      <w:hyperlink r:id="rId23" w:tgtFrame="_blank" w:tooltip="Zakon o spremembah in dopolnitvah Zakona o javnem naročanju" w:history="1">
        <w:r w:rsidRPr="00F26165">
          <w:rPr>
            <w:rFonts w:ascii="Arial" w:eastAsia="Times New Roman" w:hAnsi="Arial" w:cs="Arial"/>
            <w:kern w:val="0"/>
            <w:sz w:val="20"/>
            <w:szCs w:val="20"/>
            <w:lang w:eastAsia="sl-SI"/>
          </w:rPr>
          <w:t>28/23</w:t>
        </w:r>
      </w:hyperlink>
      <w:r w:rsidR="00E5786D">
        <w:rPr>
          <w:rFonts w:ascii="Arial" w:eastAsia="Times New Roman" w:hAnsi="Arial" w:cs="Arial"/>
          <w:kern w:val="0"/>
          <w:sz w:val="20"/>
          <w:szCs w:val="20"/>
          <w:lang w:eastAsia="sl-SI"/>
        </w:rPr>
        <w:t xml:space="preserve"> </w:t>
      </w:r>
      <w:r w:rsidRPr="00F26165">
        <w:rPr>
          <w:rFonts w:ascii="Arial" w:eastAsia="Times New Roman" w:hAnsi="Arial" w:cs="Arial"/>
          <w:kern w:val="0"/>
          <w:sz w:val="20"/>
          <w:szCs w:val="20"/>
          <w:lang w:eastAsia="sl-SI"/>
        </w:rPr>
        <w:t>in</w:t>
      </w:r>
      <w:r w:rsidR="00E5786D">
        <w:rPr>
          <w:rFonts w:ascii="Arial" w:eastAsia="Times New Roman" w:hAnsi="Arial" w:cs="Arial"/>
          <w:kern w:val="0"/>
          <w:sz w:val="20"/>
          <w:szCs w:val="20"/>
          <w:lang w:eastAsia="sl-SI"/>
        </w:rPr>
        <w:t xml:space="preserve"> </w:t>
      </w:r>
      <w:hyperlink r:id="rId24" w:tgtFrame="_blank" w:tooltip="Zakon o spremembah in dopolnitvah Zakona o odpravi posledic naravnih nesreč" w:history="1">
        <w:r w:rsidRPr="00F26165">
          <w:rPr>
            <w:rFonts w:ascii="Arial" w:eastAsia="Times New Roman" w:hAnsi="Arial" w:cs="Arial"/>
            <w:kern w:val="0"/>
            <w:sz w:val="20"/>
            <w:szCs w:val="20"/>
            <w:lang w:eastAsia="sl-SI"/>
          </w:rPr>
          <w:t>88/23</w:t>
        </w:r>
      </w:hyperlink>
      <w:r w:rsidR="00E5786D">
        <w:rPr>
          <w:rFonts w:ascii="Arial" w:eastAsia="Times New Roman" w:hAnsi="Arial" w:cs="Arial"/>
          <w:kern w:val="0"/>
          <w:sz w:val="20"/>
          <w:szCs w:val="20"/>
          <w:lang w:eastAsia="sl-SI"/>
        </w:rPr>
        <w:t xml:space="preserve"> </w:t>
      </w:r>
      <w:r w:rsidRPr="00F26165">
        <w:rPr>
          <w:rFonts w:ascii="Arial" w:eastAsia="Times New Roman" w:hAnsi="Arial" w:cs="Arial"/>
          <w:kern w:val="0"/>
          <w:sz w:val="20"/>
          <w:szCs w:val="20"/>
          <w:lang w:eastAsia="sl-SI"/>
        </w:rPr>
        <w:t xml:space="preserve">– ZOPNN-F) je Vlada Republike Slovenije na </w:t>
      </w:r>
      <w:r w:rsidR="009F1E08" w:rsidRPr="00F26165">
        <w:rPr>
          <w:rFonts w:ascii="Arial" w:eastAsia="Times New Roman" w:hAnsi="Arial" w:cs="Arial"/>
          <w:kern w:val="0"/>
          <w:sz w:val="20"/>
          <w:szCs w:val="20"/>
          <w:lang w:eastAsia="sl-SI"/>
        </w:rPr>
        <w:t>…</w:t>
      </w:r>
      <w:r w:rsidRPr="00F26165">
        <w:rPr>
          <w:rFonts w:ascii="Arial" w:eastAsia="Times New Roman" w:hAnsi="Arial" w:cs="Arial"/>
          <w:kern w:val="0"/>
          <w:sz w:val="20"/>
          <w:szCs w:val="20"/>
          <w:lang w:eastAsia="sl-SI"/>
        </w:rPr>
        <w:t xml:space="preserve"> redni seji dne … pod točko … sprejela naslednji</w:t>
      </w:r>
    </w:p>
    <w:p w14:paraId="258D7252" w14:textId="77777777" w:rsidR="005C7B28" w:rsidRPr="00F26165" w:rsidRDefault="005C7B28" w:rsidP="00962E25">
      <w:pPr>
        <w:spacing w:after="0" w:line="276" w:lineRule="auto"/>
        <w:ind w:left="34"/>
        <w:jc w:val="both"/>
        <w:rPr>
          <w:rFonts w:ascii="Arial" w:eastAsia="Times New Roman" w:hAnsi="Arial" w:cs="Arial"/>
          <w:kern w:val="0"/>
          <w:sz w:val="20"/>
          <w:szCs w:val="20"/>
          <w:lang w:eastAsia="sl-SI"/>
        </w:rPr>
      </w:pPr>
    </w:p>
    <w:p w14:paraId="3E677F18" w14:textId="77777777" w:rsidR="005C7B28" w:rsidRPr="00F26165" w:rsidRDefault="005C7B28" w:rsidP="00962E25">
      <w:pPr>
        <w:spacing w:after="0" w:line="276" w:lineRule="auto"/>
        <w:ind w:left="34"/>
        <w:jc w:val="both"/>
        <w:rPr>
          <w:rFonts w:ascii="Arial" w:eastAsia="Times New Roman" w:hAnsi="Arial" w:cs="Arial"/>
          <w:kern w:val="0"/>
          <w:sz w:val="20"/>
          <w:szCs w:val="20"/>
          <w:lang w:eastAsia="sl-SI"/>
        </w:rPr>
      </w:pPr>
    </w:p>
    <w:p w14:paraId="23838440" w14:textId="77777777" w:rsidR="005C7B28" w:rsidRPr="00F26165" w:rsidRDefault="005C7B28" w:rsidP="00962E25">
      <w:pPr>
        <w:spacing w:after="0" w:line="276" w:lineRule="auto"/>
        <w:ind w:left="34"/>
        <w:jc w:val="center"/>
        <w:rPr>
          <w:rFonts w:ascii="Arial" w:eastAsia="Times New Roman" w:hAnsi="Arial" w:cs="Arial"/>
          <w:kern w:val="0"/>
          <w:sz w:val="20"/>
          <w:szCs w:val="20"/>
          <w:lang w:eastAsia="sl-SI"/>
        </w:rPr>
      </w:pPr>
      <w:r w:rsidRPr="00F26165">
        <w:rPr>
          <w:rFonts w:ascii="Arial" w:eastAsia="Times New Roman" w:hAnsi="Arial" w:cs="Arial"/>
          <w:kern w:val="0"/>
          <w:sz w:val="20"/>
          <w:szCs w:val="20"/>
          <w:lang w:eastAsia="sl-SI"/>
        </w:rPr>
        <w:t>SKLEP:</w:t>
      </w:r>
    </w:p>
    <w:p w14:paraId="07755E80" w14:textId="77777777" w:rsidR="005C7B28" w:rsidRPr="00F26165" w:rsidRDefault="005C7B28" w:rsidP="00962E25">
      <w:pPr>
        <w:spacing w:after="0" w:line="276" w:lineRule="auto"/>
        <w:ind w:left="34"/>
        <w:jc w:val="center"/>
        <w:rPr>
          <w:rFonts w:ascii="Arial" w:eastAsia="Times New Roman" w:hAnsi="Arial" w:cs="Arial"/>
          <w:kern w:val="0"/>
          <w:sz w:val="20"/>
          <w:szCs w:val="20"/>
          <w:lang w:eastAsia="sl-SI"/>
        </w:rPr>
      </w:pPr>
    </w:p>
    <w:p w14:paraId="3CB70069" w14:textId="77777777" w:rsidR="005C7B28" w:rsidRPr="00F26165" w:rsidRDefault="005C7B28" w:rsidP="00962E25">
      <w:pPr>
        <w:spacing w:after="0" w:line="276" w:lineRule="auto"/>
        <w:ind w:left="34"/>
        <w:jc w:val="both"/>
        <w:rPr>
          <w:rFonts w:ascii="Arial" w:eastAsia="Times New Roman" w:hAnsi="Arial" w:cs="Arial"/>
          <w:kern w:val="0"/>
          <w:sz w:val="20"/>
          <w:szCs w:val="20"/>
          <w:lang w:eastAsia="sl-SI"/>
        </w:rPr>
      </w:pPr>
    </w:p>
    <w:p w14:paraId="5397808E" w14:textId="77777777" w:rsidR="005C7B28" w:rsidRPr="00F26165" w:rsidRDefault="005C7B28" w:rsidP="00962E25">
      <w:pPr>
        <w:spacing w:after="0" w:line="276" w:lineRule="auto"/>
        <w:ind w:left="720"/>
        <w:jc w:val="both"/>
        <w:rPr>
          <w:rFonts w:ascii="Arial" w:eastAsia="Times New Roman" w:hAnsi="Arial" w:cs="Arial"/>
          <w:kern w:val="0"/>
          <w:sz w:val="20"/>
          <w:szCs w:val="20"/>
          <w:lang w:eastAsia="sl-SI"/>
        </w:rPr>
      </w:pPr>
      <w:r w:rsidRPr="00F26165">
        <w:rPr>
          <w:rFonts w:ascii="Arial" w:eastAsia="Times New Roman" w:hAnsi="Arial" w:cs="Arial"/>
          <w:kern w:val="0"/>
          <w:sz w:val="20"/>
          <w:szCs w:val="20"/>
          <w:lang w:eastAsia="sl-SI"/>
        </w:rPr>
        <w:t>Vlada Republike Slovenije je izdala Uredbo o sprememb</w:t>
      </w:r>
      <w:r w:rsidR="00DD3E39">
        <w:rPr>
          <w:rFonts w:ascii="Arial" w:eastAsia="Times New Roman" w:hAnsi="Arial" w:cs="Arial"/>
          <w:kern w:val="0"/>
          <w:sz w:val="20"/>
          <w:szCs w:val="20"/>
          <w:lang w:eastAsia="sl-SI"/>
        </w:rPr>
        <w:t>ah in dopolnitvah</w:t>
      </w:r>
      <w:r w:rsidRPr="00F26165">
        <w:rPr>
          <w:rFonts w:ascii="Arial" w:eastAsia="Times New Roman" w:hAnsi="Arial" w:cs="Arial"/>
          <w:kern w:val="0"/>
          <w:sz w:val="20"/>
          <w:szCs w:val="20"/>
          <w:lang w:eastAsia="sl-SI"/>
        </w:rPr>
        <w:t xml:space="preserve"> Uredbe o zelenem javnem naročanju in jo objavi v Uradnem listu Republike Slovenije.</w:t>
      </w:r>
    </w:p>
    <w:p w14:paraId="762B9B34" w14:textId="77777777" w:rsidR="005C7B28" w:rsidRPr="00F26165" w:rsidRDefault="005C7B28" w:rsidP="00962E25">
      <w:pPr>
        <w:spacing w:after="0" w:line="276" w:lineRule="auto"/>
        <w:ind w:left="425" w:hanging="425"/>
        <w:jc w:val="both"/>
        <w:rPr>
          <w:rFonts w:ascii="Arial" w:eastAsia="Times New Roman" w:hAnsi="Arial" w:cs="Arial"/>
          <w:kern w:val="0"/>
          <w:sz w:val="20"/>
          <w:szCs w:val="20"/>
          <w:lang w:eastAsia="sl-SI"/>
        </w:rPr>
      </w:pPr>
    </w:p>
    <w:p w14:paraId="01EE0F02" w14:textId="77777777" w:rsidR="005C7B28" w:rsidRPr="00F26165" w:rsidRDefault="005C7B28" w:rsidP="00962E25">
      <w:pPr>
        <w:overflowPunct w:val="0"/>
        <w:autoSpaceDE w:val="0"/>
        <w:autoSpaceDN w:val="0"/>
        <w:adjustRightInd w:val="0"/>
        <w:spacing w:after="0" w:line="276" w:lineRule="auto"/>
        <w:textAlignment w:val="baseline"/>
        <w:rPr>
          <w:rFonts w:ascii="Arial" w:eastAsia="Times New Roman" w:hAnsi="Arial" w:cs="Arial"/>
          <w:kern w:val="0"/>
          <w:sz w:val="20"/>
          <w:szCs w:val="20"/>
        </w:rPr>
      </w:pPr>
    </w:p>
    <w:p w14:paraId="24C26F9C" w14:textId="77777777" w:rsidR="005C7B28" w:rsidRPr="00F26165" w:rsidRDefault="005C7B28" w:rsidP="00962E25">
      <w:pPr>
        <w:overflowPunct w:val="0"/>
        <w:autoSpaceDE w:val="0"/>
        <w:autoSpaceDN w:val="0"/>
        <w:adjustRightInd w:val="0"/>
        <w:spacing w:after="0" w:line="276" w:lineRule="auto"/>
        <w:textAlignment w:val="baseline"/>
        <w:rPr>
          <w:rFonts w:ascii="Arial" w:eastAsia="Times New Roman" w:hAnsi="Arial" w:cs="Arial"/>
          <w:kern w:val="0"/>
          <w:sz w:val="20"/>
          <w:szCs w:val="20"/>
        </w:rPr>
      </w:pPr>
    </w:p>
    <w:p w14:paraId="524069C6" w14:textId="77777777" w:rsidR="005C7B28" w:rsidRPr="000C4CE2" w:rsidRDefault="005C7B28"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color w:val="000000"/>
          <w:kern w:val="0"/>
          <w:sz w:val="20"/>
          <w:szCs w:val="20"/>
          <w:lang w:eastAsia="sl-SI"/>
        </w:rPr>
      </w:pPr>
      <w:r w:rsidRPr="00F26165">
        <w:rPr>
          <w:rFonts w:ascii="Arial" w:eastAsia="Times New Roman" w:hAnsi="Arial" w:cs="Arial"/>
          <w:iCs/>
          <w:color w:val="000000"/>
          <w:kern w:val="0"/>
          <w:sz w:val="20"/>
          <w:szCs w:val="20"/>
          <w:lang w:eastAsia="sl-SI"/>
        </w:rPr>
        <w:t xml:space="preserve">                                      </w:t>
      </w:r>
      <w:r w:rsidRPr="000C4CE2">
        <w:rPr>
          <w:rFonts w:ascii="Arial" w:eastAsia="Times New Roman" w:hAnsi="Arial" w:cs="Arial"/>
          <w:iCs/>
          <w:color w:val="000000"/>
          <w:kern w:val="0"/>
          <w:sz w:val="20"/>
          <w:szCs w:val="20"/>
          <w:lang w:eastAsia="sl-SI"/>
        </w:rPr>
        <w:t>Barbara Kolenko Helbl</w:t>
      </w:r>
    </w:p>
    <w:p w14:paraId="0C26A0F5" w14:textId="77777777" w:rsidR="005C7B28" w:rsidRPr="00F26165" w:rsidRDefault="005C7B28" w:rsidP="00962E25">
      <w:pPr>
        <w:widowControl w:val="0"/>
        <w:overflowPunct w:val="0"/>
        <w:autoSpaceDE w:val="0"/>
        <w:autoSpaceDN w:val="0"/>
        <w:adjustRightInd w:val="0"/>
        <w:spacing w:after="0" w:line="276" w:lineRule="auto"/>
        <w:jc w:val="center"/>
        <w:textAlignment w:val="baseline"/>
        <w:rPr>
          <w:rFonts w:ascii="Arial" w:eastAsia="Times New Roman" w:hAnsi="Arial" w:cs="Arial"/>
          <w:iCs/>
          <w:color w:val="000000"/>
          <w:kern w:val="0"/>
          <w:sz w:val="20"/>
          <w:szCs w:val="20"/>
          <w:lang w:val="it-IT" w:eastAsia="sl-SI"/>
        </w:rPr>
      </w:pPr>
      <w:r w:rsidRPr="000C4CE2">
        <w:rPr>
          <w:rFonts w:ascii="Arial" w:eastAsia="Times New Roman" w:hAnsi="Arial" w:cs="Arial"/>
          <w:iCs/>
          <w:color w:val="000000"/>
          <w:kern w:val="0"/>
          <w:sz w:val="20"/>
          <w:szCs w:val="20"/>
          <w:lang w:eastAsia="sl-SI"/>
        </w:rPr>
        <w:t xml:space="preserve">                                     ge</w:t>
      </w:r>
      <w:r w:rsidRPr="000C4CE2">
        <w:rPr>
          <w:rFonts w:ascii="Arial" w:eastAsia="Times New Roman" w:hAnsi="Arial" w:cs="Arial"/>
          <w:iCs/>
          <w:color w:val="000000"/>
          <w:kern w:val="0"/>
          <w:sz w:val="20"/>
          <w:szCs w:val="20"/>
          <w:lang w:val="it-IT" w:eastAsia="sl-SI"/>
        </w:rPr>
        <w:t>neralna sekretarka</w:t>
      </w:r>
    </w:p>
    <w:p w14:paraId="40F98A2E" w14:textId="77777777" w:rsidR="005C7B28" w:rsidRPr="00F26165" w:rsidRDefault="005C7B28" w:rsidP="00962E25">
      <w:pPr>
        <w:autoSpaceDE w:val="0"/>
        <w:autoSpaceDN w:val="0"/>
        <w:adjustRightInd w:val="0"/>
        <w:spacing w:after="0" w:line="276" w:lineRule="auto"/>
        <w:ind w:left="720"/>
        <w:jc w:val="both"/>
        <w:rPr>
          <w:rFonts w:ascii="Arial" w:eastAsia="Times New Roman" w:hAnsi="Arial" w:cs="Arial"/>
          <w:kern w:val="0"/>
          <w:sz w:val="20"/>
          <w:szCs w:val="20"/>
        </w:rPr>
      </w:pPr>
    </w:p>
    <w:p w14:paraId="4036E2E0" w14:textId="77777777" w:rsidR="005C7B28" w:rsidRPr="00F26165" w:rsidRDefault="005C7B28" w:rsidP="00962E25">
      <w:pPr>
        <w:spacing w:after="0" w:line="276" w:lineRule="auto"/>
        <w:rPr>
          <w:rFonts w:ascii="Arial" w:eastAsia="Times New Roman" w:hAnsi="Arial" w:cs="Arial"/>
          <w:kern w:val="0"/>
          <w:sz w:val="20"/>
          <w:szCs w:val="20"/>
        </w:rPr>
      </w:pPr>
    </w:p>
    <w:p w14:paraId="14AA6EE3" w14:textId="77777777" w:rsidR="005C7B28" w:rsidRPr="00F26165" w:rsidRDefault="005C7B28" w:rsidP="00962E25">
      <w:p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t>Prejmejo:</w:t>
      </w:r>
    </w:p>
    <w:p w14:paraId="696CC730" w14:textId="77777777" w:rsidR="005C7B28" w:rsidRPr="00F26165" w:rsidRDefault="005C7B28" w:rsidP="00962E25">
      <w:pPr>
        <w:numPr>
          <w:ilvl w:val="0"/>
          <w:numId w:val="13"/>
        </w:num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t>ministrstva,</w:t>
      </w:r>
    </w:p>
    <w:p w14:paraId="0D227CA5" w14:textId="77777777" w:rsidR="005C7B28" w:rsidRPr="00F26165" w:rsidRDefault="005C7B28" w:rsidP="00962E25">
      <w:pPr>
        <w:numPr>
          <w:ilvl w:val="0"/>
          <w:numId w:val="13"/>
        </w:num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t>vladne službe.</w:t>
      </w:r>
    </w:p>
    <w:p w14:paraId="7F14713F" w14:textId="77777777" w:rsidR="005C7B28" w:rsidRPr="00F26165" w:rsidRDefault="005C7B28" w:rsidP="00962E25">
      <w:pPr>
        <w:spacing w:after="0" w:line="276" w:lineRule="auto"/>
        <w:rPr>
          <w:rFonts w:ascii="Arial" w:eastAsia="Times New Roman" w:hAnsi="Arial" w:cs="Arial"/>
          <w:kern w:val="0"/>
          <w:sz w:val="20"/>
          <w:szCs w:val="20"/>
        </w:rPr>
      </w:pPr>
    </w:p>
    <w:p w14:paraId="4E497DA4" w14:textId="77777777" w:rsidR="005C7B28" w:rsidRPr="00F26165" w:rsidRDefault="005C7B28" w:rsidP="00962E25">
      <w:pPr>
        <w:spacing w:after="0" w:line="276" w:lineRule="auto"/>
        <w:rPr>
          <w:rFonts w:ascii="Arial" w:eastAsia="Times New Roman" w:hAnsi="Arial" w:cs="Arial"/>
          <w:kern w:val="0"/>
          <w:sz w:val="20"/>
          <w:szCs w:val="20"/>
        </w:rPr>
      </w:pPr>
      <w:r w:rsidRPr="00F26165">
        <w:rPr>
          <w:rFonts w:ascii="Arial" w:eastAsia="Times New Roman" w:hAnsi="Arial" w:cs="Arial"/>
          <w:kern w:val="0"/>
          <w:sz w:val="20"/>
          <w:szCs w:val="20"/>
        </w:rPr>
        <w:br w:type="page"/>
      </w:r>
    </w:p>
    <w:p w14:paraId="7465CAE0" w14:textId="77777777" w:rsidR="0065086C" w:rsidRPr="00F26165" w:rsidRDefault="009F1E08" w:rsidP="00962E25">
      <w:pPr>
        <w:spacing w:after="0" w:line="276" w:lineRule="auto"/>
        <w:jc w:val="right"/>
        <w:rPr>
          <w:rFonts w:ascii="Arial" w:eastAsia="Times New Roman" w:hAnsi="Arial" w:cs="Arial"/>
          <w:kern w:val="0"/>
          <w:sz w:val="20"/>
          <w:szCs w:val="20"/>
        </w:rPr>
      </w:pPr>
      <w:r w:rsidRPr="00F26165">
        <w:rPr>
          <w:rFonts w:ascii="Arial" w:eastAsia="Times New Roman" w:hAnsi="Arial" w:cs="Arial"/>
          <w:kern w:val="0"/>
          <w:sz w:val="20"/>
          <w:szCs w:val="20"/>
        </w:rPr>
        <w:lastRenderedPageBreak/>
        <w:t>PRILOGA 3</w:t>
      </w:r>
    </w:p>
    <w:p w14:paraId="0024EC77" w14:textId="77777777" w:rsidR="0065086C" w:rsidRPr="00F26165" w:rsidRDefault="0065086C" w:rsidP="00962E25">
      <w:pPr>
        <w:pStyle w:val="Odstavek"/>
        <w:spacing w:before="0" w:line="276" w:lineRule="auto"/>
        <w:ind w:firstLine="0"/>
        <w:rPr>
          <w:rFonts w:cs="Arial"/>
          <w:sz w:val="20"/>
          <w:szCs w:val="20"/>
        </w:rPr>
      </w:pPr>
    </w:p>
    <w:p w14:paraId="239032BA"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Na podlagi prvega odstavka 71. člena in za izvajanje tretjega odstavka 107. člena Zakona o javnem naročanju (Uradni list RS, št.</w:t>
      </w:r>
      <w:r w:rsidR="00E5786D">
        <w:rPr>
          <w:color w:val="000000" w:themeColor="text1"/>
          <w:sz w:val="20"/>
          <w:szCs w:val="20"/>
        </w:rPr>
        <w:t xml:space="preserve"> </w:t>
      </w:r>
      <w:hyperlink r:id="rId25" w:tgtFrame="_blank" w:tooltip="Zakon o javnem naročanju (ZJN-3)" w:history="1">
        <w:r w:rsidRPr="00E62098">
          <w:rPr>
            <w:color w:val="000000" w:themeColor="text1"/>
            <w:sz w:val="20"/>
            <w:szCs w:val="20"/>
          </w:rPr>
          <w:t>91/15</w:t>
        </w:r>
      </w:hyperlink>
      <w:r w:rsidRPr="00E62098">
        <w:rPr>
          <w:rFonts w:cs="Arial"/>
          <w:color w:val="000000" w:themeColor="text1"/>
          <w:sz w:val="20"/>
          <w:szCs w:val="20"/>
        </w:rPr>
        <w:t>,</w:t>
      </w:r>
      <w:r w:rsidR="00E5786D">
        <w:rPr>
          <w:rFonts w:cs="Arial"/>
          <w:color w:val="000000" w:themeColor="text1"/>
          <w:sz w:val="20"/>
          <w:szCs w:val="20"/>
        </w:rPr>
        <w:t xml:space="preserve"> </w:t>
      </w:r>
      <w:hyperlink r:id="rId26" w:tgtFrame="_blank" w:tooltip="Zakon o spremembah in dopolnitvah Zakona o javnem naročanju" w:history="1">
        <w:r w:rsidRPr="00E62098">
          <w:rPr>
            <w:color w:val="000000" w:themeColor="text1"/>
            <w:sz w:val="20"/>
            <w:szCs w:val="20"/>
          </w:rPr>
          <w:t>14/18</w:t>
        </w:r>
      </w:hyperlink>
      <w:r w:rsidRPr="00E62098">
        <w:rPr>
          <w:rFonts w:cs="Arial"/>
          <w:color w:val="000000" w:themeColor="text1"/>
          <w:sz w:val="20"/>
          <w:szCs w:val="20"/>
        </w:rPr>
        <w:t>,</w:t>
      </w:r>
      <w:r w:rsidR="00E5786D">
        <w:rPr>
          <w:rFonts w:cs="Arial"/>
          <w:color w:val="000000" w:themeColor="text1"/>
          <w:sz w:val="20"/>
          <w:szCs w:val="20"/>
        </w:rPr>
        <w:t xml:space="preserve"> </w:t>
      </w:r>
      <w:hyperlink r:id="rId27" w:tgtFrame="_blank" w:tooltip="Zakon o spremembah in dopolnitvah Zakona o javnem naročanju" w:history="1">
        <w:r w:rsidRPr="00E62098">
          <w:rPr>
            <w:color w:val="000000" w:themeColor="text1"/>
            <w:sz w:val="20"/>
            <w:szCs w:val="20"/>
          </w:rPr>
          <w:t>121/21</w:t>
        </w:r>
      </w:hyperlink>
      <w:r w:rsidRPr="00E62098">
        <w:rPr>
          <w:rFonts w:cs="Arial"/>
          <w:color w:val="000000" w:themeColor="text1"/>
          <w:sz w:val="20"/>
          <w:szCs w:val="20"/>
        </w:rPr>
        <w:t>,</w:t>
      </w:r>
      <w:r w:rsidR="00E5786D">
        <w:rPr>
          <w:rFonts w:cs="Arial"/>
          <w:color w:val="000000" w:themeColor="text1"/>
          <w:sz w:val="20"/>
          <w:szCs w:val="20"/>
        </w:rPr>
        <w:t xml:space="preserve"> </w:t>
      </w:r>
      <w:hyperlink r:id="rId28" w:tgtFrame="_blank" w:tooltip="Zakon o spremembah in dopolnitvah Zakona o javnem naročanju" w:history="1">
        <w:r w:rsidRPr="00E62098">
          <w:rPr>
            <w:color w:val="000000" w:themeColor="text1"/>
            <w:sz w:val="20"/>
            <w:szCs w:val="20"/>
          </w:rPr>
          <w:t>10/22</w:t>
        </w:r>
      </w:hyperlink>
      <w:r w:rsidRPr="00E62098">
        <w:rPr>
          <w:rFonts w:cs="Arial"/>
          <w:color w:val="000000" w:themeColor="text1"/>
          <w:sz w:val="20"/>
          <w:szCs w:val="20"/>
        </w:rPr>
        <w:t>,</w:t>
      </w:r>
      <w:r w:rsidR="00E5786D">
        <w:rPr>
          <w:rFonts w:cs="Arial"/>
          <w:color w:val="000000" w:themeColor="text1"/>
          <w:sz w:val="20"/>
          <w:szCs w:val="20"/>
        </w:rPr>
        <w:t xml:space="preserve"> </w:t>
      </w:r>
      <w:hyperlink r:id="rId29" w:tgtFrame="_blank" w:tooltip="Odločba o ugotovitvi, da je točka b) četrtega odstavka 75. člena in točka c) drugega odstavka v zvezi s petim odstavkom 67.a člena Zakona o javnem naročanju v neskladju z Ustavo" w:history="1">
        <w:r w:rsidRPr="00E62098">
          <w:rPr>
            <w:color w:val="000000" w:themeColor="text1"/>
            <w:sz w:val="20"/>
            <w:szCs w:val="20"/>
          </w:rPr>
          <w:t>74/22</w:t>
        </w:r>
      </w:hyperlink>
      <w:r w:rsidR="00E5786D">
        <w:rPr>
          <w:rFonts w:cs="Arial"/>
          <w:color w:val="000000" w:themeColor="text1"/>
          <w:sz w:val="20"/>
          <w:szCs w:val="20"/>
        </w:rPr>
        <w:t xml:space="preserve"> </w:t>
      </w:r>
      <w:r w:rsidRPr="00E62098">
        <w:rPr>
          <w:rFonts w:cs="Arial"/>
          <w:color w:val="000000" w:themeColor="text1"/>
          <w:sz w:val="20"/>
          <w:szCs w:val="20"/>
        </w:rPr>
        <w:t>– odl. US,</w:t>
      </w:r>
      <w:r w:rsidR="00E5786D">
        <w:rPr>
          <w:rFonts w:cs="Arial"/>
          <w:color w:val="000000" w:themeColor="text1"/>
          <w:sz w:val="20"/>
          <w:szCs w:val="20"/>
        </w:rPr>
        <w:t xml:space="preserve"> </w:t>
      </w:r>
      <w:hyperlink r:id="rId30" w:tgtFrame="_blank" w:tooltip="Zakon o nujnih ukrepih za zagotovitev stabilnosti zdravstvenega sistema" w:history="1">
        <w:r w:rsidRPr="00E62098">
          <w:rPr>
            <w:color w:val="000000" w:themeColor="text1"/>
            <w:sz w:val="20"/>
            <w:szCs w:val="20"/>
          </w:rPr>
          <w:t>100/22</w:t>
        </w:r>
      </w:hyperlink>
      <w:r w:rsidR="00E5786D">
        <w:rPr>
          <w:rFonts w:cs="Arial"/>
          <w:color w:val="000000" w:themeColor="text1"/>
          <w:sz w:val="20"/>
          <w:szCs w:val="20"/>
        </w:rPr>
        <w:t xml:space="preserve"> </w:t>
      </w:r>
      <w:r w:rsidRPr="00E62098">
        <w:rPr>
          <w:rFonts w:cs="Arial"/>
          <w:color w:val="000000" w:themeColor="text1"/>
          <w:sz w:val="20"/>
          <w:szCs w:val="20"/>
        </w:rPr>
        <w:t>– ZNUZSZS,</w:t>
      </w:r>
      <w:r w:rsidR="00E5786D">
        <w:rPr>
          <w:rFonts w:cs="Arial"/>
          <w:color w:val="000000" w:themeColor="text1"/>
          <w:sz w:val="20"/>
          <w:szCs w:val="20"/>
        </w:rPr>
        <w:t xml:space="preserve"> </w:t>
      </w:r>
      <w:hyperlink r:id="rId31" w:tgtFrame="_blank" w:tooltip="Zakon o spremembah in dopolnitvah Zakona o javnem naročanju" w:history="1">
        <w:r w:rsidRPr="00E62098">
          <w:rPr>
            <w:color w:val="000000" w:themeColor="text1"/>
            <w:sz w:val="20"/>
            <w:szCs w:val="20"/>
          </w:rPr>
          <w:t>28/23</w:t>
        </w:r>
      </w:hyperlink>
      <w:r w:rsidR="00E5786D">
        <w:rPr>
          <w:rFonts w:cs="Arial"/>
          <w:color w:val="000000" w:themeColor="text1"/>
          <w:sz w:val="20"/>
          <w:szCs w:val="20"/>
        </w:rPr>
        <w:t xml:space="preserve"> </w:t>
      </w:r>
      <w:r w:rsidRPr="00E62098">
        <w:rPr>
          <w:rFonts w:cs="Arial"/>
          <w:color w:val="000000" w:themeColor="text1"/>
          <w:sz w:val="20"/>
          <w:szCs w:val="20"/>
        </w:rPr>
        <w:t>in</w:t>
      </w:r>
      <w:r w:rsidR="00E5786D">
        <w:rPr>
          <w:rFonts w:cs="Arial"/>
          <w:color w:val="000000" w:themeColor="text1"/>
          <w:sz w:val="20"/>
          <w:szCs w:val="20"/>
        </w:rPr>
        <w:t xml:space="preserve"> </w:t>
      </w:r>
      <w:hyperlink r:id="rId32" w:tgtFrame="_blank" w:tooltip="Zakon o spremembah in dopolnitvah Zakona o odpravi posledic naravnih nesreč" w:history="1">
        <w:r w:rsidRPr="00E62098">
          <w:rPr>
            <w:color w:val="000000" w:themeColor="text1"/>
            <w:sz w:val="20"/>
            <w:szCs w:val="20"/>
          </w:rPr>
          <w:t>88/23</w:t>
        </w:r>
      </w:hyperlink>
      <w:r w:rsidR="00E5786D">
        <w:rPr>
          <w:rFonts w:cs="Arial"/>
          <w:color w:val="000000" w:themeColor="text1"/>
          <w:sz w:val="20"/>
          <w:szCs w:val="20"/>
        </w:rPr>
        <w:t xml:space="preserve"> </w:t>
      </w:r>
      <w:r w:rsidRPr="00E62098">
        <w:rPr>
          <w:rFonts w:cs="Arial"/>
          <w:color w:val="000000" w:themeColor="text1"/>
          <w:sz w:val="20"/>
          <w:szCs w:val="20"/>
        </w:rPr>
        <w:t>– ZOPNN-F</w:t>
      </w:r>
      <w:r w:rsidRPr="00E62098">
        <w:rPr>
          <w:color w:val="000000" w:themeColor="text1"/>
          <w:sz w:val="20"/>
          <w:szCs w:val="20"/>
        </w:rPr>
        <w:t>) Vlada Republike Slovenije izdaja</w:t>
      </w:r>
    </w:p>
    <w:p w14:paraId="6DF6C477" w14:textId="77777777" w:rsidR="00A16628" w:rsidRPr="00E62098" w:rsidRDefault="00A16628" w:rsidP="00962E25">
      <w:pPr>
        <w:pStyle w:val="Odstavek"/>
        <w:spacing w:before="0" w:line="276" w:lineRule="auto"/>
        <w:ind w:firstLine="0"/>
        <w:rPr>
          <w:color w:val="000000" w:themeColor="text1"/>
          <w:sz w:val="20"/>
          <w:szCs w:val="20"/>
        </w:rPr>
      </w:pPr>
    </w:p>
    <w:p w14:paraId="2EDBE89E" w14:textId="77777777" w:rsidR="00A16628" w:rsidRPr="00E62098" w:rsidRDefault="00A16628" w:rsidP="00962E25">
      <w:pPr>
        <w:suppressAutoHyphens/>
        <w:overflowPunct w:val="0"/>
        <w:autoSpaceDE w:val="0"/>
        <w:autoSpaceDN w:val="0"/>
        <w:adjustRightInd w:val="0"/>
        <w:spacing w:after="0" w:line="276" w:lineRule="auto"/>
        <w:jc w:val="center"/>
        <w:textAlignment w:val="baseline"/>
        <w:rPr>
          <w:rFonts w:ascii="Arial" w:eastAsia="Times New Roman" w:hAnsi="Arial" w:cs="Arial"/>
          <w:b/>
          <w:color w:val="000000" w:themeColor="text1"/>
          <w:kern w:val="0"/>
          <w:sz w:val="20"/>
          <w:szCs w:val="20"/>
          <w:lang w:eastAsia="sl-SI"/>
        </w:rPr>
      </w:pPr>
      <w:r w:rsidRPr="00E62098">
        <w:rPr>
          <w:rFonts w:ascii="Arial" w:eastAsia="Times New Roman" w:hAnsi="Arial" w:cs="Arial"/>
          <w:b/>
          <w:color w:val="000000" w:themeColor="text1"/>
          <w:kern w:val="0"/>
          <w:sz w:val="20"/>
          <w:szCs w:val="20"/>
          <w:lang w:eastAsia="sl-SI"/>
        </w:rPr>
        <w:t>UREDBO</w:t>
      </w:r>
    </w:p>
    <w:p w14:paraId="4577B1B7" w14:textId="77777777" w:rsidR="00A16628" w:rsidRPr="00E62098" w:rsidRDefault="00A16628" w:rsidP="00962E25">
      <w:pPr>
        <w:suppressAutoHyphens/>
        <w:overflowPunct w:val="0"/>
        <w:autoSpaceDE w:val="0"/>
        <w:autoSpaceDN w:val="0"/>
        <w:adjustRightInd w:val="0"/>
        <w:spacing w:after="0" w:line="276" w:lineRule="auto"/>
        <w:jc w:val="center"/>
        <w:textAlignment w:val="baseline"/>
        <w:rPr>
          <w:rFonts w:ascii="Arial" w:eastAsia="Times New Roman" w:hAnsi="Arial" w:cs="Arial"/>
          <w:b/>
          <w:color w:val="000000" w:themeColor="text1"/>
          <w:kern w:val="0"/>
          <w:sz w:val="20"/>
          <w:szCs w:val="20"/>
          <w:lang w:eastAsia="sl-SI"/>
        </w:rPr>
      </w:pPr>
    </w:p>
    <w:p w14:paraId="1BE99BCA" w14:textId="77777777" w:rsidR="00A16628" w:rsidRPr="00E62098" w:rsidRDefault="00A16628" w:rsidP="00962E25">
      <w:pPr>
        <w:suppressAutoHyphens/>
        <w:overflowPunct w:val="0"/>
        <w:autoSpaceDE w:val="0"/>
        <w:autoSpaceDN w:val="0"/>
        <w:adjustRightInd w:val="0"/>
        <w:spacing w:after="0" w:line="276" w:lineRule="auto"/>
        <w:jc w:val="center"/>
        <w:textAlignment w:val="baseline"/>
        <w:rPr>
          <w:rFonts w:ascii="Arial" w:eastAsia="Times New Roman" w:hAnsi="Arial" w:cs="Arial"/>
          <w:b/>
          <w:color w:val="000000" w:themeColor="text1"/>
          <w:kern w:val="0"/>
          <w:sz w:val="20"/>
          <w:szCs w:val="20"/>
          <w:lang w:eastAsia="sl-SI"/>
        </w:rPr>
      </w:pPr>
      <w:r w:rsidRPr="00E62098">
        <w:rPr>
          <w:rFonts w:ascii="Arial" w:eastAsia="Times New Roman" w:hAnsi="Arial" w:cs="Arial"/>
          <w:b/>
          <w:color w:val="000000" w:themeColor="text1"/>
          <w:kern w:val="0"/>
          <w:sz w:val="20"/>
          <w:szCs w:val="20"/>
          <w:lang w:eastAsia="sl-SI"/>
        </w:rPr>
        <w:t>o spremembah in dopolnitvah Uredbe o zelenem javnem naročanju</w:t>
      </w:r>
    </w:p>
    <w:p w14:paraId="6C0A53D8" w14:textId="77777777" w:rsidR="00A16628" w:rsidRPr="00E62098" w:rsidRDefault="00A16628" w:rsidP="00962E25">
      <w:pPr>
        <w:suppressAutoHyphens/>
        <w:overflowPunct w:val="0"/>
        <w:autoSpaceDE w:val="0"/>
        <w:autoSpaceDN w:val="0"/>
        <w:adjustRightInd w:val="0"/>
        <w:spacing w:after="0" w:line="276" w:lineRule="auto"/>
        <w:jc w:val="center"/>
        <w:textAlignment w:val="baseline"/>
        <w:rPr>
          <w:rFonts w:ascii="Arial" w:eastAsia="Times New Roman" w:hAnsi="Arial" w:cs="Arial"/>
          <w:b/>
          <w:color w:val="000000" w:themeColor="text1"/>
          <w:kern w:val="0"/>
          <w:sz w:val="20"/>
          <w:szCs w:val="20"/>
          <w:lang w:eastAsia="sl-SI"/>
        </w:rPr>
      </w:pPr>
    </w:p>
    <w:p w14:paraId="633F7FE6"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161A9344" w14:textId="77777777" w:rsidR="00A16628" w:rsidRPr="00E62098" w:rsidRDefault="00A16628" w:rsidP="00962E25">
      <w:pPr>
        <w:pStyle w:val="Odstavek"/>
        <w:spacing w:before="0" w:line="276" w:lineRule="auto"/>
        <w:ind w:firstLine="0"/>
        <w:rPr>
          <w:color w:val="000000" w:themeColor="text1"/>
          <w:sz w:val="20"/>
          <w:szCs w:val="20"/>
        </w:rPr>
      </w:pPr>
    </w:p>
    <w:p w14:paraId="13B0BDEE" w14:textId="45DA30E5" w:rsidR="008444E9" w:rsidRDefault="00A16628" w:rsidP="00962E25">
      <w:pPr>
        <w:pStyle w:val="Odstavek"/>
        <w:spacing w:before="0" w:line="276" w:lineRule="auto"/>
        <w:ind w:firstLine="0"/>
        <w:rPr>
          <w:rFonts w:cs="Arial"/>
          <w:color w:val="000000" w:themeColor="text1"/>
          <w:sz w:val="20"/>
          <w:szCs w:val="20"/>
        </w:rPr>
      </w:pPr>
      <w:r w:rsidRPr="00AE3991">
        <w:rPr>
          <w:rFonts w:cs="Arial"/>
          <w:color w:val="000000" w:themeColor="text1"/>
          <w:sz w:val="20"/>
          <w:szCs w:val="20"/>
        </w:rPr>
        <w:t xml:space="preserve">V Uredbi o zelenem javnem naročanju (Uradni list RS, št. 51/17, 64/19, 121/21 in 132/23) se v 1. členu v </w:t>
      </w:r>
      <w:r w:rsidR="008444E9">
        <w:rPr>
          <w:rFonts w:cs="Arial"/>
          <w:color w:val="000000" w:themeColor="text1"/>
          <w:sz w:val="20"/>
          <w:szCs w:val="20"/>
        </w:rPr>
        <w:t>prvem odstavku besedilo »</w:t>
      </w:r>
      <w:r w:rsidR="008444E9" w:rsidRPr="008444E9">
        <w:rPr>
          <w:rFonts w:cs="Arial"/>
          <w:color w:val="000000" w:themeColor="text1"/>
          <w:sz w:val="20"/>
          <w:szCs w:val="20"/>
        </w:rPr>
        <w:t>91/15 in 14/18« nadomesti z besedilom » </w:t>
      </w:r>
      <w:hyperlink r:id="rId33" w:tgtFrame="_blank" w:tooltip="Zakon o javnem naročanju (ZJN-3)" w:history="1">
        <w:r w:rsidR="008444E9" w:rsidRPr="008444E9">
          <w:rPr>
            <w:rFonts w:cs="Arial"/>
            <w:color w:val="000000" w:themeColor="text1"/>
            <w:sz w:val="20"/>
            <w:szCs w:val="20"/>
          </w:rPr>
          <w:t>91/15</w:t>
        </w:r>
      </w:hyperlink>
      <w:r w:rsidR="008444E9" w:rsidRPr="008444E9">
        <w:rPr>
          <w:rFonts w:cs="Arial"/>
          <w:color w:val="000000" w:themeColor="text1"/>
          <w:sz w:val="20"/>
          <w:szCs w:val="20"/>
        </w:rPr>
        <w:t>, </w:t>
      </w:r>
      <w:hyperlink r:id="rId34" w:tgtFrame="_blank" w:tooltip="Zakon o spremembah in dopolnitvah Zakona o javnem naročanju (ZJN-3A)" w:history="1">
        <w:r w:rsidR="008444E9" w:rsidRPr="008444E9">
          <w:rPr>
            <w:rFonts w:cs="Arial"/>
            <w:color w:val="000000" w:themeColor="text1"/>
            <w:sz w:val="20"/>
            <w:szCs w:val="20"/>
          </w:rPr>
          <w:t>14/18</w:t>
        </w:r>
      </w:hyperlink>
      <w:r w:rsidR="008444E9" w:rsidRPr="008444E9">
        <w:rPr>
          <w:rFonts w:cs="Arial"/>
          <w:color w:val="000000" w:themeColor="text1"/>
          <w:sz w:val="20"/>
          <w:szCs w:val="20"/>
        </w:rPr>
        <w:t>, </w:t>
      </w:r>
      <w:hyperlink r:id="rId35" w:tgtFrame="_blank" w:tooltip="Zakon o spremembah in dopolnitvah Zakona o javnem naročanju (ZJN-3B)" w:history="1">
        <w:r w:rsidR="008444E9" w:rsidRPr="008444E9">
          <w:rPr>
            <w:rFonts w:cs="Arial"/>
            <w:color w:val="000000" w:themeColor="text1"/>
            <w:sz w:val="20"/>
            <w:szCs w:val="20"/>
          </w:rPr>
          <w:t>121/21</w:t>
        </w:r>
      </w:hyperlink>
      <w:r w:rsidR="008444E9" w:rsidRPr="008444E9">
        <w:rPr>
          <w:rFonts w:cs="Arial"/>
          <w:color w:val="000000" w:themeColor="text1"/>
          <w:sz w:val="20"/>
          <w:szCs w:val="20"/>
        </w:rPr>
        <w:t>, </w:t>
      </w:r>
      <w:hyperlink r:id="rId36" w:tgtFrame="_blank" w:tooltip="Zakon o spremembah in dopolnitvah Zakona o javnem naročanju (ZJN-3C)" w:history="1">
        <w:r w:rsidR="008444E9" w:rsidRPr="008444E9">
          <w:rPr>
            <w:rFonts w:cs="Arial"/>
            <w:color w:val="000000" w:themeColor="text1"/>
            <w:sz w:val="20"/>
            <w:szCs w:val="20"/>
          </w:rPr>
          <w:t>10/22</w:t>
        </w:r>
      </w:hyperlink>
      <w:r w:rsidR="008444E9" w:rsidRPr="008444E9">
        <w:rPr>
          <w:rFonts w:cs="Arial"/>
          <w:color w:val="000000" w:themeColor="text1"/>
          <w:sz w:val="20"/>
          <w:szCs w:val="20"/>
        </w:rPr>
        <w:t>, </w:t>
      </w:r>
      <w:hyperlink r:id="rId37" w:tgtFrame="_blank" w:tooltip="Odločba o ugotovitvi, da je točka b) četrtega odstavka 75. člena in točka c) drugega odstavka v zvezi s petim odstavkom 67.a člena Zakona o javnem naročanju v neskladju z Ustavo" w:history="1">
        <w:r w:rsidR="008444E9" w:rsidRPr="008444E9">
          <w:rPr>
            <w:rFonts w:cs="Arial"/>
            <w:color w:val="000000" w:themeColor="text1"/>
            <w:sz w:val="20"/>
            <w:szCs w:val="20"/>
          </w:rPr>
          <w:t>74/22</w:t>
        </w:r>
      </w:hyperlink>
      <w:r w:rsidR="008444E9" w:rsidRPr="008444E9">
        <w:rPr>
          <w:rFonts w:cs="Arial"/>
          <w:color w:val="000000" w:themeColor="text1"/>
          <w:sz w:val="20"/>
          <w:szCs w:val="20"/>
        </w:rPr>
        <w:t> – odl. US, </w:t>
      </w:r>
      <w:hyperlink r:id="rId38" w:tgtFrame="_blank" w:tooltip="Zakon o nujnih ukrepih za zagotovitev stabilnosti zdravstvenega sistema (ZNUZSZS)" w:history="1">
        <w:r w:rsidR="008444E9" w:rsidRPr="008444E9">
          <w:rPr>
            <w:rFonts w:cs="Arial"/>
            <w:color w:val="000000" w:themeColor="text1"/>
            <w:sz w:val="20"/>
            <w:szCs w:val="20"/>
          </w:rPr>
          <w:t>100/22</w:t>
        </w:r>
      </w:hyperlink>
      <w:r w:rsidR="008444E9" w:rsidRPr="008444E9">
        <w:rPr>
          <w:rFonts w:cs="Arial"/>
          <w:color w:val="000000" w:themeColor="text1"/>
          <w:sz w:val="20"/>
          <w:szCs w:val="20"/>
        </w:rPr>
        <w:t> – ZNUZSZS, </w:t>
      </w:r>
      <w:hyperlink r:id="rId39" w:tgtFrame="_blank" w:tooltip="Zakon o spremembah in dopolnitvah Zakona o javnem naročanju (ZJN-3D)" w:history="1">
        <w:r w:rsidR="008444E9" w:rsidRPr="008444E9">
          <w:rPr>
            <w:rFonts w:cs="Arial"/>
            <w:color w:val="000000" w:themeColor="text1"/>
            <w:sz w:val="20"/>
            <w:szCs w:val="20"/>
          </w:rPr>
          <w:t>28/23</w:t>
        </w:r>
      </w:hyperlink>
      <w:r w:rsidR="008444E9" w:rsidRPr="008444E9">
        <w:rPr>
          <w:rFonts w:cs="Arial"/>
          <w:color w:val="000000" w:themeColor="text1"/>
          <w:sz w:val="20"/>
          <w:szCs w:val="20"/>
        </w:rPr>
        <w:t> in </w:t>
      </w:r>
      <w:hyperlink r:id="rId40" w:tgtFrame="_blank" w:tooltip="Zakon o spremembah in dopolnitvah Zakona o odpravi posledic naravnih nesreč (ZOPNN-F)" w:history="1">
        <w:r w:rsidR="008444E9" w:rsidRPr="008444E9">
          <w:rPr>
            <w:rFonts w:cs="Arial"/>
            <w:color w:val="000000" w:themeColor="text1"/>
            <w:sz w:val="20"/>
            <w:szCs w:val="20"/>
          </w:rPr>
          <w:t>88/23</w:t>
        </w:r>
      </w:hyperlink>
      <w:r w:rsidR="008444E9" w:rsidRPr="008444E9">
        <w:rPr>
          <w:rFonts w:cs="Arial"/>
          <w:color w:val="000000" w:themeColor="text1"/>
          <w:sz w:val="20"/>
          <w:szCs w:val="20"/>
        </w:rPr>
        <w:t xml:space="preserve"> – ZOPNN-F«. </w:t>
      </w:r>
    </w:p>
    <w:p w14:paraId="04BE5474" w14:textId="77777777" w:rsidR="008444E9" w:rsidRDefault="008444E9" w:rsidP="00962E25">
      <w:pPr>
        <w:pStyle w:val="Odstavek"/>
        <w:spacing w:before="0" w:line="276" w:lineRule="auto"/>
        <w:ind w:firstLine="0"/>
        <w:rPr>
          <w:rFonts w:cs="Arial"/>
          <w:color w:val="000000" w:themeColor="text1"/>
          <w:sz w:val="20"/>
          <w:szCs w:val="20"/>
        </w:rPr>
      </w:pPr>
    </w:p>
    <w:p w14:paraId="14906315" w14:textId="0FE30506" w:rsidR="00A16628" w:rsidRPr="00AE3991" w:rsidRDefault="008444E9" w:rsidP="00962E25">
      <w:pPr>
        <w:pStyle w:val="Odstavek"/>
        <w:spacing w:before="0" w:line="276" w:lineRule="auto"/>
        <w:ind w:firstLine="0"/>
        <w:rPr>
          <w:rFonts w:cs="Arial"/>
          <w:color w:val="000000" w:themeColor="text1"/>
          <w:sz w:val="20"/>
          <w:szCs w:val="20"/>
        </w:rPr>
      </w:pPr>
      <w:r>
        <w:rPr>
          <w:rFonts w:cs="Arial"/>
          <w:color w:val="000000" w:themeColor="text1"/>
          <w:sz w:val="20"/>
          <w:szCs w:val="20"/>
        </w:rPr>
        <w:t xml:space="preserve">V </w:t>
      </w:r>
      <w:r w:rsidR="00A16628" w:rsidRPr="00AE3991">
        <w:rPr>
          <w:rFonts w:cs="Arial"/>
          <w:color w:val="000000" w:themeColor="text1"/>
          <w:sz w:val="20"/>
          <w:szCs w:val="20"/>
        </w:rPr>
        <w:t xml:space="preserve">drugem odstavku </w:t>
      </w:r>
      <w:r>
        <w:rPr>
          <w:rFonts w:cs="Arial"/>
          <w:color w:val="000000" w:themeColor="text1"/>
          <w:sz w:val="20"/>
          <w:szCs w:val="20"/>
        </w:rPr>
        <w:t xml:space="preserve">se </w:t>
      </w:r>
      <w:r w:rsidR="00A16628" w:rsidRPr="00AE3991">
        <w:rPr>
          <w:rFonts w:cs="Arial"/>
          <w:color w:val="000000" w:themeColor="text1"/>
          <w:sz w:val="20"/>
          <w:szCs w:val="20"/>
        </w:rPr>
        <w:t>drug</w:t>
      </w:r>
      <w:r w:rsidR="00BD710B">
        <w:rPr>
          <w:rFonts w:cs="Arial"/>
          <w:color w:val="000000" w:themeColor="text1"/>
          <w:sz w:val="20"/>
          <w:szCs w:val="20"/>
        </w:rPr>
        <w:t>a</w:t>
      </w:r>
      <w:r w:rsidR="00A16628" w:rsidRPr="00AE3991">
        <w:rPr>
          <w:rFonts w:cs="Arial"/>
          <w:color w:val="000000" w:themeColor="text1"/>
          <w:sz w:val="20"/>
          <w:szCs w:val="20"/>
        </w:rPr>
        <w:t xml:space="preserve"> alinej</w:t>
      </w:r>
      <w:r w:rsidR="00BD710B">
        <w:rPr>
          <w:rFonts w:cs="Arial"/>
          <w:color w:val="000000" w:themeColor="text1"/>
          <w:sz w:val="20"/>
          <w:szCs w:val="20"/>
        </w:rPr>
        <w:t>a</w:t>
      </w:r>
      <w:r w:rsidR="00A16628" w:rsidRPr="00AE3991">
        <w:rPr>
          <w:rFonts w:cs="Arial"/>
          <w:color w:val="000000" w:themeColor="text1"/>
          <w:sz w:val="20"/>
          <w:szCs w:val="20"/>
        </w:rPr>
        <w:t xml:space="preserve"> spremeni tako, da se glasi:</w:t>
      </w:r>
    </w:p>
    <w:p w14:paraId="0235EC22" w14:textId="34683D03" w:rsidR="00A16628" w:rsidRDefault="00A16628" w:rsidP="00962E25">
      <w:pPr>
        <w:pStyle w:val="Odstavek"/>
        <w:spacing w:before="0" w:line="276" w:lineRule="auto"/>
        <w:ind w:firstLine="0"/>
        <w:rPr>
          <w:rFonts w:cs="Arial"/>
          <w:iCs/>
          <w:color w:val="000000" w:themeColor="text1"/>
          <w:sz w:val="20"/>
          <w:szCs w:val="20"/>
        </w:rPr>
      </w:pPr>
      <w:r w:rsidRPr="00AE3991">
        <w:rPr>
          <w:rFonts w:cs="Arial"/>
          <w:color w:val="000000" w:themeColor="text1"/>
          <w:sz w:val="20"/>
          <w:szCs w:val="20"/>
        </w:rPr>
        <w:t>»</w:t>
      </w:r>
      <w:r w:rsidR="00AE3991">
        <w:rPr>
          <w:rFonts w:cs="Arial"/>
          <w:color w:val="000000" w:themeColor="text1"/>
          <w:sz w:val="20"/>
          <w:szCs w:val="20"/>
        </w:rPr>
        <w:t>–</w:t>
      </w:r>
      <w:r w:rsidRPr="00AE3991">
        <w:rPr>
          <w:rFonts w:cs="Arial"/>
          <w:color w:val="000000" w:themeColor="text1"/>
          <w:sz w:val="20"/>
          <w:szCs w:val="20"/>
        </w:rPr>
        <w:t xml:space="preserve"> del 7. člena ter del </w:t>
      </w:r>
      <w:r w:rsidR="00BD710B">
        <w:rPr>
          <w:rFonts w:cs="Arial"/>
          <w:color w:val="000000" w:themeColor="text1"/>
          <w:sz w:val="20"/>
          <w:szCs w:val="20"/>
        </w:rPr>
        <w:t>P</w:t>
      </w:r>
      <w:r w:rsidRPr="00AE3991">
        <w:rPr>
          <w:rFonts w:cs="Arial"/>
          <w:color w:val="000000" w:themeColor="text1"/>
          <w:sz w:val="20"/>
          <w:szCs w:val="20"/>
        </w:rPr>
        <w:t xml:space="preserve">riloge IV in del </w:t>
      </w:r>
      <w:r w:rsidR="00BD710B">
        <w:rPr>
          <w:rFonts w:cs="Arial"/>
          <w:color w:val="000000" w:themeColor="text1"/>
          <w:sz w:val="20"/>
          <w:szCs w:val="20"/>
        </w:rPr>
        <w:t>P</w:t>
      </w:r>
      <w:r w:rsidRPr="00AE3991">
        <w:rPr>
          <w:rFonts w:cs="Arial"/>
          <w:color w:val="000000" w:themeColor="text1"/>
          <w:sz w:val="20"/>
          <w:szCs w:val="20"/>
        </w:rPr>
        <w:t xml:space="preserve">riloge XIV </w:t>
      </w:r>
      <w:bookmarkStart w:id="0" w:name="_Hlk188278075"/>
      <w:r w:rsidRPr="00AE3991">
        <w:rPr>
          <w:rFonts w:cs="Arial"/>
          <w:color w:val="000000" w:themeColor="text1"/>
          <w:sz w:val="20"/>
          <w:szCs w:val="20"/>
        </w:rPr>
        <w:t>Direktive (EU) 2023/1791 Evropskega parlamenta in Sveta z dne 13. septembra 2023 o energetski učinkovitosti in spremembi Uredbe (EU) 2023/955 (prenovitev) (</w:t>
      </w:r>
      <w:r w:rsidRPr="004579F4">
        <w:rPr>
          <w:rStyle w:val="Poudarek"/>
          <w:rFonts w:cs="Arial"/>
          <w:i w:val="0"/>
          <w:iCs w:val="0"/>
          <w:color w:val="000000" w:themeColor="text1"/>
          <w:sz w:val="20"/>
          <w:szCs w:val="20"/>
          <w:shd w:val="clear" w:color="auto" w:fill="FFFFFF"/>
        </w:rPr>
        <w:t xml:space="preserve">UL L št. 231 z dne 20. </w:t>
      </w:r>
      <w:r w:rsidR="00050312" w:rsidRPr="004579F4">
        <w:rPr>
          <w:rStyle w:val="Poudarek"/>
          <w:rFonts w:cs="Arial"/>
          <w:i w:val="0"/>
          <w:iCs w:val="0"/>
          <w:color w:val="000000" w:themeColor="text1"/>
          <w:sz w:val="20"/>
          <w:szCs w:val="20"/>
          <w:shd w:val="clear" w:color="auto" w:fill="FFFFFF"/>
        </w:rPr>
        <w:t>s</w:t>
      </w:r>
      <w:r w:rsidRPr="004579F4">
        <w:rPr>
          <w:rStyle w:val="Poudarek"/>
          <w:rFonts w:cs="Arial"/>
          <w:i w:val="0"/>
          <w:iCs w:val="0"/>
          <w:color w:val="000000" w:themeColor="text1"/>
          <w:sz w:val="20"/>
          <w:szCs w:val="20"/>
          <w:shd w:val="clear" w:color="auto" w:fill="FFFFFF"/>
        </w:rPr>
        <w:t xml:space="preserve">eptembra 2023, str. 1; </w:t>
      </w:r>
      <w:r w:rsidRPr="00AE3991">
        <w:rPr>
          <w:rFonts w:cs="Arial"/>
          <w:color w:val="000000" w:themeColor="text1"/>
          <w:sz w:val="20"/>
          <w:szCs w:val="20"/>
        </w:rPr>
        <w:t>v nadaljnjem besedilu: Direktiva 2023/1791</w:t>
      </w:r>
      <w:r w:rsidR="005238F1">
        <w:rPr>
          <w:rFonts w:cs="Arial"/>
          <w:color w:val="000000" w:themeColor="text1"/>
          <w:sz w:val="20"/>
          <w:szCs w:val="20"/>
        </w:rPr>
        <w:t>/EU</w:t>
      </w:r>
      <w:r w:rsidRPr="004579F4">
        <w:rPr>
          <w:rStyle w:val="Poudarek"/>
          <w:rFonts w:cs="Arial"/>
          <w:i w:val="0"/>
          <w:iCs w:val="0"/>
          <w:color w:val="000000" w:themeColor="text1"/>
          <w:sz w:val="20"/>
          <w:szCs w:val="20"/>
          <w:shd w:val="clear" w:color="auto" w:fill="FFFFFF"/>
        </w:rPr>
        <w:t>)</w:t>
      </w:r>
      <w:r w:rsidRPr="00AE3991">
        <w:rPr>
          <w:rFonts w:cs="Arial"/>
          <w:iCs/>
          <w:color w:val="000000" w:themeColor="text1"/>
          <w:sz w:val="20"/>
          <w:szCs w:val="20"/>
        </w:rPr>
        <w:t>.«.</w:t>
      </w:r>
    </w:p>
    <w:bookmarkEnd w:id="0"/>
    <w:p w14:paraId="69B07D1C" w14:textId="77777777" w:rsidR="00AE3991" w:rsidRPr="00AE3991" w:rsidRDefault="00AE3991" w:rsidP="00962E25">
      <w:pPr>
        <w:pStyle w:val="Odstavek"/>
        <w:spacing w:before="0" w:line="276" w:lineRule="auto"/>
        <w:ind w:firstLine="0"/>
        <w:rPr>
          <w:rFonts w:cs="Arial"/>
          <w:i/>
          <w:color w:val="000000" w:themeColor="text1"/>
          <w:sz w:val="20"/>
          <w:szCs w:val="20"/>
        </w:rPr>
      </w:pPr>
    </w:p>
    <w:p w14:paraId="32BC942F" w14:textId="77777777" w:rsidR="00A16628" w:rsidRPr="00AE3991" w:rsidRDefault="00A16628" w:rsidP="00962E25">
      <w:pPr>
        <w:pStyle w:val="Odstavek"/>
        <w:numPr>
          <w:ilvl w:val="0"/>
          <w:numId w:val="1"/>
        </w:numPr>
        <w:tabs>
          <w:tab w:val="left" w:pos="284"/>
        </w:tabs>
        <w:spacing w:before="0" w:line="276" w:lineRule="auto"/>
        <w:ind w:left="0" w:firstLine="0"/>
        <w:jc w:val="center"/>
        <w:rPr>
          <w:rFonts w:cs="Arial"/>
          <w:b/>
          <w:bCs/>
          <w:color w:val="000000" w:themeColor="text1"/>
          <w:sz w:val="20"/>
          <w:szCs w:val="20"/>
        </w:rPr>
      </w:pPr>
      <w:r w:rsidRPr="00AE3991">
        <w:rPr>
          <w:rFonts w:cs="Arial"/>
          <w:b/>
          <w:bCs/>
          <w:color w:val="000000" w:themeColor="text1"/>
          <w:sz w:val="20"/>
          <w:szCs w:val="20"/>
        </w:rPr>
        <w:t>člen</w:t>
      </w:r>
    </w:p>
    <w:p w14:paraId="078DA6F8" w14:textId="77777777" w:rsidR="00280000" w:rsidRPr="00E62098" w:rsidRDefault="00280000" w:rsidP="00962E25">
      <w:pPr>
        <w:pStyle w:val="Odstavek"/>
        <w:tabs>
          <w:tab w:val="left" w:pos="284"/>
        </w:tabs>
        <w:spacing w:before="0" w:line="276" w:lineRule="auto"/>
        <w:ind w:firstLine="0"/>
        <w:rPr>
          <w:b/>
          <w:bCs/>
          <w:color w:val="000000" w:themeColor="text1"/>
          <w:sz w:val="20"/>
          <w:szCs w:val="20"/>
        </w:rPr>
      </w:pPr>
    </w:p>
    <w:p w14:paraId="604B2E0A" w14:textId="74A54C73" w:rsidR="00A16628" w:rsidRPr="00E62098" w:rsidRDefault="00A16628" w:rsidP="00962E25">
      <w:pPr>
        <w:spacing w:after="0" w:line="276" w:lineRule="auto"/>
        <w:rPr>
          <w:rFonts w:ascii="Arial" w:hAnsi="Arial" w:cs="Arial"/>
          <w:color w:val="000000" w:themeColor="text1"/>
          <w:sz w:val="20"/>
          <w:szCs w:val="20"/>
        </w:rPr>
      </w:pPr>
      <w:r w:rsidRPr="00E62098">
        <w:rPr>
          <w:rFonts w:ascii="Arial" w:hAnsi="Arial" w:cs="Arial"/>
          <w:color w:val="000000" w:themeColor="text1"/>
          <w:sz w:val="20"/>
          <w:szCs w:val="20"/>
        </w:rPr>
        <w:t xml:space="preserve">V 3. členu se </w:t>
      </w:r>
      <w:r w:rsidR="00BD710B">
        <w:rPr>
          <w:rFonts w:ascii="Arial" w:hAnsi="Arial" w:cs="Arial"/>
          <w:color w:val="000000" w:themeColor="text1"/>
          <w:sz w:val="20"/>
          <w:szCs w:val="20"/>
        </w:rPr>
        <w:t xml:space="preserve">za 3. točko </w:t>
      </w:r>
      <w:r w:rsidRPr="00E62098">
        <w:rPr>
          <w:rFonts w:ascii="Arial" w:hAnsi="Arial" w:cs="Arial"/>
          <w:color w:val="000000" w:themeColor="text1"/>
          <w:sz w:val="20"/>
          <w:szCs w:val="20"/>
        </w:rPr>
        <w:t>doda nova</w:t>
      </w:r>
      <w:r w:rsidR="00BD710B">
        <w:rPr>
          <w:rFonts w:ascii="Arial" w:hAnsi="Arial" w:cs="Arial"/>
          <w:color w:val="000000" w:themeColor="text1"/>
          <w:sz w:val="20"/>
          <w:szCs w:val="20"/>
        </w:rPr>
        <w:t>,</w:t>
      </w:r>
      <w:r w:rsidRPr="00E62098">
        <w:rPr>
          <w:rFonts w:ascii="Arial" w:hAnsi="Arial" w:cs="Arial"/>
          <w:color w:val="000000" w:themeColor="text1"/>
          <w:sz w:val="20"/>
          <w:szCs w:val="20"/>
        </w:rPr>
        <w:t xml:space="preserve"> </w:t>
      </w:r>
      <w:r w:rsidR="00BD710B">
        <w:rPr>
          <w:rFonts w:ascii="Arial" w:hAnsi="Arial" w:cs="Arial"/>
          <w:color w:val="000000" w:themeColor="text1"/>
          <w:sz w:val="20"/>
          <w:szCs w:val="20"/>
        </w:rPr>
        <w:t>4.</w:t>
      </w:r>
      <w:r w:rsidRPr="00E62098">
        <w:rPr>
          <w:rFonts w:ascii="Arial" w:hAnsi="Arial" w:cs="Arial"/>
          <w:color w:val="000000" w:themeColor="text1"/>
          <w:sz w:val="20"/>
          <w:szCs w:val="20"/>
        </w:rPr>
        <w:t xml:space="preserve"> točka, ki se glasi: </w:t>
      </w:r>
    </w:p>
    <w:p w14:paraId="3F322D72" w14:textId="77777777" w:rsidR="00A1662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»4. »Energetska učinkovitost na prvem mestu« </w:t>
      </w:r>
      <w:r w:rsidRPr="00E62098">
        <w:rPr>
          <w:rFonts w:ascii="Arial" w:eastAsia="Arial" w:hAnsi="Arial" w:cs="Arial"/>
          <w:color w:val="000000" w:themeColor="text1"/>
          <w:sz w:val="20"/>
          <w:szCs w:val="20"/>
        </w:rPr>
        <w:t>pomeni, da se pri energetskih načrtih in vseh odločitvah glede politik in naložb čim bolj upošteva</w:t>
      </w:r>
      <w:r w:rsidR="00AE3991">
        <w:rPr>
          <w:rFonts w:ascii="Arial" w:eastAsia="Arial" w:hAnsi="Arial" w:cs="Arial"/>
          <w:color w:val="000000" w:themeColor="text1"/>
          <w:sz w:val="20"/>
          <w:szCs w:val="20"/>
        </w:rPr>
        <w:t>jo</w:t>
      </w:r>
      <w:r w:rsidRPr="00E62098">
        <w:rPr>
          <w:rFonts w:ascii="Arial" w:eastAsia="Arial" w:hAnsi="Arial" w:cs="Arial"/>
          <w:color w:val="000000" w:themeColor="text1"/>
          <w:sz w:val="20"/>
          <w:szCs w:val="20"/>
        </w:rPr>
        <w:t xml:space="preserve"> alternativn</w:t>
      </w:r>
      <w:r w:rsidR="00AE3991">
        <w:rPr>
          <w:rFonts w:ascii="Arial" w:eastAsia="Arial" w:hAnsi="Arial" w:cs="Arial"/>
          <w:color w:val="000000" w:themeColor="text1"/>
          <w:sz w:val="20"/>
          <w:szCs w:val="20"/>
        </w:rPr>
        <w:t>i</w:t>
      </w:r>
      <w:r w:rsidRPr="00E62098">
        <w:rPr>
          <w:rFonts w:ascii="Arial" w:eastAsia="Arial" w:hAnsi="Arial" w:cs="Arial"/>
          <w:color w:val="000000" w:themeColor="text1"/>
          <w:sz w:val="20"/>
          <w:szCs w:val="20"/>
        </w:rPr>
        <w:t xml:space="preserve"> ukrep</w:t>
      </w:r>
      <w:r w:rsidR="00AE3991">
        <w:rPr>
          <w:rFonts w:ascii="Arial" w:eastAsia="Arial" w:hAnsi="Arial" w:cs="Arial"/>
          <w:color w:val="000000" w:themeColor="text1"/>
          <w:sz w:val="20"/>
          <w:szCs w:val="20"/>
        </w:rPr>
        <w:t>i</w:t>
      </w:r>
      <w:r w:rsidRPr="00E62098">
        <w:rPr>
          <w:rFonts w:ascii="Arial" w:eastAsia="Arial" w:hAnsi="Arial" w:cs="Arial"/>
          <w:color w:val="000000" w:themeColor="text1"/>
          <w:sz w:val="20"/>
          <w:szCs w:val="20"/>
        </w:rPr>
        <w:t xml:space="preserve"> za stroškovno energetsko učinkovitost, da bi dosegli učinkovitejše povpraševanje in ponudbo energije, zlasti s stroškovno učinkovitimi prihranki končne porabe energije, pobudami za prilagajanje odjema ter </w:t>
      </w:r>
      <w:r w:rsidR="00DE09D0">
        <w:rPr>
          <w:rFonts w:ascii="Arial" w:eastAsia="Arial" w:hAnsi="Arial" w:cs="Arial"/>
          <w:color w:val="000000" w:themeColor="text1"/>
          <w:sz w:val="20"/>
          <w:szCs w:val="20"/>
        </w:rPr>
        <w:t xml:space="preserve">z </w:t>
      </w:r>
      <w:r w:rsidRPr="00E62098">
        <w:rPr>
          <w:rFonts w:ascii="Arial" w:eastAsia="Arial" w:hAnsi="Arial" w:cs="Arial"/>
          <w:color w:val="000000" w:themeColor="text1"/>
          <w:sz w:val="20"/>
          <w:szCs w:val="20"/>
        </w:rPr>
        <w:t xml:space="preserve">učinkovitejšo pretvorbo, prenosom in distribucijo energije, pri čemer bi se </w:t>
      </w:r>
      <w:r w:rsidR="00AE3991">
        <w:rPr>
          <w:rFonts w:ascii="Arial" w:eastAsia="Arial" w:hAnsi="Arial" w:cs="Arial"/>
          <w:color w:val="000000" w:themeColor="text1"/>
          <w:sz w:val="20"/>
          <w:szCs w:val="20"/>
        </w:rPr>
        <w:t>kljub temu</w:t>
      </w:r>
      <w:r w:rsidR="00AE3991" w:rsidRPr="00E62098">
        <w:rPr>
          <w:rFonts w:ascii="Arial" w:eastAsia="Arial" w:hAnsi="Arial" w:cs="Arial"/>
          <w:color w:val="000000" w:themeColor="text1"/>
          <w:sz w:val="20"/>
          <w:szCs w:val="20"/>
        </w:rPr>
        <w:t xml:space="preserve"> </w:t>
      </w:r>
      <w:r w:rsidRPr="00E62098">
        <w:rPr>
          <w:rFonts w:ascii="Arial" w:eastAsia="Arial" w:hAnsi="Arial" w:cs="Arial"/>
          <w:color w:val="000000" w:themeColor="text1"/>
          <w:sz w:val="20"/>
          <w:szCs w:val="20"/>
        </w:rPr>
        <w:t>dosegli cilji teh odločitev</w:t>
      </w:r>
      <w:r w:rsidRPr="00E62098">
        <w:rPr>
          <w:rFonts w:ascii="Arial" w:hAnsi="Arial" w:cs="Arial"/>
          <w:color w:val="000000" w:themeColor="text1"/>
          <w:sz w:val="20"/>
          <w:szCs w:val="20"/>
        </w:rPr>
        <w:t xml:space="preserve">.«. </w:t>
      </w:r>
    </w:p>
    <w:p w14:paraId="030632E7" w14:textId="77777777" w:rsidR="00280000" w:rsidRPr="00E62098" w:rsidRDefault="00280000" w:rsidP="00962E25">
      <w:pPr>
        <w:spacing w:after="0" w:line="276" w:lineRule="auto"/>
        <w:jc w:val="both"/>
        <w:rPr>
          <w:rFonts w:ascii="Arial" w:hAnsi="Arial" w:cs="Arial"/>
          <w:color w:val="000000" w:themeColor="text1"/>
          <w:sz w:val="20"/>
          <w:szCs w:val="20"/>
        </w:rPr>
      </w:pPr>
    </w:p>
    <w:p w14:paraId="1FDB7C25"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42366213" w14:textId="77777777" w:rsidR="00A16628" w:rsidRPr="00E62098" w:rsidRDefault="00A16628" w:rsidP="00962E25">
      <w:pPr>
        <w:pStyle w:val="Odstavek"/>
        <w:spacing w:before="0" w:line="276" w:lineRule="auto"/>
        <w:ind w:firstLine="0"/>
        <w:rPr>
          <w:color w:val="000000" w:themeColor="text1"/>
          <w:sz w:val="20"/>
          <w:szCs w:val="20"/>
        </w:rPr>
      </w:pPr>
    </w:p>
    <w:p w14:paraId="3B5D3A16"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4. členu se v naslovu besedilo »okoljskih vidikov« nadomesti z besedilom »trajnostnih ali okoljskih vidikov oziroma vidikov krožnega gospodarstva«.</w:t>
      </w:r>
    </w:p>
    <w:p w14:paraId="028A26E7" w14:textId="77777777" w:rsidR="00A16628" w:rsidRPr="00E62098" w:rsidRDefault="00A16628" w:rsidP="00962E25">
      <w:pPr>
        <w:pStyle w:val="Odstavek"/>
        <w:spacing w:before="0" w:line="276" w:lineRule="auto"/>
        <w:ind w:firstLine="0"/>
        <w:rPr>
          <w:color w:val="000000" w:themeColor="text1"/>
          <w:sz w:val="20"/>
          <w:szCs w:val="20"/>
        </w:rPr>
      </w:pPr>
    </w:p>
    <w:p w14:paraId="09031548"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prvem odstavku se v napovednem stavku besedilo »okoljskih vidikov« nadomesti z besedilom »trajnostnih ali okoljskih vidikov oziroma vidikov krožnega gospodarstva«. </w:t>
      </w:r>
    </w:p>
    <w:p w14:paraId="565428D3" w14:textId="77777777" w:rsidR="00A16628" w:rsidRPr="00E62098" w:rsidRDefault="00A16628" w:rsidP="00962E25">
      <w:pPr>
        <w:pStyle w:val="Odstavek"/>
        <w:spacing w:before="0" w:line="276" w:lineRule="auto"/>
        <w:ind w:firstLine="0"/>
        <w:rPr>
          <w:color w:val="000000" w:themeColor="text1"/>
          <w:sz w:val="20"/>
          <w:szCs w:val="20"/>
        </w:rPr>
      </w:pPr>
    </w:p>
    <w:p w14:paraId="75AF03ED"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6. točka se črta.</w:t>
      </w:r>
    </w:p>
    <w:p w14:paraId="5636917C" w14:textId="77777777" w:rsidR="00A16628" w:rsidRPr="00E62098" w:rsidRDefault="00A16628" w:rsidP="00962E25">
      <w:pPr>
        <w:pStyle w:val="Odstavek"/>
        <w:spacing w:before="0" w:line="276" w:lineRule="auto"/>
        <w:ind w:firstLine="0"/>
        <w:rPr>
          <w:color w:val="000000" w:themeColor="text1"/>
          <w:sz w:val="20"/>
          <w:szCs w:val="20"/>
        </w:rPr>
      </w:pPr>
    </w:p>
    <w:p w14:paraId="06781B97" w14:textId="347CCD3C"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Dosedanje 7. do </w:t>
      </w:r>
      <w:r w:rsidR="00BD710B">
        <w:rPr>
          <w:color w:val="000000" w:themeColor="text1"/>
          <w:sz w:val="20"/>
          <w:szCs w:val="20"/>
        </w:rPr>
        <w:t>16</w:t>
      </w:r>
      <w:r w:rsidRPr="00E62098">
        <w:rPr>
          <w:color w:val="000000" w:themeColor="text1"/>
          <w:sz w:val="20"/>
          <w:szCs w:val="20"/>
        </w:rPr>
        <w:t xml:space="preserve">. točka postanejo </w:t>
      </w:r>
      <w:r w:rsidR="00BD710B">
        <w:rPr>
          <w:color w:val="000000" w:themeColor="text1"/>
          <w:sz w:val="20"/>
          <w:szCs w:val="20"/>
        </w:rPr>
        <w:t>5</w:t>
      </w:r>
      <w:r w:rsidRPr="00E62098">
        <w:rPr>
          <w:color w:val="000000" w:themeColor="text1"/>
          <w:sz w:val="20"/>
          <w:szCs w:val="20"/>
        </w:rPr>
        <w:t xml:space="preserve">. do </w:t>
      </w:r>
      <w:r w:rsidR="00BD710B">
        <w:rPr>
          <w:color w:val="000000" w:themeColor="text1"/>
          <w:sz w:val="20"/>
          <w:szCs w:val="20"/>
        </w:rPr>
        <w:t>15</w:t>
      </w:r>
      <w:r w:rsidRPr="00E62098">
        <w:rPr>
          <w:color w:val="000000" w:themeColor="text1"/>
          <w:sz w:val="20"/>
          <w:szCs w:val="20"/>
        </w:rPr>
        <w:t xml:space="preserve">. točka. </w:t>
      </w:r>
    </w:p>
    <w:p w14:paraId="48C725A7" w14:textId="77777777" w:rsidR="00A16628" w:rsidRPr="00E62098" w:rsidRDefault="00A16628" w:rsidP="00962E25">
      <w:pPr>
        <w:pStyle w:val="Odstavek"/>
        <w:spacing w:before="0" w:line="276" w:lineRule="auto"/>
        <w:ind w:firstLine="0"/>
        <w:rPr>
          <w:color w:val="000000" w:themeColor="text1"/>
          <w:sz w:val="20"/>
          <w:szCs w:val="20"/>
        </w:rPr>
      </w:pPr>
    </w:p>
    <w:p w14:paraId="1AFC618B" w14:textId="73025445" w:rsidR="00DE09D0"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Dosedanja 17. točka, ki postane 16. točka, se spremeni tako, da se glasi: </w:t>
      </w:r>
    </w:p>
    <w:p w14:paraId="5F36DE39"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»16. svetlobni viri in vsebujoči izdelki ter razsvetljava v notranjih prostorih,«.</w:t>
      </w:r>
    </w:p>
    <w:p w14:paraId="56F80A8C" w14:textId="77777777" w:rsidR="00A16628" w:rsidRPr="00E62098" w:rsidRDefault="00A16628" w:rsidP="00962E25">
      <w:pPr>
        <w:pStyle w:val="Odstavek"/>
        <w:spacing w:before="0" w:line="276" w:lineRule="auto"/>
        <w:ind w:firstLine="0"/>
        <w:rPr>
          <w:color w:val="000000" w:themeColor="text1"/>
          <w:sz w:val="20"/>
          <w:szCs w:val="20"/>
        </w:rPr>
      </w:pPr>
    </w:p>
    <w:p w14:paraId="54D3B250" w14:textId="74EB395C" w:rsidR="00BD710B" w:rsidRDefault="00BD710B" w:rsidP="00962E25">
      <w:pPr>
        <w:pStyle w:val="Odstavek"/>
        <w:spacing w:before="0" w:line="276" w:lineRule="auto"/>
        <w:ind w:firstLine="0"/>
        <w:rPr>
          <w:color w:val="000000" w:themeColor="text1"/>
          <w:sz w:val="20"/>
          <w:szCs w:val="20"/>
        </w:rPr>
      </w:pPr>
      <w:r>
        <w:rPr>
          <w:color w:val="000000" w:themeColor="text1"/>
          <w:sz w:val="20"/>
          <w:szCs w:val="20"/>
        </w:rPr>
        <w:t xml:space="preserve">Dosedanje 18. do 21. točka postanejo 17. do 20. točka. </w:t>
      </w:r>
    </w:p>
    <w:p w14:paraId="324DA7A0" w14:textId="77777777" w:rsidR="00BD710B" w:rsidRDefault="00BD710B" w:rsidP="00962E25">
      <w:pPr>
        <w:pStyle w:val="Odstavek"/>
        <w:spacing w:before="0" w:line="276" w:lineRule="auto"/>
        <w:ind w:firstLine="0"/>
        <w:rPr>
          <w:color w:val="000000" w:themeColor="text1"/>
          <w:sz w:val="20"/>
          <w:szCs w:val="20"/>
        </w:rPr>
      </w:pPr>
    </w:p>
    <w:p w14:paraId="3F48843E" w14:textId="11B8BA05" w:rsidR="00BD710B" w:rsidRDefault="00BD710B" w:rsidP="00962E25">
      <w:pPr>
        <w:pStyle w:val="Odstavek"/>
        <w:spacing w:before="0" w:line="276" w:lineRule="auto"/>
        <w:ind w:firstLine="0"/>
        <w:rPr>
          <w:color w:val="000000" w:themeColor="text1"/>
          <w:sz w:val="20"/>
          <w:szCs w:val="20"/>
        </w:rPr>
      </w:pPr>
      <w:r>
        <w:rPr>
          <w:color w:val="000000" w:themeColor="text1"/>
          <w:sz w:val="20"/>
          <w:szCs w:val="20"/>
        </w:rPr>
        <w:t xml:space="preserve">Za </w:t>
      </w:r>
      <w:r w:rsidR="00A16628" w:rsidRPr="00E62098">
        <w:rPr>
          <w:color w:val="000000" w:themeColor="text1"/>
          <w:sz w:val="20"/>
          <w:szCs w:val="20"/>
        </w:rPr>
        <w:t>dosedanj</w:t>
      </w:r>
      <w:r>
        <w:rPr>
          <w:color w:val="000000" w:themeColor="text1"/>
          <w:sz w:val="20"/>
          <w:szCs w:val="20"/>
        </w:rPr>
        <w:t>o</w:t>
      </w:r>
      <w:r w:rsidR="00A16628" w:rsidRPr="00E62098">
        <w:rPr>
          <w:color w:val="000000" w:themeColor="text1"/>
          <w:sz w:val="20"/>
          <w:szCs w:val="20"/>
        </w:rPr>
        <w:t xml:space="preserve"> 22. točk</w:t>
      </w:r>
      <w:r w:rsidR="006F7FF2">
        <w:rPr>
          <w:color w:val="000000" w:themeColor="text1"/>
          <w:sz w:val="20"/>
          <w:szCs w:val="20"/>
        </w:rPr>
        <w:t>o</w:t>
      </w:r>
      <w:r w:rsidR="00A16628" w:rsidRPr="00E62098">
        <w:rPr>
          <w:color w:val="000000" w:themeColor="text1"/>
          <w:sz w:val="20"/>
          <w:szCs w:val="20"/>
        </w:rPr>
        <w:t>, ki postane 21. točka</w:t>
      </w:r>
      <w:r w:rsidR="00557FD1">
        <w:rPr>
          <w:color w:val="000000" w:themeColor="text1"/>
          <w:sz w:val="20"/>
          <w:szCs w:val="20"/>
        </w:rPr>
        <w:t xml:space="preserve"> in na koncu katere</w:t>
      </w:r>
      <w:r w:rsidR="00A16628" w:rsidRPr="00E62098">
        <w:rPr>
          <w:color w:val="000000" w:themeColor="text1"/>
          <w:sz w:val="20"/>
          <w:szCs w:val="20"/>
        </w:rPr>
        <w:t xml:space="preserve"> se pika nadomesti z vejico</w:t>
      </w:r>
      <w:r w:rsidR="00557FD1">
        <w:rPr>
          <w:color w:val="000000" w:themeColor="text1"/>
          <w:sz w:val="20"/>
          <w:szCs w:val="20"/>
        </w:rPr>
        <w:t>,</w:t>
      </w:r>
      <w:r w:rsidR="00A16628" w:rsidRPr="00E62098">
        <w:rPr>
          <w:color w:val="000000" w:themeColor="text1"/>
          <w:sz w:val="20"/>
          <w:szCs w:val="20"/>
        </w:rPr>
        <w:t xml:space="preserve"> </w:t>
      </w:r>
      <w:r w:rsidR="00557FD1">
        <w:rPr>
          <w:color w:val="000000" w:themeColor="text1"/>
          <w:sz w:val="20"/>
          <w:szCs w:val="20"/>
        </w:rPr>
        <w:t xml:space="preserve">se </w:t>
      </w:r>
      <w:r>
        <w:rPr>
          <w:color w:val="000000" w:themeColor="text1"/>
          <w:sz w:val="20"/>
          <w:szCs w:val="20"/>
        </w:rPr>
        <w:t>d</w:t>
      </w:r>
      <w:r w:rsidR="00A16628" w:rsidRPr="00E62098">
        <w:rPr>
          <w:color w:val="000000" w:themeColor="text1"/>
          <w:sz w:val="20"/>
          <w:szCs w:val="20"/>
        </w:rPr>
        <w:t>oda nova</w:t>
      </w:r>
      <w:r>
        <w:rPr>
          <w:color w:val="000000" w:themeColor="text1"/>
          <w:sz w:val="20"/>
          <w:szCs w:val="20"/>
        </w:rPr>
        <w:t>,</w:t>
      </w:r>
      <w:r w:rsidR="00A16628" w:rsidRPr="00E62098">
        <w:rPr>
          <w:color w:val="000000" w:themeColor="text1"/>
          <w:sz w:val="20"/>
          <w:szCs w:val="20"/>
        </w:rPr>
        <w:t xml:space="preserve"> 22. točka, ki se glasi: </w:t>
      </w:r>
    </w:p>
    <w:p w14:paraId="12A6D056" w14:textId="28AC02DC"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»22. podatkovni centri, strežniški prostor in storitve v oblaku.«</w:t>
      </w:r>
      <w:r w:rsidR="00BD710B">
        <w:rPr>
          <w:color w:val="000000" w:themeColor="text1"/>
          <w:sz w:val="20"/>
          <w:szCs w:val="20"/>
        </w:rPr>
        <w:t>.</w:t>
      </w:r>
    </w:p>
    <w:p w14:paraId="24933EFF" w14:textId="77777777" w:rsidR="00A16628" w:rsidRPr="00E62098" w:rsidRDefault="00A16628" w:rsidP="00962E25">
      <w:pPr>
        <w:pStyle w:val="Odstavek"/>
        <w:spacing w:before="0" w:line="276" w:lineRule="auto"/>
        <w:ind w:firstLine="0"/>
        <w:rPr>
          <w:color w:val="000000" w:themeColor="text1"/>
          <w:sz w:val="20"/>
          <w:szCs w:val="20"/>
        </w:rPr>
      </w:pPr>
    </w:p>
    <w:p w14:paraId="3FE4889D" w14:textId="77777777" w:rsidR="00DE09D0"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Drugi odstavek se spremeni tako, da se glasi: </w:t>
      </w:r>
    </w:p>
    <w:p w14:paraId="3D59CFEB" w14:textId="20E96CB5"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w:t>
      </w:r>
      <w:r w:rsidR="00BD710B">
        <w:rPr>
          <w:color w:val="000000" w:themeColor="text1"/>
          <w:sz w:val="20"/>
          <w:szCs w:val="20"/>
        </w:rPr>
        <w:t xml:space="preserve">(2) </w:t>
      </w:r>
      <w:r w:rsidRPr="00E62098">
        <w:rPr>
          <w:color w:val="000000" w:themeColor="text1"/>
          <w:sz w:val="20"/>
          <w:szCs w:val="20"/>
        </w:rPr>
        <w:t>Vidik energetske učinkovitosti na prvem mestu mora naročnik na način</w:t>
      </w:r>
      <w:r w:rsidR="00AE3991">
        <w:rPr>
          <w:color w:val="000000" w:themeColor="text1"/>
          <w:sz w:val="20"/>
          <w:szCs w:val="20"/>
        </w:rPr>
        <w:t>,</w:t>
      </w:r>
      <w:r w:rsidRPr="00E62098">
        <w:rPr>
          <w:color w:val="000000" w:themeColor="text1"/>
          <w:sz w:val="20"/>
          <w:szCs w:val="20"/>
        </w:rPr>
        <w:t xml:space="preserve"> določen v sedmem odstavku 7.</w:t>
      </w:r>
      <w:r w:rsidR="00DE09D0">
        <w:rPr>
          <w:color w:val="000000" w:themeColor="text1"/>
          <w:sz w:val="20"/>
          <w:szCs w:val="20"/>
        </w:rPr>
        <w:t> </w:t>
      </w:r>
      <w:r w:rsidRPr="00E62098">
        <w:rPr>
          <w:color w:val="000000" w:themeColor="text1"/>
          <w:sz w:val="20"/>
          <w:szCs w:val="20"/>
        </w:rPr>
        <w:t>člena te uredbe, upoštevati tudi pri oddaji predmeta javnega naročanja, ki ni naveden v prejšnjem odstavku, če je povezan z energijo in če vrednost javnega naročila dosega ali presega vrednosti, od katerih dalje je potrebna objava v Uradnem listu Evropske unije.«.</w:t>
      </w:r>
    </w:p>
    <w:p w14:paraId="398A3EE4" w14:textId="77777777" w:rsidR="00A16628" w:rsidRPr="00E62098" w:rsidRDefault="00A16628" w:rsidP="00962E25">
      <w:pPr>
        <w:pStyle w:val="Odstavek"/>
        <w:spacing w:before="0" w:line="276" w:lineRule="auto"/>
        <w:ind w:firstLine="0"/>
        <w:rPr>
          <w:color w:val="000000" w:themeColor="text1"/>
          <w:sz w:val="20"/>
          <w:szCs w:val="20"/>
          <w:highlight w:val="yellow"/>
        </w:rPr>
      </w:pPr>
    </w:p>
    <w:p w14:paraId="079B867A"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74829B08" w14:textId="77777777" w:rsidR="00A16628" w:rsidRPr="00E62098" w:rsidRDefault="00A16628" w:rsidP="00962E25">
      <w:pPr>
        <w:spacing w:after="0" w:line="276" w:lineRule="auto"/>
        <w:jc w:val="both"/>
        <w:rPr>
          <w:rFonts w:ascii="Arial" w:hAnsi="Arial" w:cs="Arial"/>
          <w:color w:val="000000" w:themeColor="text1"/>
          <w:sz w:val="20"/>
          <w:szCs w:val="20"/>
        </w:rPr>
      </w:pPr>
      <w:bookmarkStart w:id="1" w:name="_Hlk188278309"/>
    </w:p>
    <w:p w14:paraId="16CBFDAA" w14:textId="72920D5D" w:rsidR="00DE09D0"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V 5. členu se </w:t>
      </w:r>
      <w:r w:rsidR="00557FD1">
        <w:rPr>
          <w:rFonts w:ascii="Arial" w:hAnsi="Arial" w:cs="Arial"/>
          <w:color w:val="000000" w:themeColor="text1"/>
          <w:sz w:val="20"/>
          <w:szCs w:val="20"/>
        </w:rPr>
        <w:t>za</w:t>
      </w:r>
      <w:r w:rsidRPr="00E62098">
        <w:rPr>
          <w:rFonts w:ascii="Arial" w:hAnsi="Arial" w:cs="Arial"/>
          <w:color w:val="000000" w:themeColor="text1"/>
          <w:sz w:val="20"/>
          <w:szCs w:val="20"/>
        </w:rPr>
        <w:t xml:space="preserve"> 4. točk</w:t>
      </w:r>
      <w:r w:rsidR="00351B15">
        <w:rPr>
          <w:rFonts w:ascii="Arial" w:hAnsi="Arial" w:cs="Arial"/>
          <w:color w:val="000000" w:themeColor="text1"/>
          <w:sz w:val="20"/>
          <w:szCs w:val="20"/>
        </w:rPr>
        <w:t>o</w:t>
      </w:r>
      <w:r w:rsidR="00557FD1">
        <w:rPr>
          <w:rFonts w:ascii="Arial" w:hAnsi="Arial" w:cs="Arial"/>
          <w:color w:val="000000" w:themeColor="text1"/>
          <w:sz w:val="20"/>
          <w:szCs w:val="20"/>
        </w:rPr>
        <w:t>, v kateri se</w:t>
      </w:r>
      <w:r w:rsidRPr="00E62098">
        <w:rPr>
          <w:rFonts w:ascii="Arial" w:hAnsi="Arial" w:cs="Arial"/>
          <w:color w:val="000000" w:themeColor="text1"/>
          <w:sz w:val="20"/>
          <w:szCs w:val="20"/>
        </w:rPr>
        <w:t xml:space="preserve"> besedilo »Prilogi III Direktive 2012/27/EU« nadomesti z besedilom »</w:t>
      </w:r>
      <w:r w:rsidR="00BD710B">
        <w:rPr>
          <w:rFonts w:ascii="Arial" w:hAnsi="Arial" w:cs="Arial"/>
          <w:color w:val="000000" w:themeColor="text1"/>
          <w:sz w:val="20"/>
          <w:szCs w:val="20"/>
        </w:rPr>
        <w:t>P</w:t>
      </w:r>
      <w:r w:rsidRPr="00E62098">
        <w:rPr>
          <w:rFonts w:ascii="Arial" w:hAnsi="Arial" w:cs="Arial"/>
          <w:color w:val="000000" w:themeColor="text1"/>
          <w:sz w:val="20"/>
          <w:szCs w:val="20"/>
        </w:rPr>
        <w:t xml:space="preserve">rilogi IV in </w:t>
      </w:r>
      <w:r w:rsidR="00BD710B">
        <w:rPr>
          <w:rFonts w:ascii="Arial" w:hAnsi="Arial" w:cs="Arial"/>
          <w:color w:val="000000" w:themeColor="text1"/>
          <w:sz w:val="20"/>
          <w:szCs w:val="20"/>
        </w:rPr>
        <w:t>P</w:t>
      </w:r>
      <w:r w:rsidRPr="00E62098">
        <w:rPr>
          <w:rFonts w:ascii="Arial" w:hAnsi="Arial" w:cs="Arial"/>
          <w:color w:val="000000" w:themeColor="text1"/>
          <w:sz w:val="20"/>
          <w:szCs w:val="20"/>
        </w:rPr>
        <w:t>rilogi XIV Direktive 2023/1791</w:t>
      </w:r>
      <w:r w:rsidR="005238F1">
        <w:rPr>
          <w:rFonts w:ascii="Arial" w:hAnsi="Arial" w:cs="Arial"/>
          <w:color w:val="000000" w:themeColor="text1"/>
          <w:sz w:val="20"/>
          <w:szCs w:val="20"/>
        </w:rPr>
        <w:t>/EU</w:t>
      </w:r>
      <w:r w:rsidRPr="00E62098">
        <w:rPr>
          <w:rFonts w:ascii="Arial" w:hAnsi="Arial" w:cs="Arial"/>
          <w:color w:val="000000" w:themeColor="text1"/>
          <w:sz w:val="20"/>
          <w:szCs w:val="20"/>
        </w:rPr>
        <w:t>«</w:t>
      </w:r>
      <w:r w:rsidR="005238F1">
        <w:rPr>
          <w:rFonts w:ascii="Arial" w:hAnsi="Arial" w:cs="Arial"/>
          <w:color w:val="000000" w:themeColor="text1"/>
          <w:sz w:val="20"/>
          <w:szCs w:val="20"/>
        </w:rPr>
        <w:t xml:space="preserve"> </w:t>
      </w:r>
      <w:r w:rsidR="00557FD1">
        <w:rPr>
          <w:rFonts w:ascii="Arial" w:hAnsi="Arial" w:cs="Arial"/>
          <w:color w:val="000000" w:themeColor="text1"/>
          <w:sz w:val="20"/>
          <w:szCs w:val="20"/>
        </w:rPr>
        <w:t>in</w:t>
      </w:r>
      <w:r w:rsidR="005238F1">
        <w:rPr>
          <w:rFonts w:ascii="Arial" w:hAnsi="Arial" w:cs="Arial"/>
          <w:color w:val="000000" w:themeColor="text1"/>
          <w:sz w:val="20"/>
          <w:szCs w:val="20"/>
        </w:rPr>
        <w:t xml:space="preserve"> pika na koncu nadomesti s podpičjem</w:t>
      </w:r>
      <w:r w:rsidR="00557FD1">
        <w:rPr>
          <w:rFonts w:ascii="Arial" w:hAnsi="Arial" w:cs="Arial"/>
          <w:color w:val="000000" w:themeColor="text1"/>
          <w:sz w:val="20"/>
          <w:szCs w:val="20"/>
        </w:rPr>
        <w:t>,</w:t>
      </w:r>
      <w:r w:rsidR="005238F1">
        <w:rPr>
          <w:rFonts w:ascii="Arial" w:hAnsi="Arial" w:cs="Arial"/>
          <w:color w:val="000000" w:themeColor="text1"/>
          <w:sz w:val="20"/>
          <w:szCs w:val="20"/>
        </w:rPr>
        <w:t xml:space="preserve"> </w:t>
      </w:r>
      <w:r w:rsidRPr="00E62098">
        <w:rPr>
          <w:rFonts w:ascii="Arial" w:hAnsi="Arial" w:cs="Arial"/>
          <w:color w:val="000000" w:themeColor="text1"/>
          <w:sz w:val="20"/>
          <w:szCs w:val="20"/>
        </w:rPr>
        <w:t xml:space="preserve"> doda nova</w:t>
      </w:r>
      <w:r w:rsidR="005238F1">
        <w:rPr>
          <w:rFonts w:ascii="Arial" w:hAnsi="Arial" w:cs="Arial"/>
          <w:color w:val="000000" w:themeColor="text1"/>
          <w:sz w:val="20"/>
          <w:szCs w:val="20"/>
        </w:rPr>
        <w:t>,</w:t>
      </w:r>
      <w:r w:rsidRPr="00E62098">
        <w:rPr>
          <w:rFonts w:ascii="Arial" w:hAnsi="Arial" w:cs="Arial"/>
          <w:color w:val="000000" w:themeColor="text1"/>
          <w:sz w:val="20"/>
          <w:szCs w:val="20"/>
        </w:rPr>
        <w:t xml:space="preserve"> 5. točka, ki se glasi: </w:t>
      </w:r>
    </w:p>
    <w:p w14:paraId="2ACF1483" w14:textId="5CD0551E" w:rsidR="00A1662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»5. </w:t>
      </w:r>
      <w:r w:rsidR="00484601">
        <w:rPr>
          <w:rFonts w:ascii="Arial" w:hAnsi="Arial" w:cs="Arial"/>
          <w:color w:val="000000" w:themeColor="text1"/>
          <w:sz w:val="20"/>
          <w:szCs w:val="20"/>
        </w:rPr>
        <w:t xml:space="preserve">če </w:t>
      </w:r>
      <w:r w:rsidR="004A2061">
        <w:rPr>
          <w:rFonts w:ascii="Arial" w:hAnsi="Arial" w:cs="Arial"/>
          <w:color w:val="000000" w:themeColor="text1"/>
          <w:sz w:val="20"/>
          <w:szCs w:val="20"/>
        </w:rPr>
        <w:t>v</w:t>
      </w:r>
      <w:r w:rsidR="00484601">
        <w:rPr>
          <w:rFonts w:ascii="Arial" w:hAnsi="Arial" w:cs="Arial"/>
          <w:color w:val="000000" w:themeColor="text1"/>
          <w:sz w:val="20"/>
          <w:szCs w:val="20"/>
        </w:rPr>
        <w:t xml:space="preserve">lada z obrazloženim sklepom odloči, da </w:t>
      </w:r>
      <w:r w:rsidR="00BA4DC7" w:rsidRPr="00BA4DC7">
        <w:rPr>
          <w:rFonts w:ascii="Arial" w:hAnsi="Arial" w:cs="Arial"/>
          <w:color w:val="000000" w:themeColor="text1"/>
          <w:sz w:val="20"/>
          <w:szCs w:val="20"/>
        </w:rPr>
        <w:t xml:space="preserve">bi </w:t>
      </w:r>
      <w:r w:rsidR="00484601">
        <w:rPr>
          <w:rFonts w:ascii="Arial" w:hAnsi="Arial" w:cs="Arial"/>
          <w:color w:val="000000" w:themeColor="text1"/>
          <w:sz w:val="20"/>
          <w:szCs w:val="20"/>
        </w:rPr>
        <w:t>izvajanje uredbe</w:t>
      </w:r>
      <w:r w:rsidR="00BA4DC7" w:rsidRPr="00BA4DC7">
        <w:rPr>
          <w:rFonts w:ascii="Arial" w:hAnsi="Arial" w:cs="Arial"/>
          <w:color w:val="000000" w:themeColor="text1"/>
          <w:sz w:val="20"/>
          <w:szCs w:val="20"/>
        </w:rPr>
        <w:t xml:space="preserve"> oviralo odzivanje na izvajanje zdravstvene dejavnosti v posebnih pogojih, kot to določa 42. člen Zakona o interventnih ukrepih na področju zdravstva, dela in sociale ter z zdravstvom povezanih vsebin (Uradni list RS, št. 136/23, 35/24 – ZZdrS-J, 102/24 – ZZKZ in 112/24 – ZDIUZDZ) kot posledica dogodkov, ki jih naročnik ni mogel predvideti</w:t>
      </w:r>
      <w:r w:rsidR="00484601">
        <w:rPr>
          <w:rFonts w:ascii="Arial" w:hAnsi="Arial" w:cs="Arial"/>
          <w:color w:val="000000" w:themeColor="text1"/>
          <w:sz w:val="20"/>
          <w:szCs w:val="20"/>
        </w:rPr>
        <w:t>,</w:t>
      </w:r>
      <w:r w:rsidR="00BA4DC7" w:rsidRPr="00BA4DC7">
        <w:rPr>
          <w:rFonts w:ascii="Arial" w:hAnsi="Arial" w:cs="Arial"/>
          <w:color w:val="000000" w:themeColor="text1"/>
          <w:sz w:val="20"/>
          <w:szCs w:val="20"/>
        </w:rPr>
        <w:t xml:space="preserve"> in </w:t>
      </w:r>
      <w:r w:rsidR="00484601">
        <w:rPr>
          <w:rFonts w:ascii="Arial" w:hAnsi="Arial" w:cs="Arial"/>
          <w:color w:val="000000" w:themeColor="text1"/>
          <w:sz w:val="20"/>
          <w:szCs w:val="20"/>
        </w:rPr>
        <w:t>če ogrožajo</w:t>
      </w:r>
      <w:r w:rsidR="00BA4DC7" w:rsidRPr="00BA4DC7">
        <w:rPr>
          <w:rFonts w:ascii="Arial" w:hAnsi="Arial" w:cs="Arial"/>
          <w:color w:val="000000" w:themeColor="text1"/>
          <w:sz w:val="20"/>
          <w:szCs w:val="20"/>
        </w:rPr>
        <w:t xml:space="preserve"> javno varnost, kot je opredeljena v poglavju 4.12</w:t>
      </w:r>
      <w:r w:rsidR="00484601">
        <w:rPr>
          <w:rFonts w:ascii="Arial" w:hAnsi="Arial" w:cs="Arial"/>
          <w:color w:val="000000" w:themeColor="text1"/>
          <w:sz w:val="20"/>
          <w:szCs w:val="20"/>
        </w:rPr>
        <w:t>.</w:t>
      </w:r>
      <w:r w:rsidR="00BA4DC7" w:rsidRPr="00BA4DC7">
        <w:rPr>
          <w:rFonts w:ascii="Arial" w:hAnsi="Arial" w:cs="Arial"/>
          <w:color w:val="000000" w:themeColor="text1"/>
          <w:sz w:val="20"/>
          <w:szCs w:val="20"/>
        </w:rPr>
        <w:t xml:space="preserve"> Resolucije o strategiji nacionalne varnosti Republike Slovenije (Uradni list RS, št. 59/19) kot posledica dogodkov, ki jih naročnik ni mogel predvideti.</w:t>
      </w:r>
      <w:r w:rsidRPr="00E62098">
        <w:rPr>
          <w:rFonts w:ascii="Arial" w:hAnsi="Arial" w:cs="Arial"/>
          <w:color w:val="000000" w:themeColor="text1"/>
          <w:sz w:val="20"/>
          <w:szCs w:val="20"/>
        </w:rPr>
        <w:t>«.</w:t>
      </w:r>
    </w:p>
    <w:p w14:paraId="7D47CA4A" w14:textId="77777777" w:rsidR="004A1417" w:rsidRDefault="004A1417" w:rsidP="00962E25">
      <w:pPr>
        <w:spacing w:after="0" w:line="276" w:lineRule="auto"/>
        <w:jc w:val="both"/>
        <w:rPr>
          <w:rFonts w:ascii="Arial" w:hAnsi="Arial" w:cs="Arial"/>
          <w:color w:val="000000" w:themeColor="text1"/>
          <w:sz w:val="20"/>
          <w:szCs w:val="20"/>
        </w:rPr>
      </w:pPr>
    </w:p>
    <w:bookmarkEnd w:id="1"/>
    <w:p w14:paraId="6552B071" w14:textId="77777777" w:rsidR="00280000" w:rsidRPr="00E62098" w:rsidRDefault="00280000" w:rsidP="00962E25">
      <w:pPr>
        <w:spacing w:after="0" w:line="276" w:lineRule="auto"/>
        <w:jc w:val="both"/>
        <w:rPr>
          <w:rFonts w:ascii="Arial" w:hAnsi="Arial" w:cs="Arial"/>
          <w:color w:val="000000" w:themeColor="text1"/>
          <w:sz w:val="20"/>
          <w:szCs w:val="20"/>
        </w:rPr>
      </w:pPr>
    </w:p>
    <w:p w14:paraId="3047CA80"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4D30561C" w14:textId="77777777" w:rsidR="00A16628" w:rsidRPr="00E62098" w:rsidRDefault="00A16628" w:rsidP="00962E25">
      <w:pPr>
        <w:pStyle w:val="Odstavek"/>
        <w:spacing w:before="0" w:line="276" w:lineRule="auto"/>
        <w:ind w:firstLine="0"/>
        <w:rPr>
          <w:color w:val="000000" w:themeColor="text1"/>
          <w:sz w:val="20"/>
          <w:szCs w:val="20"/>
        </w:rPr>
      </w:pPr>
    </w:p>
    <w:p w14:paraId="52644032"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6. členu se v naslovu črta beseda »okoljski«. </w:t>
      </w:r>
    </w:p>
    <w:p w14:paraId="6AFF97B3" w14:textId="77777777" w:rsidR="00A16628" w:rsidRPr="00E62098" w:rsidRDefault="00A16628" w:rsidP="00962E25">
      <w:pPr>
        <w:pStyle w:val="Odstavek"/>
        <w:spacing w:before="0" w:line="276" w:lineRule="auto"/>
        <w:ind w:firstLine="0"/>
        <w:rPr>
          <w:color w:val="000000" w:themeColor="text1"/>
          <w:sz w:val="20"/>
          <w:szCs w:val="20"/>
        </w:rPr>
      </w:pPr>
    </w:p>
    <w:p w14:paraId="6A6BB08D" w14:textId="0E0FA226"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prvem odstavku se v napovednem stavku črta beseda »okoljske«, v prvi alineji </w:t>
      </w:r>
      <w:r w:rsidR="005238F1">
        <w:rPr>
          <w:color w:val="000000" w:themeColor="text1"/>
          <w:sz w:val="20"/>
          <w:szCs w:val="20"/>
        </w:rPr>
        <w:t xml:space="preserve">pa </w:t>
      </w:r>
      <w:r w:rsidRPr="00E62098">
        <w:rPr>
          <w:color w:val="000000" w:themeColor="text1"/>
          <w:sz w:val="20"/>
          <w:szCs w:val="20"/>
        </w:rPr>
        <w:t>se besedilo »energijska učinkovitost« nadomesti z besedilom »</w:t>
      </w:r>
      <w:r w:rsidR="00880FD7">
        <w:rPr>
          <w:color w:val="000000" w:themeColor="text1"/>
          <w:sz w:val="20"/>
          <w:szCs w:val="20"/>
        </w:rPr>
        <w:t xml:space="preserve">energetska učinkovitost in </w:t>
      </w:r>
      <w:r w:rsidRPr="00E62098">
        <w:rPr>
          <w:color w:val="000000" w:themeColor="text1"/>
          <w:sz w:val="20"/>
          <w:szCs w:val="20"/>
        </w:rPr>
        <w:t xml:space="preserve">energetska učinkovitost na prvem mestu«. </w:t>
      </w:r>
    </w:p>
    <w:p w14:paraId="4060FB3F" w14:textId="77777777" w:rsidR="00A16628" w:rsidRPr="00E62098" w:rsidRDefault="00A16628" w:rsidP="00962E25">
      <w:pPr>
        <w:pStyle w:val="Odstavek"/>
        <w:spacing w:before="0" w:line="276" w:lineRule="auto"/>
        <w:ind w:firstLine="0"/>
        <w:rPr>
          <w:color w:val="000000" w:themeColor="text1"/>
          <w:sz w:val="20"/>
          <w:szCs w:val="20"/>
        </w:rPr>
      </w:pPr>
    </w:p>
    <w:p w14:paraId="63937A8C" w14:textId="03721FB0"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Za šesto alinejo, na koncu katere se pika nadomesti s podpičjem, se dodata novi</w:t>
      </w:r>
      <w:r w:rsidR="00106405">
        <w:rPr>
          <w:color w:val="000000" w:themeColor="text1"/>
          <w:sz w:val="20"/>
          <w:szCs w:val="20"/>
        </w:rPr>
        <w:t>,</w:t>
      </w:r>
      <w:r w:rsidRPr="00E62098">
        <w:rPr>
          <w:color w:val="000000" w:themeColor="text1"/>
          <w:sz w:val="20"/>
          <w:szCs w:val="20"/>
        </w:rPr>
        <w:t xml:space="preserve"> sedma in osma alineja, ki se glasita:</w:t>
      </w:r>
    </w:p>
    <w:p w14:paraId="2BD144D2"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w:t>
      </w:r>
      <w:r w:rsidR="008041FD">
        <w:rPr>
          <w:color w:val="000000" w:themeColor="text1"/>
          <w:sz w:val="20"/>
          <w:szCs w:val="20"/>
        </w:rPr>
        <w:t>–</w:t>
      </w:r>
      <w:r w:rsidRPr="00E62098">
        <w:rPr>
          <w:color w:val="000000" w:themeColor="text1"/>
          <w:sz w:val="20"/>
          <w:szCs w:val="20"/>
        </w:rPr>
        <w:t xml:space="preserve"> spodbujanje prenovljenih proizvodov;</w:t>
      </w:r>
    </w:p>
    <w:p w14:paraId="1649FEB7" w14:textId="77777777" w:rsidR="00A16628" w:rsidRPr="00E62098" w:rsidRDefault="008041FD" w:rsidP="00962E25">
      <w:pPr>
        <w:pStyle w:val="Odstavek"/>
        <w:spacing w:before="0" w:line="276" w:lineRule="auto"/>
        <w:ind w:firstLine="0"/>
        <w:rPr>
          <w:color w:val="000000" w:themeColor="text1"/>
          <w:sz w:val="20"/>
          <w:szCs w:val="20"/>
        </w:rPr>
      </w:pPr>
      <w:r>
        <w:rPr>
          <w:color w:val="000000" w:themeColor="text1"/>
          <w:sz w:val="20"/>
          <w:szCs w:val="20"/>
        </w:rPr>
        <w:t>–</w:t>
      </w:r>
      <w:r w:rsidR="00A16628" w:rsidRPr="00E62098">
        <w:rPr>
          <w:color w:val="000000" w:themeColor="text1"/>
          <w:sz w:val="20"/>
          <w:szCs w:val="20"/>
        </w:rPr>
        <w:t xml:space="preserve"> vidik trajnosti in okoljski vidik ter vidik krožnega gospodarstva.«.</w:t>
      </w:r>
    </w:p>
    <w:p w14:paraId="2FBD5E77" w14:textId="77777777" w:rsidR="00A16628" w:rsidRPr="00E62098" w:rsidRDefault="00A16628" w:rsidP="00962E25">
      <w:pPr>
        <w:pStyle w:val="Odstavek"/>
        <w:spacing w:before="0" w:line="276" w:lineRule="auto"/>
        <w:ind w:firstLine="0"/>
        <w:rPr>
          <w:color w:val="000000" w:themeColor="text1"/>
          <w:sz w:val="20"/>
          <w:szCs w:val="20"/>
        </w:rPr>
      </w:pPr>
    </w:p>
    <w:p w14:paraId="0EDDC69D"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drugem odstavku se v 1. točki besedilo </w:t>
      </w:r>
      <w:r w:rsidR="008041FD">
        <w:rPr>
          <w:color w:val="000000" w:themeColor="text1"/>
          <w:sz w:val="20"/>
          <w:szCs w:val="20"/>
        </w:rPr>
        <w:t>»</w:t>
      </w:r>
      <w:r w:rsidRPr="00E62098">
        <w:rPr>
          <w:color w:val="000000" w:themeColor="text1"/>
          <w:sz w:val="20"/>
          <w:szCs w:val="20"/>
        </w:rPr>
        <w:t>oziroma soproizvodnje električne energije z visokim izkoristkom</w:t>
      </w:r>
      <w:r w:rsidR="008041FD">
        <w:rPr>
          <w:color w:val="000000" w:themeColor="text1"/>
          <w:sz w:val="20"/>
          <w:szCs w:val="20"/>
        </w:rPr>
        <w:t>«</w:t>
      </w:r>
      <w:r w:rsidRPr="00E62098">
        <w:rPr>
          <w:color w:val="000000" w:themeColor="text1"/>
          <w:sz w:val="20"/>
          <w:szCs w:val="20"/>
        </w:rPr>
        <w:t xml:space="preserve"> črta, število </w:t>
      </w:r>
      <w:r w:rsidR="008041FD">
        <w:rPr>
          <w:color w:val="000000" w:themeColor="text1"/>
          <w:sz w:val="20"/>
          <w:szCs w:val="20"/>
        </w:rPr>
        <w:t>»</w:t>
      </w:r>
      <w:r w:rsidRPr="00E62098">
        <w:rPr>
          <w:color w:val="000000" w:themeColor="text1"/>
          <w:sz w:val="20"/>
          <w:szCs w:val="20"/>
        </w:rPr>
        <w:t>50</w:t>
      </w:r>
      <w:r w:rsidR="008041FD">
        <w:rPr>
          <w:color w:val="000000" w:themeColor="text1"/>
          <w:sz w:val="20"/>
          <w:szCs w:val="20"/>
        </w:rPr>
        <w:t>«</w:t>
      </w:r>
      <w:r w:rsidRPr="00E62098">
        <w:rPr>
          <w:color w:val="000000" w:themeColor="text1"/>
          <w:sz w:val="20"/>
          <w:szCs w:val="20"/>
        </w:rPr>
        <w:t xml:space="preserve"> se nadomesti s številom </w:t>
      </w:r>
      <w:r w:rsidR="008041FD">
        <w:rPr>
          <w:color w:val="000000" w:themeColor="text1"/>
          <w:sz w:val="20"/>
          <w:szCs w:val="20"/>
        </w:rPr>
        <w:t>»</w:t>
      </w:r>
      <w:r w:rsidRPr="00E62098">
        <w:rPr>
          <w:color w:val="000000" w:themeColor="text1"/>
          <w:sz w:val="20"/>
          <w:szCs w:val="20"/>
        </w:rPr>
        <w:t>55</w:t>
      </w:r>
      <w:r w:rsidR="008041FD">
        <w:rPr>
          <w:color w:val="000000" w:themeColor="text1"/>
          <w:sz w:val="20"/>
          <w:szCs w:val="20"/>
        </w:rPr>
        <w:t>«</w:t>
      </w:r>
      <w:r w:rsidRPr="00E62098">
        <w:rPr>
          <w:color w:val="000000" w:themeColor="text1"/>
          <w:sz w:val="20"/>
          <w:szCs w:val="20"/>
        </w:rPr>
        <w:t>.</w:t>
      </w:r>
    </w:p>
    <w:p w14:paraId="6D191E2B" w14:textId="77777777" w:rsidR="00A16628" w:rsidRPr="00E62098" w:rsidRDefault="00A16628" w:rsidP="00962E25">
      <w:pPr>
        <w:pStyle w:val="Odstavek"/>
        <w:spacing w:before="0" w:line="276" w:lineRule="auto"/>
        <w:ind w:firstLine="0"/>
        <w:rPr>
          <w:color w:val="000000" w:themeColor="text1"/>
          <w:sz w:val="20"/>
          <w:szCs w:val="20"/>
        </w:rPr>
      </w:pPr>
    </w:p>
    <w:p w14:paraId="77A74D1B" w14:textId="77777777" w:rsidR="00DE09D0"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7. točka se spremeni tako, da se glasi: </w:t>
      </w:r>
    </w:p>
    <w:p w14:paraId="6845FDD1"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»7. osebni in prenosni računalniki, preklopni tablični računalniki, elektronski prikazovalniki ter mobilni in pametni telefoni so uvrščeni v najvišji energijski razred, ki je dostopen na trgu;«. </w:t>
      </w:r>
    </w:p>
    <w:p w14:paraId="60272240" w14:textId="77777777" w:rsidR="00A16628" w:rsidRPr="00E62098" w:rsidRDefault="00A16628" w:rsidP="00962E25">
      <w:pPr>
        <w:pStyle w:val="Odstavek"/>
        <w:spacing w:before="0" w:line="276" w:lineRule="auto"/>
        <w:ind w:firstLine="0"/>
        <w:rPr>
          <w:color w:val="000000" w:themeColor="text1"/>
          <w:sz w:val="20"/>
          <w:szCs w:val="20"/>
        </w:rPr>
      </w:pPr>
    </w:p>
    <w:p w14:paraId="5859DD98" w14:textId="5D9F376A"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8. točki se besedilo »ter televizorjev« črta, število »70« </w:t>
      </w:r>
      <w:r w:rsidR="006F7FF2">
        <w:rPr>
          <w:color w:val="000000" w:themeColor="text1"/>
          <w:sz w:val="20"/>
          <w:szCs w:val="20"/>
        </w:rPr>
        <w:t xml:space="preserve">pa </w:t>
      </w:r>
      <w:r w:rsidRPr="00E62098">
        <w:rPr>
          <w:color w:val="000000" w:themeColor="text1"/>
          <w:sz w:val="20"/>
          <w:szCs w:val="20"/>
        </w:rPr>
        <w:t>se nadomesti s številom »85«.</w:t>
      </w:r>
    </w:p>
    <w:p w14:paraId="0A970316" w14:textId="77777777" w:rsidR="00A16628" w:rsidRPr="00E62098" w:rsidRDefault="00A16628" w:rsidP="00962E25">
      <w:pPr>
        <w:pStyle w:val="Odstavek"/>
        <w:spacing w:before="0" w:line="276" w:lineRule="auto"/>
        <w:ind w:firstLine="0"/>
        <w:rPr>
          <w:color w:val="000000" w:themeColor="text1"/>
          <w:sz w:val="20"/>
          <w:szCs w:val="20"/>
        </w:rPr>
      </w:pPr>
    </w:p>
    <w:p w14:paraId="5E5E27ED"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9. točki se število »80« nadomesti s številom »90«. </w:t>
      </w:r>
    </w:p>
    <w:p w14:paraId="5D2E8D22" w14:textId="77777777" w:rsidR="00A16628" w:rsidRPr="00E62098" w:rsidRDefault="00A16628" w:rsidP="00962E25">
      <w:pPr>
        <w:pStyle w:val="Odstavek"/>
        <w:spacing w:before="0" w:line="276" w:lineRule="auto"/>
        <w:ind w:firstLine="0"/>
        <w:rPr>
          <w:color w:val="000000" w:themeColor="text1"/>
          <w:sz w:val="20"/>
          <w:szCs w:val="20"/>
        </w:rPr>
      </w:pPr>
    </w:p>
    <w:p w14:paraId="5DE9299E"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11. točki se število »85« nadomesti s številom »90«. </w:t>
      </w:r>
    </w:p>
    <w:p w14:paraId="54EE6B30" w14:textId="77777777" w:rsidR="00A16628" w:rsidRPr="00E62098" w:rsidRDefault="00A16628" w:rsidP="00962E25">
      <w:pPr>
        <w:pStyle w:val="Odstavek"/>
        <w:spacing w:before="0" w:line="276" w:lineRule="auto"/>
        <w:ind w:firstLine="0"/>
        <w:rPr>
          <w:color w:val="000000" w:themeColor="text1"/>
          <w:sz w:val="20"/>
          <w:szCs w:val="20"/>
        </w:rPr>
      </w:pPr>
    </w:p>
    <w:p w14:paraId="5992F3A4" w14:textId="798F4E2D"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19. točki se besed</w:t>
      </w:r>
      <w:r w:rsidR="005238F1">
        <w:rPr>
          <w:color w:val="000000" w:themeColor="text1"/>
          <w:sz w:val="20"/>
          <w:szCs w:val="20"/>
        </w:rPr>
        <w:t>a</w:t>
      </w:r>
      <w:r w:rsidRPr="00E62098">
        <w:rPr>
          <w:color w:val="000000" w:themeColor="text1"/>
          <w:sz w:val="20"/>
          <w:szCs w:val="20"/>
        </w:rPr>
        <w:t xml:space="preserve"> »sijalk« nadomesti z besedilom »svetlobnih virov«, beseda »uvrščene« </w:t>
      </w:r>
      <w:r w:rsidR="005238F1">
        <w:rPr>
          <w:color w:val="000000" w:themeColor="text1"/>
          <w:sz w:val="20"/>
          <w:szCs w:val="20"/>
        </w:rPr>
        <w:t xml:space="preserve">pa </w:t>
      </w:r>
      <w:r w:rsidRPr="00E62098">
        <w:rPr>
          <w:color w:val="000000" w:themeColor="text1"/>
          <w:sz w:val="20"/>
          <w:szCs w:val="20"/>
        </w:rPr>
        <w:t xml:space="preserve">se nadomesti z besedo »uvrščeni«. </w:t>
      </w:r>
    </w:p>
    <w:p w14:paraId="7599C74C" w14:textId="77777777" w:rsidR="00A16628" w:rsidRPr="00E62098" w:rsidRDefault="00A16628" w:rsidP="00962E25">
      <w:pPr>
        <w:pStyle w:val="Odstavek"/>
        <w:spacing w:before="0" w:line="276" w:lineRule="auto"/>
        <w:ind w:firstLine="0"/>
        <w:rPr>
          <w:color w:val="000000" w:themeColor="text1"/>
          <w:sz w:val="20"/>
          <w:szCs w:val="20"/>
        </w:rPr>
      </w:pPr>
    </w:p>
    <w:p w14:paraId="277F9DF4" w14:textId="4FEB5249"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20. točki se besed</w:t>
      </w:r>
      <w:r w:rsidR="005238F1">
        <w:rPr>
          <w:color w:val="000000" w:themeColor="text1"/>
          <w:sz w:val="20"/>
          <w:szCs w:val="20"/>
        </w:rPr>
        <w:t>a</w:t>
      </w:r>
      <w:r w:rsidRPr="00E62098">
        <w:rPr>
          <w:color w:val="000000" w:themeColor="text1"/>
          <w:sz w:val="20"/>
          <w:szCs w:val="20"/>
        </w:rPr>
        <w:t xml:space="preserve"> »svetilk« nadomesti z besedilom »vsebujočih izdelkov«, beseda »sijalk« </w:t>
      </w:r>
      <w:r w:rsidR="005238F1">
        <w:rPr>
          <w:color w:val="000000" w:themeColor="text1"/>
          <w:sz w:val="20"/>
          <w:szCs w:val="20"/>
        </w:rPr>
        <w:t xml:space="preserve">pa </w:t>
      </w:r>
      <w:r w:rsidRPr="00E62098">
        <w:rPr>
          <w:color w:val="000000" w:themeColor="text1"/>
          <w:sz w:val="20"/>
          <w:szCs w:val="20"/>
        </w:rPr>
        <w:t xml:space="preserve">se nadomesti z besedilom »svetlobnih virov«. </w:t>
      </w:r>
    </w:p>
    <w:p w14:paraId="65DB707B" w14:textId="77777777" w:rsidR="00A16628" w:rsidRPr="00E62098" w:rsidRDefault="00A16628" w:rsidP="00962E25">
      <w:pPr>
        <w:pStyle w:val="Odstavek"/>
        <w:spacing w:before="0" w:line="276" w:lineRule="auto"/>
        <w:ind w:firstLine="0"/>
        <w:rPr>
          <w:color w:val="000000" w:themeColor="text1"/>
          <w:sz w:val="20"/>
          <w:szCs w:val="20"/>
        </w:rPr>
      </w:pPr>
    </w:p>
    <w:p w14:paraId="2E770C88" w14:textId="77777777" w:rsidR="005059B7"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21. točk</w:t>
      </w:r>
      <w:r w:rsidR="005059B7">
        <w:rPr>
          <w:color w:val="000000" w:themeColor="text1"/>
          <w:sz w:val="20"/>
          <w:szCs w:val="20"/>
        </w:rPr>
        <w:t>a</w:t>
      </w:r>
      <w:r w:rsidRPr="00E62098">
        <w:rPr>
          <w:color w:val="000000" w:themeColor="text1"/>
          <w:sz w:val="20"/>
          <w:szCs w:val="20"/>
        </w:rPr>
        <w:t xml:space="preserve"> se </w:t>
      </w:r>
      <w:r w:rsidR="005059B7">
        <w:rPr>
          <w:color w:val="000000" w:themeColor="text1"/>
          <w:sz w:val="20"/>
          <w:szCs w:val="20"/>
        </w:rPr>
        <w:t xml:space="preserve">spremeni tako, da se glasi: </w:t>
      </w:r>
    </w:p>
    <w:p w14:paraId="28287BD3" w14:textId="2B867383"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w:t>
      </w:r>
      <w:r w:rsidR="005059B7">
        <w:rPr>
          <w:color w:val="000000" w:themeColor="text1"/>
          <w:sz w:val="20"/>
          <w:szCs w:val="20"/>
        </w:rPr>
        <w:t>21. r</w:t>
      </w:r>
      <w:r w:rsidR="005059B7" w:rsidRPr="005059B7">
        <w:rPr>
          <w:color w:val="000000" w:themeColor="text1"/>
          <w:sz w:val="20"/>
          <w:szCs w:val="20"/>
        </w:rPr>
        <w:t>azsvetljava v notranjih prostorih omogoča zatemnjevanje vsaj 50</w:t>
      </w:r>
      <w:r w:rsidR="008041FD">
        <w:rPr>
          <w:color w:val="000000" w:themeColor="text1"/>
          <w:sz w:val="20"/>
          <w:szCs w:val="20"/>
        </w:rPr>
        <w:t> </w:t>
      </w:r>
      <w:r w:rsidR="005059B7" w:rsidRPr="005059B7">
        <w:rPr>
          <w:color w:val="000000" w:themeColor="text1"/>
          <w:sz w:val="20"/>
          <w:szCs w:val="20"/>
        </w:rPr>
        <w:t>% svetlobnih virov</w:t>
      </w:r>
      <w:r w:rsidR="006F7FF2">
        <w:rPr>
          <w:color w:val="000000" w:themeColor="text1"/>
          <w:sz w:val="20"/>
          <w:szCs w:val="20"/>
        </w:rPr>
        <w:t>;</w:t>
      </w:r>
      <w:r w:rsidRPr="00E62098">
        <w:rPr>
          <w:color w:val="000000" w:themeColor="text1"/>
          <w:sz w:val="20"/>
          <w:szCs w:val="20"/>
        </w:rPr>
        <w:t>«.</w:t>
      </w:r>
    </w:p>
    <w:p w14:paraId="34230CE5" w14:textId="77777777" w:rsidR="00A16628" w:rsidRPr="00E62098" w:rsidRDefault="00A16628" w:rsidP="00962E25">
      <w:pPr>
        <w:pStyle w:val="Odstavek"/>
        <w:spacing w:before="0" w:line="276" w:lineRule="auto"/>
        <w:ind w:firstLine="0"/>
        <w:rPr>
          <w:color w:val="000000" w:themeColor="text1"/>
          <w:sz w:val="20"/>
          <w:szCs w:val="20"/>
        </w:rPr>
      </w:pPr>
    </w:p>
    <w:p w14:paraId="3FB26C5B" w14:textId="45384E1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23. točki se </w:t>
      </w:r>
      <w:r w:rsidR="005059B7">
        <w:rPr>
          <w:color w:val="000000" w:themeColor="text1"/>
          <w:sz w:val="20"/>
          <w:szCs w:val="20"/>
        </w:rPr>
        <w:t xml:space="preserve">število »30« nadomesti s številom »50«, </w:t>
      </w:r>
      <w:r w:rsidRPr="00E62098">
        <w:rPr>
          <w:color w:val="000000" w:themeColor="text1"/>
          <w:sz w:val="20"/>
          <w:szCs w:val="20"/>
        </w:rPr>
        <w:t xml:space="preserve">besedilo »cestne razsvetljave omogoča zmanjšanje emisij nepotrebne svetlobe« </w:t>
      </w:r>
      <w:r w:rsidR="005238F1">
        <w:rPr>
          <w:color w:val="000000" w:themeColor="text1"/>
          <w:sz w:val="20"/>
          <w:szCs w:val="20"/>
        </w:rPr>
        <w:t xml:space="preserve">pa </w:t>
      </w:r>
      <w:r w:rsidR="005059B7">
        <w:rPr>
          <w:color w:val="000000" w:themeColor="text1"/>
          <w:sz w:val="20"/>
          <w:szCs w:val="20"/>
        </w:rPr>
        <w:t xml:space="preserve">se </w:t>
      </w:r>
      <w:r w:rsidRPr="00E62098">
        <w:rPr>
          <w:color w:val="000000" w:themeColor="text1"/>
          <w:sz w:val="20"/>
          <w:szCs w:val="20"/>
        </w:rPr>
        <w:t>nadomesti z besedilom »svetilk cestne razsvetljave ima možnost zatemnitve«.</w:t>
      </w:r>
    </w:p>
    <w:p w14:paraId="3AF3BD9E" w14:textId="77777777" w:rsidR="00A16628" w:rsidRPr="00E62098" w:rsidRDefault="00A16628" w:rsidP="00962E25">
      <w:pPr>
        <w:pStyle w:val="Odstavek"/>
        <w:spacing w:before="0" w:line="276" w:lineRule="auto"/>
        <w:ind w:firstLine="0"/>
        <w:rPr>
          <w:color w:val="000000" w:themeColor="text1"/>
          <w:sz w:val="20"/>
          <w:szCs w:val="20"/>
        </w:rPr>
      </w:pPr>
    </w:p>
    <w:p w14:paraId="33BE3914"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24. točka se spremeni tako, da se glasi: </w:t>
      </w:r>
    </w:p>
    <w:p w14:paraId="23A09693"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»24. delež čistil za trdne površine, ki ustrezajo zahtevam za pridobitev znaka za okolje EU za čistila za trdne površine</w:t>
      </w:r>
      <w:r w:rsidR="008041FD">
        <w:rPr>
          <w:color w:val="000000" w:themeColor="text1"/>
          <w:sz w:val="20"/>
          <w:szCs w:val="20"/>
        </w:rPr>
        <w:t>,</w:t>
      </w:r>
      <w:r w:rsidRPr="00E62098">
        <w:rPr>
          <w:color w:val="000000" w:themeColor="text1"/>
          <w:sz w:val="20"/>
          <w:szCs w:val="20"/>
        </w:rPr>
        <w:t xml:space="preserve"> znaša glede na prostornino vseh </w:t>
      </w:r>
      <w:r w:rsidR="008041FD">
        <w:rPr>
          <w:color w:val="000000" w:themeColor="text1"/>
          <w:sz w:val="20"/>
          <w:szCs w:val="20"/>
        </w:rPr>
        <w:t>izdelk</w:t>
      </w:r>
      <w:r w:rsidRPr="00E62098">
        <w:rPr>
          <w:color w:val="000000" w:themeColor="text1"/>
          <w:sz w:val="20"/>
          <w:szCs w:val="20"/>
        </w:rPr>
        <w:t>ov najmanj 50 %;«.</w:t>
      </w:r>
    </w:p>
    <w:p w14:paraId="62BD44DD" w14:textId="77777777" w:rsidR="00A16628" w:rsidRPr="00E62098" w:rsidRDefault="00A16628" w:rsidP="00962E25">
      <w:pPr>
        <w:pStyle w:val="Odstavek"/>
        <w:spacing w:before="0" w:line="276" w:lineRule="auto"/>
        <w:ind w:firstLine="0"/>
        <w:rPr>
          <w:color w:val="000000" w:themeColor="text1"/>
          <w:sz w:val="20"/>
          <w:szCs w:val="20"/>
        </w:rPr>
      </w:pPr>
    </w:p>
    <w:p w14:paraId="1207CCB9" w14:textId="2FE6742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lastRenderedPageBreak/>
        <w:t>V 25. točki se besed</w:t>
      </w:r>
      <w:r w:rsidR="006807F8">
        <w:rPr>
          <w:color w:val="000000" w:themeColor="text1"/>
          <w:sz w:val="20"/>
          <w:szCs w:val="20"/>
        </w:rPr>
        <w:t>ilo</w:t>
      </w:r>
      <w:r w:rsidRPr="00E62098">
        <w:rPr>
          <w:color w:val="000000" w:themeColor="text1"/>
          <w:sz w:val="20"/>
          <w:szCs w:val="20"/>
        </w:rPr>
        <w:t xml:space="preserve"> »najmanj</w:t>
      </w:r>
      <w:r w:rsidR="006807F8">
        <w:rPr>
          <w:color w:val="000000" w:themeColor="text1"/>
          <w:sz w:val="20"/>
          <w:szCs w:val="20"/>
        </w:rPr>
        <w:t xml:space="preserve"> 70 %</w:t>
      </w:r>
      <w:r w:rsidRPr="00E62098">
        <w:rPr>
          <w:color w:val="000000" w:themeColor="text1"/>
          <w:sz w:val="20"/>
          <w:szCs w:val="20"/>
        </w:rPr>
        <w:t xml:space="preserve">«  nadomesti </w:t>
      </w:r>
      <w:r w:rsidR="006807F8">
        <w:rPr>
          <w:color w:val="000000" w:themeColor="text1"/>
          <w:sz w:val="20"/>
          <w:szCs w:val="20"/>
        </w:rPr>
        <w:t>z besedilom</w:t>
      </w:r>
      <w:r w:rsidRPr="00E62098">
        <w:rPr>
          <w:color w:val="000000" w:themeColor="text1"/>
          <w:sz w:val="20"/>
          <w:szCs w:val="20"/>
        </w:rPr>
        <w:t xml:space="preserve"> »100</w:t>
      </w:r>
      <w:r w:rsidR="006807F8">
        <w:rPr>
          <w:color w:val="000000" w:themeColor="text1"/>
          <w:sz w:val="20"/>
          <w:szCs w:val="20"/>
        </w:rPr>
        <w:t xml:space="preserve"> %</w:t>
      </w:r>
      <w:r w:rsidRPr="00E62098">
        <w:rPr>
          <w:color w:val="000000" w:themeColor="text1"/>
          <w:sz w:val="20"/>
          <w:szCs w:val="20"/>
        </w:rPr>
        <w:t>«.</w:t>
      </w:r>
    </w:p>
    <w:p w14:paraId="5045810A" w14:textId="77777777" w:rsidR="00A16628" w:rsidRPr="00E62098" w:rsidRDefault="00A16628" w:rsidP="00962E25">
      <w:pPr>
        <w:pStyle w:val="Odstavek"/>
        <w:spacing w:before="0" w:line="276" w:lineRule="auto"/>
        <w:ind w:firstLine="0"/>
        <w:rPr>
          <w:color w:val="000000" w:themeColor="text1"/>
          <w:sz w:val="20"/>
          <w:szCs w:val="20"/>
        </w:rPr>
      </w:pPr>
    </w:p>
    <w:p w14:paraId="15744071"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26. točki se število »25« nadomesti s številom »50«.</w:t>
      </w:r>
    </w:p>
    <w:p w14:paraId="27D8E06E" w14:textId="77777777" w:rsidR="00A16628" w:rsidRPr="00E62098" w:rsidRDefault="00A16628" w:rsidP="00962E25">
      <w:pPr>
        <w:pStyle w:val="Odstavek"/>
        <w:spacing w:before="0" w:line="276" w:lineRule="auto"/>
        <w:ind w:firstLine="0"/>
        <w:rPr>
          <w:color w:val="000000" w:themeColor="text1"/>
          <w:sz w:val="20"/>
          <w:szCs w:val="20"/>
        </w:rPr>
      </w:pPr>
    </w:p>
    <w:p w14:paraId="4626AA56" w14:textId="36A6A0B0"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27. točki se besed</w:t>
      </w:r>
      <w:r w:rsidR="006807F8">
        <w:rPr>
          <w:color w:val="000000" w:themeColor="text1"/>
          <w:sz w:val="20"/>
          <w:szCs w:val="20"/>
        </w:rPr>
        <w:t>ilo</w:t>
      </w:r>
      <w:r w:rsidRPr="00E62098">
        <w:rPr>
          <w:color w:val="000000" w:themeColor="text1"/>
          <w:sz w:val="20"/>
          <w:szCs w:val="20"/>
        </w:rPr>
        <w:t xml:space="preserve"> »najmanj</w:t>
      </w:r>
      <w:r w:rsidR="006807F8">
        <w:rPr>
          <w:color w:val="000000" w:themeColor="text1"/>
          <w:sz w:val="20"/>
          <w:szCs w:val="20"/>
        </w:rPr>
        <w:t xml:space="preserve"> 60 %</w:t>
      </w:r>
      <w:r w:rsidRPr="00E62098">
        <w:rPr>
          <w:color w:val="000000" w:themeColor="text1"/>
          <w:sz w:val="20"/>
          <w:szCs w:val="20"/>
        </w:rPr>
        <w:t xml:space="preserve">« nadomesti </w:t>
      </w:r>
      <w:r w:rsidR="006807F8">
        <w:rPr>
          <w:color w:val="000000" w:themeColor="text1"/>
          <w:sz w:val="20"/>
          <w:szCs w:val="20"/>
        </w:rPr>
        <w:t>z besedilom</w:t>
      </w:r>
      <w:r w:rsidRPr="00E62098">
        <w:rPr>
          <w:color w:val="000000" w:themeColor="text1"/>
          <w:sz w:val="20"/>
          <w:szCs w:val="20"/>
        </w:rPr>
        <w:t xml:space="preserve"> »100</w:t>
      </w:r>
      <w:r w:rsidR="006807F8">
        <w:rPr>
          <w:color w:val="000000" w:themeColor="text1"/>
          <w:sz w:val="20"/>
          <w:szCs w:val="20"/>
        </w:rPr>
        <w:t xml:space="preserve"> %</w:t>
      </w:r>
      <w:r w:rsidRPr="00E62098">
        <w:rPr>
          <w:color w:val="000000" w:themeColor="text1"/>
          <w:sz w:val="20"/>
          <w:szCs w:val="20"/>
        </w:rPr>
        <w:t>«.</w:t>
      </w:r>
    </w:p>
    <w:p w14:paraId="54617EEE" w14:textId="77777777" w:rsidR="00A16628" w:rsidRPr="00E62098" w:rsidRDefault="00A16628" w:rsidP="00962E25">
      <w:pPr>
        <w:pStyle w:val="Odstavek"/>
        <w:spacing w:before="0" w:line="276" w:lineRule="auto"/>
        <w:ind w:firstLine="0"/>
        <w:rPr>
          <w:color w:val="000000" w:themeColor="text1"/>
          <w:sz w:val="20"/>
          <w:szCs w:val="20"/>
        </w:rPr>
      </w:pPr>
    </w:p>
    <w:p w14:paraId="3B4F5A8F" w14:textId="77777777" w:rsidR="00A16628" w:rsidRPr="001663FA" w:rsidRDefault="00A16628" w:rsidP="00962E25">
      <w:pPr>
        <w:pStyle w:val="Odstavek"/>
        <w:spacing w:before="0" w:line="276" w:lineRule="auto"/>
        <w:ind w:firstLine="0"/>
        <w:rPr>
          <w:rFonts w:eastAsiaTheme="minorHAnsi" w:cs="Arial"/>
          <w:color w:val="000000" w:themeColor="text1"/>
          <w:kern w:val="2"/>
          <w:sz w:val="20"/>
          <w:szCs w:val="20"/>
        </w:rPr>
      </w:pPr>
      <w:r w:rsidRPr="00E62098">
        <w:rPr>
          <w:color w:val="000000" w:themeColor="text1"/>
          <w:sz w:val="20"/>
          <w:szCs w:val="20"/>
        </w:rPr>
        <w:t>Za 30. točko, na koncu katere se pika nadomesti s podpičjem, se dodajo nove</w:t>
      </w:r>
      <w:r w:rsidR="004579F4">
        <w:rPr>
          <w:color w:val="000000" w:themeColor="text1"/>
          <w:sz w:val="20"/>
          <w:szCs w:val="20"/>
        </w:rPr>
        <w:t>,</w:t>
      </w:r>
      <w:r w:rsidRPr="00E62098">
        <w:rPr>
          <w:color w:val="000000" w:themeColor="text1"/>
          <w:sz w:val="20"/>
          <w:szCs w:val="20"/>
        </w:rPr>
        <w:t xml:space="preserve"> 31. do 35. točka, ki se </w:t>
      </w:r>
      <w:r w:rsidRPr="001663FA">
        <w:rPr>
          <w:rFonts w:eastAsiaTheme="minorHAnsi" w:cs="Arial"/>
          <w:color w:val="000000" w:themeColor="text1"/>
          <w:kern w:val="2"/>
          <w:sz w:val="20"/>
          <w:szCs w:val="20"/>
        </w:rPr>
        <w:t xml:space="preserve">glasijo: </w:t>
      </w:r>
    </w:p>
    <w:p w14:paraId="6E520194" w14:textId="77777777" w:rsidR="001663FA" w:rsidRDefault="00A16628" w:rsidP="001663FA">
      <w:pPr>
        <w:spacing w:line="256" w:lineRule="auto"/>
        <w:jc w:val="both"/>
        <w:rPr>
          <w:rFonts w:ascii="Arial" w:hAnsi="Arial" w:cs="Arial"/>
          <w:color w:val="000000" w:themeColor="text1"/>
          <w:sz w:val="20"/>
          <w:szCs w:val="20"/>
        </w:rPr>
      </w:pPr>
      <w:r w:rsidRPr="001663FA">
        <w:rPr>
          <w:rFonts w:ascii="Arial" w:hAnsi="Arial" w:cs="Arial"/>
          <w:color w:val="000000" w:themeColor="text1"/>
          <w:sz w:val="20"/>
          <w:szCs w:val="20"/>
        </w:rPr>
        <w:t>»</w:t>
      </w:r>
      <w:r w:rsidR="001663FA" w:rsidRPr="001663FA">
        <w:rPr>
          <w:rFonts w:ascii="Arial" w:hAnsi="Arial" w:cs="Arial"/>
          <w:color w:val="000000" w:themeColor="text1"/>
          <w:sz w:val="20"/>
          <w:szCs w:val="20"/>
        </w:rPr>
        <w:t xml:space="preserve">31. v primeru izgradnje novega ali celovito nadgrajenega obstoječega podatkovnega centra mora </w:t>
      </w:r>
      <w:r w:rsidR="00F05AAB">
        <w:rPr>
          <w:rFonts w:ascii="Arial" w:hAnsi="Arial" w:cs="Arial"/>
          <w:color w:val="000000" w:themeColor="text1"/>
          <w:sz w:val="20"/>
          <w:szCs w:val="20"/>
        </w:rPr>
        <w:t xml:space="preserve">biti </w:t>
      </w:r>
      <w:r w:rsidR="001663FA" w:rsidRPr="001663FA">
        <w:rPr>
          <w:rFonts w:ascii="Arial" w:hAnsi="Arial" w:cs="Arial"/>
          <w:color w:val="000000" w:themeColor="text1"/>
          <w:sz w:val="20"/>
          <w:szCs w:val="20"/>
        </w:rPr>
        <w:t>izkaza</w:t>
      </w:r>
      <w:r w:rsidR="00F05AAB">
        <w:rPr>
          <w:rFonts w:ascii="Arial" w:hAnsi="Arial" w:cs="Arial"/>
          <w:color w:val="000000" w:themeColor="text1"/>
          <w:sz w:val="20"/>
          <w:szCs w:val="20"/>
        </w:rPr>
        <w:t>n</w:t>
      </w:r>
      <w:r w:rsidR="001663FA" w:rsidRPr="001663FA">
        <w:rPr>
          <w:rFonts w:ascii="Arial" w:hAnsi="Arial" w:cs="Arial"/>
          <w:color w:val="000000" w:themeColor="text1"/>
          <w:sz w:val="20"/>
          <w:szCs w:val="20"/>
        </w:rPr>
        <w:t xml:space="preserve"> faktor učinkovitost rabe energije (PUE) 1</w:t>
      </w:r>
      <w:r w:rsidR="008041FD">
        <w:rPr>
          <w:rFonts w:ascii="Arial" w:hAnsi="Arial" w:cs="Arial"/>
          <w:color w:val="000000" w:themeColor="text1"/>
          <w:sz w:val="20"/>
          <w:szCs w:val="20"/>
        </w:rPr>
        <w:t>,</w:t>
      </w:r>
      <w:r w:rsidR="001663FA" w:rsidRPr="001663FA">
        <w:rPr>
          <w:rFonts w:ascii="Arial" w:hAnsi="Arial" w:cs="Arial"/>
          <w:color w:val="000000" w:themeColor="text1"/>
          <w:sz w:val="20"/>
          <w:szCs w:val="20"/>
        </w:rPr>
        <w:t xml:space="preserve">5 ali manj. Faktor učinkovitost rabe energije (PUE) mora biti določen v skladu z v skladu z ISO/IEC 30134:2016, del 2, EN 50600-4-2:2016 ali enakovrednim standardom; </w:t>
      </w:r>
    </w:p>
    <w:p w14:paraId="5B137E9A" w14:textId="77777777" w:rsidR="001663FA" w:rsidRDefault="001663FA" w:rsidP="001663FA">
      <w:pPr>
        <w:spacing w:line="256" w:lineRule="auto"/>
        <w:jc w:val="both"/>
        <w:rPr>
          <w:rFonts w:ascii="Arial" w:hAnsi="Arial" w:cs="Arial"/>
          <w:color w:val="000000" w:themeColor="text1"/>
          <w:sz w:val="20"/>
          <w:szCs w:val="20"/>
        </w:rPr>
      </w:pPr>
      <w:r w:rsidRPr="001663FA">
        <w:rPr>
          <w:rFonts w:ascii="Arial" w:hAnsi="Arial" w:cs="Arial"/>
          <w:color w:val="000000" w:themeColor="text1"/>
          <w:sz w:val="20"/>
          <w:szCs w:val="20"/>
        </w:rPr>
        <w:t>32. podatkovni centri s skupnim nazivnim vnosom energije nad 1 MW morajo izrabiti odvečno toploto, razen če to ni tehnično ali ekonomsko izvedljivo;</w:t>
      </w:r>
    </w:p>
    <w:p w14:paraId="15ECD342" w14:textId="77777777" w:rsidR="001663FA" w:rsidRDefault="001663FA" w:rsidP="001663FA">
      <w:pPr>
        <w:spacing w:line="256" w:lineRule="auto"/>
        <w:jc w:val="both"/>
        <w:rPr>
          <w:rFonts w:ascii="Arial" w:hAnsi="Arial" w:cs="Arial"/>
          <w:color w:val="000000" w:themeColor="text1"/>
          <w:sz w:val="20"/>
          <w:szCs w:val="20"/>
        </w:rPr>
      </w:pPr>
      <w:r w:rsidRPr="001663FA">
        <w:rPr>
          <w:rFonts w:ascii="Arial" w:hAnsi="Arial" w:cs="Arial"/>
          <w:color w:val="000000" w:themeColor="text1"/>
          <w:sz w:val="20"/>
          <w:szCs w:val="20"/>
        </w:rPr>
        <w:t>33. strežniške sobe morajo biti opremljene z nadzornimi sistemi za optimizacijo porabe energije, ki so skladn</w:t>
      </w:r>
      <w:r w:rsidR="00D22D0E">
        <w:rPr>
          <w:rFonts w:ascii="Arial" w:hAnsi="Arial" w:cs="Arial"/>
          <w:color w:val="000000" w:themeColor="text1"/>
          <w:sz w:val="20"/>
          <w:szCs w:val="20"/>
        </w:rPr>
        <w:t>i</w:t>
      </w:r>
      <w:r w:rsidRPr="001663FA">
        <w:rPr>
          <w:rFonts w:ascii="Arial" w:hAnsi="Arial" w:cs="Arial"/>
          <w:color w:val="000000" w:themeColor="text1"/>
          <w:sz w:val="20"/>
          <w:szCs w:val="20"/>
        </w:rPr>
        <w:t xml:space="preserve"> z zahtevami in priporočili standarda EN 50600-2-3 in s katerimi je mogoče meriti vsaj temperaturo in vlažnost dovodnega zraka v strežniško sobo, temperaturo in vlažnost odhodnega zraka iz strežniške sobe ter stopnjo pretoka hladilnega medija, če zasnova hlajenja temelji na premikanju tekočin (n</w:t>
      </w:r>
      <w:r w:rsidR="008041FD">
        <w:rPr>
          <w:rFonts w:ascii="Arial" w:hAnsi="Arial" w:cs="Arial"/>
          <w:color w:val="000000" w:themeColor="text1"/>
          <w:sz w:val="20"/>
          <w:szCs w:val="20"/>
        </w:rPr>
        <w:t xml:space="preserve">a </w:t>
      </w:r>
      <w:r w:rsidRPr="001663FA">
        <w:rPr>
          <w:rFonts w:ascii="Arial" w:hAnsi="Arial" w:cs="Arial"/>
          <w:color w:val="000000" w:themeColor="text1"/>
          <w:sz w:val="20"/>
          <w:szCs w:val="20"/>
        </w:rPr>
        <w:t>pr</w:t>
      </w:r>
      <w:r w:rsidR="008041FD">
        <w:rPr>
          <w:rFonts w:ascii="Arial" w:hAnsi="Arial" w:cs="Arial"/>
          <w:color w:val="000000" w:themeColor="text1"/>
          <w:sz w:val="20"/>
          <w:szCs w:val="20"/>
        </w:rPr>
        <w:t>imer</w:t>
      </w:r>
      <w:r w:rsidRPr="001663FA">
        <w:rPr>
          <w:rFonts w:ascii="Arial" w:hAnsi="Arial" w:cs="Arial"/>
          <w:color w:val="000000" w:themeColor="text1"/>
          <w:sz w:val="20"/>
          <w:szCs w:val="20"/>
        </w:rPr>
        <w:t xml:space="preserve"> vodno hlajenje);</w:t>
      </w:r>
    </w:p>
    <w:p w14:paraId="39714160" w14:textId="77777777" w:rsidR="001663FA" w:rsidRPr="001663FA" w:rsidRDefault="001663FA" w:rsidP="001663FA">
      <w:pPr>
        <w:spacing w:line="256" w:lineRule="auto"/>
        <w:jc w:val="both"/>
        <w:rPr>
          <w:rFonts w:ascii="Arial" w:hAnsi="Arial" w:cs="Arial"/>
          <w:color w:val="000000" w:themeColor="text1"/>
          <w:sz w:val="20"/>
          <w:szCs w:val="20"/>
        </w:rPr>
      </w:pPr>
      <w:r w:rsidRPr="001663FA">
        <w:rPr>
          <w:rFonts w:ascii="Arial" w:hAnsi="Arial" w:cs="Arial"/>
          <w:color w:val="000000" w:themeColor="text1"/>
          <w:sz w:val="20"/>
          <w:szCs w:val="20"/>
        </w:rPr>
        <w:t xml:space="preserve">34. pri najemu storitev v </w:t>
      </w:r>
      <w:bookmarkStart w:id="2" w:name="_Hlk198889424"/>
      <w:r w:rsidRPr="001663FA">
        <w:rPr>
          <w:rFonts w:ascii="Arial" w:hAnsi="Arial" w:cs="Arial"/>
          <w:color w:val="000000" w:themeColor="text1"/>
          <w:sz w:val="20"/>
          <w:szCs w:val="20"/>
        </w:rPr>
        <w:t xml:space="preserve">oblaku mora </w:t>
      </w:r>
      <w:r w:rsidR="00F05AAB">
        <w:rPr>
          <w:rFonts w:ascii="Arial" w:hAnsi="Arial" w:cs="Arial"/>
          <w:color w:val="000000" w:themeColor="text1"/>
          <w:sz w:val="20"/>
          <w:szCs w:val="20"/>
        </w:rPr>
        <w:t>biti</w:t>
      </w:r>
      <w:r w:rsidRPr="001663FA">
        <w:rPr>
          <w:rFonts w:ascii="Arial" w:hAnsi="Arial" w:cs="Arial"/>
          <w:color w:val="000000" w:themeColor="text1"/>
          <w:sz w:val="20"/>
          <w:szCs w:val="20"/>
        </w:rPr>
        <w:t xml:space="preserve"> izkaza</w:t>
      </w:r>
      <w:r w:rsidR="00F05AAB">
        <w:rPr>
          <w:rFonts w:ascii="Arial" w:hAnsi="Arial" w:cs="Arial"/>
          <w:color w:val="000000" w:themeColor="text1"/>
          <w:sz w:val="20"/>
          <w:szCs w:val="20"/>
        </w:rPr>
        <w:t>n</w:t>
      </w:r>
      <w:r w:rsidRPr="001663FA">
        <w:rPr>
          <w:rFonts w:ascii="Arial" w:hAnsi="Arial" w:cs="Arial"/>
          <w:color w:val="000000" w:themeColor="text1"/>
          <w:sz w:val="20"/>
          <w:szCs w:val="20"/>
        </w:rPr>
        <w:t xml:space="preserve"> faktor učinkovitost rabe energije (PUE) vsaj 1</w:t>
      </w:r>
      <w:r w:rsidR="008041FD">
        <w:rPr>
          <w:rFonts w:ascii="Arial" w:hAnsi="Arial" w:cs="Arial"/>
          <w:color w:val="000000" w:themeColor="text1"/>
          <w:sz w:val="20"/>
          <w:szCs w:val="20"/>
        </w:rPr>
        <w:t>,</w:t>
      </w:r>
      <w:r w:rsidRPr="001663FA">
        <w:rPr>
          <w:rFonts w:ascii="Arial" w:hAnsi="Arial" w:cs="Arial"/>
          <w:color w:val="000000" w:themeColor="text1"/>
          <w:sz w:val="20"/>
          <w:szCs w:val="20"/>
        </w:rPr>
        <w:t>8</w:t>
      </w:r>
      <w:bookmarkEnd w:id="2"/>
      <w:r w:rsidRPr="001663FA">
        <w:rPr>
          <w:rFonts w:ascii="Arial" w:hAnsi="Arial" w:cs="Arial"/>
          <w:color w:val="000000" w:themeColor="text1"/>
          <w:sz w:val="20"/>
          <w:szCs w:val="20"/>
        </w:rPr>
        <w:t>. Faktor učinkovitost rabe energije (PUE) mora biti določen v skladu z ISO/IEC 30134:2016, del 2, EN 50600-4-2:2016 ali enakovrednim standardom;</w:t>
      </w:r>
    </w:p>
    <w:p w14:paraId="48E5D4C5" w14:textId="7351259D" w:rsidR="00A16628" w:rsidRPr="00E62098" w:rsidRDefault="00A16628" w:rsidP="00962E25">
      <w:pPr>
        <w:spacing w:after="0" w:line="276" w:lineRule="auto"/>
        <w:jc w:val="both"/>
        <w:rPr>
          <w:rFonts w:ascii="Arial" w:eastAsia="Times New Roman" w:hAnsi="Arial" w:cs="Times New Roman"/>
          <w:color w:val="000000" w:themeColor="text1"/>
          <w:kern w:val="0"/>
          <w:sz w:val="20"/>
          <w:szCs w:val="20"/>
        </w:rPr>
      </w:pPr>
      <w:r w:rsidRPr="00E62098">
        <w:rPr>
          <w:rFonts w:ascii="Arial" w:hAnsi="Arial" w:cs="Arial"/>
          <w:color w:val="000000" w:themeColor="text1"/>
          <w:sz w:val="20"/>
          <w:szCs w:val="20"/>
        </w:rPr>
        <w:t>35.</w:t>
      </w:r>
      <w:r w:rsidRPr="00E62098">
        <w:rPr>
          <w:rFonts w:ascii="Arial" w:hAnsi="Arial"/>
          <w:color w:val="000000" w:themeColor="text1"/>
          <w:sz w:val="20"/>
          <w:szCs w:val="20"/>
        </w:rPr>
        <w:t xml:space="preserve"> razen v primerih, ko je to tehnično neizvedljivo </w:t>
      </w:r>
      <w:r w:rsidR="008041FD">
        <w:rPr>
          <w:rFonts w:ascii="Arial" w:hAnsi="Arial"/>
          <w:color w:val="000000" w:themeColor="text1"/>
          <w:sz w:val="20"/>
          <w:szCs w:val="20"/>
        </w:rPr>
        <w:t>in</w:t>
      </w:r>
      <w:r w:rsidR="008041FD" w:rsidRPr="00E62098">
        <w:rPr>
          <w:rFonts w:ascii="Arial" w:hAnsi="Arial"/>
          <w:color w:val="000000" w:themeColor="text1"/>
          <w:sz w:val="20"/>
          <w:szCs w:val="20"/>
        </w:rPr>
        <w:t xml:space="preserve"> </w:t>
      </w:r>
      <w:r w:rsidRPr="00E62098">
        <w:rPr>
          <w:rFonts w:ascii="Arial" w:hAnsi="Arial"/>
          <w:color w:val="000000" w:themeColor="text1"/>
          <w:sz w:val="20"/>
          <w:szCs w:val="20"/>
        </w:rPr>
        <w:t>kadar je namen nakupa izvedba temeljite prenove ali rušenja stavbe, v primeru ponovne prodaje stavbe, ne da bi jo naročnik uporabljal za svoje potrebe</w:t>
      </w:r>
      <w:r w:rsidR="008041FD">
        <w:rPr>
          <w:rFonts w:ascii="Arial" w:hAnsi="Arial"/>
          <w:color w:val="000000" w:themeColor="text1"/>
          <w:sz w:val="20"/>
          <w:szCs w:val="20"/>
        </w:rPr>
        <w:t>,</w:t>
      </w:r>
      <w:r w:rsidRPr="00E62098">
        <w:rPr>
          <w:rFonts w:ascii="Arial" w:hAnsi="Arial"/>
          <w:color w:val="000000" w:themeColor="text1"/>
          <w:sz w:val="20"/>
          <w:szCs w:val="20"/>
        </w:rPr>
        <w:t xml:space="preserve"> in kadar je stavba uradno zaščitena kot del zaščitenega okolja ali zaradi njenega posebnega arhitekturnega ali zgodovinskega pomena, mora biti pri projektiranju in izvedbi gradnje stavb dosežena skoraj ničenergijska raven, </w:t>
      </w:r>
      <w:r w:rsidRPr="00E62098">
        <w:rPr>
          <w:rFonts w:ascii="Arial" w:hAnsi="Arial" w:cs="Arial"/>
          <w:color w:val="000000" w:themeColor="text1"/>
          <w:sz w:val="20"/>
          <w:szCs w:val="20"/>
        </w:rPr>
        <w:t xml:space="preserve">kot je določeno v predpisu, ki ureja energetsko učinkovitost stavb, kar se dokazuje z energetsko izkaznico.«. </w:t>
      </w:r>
    </w:p>
    <w:p w14:paraId="34205BB0" w14:textId="77777777" w:rsidR="005B4225" w:rsidRDefault="005B4225" w:rsidP="00962E25">
      <w:pPr>
        <w:spacing w:after="0" w:line="276" w:lineRule="auto"/>
        <w:jc w:val="both"/>
        <w:rPr>
          <w:rFonts w:ascii="Arial" w:hAnsi="Arial" w:cs="Arial"/>
          <w:color w:val="000000" w:themeColor="text1"/>
          <w:sz w:val="20"/>
          <w:szCs w:val="20"/>
        </w:rPr>
      </w:pPr>
    </w:p>
    <w:p w14:paraId="586A4BC6" w14:textId="77777777" w:rsidR="00A16628" w:rsidRPr="00E6209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Za drugim odstavkom se doda nov tretji odstavek, ki se glasi:</w:t>
      </w:r>
    </w:p>
    <w:p w14:paraId="00E9C6CC" w14:textId="3D8910D1" w:rsidR="00A16628" w:rsidRPr="00E6209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»(3) Za predmete iz 7. in 9. točke </w:t>
      </w:r>
      <w:r w:rsidR="006807F8">
        <w:rPr>
          <w:rFonts w:ascii="Arial" w:hAnsi="Arial" w:cs="Arial"/>
          <w:color w:val="000000" w:themeColor="text1"/>
          <w:sz w:val="20"/>
          <w:szCs w:val="20"/>
        </w:rPr>
        <w:t>prejšnjega</w:t>
      </w:r>
      <w:r w:rsidRPr="00E62098">
        <w:rPr>
          <w:rFonts w:ascii="Arial" w:hAnsi="Arial" w:cs="Arial"/>
          <w:color w:val="000000" w:themeColor="text1"/>
          <w:sz w:val="20"/>
          <w:szCs w:val="20"/>
        </w:rPr>
        <w:t xml:space="preserve"> odstavka lahko naročnik izpolni cilj tudi z nakupom rabljene ali obnovljene opreme. Pri tem naročnik ni zavezan izpolnitvi cilja najvišjega energetskega razreda.«. </w:t>
      </w:r>
    </w:p>
    <w:p w14:paraId="237C27C0" w14:textId="77777777" w:rsidR="00B7306D" w:rsidRDefault="00B7306D" w:rsidP="00962E25">
      <w:pPr>
        <w:spacing w:after="0" w:line="276" w:lineRule="auto"/>
        <w:jc w:val="both"/>
        <w:rPr>
          <w:rFonts w:ascii="Arial" w:hAnsi="Arial" w:cs="Arial"/>
          <w:color w:val="000000" w:themeColor="text1"/>
          <w:sz w:val="20"/>
          <w:szCs w:val="20"/>
        </w:rPr>
      </w:pPr>
    </w:p>
    <w:p w14:paraId="6D0DA799" w14:textId="77777777" w:rsidR="00A1662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Dosedanji tretji</w:t>
      </w:r>
      <w:r w:rsidR="00B7306D">
        <w:rPr>
          <w:rFonts w:ascii="Arial" w:hAnsi="Arial" w:cs="Arial"/>
          <w:color w:val="000000" w:themeColor="text1"/>
          <w:sz w:val="20"/>
          <w:szCs w:val="20"/>
        </w:rPr>
        <w:t>,</w:t>
      </w:r>
      <w:r w:rsidRPr="00E62098">
        <w:rPr>
          <w:rFonts w:ascii="Arial" w:hAnsi="Arial" w:cs="Arial"/>
          <w:color w:val="000000" w:themeColor="text1"/>
          <w:sz w:val="20"/>
          <w:szCs w:val="20"/>
        </w:rPr>
        <w:t xml:space="preserve"> četrti </w:t>
      </w:r>
      <w:r w:rsidR="00B7306D">
        <w:rPr>
          <w:rFonts w:ascii="Arial" w:hAnsi="Arial" w:cs="Arial"/>
          <w:color w:val="000000" w:themeColor="text1"/>
          <w:sz w:val="20"/>
          <w:szCs w:val="20"/>
        </w:rPr>
        <w:t xml:space="preserve">in peti </w:t>
      </w:r>
      <w:r w:rsidRPr="00E62098">
        <w:rPr>
          <w:rFonts w:ascii="Arial" w:hAnsi="Arial" w:cs="Arial"/>
          <w:color w:val="000000" w:themeColor="text1"/>
          <w:sz w:val="20"/>
          <w:szCs w:val="20"/>
        </w:rPr>
        <w:t>odstavek postane</w:t>
      </w:r>
      <w:r w:rsidR="00B7306D">
        <w:rPr>
          <w:rFonts w:ascii="Arial" w:hAnsi="Arial" w:cs="Arial"/>
          <w:color w:val="000000" w:themeColor="text1"/>
          <w:sz w:val="20"/>
          <w:szCs w:val="20"/>
        </w:rPr>
        <w:t>jo</w:t>
      </w:r>
      <w:r w:rsidRPr="00E62098">
        <w:rPr>
          <w:rFonts w:ascii="Arial" w:hAnsi="Arial" w:cs="Arial"/>
          <w:color w:val="000000" w:themeColor="text1"/>
          <w:sz w:val="20"/>
          <w:szCs w:val="20"/>
        </w:rPr>
        <w:t xml:space="preserve"> četrti</w:t>
      </w:r>
      <w:r w:rsidR="00B7306D">
        <w:rPr>
          <w:rFonts w:ascii="Arial" w:hAnsi="Arial" w:cs="Arial"/>
          <w:color w:val="000000" w:themeColor="text1"/>
          <w:sz w:val="20"/>
          <w:szCs w:val="20"/>
        </w:rPr>
        <w:t xml:space="preserve">, </w:t>
      </w:r>
      <w:r w:rsidRPr="00E62098">
        <w:rPr>
          <w:rFonts w:ascii="Arial" w:hAnsi="Arial" w:cs="Arial"/>
          <w:color w:val="000000" w:themeColor="text1"/>
          <w:sz w:val="20"/>
          <w:szCs w:val="20"/>
        </w:rPr>
        <w:t xml:space="preserve">peti </w:t>
      </w:r>
      <w:r w:rsidR="00B7306D">
        <w:rPr>
          <w:rFonts w:ascii="Arial" w:hAnsi="Arial" w:cs="Arial"/>
          <w:color w:val="000000" w:themeColor="text1"/>
          <w:sz w:val="20"/>
          <w:szCs w:val="20"/>
        </w:rPr>
        <w:t xml:space="preserve">in šesti </w:t>
      </w:r>
      <w:r w:rsidRPr="00E62098">
        <w:rPr>
          <w:rFonts w:ascii="Arial" w:hAnsi="Arial" w:cs="Arial"/>
          <w:color w:val="000000" w:themeColor="text1"/>
          <w:sz w:val="20"/>
          <w:szCs w:val="20"/>
        </w:rPr>
        <w:t xml:space="preserve">odstavek. </w:t>
      </w:r>
    </w:p>
    <w:p w14:paraId="3FE37C6D" w14:textId="77777777" w:rsidR="00280000" w:rsidRPr="00E62098" w:rsidRDefault="00280000" w:rsidP="00962E25">
      <w:pPr>
        <w:spacing w:after="0" w:line="276" w:lineRule="auto"/>
        <w:jc w:val="both"/>
        <w:rPr>
          <w:rFonts w:ascii="Arial" w:hAnsi="Arial" w:cs="Arial"/>
          <w:color w:val="000000" w:themeColor="text1"/>
          <w:sz w:val="20"/>
          <w:szCs w:val="20"/>
        </w:rPr>
      </w:pPr>
    </w:p>
    <w:p w14:paraId="152929C2" w14:textId="77777777" w:rsidR="00A16628" w:rsidRPr="004579F4" w:rsidRDefault="00A16628" w:rsidP="00962E25">
      <w:pPr>
        <w:spacing w:after="0" w:line="276" w:lineRule="auto"/>
        <w:jc w:val="both"/>
        <w:rPr>
          <w:rFonts w:ascii="Arial" w:hAnsi="Arial" w:cs="Arial"/>
          <w:color w:val="000000" w:themeColor="text1"/>
          <w:sz w:val="20"/>
          <w:szCs w:val="20"/>
        </w:rPr>
      </w:pPr>
      <w:r w:rsidRPr="00C72CA5">
        <w:rPr>
          <w:rFonts w:ascii="Arial" w:hAnsi="Arial" w:cs="Arial"/>
          <w:color w:val="000000" w:themeColor="text1"/>
          <w:sz w:val="20"/>
          <w:szCs w:val="20"/>
        </w:rPr>
        <w:t xml:space="preserve">V dosedanjem </w:t>
      </w:r>
      <w:r w:rsidR="00B7306D" w:rsidRPr="00C72CA5">
        <w:rPr>
          <w:rFonts w:ascii="Arial" w:hAnsi="Arial" w:cs="Arial"/>
          <w:color w:val="000000" w:themeColor="text1"/>
          <w:sz w:val="20"/>
          <w:szCs w:val="20"/>
        </w:rPr>
        <w:t>šestem</w:t>
      </w:r>
      <w:r w:rsidRPr="00D22D0E">
        <w:rPr>
          <w:rFonts w:ascii="Arial" w:hAnsi="Arial" w:cs="Arial"/>
          <w:color w:val="000000" w:themeColor="text1"/>
          <w:sz w:val="20"/>
          <w:szCs w:val="20"/>
        </w:rPr>
        <w:t xml:space="preserve"> odstavku, ki postane </w:t>
      </w:r>
      <w:r w:rsidR="00B7306D" w:rsidRPr="00D22D0E">
        <w:rPr>
          <w:rFonts w:ascii="Arial" w:hAnsi="Arial" w:cs="Arial"/>
          <w:color w:val="000000" w:themeColor="text1"/>
          <w:sz w:val="20"/>
          <w:szCs w:val="20"/>
        </w:rPr>
        <w:t>sedmi</w:t>
      </w:r>
      <w:r w:rsidRPr="00D22D0E">
        <w:rPr>
          <w:rFonts w:ascii="Arial" w:hAnsi="Arial" w:cs="Arial"/>
          <w:color w:val="000000" w:themeColor="text1"/>
          <w:sz w:val="20"/>
          <w:szCs w:val="20"/>
        </w:rPr>
        <w:t xml:space="preserve"> odstavek, se besedilo »2</w:t>
      </w:r>
      <w:r w:rsidRPr="004579F4">
        <w:rPr>
          <w:rFonts w:ascii="Arial" w:hAnsi="Arial" w:cs="Arial"/>
          <w:color w:val="000000" w:themeColor="text1"/>
          <w:sz w:val="20"/>
          <w:szCs w:val="20"/>
        </w:rPr>
        <w:t xml:space="preserve">., 15., 16. in 17.« nadomesti z besedilom »2., 7., 15., 16., 17., 29., 30., 34. in 35.«. </w:t>
      </w:r>
    </w:p>
    <w:p w14:paraId="6733A7E1" w14:textId="77777777" w:rsidR="00280000" w:rsidRPr="00E62098" w:rsidRDefault="00280000" w:rsidP="00962E25">
      <w:pPr>
        <w:spacing w:after="0" w:line="276" w:lineRule="auto"/>
        <w:jc w:val="both"/>
        <w:rPr>
          <w:rFonts w:ascii="Arial" w:hAnsi="Arial" w:cs="Arial"/>
          <w:color w:val="000000" w:themeColor="text1"/>
          <w:sz w:val="20"/>
          <w:szCs w:val="20"/>
        </w:rPr>
      </w:pPr>
    </w:p>
    <w:p w14:paraId="43BC499D" w14:textId="6FAE87F8" w:rsidR="00A1662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V dosedanjem sedmem odstavku, ki postane osmi odstavek, se </w:t>
      </w:r>
      <w:r w:rsidR="000B497F">
        <w:rPr>
          <w:rFonts w:ascii="Arial" w:hAnsi="Arial" w:cs="Arial"/>
          <w:color w:val="000000" w:themeColor="text1"/>
          <w:sz w:val="20"/>
          <w:szCs w:val="20"/>
        </w:rPr>
        <w:t xml:space="preserve">v četrtem stavku pika </w:t>
      </w:r>
      <w:r w:rsidRPr="00E62098">
        <w:rPr>
          <w:rFonts w:ascii="Arial" w:hAnsi="Arial" w:cs="Arial"/>
          <w:color w:val="000000" w:themeColor="text1"/>
          <w:sz w:val="20"/>
          <w:szCs w:val="20"/>
        </w:rPr>
        <w:t xml:space="preserve">na koncu nadomesti z vejico in doda besedilo »razen v primeru javnega naročila storitve prevoza šoloobveznih otrok zaradi pomanjkanja ustrezne ponudbe, če naročnik ni prejel nobene </w:t>
      </w:r>
      <w:r w:rsidR="003D6DDE">
        <w:rPr>
          <w:rFonts w:ascii="Arial" w:hAnsi="Arial" w:cs="Arial"/>
          <w:color w:val="000000" w:themeColor="text1"/>
          <w:sz w:val="20"/>
          <w:szCs w:val="20"/>
        </w:rPr>
        <w:t xml:space="preserve">ponudbe </w:t>
      </w:r>
      <w:r w:rsidRPr="00E62098">
        <w:rPr>
          <w:rFonts w:ascii="Arial" w:hAnsi="Arial" w:cs="Arial"/>
          <w:color w:val="000000" w:themeColor="text1"/>
          <w:sz w:val="20"/>
          <w:szCs w:val="20"/>
        </w:rPr>
        <w:t xml:space="preserve">ali nobene ponudbe, </w:t>
      </w:r>
      <w:r w:rsidR="003D6DDE">
        <w:rPr>
          <w:rFonts w:ascii="Arial" w:hAnsi="Arial" w:cs="Arial"/>
          <w:color w:val="000000" w:themeColor="text1"/>
          <w:sz w:val="20"/>
          <w:szCs w:val="20"/>
        </w:rPr>
        <w:t>ki ustreza zahtevam naročnika</w:t>
      </w:r>
      <w:r w:rsidR="006E5FF7">
        <w:rPr>
          <w:rFonts w:ascii="Arial" w:hAnsi="Arial" w:cs="Arial"/>
          <w:color w:val="000000" w:themeColor="text1"/>
          <w:sz w:val="20"/>
          <w:szCs w:val="20"/>
        </w:rPr>
        <w:t>,</w:t>
      </w:r>
      <w:r w:rsidR="003D6DDE">
        <w:rPr>
          <w:rFonts w:ascii="Arial" w:hAnsi="Arial" w:cs="Arial"/>
          <w:color w:val="000000" w:themeColor="text1"/>
          <w:sz w:val="20"/>
          <w:szCs w:val="20"/>
        </w:rPr>
        <w:t xml:space="preserve"> </w:t>
      </w:r>
      <w:r w:rsidRPr="00E62098">
        <w:rPr>
          <w:rFonts w:ascii="Arial" w:hAnsi="Arial" w:cs="Arial"/>
          <w:color w:val="000000" w:themeColor="text1"/>
          <w:sz w:val="20"/>
          <w:szCs w:val="20"/>
        </w:rPr>
        <w:t xml:space="preserve">ali kadar naročnik s predhodnim preverjanjem trga ugotovi, da </w:t>
      </w:r>
      <w:r w:rsidR="006E5FF7">
        <w:rPr>
          <w:rFonts w:ascii="Arial" w:hAnsi="Arial" w:cs="Arial"/>
          <w:color w:val="000000" w:themeColor="text1"/>
          <w:sz w:val="20"/>
          <w:szCs w:val="20"/>
        </w:rPr>
        <w:t>mož</w:t>
      </w:r>
      <w:r w:rsidRPr="00E62098">
        <w:rPr>
          <w:rFonts w:ascii="Arial" w:hAnsi="Arial" w:cs="Arial"/>
          <w:color w:val="000000" w:themeColor="text1"/>
          <w:sz w:val="20"/>
          <w:szCs w:val="20"/>
        </w:rPr>
        <w:t xml:space="preserve">ni ponudniki ne razpolagajo s čistimi in brezemisijskimi vozili, pri čemer </w:t>
      </w:r>
      <w:r w:rsidR="006E5FF7">
        <w:rPr>
          <w:rFonts w:ascii="Arial" w:hAnsi="Arial" w:cs="Arial"/>
          <w:color w:val="000000" w:themeColor="text1"/>
          <w:sz w:val="20"/>
          <w:szCs w:val="20"/>
        </w:rPr>
        <w:t>mora</w:t>
      </w:r>
      <w:r w:rsidR="006E5FF7" w:rsidRPr="00E62098">
        <w:rPr>
          <w:rFonts w:ascii="Arial" w:hAnsi="Arial" w:cs="Arial"/>
          <w:color w:val="000000" w:themeColor="text1"/>
          <w:sz w:val="20"/>
          <w:szCs w:val="20"/>
        </w:rPr>
        <w:t xml:space="preserve"> </w:t>
      </w:r>
      <w:r w:rsidRPr="00E62098">
        <w:rPr>
          <w:rFonts w:ascii="Arial" w:hAnsi="Arial" w:cs="Arial"/>
          <w:color w:val="000000" w:themeColor="text1"/>
          <w:sz w:val="20"/>
          <w:szCs w:val="20"/>
        </w:rPr>
        <w:t>naročnik hraniti evidenco o preverjanju trga.«.</w:t>
      </w:r>
    </w:p>
    <w:p w14:paraId="2960F4F0" w14:textId="77777777" w:rsidR="00280000" w:rsidRPr="00E62098" w:rsidRDefault="00280000" w:rsidP="00962E25">
      <w:pPr>
        <w:spacing w:after="0" w:line="276" w:lineRule="auto"/>
        <w:jc w:val="both"/>
        <w:rPr>
          <w:rFonts w:ascii="Arial" w:hAnsi="Arial" w:cs="Arial"/>
          <w:color w:val="000000" w:themeColor="text1"/>
          <w:sz w:val="20"/>
          <w:szCs w:val="20"/>
        </w:rPr>
      </w:pPr>
    </w:p>
    <w:p w14:paraId="07A15A0E" w14:textId="77777777" w:rsidR="00A16628" w:rsidRPr="00E6209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Dosedanji osmi odstavek postane deveti odstavek. </w:t>
      </w:r>
    </w:p>
    <w:p w14:paraId="54088DC5" w14:textId="77777777" w:rsidR="00A16628" w:rsidRPr="00E62098" w:rsidRDefault="00A16628" w:rsidP="00962E25">
      <w:pPr>
        <w:spacing w:after="0" w:line="276" w:lineRule="auto"/>
        <w:jc w:val="both"/>
        <w:rPr>
          <w:rFonts w:ascii="Arial" w:hAnsi="Arial" w:cs="Arial"/>
          <w:color w:val="000000" w:themeColor="text1"/>
          <w:sz w:val="20"/>
          <w:szCs w:val="20"/>
        </w:rPr>
      </w:pPr>
    </w:p>
    <w:p w14:paraId="6733B1BB"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453633BE" w14:textId="77777777" w:rsidR="00A16628" w:rsidRPr="00E62098" w:rsidRDefault="00A16628" w:rsidP="00962E25">
      <w:pPr>
        <w:pStyle w:val="Odstavek"/>
        <w:tabs>
          <w:tab w:val="left" w:pos="284"/>
        </w:tabs>
        <w:spacing w:before="0" w:line="276" w:lineRule="auto"/>
        <w:ind w:firstLine="0"/>
        <w:rPr>
          <w:color w:val="000000" w:themeColor="text1"/>
          <w:sz w:val="20"/>
          <w:szCs w:val="20"/>
          <w:highlight w:val="yellow"/>
        </w:rPr>
      </w:pPr>
    </w:p>
    <w:p w14:paraId="4B6BCD93" w14:textId="3C47F254" w:rsidR="00A1662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Naslov 7. člena se spremeni tako, da se glasi: »</w:t>
      </w:r>
      <w:r w:rsidR="00557FD1">
        <w:rPr>
          <w:rFonts w:ascii="Arial" w:hAnsi="Arial" w:cs="Arial"/>
          <w:color w:val="000000" w:themeColor="text1"/>
          <w:sz w:val="20"/>
          <w:szCs w:val="20"/>
        </w:rPr>
        <w:t>(</w:t>
      </w:r>
      <w:r w:rsidRPr="00E62098">
        <w:rPr>
          <w:rFonts w:ascii="Arial" w:hAnsi="Arial" w:cs="Arial"/>
          <w:color w:val="000000" w:themeColor="text1"/>
          <w:sz w:val="20"/>
          <w:szCs w:val="20"/>
        </w:rPr>
        <w:t>način vključevanja trajnostnih in okoljskih vidikov ter vidika krožnega gospodarstva</w:t>
      </w:r>
      <w:r w:rsidR="00557FD1">
        <w:rPr>
          <w:rFonts w:ascii="Arial" w:hAnsi="Arial" w:cs="Arial"/>
          <w:color w:val="000000" w:themeColor="text1"/>
          <w:sz w:val="20"/>
          <w:szCs w:val="20"/>
        </w:rPr>
        <w:t>)</w:t>
      </w:r>
      <w:r w:rsidRPr="00E62098">
        <w:rPr>
          <w:rFonts w:ascii="Arial" w:hAnsi="Arial" w:cs="Arial"/>
          <w:color w:val="000000" w:themeColor="text1"/>
          <w:sz w:val="20"/>
          <w:szCs w:val="20"/>
        </w:rPr>
        <w:t xml:space="preserve">«. </w:t>
      </w:r>
    </w:p>
    <w:p w14:paraId="01BA5A2C" w14:textId="77777777" w:rsidR="00280000" w:rsidRDefault="00280000" w:rsidP="00962E25">
      <w:pPr>
        <w:spacing w:after="0" w:line="276" w:lineRule="auto"/>
        <w:jc w:val="both"/>
        <w:rPr>
          <w:rFonts w:ascii="Arial" w:hAnsi="Arial" w:cs="Arial"/>
          <w:color w:val="000000" w:themeColor="text1"/>
          <w:sz w:val="20"/>
          <w:szCs w:val="20"/>
        </w:rPr>
      </w:pPr>
    </w:p>
    <w:p w14:paraId="6521EE53" w14:textId="77777777" w:rsidR="00701A9B" w:rsidRPr="00E62098" w:rsidRDefault="00701A9B" w:rsidP="00962E25">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V drugem odstavku se beseda »okoljske« nadomesti z besedilom »</w:t>
      </w:r>
      <w:r w:rsidRPr="00E62098">
        <w:rPr>
          <w:rFonts w:ascii="Arial" w:hAnsi="Arial" w:cs="Arial"/>
          <w:color w:val="000000" w:themeColor="text1"/>
          <w:sz w:val="20"/>
          <w:szCs w:val="20"/>
        </w:rPr>
        <w:t>trajnostn</w:t>
      </w:r>
      <w:r>
        <w:rPr>
          <w:rFonts w:ascii="Arial" w:hAnsi="Arial" w:cs="Arial"/>
          <w:color w:val="000000" w:themeColor="text1"/>
          <w:sz w:val="20"/>
          <w:szCs w:val="20"/>
        </w:rPr>
        <w:t>e</w:t>
      </w:r>
      <w:r w:rsidRPr="00E62098">
        <w:rPr>
          <w:rFonts w:ascii="Arial" w:hAnsi="Arial" w:cs="Arial"/>
          <w:color w:val="000000" w:themeColor="text1"/>
          <w:sz w:val="20"/>
          <w:szCs w:val="20"/>
        </w:rPr>
        <w:t xml:space="preserve"> in okoljsk</w:t>
      </w:r>
      <w:r>
        <w:rPr>
          <w:rFonts w:ascii="Arial" w:hAnsi="Arial" w:cs="Arial"/>
          <w:color w:val="000000" w:themeColor="text1"/>
          <w:sz w:val="20"/>
          <w:szCs w:val="20"/>
        </w:rPr>
        <w:t>e</w:t>
      </w:r>
      <w:r w:rsidRPr="00E62098">
        <w:rPr>
          <w:rFonts w:ascii="Arial" w:hAnsi="Arial" w:cs="Arial"/>
          <w:color w:val="000000" w:themeColor="text1"/>
          <w:sz w:val="20"/>
          <w:szCs w:val="20"/>
        </w:rPr>
        <w:t xml:space="preserve"> vidik</w:t>
      </w:r>
      <w:r>
        <w:rPr>
          <w:rFonts w:ascii="Arial" w:hAnsi="Arial" w:cs="Arial"/>
          <w:color w:val="000000" w:themeColor="text1"/>
          <w:sz w:val="20"/>
          <w:szCs w:val="20"/>
        </w:rPr>
        <w:t>e</w:t>
      </w:r>
      <w:r w:rsidRPr="00E62098">
        <w:rPr>
          <w:rFonts w:ascii="Arial" w:hAnsi="Arial" w:cs="Arial"/>
          <w:color w:val="000000" w:themeColor="text1"/>
          <w:sz w:val="20"/>
          <w:szCs w:val="20"/>
        </w:rPr>
        <w:t xml:space="preserve"> ter vidik krožnega gospodarstva</w:t>
      </w:r>
      <w:r>
        <w:rPr>
          <w:rFonts w:ascii="Arial" w:hAnsi="Arial" w:cs="Arial"/>
          <w:color w:val="000000" w:themeColor="text1"/>
          <w:sz w:val="20"/>
          <w:szCs w:val="20"/>
        </w:rPr>
        <w:t>«.</w:t>
      </w:r>
    </w:p>
    <w:p w14:paraId="61C0C3AA" w14:textId="77777777" w:rsidR="00701A9B" w:rsidRDefault="00701A9B" w:rsidP="00962E25">
      <w:pPr>
        <w:spacing w:after="0" w:line="276" w:lineRule="auto"/>
        <w:jc w:val="both"/>
        <w:rPr>
          <w:rFonts w:ascii="Arial" w:hAnsi="Arial" w:cs="Arial"/>
          <w:color w:val="000000" w:themeColor="text1"/>
          <w:sz w:val="20"/>
          <w:szCs w:val="20"/>
        </w:rPr>
      </w:pPr>
    </w:p>
    <w:p w14:paraId="3B1F359D" w14:textId="77777777" w:rsidR="00A1662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V tretjem odstavku se beseda »okoljske« črta. </w:t>
      </w:r>
    </w:p>
    <w:p w14:paraId="37588E3E" w14:textId="77777777" w:rsidR="00280000" w:rsidRPr="00E62098" w:rsidRDefault="00280000" w:rsidP="00962E25">
      <w:pPr>
        <w:spacing w:after="0" w:line="276" w:lineRule="auto"/>
        <w:jc w:val="both"/>
        <w:rPr>
          <w:rFonts w:ascii="Arial" w:hAnsi="Arial" w:cs="Arial"/>
          <w:color w:val="000000" w:themeColor="text1"/>
          <w:sz w:val="20"/>
          <w:szCs w:val="20"/>
        </w:rPr>
      </w:pPr>
    </w:p>
    <w:p w14:paraId="5B55C1EE" w14:textId="77777777" w:rsidR="00A16628" w:rsidRPr="00E62098" w:rsidRDefault="00A16628" w:rsidP="00962E25">
      <w:pPr>
        <w:pStyle w:val="pf0"/>
        <w:spacing w:before="0" w:beforeAutospacing="0" w:after="0" w:afterAutospacing="0" w:line="276" w:lineRule="auto"/>
        <w:jc w:val="both"/>
        <w:rPr>
          <w:rFonts w:ascii="Arial" w:eastAsiaTheme="minorHAnsi" w:hAnsi="Arial" w:cs="Arial"/>
          <w:color w:val="000000" w:themeColor="text1"/>
          <w:kern w:val="2"/>
          <w:sz w:val="20"/>
          <w:szCs w:val="20"/>
          <w:lang w:eastAsia="en-US"/>
        </w:rPr>
      </w:pPr>
      <w:r w:rsidRPr="00E62098">
        <w:rPr>
          <w:rFonts w:ascii="Arial" w:eastAsiaTheme="minorHAnsi" w:hAnsi="Arial" w:cs="Arial"/>
          <w:color w:val="000000" w:themeColor="text1"/>
          <w:kern w:val="2"/>
          <w:sz w:val="20"/>
          <w:szCs w:val="20"/>
          <w:lang w:eastAsia="en-US"/>
        </w:rPr>
        <w:lastRenderedPageBreak/>
        <w:t xml:space="preserve">V sedmem odstavku se v prvem stavku besedilo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to skladno s stroškovno učinkovitostjo, ekonomsko izvedljivostjo, širšo trajnostjo, tehnično ustreznostjo in zadostno konkurenco</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nadomesti z besedilom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tehnično izvedljivo</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beseda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energijske</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pa se nadomesti z besedo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energetske</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V drugem stavku se beseda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energijska</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nadomesti z besedo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energetska</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v četrtem stavku pa se beseda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energijske</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nadomesti z besedo </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energetske</w:t>
      </w:r>
      <w:r w:rsidR="006E5FF7">
        <w:rPr>
          <w:rFonts w:ascii="Arial" w:eastAsiaTheme="minorHAnsi" w:hAnsi="Arial" w:cs="Arial"/>
          <w:color w:val="000000" w:themeColor="text1"/>
          <w:kern w:val="2"/>
          <w:sz w:val="20"/>
          <w:szCs w:val="20"/>
          <w:lang w:eastAsia="en-US"/>
        </w:rPr>
        <w:t>«</w:t>
      </w:r>
      <w:r w:rsidRPr="00E62098">
        <w:rPr>
          <w:rFonts w:ascii="Arial" w:eastAsiaTheme="minorHAnsi" w:hAnsi="Arial" w:cs="Arial"/>
          <w:color w:val="000000" w:themeColor="text1"/>
          <w:kern w:val="2"/>
          <w:sz w:val="20"/>
          <w:szCs w:val="20"/>
          <w:lang w:eastAsia="en-US"/>
        </w:rPr>
        <w:t xml:space="preserve">. </w:t>
      </w:r>
    </w:p>
    <w:p w14:paraId="03FDA666"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34E54FDA" w14:textId="77777777" w:rsidR="00A16628" w:rsidRPr="00E62098" w:rsidRDefault="00A16628" w:rsidP="00962E25">
      <w:pPr>
        <w:pStyle w:val="Odstavek"/>
        <w:spacing w:before="0" w:line="276" w:lineRule="auto"/>
        <w:ind w:firstLine="0"/>
        <w:rPr>
          <w:color w:val="000000" w:themeColor="text1"/>
          <w:sz w:val="20"/>
          <w:szCs w:val="20"/>
          <w:highlight w:val="darkCyan"/>
        </w:rPr>
      </w:pPr>
    </w:p>
    <w:p w14:paraId="5C352BE5" w14:textId="6142FC3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w:t>
      </w:r>
      <w:r w:rsidR="006807F8">
        <w:rPr>
          <w:color w:val="000000" w:themeColor="text1"/>
          <w:sz w:val="20"/>
          <w:szCs w:val="20"/>
        </w:rPr>
        <w:t>P</w:t>
      </w:r>
      <w:r w:rsidRPr="00E62098">
        <w:rPr>
          <w:color w:val="000000" w:themeColor="text1"/>
          <w:sz w:val="20"/>
          <w:szCs w:val="20"/>
        </w:rPr>
        <w:t xml:space="preserve">rilogi 1 se 7. točka spremeni tako, da se glasi: </w:t>
      </w:r>
    </w:p>
    <w:p w14:paraId="7EE1D7E3"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»7. »Elektronska pisarniška oprema« pomeni osebni računalnik, prenosni računalnik, vključno s tabličnim računalnikom, preklopnim tabličnim računalnikom, elektronskimi prikazovalniki, opremo za zajem, obdelavo in prikaz slik, vključno s fotokopirnim strojem, tiskalnikom, večnamensko napravo in podobnim, mobilni in pametni telefon.«. </w:t>
      </w:r>
    </w:p>
    <w:p w14:paraId="39242EA7" w14:textId="77777777" w:rsidR="00A16628" w:rsidRPr="00E62098" w:rsidRDefault="00A16628" w:rsidP="00962E25">
      <w:pPr>
        <w:pStyle w:val="Odstavek"/>
        <w:spacing w:before="0" w:line="276" w:lineRule="auto"/>
        <w:ind w:firstLine="0"/>
        <w:rPr>
          <w:color w:val="000000" w:themeColor="text1"/>
          <w:sz w:val="20"/>
          <w:szCs w:val="20"/>
        </w:rPr>
      </w:pPr>
    </w:p>
    <w:p w14:paraId="3C1E9B01" w14:textId="481C3864"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9. točki se za besedilom »tablični računalnik« doda</w:t>
      </w:r>
      <w:r w:rsidR="006807F8">
        <w:rPr>
          <w:color w:val="000000" w:themeColor="text1"/>
          <w:sz w:val="20"/>
          <w:szCs w:val="20"/>
        </w:rPr>
        <w:t>ta vejica in</w:t>
      </w:r>
      <w:r w:rsidRPr="00E62098">
        <w:rPr>
          <w:color w:val="000000" w:themeColor="text1"/>
          <w:sz w:val="20"/>
          <w:szCs w:val="20"/>
        </w:rPr>
        <w:t xml:space="preserve"> besedilo »preklopni tablični računalnik«.</w:t>
      </w:r>
    </w:p>
    <w:p w14:paraId="7D2D4323" w14:textId="77777777" w:rsidR="00A16628" w:rsidRPr="00E62098" w:rsidRDefault="00A16628" w:rsidP="00962E25">
      <w:pPr>
        <w:pStyle w:val="Odstavek"/>
        <w:spacing w:before="0" w:line="276" w:lineRule="auto"/>
        <w:ind w:firstLine="0"/>
        <w:rPr>
          <w:color w:val="000000" w:themeColor="text1"/>
          <w:sz w:val="20"/>
          <w:szCs w:val="20"/>
        </w:rPr>
      </w:pPr>
    </w:p>
    <w:p w14:paraId="4C758462"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10. točka se spremeni tako, da se glasi: </w:t>
      </w:r>
    </w:p>
    <w:p w14:paraId="53648861" w14:textId="2680F23C"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»10. »Elektronski prikazovalnik« pomeni prikazovati zaslon in povezano elektroniko, katerih glavna funkcija je prikazovanje vizualnih informacij iz ožičenih ali brezžičnih virov (n</w:t>
      </w:r>
      <w:r w:rsidR="006E5FF7">
        <w:rPr>
          <w:color w:val="000000" w:themeColor="text1"/>
          <w:sz w:val="20"/>
          <w:szCs w:val="20"/>
        </w:rPr>
        <w:t xml:space="preserve">a </w:t>
      </w:r>
      <w:r w:rsidRPr="00E62098">
        <w:rPr>
          <w:color w:val="000000" w:themeColor="text1"/>
          <w:sz w:val="20"/>
          <w:szCs w:val="20"/>
        </w:rPr>
        <w:t>pr</w:t>
      </w:r>
      <w:r w:rsidR="006E5FF7">
        <w:rPr>
          <w:color w:val="000000" w:themeColor="text1"/>
          <w:sz w:val="20"/>
          <w:szCs w:val="20"/>
        </w:rPr>
        <w:t>imer</w:t>
      </w:r>
      <w:r w:rsidRPr="00E62098">
        <w:rPr>
          <w:color w:val="000000" w:themeColor="text1"/>
          <w:sz w:val="20"/>
          <w:szCs w:val="20"/>
        </w:rPr>
        <w:t xml:space="preserve"> televizor, monitor, računalniški monitor, računalniški zaslon).«. </w:t>
      </w:r>
    </w:p>
    <w:p w14:paraId="52D0D6D7" w14:textId="77777777" w:rsidR="00A16628" w:rsidRPr="00E62098" w:rsidRDefault="00A16628" w:rsidP="00962E25">
      <w:pPr>
        <w:pStyle w:val="Odstavek"/>
        <w:spacing w:before="0" w:line="276" w:lineRule="auto"/>
        <w:ind w:firstLine="0"/>
        <w:rPr>
          <w:color w:val="000000" w:themeColor="text1"/>
          <w:sz w:val="20"/>
          <w:szCs w:val="20"/>
        </w:rPr>
      </w:pPr>
    </w:p>
    <w:p w14:paraId="30CEDBA2"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15. točka se spremeni tako, da se glasi: </w:t>
      </w:r>
    </w:p>
    <w:p w14:paraId="32F40C5A" w14:textId="77777777" w:rsidR="00AB544B"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»15. »</w:t>
      </w:r>
      <w:bookmarkStart w:id="3" w:name="_Hlk171341264"/>
      <w:r w:rsidRPr="00E62098">
        <w:rPr>
          <w:color w:val="000000" w:themeColor="text1"/>
          <w:sz w:val="20"/>
          <w:szCs w:val="20"/>
        </w:rPr>
        <w:t xml:space="preserve">Mobilni telefon« pomeni brezžično ročno elektronsko napravo, ki ima naslednje značilnosti: </w:t>
      </w:r>
      <w:bookmarkEnd w:id="3"/>
    </w:p>
    <w:p w14:paraId="7604E2C4" w14:textId="77777777" w:rsidR="00AB544B"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a) zasnovana je za govorno komunikacijo na velike razdalje prek celičnega telekomunikacijskega omrežja ali satelitskega telekomunikacijskega omrežja, ki zahteva kartico SIM, eSIM ali podobno sredstvo za identifikacijo povezanih strani; </w:t>
      </w:r>
    </w:p>
    <w:p w14:paraId="0ACCB46A" w14:textId="489A14B8"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b) zasnovana je za uporabo v načinu delovanja baterije, priključitev na električno omrežje prek zunanjega napajalnika </w:t>
      </w:r>
      <w:r w:rsidR="00133A9B">
        <w:rPr>
          <w:color w:val="000000" w:themeColor="text1"/>
          <w:sz w:val="20"/>
          <w:szCs w:val="20"/>
        </w:rPr>
        <w:t>oziroma</w:t>
      </w:r>
      <w:r w:rsidRPr="00E62098">
        <w:rPr>
          <w:color w:val="000000" w:themeColor="text1"/>
          <w:sz w:val="20"/>
          <w:szCs w:val="20"/>
        </w:rPr>
        <w:t xml:space="preserve"> brezžičnega prenosa energije pa je namenjena predvsem polnjenju baterije; c) ni namenjena </w:t>
      </w:r>
      <w:r w:rsidR="006E5FF7">
        <w:rPr>
          <w:color w:val="000000" w:themeColor="text1"/>
          <w:sz w:val="20"/>
          <w:szCs w:val="20"/>
        </w:rPr>
        <w:t xml:space="preserve">za </w:t>
      </w:r>
      <w:r w:rsidRPr="00E62098">
        <w:rPr>
          <w:color w:val="000000" w:themeColor="text1"/>
          <w:sz w:val="20"/>
          <w:szCs w:val="20"/>
        </w:rPr>
        <w:t>nošenj</w:t>
      </w:r>
      <w:r w:rsidR="006E5FF7">
        <w:rPr>
          <w:color w:val="000000" w:themeColor="text1"/>
          <w:sz w:val="20"/>
          <w:szCs w:val="20"/>
        </w:rPr>
        <w:t>e</w:t>
      </w:r>
      <w:r w:rsidRPr="00E62098">
        <w:rPr>
          <w:color w:val="000000" w:themeColor="text1"/>
          <w:sz w:val="20"/>
          <w:szCs w:val="20"/>
        </w:rPr>
        <w:t xml:space="preserve"> na zapestju.«.</w:t>
      </w:r>
    </w:p>
    <w:p w14:paraId="6A3202D3" w14:textId="77777777" w:rsidR="00A16628" w:rsidRPr="00E62098" w:rsidRDefault="00A16628" w:rsidP="00962E25">
      <w:pPr>
        <w:pStyle w:val="Odstavek"/>
        <w:spacing w:before="0" w:line="276" w:lineRule="auto"/>
        <w:ind w:firstLine="0"/>
        <w:rPr>
          <w:color w:val="000000" w:themeColor="text1"/>
          <w:sz w:val="20"/>
          <w:szCs w:val="20"/>
        </w:rPr>
      </w:pPr>
    </w:p>
    <w:p w14:paraId="1BA33AF6"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16. točka se spremeni tako, da se glasi: </w:t>
      </w:r>
    </w:p>
    <w:p w14:paraId="00E31CB5" w14:textId="77777777" w:rsidR="00AB544B"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»16. »Pametni telefon« pomeni mobilni telefon, ki ima naslednje značilnosti: </w:t>
      </w:r>
    </w:p>
    <w:p w14:paraId="7866DE65" w14:textId="77777777" w:rsidR="00AB544B"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a) zanj so značilni brezžična omrežna povezava, mobilna uporaba internetnih storitev, operacijski sistem, optimiziran za ročno uporabo, ter zmožnost sprejemanja izvirnih programskih aplikacij in programskih aplikacij tretjih oseb; </w:t>
      </w:r>
    </w:p>
    <w:p w14:paraId="0BA96726" w14:textId="77777777" w:rsidR="00AB544B"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b) ima vgrajen zaslon na dotik z vidno dolžino diagonale 10,16 centimetra (ali 4,0 palca) ali več, vendar manj kot 17,78</w:t>
      </w:r>
      <w:r w:rsidR="006E5FF7">
        <w:rPr>
          <w:color w:val="000000" w:themeColor="text1"/>
          <w:sz w:val="20"/>
          <w:szCs w:val="20"/>
        </w:rPr>
        <w:t> </w:t>
      </w:r>
      <w:r w:rsidRPr="00E62098">
        <w:rPr>
          <w:color w:val="000000" w:themeColor="text1"/>
          <w:sz w:val="20"/>
          <w:szCs w:val="20"/>
        </w:rPr>
        <w:t xml:space="preserve">centimetra (ali 7,0 palca); </w:t>
      </w:r>
    </w:p>
    <w:p w14:paraId="6019AED4" w14:textId="378BDCFB"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c) če ima naprava zložljiv zaslon ali več kot en zaslon, je vsaj eden od zaslonov v odprtem ali zaprtem načinu v zadevnem razponu velikosti.«.</w:t>
      </w:r>
    </w:p>
    <w:p w14:paraId="5454F573" w14:textId="77777777" w:rsidR="00A16628" w:rsidRPr="00E62098" w:rsidRDefault="00A16628" w:rsidP="00962E25">
      <w:pPr>
        <w:pStyle w:val="Odstavek"/>
        <w:spacing w:before="0" w:line="276" w:lineRule="auto"/>
        <w:ind w:firstLine="0"/>
        <w:rPr>
          <w:color w:val="000000" w:themeColor="text1"/>
          <w:sz w:val="20"/>
          <w:szCs w:val="20"/>
        </w:rPr>
      </w:pPr>
    </w:p>
    <w:p w14:paraId="5A590EF9"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17. točka se črta. </w:t>
      </w:r>
    </w:p>
    <w:p w14:paraId="25A04A43" w14:textId="77777777" w:rsidR="00A16628" w:rsidRPr="00E62098" w:rsidRDefault="00A16628" w:rsidP="00962E25">
      <w:pPr>
        <w:pStyle w:val="Odstavek"/>
        <w:spacing w:before="0" w:line="276" w:lineRule="auto"/>
        <w:ind w:firstLine="0"/>
        <w:rPr>
          <w:color w:val="000000" w:themeColor="text1"/>
          <w:sz w:val="20"/>
          <w:szCs w:val="20"/>
        </w:rPr>
      </w:pPr>
    </w:p>
    <w:p w14:paraId="114DC416"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23. točka se spremeni tako, da se glasi: </w:t>
      </w:r>
    </w:p>
    <w:p w14:paraId="6F682800" w14:textId="4A84F595"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»23. »Sušilni stroj« pomeni </w:t>
      </w:r>
      <w:r w:rsidR="00CE3982">
        <w:rPr>
          <w:color w:val="000000" w:themeColor="text1"/>
          <w:sz w:val="20"/>
          <w:szCs w:val="20"/>
        </w:rPr>
        <w:t xml:space="preserve">stroj, kot je opredeljen </w:t>
      </w:r>
      <w:r w:rsidR="00E97059" w:rsidRPr="00E97059">
        <w:rPr>
          <w:color w:val="000000" w:themeColor="text1"/>
          <w:sz w:val="20"/>
          <w:szCs w:val="20"/>
        </w:rPr>
        <w:t>v 2. točki 2. člena Delegirane uredbe Komisije (EU) 2023/2534 z dne 13. julija 2023 o dopolnitvi Uredbe (EU) 2017/1369 Evropskega parlamenta in Sveta v zvezi z označevanjem gospodinjskih sušilnih strojev z energijskimi nalepkami ter razveljavitvi Delegirane uredbe Komisije (EU) št. 392/2012 (UL L št. 2023/2534 z dne 22. 11. 2023)</w:t>
      </w:r>
      <w:r w:rsidRPr="00E62098">
        <w:rPr>
          <w:color w:val="000000" w:themeColor="text1"/>
          <w:sz w:val="20"/>
          <w:szCs w:val="20"/>
        </w:rPr>
        <w:t>.«.</w:t>
      </w:r>
    </w:p>
    <w:p w14:paraId="09D3880E" w14:textId="77777777" w:rsidR="00A16628" w:rsidRPr="00E62098" w:rsidRDefault="00A16628" w:rsidP="00962E25">
      <w:pPr>
        <w:pStyle w:val="Odstavek"/>
        <w:spacing w:before="0" w:line="276" w:lineRule="auto"/>
        <w:ind w:firstLine="0"/>
        <w:rPr>
          <w:color w:val="000000" w:themeColor="text1"/>
          <w:sz w:val="20"/>
          <w:szCs w:val="20"/>
        </w:rPr>
      </w:pPr>
    </w:p>
    <w:p w14:paraId="131744E6" w14:textId="77777777" w:rsidR="006E5FF7" w:rsidRDefault="00A16628" w:rsidP="00962E25">
      <w:pPr>
        <w:spacing w:after="0" w:line="276" w:lineRule="auto"/>
        <w:jc w:val="both"/>
        <w:rPr>
          <w:rFonts w:ascii="Arial" w:eastAsia="Times New Roman" w:hAnsi="Arial" w:cs="Times New Roman"/>
          <w:color w:val="000000" w:themeColor="text1"/>
          <w:kern w:val="0"/>
          <w:sz w:val="20"/>
          <w:szCs w:val="20"/>
        </w:rPr>
      </w:pPr>
      <w:r w:rsidRPr="00E62098">
        <w:rPr>
          <w:rFonts w:ascii="Arial" w:eastAsia="Times New Roman" w:hAnsi="Arial" w:cs="Times New Roman"/>
          <w:color w:val="000000" w:themeColor="text1"/>
          <w:kern w:val="0"/>
          <w:sz w:val="20"/>
          <w:szCs w:val="20"/>
        </w:rPr>
        <w:t xml:space="preserve">54. točka se spremeni tako, da se glasi: </w:t>
      </w:r>
    </w:p>
    <w:p w14:paraId="7EBAEDCA" w14:textId="4AEEF00E" w:rsidR="00A16628" w:rsidRPr="00E62098" w:rsidRDefault="00280000" w:rsidP="00962E25">
      <w:pPr>
        <w:spacing w:after="0" w:line="276" w:lineRule="auto"/>
        <w:jc w:val="both"/>
        <w:rPr>
          <w:rFonts w:ascii="Arial" w:eastAsia="Times New Roman" w:hAnsi="Arial" w:cs="Times New Roman"/>
          <w:color w:val="000000" w:themeColor="text1"/>
          <w:kern w:val="0"/>
          <w:sz w:val="20"/>
          <w:szCs w:val="20"/>
        </w:rPr>
      </w:pPr>
      <w:r>
        <w:rPr>
          <w:rFonts w:ascii="Arial" w:eastAsia="Times New Roman" w:hAnsi="Arial" w:cs="Times New Roman"/>
          <w:color w:val="000000" w:themeColor="text1"/>
          <w:kern w:val="0"/>
          <w:sz w:val="20"/>
          <w:szCs w:val="20"/>
        </w:rPr>
        <w:t xml:space="preserve">»54. </w:t>
      </w:r>
      <w:r w:rsidR="00A16628" w:rsidRPr="00E62098">
        <w:rPr>
          <w:rFonts w:ascii="Arial" w:eastAsia="Times New Roman" w:hAnsi="Arial" w:cs="Times New Roman"/>
          <w:color w:val="000000" w:themeColor="text1"/>
          <w:kern w:val="0"/>
          <w:sz w:val="20"/>
          <w:szCs w:val="20"/>
        </w:rPr>
        <w:t xml:space="preserve">»Stavba« pomeni objekt, ki je v skladu s </w:t>
      </w:r>
      <w:r w:rsidR="00AB544B">
        <w:rPr>
          <w:rFonts w:ascii="Arial" w:eastAsia="Times New Roman" w:hAnsi="Arial" w:cs="Times New Roman"/>
          <w:color w:val="000000" w:themeColor="text1"/>
          <w:kern w:val="0"/>
          <w:sz w:val="20"/>
          <w:szCs w:val="20"/>
        </w:rPr>
        <w:t>P</w:t>
      </w:r>
      <w:r w:rsidR="00A16628" w:rsidRPr="00E62098">
        <w:rPr>
          <w:rFonts w:ascii="Arial" w:eastAsia="Times New Roman" w:hAnsi="Arial" w:cs="Times New Roman"/>
          <w:color w:val="000000" w:themeColor="text1"/>
          <w:kern w:val="0"/>
          <w:sz w:val="20"/>
          <w:szCs w:val="20"/>
        </w:rPr>
        <w:t xml:space="preserve">rilogo 1 Uredbe o razvrščanju objektov (Uradni list RS, št. </w:t>
      </w:r>
      <w:hyperlink r:id="rId41" w:tgtFrame="_blank" w:tooltip="Uredba o razvrščanju objektov" w:history="1">
        <w:r w:rsidR="00A16628" w:rsidRPr="00E62098">
          <w:rPr>
            <w:rFonts w:ascii="Arial" w:eastAsia="Times New Roman" w:hAnsi="Arial" w:cs="Times New Roman"/>
            <w:color w:val="000000" w:themeColor="text1"/>
            <w:kern w:val="0"/>
            <w:sz w:val="20"/>
            <w:szCs w:val="20"/>
          </w:rPr>
          <w:t>96/22</w:t>
        </w:r>
      </w:hyperlink>
      <w:r w:rsidR="00A16628" w:rsidRPr="00E62098">
        <w:rPr>
          <w:rFonts w:ascii="Arial" w:eastAsia="Times New Roman" w:hAnsi="Arial" w:cs="Times New Roman"/>
          <w:color w:val="000000" w:themeColor="text1"/>
          <w:kern w:val="0"/>
          <w:sz w:val="20"/>
          <w:szCs w:val="20"/>
        </w:rPr>
        <w:t>) klasificiran kot poslovna in upravna stavba (CC-SI 122), stavba splošnega družbenega pomena (CC-SI 126) ali stanovanjska stavba za posebne družbene skupine (CC-SI 113)</w:t>
      </w:r>
      <w:r w:rsidR="00A16628">
        <w:rPr>
          <w:rFonts w:ascii="Arial" w:eastAsia="Times New Roman" w:hAnsi="Arial" w:cs="Times New Roman"/>
          <w:color w:val="000000" w:themeColor="text1"/>
          <w:kern w:val="0"/>
          <w:sz w:val="20"/>
          <w:szCs w:val="20"/>
        </w:rPr>
        <w:t>.</w:t>
      </w:r>
      <w:r w:rsidR="00A16628" w:rsidRPr="00E62098">
        <w:rPr>
          <w:rFonts w:ascii="Arial" w:eastAsia="Times New Roman" w:hAnsi="Arial" w:cs="Times New Roman"/>
          <w:color w:val="000000" w:themeColor="text1"/>
          <w:kern w:val="0"/>
          <w:sz w:val="20"/>
          <w:szCs w:val="20"/>
        </w:rPr>
        <w:t xml:space="preserve"> V zvezi s 15. točko drugega odstavka 6. člena te </w:t>
      </w:r>
      <w:r w:rsidR="00CE47CE">
        <w:rPr>
          <w:rFonts w:ascii="Arial" w:eastAsia="Times New Roman" w:hAnsi="Arial" w:cs="Times New Roman"/>
          <w:color w:val="000000" w:themeColor="text1"/>
          <w:kern w:val="0"/>
          <w:sz w:val="20"/>
          <w:szCs w:val="20"/>
        </w:rPr>
        <w:t>u</w:t>
      </w:r>
      <w:r w:rsidR="00A16628" w:rsidRPr="00E62098">
        <w:rPr>
          <w:rFonts w:ascii="Arial" w:eastAsia="Times New Roman" w:hAnsi="Arial" w:cs="Times New Roman"/>
          <w:color w:val="000000" w:themeColor="text1"/>
          <w:kern w:val="0"/>
          <w:sz w:val="20"/>
          <w:szCs w:val="20"/>
        </w:rPr>
        <w:t>redbe »</w:t>
      </w:r>
      <w:r w:rsidR="00CE47CE">
        <w:rPr>
          <w:rFonts w:ascii="Arial" w:eastAsia="Times New Roman" w:hAnsi="Arial" w:cs="Times New Roman"/>
          <w:color w:val="000000" w:themeColor="text1"/>
          <w:kern w:val="0"/>
          <w:sz w:val="20"/>
          <w:szCs w:val="20"/>
        </w:rPr>
        <w:t>s</w:t>
      </w:r>
      <w:r w:rsidR="00A16628" w:rsidRPr="00E62098">
        <w:rPr>
          <w:rFonts w:ascii="Arial" w:eastAsia="Times New Roman" w:hAnsi="Arial" w:cs="Times New Roman"/>
          <w:color w:val="000000" w:themeColor="text1"/>
          <w:kern w:val="0"/>
          <w:sz w:val="20"/>
          <w:szCs w:val="20"/>
        </w:rPr>
        <w:t xml:space="preserve">tavba« pomeni tudi objekt, ki je v skladu s </w:t>
      </w:r>
      <w:r w:rsidR="006807F8">
        <w:rPr>
          <w:rFonts w:ascii="Arial" w:eastAsia="Times New Roman" w:hAnsi="Arial" w:cs="Times New Roman"/>
          <w:color w:val="000000" w:themeColor="text1"/>
          <w:kern w:val="0"/>
          <w:sz w:val="20"/>
          <w:szCs w:val="20"/>
        </w:rPr>
        <w:t>P</w:t>
      </w:r>
      <w:r w:rsidR="00A16628" w:rsidRPr="00E62098">
        <w:rPr>
          <w:rFonts w:ascii="Arial" w:eastAsia="Times New Roman" w:hAnsi="Arial" w:cs="Times New Roman"/>
          <w:color w:val="000000" w:themeColor="text1"/>
          <w:kern w:val="0"/>
          <w:sz w:val="20"/>
          <w:szCs w:val="20"/>
        </w:rPr>
        <w:t>rilogo 1 Uredbe o razvrščanju objektov (Uradni list RS, št. 96/22) klasificiran kot enostanovanjska stavba (CC-SI 111), večstanovanjska stavba (CC-SI 112) ali gostinska stavba (CC-SI 121).«.</w:t>
      </w:r>
    </w:p>
    <w:p w14:paraId="64414E19" w14:textId="77777777" w:rsidR="00A16628" w:rsidRPr="00E62098" w:rsidRDefault="00A16628" w:rsidP="00962E25">
      <w:pPr>
        <w:pStyle w:val="Odstavek"/>
        <w:spacing w:before="0" w:line="276" w:lineRule="auto"/>
        <w:ind w:firstLine="0"/>
        <w:rPr>
          <w:color w:val="000000" w:themeColor="text1"/>
          <w:sz w:val="20"/>
          <w:szCs w:val="20"/>
        </w:rPr>
      </w:pPr>
    </w:p>
    <w:p w14:paraId="385E0EB1"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V 55. točki se za besedo »nadzidava« doda</w:t>
      </w:r>
      <w:r w:rsidR="00CE47CE">
        <w:rPr>
          <w:color w:val="000000" w:themeColor="text1"/>
          <w:sz w:val="20"/>
          <w:szCs w:val="20"/>
        </w:rPr>
        <w:t>ta</w:t>
      </w:r>
      <w:r w:rsidRPr="00E62098">
        <w:rPr>
          <w:color w:val="000000" w:themeColor="text1"/>
          <w:sz w:val="20"/>
          <w:szCs w:val="20"/>
        </w:rPr>
        <w:t xml:space="preserve"> vejica in besedilo »rekonstrukcijo in spremembo namembnosti</w:t>
      </w:r>
      <w:r w:rsidR="00CE47CE">
        <w:rPr>
          <w:color w:val="000000" w:themeColor="text1"/>
          <w:sz w:val="20"/>
          <w:szCs w:val="20"/>
        </w:rPr>
        <w:t>«</w:t>
      </w:r>
      <w:r w:rsidRPr="00E62098">
        <w:rPr>
          <w:color w:val="000000" w:themeColor="text1"/>
          <w:sz w:val="20"/>
          <w:szCs w:val="20"/>
        </w:rPr>
        <w:t xml:space="preserve">. </w:t>
      </w:r>
    </w:p>
    <w:p w14:paraId="0B666E93" w14:textId="77777777" w:rsidR="00A16628" w:rsidRPr="00E62098" w:rsidRDefault="00A16628" w:rsidP="00962E25">
      <w:pPr>
        <w:pStyle w:val="Odstavek"/>
        <w:spacing w:before="0" w:line="276" w:lineRule="auto"/>
        <w:ind w:firstLine="0"/>
        <w:rPr>
          <w:color w:val="000000" w:themeColor="text1"/>
          <w:sz w:val="20"/>
          <w:szCs w:val="20"/>
        </w:rPr>
      </w:pPr>
    </w:p>
    <w:p w14:paraId="45941C2F" w14:textId="7DA1C0B3"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 xml:space="preserve">V 56. točki se za besedo </w:t>
      </w:r>
      <w:r w:rsidR="00CE47CE">
        <w:rPr>
          <w:color w:val="000000" w:themeColor="text1"/>
          <w:sz w:val="20"/>
          <w:szCs w:val="20"/>
        </w:rPr>
        <w:t>»</w:t>
      </w:r>
      <w:r w:rsidRPr="00E62098">
        <w:rPr>
          <w:color w:val="000000" w:themeColor="text1"/>
          <w:sz w:val="20"/>
          <w:szCs w:val="20"/>
        </w:rPr>
        <w:t>delovanju</w:t>
      </w:r>
      <w:r w:rsidR="00CE47CE">
        <w:rPr>
          <w:color w:val="000000" w:themeColor="text1"/>
          <w:sz w:val="20"/>
          <w:szCs w:val="20"/>
        </w:rPr>
        <w:t>«</w:t>
      </w:r>
      <w:r w:rsidRPr="00E62098">
        <w:rPr>
          <w:color w:val="000000" w:themeColor="text1"/>
          <w:sz w:val="20"/>
          <w:szCs w:val="20"/>
        </w:rPr>
        <w:t xml:space="preserve"> doda besedilo </w:t>
      </w:r>
      <w:r w:rsidR="00CE47CE">
        <w:rPr>
          <w:color w:val="000000" w:themeColor="text1"/>
          <w:sz w:val="20"/>
          <w:szCs w:val="20"/>
        </w:rPr>
        <w:t>»</w:t>
      </w:r>
      <w:r w:rsidRPr="00E62098">
        <w:rPr>
          <w:color w:val="000000" w:themeColor="text1"/>
          <w:sz w:val="20"/>
          <w:szCs w:val="20"/>
        </w:rPr>
        <w:t>ter nakup in najem stavbe, kadar vključujeta gradbene posege, ki potrebujejo gradbeno dovoljenje</w:t>
      </w:r>
      <w:r w:rsidR="00CE47CE">
        <w:rPr>
          <w:color w:val="000000" w:themeColor="text1"/>
          <w:sz w:val="20"/>
          <w:szCs w:val="20"/>
        </w:rPr>
        <w:t>«</w:t>
      </w:r>
      <w:r w:rsidRPr="00E62098">
        <w:rPr>
          <w:color w:val="000000" w:themeColor="text1"/>
          <w:sz w:val="20"/>
          <w:szCs w:val="20"/>
        </w:rPr>
        <w:t>.</w:t>
      </w:r>
    </w:p>
    <w:p w14:paraId="5E0A05D3" w14:textId="77777777" w:rsidR="00A16628" w:rsidRPr="00E62098" w:rsidRDefault="00A16628" w:rsidP="00962E25">
      <w:pPr>
        <w:pStyle w:val="Odstavek"/>
        <w:spacing w:before="0" w:line="276" w:lineRule="auto"/>
        <w:ind w:firstLine="0"/>
        <w:rPr>
          <w:color w:val="000000" w:themeColor="text1"/>
          <w:sz w:val="20"/>
          <w:szCs w:val="20"/>
        </w:rPr>
      </w:pPr>
    </w:p>
    <w:p w14:paraId="418E45D2" w14:textId="77777777" w:rsidR="00A16628" w:rsidRPr="00E62098" w:rsidRDefault="00A16628" w:rsidP="00962E25">
      <w:pPr>
        <w:pStyle w:val="Odstavek"/>
        <w:spacing w:before="0" w:line="276" w:lineRule="auto"/>
        <w:ind w:firstLine="0"/>
        <w:rPr>
          <w:color w:val="000000" w:themeColor="text1"/>
          <w:sz w:val="20"/>
          <w:szCs w:val="20"/>
        </w:rPr>
      </w:pPr>
    </w:p>
    <w:p w14:paraId="0A195EC9" w14:textId="77777777" w:rsidR="00A16628" w:rsidRPr="00E62098" w:rsidRDefault="00A16628" w:rsidP="00962E25">
      <w:pPr>
        <w:pStyle w:val="Odstavek"/>
        <w:spacing w:before="0" w:line="276" w:lineRule="auto"/>
        <w:ind w:firstLine="0"/>
        <w:rPr>
          <w:color w:val="000000" w:themeColor="text1"/>
          <w:sz w:val="20"/>
          <w:szCs w:val="20"/>
        </w:rPr>
      </w:pPr>
      <w:bookmarkStart w:id="4" w:name="_Hlk193276091"/>
      <w:r w:rsidRPr="00E62098">
        <w:rPr>
          <w:color w:val="000000" w:themeColor="text1"/>
          <w:sz w:val="20"/>
          <w:szCs w:val="20"/>
        </w:rPr>
        <w:t xml:space="preserve">60. točka se spremeni tako, da se glasi:  </w:t>
      </w:r>
    </w:p>
    <w:p w14:paraId="0A56022A" w14:textId="77777777" w:rsidR="00A16628" w:rsidRPr="00E6209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»60. »Vozilo za cestni prevoz« pomeni vozilo kategorij: M1, M2, M3 (razreda I in A), N1, N2, N3, razen:</w:t>
      </w:r>
    </w:p>
    <w:p w14:paraId="209DC121"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vozila, načrtovan</w:t>
      </w:r>
      <w:r w:rsidR="00CE47CE">
        <w:rPr>
          <w:rFonts w:ascii="Arial" w:hAnsi="Arial" w:cs="Arial"/>
          <w:color w:val="000000" w:themeColor="text1"/>
          <w:sz w:val="20"/>
          <w:szCs w:val="20"/>
        </w:rPr>
        <w:t>eg</w:t>
      </w:r>
      <w:r w:rsidRPr="00E62098">
        <w:rPr>
          <w:rFonts w:ascii="Arial" w:hAnsi="Arial" w:cs="Arial"/>
          <w:color w:val="000000" w:themeColor="text1"/>
          <w:sz w:val="20"/>
          <w:szCs w:val="20"/>
        </w:rPr>
        <w:t>a in izdelan</w:t>
      </w:r>
      <w:r w:rsidR="00CE47CE">
        <w:rPr>
          <w:rFonts w:ascii="Arial" w:hAnsi="Arial" w:cs="Arial"/>
          <w:color w:val="000000" w:themeColor="text1"/>
          <w:sz w:val="20"/>
          <w:szCs w:val="20"/>
        </w:rPr>
        <w:t>eg</w:t>
      </w:r>
      <w:r w:rsidRPr="00E62098">
        <w:rPr>
          <w:rFonts w:ascii="Arial" w:hAnsi="Arial" w:cs="Arial"/>
          <w:color w:val="000000" w:themeColor="text1"/>
          <w:sz w:val="20"/>
          <w:szCs w:val="20"/>
        </w:rPr>
        <w:t xml:space="preserve">a predvsem za uporabo na gradbiščih, v kamnolomih, pristaniščih ali na letališčih; </w:t>
      </w:r>
    </w:p>
    <w:p w14:paraId="5F06C77C" w14:textId="77777777" w:rsidR="00F431BA"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vozila, načrtovan</w:t>
      </w:r>
      <w:r w:rsidR="00CE47CE">
        <w:rPr>
          <w:rFonts w:ascii="Arial" w:hAnsi="Arial" w:cs="Arial"/>
          <w:color w:val="000000" w:themeColor="text1"/>
          <w:sz w:val="20"/>
          <w:szCs w:val="20"/>
        </w:rPr>
        <w:t>eg</w:t>
      </w:r>
      <w:r w:rsidRPr="00E62098">
        <w:rPr>
          <w:rFonts w:ascii="Arial" w:hAnsi="Arial" w:cs="Arial"/>
          <w:color w:val="000000" w:themeColor="text1"/>
          <w:sz w:val="20"/>
          <w:szCs w:val="20"/>
        </w:rPr>
        <w:t>a in izdelan</w:t>
      </w:r>
      <w:r w:rsidR="00CE47CE">
        <w:rPr>
          <w:rFonts w:ascii="Arial" w:hAnsi="Arial" w:cs="Arial"/>
          <w:color w:val="000000" w:themeColor="text1"/>
          <w:sz w:val="20"/>
          <w:szCs w:val="20"/>
        </w:rPr>
        <w:t>eg</w:t>
      </w:r>
      <w:r w:rsidRPr="00E62098">
        <w:rPr>
          <w:rFonts w:ascii="Arial" w:hAnsi="Arial" w:cs="Arial"/>
          <w:color w:val="000000" w:themeColor="text1"/>
          <w:sz w:val="20"/>
          <w:szCs w:val="20"/>
        </w:rPr>
        <w:t>a</w:t>
      </w:r>
      <w:r w:rsidR="00F431BA">
        <w:rPr>
          <w:rFonts w:ascii="Arial" w:hAnsi="Arial" w:cs="Arial"/>
          <w:color w:val="000000" w:themeColor="text1"/>
          <w:sz w:val="20"/>
          <w:szCs w:val="20"/>
        </w:rPr>
        <w:t xml:space="preserve"> ali prilagojen</w:t>
      </w:r>
      <w:r w:rsidR="00CE47CE">
        <w:rPr>
          <w:rFonts w:ascii="Arial" w:hAnsi="Arial" w:cs="Arial"/>
          <w:color w:val="000000" w:themeColor="text1"/>
          <w:sz w:val="20"/>
          <w:szCs w:val="20"/>
        </w:rPr>
        <w:t>eg</w:t>
      </w:r>
      <w:r w:rsidR="00F431BA">
        <w:rPr>
          <w:rFonts w:ascii="Arial" w:hAnsi="Arial" w:cs="Arial"/>
          <w:color w:val="000000" w:themeColor="text1"/>
          <w:sz w:val="20"/>
          <w:szCs w:val="20"/>
        </w:rPr>
        <w:t>a</w:t>
      </w:r>
      <w:r w:rsidRPr="00E62098">
        <w:rPr>
          <w:rFonts w:ascii="Arial" w:hAnsi="Arial" w:cs="Arial"/>
          <w:color w:val="000000" w:themeColor="text1"/>
          <w:sz w:val="20"/>
          <w:szCs w:val="20"/>
        </w:rPr>
        <w:t xml:space="preserve"> za potrebe vojske, civilne zaščite, gasilske službe, pravosodne policije, policije </w:t>
      </w:r>
      <w:r w:rsidR="00CE47CE">
        <w:rPr>
          <w:rFonts w:ascii="Arial" w:hAnsi="Arial" w:cs="Arial"/>
          <w:color w:val="000000" w:themeColor="text1"/>
          <w:sz w:val="20"/>
          <w:szCs w:val="20"/>
        </w:rPr>
        <w:t>ter</w:t>
      </w:r>
      <w:r w:rsidR="00CE47CE" w:rsidRPr="00E62098">
        <w:rPr>
          <w:rFonts w:ascii="Arial" w:hAnsi="Arial" w:cs="Arial"/>
          <w:color w:val="000000" w:themeColor="text1"/>
          <w:sz w:val="20"/>
          <w:szCs w:val="20"/>
        </w:rPr>
        <w:t xml:space="preserve"> </w:t>
      </w:r>
      <w:r w:rsidRPr="00E62098">
        <w:rPr>
          <w:rFonts w:ascii="Arial" w:hAnsi="Arial" w:cs="Arial"/>
          <w:color w:val="000000" w:themeColor="text1"/>
          <w:sz w:val="20"/>
          <w:szCs w:val="20"/>
        </w:rPr>
        <w:t>enot za ohranjanje javnega reda in miru</w:t>
      </w:r>
      <w:r w:rsidR="00F431BA">
        <w:rPr>
          <w:rFonts w:ascii="Arial" w:hAnsi="Arial" w:cs="Arial"/>
          <w:color w:val="000000" w:themeColor="text1"/>
          <w:sz w:val="20"/>
          <w:szCs w:val="20"/>
        </w:rPr>
        <w:t>;</w:t>
      </w:r>
    </w:p>
    <w:p w14:paraId="221FB83D"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vozila, namenjen</w:t>
      </w:r>
      <w:r w:rsidR="00CE47CE">
        <w:rPr>
          <w:rFonts w:ascii="Arial" w:hAnsi="Arial" w:cs="Arial"/>
          <w:color w:val="000000" w:themeColor="text1"/>
          <w:sz w:val="20"/>
          <w:szCs w:val="20"/>
        </w:rPr>
        <w:t>ega z</w:t>
      </w:r>
      <w:r w:rsidRPr="00E62098">
        <w:rPr>
          <w:rFonts w:ascii="Arial" w:hAnsi="Arial" w:cs="Arial"/>
          <w:color w:val="000000" w:themeColor="text1"/>
          <w:sz w:val="20"/>
          <w:szCs w:val="20"/>
        </w:rPr>
        <w:t>a izvajanj</w:t>
      </w:r>
      <w:r w:rsidR="00CE47CE">
        <w:rPr>
          <w:rFonts w:ascii="Arial" w:hAnsi="Arial" w:cs="Arial"/>
          <w:color w:val="000000" w:themeColor="text1"/>
          <w:sz w:val="20"/>
          <w:szCs w:val="20"/>
        </w:rPr>
        <w:t>e</w:t>
      </w:r>
      <w:r w:rsidRPr="00E62098">
        <w:rPr>
          <w:rFonts w:ascii="Arial" w:hAnsi="Arial" w:cs="Arial"/>
          <w:color w:val="000000" w:themeColor="text1"/>
          <w:sz w:val="20"/>
          <w:szCs w:val="20"/>
        </w:rPr>
        <w:t xml:space="preserve"> obveščevalne in protiobveščevalne dejavnosti; </w:t>
      </w:r>
    </w:p>
    <w:p w14:paraId="35EBCDFC"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neprebojn</w:t>
      </w:r>
      <w:r w:rsidR="00CE47CE">
        <w:rPr>
          <w:rFonts w:ascii="Arial" w:hAnsi="Arial" w:cs="Arial"/>
          <w:color w:val="000000" w:themeColor="text1"/>
          <w:sz w:val="20"/>
          <w:szCs w:val="20"/>
        </w:rPr>
        <w:t>eg</w:t>
      </w:r>
      <w:r w:rsidRPr="00E62098">
        <w:rPr>
          <w:rFonts w:ascii="Arial" w:hAnsi="Arial" w:cs="Arial"/>
          <w:color w:val="000000" w:themeColor="text1"/>
          <w:sz w:val="20"/>
          <w:szCs w:val="20"/>
        </w:rPr>
        <w:t>a vozila;</w:t>
      </w:r>
    </w:p>
    <w:p w14:paraId="3249FD83" w14:textId="77777777" w:rsidR="00A1662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vozila za nudenje nujne medicinske pomoči (reševalno vozilo, vozilo urgentnega zdravnika, vozilo za vodenje, podporo in komunikacije, vozilo za prevoz oseb);</w:t>
      </w:r>
    </w:p>
    <w:p w14:paraId="5B8F5092" w14:textId="77777777" w:rsidR="00365D0C" w:rsidRPr="00E62098" w:rsidRDefault="00365D0C" w:rsidP="00365D0C">
      <w:pPr>
        <w:pStyle w:val="Odstavekseznama"/>
        <w:numPr>
          <w:ilvl w:val="0"/>
          <w:numId w:val="3"/>
        </w:numPr>
        <w:spacing w:after="0" w:line="276" w:lineRule="auto"/>
        <w:jc w:val="both"/>
        <w:rPr>
          <w:rFonts w:ascii="Arial" w:hAnsi="Arial" w:cs="Arial"/>
          <w:color w:val="000000" w:themeColor="text1"/>
          <w:sz w:val="20"/>
          <w:szCs w:val="20"/>
        </w:rPr>
      </w:pPr>
      <w:bookmarkStart w:id="5" w:name="_Hlk198894363"/>
      <w:r w:rsidRPr="00E62098">
        <w:rPr>
          <w:rFonts w:ascii="Arial" w:hAnsi="Arial" w:cs="Arial"/>
          <w:color w:val="000000" w:themeColor="text1"/>
          <w:sz w:val="20"/>
          <w:szCs w:val="20"/>
        </w:rPr>
        <w:t>specialn</w:t>
      </w:r>
      <w:r w:rsidR="00CE47CE">
        <w:rPr>
          <w:rFonts w:ascii="Arial" w:hAnsi="Arial" w:cs="Arial"/>
          <w:color w:val="000000" w:themeColor="text1"/>
          <w:sz w:val="20"/>
          <w:szCs w:val="20"/>
        </w:rPr>
        <w:t>eg</w:t>
      </w:r>
      <w:r w:rsidRPr="00E62098">
        <w:rPr>
          <w:rFonts w:ascii="Arial" w:hAnsi="Arial" w:cs="Arial"/>
          <w:color w:val="000000" w:themeColor="text1"/>
          <w:sz w:val="20"/>
          <w:szCs w:val="20"/>
        </w:rPr>
        <w:t xml:space="preserve">a vozila cestninskega nadzora; </w:t>
      </w:r>
    </w:p>
    <w:p w14:paraId="2412E3E8" w14:textId="77777777" w:rsidR="00365D0C" w:rsidRDefault="00365D0C" w:rsidP="00962E25">
      <w:pPr>
        <w:pStyle w:val="Odstavekseznama"/>
        <w:numPr>
          <w:ilvl w:val="0"/>
          <w:numId w:val="3"/>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vozila za opravljanje nalog davčnega in carinskega nadzora;</w:t>
      </w:r>
    </w:p>
    <w:p w14:paraId="03BE0038" w14:textId="77777777" w:rsidR="00365D0C" w:rsidRDefault="00365D0C" w:rsidP="00962E25">
      <w:pPr>
        <w:pStyle w:val="Odstavekseznama"/>
        <w:numPr>
          <w:ilvl w:val="0"/>
          <w:numId w:val="3"/>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vozila za izvajanje inšpekcijskega nadzora na terenu;</w:t>
      </w:r>
    </w:p>
    <w:p w14:paraId="2B1B1C04" w14:textId="7EB50C90" w:rsidR="00365D0C" w:rsidRPr="00E62098" w:rsidRDefault="00365D0C" w:rsidP="00962E25">
      <w:pPr>
        <w:pStyle w:val="Odstavekseznama"/>
        <w:numPr>
          <w:ilvl w:val="0"/>
          <w:numId w:val="3"/>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vozila za izvajanje terenske podpore uporabniko</w:t>
      </w:r>
      <w:r w:rsidR="00CE47CE">
        <w:rPr>
          <w:rFonts w:ascii="Arial" w:hAnsi="Arial" w:cs="Arial"/>
          <w:color w:val="000000" w:themeColor="text1"/>
          <w:sz w:val="20"/>
          <w:szCs w:val="20"/>
        </w:rPr>
        <w:t>m</w:t>
      </w:r>
      <w:r>
        <w:rPr>
          <w:rFonts w:ascii="Arial" w:hAnsi="Arial" w:cs="Arial"/>
          <w:color w:val="000000" w:themeColor="text1"/>
          <w:sz w:val="20"/>
          <w:szCs w:val="20"/>
        </w:rPr>
        <w:t xml:space="preserve"> centraliziranih </w:t>
      </w:r>
      <w:r w:rsidR="0043697F">
        <w:rPr>
          <w:rFonts w:ascii="Arial" w:hAnsi="Arial" w:cs="Arial"/>
          <w:color w:val="000000" w:themeColor="text1"/>
          <w:sz w:val="20"/>
          <w:szCs w:val="20"/>
        </w:rPr>
        <w:t xml:space="preserve">državnih </w:t>
      </w:r>
      <w:r>
        <w:rPr>
          <w:rFonts w:ascii="Arial" w:hAnsi="Arial" w:cs="Arial"/>
          <w:color w:val="000000" w:themeColor="text1"/>
          <w:sz w:val="20"/>
          <w:szCs w:val="20"/>
        </w:rPr>
        <w:t>organov</w:t>
      </w:r>
      <w:r w:rsidR="002B15CF">
        <w:rPr>
          <w:rFonts w:ascii="Arial" w:hAnsi="Arial" w:cs="Arial"/>
          <w:color w:val="000000" w:themeColor="text1"/>
          <w:sz w:val="20"/>
          <w:szCs w:val="20"/>
        </w:rPr>
        <w:t xml:space="preserve"> v okviru izvajanja pristojnosti upravljanja informacijsko – komunikacijskih sistemov</w:t>
      </w:r>
      <w:r>
        <w:rPr>
          <w:rFonts w:ascii="Arial" w:hAnsi="Arial" w:cs="Arial"/>
          <w:color w:val="000000" w:themeColor="text1"/>
          <w:sz w:val="20"/>
          <w:szCs w:val="20"/>
        </w:rPr>
        <w:t>;</w:t>
      </w:r>
    </w:p>
    <w:p w14:paraId="4A0E9DB8"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pogrebn</w:t>
      </w:r>
      <w:r w:rsidR="00CE47CE">
        <w:rPr>
          <w:rFonts w:ascii="Arial" w:hAnsi="Arial" w:cs="Arial"/>
          <w:color w:val="000000" w:themeColor="text1"/>
          <w:sz w:val="20"/>
          <w:szCs w:val="20"/>
        </w:rPr>
        <w:t>eg</w:t>
      </w:r>
      <w:r w:rsidRPr="00E62098">
        <w:rPr>
          <w:rFonts w:ascii="Arial" w:hAnsi="Arial" w:cs="Arial"/>
          <w:color w:val="000000" w:themeColor="text1"/>
          <w:sz w:val="20"/>
          <w:szCs w:val="20"/>
        </w:rPr>
        <w:t>a vozila;</w:t>
      </w:r>
    </w:p>
    <w:p w14:paraId="2DC574A3"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vozila za izvajanje predpisanih obveznih javnih služb varstva okolja, s področja energetske dejavnosti in dejavnosti distribucijskega operaterja električne energije;</w:t>
      </w:r>
    </w:p>
    <w:p w14:paraId="0B184E0F"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 xml:space="preserve">vozila za izvajanje dela javne gozdarske službe; </w:t>
      </w:r>
    </w:p>
    <w:bookmarkEnd w:id="5"/>
    <w:p w14:paraId="3E775BCF" w14:textId="77777777" w:rsidR="00A16628" w:rsidRPr="00E62098" w:rsidRDefault="00A16628" w:rsidP="00962E25">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vozila, dostopn</w:t>
      </w:r>
      <w:r w:rsidR="00CE47CE">
        <w:rPr>
          <w:rFonts w:ascii="Arial" w:hAnsi="Arial" w:cs="Arial"/>
          <w:color w:val="000000" w:themeColor="text1"/>
          <w:sz w:val="20"/>
          <w:szCs w:val="20"/>
        </w:rPr>
        <w:t>eg</w:t>
      </w:r>
      <w:r w:rsidRPr="00E62098">
        <w:rPr>
          <w:rFonts w:ascii="Arial" w:hAnsi="Arial" w:cs="Arial"/>
          <w:color w:val="000000" w:themeColor="text1"/>
          <w:sz w:val="20"/>
          <w:szCs w:val="20"/>
        </w:rPr>
        <w:t xml:space="preserve">a z invalidskim vozičkom, in </w:t>
      </w:r>
    </w:p>
    <w:p w14:paraId="0409DD2F" w14:textId="60933D76" w:rsidR="00A16628" w:rsidRPr="009A1A7E" w:rsidRDefault="00A16628" w:rsidP="003F0B22">
      <w:pPr>
        <w:pStyle w:val="Odstavekseznama"/>
        <w:numPr>
          <w:ilvl w:val="0"/>
          <w:numId w:val="3"/>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mobilni</w:t>
      </w:r>
      <w:r w:rsidR="00CE47CE">
        <w:rPr>
          <w:rFonts w:ascii="Arial" w:hAnsi="Arial" w:cs="Arial"/>
          <w:color w:val="000000" w:themeColor="text1"/>
          <w:sz w:val="20"/>
          <w:szCs w:val="20"/>
        </w:rPr>
        <w:t>h</w:t>
      </w:r>
      <w:r w:rsidRPr="00E62098">
        <w:rPr>
          <w:rFonts w:ascii="Arial" w:hAnsi="Arial" w:cs="Arial"/>
          <w:color w:val="000000" w:themeColor="text1"/>
          <w:sz w:val="20"/>
          <w:szCs w:val="20"/>
        </w:rPr>
        <w:t xml:space="preserve"> žerjav</w:t>
      </w:r>
      <w:r w:rsidR="00CE47CE">
        <w:rPr>
          <w:rFonts w:ascii="Arial" w:hAnsi="Arial" w:cs="Arial"/>
          <w:color w:val="000000" w:themeColor="text1"/>
          <w:sz w:val="20"/>
          <w:szCs w:val="20"/>
        </w:rPr>
        <w:t>ov</w:t>
      </w:r>
      <w:r w:rsidR="003F0B22">
        <w:rPr>
          <w:rFonts w:ascii="Arial" w:hAnsi="Arial" w:cs="Arial"/>
          <w:color w:val="000000" w:themeColor="text1"/>
          <w:sz w:val="20"/>
          <w:szCs w:val="20"/>
        </w:rPr>
        <w:t>;</w:t>
      </w:r>
      <w:r w:rsidRPr="009A1A7E">
        <w:rPr>
          <w:rFonts w:ascii="Arial" w:hAnsi="Arial" w:cs="Arial"/>
          <w:color w:val="000000" w:themeColor="text1"/>
          <w:sz w:val="20"/>
          <w:szCs w:val="20"/>
        </w:rPr>
        <w:t xml:space="preserve"> </w:t>
      </w:r>
    </w:p>
    <w:p w14:paraId="7082342C" w14:textId="69AA6F17" w:rsidR="00A16628" w:rsidRPr="00E62098" w:rsidRDefault="003F0B22" w:rsidP="00962E25">
      <w:pPr>
        <w:spacing w:after="0" w:line="276" w:lineRule="auto"/>
        <w:jc w:val="both"/>
        <w:rPr>
          <w:rFonts w:ascii="Arial" w:hAnsi="Arial" w:cs="Arial"/>
          <w:color w:val="000000" w:themeColor="text1"/>
          <w:sz w:val="20"/>
          <w:szCs w:val="20"/>
        </w:rPr>
      </w:pPr>
      <w:bookmarkStart w:id="6" w:name="_Hlk193276118"/>
      <w:r>
        <w:rPr>
          <w:rFonts w:ascii="Arial" w:hAnsi="Arial" w:cs="Arial"/>
          <w:color w:val="000000" w:themeColor="text1"/>
          <w:sz w:val="20"/>
          <w:szCs w:val="20"/>
        </w:rPr>
        <w:t>pri čemer v</w:t>
      </w:r>
      <w:r w:rsidR="00A16628" w:rsidRPr="00E62098">
        <w:rPr>
          <w:rFonts w:ascii="Arial" w:hAnsi="Arial" w:cs="Arial"/>
          <w:color w:val="000000" w:themeColor="text1"/>
          <w:sz w:val="20"/>
          <w:szCs w:val="20"/>
        </w:rPr>
        <w:t>ozilo razreda I pomeni vozilo kategorije M3 za prevoz več kot 22 potnikov poleg voznika, s prostorom za stoječe potnike in z možnostjo hitre menjave potnikov</w:t>
      </w:r>
      <w:r>
        <w:rPr>
          <w:rFonts w:ascii="Arial" w:hAnsi="Arial" w:cs="Arial"/>
          <w:color w:val="000000" w:themeColor="text1"/>
          <w:sz w:val="20"/>
          <w:szCs w:val="20"/>
        </w:rPr>
        <w:t>, ter v</w:t>
      </w:r>
      <w:r w:rsidR="00A16628" w:rsidRPr="00E62098">
        <w:rPr>
          <w:rFonts w:ascii="Arial" w:hAnsi="Arial" w:cs="Arial"/>
          <w:color w:val="000000" w:themeColor="text1"/>
          <w:sz w:val="20"/>
          <w:szCs w:val="20"/>
        </w:rPr>
        <w:t xml:space="preserve">ozilo razreda A pomeni vozilo kategorije M3 za prevoz več kot 22 potnikov poleg voznika, namenjeno </w:t>
      </w:r>
      <w:r w:rsidR="00CE47CE">
        <w:rPr>
          <w:rFonts w:ascii="Arial" w:hAnsi="Arial" w:cs="Arial"/>
          <w:color w:val="000000" w:themeColor="text1"/>
          <w:sz w:val="20"/>
          <w:szCs w:val="20"/>
        </w:rPr>
        <w:t xml:space="preserve">za </w:t>
      </w:r>
      <w:r w:rsidR="00A16628" w:rsidRPr="00E62098">
        <w:rPr>
          <w:rFonts w:ascii="Arial" w:hAnsi="Arial" w:cs="Arial"/>
          <w:color w:val="000000" w:themeColor="text1"/>
          <w:sz w:val="20"/>
          <w:szCs w:val="20"/>
        </w:rPr>
        <w:t>prevoz stoječih potnikov, vozilo te kategorije ima sedišča in prostor za stoječe potnike.«.</w:t>
      </w:r>
    </w:p>
    <w:bookmarkEnd w:id="4"/>
    <w:bookmarkEnd w:id="6"/>
    <w:p w14:paraId="4E1860D6" w14:textId="77777777" w:rsidR="00CE47CE" w:rsidRDefault="00CE47CE" w:rsidP="00962E25">
      <w:pPr>
        <w:spacing w:after="0" w:line="276" w:lineRule="auto"/>
        <w:jc w:val="both"/>
        <w:rPr>
          <w:rFonts w:ascii="Arial" w:eastAsia="Times New Roman" w:hAnsi="Arial" w:cs="Arial"/>
          <w:color w:val="000000" w:themeColor="text1"/>
          <w:kern w:val="0"/>
          <w:sz w:val="20"/>
          <w:szCs w:val="20"/>
          <w:lang w:eastAsia="sl-SI"/>
        </w:rPr>
      </w:pPr>
    </w:p>
    <w:p w14:paraId="1847DE77"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62. točka se črta.</w:t>
      </w:r>
    </w:p>
    <w:p w14:paraId="182E4437"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p>
    <w:p w14:paraId="41FBA24F"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 xml:space="preserve">63. točka se spremeni tako, da se glasi: </w:t>
      </w:r>
    </w:p>
    <w:p w14:paraId="6D8E909B" w14:textId="337CA74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 xml:space="preserve">»63. »Svetlobni vir« pomeni električni izdelek, namenjen </w:t>
      </w:r>
      <w:r w:rsidR="00E5357D">
        <w:rPr>
          <w:rFonts w:ascii="Arial" w:eastAsia="Times New Roman" w:hAnsi="Arial" w:cs="Arial"/>
          <w:color w:val="000000" w:themeColor="text1"/>
          <w:kern w:val="0"/>
          <w:sz w:val="20"/>
          <w:szCs w:val="20"/>
          <w:lang w:eastAsia="sl-SI"/>
        </w:rPr>
        <w:t xml:space="preserve">za </w:t>
      </w:r>
      <w:r w:rsidRPr="00E62098">
        <w:rPr>
          <w:rFonts w:ascii="Arial" w:eastAsia="Times New Roman" w:hAnsi="Arial" w:cs="Arial"/>
          <w:color w:val="000000" w:themeColor="text1"/>
          <w:kern w:val="0"/>
          <w:sz w:val="20"/>
          <w:szCs w:val="20"/>
          <w:lang w:eastAsia="sl-SI"/>
        </w:rPr>
        <w:t>oddajanj</w:t>
      </w:r>
      <w:r w:rsidR="00E5357D">
        <w:rPr>
          <w:rFonts w:ascii="Arial" w:eastAsia="Times New Roman" w:hAnsi="Arial" w:cs="Arial"/>
          <w:color w:val="000000" w:themeColor="text1"/>
          <w:kern w:val="0"/>
          <w:sz w:val="20"/>
          <w:szCs w:val="20"/>
          <w:lang w:eastAsia="sl-SI"/>
        </w:rPr>
        <w:t>e</w:t>
      </w:r>
      <w:r w:rsidRPr="00E62098">
        <w:rPr>
          <w:rFonts w:ascii="Arial" w:eastAsia="Times New Roman" w:hAnsi="Arial" w:cs="Arial"/>
          <w:color w:val="000000" w:themeColor="text1"/>
          <w:kern w:val="0"/>
          <w:sz w:val="20"/>
          <w:szCs w:val="20"/>
          <w:lang w:eastAsia="sl-SI"/>
        </w:rPr>
        <w:t xml:space="preserve"> svetlobe ali, če gre za nežareč</w:t>
      </w:r>
      <w:r w:rsidR="00E5357D">
        <w:rPr>
          <w:rFonts w:ascii="Arial" w:eastAsia="Times New Roman" w:hAnsi="Arial" w:cs="Arial"/>
          <w:color w:val="000000" w:themeColor="text1"/>
          <w:kern w:val="0"/>
          <w:sz w:val="20"/>
          <w:szCs w:val="20"/>
          <w:lang w:eastAsia="sl-SI"/>
        </w:rPr>
        <w:t>i</w:t>
      </w:r>
      <w:r w:rsidRPr="00E62098">
        <w:rPr>
          <w:rFonts w:ascii="Arial" w:eastAsia="Times New Roman" w:hAnsi="Arial" w:cs="Arial"/>
          <w:color w:val="000000" w:themeColor="text1"/>
          <w:kern w:val="0"/>
          <w:sz w:val="20"/>
          <w:szCs w:val="20"/>
          <w:lang w:eastAsia="sl-SI"/>
        </w:rPr>
        <w:t xml:space="preserve"> svetlobni vir, </w:t>
      </w:r>
      <w:r w:rsidR="00E5357D">
        <w:rPr>
          <w:rFonts w:ascii="Arial" w:eastAsia="Times New Roman" w:hAnsi="Arial" w:cs="Arial"/>
          <w:color w:val="000000" w:themeColor="text1"/>
          <w:kern w:val="0"/>
          <w:sz w:val="20"/>
          <w:szCs w:val="20"/>
          <w:lang w:eastAsia="sl-SI"/>
        </w:rPr>
        <w:t xml:space="preserve">za </w:t>
      </w:r>
      <w:r w:rsidRPr="00E62098">
        <w:rPr>
          <w:rFonts w:ascii="Arial" w:eastAsia="Times New Roman" w:hAnsi="Arial" w:cs="Arial"/>
          <w:color w:val="000000" w:themeColor="text1"/>
          <w:kern w:val="0"/>
          <w:sz w:val="20"/>
          <w:szCs w:val="20"/>
          <w:lang w:eastAsia="sl-SI"/>
        </w:rPr>
        <w:t>morebitn</w:t>
      </w:r>
      <w:r w:rsidR="00E5357D">
        <w:rPr>
          <w:rFonts w:ascii="Arial" w:eastAsia="Times New Roman" w:hAnsi="Arial" w:cs="Arial"/>
          <w:color w:val="000000" w:themeColor="text1"/>
          <w:kern w:val="0"/>
          <w:sz w:val="20"/>
          <w:szCs w:val="20"/>
          <w:lang w:eastAsia="sl-SI"/>
        </w:rPr>
        <w:t>o</w:t>
      </w:r>
      <w:r w:rsidRPr="00E62098">
        <w:rPr>
          <w:rFonts w:ascii="Arial" w:eastAsia="Times New Roman" w:hAnsi="Arial" w:cs="Arial"/>
          <w:color w:val="000000" w:themeColor="text1"/>
          <w:kern w:val="0"/>
          <w:sz w:val="20"/>
          <w:szCs w:val="20"/>
          <w:lang w:eastAsia="sl-SI"/>
        </w:rPr>
        <w:t xml:space="preserve"> nastavit</w:t>
      </w:r>
      <w:r w:rsidR="00E5357D">
        <w:rPr>
          <w:rFonts w:ascii="Arial" w:eastAsia="Times New Roman" w:hAnsi="Arial" w:cs="Arial"/>
          <w:color w:val="000000" w:themeColor="text1"/>
          <w:kern w:val="0"/>
          <w:sz w:val="20"/>
          <w:szCs w:val="20"/>
          <w:lang w:eastAsia="sl-SI"/>
        </w:rPr>
        <w:t>e</w:t>
      </w:r>
      <w:r w:rsidRPr="00E62098">
        <w:rPr>
          <w:rFonts w:ascii="Arial" w:eastAsia="Times New Roman" w:hAnsi="Arial" w:cs="Arial"/>
          <w:color w:val="000000" w:themeColor="text1"/>
          <w:kern w:val="0"/>
          <w:sz w:val="20"/>
          <w:szCs w:val="20"/>
          <w:lang w:eastAsia="sl-SI"/>
        </w:rPr>
        <w:t xml:space="preserve">v za oddajanje svetlobe ali </w:t>
      </w:r>
      <w:r w:rsidR="004D0573">
        <w:rPr>
          <w:rFonts w:ascii="Arial" w:eastAsia="Times New Roman" w:hAnsi="Arial" w:cs="Arial"/>
          <w:color w:val="000000" w:themeColor="text1"/>
          <w:kern w:val="0"/>
          <w:sz w:val="20"/>
          <w:szCs w:val="20"/>
          <w:lang w:eastAsia="sl-SI"/>
        </w:rPr>
        <w:t xml:space="preserve">za </w:t>
      </w:r>
      <w:r w:rsidRPr="00E62098">
        <w:rPr>
          <w:rFonts w:ascii="Arial" w:eastAsia="Times New Roman" w:hAnsi="Arial" w:cs="Arial"/>
          <w:color w:val="000000" w:themeColor="text1"/>
          <w:kern w:val="0"/>
          <w:sz w:val="20"/>
          <w:szCs w:val="20"/>
          <w:lang w:eastAsia="sl-SI"/>
        </w:rPr>
        <w:t xml:space="preserve">oboje, pri čemer ima vse optične značilnosti v skladu z </w:t>
      </w:r>
      <w:bookmarkStart w:id="7" w:name="_Hlk188352580"/>
      <w:r w:rsidRPr="00E62098">
        <w:rPr>
          <w:rFonts w:ascii="Arial" w:eastAsia="Times New Roman" w:hAnsi="Arial" w:cs="Arial"/>
          <w:color w:val="000000" w:themeColor="text1"/>
          <w:kern w:val="0"/>
          <w:sz w:val="20"/>
          <w:szCs w:val="20"/>
          <w:lang w:eastAsia="sl-SI"/>
        </w:rPr>
        <w:t>Uredbo Komisije (EU) 2019/202</w:t>
      </w:r>
      <w:r w:rsidR="00C30941">
        <w:rPr>
          <w:rFonts w:ascii="Arial" w:eastAsia="Times New Roman" w:hAnsi="Arial" w:cs="Arial"/>
          <w:color w:val="000000" w:themeColor="text1"/>
          <w:kern w:val="0"/>
          <w:sz w:val="20"/>
          <w:szCs w:val="20"/>
          <w:lang w:eastAsia="sl-SI"/>
        </w:rPr>
        <w:t>0</w:t>
      </w:r>
      <w:r w:rsidRPr="00E62098">
        <w:rPr>
          <w:rFonts w:ascii="Arial" w:eastAsia="Times New Roman" w:hAnsi="Arial" w:cs="Arial"/>
          <w:color w:val="000000" w:themeColor="text1"/>
          <w:kern w:val="0"/>
          <w:sz w:val="20"/>
          <w:szCs w:val="20"/>
          <w:lang w:eastAsia="sl-SI"/>
        </w:rPr>
        <w:t xml:space="preserve"> z dne 1. oktobra 2019 o določitvi zahtev za okoljsko zasnovo svetlobnih virov in ločenih krmilnih naprav na podlagi Direktive 2009/125/ES Evropskega parlamenta in Sveta ter o razveljavitvi uredb Komisije (ES) št. 244/2009, (ES) št. 245/2009 in (EU) št. 1194/2012</w:t>
      </w:r>
      <w:r w:rsidR="00C30941">
        <w:rPr>
          <w:rFonts w:ascii="Arial" w:eastAsia="Times New Roman" w:hAnsi="Arial" w:cs="Arial"/>
          <w:color w:val="000000" w:themeColor="text1"/>
          <w:kern w:val="0"/>
          <w:sz w:val="20"/>
          <w:szCs w:val="20"/>
          <w:lang w:eastAsia="sl-SI"/>
        </w:rPr>
        <w:t xml:space="preserve"> (UL L št. 315 z dne 5. 12. 2019, str. 209), zadnjič spremenjeno z </w:t>
      </w:r>
      <w:r w:rsidR="00C30941" w:rsidRPr="00C30941">
        <w:rPr>
          <w:rFonts w:ascii="Arial" w:eastAsia="Times New Roman" w:hAnsi="Arial" w:cs="Arial"/>
          <w:color w:val="000000" w:themeColor="text1"/>
          <w:kern w:val="0"/>
          <w:sz w:val="20"/>
          <w:szCs w:val="20"/>
          <w:lang w:eastAsia="sl-SI"/>
        </w:rPr>
        <w:t>Uredb</w:t>
      </w:r>
      <w:r w:rsidR="00C30941">
        <w:rPr>
          <w:rFonts w:ascii="Arial" w:eastAsia="Times New Roman" w:hAnsi="Arial" w:cs="Arial"/>
          <w:color w:val="000000" w:themeColor="text1"/>
          <w:kern w:val="0"/>
          <w:sz w:val="20"/>
          <w:szCs w:val="20"/>
          <w:lang w:eastAsia="sl-SI"/>
        </w:rPr>
        <w:t>o</w:t>
      </w:r>
      <w:r w:rsidR="00C30941" w:rsidRPr="00C30941">
        <w:rPr>
          <w:rFonts w:ascii="Arial" w:eastAsia="Times New Roman" w:hAnsi="Arial" w:cs="Arial"/>
          <w:color w:val="000000" w:themeColor="text1"/>
          <w:kern w:val="0"/>
          <w:sz w:val="20"/>
          <w:szCs w:val="20"/>
          <w:lang w:eastAsia="sl-SI"/>
        </w:rPr>
        <w:t xml:space="preserve"> Komisije (EU) 2021/341 z dne 23. februarja 2021 o spremembi uredb (EU) 2019/424, (EU) 2019/1781, (EU) 2019/2019, (EU) 2019/2020, (EU) 2019/2021, (EU) 2019/2022, (EU) 2019/2023 in (EU) 2019/2024 v zvezi z zahtevami za okoljsko primerno zasnovo strežnikov in izdelkov za shranjevanje podatkov, elektromotorjev in pogonov s spremenljivo hitrostjo, hladilnih aparatov, svetlobnih virov in ločenih krmilnih naprav, elektronskih prikazovalnikov, gospodinjskih pomivalnih strojev, gospodinjskih pralnih strojev in pralno-sušilnih strojev ter hladilnih aparatov z neposredno prodajno funkcijo (</w:t>
      </w:r>
      <w:r w:rsidR="00C30941">
        <w:rPr>
          <w:rFonts w:ascii="Arial" w:eastAsia="Times New Roman" w:hAnsi="Arial" w:cs="Arial"/>
          <w:color w:val="000000" w:themeColor="text1"/>
          <w:kern w:val="0"/>
          <w:sz w:val="20"/>
          <w:szCs w:val="20"/>
          <w:lang w:eastAsia="sl-SI"/>
        </w:rPr>
        <w:t>UL L št. 68 z dne 26. 2. 2021, str. 108</w:t>
      </w:r>
      <w:r w:rsidR="00C30941" w:rsidRPr="00C30941">
        <w:rPr>
          <w:rFonts w:ascii="Arial" w:eastAsia="Times New Roman" w:hAnsi="Arial" w:cs="Arial"/>
          <w:color w:val="000000" w:themeColor="text1"/>
          <w:kern w:val="0"/>
          <w:sz w:val="20"/>
          <w:szCs w:val="20"/>
          <w:lang w:eastAsia="sl-SI"/>
        </w:rPr>
        <w:t>)</w:t>
      </w:r>
      <w:r w:rsidRPr="00E62098">
        <w:rPr>
          <w:rFonts w:ascii="Arial" w:eastAsia="Times New Roman" w:hAnsi="Arial" w:cs="Arial"/>
          <w:color w:val="000000" w:themeColor="text1"/>
          <w:kern w:val="0"/>
          <w:sz w:val="20"/>
          <w:szCs w:val="20"/>
          <w:lang w:eastAsia="sl-SI"/>
        </w:rPr>
        <w:t>.</w:t>
      </w:r>
      <w:bookmarkEnd w:id="7"/>
      <w:r w:rsidRPr="00E62098">
        <w:rPr>
          <w:rFonts w:ascii="Arial" w:eastAsia="Times New Roman" w:hAnsi="Arial" w:cs="Arial"/>
          <w:color w:val="000000" w:themeColor="text1"/>
          <w:kern w:val="0"/>
          <w:sz w:val="20"/>
          <w:szCs w:val="20"/>
          <w:lang w:eastAsia="sl-SI"/>
        </w:rPr>
        <w:t>«.</w:t>
      </w:r>
    </w:p>
    <w:p w14:paraId="114E7755"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p>
    <w:p w14:paraId="0A44B673"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 xml:space="preserve">64. točka se spremeni tako, da se glasi: </w:t>
      </w:r>
    </w:p>
    <w:p w14:paraId="09180098"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»64.</w:t>
      </w:r>
      <w:r w:rsidRPr="00E62098">
        <w:rPr>
          <w:color w:val="000000" w:themeColor="text1"/>
        </w:rPr>
        <w:t xml:space="preserve"> »</w:t>
      </w:r>
      <w:r w:rsidRPr="00E62098">
        <w:rPr>
          <w:rFonts w:ascii="Arial" w:eastAsia="Times New Roman" w:hAnsi="Arial" w:cs="Arial"/>
          <w:color w:val="000000" w:themeColor="text1"/>
          <w:kern w:val="0"/>
          <w:sz w:val="20"/>
          <w:szCs w:val="20"/>
          <w:lang w:eastAsia="sl-SI"/>
        </w:rPr>
        <w:t>Vsebujoči izdelek« pomeni izdelek, ki vsebuje enega ali več svetlobnih virov ali ločenih krmilnih naprav ali oboje, primeri teh so med drugim svetilke, ki se lahko razstavijo, da je mogoče ločeno preverjanje vsebovanih svetlobnih virov, gospodinjski aparati, ki vsebujejo svetlobne vire, pohištvo (police, ogledala, vitrine), ki vsebuje svetlobne vire.«.</w:t>
      </w:r>
    </w:p>
    <w:p w14:paraId="78DB7E23"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p>
    <w:p w14:paraId="17830A64"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 xml:space="preserve">68. točka se spremeni tako, da se glasi: </w:t>
      </w:r>
    </w:p>
    <w:p w14:paraId="1932539B"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lastRenderedPageBreak/>
        <w:t>»68. »Čistilo za trdne površine« pomeni vsa univerzalna čistila, čistila za kuhinje, čistila za okna ali čistila za sanitarne prostore.«.</w:t>
      </w:r>
    </w:p>
    <w:p w14:paraId="3ABE1A68"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p>
    <w:p w14:paraId="2A07CAFE"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70. točka se črta.</w:t>
      </w:r>
    </w:p>
    <w:p w14:paraId="0803497E" w14:textId="77777777" w:rsidR="00280000" w:rsidRDefault="00280000" w:rsidP="00962E25">
      <w:pPr>
        <w:spacing w:after="0" w:line="276" w:lineRule="auto"/>
        <w:jc w:val="both"/>
        <w:rPr>
          <w:rFonts w:ascii="Arial" w:eastAsia="Times New Roman" w:hAnsi="Arial" w:cs="Arial"/>
          <w:color w:val="000000" w:themeColor="text1"/>
          <w:kern w:val="0"/>
          <w:sz w:val="20"/>
          <w:szCs w:val="20"/>
          <w:lang w:eastAsia="sl-SI"/>
        </w:rPr>
      </w:pPr>
    </w:p>
    <w:p w14:paraId="01272ABD" w14:textId="0F915590" w:rsidR="00A16628" w:rsidRPr="004D0573" w:rsidRDefault="006807F8" w:rsidP="00962E25">
      <w:pPr>
        <w:spacing w:after="0" w:line="276" w:lineRule="auto"/>
        <w:jc w:val="both"/>
        <w:rPr>
          <w:rFonts w:ascii="Arial" w:eastAsia="Times New Roman" w:hAnsi="Arial" w:cs="Arial"/>
          <w:color w:val="000000" w:themeColor="text1"/>
          <w:kern w:val="0"/>
          <w:sz w:val="20"/>
          <w:szCs w:val="20"/>
          <w:lang w:eastAsia="sl-SI"/>
        </w:rPr>
      </w:pPr>
      <w:r>
        <w:rPr>
          <w:rFonts w:ascii="Arial" w:eastAsia="Times New Roman" w:hAnsi="Arial" w:cs="Arial"/>
          <w:color w:val="000000" w:themeColor="text1"/>
          <w:kern w:val="0"/>
          <w:sz w:val="20"/>
          <w:szCs w:val="20"/>
          <w:lang w:eastAsia="sl-SI"/>
        </w:rPr>
        <w:t>Za 74. točko se d</w:t>
      </w:r>
      <w:r w:rsidR="00A16628" w:rsidRPr="004D0573">
        <w:rPr>
          <w:rFonts w:ascii="Arial" w:eastAsia="Times New Roman" w:hAnsi="Arial" w:cs="Arial"/>
          <w:color w:val="000000" w:themeColor="text1"/>
          <w:kern w:val="0"/>
          <w:sz w:val="20"/>
          <w:szCs w:val="20"/>
          <w:lang w:eastAsia="sl-SI"/>
        </w:rPr>
        <w:t>oda nova</w:t>
      </w:r>
      <w:r>
        <w:rPr>
          <w:rFonts w:ascii="Arial" w:eastAsia="Times New Roman" w:hAnsi="Arial" w:cs="Arial"/>
          <w:color w:val="000000" w:themeColor="text1"/>
          <w:kern w:val="0"/>
          <w:sz w:val="20"/>
          <w:szCs w:val="20"/>
          <w:lang w:eastAsia="sl-SI"/>
        </w:rPr>
        <w:t>,</w:t>
      </w:r>
      <w:r w:rsidR="00A16628" w:rsidRPr="004D0573">
        <w:rPr>
          <w:rFonts w:ascii="Arial" w:eastAsia="Times New Roman" w:hAnsi="Arial" w:cs="Arial"/>
          <w:color w:val="000000" w:themeColor="text1"/>
          <w:kern w:val="0"/>
          <w:sz w:val="20"/>
          <w:szCs w:val="20"/>
          <w:lang w:eastAsia="sl-SI"/>
        </w:rPr>
        <w:t xml:space="preserve"> 74.a točka, ki se glasi: </w:t>
      </w:r>
    </w:p>
    <w:p w14:paraId="569F3E78" w14:textId="77777777" w:rsidR="00A16628" w:rsidRPr="00C72CA5" w:rsidRDefault="00A16628" w:rsidP="00962E25">
      <w:pPr>
        <w:spacing w:after="0" w:line="276" w:lineRule="auto"/>
        <w:jc w:val="both"/>
        <w:rPr>
          <w:rFonts w:ascii="Arial" w:eastAsia="Times New Roman" w:hAnsi="Arial" w:cs="Arial"/>
          <w:color w:val="000000" w:themeColor="text1"/>
          <w:kern w:val="0"/>
          <w:sz w:val="20"/>
          <w:szCs w:val="20"/>
          <w:lang w:eastAsia="sl-SI"/>
        </w:rPr>
      </w:pPr>
      <w:r w:rsidRPr="00C72CA5">
        <w:rPr>
          <w:rFonts w:ascii="Arial" w:eastAsia="Times New Roman" w:hAnsi="Arial" w:cs="Arial"/>
          <w:color w:val="000000" w:themeColor="text1"/>
          <w:kern w:val="0"/>
          <w:sz w:val="20"/>
          <w:szCs w:val="20"/>
          <w:lang w:eastAsia="sl-SI"/>
        </w:rPr>
        <w:t xml:space="preserve">»74.a »Invazivna tujerodna rastlina« pomeni </w:t>
      </w:r>
      <w:r w:rsidR="00050312" w:rsidRPr="00C72CA5">
        <w:rPr>
          <w:rFonts w:ascii="Arial" w:eastAsia="Times New Roman" w:hAnsi="Arial" w:cs="Arial"/>
          <w:color w:val="000000" w:themeColor="text1"/>
          <w:kern w:val="0"/>
          <w:sz w:val="20"/>
          <w:szCs w:val="20"/>
          <w:lang w:eastAsia="sl-SI"/>
        </w:rPr>
        <w:t>invazivno tujerodno rastlino, ki:</w:t>
      </w:r>
    </w:p>
    <w:p w14:paraId="362C6912" w14:textId="77777777" w:rsidR="00050312" w:rsidRPr="00C72CA5" w:rsidRDefault="00050312" w:rsidP="00050312">
      <w:pPr>
        <w:pStyle w:val="Odstavekseznama"/>
        <w:numPr>
          <w:ilvl w:val="0"/>
          <w:numId w:val="13"/>
        </w:numPr>
        <w:spacing w:after="0" w:line="276" w:lineRule="auto"/>
        <w:jc w:val="both"/>
        <w:rPr>
          <w:rFonts w:ascii="Arial" w:hAnsi="Arial" w:cs="Arial"/>
          <w:color w:val="000000" w:themeColor="text1"/>
          <w:sz w:val="20"/>
          <w:szCs w:val="20"/>
        </w:rPr>
      </w:pPr>
      <w:r w:rsidRPr="004D0573">
        <w:rPr>
          <w:rFonts w:ascii="Arial" w:hAnsi="Arial" w:cs="Arial"/>
          <w:color w:val="000000" w:themeColor="text1"/>
          <w:sz w:val="20"/>
          <w:szCs w:val="20"/>
        </w:rPr>
        <w:t xml:space="preserve">zadeva Unijo iz 3. točke 3. člena </w:t>
      </w:r>
      <w:r w:rsidRPr="004D0573">
        <w:rPr>
          <w:rFonts w:ascii="Arial" w:eastAsia="Times New Roman" w:hAnsi="Arial" w:cs="Arial"/>
          <w:color w:val="000000" w:themeColor="text1"/>
          <w:kern w:val="0"/>
          <w:sz w:val="20"/>
          <w:szCs w:val="20"/>
          <w:lang w:eastAsia="sl-SI"/>
        </w:rPr>
        <w:t>Uredbe (EU) št. 1143/2014 Evropskega parlamenta in Sveta z dne 22. oktobra 2014 o preprečevanju in obvladovanju vnosa in širjenja invazivnih tujerodnih vrst (</w:t>
      </w:r>
      <w:r w:rsidRPr="004579F4">
        <w:rPr>
          <w:rStyle w:val="Poudarek"/>
          <w:rFonts w:ascii="Arial" w:hAnsi="Arial" w:cs="Arial"/>
          <w:i w:val="0"/>
          <w:iCs w:val="0"/>
          <w:color w:val="000000" w:themeColor="text1"/>
          <w:sz w:val="20"/>
          <w:szCs w:val="20"/>
          <w:shd w:val="clear" w:color="auto" w:fill="FFFFFF"/>
        </w:rPr>
        <w:t xml:space="preserve">UL L št. 317 z dne 4. novembra 2014, </w:t>
      </w:r>
      <w:r w:rsidRPr="004D0573">
        <w:rPr>
          <w:rFonts w:ascii="Arial" w:hAnsi="Arial" w:cs="Arial"/>
          <w:sz w:val="20"/>
          <w:szCs w:val="20"/>
        </w:rPr>
        <w:t xml:space="preserve">str. 33; </w:t>
      </w:r>
      <w:r w:rsidRPr="005F4201">
        <w:rPr>
          <w:rFonts w:ascii="Arial" w:hAnsi="Arial" w:cs="Arial"/>
          <w:color w:val="000000" w:themeColor="text1"/>
          <w:sz w:val="20"/>
          <w:szCs w:val="20"/>
        </w:rPr>
        <w:t>v nadaljnjem besedilu: Uredba 2014/1143</w:t>
      </w:r>
      <w:r w:rsidRPr="00241BF8">
        <w:rPr>
          <w:rFonts w:ascii="Arial" w:hAnsi="Arial" w:cs="Arial"/>
          <w:color w:val="000000" w:themeColor="text1"/>
          <w:sz w:val="20"/>
          <w:szCs w:val="20"/>
        </w:rPr>
        <w:t>/EU)</w:t>
      </w:r>
      <w:r w:rsidRPr="005212A2">
        <w:rPr>
          <w:rFonts w:ascii="Arial" w:hAnsi="Arial" w:cs="Arial"/>
          <w:color w:val="000000" w:themeColor="text1"/>
          <w:sz w:val="20"/>
          <w:szCs w:val="20"/>
        </w:rPr>
        <w:t>,</w:t>
      </w:r>
    </w:p>
    <w:p w14:paraId="60C7B6EC" w14:textId="77777777" w:rsidR="00050312" w:rsidRPr="004D0573" w:rsidRDefault="00050312" w:rsidP="00050312">
      <w:pPr>
        <w:pStyle w:val="Odstavekseznama"/>
        <w:numPr>
          <w:ilvl w:val="0"/>
          <w:numId w:val="13"/>
        </w:numPr>
        <w:spacing w:after="0" w:line="276" w:lineRule="auto"/>
        <w:jc w:val="both"/>
        <w:rPr>
          <w:rFonts w:ascii="Arial" w:hAnsi="Arial" w:cs="Arial"/>
          <w:color w:val="000000" w:themeColor="text1"/>
          <w:sz w:val="20"/>
          <w:szCs w:val="20"/>
        </w:rPr>
      </w:pPr>
      <w:r w:rsidRPr="004D0573">
        <w:rPr>
          <w:rFonts w:ascii="Arial" w:hAnsi="Arial" w:cs="Arial"/>
          <w:color w:val="000000" w:themeColor="text1"/>
          <w:sz w:val="20"/>
          <w:szCs w:val="20"/>
        </w:rPr>
        <w:t>zadeva državo članico iz 4. točke 3. člena Uredbe 2014/1143/EU ali</w:t>
      </w:r>
    </w:p>
    <w:p w14:paraId="68C15E56" w14:textId="77777777" w:rsidR="00050312" w:rsidRPr="004D0573" w:rsidRDefault="00050312" w:rsidP="00050312">
      <w:pPr>
        <w:pStyle w:val="Odstavekseznama"/>
        <w:numPr>
          <w:ilvl w:val="0"/>
          <w:numId w:val="13"/>
        </w:numPr>
        <w:spacing w:after="0" w:line="276" w:lineRule="auto"/>
        <w:jc w:val="both"/>
        <w:rPr>
          <w:rFonts w:ascii="Arial" w:hAnsi="Arial" w:cs="Arial"/>
          <w:color w:val="000000" w:themeColor="text1"/>
          <w:sz w:val="20"/>
          <w:szCs w:val="20"/>
        </w:rPr>
      </w:pPr>
      <w:r w:rsidRPr="004D0573">
        <w:rPr>
          <w:rFonts w:ascii="Arial" w:hAnsi="Arial" w:cs="Arial"/>
          <w:color w:val="000000" w:themeColor="text1"/>
          <w:sz w:val="20"/>
          <w:szCs w:val="20"/>
        </w:rPr>
        <w:t>je določena v okviru izrednih ukrepov v skladu s prvim in četrtim odstavkom 10. člena Uredbe 2014/1143/EU.«.</w:t>
      </w:r>
    </w:p>
    <w:p w14:paraId="5D4D0AF1" w14:textId="77777777" w:rsidR="00280000" w:rsidRDefault="00280000" w:rsidP="00962E25">
      <w:pPr>
        <w:spacing w:after="0" w:line="276" w:lineRule="auto"/>
        <w:jc w:val="both"/>
        <w:rPr>
          <w:rFonts w:ascii="Arial" w:hAnsi="Arial" w:cs="Arial"/>
          <w:color w:val="000000" w:themeColor="text1"/>
          <w:sz w:val="20"/>
          <w:szCs w:val="20"/>
        </w:rPr>
      </w:pPr>
    </w:p>
    <w:p w14:paraId="6FA9A97F" w14:textId="671A2E5C" w:rsidR="00A16628" w:rsidRPr="00E62098" w:rsidRDefault="008444E9" w:rsidP="00962E25">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Za 78. točko se d</w:t>
      </w:r>
      <w:r w:rsidR="00A16628" w:rsidRPr="00E62098">
        <w:rPr>
          <w:rFonts w:ascii="Arial" w:hAnsi="Arial" w:cs="Arial"/>
          <w:color w:val="000000" w:themeColor="text1"/>
          <w:sz w:val="20"/>
          <w:szCs w:val="20"/>
        </w:rPr>
        <w:t>odajo nove</w:t>
      </w:r>
      <w:r w:rsidR="006807F8">
        <w:rPr>
          <w:rFonts w:ascii="Arial" w:hAnsi="Arial" w:cs="Arial"/>
          <w:color w:val="000000" w:themeColor="text1"/>
          <w:sz w:val="20"/>
          <w:szCs w:val="20"/>
        </w:rPr>
        <w:t>,</w:t>
      </w:r>
      <w:r w:rsidR="00A16628" w:rsidRPr="00E62098">
        <w:rPr>
          <w:rFonts w:ascii="Arial" w:hAnsi="Arial" w:cs="Arial"/>
          <w:color w:val="000000" w:themeColor="text1"/>
          <w:sz w:val="20"/>
          <w:szCs w:val="20"/>
        </w:rPr>
        <w:t xml:space="preserve"> </w:t>
      </w:r>
      <w:r>
        <w:rPr>
          <w:rFonts w:ascii="Arial" w:hAnsi="Arial" w:cs="Arial"/>
          <w:color w:val="000000" w:themeColor="text1"/>
          <w:sz w:val="20"/>
          <w:szCs w:val="20"/>
        </w:rPr>
        <w:t>79</w:t>
      </w:r>
      <w:r w:rsidR="00A16628" w:rsidRPr="00E62098">
        <w:rPr>
          <w:rFonts w:ascii="Arial" w:hAnsi="Arial" w:cs="Arial"/>
          <w:color w:val="000000" w:themeColor="text1"/>
          <w:sz w:val="20"/>
          <w:szCs w:val="20"/>
        </w:rPr>
        <w:t xml:space="preserve">., </w:t>
      </w:r>
      <w:r>
        <w:rPr>
          <w:rFonts w:ascii="Arial" w:hAnsi="Arial" w:cs="Arial"/>
          <w:color w:val="000000" w:themeColor="text1"/>
          <w:sz w:val="20"/>
          <w:szCs w:val="20"/>
        </w:rPr>
        <w:t>80</w:t>
      </w:r>
      <w:r w:rsidR="00A16628" w:rsidRPr="00E62098">
        <w:rPr>
          <w:rFonts w:ascii="Arial" w:hAnsi="Arial" w:cs="Arial"/>
          <w:color w:val="000000" w:themeColor="text1"/>
          <w:sz w:val="20"/>
          <w:szCs w:val="20"/>
        </w:rPr>
        <w:t xml:space="preserve">. in </w:t>
      </w:r>
      <w:r>
        <w:rPr>
          <w:rFonts w:ascii="Arial" w:hAnsi="Arial" w:cs="Arial"/>
          <w:color w:val="000000" w:themeColor="text1"/>
          <w:sz w:val="20"/>
          <w:szCs w:val="20"/>
        </w:rPr>
        <w:t>81</w:t>
      </w:r>
      <w:r w:rsidR="00A16628" w:rsidRPr="00E62098">
        <w:rPr>
          <w:rFonts w:ascii="Arial" w:hAnsi="Arial" w:cs="Arial"/>
          <w:color w:val="000000" w:themeColor="text1"/>
          <w:sz w:val="20"/>
          <w:szCs w:val="20"/>
        </w:rPr>
        <w:t>. točka, ki se glasijo:</w:t>
      </w:r>
    </w:p>
    <w:p w14:paraId="5AD86732" w14:textId="020B2B58" w:rsidR="00A16628" w:rsidRPr="00E62098" w:rsidRDefault="00A16628" w:rsidP="00962E25">
      <w:p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w:t>
      </w:r>
      <w:r w:rsidR="008444E9" w:rsidRPr="00E62098">
        <w:rPr>
          <w:rFonts w:ascii="Arial" w:hAnsi="Arial" w:cs="Arial"/>
          <w:color w:val="000000" w:themeColor="text1"/>
          <w:sz w:val="20"/>
          <w:szCs w:val="20"/>
        </w:rPr>
        <w:t>7</w:t>
      </w:r>
      <w:r w:rsidR="008444E9">
        <w:rPr>
          <w:rFonts w:ascii="Arial" w:hAnsi="Arial" w:cs="Arial"/>
          <w:color w:val="000000" w:themeColor="text1"/>
          <w:sz w:val="20"/>
          <w:szCs w:val="20"/>
        </w:rPr>
        <w:t>9</w:t>
      </w:r>
      <w:r w:rsidRPr="00E62098">
        <w:rPr>
          <w:rFonts w:ascii="Arial" w:hAnsi="Arial" w:cs="Arial"/>
          <w:color w:val="000000" w:themeColor="text1"/>
          <w:sz w:val="20"/>
          <w:szCs w:val="20"/>
        </w:rPr>
        <w:t>. »Podatkovni center« je opredeljen kot struktura ali skupina struktur</w:t>
      </w:r>
      <w:r w:rsidR="005F4201">
        <w:rPr>
          <w:rFonts w:ascii="Arial" w:hAnsi="Arial" w:cs="Arial"/>
          <w:color w:val="000000" w:themeColor="text1"/>
          <w:sz w:val="20"/>
          <w:szCs w:val="20"/>
        </w:rPr>
        <w:t>,</w:t>
      </w:r>
      <w:r w:rsidRPr="00E62098">
        <w:rPr>
          <w:rFonts w:ascii="Arial" w:hAnsi="Arial" w:cs="Arial"/>
          <w:color w:val="000000" w:themeColor="text1"/>
          <w:sz w:val="20"/>
          <w:szCs w:val="20"/>
        </w:rPr>
        <w:t xml:space="preserve"> namenjen</w:t>
      </w:r>
      <w:r w:rsidR="005F4201">
        <w:rPr>
          <w:rFonts w:ascii="Arial" w:hAnsi="Arial" w:cs="Arial"/>
          <w:color w:val="000000" w:themeColor="text1"/>
          <w:sz w:val="20"/>
          <w:szCs w:val="20"/>
        </w:rPr>
        <w:t>ih</w:t>
      </w:r>
      <w:r w:rsidRPr="00E62098">
        <w:rPr>
          <w:rFonts w:ascii="Arial" w:hAnsi="Arial" w:cs="Arial"/>
          <w:color w:val="000000" w:themeColor="text1"/>
          <w:sz w:val="20"/>
          <w:szCs w:val="20"/>
        </w:rPr>
        <w:t xml:space="preserve"> </w:t>
      </w:r>
      <w:r w:rsidR="005F4201">
        <w:rPr>
          <w:rFonts w:ascii="Arial" w:hAnsi="Arial" w:cs="Arial"/>
          <w:color w:val="000000" w:themeColor="text1"/>
          <w:sz w:val="20"/>
          <w:szCs w:val="20"/>
        </w:rPr>
        <w:t xml:space="preserve">za </w:t>
      </w:r>
      <w:r w:rsidRPr="00E62098">
        <w:rPr>
          <w:rFonts w:ascii="Arial" w:hAnsi="Arial" w:cs="Arial"/>
          <w:color w:val="000000" w:themeColor="text1"/>
          <w:sz w:val="20"/>
          <w:szCs w:val="20"/>
        </w:rPr>
        <w:t>centraliziran</w:t>
      </w:r>
      <w:r w:rsidR="005F4201">
        <w:rPr>
          <w:rFonts w:ascii="Arial" w:hAnsi="Arial" w:cs="Arial"/>
          <w:color w:val="000000" w:themeColor="text1"/>
          <w:sz w:val="20"/>
          <w:szCs w:val="20"/>
        </w:rPr>
        <w:t>o</w:t>
      </w:r>
      <w:r w:rsidRPr="00E62098">
        <w:rPr>
          <w:rFonts w:ascii="Arial" w:hAnsi="Arial" w:cs="Arial"/>
          <w:color w:val="000000" w:themeColor="text1"/>
          <w:sz w:val="20"/>
          <w:szCs w:val="20"/>
        </w:rPr>
        <w:t xml:space="preserve"> namestit</w:t>
      </w:r>
      <w:r w:rsidR="005F4201">
        <w:rPr>
          <w:rFonts w:ascii="Arial" w:hAnsi="Arial" w:cs="Arial"/>
          <w:color w:val="000000" w:themeColor="text1"/>
          <w:sz w:val="20"/>
          <w:szCs w:val="20"/>
        </w:rPr>
        <w:t>e</w:t>
      </w:r>
      <w:r w:rsidRPr="00E62098">
        <w:rPr>
          <w:rFonts w:ascii="Arial" w:hAnsi="Arial" w:cs="Arial"/>
          <w:color w:val="000000" w:themeColor="text1"/>
          <w:sz w:val="20"/>
          <w:szCs w:val="20"/>
        </w:rPr>
        <w:t>v, medomrežn</w:t>
      </w:r>
      <w:r w:rsidR="005F4201">
        <w:rPr>
          <w:rFonts w:ascii="Arial" w:hAnsi="Arial" w:cs="Arial"/>
          <w:color w:val="000000" w:themeColor="text1"/>
          <w:sz w:val="20"/>
          <w:szCs w:val="20"/>
        </w:rPr>
        <w:t>o</w:t>
      </w:r>
      <w:r w:rsidRPr="00E62098">
        <w:rPr>
          <w:rFonts w:ascii="Arial" w:hAnsi="Arial" w:cs="Arial"/>
          <w:color w:val="000000" w:themeColor="text1"/>
          <w:sz w:val="20"/>
          <w:szCs w:val="20"/>
        </w:rPr>
        <w:t xml:space="preserve"> povezovanj</w:t>
      </w:r>
      <w:r w:rsidR="005F4201">
        <w:rPr>
          <w:rFonts w:ascii="Arial" w:hAnsi="Arial" w:cs="Arial"/>
          <w:color w:val="000000" w:themeColor="text1"/>
          <w:sz w:val="20"/>
          <w:szCs w:val="20"/>
        </w:rPr>
        <w:t>e</w:t>
      </w:r>
      <w:r w:rsidRPr="00E62098">
        <w:rPr>
          <w:rFonts w:ascii="Arial" w:hAnsi="Arial" w:cs="Arial"/>
          <w:color w:val="000000" w:themeColor="text1"/>
          <w:sz w:val="20"/>
          <w:szCs w:val="20"/>
        </w:rPr>
        <w:t xml:space="preserve"> </w:t>
      </w:r>
      <w:r w:rsidR="005F4201">
        <w:rPr>
          <w:rFonts w:ascii="Arial" w:hAnsi="Arial" w:cs="Arial"/>
          <w:color w:val="000000" w:themeColor="text1"/>
          <w:sz w:val="20"/>
          <w:szCs w:val="20"/>
        </w:rPr>
        <w:t>ter za</w:t>
      </w:r>
      <w:r w:rsidRPr="00E62098">
        <w:rPr>
          <w:rFonts w:ascii="Arial" w:hAnsi="Arial" w:cs="Arial"/>
          <w:color w:val="000000" w:themeColor="text1"/>
          <w:sz w:val="20"/>
          <w:szCs w:val="20"/>
        </w:rPr>
        <w:t xml:space="preserve"> upravljanj</w:t>
      </w:r>
      <w:r w:rsidR="005F4201">
        <w:rPr>
          <w:rFonts w:ascii="Arial" w:hAnsi="Arial" w:cs="Arial"/>
          <w:color w:val="000000" w:themeColor="text1"/>
          <w:sz w:val="20"/>
          <w:szCs w:val="20"/>
        </w:rPr>
        <w:t>e</w:t>
      </w:r>
      <w:r w:rsidRPr="00E62098">
        <w:rPr>
          <w:rFonts w:ascii="Arial" w:hAnsi="Arial" w:cs="Arial"/>
          <w:color w:val="000000" w:themeColor="text1"/>
          <w:sz w:val="20"/>
          <w:szCs w:val="20"/>
        </w:rPr>
        <w:t xml:space="preserve"> opreme za informacijsko tehnologijo in telekomunikacijsko omrežje</w:t>
      </w:r>
      <w:r w:rsidR="005F4201">
        <w:rPr>
          <w:rFonts w:ascii="Arial" w:hAnsi="Arial" w:cs="Arial"/>
          <w:color w:val="000000" w:themeColor="text1"/>
          <w:sz w:val="20"/>
          <w:szCs w:val="20"/>
        </w:rPr>
        <w:t xml:space="preserve"> ter</w:t>
      </w:r>
      <w:r w:rsidRPr="00E62098">
        <w:rPr>
          <w:rFonts w:ascii="Arial" w:hAnsi="Arial" w:cs="Arial"/>
          <w:color w:val="000000" w:themeColor="text1"/>
          <w:sz w:val="20"/>
          <w:szCs w:val="20"/>
        </w:rPr>
        <w:t xml:space="preserve"> ki omogočajo hrambo podatkov, obdelavo in prenos podatkov ter zagotavljajo vse naprave in </w:t>
      </w:r>
      <w:r w:rsidR="005F4201">
        <w:rPr>
          <w:rFonts w:ascii="Arial" w:hAnsi="Arial" w:cs="Arial"/>
          <w:color w:val="000000" w:themeColor="text1"/>
          <w:sz w:val="20"/>
          <w:szCs w:val="20"/>
        </w:rPr>
        <w:t xml:space="preserve">celotno </w:t>
      </w:r>
      <w:r w:rsidRPr="00E62098">
        <w:rPr>
          <w:rFonts w:ascii="Arial" w:hAnsi="Arial" w:cs="Arial"/>
          <w:color w:val="000000" w:themeColor="text1"/>
          <w:sz w:val="20"/>
          <w:szCs w:val="20"/>
        </w:rPr>
        <w:t>infrastruktur</w:t>
      </w:r>
      <w:r w:rsidR="005F4201">
        <w:rPr>
          <w:rFonts w:ascii="Arial" w:hAnsi="Arial" w:cs="Arial"/>
          <w:color w:val="000000" w:themeColor="text1"/>
          <w:sz w:val="20"/>
          <w:szCs w:val="20"/>
        </w:rPr>
        <w:t>o</w:t>
      </w:r>
      <w:r w:rsidRPr="00E62098">
        <w:rPr>
          <w:rFonts w:ascii="Arial" w:hAnsi="Arial" w:cs="Arial"/>
          <w:color w:val="000000" w:themeColor="text1"/>
          <w:sz w:val="20"/>
          <w:szCs w:val="20"/>
        </w:rPr>
        <w:t xml:space="preserve"> za distribucijo energije in okoljski nadzor </w:t>
      </w:r>
      <w:r w:rsidR="005F4201">
        <w:rPr>
          <w:rFonts w:ascii="Arial" w:hAnsi="Arial" w:cs="Arial"/>
          <w:color w:val="000000" w:themeColor="text1"/>
          <w:sz w:val="20"/>
          <w:szCs w:val="20"/>
        </w:rPr>
        <w:t>ter</w:t>
      </w:r>
      <w:r w:rsidRPr="00E62098">
        <w:rPr>
          <w:rFonts w:ascii="Arial" w:hAnsi="Arial" w:cs="Arial"/>
          <w:color w:val="000000" w:themeColor="text1"/>
          <w:sz w:val="20"/>
          <w:szCs w:val="20"/>
        </w:rPr>
        <w:t xml:space="preserve"> stopnje prožnosti in varnosti, ki so potrebne za zagotavljanje razpoložljivosti želene storitve.</w:t>
      </w:r>
    </w:p>
    <w:p w14:paraId="3AFBBEF5" w14:textId="77777777" w:rsidR="00A16628" w:rsidRPr="00E62098" w:rsidRDefault="00A16628" w:rsidP="00962E25">
      <w:pPr>
        <w:spacing w:after="0" w:line="276" w:lineRule="auto"/>
        <w:jc w:val="both"/>
        <w:rPr>
          <w:rFonts w:ascii="Arial" w:hAnsi="Arial" w:cs="Arial"/>
          <w:color w:val="000000" w:themeColor="text1"/>
          <w:sz w:val="20"/>
          <w:szCs w:val="20"/>
        </w:rPr>
      </w:pPr>
    </w:p>
    <w:p w14:paraId="66D99604" w14:textId="2C5E0EFE" w:rsidR="00A16628" w:rsidRPr="00E62098" w:rsidRDefault="008444E9" w:rsidP="00962E25">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80</w:t>
      </w:r>
      <w:r w:rsidR="00A16628" w:rsidRPr="00E62098">
        <w:rPr>
          <w:rFonts w:ascii="Arial" w:hAnsi="Arial" w:cs="Arial"/>
          <w:color w:val="000000" w:themeColor="text1"/>
          <w:sz w:val="20"/>
          <w:szCs w:val="20"/>
        </w:rPr>
        <w:t xml:space="preserve">. </w:t>
      </w:r>
      <w:bookmarkStart w:id="8" w:name="_Hlk181090270"/>
      <w:r w:rsidR="00A16628" w:rsidRPr="00E62098">
        <w:rPr>
          <w:rFonts w:ascii="Arial" w:hAnsi="Arial" w:cs="Arial"/>
          <w:color w:val="000000" w:themeColor="text1"/>
          <w:sz w:val="20"/>
          <w:szCs w:val="20"/>
        </w:rPr>
        <w:t xml:space="preserve">»Strežniška soba« je soba ali del stavbe, ki </w:t>
      </w:r>
      <w:r w:rsidR="005F4201">
        <w:rPr>
          <w:rFonts w:ascii="Arial" w:hAnsi="Arial" w:cs="Arial"/>
          <w:color w:val="000000" w:themeColor="text1"/>
          <w:sz w:val="20"/>
          <w:szCs w:val="20"/>
        </w:rPr>
        <w:t>je namenjen za</w:t>
      </w:r>
      <w:r w:rsidR="005F4201" w:rsidRPr="00E62098">
        <w:rPr>
          <w:rFonts w:ascii="Arial" w:hAnsi="Arial" w:cs="Arial"/>
          <w:color w:val="000000" w:themeColor="text1"/>
          <w:sz w:val="20"/>
          <w:szCs w:val="20"/>
        </w:rPr>
        <w:t xml:space="preserve"> </w:t>
      </w:r>
      <w:r w:rsidR="00A16628" w:rsidRPr="00E62098">
        <w:rPr>
          <w:rFonts w:ascii="Arial" w:hAnsi="Arial" w:cs="Arial"/>
          <w:color w:val="000000" w:themeColor="text1"/>
          <w:sz w:val="20"/>
          <w:szCs w:val="20"/>
        </w:rPr>
        <w:t>specifičn</w:t>
      </w:r>
      <w:r w:rsidR="005F4201">
        <w:rPr>
          <w:rFonts w:ascii="Arial" w:hAnsi="Arial" w:cs="Arial"/>
          <w:color w:val="000000" w:themeColor="text1"/>
          <w:sz w:val="20"/>
          <w:szCs w:val="20"/>
        </w:rPr>
        <w:t>o</w:t>
      </w:r>
      <w:r w:rsidR="00A16628" w:rsidRPr="00E62098">
        <w:rPr>
          <w:rFonts w:ascii="Arial" w:hAnsi="Arial" w:cs="Arial"/>
          <w:color w:val="000000" w:themeColor="text1"/>
          <w:sz w:val="20"/>
          <w:szCs w:val="20"/>
        </w:rPr>
        <w:t xml:space="preserve"> obremenit</w:t>
      </w:r>
      <w:r w:rsidR="005F4201">
        <w:rPr>
          <w:rFonts w:ascii="Arial" w:hAnsi="Arial" w:cs="Arial"/>
          <w:color w:val="000000" w:themeColor="text1"/>
          <w:sz w:val="20"/>
          <w:szCs w:val="20"/>
        </w:rPr>
        <w:t>e</w:t>
      </w:r>
      <w:r w:rsidR="00A16628" w:rsidRPr="00E62098">
        <w:rPr>
          <w:rFonts w:ascii="Arial" w:hAnsi="Arial" w:cs="Arial"/>
          <w:color w:val="000000" w:themeColor="text1"/>
          <w:sz w:val="20"/>
          <w:szCs w:val="20"/>
        </w:rPr>
        <w:t>v</w:t>
      </w:r>
      <w:r w:rsidR="00F05142">
        <w:rPr>
          <w:rFonts w:ascii="Arial" w:hAnsi="Arial" w:cs="Arial"/>
          <w:color w:val="000000" w:themeColor="text1"/>
          <w:sz w:val="20"/>
          <w:szCs w:val="20"/>
        </w:rPr>
        <w:t xml:space="preserve"> informacijske tehnologije</w:t>
      </w:r>
      <w:r w:rsidR="00A16628" w:rsidRPr="00E62098">
        <w:rPr>
          <w:rFonts w:ascii="Arial" w:hAnsi="Arial" w:cs="Arial"/>
          <w:color w:val="000000" w:themeColor="text1"/>
          <w:sz w:val="20"/>
          <w:szCs w:val="20"/>
        </w:rPr>
        <w:t xml:space="preserve"> </w:t>
      </w:r>
      <w:r w:rsidR="00F05142">
        <w:rPr>
          <w:rFonts w:ascii="Arial" w:hAnsi="Arial" w:cs="Arial"/>
          <w:color w:val="000000" w:themeColor="text1"/>
          <w:sz w:val="20"/>
          <w:szCs w:val="20"/>
        </w:rPr>
        <w:t>(</w:t>
      </w:r>
      <w:r w:rsidR="00A16628" w:rsidRPr="00E62098">
        <w:rPr>
          <w:rFonts w:ascii="Arial" w:hAnsi="Arial" w:cs="Arial"/>
          <w:color w:val="000000" w:themeColor="text1"/>
          <w:sz w:val="20"/>
          <w:szCs w:val="20"/>
        </w:rPr>
        <w:t>IT</w:t>
      </w:r>
      <w:r w:rsidR="00F05142">
        <w:rPr>
          <w:rFonts w:ascii="Arial" w:hAnsi="Arial" w:cs="Arial"/>
          <w:color w:val="000000" w:themeColor="text1"/>
          <w:sz w:val="20"/>
          <w:szCs w:val="20"/>
        </w:rPr>
        <w:t>),</w:t>
      </w:r>
      <w:r w:rsidR="00A16628" w:rsidRPr="00E62098">
        <w:rPr>
          <w:rFonts w:ascii="Arial" w:hAnsi="Arial" w:cs="Arial"/>
          <w:color w:val="000000" w:themeColor="text1"/>
          <w:sz w:val="20"/>
          <w:szCs w:val="20"/>
        </w:rPr>
        <w:t xml:space="preserve"> določen</w:t>
      </w:r>
      <w:r w:rsidR="001839A1">
        <w:rPr>
          <w:rFonts w:ascii="Arial" w:hAnsi="Arial" w:cs="Arial"/>
          <w:color w:val="000000" w:themeColor="text1"/>
          <w:sz w:val="20"/>
          <w:szCs w:val="20"/>
        </w:rPr>
        <w:t>o</w:t>
      </w:r>
      <w:r w:rsidR="00A16628" w:rsidRPr="00E62098">
        <w:rPr>
          <w:rFonts w:ascii="Arial" w:hAnsi="Arial" w:cs="Arial"/>
          <w:color w:val="000000" w:themeColor="text1"/>
          <w:sz w:val="20"/>
          <w:szCs w:val="20"/>
        </w:rPr>
        <w:t xml:space="preserve"> z gostoto moči opreme v sobi. Običajno se upravlja z informacijsko in komunikacijsko tehnologijo (IKT) ter lahko ima namenske zmogljivosti za napajanje in hlajenje. Strežniške sobe so manjši podjetniški podatkovni centri, ki so običajno na površinah, okvirno manjših od 46</w:t>
      </w:r>
      <w:r w:rsidR="001839A1">
        <w:rPr>
          <w:rFonts w:ascii="Arial" w:hAnsi="Arial" w:cs="Arial"/>
          <w:color w:val="000000" w:themeColor="text1"/>
          <w:sz w:val="20"/>
          <w:szCs w:val="20"/>
        </w:rPr>
        <w:t xml:space="preserve"> </w:t>
      </w:r>
      <w:r w:rsidR="00A16628" w:rsidRPr="00E62098">
        <w:rPr>
          <w:rFonts w:ascii="Arial" w:hAnsi="Arial" w:cs="Arial"/>
          <w:color w:val="000000" w:themeColor="text1"/>
          <w:sz w:val="20"/>
          <w:szCs w:val="20"/>
        </w:rPr>
        <w:t>m</w:t>
      </w:r>
      <w:r w:rsidR="00A16628" w:rsidRPr="004579F4">
        <w:rPr>
          <w:rFonts w:ascii="Arial" w:hAnsi="Arial" w:cs="Arial"/>
          <w:color w:val="000000" w:themeColor="text1"/>
          <w:sz w:val="20"/>
          <w:szCs w:val="20"/>
          <w:vertAlign w:val="superscript"/>
        </w:rPr>
        <w:t>2</w:t>
      </w:r>
      <w:r w:rsidR="00A16628" w:rsidRPr="00E62098">
        <w:rPr>
          <w:rFonts w:ascii="Arial" w:hAnsi="Arial" w:cs="Arial"/>
          <w:color w:val="000000" w:themeColor="text1"/>
          <w:sz w:val="20"/>
          <w:szCs w:val="20"/>
        </w:rPr>
        <w:t xml:space="preserve">, in so običajno sestavljeni iz </w:t>
      </w:r>
      <w:r w:rsidR="007B2B25">
        <w:rPr>
          <w:rFonts w:ascii="Arial" w:hAnsi="Arial" w:cs="Arial"/>
          <w:color w:val="000000" w:themeColor="text1"/>
          <w:sz w:val="20"/>
          <w:szCs w:val="20"/>
        </w:rPr>
        <w:t>največ</w:t>
      </w:r>
      <w:r w:rsidR="007B2B25" w:rsidRPr="00E62098">
        <w:rPr>
          <w:rFonts w:ascii="Arial" w:hAnsi="Arial" w:cs="Arial"/>
          <w:color w:val="000000" w:themeColor="text1"/>
          <w:sz w:val="20"/>
          <w:szCs w:val="20"/>
        </w:rPr>
        <w:t xml:space="preserve"> </w:t>
      </w:r>
      <w:r w:rsidR="00A16628" w:rsidRPr="00E62098">
        <w:rPr>
          <w:rFonts w:ascii="Arial" w:hAnsi="Arial" w:cs="Arial"/>
          <w:color w:val="000000" w:themeColor="text1"/>
          <w:sz w:val="20"/>
          <w:szCs w:val="20"/>
        </w:rPr>
        <w:t>25 strežniških omar.</w:t>
      </w:r>
      <w:bookmarkEnd w:id="8"/>
    </w:p>
    <w:p w14:paraId="445D0F90" w14:textId="77777777" w:rsidR="00A16628" w:rsidRPr="00E62098" w:rsidRDefault="00A16628" w:rsidP="00962E25">
      <w:pPr>
        <w:spacing w:after="0" w:line="276" w:lineRule="auto"/>
        <w:jc w:val="both"/>
        <w:rPr>
          <w:rFonts w:ascii="Arial" w:hAnsi="Arial" w:cs="Arial"/>
          <w:color w:val="000000" w:themeColor="text1"/>
          <w:sz w:val="20"/>
          <w:szCs w:val="20"/>
        </w:rPr>
      </w:pPr>
    </w:p>
    <w:p w14:paraId="412AE7AC" w14:textId="2BA98AC8" w:rsidR="00A16628" w:rsidRPr="00E62098" w:rsidRDefault="008444E9" w:rsidP="00962E25">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81</w:t>
      </w:r>
      <w:r w:rsidR="00A16628" w:rsidRPr="00E62098">
        <w:rPr>
          <w:rFonts w:ascii="Arial" w:hAnsi="Arial" w:cs="Arial"/>
          <w:color w:val="000000" w:themeColor="text1"/>
          <w:sz w:val="20"/>
          <w:szCs w:val="20"/>
        </w:rPr>
        <w:t>. »Storitev v oblaku« je opredeljena kot plačilo storitve, ponudnik pa zagotavlja in upravlja strojno in programsko opremo IKT ter opremo podatkovnega centra, potrebno za zagotavljanje storitve. To vključuje sogostovanje več strank, ki ima lahko obliko aplikacije v oblaku. S storitvami v oblaku so povezani različni poslovni modeli, vendar je pri tem treb</w:t>
      </w:r>
      <w:r w:rsidR="001839A1">
        <w:rPr>
          <w:rFonts w:ascii="Arial" w:hAnsi="Arial" w:cs="Arial"/>
          <w:color w:val="000000" w:themeColor="text1"/>
          <w:sz w:val="20"/>
          <w:szCs w:val="20"/>
        </w:rPr>
        <w:t>a</w:t>
      </w:r>
      <w:r w:rsidR="00A16628" w:rsidRPr="00E62098">
        <w:rPr>
          <w:rFonts w:ascii="Arial" w:hAnsi="Arial" w:cs="Arial"/>
          <w:color w:val="000000" w:themeColor="text1"/>
          <w:sz w:val="20"/>
          <w:szCs w:val="20"/>
        </w:rPr>
        <w:t xml:space="preserve"> poudariti, da se obseg uporabe teh meril nanaša samo na sestavni del podatkovnega centra. Najpogostejše storitve v oblaku so:</w:t>
      </w:r>
    </w:p>
    <w:p w14:paraId="26067B97" w14:textId="77777777" w:rsidR="00A16628" w:rsidRPr="00E62098" w:rsidRDefault="00A16628" w:rsidP="00962E25">
      <w:pPr>
        <w:pStyle w:val="Odstavekseznama"/>
        <w:numPr>
          <w:ilvl w:val="0"/>
          <w:numId w:val="16"/>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infrastruktura kot storitev (IaaS): ponudnik storitve nudi strankam dostop do pomnilnikov, omrežij, strežnikov in drugih računalniških virov v oblaku na podlagi sprotnega plačila</w:t>
      </w:r>
      <w:r w:rsidR="001839A1">
        <w:rPr>
          <w:rFonts w:ascii="Arial" w:hAnsi="Arial" w:cs="Arial"/>
          <w:color w:val="000000" w:themeColor="text1"/>
          <w:sz w:val="20"/>
          <w:szCs w:val="20"/>
        </w:rPr>
        <w:t>;</w:t>
      </w:r>
    </w:p>
    <w:p w14:paraId="61C01BFB" w14:textId="77777777" w:rsidR="00A16628" w:rsidRPr="00E62098" w:rsidRDefault="00A16628" w:rsidP="00962E25">
      <w:pPr>
        <w:pStyle w:val="Odstavekseznama"/>
        <w:numPr>
          <w:ilvl w:val="0"/>
          <w:numId w:val="16"/>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platforma kot storitev (PaaS): ponudnik storitve nudi strankam dostop do okolja v oblaku, v katerem lahko uporabniki razvijajo in nudijo aplikacije. Ponudnik zagotavlja tudi temeljno infrastrukturo</w:t>
      </w:r>
      <w:r w:rsidR="001839A1">
        <w:rPr>
          <w:rFonts w:ascii="Arial" w:hAnsi="Arial" w:cs="Arial"/>
          <w:color w:val="000000" w:themeColor="text1"/>
          <w:sz w:val="20"/>
          <w:szCs w:val="20"/>
        </w:rPr>
        <w:t>;</w:t>
      </w:r>
    </w:p>
    <w:p w14:paraId="21FE5B01" w14:textId="77777777" w:rsidR="00A16628" w:rsidRPr="00E62098" w:rsidRDefault="00A16628" w:rsidP="00962E25">
      <w:pPr>
        <w:pStyle w:val="Odstavekseznama"/>
        <w:numPr>
          <w:ilvl w:val="0"/>
          <w:numId w:val="16"/>
        </w:numPr>
        <w:spacing w:after="0" w:line="276" w:lineRule="auto"/>
        <w:jc w:val="both"/>
        <w:rPr>
          <w:rFonts w:ascii="Arial" w:hAnsi="Arial" w:cs="Arial"/>
          <w:color w:val="000000" w:themeColor="text1"/>
          <w:sz w:val="20"/>
          <w:szCs w:val="20"/>
        </w:rPr>
      </w:pPr>
      <w:r w:rsidRPr="00E62098">
        <w:rPr>
          <w:rFonts w:ascii="Arial" w:hAnsi="Arial" w:cs="Arial"/>
          <w:color w:val="000000" w:themeColor="text1"/>
          <w:sz w:val="20"/>
          <w:szCs w:val="20"/>
        </w:rPr>
        <w:t>programska oprema kot storitev (SaaS): ponudnik storitve nudi programsko opremo in aplikacije po internet</w:t>
      </w:r>
      <w:r w:rsidR="001839A1">
        <w:rPr>
          <w:rFonts w:ascii="Arial" w:hAnsi="Arial" w:cs="Arial"/>
          <w:color w:val="000000" w:themeColor="text1"/>
          <w:sz w:val="20"/>
          <w:szCs w:val="20"/>
        </w:rPr>
        <w:t>u</w:t>
      </w:r>
      <w:r w:rsidRPr="00E62098">
        <w:rPr>
          <w:rFonts w:ascii="Arial" w:hAnsi="Arial" w:cs="Arial"/>
          <w:color w:val="000000" w:themeColor="text1"/>
          <w:sz w:val="20"/>
          <w:szCs w:val="20"/>
        </w:rPr>
        <w:t>. Uporabniki se naročijo na programsko opremo in dostopajo do nje po splet</w:t>
      </w:r>
      <w:r w:rsidR="001839A1">
        <w:rPr>
          <w:rFonts w:ascii="Arial" w:hAnsi="Arial" w:cs="Arial"/>
          <w:color w:val="000000" w:themeColor="text1"/>
          <w:sz w:val="20"/>
          <w:szCs w:val="20"/>
        </w:rPr>
        <w:t>u</w:t>
      </w:r>
      <w:r w:rsidRPr="00E62098">
        <w:rPr>
          <w:rFonts w:ascii="Arial" w:hAnsi="Arial" w:cs="Arial"/>
          <w:color w:val="000000" w:themeColor="text1"/>
          <w:sz w:val="20"/>
          <w:szCs w:val="20"/>
        </w:rPr>
        <w:t xml:space="preserve"> ali aplikacijskih programskih vmesnik</w:t>
      </w:r>
      <w:r w:rsidR="001839A1">
        <w:rPr>
          <w:rFonts w:ascii="Arial" w:hAnsi="Arial" w:cs="Arial"/>
          <w:color w:val="000000" w:themeColor="text1"/>
          <w:sz w:val="20"/>
          <w:szCs w:val="20"/>
        </w:rPr>
        <w:t>ih</w:t>
      </w:r>
      <w:r w:rsidRPr="00E62098">
        <w:rPr>
          <w:rFonts w:ascii="Arial" w:hAnsi="Arial" w:cs="Arial"/>
          <w:color w:val="000000" w:themeColor="text1"/>
          <w:sz w:val="20"/>
          <w:szCs w:val="20"/>
        </w:rPr>
        <w:t xml:space="preserve"> ponudnika.«.</w:t>
      </w:r>
    </w:p>
    <w:p w14:paraId="35F601A4" w14:textId="77777777" w:rsidR="00A16628" w:rsidRPr="00E62098" w:rsidRDefault="00A16628" w:rsidP="00962E25">
      <w:pPr>
        <w:spacing w:after="0" w:line="276" w:lineRule="auto"/>
        <w:jc w:val="both"/>
        <w:rPr>
          <w:rFonts w:ascii="Arial" w:hAnsi="Arial" w:cs="Arial"/>
          <w:color w:val="000000" w:themeColor="text1"/>
          <w:sz w:val="20"/>
          <w:szCs w:val="20"/>
        </w:rPr>
      </w:pPr>
    </w:p>
    <w:p w14:paraId="39A9C6F9" w14:textId="66F1EECA" w:rsidR="00A16628" w:rsidRDefault="00A16628" w:rsidP="00962E25">
      <w:pPr>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r w:rsidRPr="00E62098">
        <w:rPr>
          <w:rFonts w:ascii="Arial" w:eastAsia="Times New Roman" w:hAnsi="Arial" w:cs="Times New Roman"/>
          <w:b/>
          <w:bCs/>
          <w:color w:val="000000" w:themeColor="text1"/>
          <w:kern w:val="0"/>
          <w:sz w:val="20"/>
          <w:szCs w:val="20"/>
        </w:rPr>
        <w:t>PREHODN</w:t>
      </w:r>
      <w:r w:rsidR="00CD7C50">
        <w:rPr>
          <w:rFonts w:ascii="Arial" w:eastAsia="Times New Roman" w:hAnsi="Arial" w:cs="Times New Roman"/>
          <w:b/>
          <w:bCs/>
          <w:color w:val="000000" w:themeColor="text1"/>
          <w:kern w:val="0"/>
          <w:sz w:val="20"/>
          <w:szCs w:val="20"/>
        </w:rPr>
        <w:t>A</w:t>
      </w:r>
      <w:r w:rsidRPr="00E62098">
        <w:rPr>
          <w:rFonts w:ascii="Arial" w:eastAsia="Times New Roman" w:hAnsi="Arial" w:cs="Times New Roman"/>
          <w:b/>
          <w:bCs/>
          <w:color w:val="000000" w:themeColor="text1"/>
          <w:kern w:val="0"/>
          <w:sz w:val="20"/>
          <w:szCs w:val="20"/>
        </w:rPr>
        <w:t xml:space="preserve"> IN KONČNA DOLOČBA</w:t>
      </w:r>
    </w:p>
    <w:p w14:paraId="4143027E" w14:textId="77777777" w:rsidR="00280000" w:rsidRPr="00E62098" w:rsidRDefault="00280000" w:rsidP="00962E25">
      <w:pPr>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p>
    <w:p w14:paraId="42C372EA"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člen</w:t>
      </w:r>
    </w:p>
    <w:p w14:paraId="5F1C5E5C" w14:textId="77777777" w:rsidR="00A16628" w:rsidRPr="00E62098" w:rsidRDefault="00A16628" w:rsidP="00962E25">
      <w:pPr>
        <w:shd w:val="clear" w:color="auto" w:fill="FFFFFF"/>
        <w:spacing w:after="0" w:line="276" w:lineRule="auto"/>
        <w:jc w:val="center"/>
        <w:rPr>
          <w:rFonts w:ascii="Arial" w:eastAsia="Times New Roman" w:hAnsi="Arial" w:cs="Arial"/>
          <w:b/>
          <w:bCs/>
          <w:color w:val="000000" w:themeColor="text1"/>
          <w:kern w:val="0"/>
          <w:sz w:val="20"/>
          <w:szCs w:val="20"/>
          <w:lang w:eastAsia="sl-SI"/>
        </w:rPr>
      </w:pPr>
      <w:r w:rsidRPr="00E62098">
        <w:rPr>
          <w:rFonts w:ascii="Arial" w:eastAsia="Times New Roman" w:hAnsi="Arial" w:cs="Arial"/>
          <w:b/>
          <w:bCs/>
          <w:color w:val="000000" w:themeColor="text1"/>
          <w:kern w:val="0"/>
          <w:sz w:val="20"/>
          <w:szCs w:val="20"/>
          <w:lang w:eastAsia="sl-SI"/>
        </w:rPr>
        <w:t>(</w:t>
      </w:r>
      <w:r w:rsidR="001839A1">
        <w:rPr>
          <w:rFonts w:ascii="Arial" w:eastAsia="Times New Roman" w:hAnsi="Arial" w:cs="Arial"/>
          <w:b/>
          <w:bCs/>
          <w:color w:val="000000" w:themeColor="text1"/>
          <w:kern w:val="0"/>
          <w:sz w:val="20"/>
          <w:szCs w:val="20"/>
          <w:lang w:eastAsia="sl-SI"/>
        </w:rPr>
        <w:t>dokončanje</w:t>
      </w:r>
      <w:r w:rsidRPr="00E62098">
        <w:rPr>
          <w:rFonts w:ascii="Arial" w:eastAsia="Times New Roman" w:hAnsi="Arial" w:cs="Arial"/>
          <w:b/>
          <w:bCs/>
          <w:color w:val="000000" w:themeColor="text1"/>
          <w:kern w:val="0"/>
          <w:sz w:val="20"/>
          <w:szCs w:val="20"/>
          <w:lang w:eastAsia="sl-SI"/>
        </w:rPr>
        <w:t xml:space="preserve"> postopkov, začetih pred uveljavitvijo te uredbe)</w:t>
      </w:r>
    </w:p>
    <w:p w14:paraId="5E5CEA14" w14:textId="77777777" w:rsidR="00A16628" w:rsidRPr="00E62098" w:rsidRDefault="00A16628" w:rsidP="00962E25">
      <w:pPr>
        <w:shd w:val="clear" w:color="auto" w:fill="FFFFFF"/>
        <w:spacing w:after="0" w:line="276" w:lineRule="auto"/>
        <w:jc w:val="center"/>
        <w:rPr>
          <w:rFonts w:ascii="Republika" w:eastAsia="Times New Roman" w:hAnsi="Republika" w:cs="Times New Roman"/>
          <w:b/>
          <w:bCs/>
          <w:color w:val="000000" w:themeColor="text1"/>
          <w:kern w:val="0"/>
          <w:sz w:val="23"/>
          <w:szCs w:val="23"/>
          <w:lang w:eastAsia="sl-SI"/>
        </w:rPr>
      </w:pPr>
    </w:p>
    <w:p w14:paraId="2D8CE85E" w14:textId="77777777" w:rsidR="00A16628" w:rsidRPr="00E62098" w:rsidRDefault="00A16628" w:rsidP="00962E25">
      <w:pPr>
        <w:shd w:val="clear" w:color="auto" w:fill="FFFFFF"/>
        <w:spacing w:after="0" w:line="276" w:lineRule="auto"/>
        <w:ind w:firstLine="1021"/>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(1) Postopki javnega naročanja, za katere je bilo obvestilo o javnem naročilu ali obvestilo o projektnem natečaju poslano v objavo pred uveljavitvijo te uredbe, se izvedejo po dosedanjih predpisih.</w:t>
      </w:r>
    </w:p>
    <w:p w14:paraId="11BB3598" w14:textId="77777777" w:rsidR="00A16628" w:rsidRPr="00E62098" w:rsidRDefault="00A16628" w:rsidP="00962E25">
      <w:pPr>
        <w:shd w:val="clear" w:color="auto" w:fill="FFFFFF"/>
        <w:spacing w:after="0" w:line="276" w:lineRule="auto"/>
        <w:ind w:firstLine="1021"/>
        <w:jc w:val="both"/>
        <w:rPr>
          <w:rFonts w:ascii="Arial" w:eastAsia="Times New Roman" w:hAnsi="Arial" w:cs="Arial"/>
          <w:color w:val="000000" w:themeColor="text1"/>
          <w:kern w:val="0"/>
          <w:sz w:val="20"/>
          <w:szCs w:val="20"/>
          <w:lang w:eastAsia="sl-SI"/>
        </w:rPr>
      </w:pPr>
    </w:p>
    <w:p w14:paraId="5603BAB8" w14:textId="77777777" w:rsidR="00A16628" w:rsidRPr="00E62098" w:rsidRDefault="00A16628" w:rsidP="00962E25">
      <w:pPr>
        <w:shd w:val="clear" w:color="auto" w:fill="FFFFFF"/>
        <w:spacing w:after="0" w:line="276" w:lineRule="auto"/>
        <w:ind w:firstLine="1021"/>
        <w:jc w:val="both"/>
        <w:rPr>
          <w:rFonts w:ascii="Arial" w:eastAsia="Times New Roman" w:hAnsi="Arial" w:cs="Arial"/>
          <w:color w:val="000000" w:themeColor="text1"/>
          <w:kern w:val="0"/>
          <w:sz w:val="20"/>
          <w:szCs w:val="20"/>
          <w:lang w:eastAsia="sl-SI"/>
        </w:rPr>
      </w:pPr>
      <w:r w:rsidRPr="00E62098">
        <w:rPr>
          <w:rFonts w:ascii="Arial" w:eastAsia="Times New Roman" w:hAnsi="Arial" w:cs="Arial"/>
          <w:color w:val="000000" w:themeColor="text1"/>
          <w:kern w:val="0"/>
          <w:sz w:val="20"/>
          <w:szCs w:val="20"/>
          <w:lang w:eastAsia="sl-SI"/>
        </w:rPr>
        <w:t>(2) Postopki javnega naročanja, za katere na portalu javnih naročil ni treba objaviti obvestila o naročilu in so naročniki gospodarskim subjektom poslali povabilo k sodelovanju, povabilo k potrditvi interesa ali povabilo k predložitvi ponudb pred uveljavitvijo te uredbe, se izvedejo po dosedanjih predpisih.</w:t>
      </w:r>
    </w:p>
    <w:p w14:paraId="54720B02" w14:textId="77777777" w:rsidR="00A16628" w:rsidRPr="00E62098" w:rsidRDefault="00A16628" w:rsidP="00962E25">
      <w:pPr>
        <w:shd w:val="clear" w:color="auto" w:fill="FFFFFF"/>
        <w:spacing w:after="0" w:line="276" w:lineRule="auto"/>
        <w:ind w:firstLine="1021"/>
        <w:jc w:val="both"/>
        <w:rPr>
          <w:rFonts w:ascii="Arial" w:eastAsia="Times New Roman" w:hAnsi="Arial" w:cs="Arial"/>
          <w:color w:val="000000" w:themeColor="text1"/>
          <w:kern w:val="0"/>
          <w:sz w:val="20"/>
          <w:szCs w:val="20"/>
          <w:lang w:eastAsia="sl-SI"/>
        </w:rPr>
      </w:pPr>
    </w:p>
    <w:p w14:paraId="361D3AA0" w14:textId="7A15E636" w:rsidR="00A16628" w:rsidRPr="009A1A7E" w:rsidRDefault="00A16628" w:rsidP="00962E25">
      <w:pPr>
        <w:shd w:val="clear" w:color="auto" w:fill="FFFFFF"/>
        <w:spacing w:after="0" w:line="276" w:lineRule="auto"/>
        <w:ind w:firstLine="1021"/>
        <w:jc w:val="both"/>
        <w:rPr>
          <w:rFonts w:ascii="Arial" w:eastAsia="Times New Roman" w:hAnsi="Arial" w:cs="Arial"/>
          <w:kern w:val="0"/>
          <w:sz w:val="20"/>
          <w:szCs w:val="20"/>
          <w:lang w:eastAsia="sl-SI"/>
        </w:rPr>
      </w:pPr>
      <w:r w:rsidRPr="00E62098">
        <w:rPr>
          <w:rFonts w:ascii="Arial" w:eastAsia="Times New Roman" w:hAnsi="Arial" w:cs="Arial"/>
          <w:color w:val="000000" w:themeColor="text1"/>
          <w:kern w:val="0"/>
          <w:sz w:val="20"/>
          <w:szCs w:val="20"/>
          <w:lang w:eastAsia="sl-SI"/>
        </w:rPr>
        <w:t>(</w:t>
      </w:r>
      <w:r w:rsidR="00790A78">
        <w:rPr>
          <w:rFonts w:ascii="Arial" w:eastAsia="Times New Roman" w:hAnsi="Arial" w:cs="Arial"/>
          <w:color w:val="000000" w:themeColor="text1"/>
          <w:kern w:val="0"/>
          <w:sz w:val="20"/>
          <w:szCs w:val="20"/>
          <w:lang w:eastAsia="sl-SI"/>
        </w:rPr>
        <w:t>3</w:t>
      </w:r>
      <w:r w:rsidRPr="00E62098">
        <w:rPr>
          <w:rFonts w:ascii="Arial" w:eastAsia="Times New Roman" w:hAnsi="Arial" w:cs="Arial"/>
          <w:color w:val="000000" w:themeColor="text1"/>
          <w:kern w:val="0"/>
          <w:sz w:val="20"/>
          <w:szCs w:val="20"/>
          <w:lang w:eastAsia="sl-SI"/>
        </w:rPr>
        <w:t xml:space="preserve">) Ne glede na prvi in drugi odstavek tega člena lahko naročnik ob upoštevanju </w:t>
      </w:r>
      <w:r w:rsidR="00790A78" w:rsidRPr="009A1A7E">
        <w:rPr>
          <w:rFonts w:ascii="Arial" w:eastAsia="Times New Roman" w:hAnsi="Arial" w:cs="Arial"/>
          <w:kern w:val="0"/>
          <w:sz w:val="20"/>
          <w:szCs w:val="20"/>
          <w:lang w:eastAsia="sl-SI"/>
        </w:rPr>
        <w:t xml:space="preserve">spremenjenih 3., 4., 5., 6. in 7. člena </w:t>
      </w:r>
      <w:r w:rsidRPr="009A1A7E">
        <w:rPr>
          <w:rFonts w:ascii="Arial" w:eastAsia="Times New Roman" w:hAnsi="Arial" w:cs="Arial"/>
          <w:kern w:val="0"/>
          <w:sz w:val="20"/>
          <w:szCs w:val="20"/>
          <w:lang w:eastAsia="sl-SI"/>
        </w:rPr>
        <w:t xml:space="preserve">uredbe spremeni dokumentacijo v zvezi z oddajo javnega naročila oziroma navedbe v objavljenem obvestilu o javnem naročilu in javno naročilo odda v skladu </w:t>
      </w:r>
      <w:r w:rsidR="00F05142" w:rsidRPr="009A1A7E">
        <w:rPr>
          <w:rFonts w:ascii="Arial" w:eastAsia="Times New Roman" w:hAnsi="Arial" w:cs="Arial"/>
          <w:kern w:val="0"/>
          <w:sz w:val="20"/>
          <w:szCs w:val="20"/>
          <w:lang w:eastAsia="sl-SI"/>
        </w:rPr>
        <w:t>s</w:t>
      </w:r>
      <w:r w:rsidRPr="009A1A7E">
        <w:rPr>
          <w:rFonts w:ascii="Arial" w:eastAsia="Times New Roman" w:hAnsi="Arial" w:cs="Arial"/>
          <w:kern w:val="0"/>
          <w:sz w:val="20"/>
          <w:szCs w:val="20"/>
          <w:lang w:eastAsia="sl-SI"/>
        </w:rPr>
        <w:t xml:space="preserve"> </w:t>
      </w:r>
      <w:r w:rsidR="00790A78" w:rsidRPr="009A1A7E">
        <w:rPr>
          <w:rFonts w:ascii="Arial" w:eastAsia="Times New Roman" w:hAnsi="Arial" w:cs="Arial"/>
          <w:kern w:val="0"/>
          <w:sz w:val="20"/>
          <w:szCs w:val="20"/>
          <w:lang w:eastAsia="sl-SI"/>
        </w:rPr>
        <w:t>spremenjeni</w:t>
      </w:r>
      <w:r w:rsidR="00E00750" w:rsidRPr="009A1A7E">
        <w:rPr>
          <w:rFonts w:ascii="Arial" w:eastAsia="Times New Roman" w:hAnsi="Arial" w:cs="Arial"/>
          <w:kern w:val="0"/>
          <w:sz w:val="20"/>
          <w:szCs w:val="20"/>
          <w:lang w:eastAsia="sl-SI"/>
        </w:rPr>
        <w:t>mi</w:t>
      </w:r>
      <w:r w:rsidR="00790A78" w:rsidRPr="009A1A7E">
        <w:rPr>
          <w:rFonts w:ascii="Arial" w:eastAsia="Times New Roman" w:hAnsi="Arial" w:cs="Arial"/>
          <w:kern w:val="0"/>
          <w:sz w:val="20"/>
          <w:szCs w:val="20"/>
          <w:lang w:eastAsia="sl-SI"/>
        </w:rPr>
        <w:t xml:space="preserve"> 3., 4., 5., 6. in 7. členom </w:t>
      </w:r>
      <w:r w:rsidRPr="009A1A7E">
        <w:rPr>
          <w:rFonts w:ascii="Arial" w:eastAsia="Times New Roman" w:hAnsi="Arial" w:cs="Arial"/>
          <w:kern w:val="0"/>
          <w:sz w:val="20"/>
          <w:szCs w:val="20"/>
          <w:lang w:eastAsia="sl-SI"/>
        </w:rPr>
        <w:t>uredbe, če še ni potekel rok za predložitev ponudb.</w:t>
      </w:r>
    </w:p>
    <w:p w14:paraId="1A5ED003" w14:textId="77777777" w:rsidR="00280000" w:rsidRPr="00E62098" w:rsidRDefault="00280000" w:rsidP="00962E25">
      <w:pPr>
        <w:shd w:val="clear" w:color="auto" w:fill="FFFFFF"/>
        <w:spacing w:after="0" w:line="276" w:lineRule="auto"/>
        <w:ind w:firstLine="1021"/>
        <w:jc w:val="both"/>
        <w:rPr>
          <w:rFonts w:ascii="Arial" w:eastAsia="Times New Roman" w:hAnsi="Arial" w:cs="Arial"/>
          <w:color w:val="000000" w:themeColor="text1"/>
          <w:kern w:val="0"/>
          <w:sz w:val="20"/>
          <w:szCs w:val="20"/>
          <w:lang w:eastAsia="sl-SI"/>
        </w:rPr>
      </w:pPr>
    </w:p>
    <w:p w14:paraId="1FEFAB16" w14:textId="77777777" w:rsidR="007A2562" w:rsidRDefault="007A2562" w:rsidP="00962E25">
      <w:pPr>
        <w:spacing w:after="0" w:line="276" w:lineRule="auto"/>
        <w:jc w:val="both"/>
        <w:rPr>
          <w:rFonts w:ascii="Arial" w:eastAsia="Times New Roman" w:hAnsi="Arial" w:cs="Arial"/>
          <w:color w:val="000000" w:themeColor="text1"/>
          <w:kern w:val="0"/>
          <w:sz w:val="20"/>
          <w:szCs w:val="20"/>
          <w:lang w:eastAsia="sl-SI"/>
        </w:rPr>
      </w:pPr>
    </w:p>
    <w:p w14:paraId="4883401C" w14:textId="77777777" w:rsidR="007A2562" w:rsidRPr="00E62098" w:rsidRDefault="007A2562" w:rsidP="00962E25">
      <w:pPr>
        <w:spacing w:after="0" w:line="276" w:lineRule="auto"/>
        <w:jc w:val="both"/>
        <w:rPr>
          <w:rFonts w:ascii="Arial" w:eastAsia="Times New Roman" w:hAnsi="Arial" w:cs="Arial"/>
          <w:color w:val="000000" w:themeColor="text1"/>
          <w:kern w:val="0"/>
          <w:sz w:val="20"/>
          <w:szCs w:val="20"/>
          <w:lang w:eastAsia="sl-SI"/>
        </w:rPr>
      </w:pPr>
    </w:p>
    <w:p w14:paraId="6E3F5932" w14:textId="77777777" w:rsidR="00A16628" w:rsidRPr="00E62098" w:rsidRDefault="00A16628" w:rsidP="00962E25">
      <w:pPr>
        <w:spacing w:after="0" w:line="276" w:lineRule="auto"/>
        <w:jc w:val="both"/>
        <w:rPr>
          <w:rFonts w:ascii="Arial" w:eastAsia="Times New Roman" w:hAnsi="Arial" w:cs="Arial"/>
          <w:color w:val="000000" w:themeColor="text1"/>
          <w:kern w:val="0"/>
          <w:sz w:val="20"/>
          <w:szCs w:val="20"/>
          <w:lang w:eastAsia="sl-SI"/>
        </w:rPr>
      </w:pPr>
    </w:p>
    <w:p w14:paraId="0F4DCA01" w14:textId="77777777" w:rsidR="00A16628" w:rsidRPr="00E62098" w:rsidRDefault="00A16628" w:rsidP="00962E25">
      <w:pPr>
        <w:pStyle w:val="Odstavek"/>
        <w:numPr>
          <w:ilvl w:val="0"/>
          <w:numId w:val="1"/>
        </w:numPr>
        <w:tabs>
          <w:tab w:val="left" w:pos="284"/>
        </w:tabs>
        <w:spacing w:before="0" w:line="276" w:lineRule="auto"/>
        <w:ind w:left="0" w:firstLine="0"/>
        <w:jc w:val="center"/>
        <w:rPr>
          <w:b/>
          <w:bCs/>
          <w:color w:val="000000" w:themeColor="text1"/>
          <w:sz w:val="20"/>
          <w:szCs w:val="20"/>
        </w:rPr>
      </w:pPr>
      <w:r w:rsidRPr="00E62098">
        <w:rPr>
          <w:b/>
          <w:bCs/>
          <w:color w:val="000000" w:themeColor="text1"/>
          <w:sz w:val="20"/>
          <w:szCs w:val="20"/>
        </w:rPr>
        <w:t xml:space="preserve"> člen</w:t>
      </w:r>
    </w:p>
    <w:p w14:paraId="364B3F23" w14:textId="7E2B900D" w:rsidR="00A16628" w:rsidRDefault="00A16628" w:rsidP="00962E25">
      <w:pPr>
        <w:tabs>
          <w:tab w:val="left" w:pos="284"/>
        </w:tabs>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r w:rsidRPr="00E62098">
        <w:rPr>
          <w:rFonts w:ascii="Arial" w:eastAsia="Times New Roman" w:hAnsi="Arial" w:cs="Times New Roman"/>
          <w:b/>
          <w:bCs/>
          <w:color w:val="000000" w:themeColor="text1"/>
          <w:kern w:val="0"/>
          <w:sz w:val="20"/>
          <w:szCs w:val="20"/>
        </w:rPr>
        <w:t>(</w:t>
      </w:r>
      <w:r w:rsidR="00562C85">
        <w:rPr>
          <w:rFonts w:ascii="Arial" w:eastAsia="Times New Roman" w:hAnsi="Arial" w:cs="Times New Roman"/>
          <w:b/>
          <w:bCs/>
          <w:color w:val="000000" w:themeColor="text1"/>
          <w:kern w:val="0"/>
          <w:sz w:val="20"/>
          <w:szCs w:val="20"/>
        </w:rPr>
        <w:t>začetek veljavnosti</w:t>
      </w:r>
      <w:r w:rsidRPr="00E62098">
        <w:rPr>
          <w:rFonts w:ascii="Arial" w:eastAsia="Times New Roman" w:hAnsi="Arial" w:cs="Times New Roman"/>
          <w:b/>
          <w:bCs/>
          <w:color w:val="000000" w:themeColor="text1"/>
          <w:kern w:val="0"/>
          <w:sz w:val="20"/>
          <w:szCs w:val="20"/>
        </w:rPr>
        <w:t>)</w:t>
      </w:r>
    </w:p>
    <w:p w14:paraId="7FC1F315" w14:textId="77777777" w:rsidR="00280000" w:rsidRPr="00E62098" w:rsidRDefault="00280000" w:rsidP="00962E25">
      <w:pPr>
        <w:tabs>
          <w:tab w:val="left" w:pos="284"/>
        </w:tabs>
        <w:overflowPunct w:val="0"/>
        <w:autoSpaceDE w:val="0"/>
        <w:autoSpaceDN w:val="0"/>
        <w:adjustRightInd w:val="0"/>
        <w:spacing w:after="0" w:line="276" w:lineRule="auto"/>
        <w:jc w:val="center"/>
        <w:textAlignment w:val="baseline"/>
        <w:rPr>
          <w:rFonts w:ascii="Arial" w:eastAsia="Times New Roman" w:hAnsi="Arial" w:cs="Times New Roman"/>
          <w:b/>
          <w:bCs/>
          <w:color w:val="000000" w:themeColor="text1"/>
          <w:kern w:val="0"/>
          <w:sz w:val="20"/>
          <w:szCs w:val="20"/>
        </w:rPr>
      </w:pPr>
    </w:p>
    <w:p w14:paraId="4E9776DF" w14:textId="1A85D604" w:rsidR="00A16628" w:rsidRPr="00E62098" w:rsidRDefault="00A16628" w:rsidP="00962E25">
      <w:pPr>
        <w:overflowPunct w:val="0"/>
        <w:autoSpaceDE w:val="0"/>
        <w:autoSpaceDN w:val="0"/>
        <w:adjustRightInd w:val="0"/>
        <w:spacing w:after="0" w:line="276" w:lineRule="auto"/>
        <w:jc w:val="both"/>
        <w:textAlignment w:val="baseline"/>
        <w:rPr>
          <w:rFonts w:ascii="Arial" w:eastAsia="Times New Roman" w:hAnsi="Arial" w:cs="Times New Roman"/>
          <w:color w:val="000000" w:themeColor="text1"/>
          <w:kern w:val="0"/>
          <w:sz w:val="20"/>
          <w:szCs w:val="20"/>
        </w:rPr>
      </w:pPr>
      <w:r w:rsidRPr="00E62098">
        <w:rPr>
          <w:rFonts w:ascii="Arial" w:eastAsia="Times New Roman" w:hAnsi="Arial" w:cs="Times New Roman"/>
          <w:color w:val="000000" w:themeColor="text1"/>
          <w:kern w:val="0"/>
          <w:sz w:val="20"/>
          <w:szCs w:val="20"/>
        </w:rPr>
        <w:t>Ta uredba začne veljati tri mesece po objavi v Uradnem listu Republike Slovenije</w:t>
      </w:r>
      <w:r w:rsidR="009A1A7E">
        <w:rPr>
          <w:rFonts w:ascii="Arial" w:eastAsia="Times New Roman" w:hAnsi="Arial" w:cs="Times New Roman"/>
          <w:color w:val="000000" w:themeColor="text1"/>
          <w:kern w:val="0"/>
          <w:sz w:val="20"/>
          <w:szCs w:val="20"/>
        </w:rPr>
        <w:t>.</w:t>
      </w:r>
    </w:p>
    <w:p w14:paraId="23B827CC" w14:textId="77777777" w:rsidR="00A16628" w:rsidRPr="00E62098" w:rsidRDefault="00A16628" w:rsidP="00962E25">
      <w:pPr>
        <w:spacing w:after="0" w:line="276" w:lineRule="auto"/>
        <w:jc w:val="both"/>
        <w:rPr>
          <w:rFonts w:ascii="Arial" w:hAnsi="Arial" w:cs="Arial"/>
          <w:color w:val="000000" w:themeColor="text1"/>
          <w:sz w:val="20"/>
          <w:szCs w:val="20"/>
        </w:rPr>
      </w:pPr>
    </w:p>
    <w:p w14:paraId="6ADB8E54" w14:textId="77777777" w:rsidR="00A16628" w:rsidRPr="00E62098" w:rsidRDefault="00A16628" w:rsidP="00962E25">
      <w:pPr>
        <w:spacing w:after="0" w:line="276" w:lineRule="auto"/>
        <w:jc w:val="both"/>
        <w:rPr>
          <w:rFonts w:ascii="Arial" w:hAnsi="Arial" w:cs="Arial"/>
          <w:color w:val="000000" w:themeColor="text1"/>
          <w:sz w:val="20"/>
          <w:szCs w:val="20"/>
        </w:rPr>
      </w:pPr>
    </w:p>
    <w:p w14:paraId="03F028D3" w14:textId="17C4BCAA" w:rsidR="00A16628" w:rsidRPr="00472957" w:rsidRDefault="00A16628" w:rsidP="00962E25">
      <w:pPr>
        <w:pStyle w:val="Odstavek"/>
        <w:spacing w:before="0" w:line="276" w:lineRule="auto"/>
        <w:ind w:firstLine="0"/>
        <w:rPr>
          <w:color w:val="000000" w:themeColor="text1"/>
        </w:rPr>
      </w:pPr>
      <w:r w:rsidRPr="00E62098">
        <w:rPr>
          <w:color w:val="000000" w:themeColor="text1"/>
          <w:sz w:val="20"/>
          <w:szCs w:val="20"/>
        </w:rPr>
        <w:t xml:space="preserve">Št. </w:t>
      </w:r>
      <w:r w:rsidRPr="00E62098">
        <w:rPr>
          <w:color w:val="000000" w:themeColor="text1"/>
        </w:rPr>
        <w:t>007-286/2024</w:t>
      </w:r>
      <w:r w:rsidRPr="00472957">
        <w:rPr>
          <w:color w:val="000000" w:themeColor="text1"/>
        </w:rPr>
        <w:t>/</w:t>
      </w:r>
      <w:r w:rsidR="0016550E">
        <w:rPr>
          <w:color w:val="000000" w:themeColor="text1"/>
        </w:rPr>
        <w:t>55</w:t>
      </w:r>
    </w:p>
    <w:p w14:paraId="2F5AE751" w14:textId="5DE51545" w:rsidR="00A16628" w:rsidRPr="00E62098" w:rsidRDefault="00A16628" w:rsidP="00962E25">
      <w:pPr>
        <w:pStyle w:val="Odstavek"/>
        <w:spacing w:before="0" w:line="276" w:lineRule="auto"/>
        <w:ind w:firstLine="0"/>
        <w:rPr>
          <w:color w:val="000000" w:themeColor="text1"/>
          <w:sz w:val="20"/>
          <w:szCs w:val="20"/>
        </w:rPr>
      </w:pPr>
      <w:r w:rsidRPr="00472957">
        <w:rPr>
          <w:color w:val="000000" w:themeColor="text1"/>
          <w:sz w:val="20"/>
          <w:szCs w:val="20"/>
        </w:rPr>
        <w:t xml:space="preserve">Ljubljana, </w:t>
      </w:r>
      <w:r w:rsidR="006807F8" w:rsidRPr="00472957">
        <w:rPr>
          <w:color w:val="000000" w:themeColor="text1"/>
          <w:sz w:val="20"/>
          <w:szCs w:val="20"/>
        </w:rPr>
        <w:t xml:space="preserve">dne </w:t>
      </w:r>
      <w:r w:rsidR="0016550E">
        <w:rPr>
          <w:color w:val="000000" w:themeColor="text1"/>
          <w:sz w:val="20"/>
          <w:szCs w:val="20"/>
        </w:rPr>
        <w:t>26</w:t>
      </w:r>
      <w:r w:rsidRPr="00472957">
        <w:rPr>
          <w:color w:val="000000" w:themeColor="text1"/>
          <w:sz w:val="20"/>
          <w:szCs w:val="20"/>
        </w:rPr>
        <w:t xml:space="preserve">. </w:t>
      </w:r>
      <w:r w:rsidR="0016550E">
        <w:rPr>
          <w:color w:val="000000" w:themeColor="text1"/>
          <w:sz w:val="20"/>
          <w:szCs w:val="20"/>
        </w:rPr>
        <w:t>maja</w:t>
      </w:r>
      <w:r w:rsidR="00472957">
        <w:rPr>
          <w:color w:val="000000" w:themeColor="text1"/>
          <w:sz w:val="20"/>
          <w:szCs w:val="20"/>
        </w:rPr>
        <w:t xml:space="preserve"> </w:t>
      </w:r>
      <w:r>
        <w:rPr>
          <w:color w:val="000000" w:themeColor="text1"/>
          <w:sz w:val="20"/>
          <w:szCs w:val="20"/>
        </w:rPr>
        <w:t>202</w:t>
      </w:r>
      <w:r w:rsidR="007A2562">
        <w:rPr>
          <w:color w:val="000000" w:themeColor="text1"/>
          <w:sz w:val="20"/>
          <w:szCs w:val="20"/>
        </w:rPr>
        <w:t>5</w:t>
      </w:r>
    </w:p>
    <w:p w14:paraId="4D68DEE6" w14:textId="77777777" w:rsidR="00A16628" w:rsidRPr="00E62098" w:rsidRDefault="00A16628" w:rsidP="00962E25">
      <w:pPr>
        <w:pStyle w:val="Odstavek"/>
        <w:spacing w:before="0" w:line="276" w:lineRule="auto"/>
        <w:ind w:firstLine="0"/>
        <w:rPr>
          <w:color w:val="000000" w:themeColor="text1"/>
          <w:sz w:val="20"/>
          <w:szCs w:val="20"/>
        </w:rPr>
      </w:pPr>
      <w:r w:rsidRPr="00E62098">
        <w:rPr>
          <w:color w:val="000000" w:themeColor="text1"/>
          <w:sz w:val="20"/>
          <w:szCs w:val="20"/>
        </w:rPr>
        <w:t>EVA 2024-3130-0021</w:t>
      </w:r>
    </w:p>
    <w:p w14:paraId="4B3BFA8A" w14:textId="77777777" w:rsidR="00A16628" w:rsidRPr="00E62098" w:rsidRDefault="00A16628" w:rsidP="00962E25">
      <w:pPr>
        <w:pStyle w:val="Odstavek"/>
        <w:spacing w:before="0" w:line="276" w:lineRule="auto"/>
        <w:ind w:firstLine="0"/>
        <w:rPr>
          <w:color w:val="000000" w:themeColor="text1"/>
          <w:sz w:val="20"/>
          <w:szCs w:val="20"/>
        </w:rPr>
      </w:pPr>
    </w:p>
    <w:p w14:paraId="570769EE" w14:textId="77777777" w:rsidR="00A16628" w:rsidRPr="00E62098" w:rsidRDefault="00A16628" w:rsidP="00962E25">
      <w:pPr>
        <w:pStyle w:val="Podpisnik"/>
        <w:spacing w:line="276" w:lineRule="auto"/>
        <w:rPr>
          <w:color w:val="000000" w:themeColor="text1"/>
          <w:sz w:val="20"/>
          <w:szCs w:val="20"/>
        </w:rPr>
      </w:pPr>
      <w:r w:rsidRPr="00E62098">
        <w:rPr>
          <w:color w:val="000000" w:themeColor="text1"/>
          <w:sz w:val="20"/>
          <w:szCs w:val="20"/>
        </w:rPr>
        <w:t>Vlada Republike Slovenije</w:t>
      </w:r>
    </w:p>
    <w:p w14:paraId="5277BB95" w14:textId="77777777" w:rsidR="00A16628" w:rsidRDefault="00AA7800" w:rsidP="00962E25">
      <w:pPr>
        <w:pStyle w:val="Podpisnik"/>
        <w:spacing w:line="276" w:lineRule="auto"/>
        <w:rPr>
          <w:b/>
          <w:color w:val="000000" w:themeColor="text1"/>
          <w:sz w:val="20"/>
          <w:szCs w:val="20"/>
        </w:rPr>
      </w:pPr>
      <w:r>
        <w:rPr>
          <w:b/>
          <w:color w:val="000000" w:themeColor="text1"/>
          <w:sz w:val="20"/>
          <w:szCs w:val="20"/>
        </w:rPr>
        <w:t>d</w:t>
      </w:r>
      <w:r w:rsidR="00A16628" w:rsidRPr="00E62098">
        <w:rPr>
          <w:b/>
          <w:color w:val="000000" w:themeColor="text1"/>
          <w:sz w:val="20"/>
          <w:szCs w:val="20"/>
        </w:rPr>
        <w:t>r. Robert Golob</w:t>
      </w:r>
    </w:p>
    <w:p w14:paraId="56642117" w14:textId="77777777" w:rsidR="00223511" w:rsidRPr="00A16628" w:rsidRDefault="00A16628" w:rsidP="00962E25">
      <w:pPr>
        <w:pStyle w:val="Podpisnik"/>
        <w:spacing w:line="276" w:lineRule="auto"/>
        <w:rPr>
          <w:color w:val="000000" w:themeColor="text1"/>
          <w:sz w:val="20"/>
          <w:szCs w:val="20"/>
        </w:rPr>
        <w:sectPr w:rsidR="00223511" w:rsidRPr="00A16628" w:rsidSect="00984E48">
          <w:headerReference w:type="default" r:id="rId42"/>
          <w:headerReference w:type="first" r:id="rId43"/>
          <w:pgSz w:w="11910" w:h="16840"/>
          <w:pgMar w:top="1320" w:right="1300" w:bottom="280" w:left="1300" w:header="708" w:footer="708" w:gutter="0"/>
          <w:cols w:space="708"/>
          <w:titlePg/>
          <w:docGrid w:linePitch="299"/>
        </w:sectPr>
      </w:pPr>
      <w:r w:rsidRPr="00E62098">
        <w:rPr>
          <w:color w:val="000000" w:themeColor="text1"/>
          <w:sz w:val="20"/>
          <w:szCs w:val="20"/>
        </w:rPr>
        <w:t>predsednik</w:t>
      </w:r>
    </w:p>
    <w:p w14:paraId="5A5640A7" w14:textId="77777777" w:rsidR="00AF3C8F" w:rsidRPr="00F26165" w:rsidRDefault="00350D2F" w:rsidP="00962E25">
      <w:pPr>
        <w:spacing w:after="0" w:line="276" w:lineRule="auto"/>
        <w:jc w:val="center"/>
        <w:rPr>
          <w:rFonts w:ascii="Arial" w:hAnsi="Arial" w:cs="Arial"/>
          <w:b/>
          <w:bCs/>
          <w:sz w:val="20"/>
          <w:szCs w:val="20"/>
        </w:rPr>
      </w:pPr>
      <w:r w:rsidRPr="00F26165">
        <w:rPr>
          <w:rFonts w:ascii="Arial" w:hAnsi="Arial" w:cs="Arial"/>
          <w:b/>
          <w:bCs/>
          <w:sz w:val="20"/>
          <w:szCs w:val="20"/>
        </w:rPr>
        <w:lastRenderedPageBreak/>
        <w:t>OBRAZLOŽITEV</w:t>
      </w:r>
    </w:p>
    <w:p w14:paraId="39FB2394" w14:textId="77777777" w:rsidR="00350D2F" w:rsidRPr="00F26165" w:rsidRDefault="00350D2F" w:rsidP="00962E25">
      <w:pPr>
        <w:spacing w:after="0" w:line="276" w:lineRule="auto"/>
        <w:rPr>
          <w:rFonts w:ascii="Arial" w:hAnsi="Arial" w:cs="Arial"/>
          <w:sz w:val="20"/>
          <w:szCs w:val="20"/>
        </w:rPr>
      </w:pPr>
    </w:p>
    <w:p w14:paraId="7290C798" w14:textId="77777777" w:rsidR="000148F0" w:rsidRDefault="000148F0" w:rsidP="00962E25">
      <w:pPr>
        <w:pStyle w:val="ZADEVA"/>
        <w:spacing w:line="276" w:lineRule="auto"/>
        <w:ind w:left="0" w:firstLine="0"/>
        <w:jc w:val="both"/>
        <w:rPr>
          <w:rFonts w:cs="Arial"/>
          <w:b w:val="0"/>
          <w:bCs/>
          <w:szCs w:val="20"/>
          <w:lang w:val="sl-SI"/>
        </w:rPr>
      </w:pPr>
      <w:r w:rsidRPr="00F26165">
        <w:rPr>
          <w:rFonts w:cs="Arial"/>
          <w:b w:val="0"/>
          <w:bCs/>
          <w:szCs w:val="20"/>
          <w:lang w:val="sl-SI"/>
        </w:rPr>
        <w:t xml:space="preserve">Uredba o zelenem javnem naročanju (Uradni list RS, št. 51/17, 64/19, 121/21 in 132/23; v nadaljnjem besedilu: </w:t>
      </w:r>
      <w:r w:rsidR="004A3FE5">
        <w:rPr>
          <w:rFonts w:cs="Arial"/>
          <w:b w:val="0"/>
          <w:bCs/>
          <w:szCs w:val="20"/>
          <w:lang w:val="sl-SI"/>
        </w:rPr>
        <w:t>u</w:t>
      </w:r>
      <w:r w:rsidRPr="00F26165">
        <w:rPr>
          <w:rFonts w:cs="Arial"/>
          <w:b w:val="0"/>
          <w:bCs/>
          <w:szCs w:val="20"/>
          <w:lang w:val="sl-SI"/>
        </w:rPr>
        <w:t>redba), ki je začela veljati 1. januarja 2018, ureja zeleno javno naročanje za 22 predmetov, pri naročanju katerih mora naročnik po Zakonu o javnem naročanju (Uradni list RS, št. 91/15, 14/18, 121/21, 10/22, 74/22 – odl. US, 100/22 – ZNUZSZS, 28/23 in 88/23 – ZOPNN-F) naročati blago, storitve ali gradnje, ki v primerjavi z običajnim blagom, storitvami in gradnjami v celotni življenjski dobi manj vplivajo na okolje in zagotavljajo varčevanje z naravnimi viri, materiali in energijo ter imajo enake ali boljše funkcionalnosti, in sicer predvsem na način doseganja obveznih ciljev iz uredbe.</w:t>
      </w:r>
    </w:p>
    <w:p w14:paraId="37460276" w14:textId="77777777" w:rsidR="00307DA8" w:rsidRPr="00F26165" w:rsidRDefault="00307DA8" w:rsidP="00962E25">
      <w:pPr>
        <w:pStyle w:val="ZADEVA"/>
        <w:spacing w:line="276" w:lineRule="auto"/>
        <w:ind w:left="0" w:firstLine="0"/>
        <w:jc w:val="both"/>
        <w:rPr>
          <w:rFonts w:cs="Arial"/>
          <w:bCs/>
          <w:szCs w:val="20"/>
          <w:lang w:val="sl-SI"/>
        </w:rPr>
      </w:pPr>
    </w:p>
    <w:p w14:paraId="13D9469B" w14:textId="4833CFF1" w:rsidR="000148F0" w:rsidRDefault="000148F0" w:rsidP="00962E25">
      <w:pPr>
        <w:spacing w:after="0" w:line="276" w:lineRule="auto"/>
        <w:jc w:val="both"/>
        <w:rPr>
          <w:rFonts w:ascii="Arial" w:hAnsi="Arial" w:cs="Arial"/>
          <w:sz w:val="20"/>
          <w:szCs w:val="20"/>
        </w:rPr>
      </w:pPr>
      <w:r w:rsidRPr="00F26165">
        <w:rPr>
          <w:rFonts w:ascii="Arial" w:hAnsi="Arial" w:cs="Arial"/>
          <w:sz w:val="20"/>
          <w:szCs w:val="20"/>
        </w:rPr>
        <w:t xml:space="preserve">S to spremembo </w:t>
      </w:r>
      <w:r w:rsidR="004A3FE5">
        <w:rPr>
          <w:rFonts w:ascii="Arial" w:hAnsi="Arial" w:cs="Arial"/>
          <w:sz w:val="20"/>
          <w:szCs w:val="20"/>
        </w:rPr>
        <w:t>u</w:t>
      </w:r>
      <w:r w:rsidRPr="00F26165">
        <w:rPr>
          <w:rFonts w:ascii="Arial" w:hAnsi="Arial" w:cs="Arial"/>
          <w:sz w:val="20"/>
          <w:szCs w:val="20"/>
        </w:rPr>
        <w:t xml:space="preserve">redbe se v slovenski pravni red </w:t>
      </w:r>
      <w:r w:rsidR="004876D8">
        <w:rPr>
          <w:rFonts w:ascii="Arial" w:hAnsi="Arial" w:cs="Arial"/>
          <w:sz w:val="20"/>
          <w:szCs w:val="20"/>
        </w:rPr>
        <w:t>predvsem</w:t>
      </w:r>
      <w:r w:rsidR="004876D8" w:rsidRPr="00F26165">
        <w:rPr>
          <w:rFonts w:ascii="Arial" w:hAnsi="Arial" w:cs="Arial"/>
          <w:sz w:val="20"/>
          <w:szCs w:val="20"/>
        </w:rPr>
        <w:t xml:space="preserve"> </w:t>
      </w:r>
      <w:r w:rsidRPr="00F26165">
        <w:rPr>
          <w:rFonts w:ascii="Arial" w:hAnsi="Arial" w:cs="Arial"/>
          <w:sz w:val="20"/>
          <w:szCs w:val="20"/>
        </w:rPr>
        <w:t xml:space="preserve">prenaša del 7. člena ter </w:t>
      </w:r>
      <w:r w:rsidR="006807F8">
        <w:rPr>
          <w:rFonts w:ascii="Arial" w:hAnsi="Arial" w:cs="Arial"/>
          <w:sz w:val="20"/>
          <w:szCs w:val="20"/>
        </w:rPr>
        <w:t>P</w:t>
      </w:r>
      <w:r w:rsidRPr="00F26165">
        <w:rPr>
          <w:rFonts w:ascii="Arial" w:hAnsi="Arial" w:cs="Arial"/>
          <w:sz w:val="20"/>
          <w:szCs w:val="20"/>
        </w:rPr>
        <w:t xml:space="preserve">riloge IV in </w:t>
      </w:r>
      <w:r w:rsidR="006807F8">
        <w:rPr>
          <w:rFonts w:ascii="Arial" w:hAnsi="Arial" w:cs="Arial"/>
          <w:sz w:val="20"/>
          <w:szCs w:val="20"/>
        </w:rPr>
        <w:t>P</w:t>
      </w:r>
      <w:r w:rsidRPr="00F26165">
        <w:rPr>
          <w:rFonts w:ascii="Arial" w:hAnsi="Arial" w:cs="Arial"/>
          <w:sz w:val="20"/>
          <w:szCs w:val="20"/>
        </w:rPr>
        <w:t>rilog</w:t>
      </w:r>
      <w:r w:rsidR="004876D8">
        <w:rPr>
          <w:rFonts w:ascii="Arial" w:hAnsi="Arial" w:cs="Arial"/>
          <w:sz w:val="20"/>
          <w:szCs w:val="20"/>
        </w:rPr>
        <w:t>e</w:t>
      </w:r>
      <w:r w:rsidRPr="00F26165">
        <w:rPr>
          <w:rFonts w:ascii="Arial" w:hAnsi="Arial" w:cs="Arial"/>
          <w:sz w:val="20"/>
          <w:szCs w:val="20"/>
        </w:rPr>
        <w:t xml:space="preserve"> XIV Direktive (EU) 2023/1791 Evropskega parlamenta in Sveta z dne 13. septembra 2023 o energetski učinkovitosti in spremembi Uredbe (EU) 2023/955 (prenovitev) (UL L št. 231 z dne 20. septembra 2023, str. 1; v nadaljnjem besedilu: Direktiva 2023/1791</w:t>
      </w:r>
      <w:r w:rsidR="004876D8">
        <w:rPr>
          <w:rFonts w:ascii="Arial" w:hAnsi="Arial" w:cs="Arial"/>
          <w:sz w:val="20"/>
          <w:szCs w:val="20"/>
        </w:rPr>
        <w:t>/EU</w:t>
      </w:r>
      <w:r w:rsidRPr="00F26165">
        <w:rPr>
          <w:rFonts w:ascii="Arial" w:hAnsi="Arial" w:cs="Arial"/>
          <w:sz w:val="20"/>
          <w:szCs w:val="20"/>
        </w:rPr>
        <w:t>). Direktiva 2023/1791</w:t>
      </w:r>
      <w:r w:rsidR="004876D8">
        <w:rPr>
          <w:rFonts w:ascii="Arial" w:hAnsi="Arial" w:cs="Arial"/>
          <w:sz w:val="20"/>
          <w:szCs w:val="20"/>
        </w:rPr>
        <w:t>/EU</w:t>
      </w:r>
      <w:r w:rsidRPr="00F26165">
        <w:rPr>
          <w:rFonts w:ascii="Arial" w:hAnsi="Arial" w:cs="Arial"/>
          <w:sz w:val="20"/>
          <w:szCs w:val="20"/>
        </w:rPr>
        <w:t xml:space="preserve"> nalaga, da morajo naročniki kupovati blago, storitve in gradnje le z visoko energetsko učinkovitostjo v skladu z zahtevami iz </w:t>
      </w:r>
      <w:r w:rsidR="004A3FE5">
        <w:rPr>
          <w:rFonts w:ascii="Arial" w:hAnsi="Arial" w:cs="Arial"/>
          <w:sz w:val="20"/>
          <w:szCs w:val="20"/>
        </w:rPr>
        <w:t>p</w:t>
      </w:r>
      <w:r w:rsidRPr="00F26165">
        <w:rPr>
          <w:rFonts w:ascii="Arial" w:hAnsi="Arial" w:cs="Arial"/>
          <w:sz w:val="20"/>
          <w:szCs w:val="20"/>
        </w:rPr>
        <w:t>riloge IV k tej direktivi. Pri tem pa je treb</w:t>
      </w:r>
      <w:r w:rsidR="004A3FE5">
        <w:rPr>
          <w:rFonts w:ascii="Arial" w:hAnsi="Arial" w:cs="Arial"/>
          <w:sz w:val="20"/>
          <w:szCs w:val="20"/>
        </w:rPr>
        <w:t>a</w:t>
      </w:r>
      <w:r w:rsidRPr="00F26165">
        <w:rPr>
          <w:rFonts w:ascii="Arial" w:hAnsi="Arial" w:cs="Arial"/>
          <w:sz w:val="20"/>
          <w:szCs w:val="20"/>
        </w:rPr>
        <w:t xml:space="preserve"> postopek javnega naročanja izvesti tako, da je učinek pogodbe po </w:t>
      </w:r>
      <w:r w:rsidR="002B0095">
        <w:rPr>
          <w:rFonts w:ascii="Arial" w:hAnsi="Arial" w:cs="Arial"/>
          <w:sz w:val="20"/>
          <w:szCs w:val="20"/>
        </w:rPr>
        <w:t>dokonča</w:t>
      </w:r>
      <w:r w:rsidRPr="00F26165">
        <w:rPr>
          <w:rFonts w:ascii="Arial" w:hAnsi="Arial" w:cs="Arial"/>
          <w:sz w:val="20"/>
          <w:szCs w:val="20"/>
        </w:rPr>
        <w:t xml:space="preserve">nem postopku javnega naročanja tak, da le-ta zagotovi dolgoročni prihranek energije. </w:t>
      </w:r>
    </w:p>
    <w:p w14:paraId="117664B4" w14:textId="77777777" w:rsidR="00307DA8" w:rsidRPr="00F26165" w:rsidRDefault="00307DA8" w:rsidP="00962E25">
      <w:pPr>
        <w:spacing w:after="0" w:line="276" w:lineRule="auto"/>
        <w:jc w:val="both"/>
        <w:rPr>
          <w:rFonts w:ascii="Arial" w:hAnsi="Arial" w:cs="Arial"/>
          <w:sz w:val="20"/>
          <w:szCs w:val="20"/>
        </w:rPr>
      </w:pPr>
    </w:p>
    <w:p w14:paraId="0602104E" w14:textId="77777777" w:rsidR="000148F0" w:rsidRDefault="000148F0" w:rsidP="00962E25">
      <w:pPr>
        <w:spacing w:after="0" w:line="276" w:lineRule="auto"/>
        <w:jc w:val="both"/>
        <w:rPr>
          <w:rFonts w:ascii="Arial" w:hAnsi="Arial" w:cs="Arial"/>
          <w:sz w:val="20"/>
          <w:szCs w:val="20"/>
        </w:rPr>
      </w:pPr>
      <w:r w:rsidRPr="00F26165">
        <w:rPr>
          <w:rFonts w:ascii="Arial" w:hAnsi="Arial" w:cs="Arial"/>
          <w:sz w:val="20"/>
          <w:szCs w:val="20"/>
        </w:rPr>
        <w:t>S prenosom zahtev iz Direktive 2023/1791</w:t>
      </w:r>
      <w:r w:rsidR="002B0095">
        <w:rPr>
          <w:rFonts w:ascii="Arial" w:hAnsi="Arial" w:cs="Arial"/>
          <w:sz w:val="20"/>
          <w:szCs w:val="20"/>
        </w:rPr>
        <w:t>/EU</w:t>
      </w:r>
      <w:r w:rsidRPr="00F26165">
        <w:rPr>
          <w:rFonts w:ascii="Arial" w:hAnsi="Arial" w:cs="Arial"/>
          <w:sz w:val="20"/>
          <w:szCs w:val="20"/>
        </w:rPr>
        <w:t xml:space="preserve"> v </w:t>
      </w:r>
      <w:r w:rsidR="002B0095">
        <w:rPr>
          <w:rFonts w:ascii="Arial" w:hAnsi="Arial" w:cs="Arial"/>
          <w:sz w:val="20"/>
          <w:szCs w:val="20"/>
        </w:rPr>
        <w:t>u</w:t>
      </w:r>
      <w:r w:rsidRPr="00F26165">
        <w:rPr>
          <w:rFonts w:ascii="Arial" w:hAnsi="Arial" w:cs="Arial"/>
          <w:sz w:val="20"/>
          <w:szCs w:val="20"/>
        </w:rPr>
        <w:t>redbo bo zagotovljeno, da naročniki pri oddaji javnih naročil uporabijo načelo »energetska učinkovitost na prvem mestu«. Energetska učinkovitost namreč pomeni razmerje med doseženim učinkom, storitvijo, blagom ali energijo ter vloženo energijo. Načelo »energetska učinkovitost na prvem mestu« postaja krovno načelo, ki ga je treb</w:t>
      </w:r>
      <w:r w:rsidR="002B0095">
        <w:rPr>
          <w:rFonts w:ascii="Arial" w:hAnsi="Arial" w:cs="Arial"/>
          <w:sz w:val="20"/>
          <w:szCs w:val="20"/>
        </w:rPr>
        <w:t>a</w:t>
      </w:r>
      <w:r w:rsidRPr="00F26165">
        <w:rPr>
          <w:rFonts w:ascii="Arial" w:hAnsi="Arial" w:cs="Arial"/>
          <w:sz w:val="20"/>
          <w:szCs w:val="20"/>
        </w:rPr>
        <w:t xml:space="preserve"> upoštevati v vedno več sektorjih, med drugim tudi pri javnem naročanju. Samo načelo pomeni, da je izbran</w:t>
      </w:r>
      <w:r w:rsidR="002B0095">
        <w:rPr>
          <w:rFonts w:ascii="Arial" w:hAnsi="Arial" w:cs="Arial"/>
          <w:sz w:val="20"/>
          <w:szCs w:val="20"/>
        </w:rPr>
        <w:t>a</w:t>
      </w:r>
      <w:r w:rsidRPr="00F26165">
        <w:rPr>
          <w:rFonts w:ascii="Arial" w:hAnsi="Arial" w:cs="Arial"/>
          <w:sz w:val="20"/>
          <w:szCs w:val="20"/>
        </w:rPr>
        <w:t xml:space="preserve"> celostn</w:t>
      </w:r>
      <w:r w:rsidR="002B0095">
        <w:rPr>
          <w:rFonts w:ascii="Arial" w:hAnsi="Arial" w:cs="Arial"/>
          <w:sz w:val="20"/>
          <w:szCs w:val="20"/>
        </w:rPr>
        <w:t>a metoda,</w:t>
      </w:r>
      <w:r w:rsidRPr="00F26165">
        <w:rPr>
          <w:rFonts w:ascii="Arial" w:hAnsi="Arial" w:cs="Arial"/>
          <w:sz w:val="20"/>
          <w:szCs w:val="20"/>
        </w:rPr>
        <w:t xml:space="preserve"> pri kat</w:t>
      </w:r>
      <w:r w:rsidR="004876D8">
        <w:rPr>
          <w:rFonts w:ascii="Arial" w:hAnsi="Arial" w:cs="Arial"/>
          <w:sz w:val="20"/>
          <w:szCs w:val="20"/>
        </w:rPr>
        <w:t>er</w:t>
      </w:r>
      <w:r w:rsidR="002B0095">
        <w:rPr>
          <w:rFonts w:ascii="Arial" w:hAnsi="Arial" w:cs="Arial"/>
          <w:sz w:val="20"/>
          <w:szCs w:val="20"/>
        </w:rPr>
        <w:t>i</w:t>
      </w:r>
      <w:r w:rsidRPr="00F26165">
        <w:rPr>
          <w:rFonts w:ascii="Arial" w:hAnsi="Arial" w:cs="Arial"/>
          <w:sz w:val="20"/>
          <w:szCs w:val="20"/>
        </w:rPr>
        <w:t xml:space="preserve"> se upoštevajo skupna učinkovitost energije v celotni verigi, od proizvodnje do porabe energije</w:t>
      </w:r>
      <w:r w:rsidR="002B0095">
        <w:rPr>
          <w:rFonts w:ascii="Arial" w:hAnsi="Arial" w:cs="Arial"/>
          <w:sz w:val="20"/>
          <w:szCs w:val="20"/>
        </w:rPr>
        <w:t>,</w:t>
      </w:r>
      <w:r w:rsidRPr="00F26165">
        <w:rPr>
          <w:rFonts w:ascii="Arial" w:hAnsi="Arial" w:cs="Arial"/>
          <w:sz w:val="20"/>
          <w:szCs w:val="20"/>
        </w:rPr>
        <w:t xml:space="preserve"> in </w:t>
      </w:r>
      <w:r w:rsidR="004876D8">
        <w:rPr>
          <w:rFonts w:ascii="Arial" w:hAnsi="Arial" w:cs="Arial"/>
          <w:sz w:val="20"/>
          <w:szCs w:val="20"/>
        </w:rPr>
        <w:t xml:space="preserve">ki </w:t>
      </w:r>
      <w:r w:rsidRPr="00F26165">
        <w:rPr>
          <w:rFonts w:ascii="Arial" w:hAnsi="Arial" w:cs="Arial"/>
          <w:sz w:val="20"/>
          <w:szCs w:val="20"/>
        </w:rPr>
        <w:t xml:space="preserve">je v pomoč pri doseganju podnebne nevtralnosti. </w:t>
      </w:r>
    </w:p>
    <w:p w14:paraId="18383BAF" w14:textId="77777777" w:rsidR="00307DA8" w:rsidRPr="00F26165" w:rsidRDefault="00307DA8" w:rsidP="00962E25">
      <w:pPr>
        <w:spacing w:after="0" w:line="276" w:lineRule="auto"/>
        <w:jc w:val="both"/>
        <w:rPr>
          <w:rFonts w:ascii="Arial" w:hAnsi="Arial" w:cs="Arial"/>
          <w:sz w:val="20"/>
          <w:szCs w:val="20"/>
        </w:rPr>
      </w:pPr>
    </w:p>
    <w:p w14:paraId="405656A8" w14:textId="1C8FB26D" w:rsidR="000148F0" w:rsidRDefault="000148F0" w:rsidP="00962E25">
      <w:pPr>
        <w:spacing w:after="0" w:line="276" w:lineRule="auto"/>
        <w:jc w:val="both"/>
        <w:rPr>
          <w:rFonts w:ascii="Arial" w:hAnsi="Arial" w:cs="Arial"/>
          <w:sz w:val="20"/>
          <w:szCs w:val="20"/>
        </w:rPr>
      </w:pPr>
      <w:r w:rsidRPr="00F26165">
        <w:rPr>
          <w:rFonts w:ascii="Arial" w:hAnsi="Arial" w:cs="Arial"/>
          <w:sz w:val="20"/>
          <w:szCs w:val="20"/>
        </w:rPr>
        <w:t xml:space="preserve">Zaradi delnega prenosa </w:t>
      </w:r>
      <w:r w:rsidR="003E5245">
        <w:rPr>
          <w:rFonts w:ascii="Arial" w:hAnsi="Arial" w:cs="Arial"/>
          <w:sz w:val="20"/>
          <w:szCs w:val="20"/>
        </w:rPr>
        <w:t>P</w:t>
      </w:r>
      <w:r w:rsidRPr="00F26165">
        <w:rPr>
          <w:rFonts w:ascii="Arial" w:hAnsi="Arial" w:cs="Arial"/>
          <w:sz w:val="20"/>
          <w:szCs w:val="20"/>
        </w:rPr>
        <w:t xml:space="preserve">riloge IV Direktive 2023/1791 se v </w:t>
      </w:r>
      <w:r w:rsidR="002B0095">
        <w:rPr>
          <w:rFonts w:ascii="Arial" w:hAnsi="Arial" w:cs="Arial"/>
          <w:sz w:val="20"/>
          <w:szCs w:val="20"/>
        </w:rPr>
        <w:t>u</w:t>
      </w:r>
      <w:r w:rsidRPr="00F26165">
        <w:rPr>
          <w:rFonts w:ascii="Arial" w:hAnsi="Arial" w:cs="Arial"/>
          <w:sz w:val="20"/>
          <w:szCs w:val="20"/>
        </w:rPr>
        <w:t>redbi spreminjajo in dodajo novi predmeti, za katere je pri javnem naročanju treb</w:t>
      </w:r>
      <w:r w:rsidR="002B0095">
        <w:rPr>
          <w:rFonts w:ascii="Arial" w:hAnsi="Arial" w:cs="Arial"/>
          <w:sz w:val="20"/>
          <w:szCs w:val="20"/>
        </w:rPr>
        <w:t>a</w:t>
      </w:r>
      <w:r w:rsidRPr="00F26165">
        <w:rPr>
          <w:rFonts w:ascii="Arial" w:hAnsi="Arial" w:cs="Arial"/>
          <w:sz w:val="20"/>
          <w:szCs w:val="20"/>
        </w:rPr>
        <w:t xml:space="preserve"> doseči posamezn</w:t>
      </w:r>
      <w:r w:rsidR="002B0095">
        <w:rPr>
          <w:rFonts w:ascii="Arial" w:hAnsi="Arial" w:cs="Arial"/>
          <w:sz w:val="20"/>
          <w:szCs w:val="20"/>
        </w:rPr>
        <w:t>i</w:t>
      </w:r>
      <w:r w:rsidRPr="00F26165">
        <w:rPr>
          <w:rFonts w:ascii="Arial" w:hAnsi="Arial" w:cs="Arial"/>
          <w:sz w:val="20"/>
          <w:szCs w:val="20"/>
        </w:rPr>
        <w:t xml:space="preserve"> cilj. Tako se med predmete </w:t>
      </w:r>
      <w:r w:rsidR="002B0095">
        <w:rPr>
          <w:rFonts w:ascii="Arial" w:hAnsi="Arial" w:cs="Arial"/>
          <w:sz w:val="20"/>
          <w:szCs w:val="20"/>
        </w:rPr>
        <w:t>u</w:t>
      </w:r>
      <w:r w:rsidRPr="00F26165">
        <w:rPr>
          <w:rFonts w:ascii="Arial" w:hAnsi="Arial" w:cs="Arial"/>
          <w:sz w:val="20"/>
          <w:szCs w:val="20"/>
        </w:rPr>
        <w:t>redbe, za katere je potrebno obvezno upoštevanje okoljskih vidikov</w:t>
      </w:r>
      <w:r w:rsidR="00307DA8">
        <w:rPr>
          <w:rFonts w:ascii="Arial" w:hAnsi="Arial" w:cs="Arial"/>
          <w:sz w:val="20"/>
          <w:szCs w:val="20"/>
        </w:rPr>
        <w:t>,</w:t>
      </w:r>
      <w:r w:rsidRPr="00F26165">
        <w:rPr>
          <w:rFonts w:ascii="Arial" w:hAnsi="Arial" w:cs="Arial"/>
          <w:sz w:val="20"/>
          <w:szCs w:val="20"/>
        </w:rPr>
        <w:t xml:space="preserve"> dodaj</w:t>
      </w:r>
      <w:r w:rsidR="00307DA8">
        <w:rPr>
          <w:rFonts w:ascii="Arial" w:hAnsi="Arial" w:cs="Arial"/>
          <w:sz w:val="20"/>
          <w:szCs w:val="20"/>
        </w:rPr>
        <w:t>a</w:t>
      </w:r>
      <w:r w:rsidRPr="00F26165">
        <w:rPr>
          <w:rFonts w:ascii="Arial" w:hAnsi="Arial" w:cs="Arial"/>
          <w:sz w:val="20"/>
          <w:szCs w:val="20"/>
        </w:rPr>
        <w:t xml:space="preserve"> nov predmet »podatkovni centri, strežniški prostori in storitve v oblaku,« nekatera poimenovanja pa se zaradi sprememb v terminologij</w:t>
      </w:r>
      <w:r w:rsidR="002B0095">
        <w:rPr>
          <w:rFonts w:ascii="Arial" w:hAnsi="Arial" w:cs="Arial"/>
          <w:sz w:val="20"/>
          <w:szCs w:val="20"/>
        </w:rPr>
        <w:t>i</w:t>
      </w:r>
      <w:r w:rsidRPr="00F26165">
        <w:rPr>
          <w:rFonts w:ascii="Arial" w:hAnsi="Arial" w:cs="Arial"/>
          <w:sz w:val="20"/>
          <w:szCs w:val="20"/>
        </w:rPr>
        <w:t xml:space="preserve"> na trgu spreminjajo tudi v </w:t>
      </w:r>
      <w:r w:rsidR="002B0095">
        <w:rPr>
          <w:rFonts w:ascii="Arial" w:hAnsi="Arial" w:cs="Arial"/>
          <w:sz w:val="20"/>
          <w:szCs w:val="20"/>
        </w:rPr>
        <w:t>u</w:t>
      </w:r>
      <w:r w:rsidRPr="00F26165">
        <w:rPr>
          <w:rFonts w:ascii="Arial" w:hAnsi="Arial" w:cs="Arial"/>
          <w:sz w:val="20"/>
          <w:szCs w:val="20"/>
        </w:rPr>
        <w:t xml:space="preserve">redbi, tako se na primer s spremembo </w:t>
      </w:r>
      <w:r w:rsidR="002B0095">
        <w:rPr>
          <w:rFonts w:ascii="Arial" w:hAnsi="Arial" w:cs="Arial"/>
          <w:sz w:val="20"/>
          <w:szCs w:val="20"/>
        </w:rPr>
        <w:t>u</w:t>
      </w:r>
      <w:r w:rsidRPr="00F26165">
        <w:rPr>
          <w:rFonts w:ascii="Arial" w:hAnsi="Arial" w:cs="Arial"/>
          <w:sz w:val="20"/>
          <w:szCs w:val="20"/>
        </w:rPr>
        <w:t xml:space="preserve">redbe ukinja </w:t>
      </w:r>
      <w:r w:rsidR="003E5245">
        <w:rPr>
          <w:rFonts w:ascii="Arial" w:hAnsi="Arial" w:cs="Arial"/>
          <w:sz w:val="20"/>
          <w:szCs w:val="20"/>
        </w:rPr>
        <w:t>izraz</w:t>
      </w:r>
      <w:r w:rsidRPr="00F26165">
        <w:rPr>
          <w:rFonts w:ascii="Arial" w:hAnsi="Arial" w:cs="Arial"/>
          <w:sz w:val="20"/>
          <w:szCs w:val="20"/>
        </w:rPr>
        <w:t xml:space="preserve"> »televizor«, ki ga </w:t>
      </w:r>
      <w:r w:rsidR="003E5245">
        <w:rPr>
          <w:rFonts w:ascii="Arial" w:hAnsi="Arial" w:cs="Arial"/>
          <w:sz w:val="20"/>
          <w:szCs w:val="20"/>
        </w:rPr>
        <w:t>nadomešča</w:t>
      </w:r>
      <w:r w:rsidRPr="00F26165">
        <w:rPr>
          <w:rFonts w:ascii="Arial" w:hAnsi="Arial" w:cs="Arial"/>
          <w:sz w:val="20"/>
          <w:szCs w:val="20"/>
        </w:rPr>
        <w:t xml:space="preserve"> </w:t>
      </w:r>
      <w:r w:rsidR="003E5245">
        <w:rPr>
          <w:rFonts w:ascii="Arial" w:hAnsi="Arial" w:cs="Arial"/>
          <w:sz w:val="20"/>
          <w:szCs w:val="20"/>
        </w:rPr>
        <w:t>izraz</w:t>
      </w:r>
      <w:r w:rsidRPr="00F26165">
        <w:rPr>
          <w:rFonts w:ascii="Arial" w:hAnsi="Arial" w:cs="Arial"/>
          <w:sz w:val="20"/>
          <w:szCs w:val="20"/>
        </w:rPr>
        <w:t xml:space="preserve"> »elektronski prikazovalnik«, ki pomeni prikazova</w:t>
      </w:r>
      <w:r w:rsidR="004D1C4A">
        <w:rPr>
          <w:rFonts w:ascii="Arial" w:hAnsi="Arial" w:cs="Arial"/>
          <w:sz w:val="20"/>
          <w:szCs w:val="20"/>
        </w:rPr>
        <w:t>ln</w:t>
      </w:r>
      <w:r w:rsidRPr="00F26165">
        <w:rPr>
          <w:rFonts w:ascii="Arial" w:hAnsi="Arial" w:cs="Arial"/>
          <w:sz w:val="20"/>
          <w:szCs w:val="20"/>
        </w:rPr>
        <w:t>i zaslon in povezano elektroniko, pri katerem je glavna funkcija prikazovanje vizualnih informacij, med elektronske prikazovalnike pa s</w:t>
      </w:r>
      <w:r w:rsidR="002B0095">
        <w:rPr>
          <w:rFonts w:ascii="Arial" w:hAnsi="Arial" w:cs="Arial"/>
          <w:sz w:val="20"/>
          <w:szCs w:val="20"/>
        </w:rPr>
        <w:t>pada</w:t>
      </w:r>
      <w:r w:rsidRPr="00F26165">
        <w:rPr>
          <w:rFonts w:ascii="Arial" w:hAnsi="Arial" w:cs="Arial"/>
          <w:sz w:val="20"/>
          <w:szCs w:val="20"/>
        </w:rPr>
        <w:t xml:space="preserve"> poleg različnih vrst monitorjev in zaslonov tudi televizor. S spremembo </w:t>
      </w:r>
      <w:r w:rsidR="002B0095">
        <w:rPr>
          <w:rFonts w:ascii="Arial" w:hAnsi="Arial" w:cs="Arial"/>
          <w:sz w:val="20"/>
          <w:szCs w:val="20"/>
        </w:rPr>
        <w:t>u</w:t>
      </w:r>
      <w:r w:rsidRPr="00F26165">
        <w:rPr>
          <w:rFonts w:ascii="Arial" w:hAnsi="Arial" w:cs="Arial"/>
          <w:sz w:val="20"/>
          <w:szCs w:val="20"/>
        </w:rPr>
        <w:t xml:space="preserve">redbe se </w:t>
      </w:r>
      <w:r w:rsidR="003E5245">
        <w:rPr>
          <w:rFonts w:ascii="Arial" w:hAnsi="Arial" w:cs="Arial"/>
          <w:sz w:val="20"/>
          <w:szCs w:val="20"/>
        </w:rPr>
        <w:t>izraz</w:t>
      </w:r>
      <w:r w:rsidRPr="00F26165">
        <w:rPr>
          <w:rFonts w:ascii="Arial" w:hAnsi="Arial" w:cs="Arial"/>
          <w:sz w:val="20"/>
          <w:szCs w:val="20"/>
        </w:rPr>
        <w:t xml:space="preserve"> »električn</w:t>
      </w:r>
      <w:r w:rsidR="002B0095">
        <w:rPr>
          <w:rFonts w:ascii="Arial" w:hAnsi="Arial" w:cs="Arial"/>
          <w:sz w:val="20"/>
          <w:szCs w:val="20"/>
        </w:rPr>
        <w:t>e</w:t>
      </w:r>
      <w:r w:rsidRPr="00F26165">
        <w:rPr>
          <w:rFonts w:ascii="Arial" w:hAnsi="Arial" w:cs="Arial"/>
          <w:sz w:val="20"/>
          <w:szCs w:val="20"/>
        </w:rPr>
        <w:t xml:space="preserve"> sijalk</w:t>
      </w:r>
      <w:r w:rsidR="002B0095">
        <w:rPr>
          <w:rFonts w:ascii="Arial" w:hAnsi="Arial" w:cs="Arial"/>
          <w:sz w:val="20"/>
          <w:szCs w:val="20"/>
        </w:rPr>
        <w:t>e</w:t>
      </w:r>
      <w:r w:rsidRPr="00F26165">
        <w:rPr>
          <w:rFonts w:ascii="Arial" w:hAnsi="Arial" w:cs="Arial"/>
          <w:sz w:val="20"/>
          <w:szCs w:val="20"/>
        </w:rPr>
        <w:t xml:space="preserve">« </w:t>
      </w:r>
      <w:r w:rsidR="003E5245">
        <w:rPr>
          <w:rFonts w:ascii="Arial" w:hAnsi="Arial" w:cs="Arial"/>
          <w:sz w:val="20"/>
          <w:szCs w:val="20"/>
        </w:rPr>
        <w:t>nadomešča z izrazom</w:t>
      </w:r>
      <w:r w:rsidRPr="00F26165">
        <w:rPr>
          <w:rFonts w:ascii="Arial" w:hAnsi="Arial" w:cs="Arial"/>
          <w:sz w:val="20"/>
          <w:szCs w:val="20"/>
        </w:rPr>
        <w:t xml:space="preserve"> »električni svetlobni viri« zaradi jasnejše opredelitve, kaj obravnavani predmet zajema, saj je pojem svetlobni vir širšega pomena kot pojem sijalka.</w:t>
      </w:r>
    </w:p>
    <w:p w14:paraId="4B4739B5" w14:textId="77777777" w:rsidR="00307DA8" w:rsidRPr="00F26165" w:rsidRDefault="00307DA8" w:rsidP="00962E25">
      <w:pPr>
        <w:spacing w:after="0" w:line="276" w:lineRule="auto"/>
        <w:jc w:val="both"/>
        <w:rPr>
          <w:rFonts w:ascii="Arial" w:hAnsi="Arial" w:cs="Arial"/>
          <w:sz w:val="20"/>
          <w:szCs w:val="20"/>
        </w:rPr>
      </w:pPr>
    </w:p>
    <w:p w14:paraId="067DA3F5" w14:textId="0122A980" w:rsidR="000148F0" w:rsidRDefault="000148F0" w:rsidP="00962E25">
      <w:pPr>
        <w:spacing w:after="0" w:line="276" w:lineRule="auto"/>
        <w:jc w:val="both"/>
        <w:rPr>
          <w:rFonts w:ascii="Arial" w:hAnsi="Arial" w:cs="Arial"/>
          <w:sz w:val="20"/>
          <w:szCs w:val="20"/>
        </w:rPr>
      </w:pPr>
      <w:r w:rsidRPr="00F26165">
        <w:rPr>
          <w:rFonts w:ascii="Arial" w:hAnsi="Arial" w:cs="Arial"/>
          <w:sz w:val="20"/>
          <w:szCs w:val="20"/>
        </w:rPr>
        <w:t xml:space="preserve">Na novo se pri obveznem predmetu »elektronska pisarniška oprema« za upoštevanje okoljskega vidika pri javnem naročanju dodaja sklop mobilni telefon in pametni telefon, pri čemer se v  </w:t>
      </w:r>
      <w:r w:rsidR="003E5245">
        <w:rPr>
          <w:rFonts w:ascii="Arial" w:hAnsi="Arial" w:cs="Arial"/>
          <w:sz w:val="20"/>
          <w:szCs w:val="20"/>
        </w:rPr>
        <w:t>P</w:t>
      </w:r>
      <w:r w:rsidRPr="00F26165">
        <w:rPr>
          <w:rFonts w:ascii="Arial" w:hAnsi="Arial" w:cs="Arial"/>
          <w:sz w:val="20"/>
          <w:szCs w:val="20"/>
        </w:rPr>
        <w:t xml:space="preserve">rilogi 1 </w:t>
      </w:r>
      <w:r w:rsidR="002B0095">
        <w:rPr>
          <w:rFonts w:ascii="Arial" w:hAnsi="Arial" w:cs="Arial"/>
          <w:sz w:val="20"/>
          <w:szCs w:val="20"/>
        </w:rPr>
        <w:t>u</w:t>
      </w:r>
      <w:r w:rsidRPr="00F26165">
        <w:rPr>
          <w:rFonts w:ascii="Arial" w:hAnsi="Arial" w:cs="Arial"/>
          <w:sz w:val="20"/>
          <w:szCs w:val="20"/>
        </w:rPr>
        <w:t>redb</w:t>
      </w:r>
      <w:r w:rsidR="003E5245">
        <w:rPr>
          <w:rFonts w:ascii="Arial" w:hAnsi="Arial" w:cs="Arial"/>
          <w:sz w:val="20"/>
          <w:szCs w:val="20"/>
        </w:rPr>
        <w:t>e</w:t>
      </w:r>
      <w:r w:rsidRPr="00F26165">
        <w:rPr>
          <w:rFonts w:ascii="Arial" w:hAnsi="Arial" w:cs="Arial"/>
          <w:sz w:val="20"/>
          <w:szCs w:val="20"/>
        </w:rPr>
        <w:t xml:space="preserve"> podrobneje določa, katere značilnosti ima posamezni predmet. Zaradi vidika energetske učinkovitosti se med okoljske vidike in cilje zelenega javnega naročanja dodaja</w:t>
      </w:r>
      <w:r w:rsidR="002B0095">
        <w:rPr>
          <w:rFonts w:ascii="Arial" w:hAnsi="Arial" w:cs="Arial"/>
          <w:sz w:val="20"/>
          <w:szCs w:val="20"/>
        </w:rPr>
        <w:t>jo</w:t>
      </w:r>
      <w:r w:rsidRPr="00F26165">
        <w:rPr>
          <w:rFonts w:ascii="Arial" w:hAnsi="Arial" w:cs="Arial"/>
          <w:sz w:val="20"/>
          <w:szCs w:val="20"/>
        </w:rPr>
        <w:t xml:space="preserve"> nov</w:t>
      </w:r>
      <w:r w:rsidR="002B0095">
        <w:rPr>
          <w:rFonts w:ascii="Arial" w:hAnsi="Arial" w:cs="Arial"/>
          <w:sz w:val="20"/>
          <w:szCs w:val="20"/>
        </w:rPr>
        <w:t>i</w:t>
      </w:r>
      <w:r w:rsidRPr="00F26165">
        <w:rPr>
          <w:rFonts w:ascii="Arial" w:hAnsi="Arial" w:cs="Arial"/>
          <w:sz w:val="20"/>
          <w:szCs w:val="20"/>
        </w:rPr>
        <w:t xml:space="preserve"> okoljsk</w:t>
      </w:r>
      <w:r w:rsidR="002B0095">
        <w:rPr>
          <w:rFonts w:ascii="Arial" w:hAnsi="Arial" w:cs="Arial"/>
          <w:sz w:val="20"/>
          <w:szCs w:val="20"/>
        </w:rPr>
        <w:t>i</w:t>
      </w:r>
      <w:r w:rsidRPr="00F26165">
        <w:rPr>
          <w:rFonts w:ascii="Arial" w:hAnsi="Arial" w:cs="Arial"/>
          <w:sz w:val="20"/>
          <w:szCs w:val="20"/>
        </w:rPr>
        <w:t xml:space="preserve"> vidik</w:t>
      </w:r>
      <w:r w:rsidR="002B0095">
        <w:rPr>
          <w:rFonts w:ascii="Arial" w:hAnsi="Arial" w:cs="Arial"/>
          <w:sz w:val="20"/>
          <w:szCs w:val="20"/>
        </w:rPr>
        <w:t>i</w:t>
      </w:r>
      <w:r w:rsidRPr="00F26165">
        <w:rPr>
          <w:rFonts w:ascii="Arial" w:hAnsi="Arial" w:cs="Arial"/>
          <w:sz w:val="20"/>
          <w:szCs w:val="20"/>
        </w:rPr>
        <w:t xml:space="preserve">, </w:t>
      </w:r>
      <w:r w:rsidR="002B0095">
        <w:rPr>
          <w:rFonts w:ascii="Arial" w:hAnsi="Arial" w:cs="Arial"/>
          <w:sz w:val="20"/>
          <w:szCs w:val="20"/>
        </w:rPr>
        <w:t>to</w:t>
      </w:r>
      <w:r w:rsidRPr="00F26165">
        <w:rPr>
          <w:rFonts w:ascii="Arial" w:hAnsi="Arial" w:cs="Arial"/>
          <w:sz w:val="20"/>
          <w:szCs w:val="20"/>
        </w:rPr>
        <w:t xml:space="preserve"> s</w:t>
      </w:r>
      <w:r w:rsidR="002B0095">
        <w:rPr>
          <w:rFonts w:ascii="Arial" w:hAnsi="Arial" w:cs="Arial"/>
          <w:sz w:val="20"/>
          <w:szCs w:val="20"/>
        </w:rPr>
        <w:t>o</w:t>
      </w:r>
      <w:r w:rsidRPr="00F26165">
        <w:rPr>
          <w:rFonts w:ascii="Arial" w:hAnsi="Arial" w:cs="Arial"/>
          <w:sz w:val="20"/>
          <w:szCs w:val="20"/>
        </w:rPr>
        <w:t xml:space="preserve"> spodbujanje prenovljenih proizvodov in vidik trajnosti, okoljski vidik ter vidik krožnega gospodarstva. </w:t>
      </w:r>
      <w:r w:rsidR="003E5245">
        <w:rPr>
          <w:rFonts w:ascii="Arial" w:hAnsi="Arial" w:cs="Arial"/>
          <w:sz w:val="20"/>
          <w:szCs w:val="20"/>
        </w:rPr>
        <w:t>D</w:t>
      </w:r>
      <w:r w:rsidRPr="00F26165">
        <w:rPr>
          <w:rFonts w:ascii="Arial" w:hAnsi="Arial" w:cs="Arial"/>
          <w:sz w:val="20"/>
          <w:szCs w:val="20"/>
        </w:rPr>
        <w:t xml:space="preserve">odatno </w:t>
      </w:r>
      <w:r w:rsidR="003E5245">
        <w:rPr>
          <w:rFonts w:ascii="Arial" w:hAnsi="Arial" w:cs="Arial"/>
          <w:sz w:val="20"/>
          <w:szCs w:val="20"/>
        </w:rPr>
        <w:t xml:space="preserve">se </w:t>
      </w:r>
      <w:r w:rsidRPr="00F26165">
        <w:rPr>
          <w:rFonts w:ascii="Arial" w:hAnsi="Arial" w:cs="Arial"/>
          <w:sz w:val="20"/>
          <w:szCs w:val="20"/>
        </w:rPr>
        <w:t>določ</w:t>
      </w:r>
      <w:r w:rsidR="003E5245">
        <w:rPr>
          <w:rFonts w:ascii="Arial" w:hAnsi="Arial" w:cs="Arial"/>
          <w:sz w:val="20"/>
          <w:szCs w:val="20"/>
        </w:rPr>
        <w:t>a</w:t>
      </w:r>
      <w:r w:rsidRPr="00F26165">
        <w:rPr>
          <w:rFonts w:ascii="Arial" w:hAnsi="Arial" w:cs="Arial"/>
          <w:sz w:val="20"/>
          <w:szCs w:val="20"/>
        </w:rPr>
        <w:t>, da naročniki pri javnem naročanju predmeta elektronska pisarniška oprema, ki zajema osebne in prenosne računalnike, elektronske prikazovalnike in mobilne ter pametne telefone, ter predmet</w:t>
      </w:r>
      <w:r w:rsidR="003E5245">
        <w:rPr>
          <w:rFonts w:ascii="Arial" w:hAnsi="Arial" w:cs="Arial"/>
          <w:sz w:val="20"/>
          <w:szCs w:val="20"/>
        </w:rPr>
        <w:t>ov</w:t>
      </w:r>
      <w:r w:rsidRPr="00F26165">
        <w:rPr>
          <w:rFonts w:ascii="Arial" w:hAnsi="Arial" w:cs="Arial"/>
          <w:sz w:val="20"/>
          <w:szCs w:val="20"/>
        </w:rPr>
        <w:t xml:space="preserve"> hladilnik</w:t>
      </w:r>
      <w:r w:rsidR="002B0095">
        <w:rPr>
          <w:rFonts w:ascii="Arial" w:hAnsi="Arial" w:cs="Arial"/>
          <w:sz w:val="20"/>
          <w:szCs w:val="20"/>
        </w:rPr>
        <w:t>i</w:t>
      </w:r>
      <w:r w:rsidRPr="00F26165">
        <w:rPr>
          <w:rFonts w:ascii="Arial" w:hAnsi="Arial" w:cs="Arial"/>
          <w:sz w:val="20"/>
          <w:szCs w:val="20"/>
        </w:rPr>
        <w:t>, zamrzovalnik</w:t>
      </w:r>
      <w:r w:rsidR="002B0095">
        <w:rPr>
          <w:rFonts w:ascii="Arial" w:hAnsi="Arial" w:cs="Arial"/>
          <w:sz w:val="20"/>
          <w:szCs w:val="20"/>
        </w:rPr>
        <w:t>i</w:t>
      </w:r>
      <w:r w:rsidRPr="00F26165">
        <w:rPr>
          <w:rFonts w:ascii="Arial" w:hAnsi="Arial" w:cs="Arial"/>
          <w:sz w:val="20"/>
          <w:szCs w:val="20"/>
        </w:rPr>
        <w:t>, pralni, pomivalni in sušilni stroj</w:t>
      </w:r>
      <w:r w:rsidR="002B0095">
        <w:rPr>
          <w:rFonts w:ascii="Arial" w:hAnsi="Arial" w:cs="Arial"/>
          <w:sz w:val="20"/>
          <w:szCs w:val="20"/>
        </w:rPr>
        <w:t>i</w:t>
      </w:r>
      <w:r w:rsidRPr="00F26165">
        <w:rPr>
          <w:rFonts w:ascii="Arial" w:hAnsi="Arial" w:cs="Arial"/>
          <w:sz w:val="20"/>
          <w:szCs w:val="20"/>
        </w:rPr>
        <w:t xml:space="preserve"> ter sesalniki in klimatske naprave, za katere je cilj </w:t>
      </w:r>
      <w:r w:rsidR="002B0095">
        <w:rPr>
          <w:rFonts w:ascii="Arial" w:hAnsi="Arial" w:cs="Arial"/>
          <w:sz w:val="20"/>
          <w:szCs w:val="20"/>
        </w:rPr>
        <w:t>u</w:t>
      </w:r>
      <w:r w:rsidRPr="00F26165">
        <w:rPr>
          <w:rFonts w:ascii="Arial" w:hAnsi="Arial" w:cs="Arial"/>
          <w:sz w:val="20"/>
          <w:szCs w:val="20"/>
        </w:rPr>
        <w:t>redbe najvišji energijski razred</w:t>
      </w:r>
      <w:r w:rsidR="002B0095">
        <w:rPr>
          <w:rFonts w:ascii="Arial" w:hAnsi="Arial" w:cs="Arial"/>
          <w:sz w:val="20"/>
          <w:szCs w:val="20"/>
        </w:rPr>
        <w:t>,</w:t>
      </w:r>
      <w:r w:rsidRPr="00F26165">
        <w:rPr>
          <w:rFonts w:ascii="Arial" w:hAnsi="Arial" w:cs="Arial"/>
          <w:sz w:val="20"/>
          <w:szCs w:val="20"/>
        </w:rPr>
        <w:t xml:space="preserve"> dostopen na trgu, </w:t>
      </w:r>
      <w:r w:rsidR="00C72CA5" w:rsidRPr="00F26165">
        <w:rPr>
          <w:rFonts w:ascii="Arial" w:hAnsi="Arial" w:cs="Arial"/>
          <w:sz w:val="20"/>
          <w:szCs w:val="20"/>
        </w:rPr>
        <w:t xml:space="preserve">lahko </w:t>
      </w:r>
      <w:r w:rsidRPr="00F26165">
        <w:rPr>
          <w:rFonts w:ascii="Arial" w:hAnsi="Arial" w:cs="Arial"/>
          <w:sz w:val="20"/>
          <w:szCs w:val="20"/>
        </w:rPr>
        <w:t>sam</w:t>
      </w:r>
      <w:r w:rsidR="003E5245">
        <w:rPr>
          <w:rFonts w:ascii="Arial" w:hAnsi="Arial" w:cs="Arial"/>
          <w:sz w:val="20"/>
          <w:szCs w:val="20"/>
        </w:rPr>
        <w:t>i</w:t>
      </w:r>
      <w:r w:rsidRPr="00F26165">
        <w:rPr>
          <w:rFonts w:ascii="Arial" w:hAnsi="Arial" w:cs="Arial"/>
          <w:sz w:val="20"/>
          <w:szCs w:val="20"/>
        </w:rPr>
        <w:t xml:space="preserve"> doseže</w:t>
      </w:r>
      <w:r w:rsidR="003E5245">
        <w:rPr>
          <w:rFonts w:ascii="Arial" w:hAnsi="Arial" w:cs="Arial"/>
          <w:sz w:val="20"/>
          <w:szCs w:val="20"/>
        </w:rPr>
        <w:t>jo</w:t>
      </w:r>
      <w:r w:rsidRPr="00F26165">
        <w:rPr>
          <w:rFonts w:ascii="Arial" w:hAnsi="Arial" w:cs="Arial"/>
          <w:sz w:val="20"/>
          <w:szCs w:val="20"/>
        </w:rPr>
        <w:t xml:space="preserve"> </w:t>
      </w:r>
      <w:r w:rsidR="002B0095" w:rsidRPr="00F26165">
        <w:rPr>
          <w:rFonts w:ascii="Arial" w:hAnsi="Arial" w:cs="Arial"/>
          <w:sz w:val="20"/>
          <w:szCs w:val="20"/>
        </w:rPr>
        <w:t xml:space="preserve">cilj </w:t>
      </w:r>
      <w:r w:rsidRPr="00F26165">
        <w:rPr>
          <w:rFonts w:ascii="Arial" w:hAnsi="Arial" w:cs="Arial"/>
          <w:sz w:val="20"/>
          <w:szCs w:val="20"/>
        </w:rPr>
        <w:t xml:space="preserve">tako, da se izvede nakup rabljene ali obnovljene opreme. </w:t>
      </w:r>
    </w:p>
    <w:p w14:paraId="1D07A142" w14:textId="77777777" w:rsidR="00307DA8" w:rsidRPr="00F26165" w:rsidRDefault="00307DA8" w:rsidP="00962E25">
      <w:pPr>
        <w:spacing w:after="0" w:line="276" w:lineRule="auto"/>
        <w:jc w:val="both"/>
        <w:rPr>
          <w:rFonts w:ascii="Arial" w:hAnsi="Arial" w:cs="Arial"/>
          <w:sz w:val="20"/>
          <w:szCs w:val="20"/>
        </w:rPr>
      </w:pPr>
    </w:p>
    <w:p w14:paraId="48C21DBE" w14:textId="129A5DEB" w:rsidR="000148F0" w:rsidRDefault="000148F0" w:rsidP="00962E25">
      <w:pPr>
        <w:spacing w:after="0" w:line="276" w:lineRule="auto"/>
        <w:jc w:val="both"/>
        <w:rPr>
          <w:rFonts w:ascii="Arial" w:hAnsi="Arial" w:cs="Arial"/>
          <w:sz w:val="20"/>
          <w:szCs w:val="20"/>
        </w:rPr>
      </w:pPr>
      <w:r w:rsidRPr="00F26165">
        <w:rPr>
          <w:rFonts w:ascii="Arial" w:hAnsi="Arial" w:cs="Arial"/>
          <w:sz w:val="20"/>
          <w:szCs w:val="20"/>
        </w:rPr>
        <w:t xml:space="preserve">V skladu z energetsko učinkovitostjo se v </w:t>
      </w:r>
      <w:r w:rsidR="002B0095">
        <w:rPr>
          <w:rFonts w:ascii="Arial" w:hAnsi="Arial" w:cs="Arial"/>
          <w:sz w:val="20"/>
          <w:szCs w:val="20"/>
        </w:rPr>
        <w:t>u</w:t>
      </w:r>
      <w:r w:rsidRPr="00F26165">
        <w:rPr>
          <w:rFonts w:ascii="Arial" w:hAnsi="Arial" w:cs="Arial"/>
          <w:sz w:val="20"/>
          <w:szCs w:val="20"/>
        </w:rPr>
        <w:t xml:space="preserve">redbi zaradi poenotenja terminologije na več mestih </w:t>
      </w:r>
      <w:r w:rsidR="002B0095">
        <w:rPr>
          <w:rFonts w:ascii="Arial" w:hAnsi="Arial" w:cs="Arial"/>
          <w:sz w:val="20"/>
          <w:szCs w:val="20"/>
        </w:rPr>
        <w:t>izraz</w:t>
      </w:r>
      <w:r w:rsidRPr="00F26165">
        <w:rPr>
          <w:rFonts w:ascii="Arial" w:hAnsi="Arial" w:cs="Arial"/>
          <w:sz w:val="20"/>
          <w:szCs w:val="20"/>
        </w:rPr>
        <w:t xml:space="preserve"> energijska učinkovitost </w:t>
      </w:r>
      <w:r w:rsidR="003E5245">
        <w:rPr>
          <w:rFonts w:ascii="Arial" w:hAnsi="Arial" w:cs="Arial"/>
          <w:sz w:val="20"/>
          <w:szCs w:val="20"/>
        </w:rPr>
        <w:t>nadomešča</w:t>
      </w:r>
      <w:r w:rsidRPr="00F26165">
        <w:rPr>
          <w:rFonts w:ascii="Arial" w:hAnsi="Arial" w:cs="Arial"/>
          <w:sz w:val="20"/>
          <w:szCs w:val="20"/>
        </w:rPr>
        <w:t xml:space="preserve"> z </w:t>
      </w:r>
      <w:r w:rsidR="002B0095">
        <w:rPr>
          <w:rFonts w:ascii="Arial" w:hAnsi="Arial" w:cs="Arial"/>
          <w:sz w:val="20"/>
          <w:szCs w:val="20"/>
        </w:rPr>
        <w:t>izrazom</w:t>
      </w:r>
      <w:r w:rsidR="002B0095" w:rsidRPr="00F26165">
        <w:rPr>
          <w:rFonts w:ascii="Arial" w:hAnsi="Arial" w:cs="Arial"/>
          <w:sz w:val="20"/>
          <w:szCs w:val="20"/>
        </w:rPr>
        <w:t xml:space="preserve"> </w:t>
      </w:r>
      <w:r w:rsidRPr="00F26165">
        <w:rPr>
          <w:rFonts w:ascii="Arial" w:hAnsi="Arial" w:cs="Arial"/>
          <w:sz w:val="20"/>
          <w:szCs w:val="20"/>
        </w:rPr>
        <w:t>energetska</w:t>
      </w:r>
      <w:r w:rsidR="002B0095">
        <w:rPr>
          <w:rFonts w:ascii="Arial" w:hAnsi="Arial" w:cs="Arial"/>
          <w:sz w:val="20"/>
          <w:szCs w:val="20"/>
        </w:rPr>
        <w:t xml:space="preserve"> učinkovitost</w:t>
      </w:r>
      <w:r w:rsidRPr="00F26165">
        <w:rPr>
          <w:rFonts w:ascii="Arial" w:hAnsi="Arial" w:cs="Arial"/>
          <w:sz w:val="20"/>
          <w:szCs w:val="20"/>
        </w:rPr>
        <w:t xml:space="preserve">. </w:t>
      </w:r>
    </w:p>
    <w:p w14:paraId="59FBE7C6" w14:textId="77777777" w:rsidR="00307DA8" w:rsidRPr="00F26165" w:rsidRDefault="00307DA8" w:rsidP="00962E25">
      <w:pPr>
        <w:spacing w:after="0" w:line="276" w:lineRule="auto"/>
        <w:jc w:val="both"/>
        <w:rPr>
          <w:rFonts w:ascii="Arial" w:hAnsi="Arial" w:cs="Arial"/>
          <w:sz w:val="20"/>
          <w:szCs w:val="20"/>
        </w:rPr>
      </w:pPr>
    </w:p>
    <w:p w14:paraId="74F3646D" w14:textId="77777777" w:rsidR="00873E69" w:rsidRDefault="002B0095" w:rsidP="00873E69">
      <w:pPr>
        <w:spacing w:after="0" w:line="276" w:lineRule="auto"/>
        <w:jc w:val="both"/>
        <w:rPr>
          <w:rFonts w:ascii="Arial" w:hAnsi="Arial" w:cs="Arial"/>
          <w:sz w:val="20"/>
          <w:szCs w:val="20"/>
        </w:rPr>
      </w:pPr>
      <w:bookmarkStart w:id="9" w:name="_Hlk198894445"/>
      <w:r>
        <w:rPr>
          <w:rFonts w:ascii="Arial" w:hAnsi="Arial" w:cs="Arial"/>
          <w:sz w:val="20"/>
          <w:szCs w:val="20"/>
        </w:rPr>
        <w:lastRenderedPageBreak/>
        <w:t>Poleg tega</w:t>
      </w:r>
      <w:r w:rsidRPr="00F26165">
        <w:rPr>
          <w:rFonts w:ascii="Arial" w:hAnsi="Arial" w:cs="Arial"/>
          <w:sz w:val="20"/>
          <w:szCs w:val="20"/>
        </w:rPr>
        <w:t xml:space="preserve"> </w:t>
      </w:r>
      <w:r w:rsidR="000148F0" w:rsidRPr="00F26165">
        <w:rPr>
          <w:rFonts w:ascii="Arial" w:hAnsi="Arial" w:cs="Arial"/>
          <w:sz w:val="20"/>
          <w:szCs w:val="20"/>
        </w:rPr>
        <w:t xml:space="preserve">se s spremembo </w:t>
      </w:r>
      <w:r>
        <w:rPr>
          <w:rFonts w:ascii="Arial" w:hAnsi="Arial" w:cs="Arial"/>
          <w:sz w:val="20"/>
          <w:szCs w:val="20"/>
        </w:rPr>
        <w:t>u</w:t>
      </w:r>
      <w:r w:rsidR="000148F0" w:rsidRPr="00F26165">
        <w:rPr>
          <w:rFonts w:ascii="Arial" w:hAnsi="Arial" w:cs="Arial"/>
          <w:sz w:val="20"/>
          <w:szCs w:val="20"/>
        </w:rPr>
        <w:t>redbe spreminja tudi opredelitev predmeta vozila za cestni prevoz, tako da se med izjeme, za katere ni treb</w:t>
      </w:r>
      <w:r>
        <w:rPr>
          <w:rFonts w:ascii="Arial" w:hAnsi="Arial" w:cs="Arial"/>
          <w:sz w:val="20"/>
          <w:szCs w:val="20"/>
        </w:rPr>
        <w:t>a</w:t>
      </w:r>
      <w:r w:rsidR="000148F0" w:rsidRPr="00F26165">
        <w:rPr>
          <w:rFonts w:ascii="Arial" w:hAnsi="Arial" w:cs="Arial"/>
          <w:sz w:val="20"/>
          <w:szCs w:val="20"/>
        </w:rPr>
        <w:t xml:space="preserve"> uporabljati </w:t>
      </w:r>
      <w:r>
        <w:rPr>
          <w:rFonts w:ascii="Arial" w:hAnsi="Arial" w:cs="Arial"/>
          <w:sz w:val="20"/>
          <w:szCs w:val="20"/>
        </w:rPr>
        <w:t>u</w:t>
      </w:r>
      <w:r w:rsidR="000148F0" w:rsidRPr="00F26165">
        <w:rPr>
          <w:rFonts w:ascii="Arial" w:hAnsi="Arial" w:cs="Arial"/>
          <w:sz w:val="20"/>
          <w:szCs w:val="20"/>
        </w:rPr>
        <w:t>redbe, doda</w:t>
      </w:r>
      <w:r>
        <w:rPr>
          <w:rFonts w:ascii="Arial" w:hAnsi="Arial" w:cs="Arial"/>
          <w:sz w:val="20"/>
          <w:szCs w:val="20"/>
        </w:rPr>
        <w:t>jo</w:t>
      </w:r>
      <w:r w:rsidR="000148F0" w:rsidRPr="00F26165">
        <w:rPr>
          <w:rFonts w:ascii="Arial" w:hAnsi="Arial" w:cs="Arial"/>
          <w:sz w:val="20"/>
          <w:szCs w:val="20"/>
        </w:rPr>
        <w:t xml:space="preserve"> nove kategorije</w:t>
      </w:r>
      <w:r>
        <w:rPr>
          <w:rFonts w:ascii="Arial" w:hAnsi="Arial" w:cs="Arial"/>
          <w:sz w:val="20"/>
          <w:szCs w:val="20"/>
        </w:rPr>
        <w:t>, to</w:t>
      </w:r>
      <w:r w:rsidR="000148F0" w:rsidRPr="00F26165">
        <w:rPr>
          <w:rFonts w:ascii="Arial" w:hAnsi="Arial" w:cs="Arial"/>
          <w:sz w:val="20"/>
          <w:szCs w:val="20"/>
        </w:rPr>
        <w:t xml:space="preserve"> so</w:t>
      </w:r>
      <w:r w:rsidR="00307DA8">
        <w:rPr>
          <w:rFonts w:ascii="Arial" w:hAnsi="Arial" w:cs="Arial"/>
          <w:sz w:val="20"/>
          <w:szCs w:val="20"/>
        </w:rPr>
        <w:t>, med drugim,</w:t>
      </w:r>
      <w:r w:rsidR="000148F0" w:rsidRPr="00F26165">
        <w:rPr>
          <w:rFonts w:ascii="Arial" w:hAnsi="Arial" w:cs="Arial"/>
          <w:sz w:val="20"/>
          <w:szCs w:val="20"/>
        </w:rPr>
        <w:t xml:space="preserve"> vozila za izvajanje predpisanih obveznih javnih služb varstva okolja, saj </w:t>
      </w:r>
      <w:r w:rsidR="00315710">
        <w:rPr>
          <w:rFonts w:ascii="Arial" w:hAnsi="Arial" w:cs="Arial"/>
          <w:sz w:val="20"/>
          <w:szCs w:val="20"/>
        </w:rPr>
        <w:t xml:space="preserve">so </w:t>
      </w:r>
      <w:r w:rsidR="000148F0" w:rsidRPr="00F26165">
        <w:rPr>
          <w:rFonts w:ascii="Arial" w:hAnsi="Arial" w:cs="Arial"/>
          <w:sz w:val="20"/>
          <w:szCs w:val="20"/>
        </w:rPr>
        <w:t>zaradi specifike dela, kot je neprekinjeno izvajanje oskrbe s pitno vodo, odvajanj</w:t>
      </w:r>
      <w:r>
        <w:rPr>
          <w:rFonts w:ascii="Arial" w:hAnsi="Arial" w:cs="Arial"/>
          <w:sz w:val="20"/>
          <w:szCs w:val="20"/>
        </w:rPr>
        <w:t>e</w:t>
      </w:r>
      <w:r w:rsidR="000148F0" w:rsidRPr="00F26165">
        <w:rPr>
          <w:rFonts w:ascii="Arial" w:hAnsi="Arial" w:cs="Arial"/>
          <w:sz w:val="20"/>
          <w:szCs w:val="20"/>
        </w:rPr>
        <w:t xml:space="preserve"> in čiščenje komunalne odpadne vode in zbiranj</w:t>
      </w:r>
      <w:r w:rsidR="00315710">
        <w:rPr>
          <w:rFonts w:ascii="Arial" w:hAnsi="Arial" w:cs="Arial"/>
          <w:sz w:val="20"/>
          <w:szCs w:val="20"/>
        </w:rPr>
        <w:t>e</w:t>
      </w:r>
      <w:r w:rsidR="000148F0" w:rsidRPr="00F26165">
        <w:rPr>
          <w:rFonts w:ascii="Arial" w:hAnsi="Arial" w:cs="Arial"/>
          <w:sz w:val="20"/>
          <w:szCs w:val="20"/>
        </w:rPr>
        <w:t xml:space="preserve"> komunalnih odpadkov, ključnega pomena za nemoteno življenje državljanov, delovanja gospodarstva in drugih družbenih podsistemov ter družbe kot celote. Glede na trenutno ureditev pri naročanju čistih in brezemisijskih vozil lahko sledenje zahtevanim ciljem znatno oteži neprekinjen</w:t>
      </w:r>
      <w:r w:rsidR="00315710">
        <w:rPr>
          <w:rFonts w:ascii="Arial" w:hAnsi="Arial" w:cs="Arial"/>
          <w:sz w:val="20"/>
          <w:szCs w:val="20"/>
        </w:rPr>
        <w:t>o</w:t>
      </w:r>
      <w:r w:rsidR="000148F0" w:rsidRPr="00F26165">
        <w:rPr>
          <w:rFonts w:ascii="Arial" w:hAnsi="Arial" w:cs="Arial"/>
          <w:sz w:val="20"/>
          <w:szCs w:val="20"/>
        </w:rPr>
        <w:t xml:space="preserve"> zagotavljanj</w:t>
      </w:r>
      <w:r w:rsidR="00315710">
        <w:rPr>
          <w:rFonts w:ascii="Arial" w:hAnsi="Arial" w:cs="Arial"/>
          <w:sz w:val="20"/>
          <w:szCs w:val="20"/>
        </w:rPr>
        <w:t>e</w:t>
      </w:r>
      <w:r w:rsidR="000148F0" w:rsidRPr="00F26165">
        <w:rPr>
          <w:rFonts w:ascii="Arial" w:hAnsi="Arial" w:cs="Arial"/>
          <w:sz w:val="20"/>
          <w:szCs w:val="20"/>
        </w:rPr>
        <w:t xml:space="preserve"> obveznih javnih služb varstva okolja. To smo lahko nazadnje izkusili v času poplav avgusta 2023, ko na prizadetih območjih ni bilo mo</w:t>
      </w:r>
      <w:r w:rsidR="00315710">
        <w:rPr>
          <w:rFonts w:ascii="Arial" w:hAnsi="Arial" w:cs="Arial"/>
          <w:sz w:val="20"/>
          <w:szCs w:val="20"/>
        </w:rPr>
        <w:t>goče</w:t>
      </w:r>
      <w:r w:rsidR="000148F0" w:rsidRPr="00F26165">
        <w:rPr>
          <w:rFonts w:ascii="Arial" w:hAnsi="Arial" w:cs="Arial"/>
          <w:sz w:val="20"/>
          <w:szCs w:val="20"/>
        </w:rPr>
        <w:t xml:space="preserve"> zagotoviti polnjen</w:t>
      </w:r>
      <w:r w:rsidR="00315710">
        <w:rPr>
          <w:rFonts w:ascii="Arial" w:hAnsi="Arial" w:cs="Arial"/>
          <w:sz w:val="20"/>
          <w:szCs w:val="20"/>
        </w:rPr>
        <w:t>j</w:t>
      </w:r>
      <w:r w:rsidR="000148F0" w:rsidRPr="00F26165">
        <w:rPr>
          <w:rFonts w:ascii="Arial" w:hAnsi="Arial" w:cs="Arial"/>
          <w:sz w:val="20"/>
          <w:szCs w:val="20"/>
        </w:rPr>
        <w:t xml:space="preserve">a električnih vozil zaradi izpada električnega omrežja. V primeru čistih in brezemisijskih delovnih vozil, ki so v uporabi tudi za intervencije, je intervencijsko delo lahko onemogočeno, s tem pa </w:t>
      </w:r>
      <w:r w:rsidR="00315710">
        <w:rPr>
          <w:rFonts w:ascii="Arial" w:hAnsi="Arial" w:cs="Arial"/>
          <w:sz w:val="20"/>
          <w:szCs w:val="20"/>
        </w:rPr>
        <w:t>se podaljša</w:t>
      </w:r>
      <w:r w:rsidR="000148F0" w:rsidRPr="00F26165">
        <w:rPr>
          <w:rFonts w:ascii="Arial" w:hAnsi="Arial" w:cs="Arial"/>
          <w:sz w:val="20"/>
          <w:szCs w:val="20"/>
        </w:rPr>
        <w:t xml:space="preserve"> trajanje nedostopnosti pitne vode in </w:t>
      </w:r>
      <w:r w:rsidR="00315710">
        <w:rPr>
          <w:rFonts w:ascii="Arial" w:hAnsi="Arial" w:cs="Arial"/>
          <w:sz w:val="20"/>
          <w:szCs w:val="20"/>
        </w:rPr>
        <w:t>drug</w:t>
      </w:r>
      <w:r w:rsidR="000148F0" w:rsidRPr="00F26165">
        <w:rPr>
          <w:rFonts w:ascii="Arial" w:hAnsi="Arial" w:cs="Arial"/>
          <w:sz w:val="20"/>
          <w:szCs w:val="20"/>
        </w:rPr>
        <w:t xml:space="preserve">ih pomembnih delov varstva okolja. </w:t>
      </w:r>
      <w:r w:rsidR="00307DA8">
        <w:rPr>
          <w:rFonts w:ascii="Arial" w:hAnsi="Arial" w:cs="Arial"/>
          <w:sz w:val="20"/>
          <w:szCs w:val="20"/>
        </w:rPr>
        <w:t>Enako velja za izvajanje obvezne javne službe</w:t>
      </w:r>
      <w:r w:rsidR="00307DA8" w:rsidRPr="00307DA8">
        <w:rPr>
          <w:rFonts w:ascii="Arial" w:hAnsi="Arial" w:cs="Arial"/>
          <w:color w:val="000000" w:themeColor="text1"/>
          <w:sz w:val="20"/>
          <w:szCs w:val="20"/>
        </w:rPr>
        <w:t xml:space="preserve"> </w:t>
      </w:r>
      <w:r w:rsidR="00307DA8" w:rsidRPr="00E62098">
        <w:rPr>
          <w:rFonts w:ascii="Arial" w:hAnsi="Arial" w:cs="Arial"/>
          <w:color w:val="000000" w:themeColor="text1"/>
          <w:sz w:val="20"/>
          <w:szCs w:val="20"/>
        </w:rPr>
        <w:t>s področja energetske dejavnosti in dejavnosti distribucijskega operaterja električne energije</w:t>
      </w:r>
      <w:r w:rsidR="00873E69">
        <w:rPr>
          <w:rFonts w:ascii="Arial" w:hAnsi="Arial" w:cs="Arial"/>
          <w:color w:val="000000" w:themeColor="text1"/>
          <w:sz w:val="20"/>
          <w:szCs w:val="20"/>
        </w:rPr>
        <w:t>, in sicer z</w:t>
      </w:r>
      <w:r w:rsidR="00873E69" w:rsidRPr="002176E4">
        <w:rPr>
          <w:rFonts w:ascii="Arial" w:hAnsi="Arial" w:cs="Arial"/>
          <w:sz w:val="20"/>
          <w:szCs w:val="20"/>
        </w:rPr>
        <w:t xml:space="preserve">aradi specifike upravljanja tovrstnih javnih služb, katere delo se opravlja na terenu, v naravnem okolju in v vseh vremenskih razmerah za potrebe nujnih vzdrževalnih in intervencijskih del ali ob sanacijah naravnih nesreč, da se zagotovi neprekinjeno oskrbo z električno energijo ali plinom. Pri tovrstnih delih </w:t>
      </w:r>
      <w:r w:rsidR="00873E69">
        <w:rPr>
          <w:rFonts w:ascii="Arial" w:hAnsi="Arial" w:cs="Arial"/>
          <w:sz w:val="20"/>
          <w:szCs w:val="20"/>
        </w:rPr>
        <w:t>obstaja</w:t>
      </w:r>
      <w:r w:rsidR="00873E69" w:rsidRPr="002176E4">
        <w:rPr>
          <w:rFonts w:ascii="Arial" w:hAnsi="Arial" w:cs="Arial"/>
          <w:sz w:val="20"/>
          <w:szCs w:val="20"/>
        </w:rPr>
        <w:t xml:space="preserve"> potreba po večji avtonomiji vozil, kot jo dopuščajo čista in brezemisijska vozila, saj </w:t>
      </w:r>
      <w:r w:rsidR="00873E69">
        <w:rPr>
          <w:rFonts w:ascii="Arial" w:hAnsi="Arial" w:cs="Arial"/>
          <w:sz w:val="20"/>
          <w:szCs w:val="20"/>
        </w:rPr>
        <w:t xml:space="preserve">lahko </w:t>
      </w:r>
      <w:r w:rsidR="00873E69" w:rsidRPr="002176E4">
        <w:rPr>
          <w:rFonts w:ascii="Arial" w:hAnsi="Arial" w:cs="Arial"/>
          <w:sz w:val="20"/>
          <w:szCs w:val="20"/>
        </w:rPr>
        <w:t xml:space="preserve">v nasprotnem primeru pride do daljšega trajanja nedostopnosti elektrike </w:t>
      </w:r>
      <w:r w:rsidR="00873E69">
        <w:rPr>
          <w:rFonts w:ascii="Arial" w:hAnsi="Arial" w:cs="Arial"/>
          <w:sz w:val="20"/>
          <w:szCs w:val="20"/>
        </w:rPr>
        <w:t>ali</w:t>
      </w:r>
      <w:r w:rsidR="00873E69" w:rsidRPr="002176E4">
        <w:rPr>
          <w:rFonts w:ascii="Arial" w:hAnsi="Arial" w:cs="Arial"/>
          <w:sz w:val="20"/>
          <w:szCs w:val="20"/>
        </w:rPr>
        <w:t xml:space="preserve"> plina v državi</w:t>
      </w:r>
      <w:r w:rsidR="00307DA8">
        <w:rPr>
          <w:rFonts w:ascii="Arial" w:hAnsi="Arial" w:cs="Arial"/>
          <w:color w:val="000000" w:themeColor="text1"/>
          <w:sz w:val="20"/>
          <w:szCs w:val="20"/>
        </w:rPr>
        <w:t>.</w:t>
      </w:r>
      <w:r w:rsidR="00307DA8">
        <w:rPr>
          <w:rFonts w:ascii="Arial" w:hAnsi="Arial" w:cs="Arial"/>
          <w:sz w:val="20"/>
          <w:szCs w:val="20"/>
        </w:rPr>
        <w:t xml:space="preserve"> </w:t>
      </w:r>
      <w:r w:rsidR="000148F0" w:rsidRPr="00F26165">
        <w:rPr>
          <w:rFonts w:ascii="Arial" w:hAnsi="Arial" w:cs="Arial"/>
          <w:sz w:val="20"/>
          <w:szCs w:val="20"/>
        </w:rPr>
        <w:t xml:space="preserve">Nova izjema za vozila so tudi vozila za izvajanje dela javne gozdarske službe zaradi specifike terenskega dela, s katerimi gozdarske službe nudijo pomoč na terenu, tako pri sanaciji naravnih nesreč kot tudi pri sanaciji gašenja požarov, ter s tem tesno in enakovredno sodelujejo </w:t>
      </w:r>
      <w:r w:rsidR="005212A2">
        <w:rPr>
          <w:rFonts w:ascii="Arial" w:hAnsi="Arial" w:cs="Arial"/>
          <w:sz w:val="20"/>
          <w:szCs w:val="20"/>
        </w:rPr>
        <w:t>s</w:t>
      </w:r>
      <w:r w:rsidR="000148F0" w:rsidRPr="00F26165">
        <w:rPr>
          <w:rFonts w:ascii="Arial" w:hAnsi="Arial" w:cs="Arial"/>
          <w:sz w:val="20"/>
          <w:szCs w:val="20"/>
        </w:rPr>
        <w:t xml:space="preserve"> civilno zaščitno in gasilci. Ker delo poteka v naravnem okolju, v posebn</w:t>
      </w:r>
      <w:r w:rsidR="00C72CA5">
        <w:rPr>
          <w:rFonts w:ascii="Arial" w:hAnsi="Arial" w:cs="Arial"/>
          <w:sz w:val="20"/>
          <w:szCs w:val="20"/>
        </w:rPr>
        <w:t>o</w:t>
      </w:r>
      <w:r w:rsidR="000148F0" w:rsidRPr="00F26165">
        <w:rPr>
          <w:rFonts w:ascii="Arial" w:hAnsi="Arial" w:cs="Arial"/>
          <w:sz w:val="20"/>
          <w:szCs w:val="20"/>
        </w:rPr>
        <w:t xml:space="preserve"> </w:t>
      </w:r>
      <w:r w:rsidR="00315710">
        <w:rPr>
          <w:rFonts w:ascii="Arial" w:hAnsi="Arial" w:cs="Arial"/>
          <w:sz w:val="20"/>
          <w:szCs w:val="20"/>
        </w:rPr>
        <w:t>težkih</w:t>
      </w:r>
      <w:r w:rsidR="00315710" w:rsidRPr="00F26165">
        <w:rPr>
          <w:rFonts w:ascii="Arial" w:hAnsi="Arial" w:cs="Arial"/>
          <w:sz w:val="20"/>
          <w:szCs w:val="20"/>
        </w:rPr>
        <w:t xml:space="preserve"> </w:t>
      </w:r>
      <w:r w:rsidR="000148F0" w:rsidRPr="00F26165">
        <w:rPr>
          <w:rFonts w:ascii="Arial" w:hAnsi="Arial" w:cs="Arial"/>
          <w:sz w:val="20"/>
          <w:szCs w:val="20"/>
        </w:rPr>
        <w:t xml:space="preserve">okoljih </w:t>
      </w:r>
      <w:r w:rsidR="00C72CA5">
        <w:rPr>
          <w:rFonts w:ascii="Arial" w:hAnsi="Arial" w:cs="Arial"/>
          <w:sz w:val="20"/>
          <w:szCs w:val="20"/>
        </w:rPr>
        <w:t xml:space="preserve">in </w:t>
      </w:r>
      <w:r w:rsidR="000148F0" w:rsidRPr="00F26165">
        <w:rPr>
          <w:rFonts w:ascii="Arial" w:hAnsi="Arial" w:cs="Arial"/>
          <w:sz w:val="20"/>
          <w:szCs w:val="20"/>
        </w:rPr>
        <w:t xml:space="preserve">tudi </w:t>
      </w:r>
      <w:r w:rsidR="00315710">
        <w:rPr>
          <w:rFonts w:ascii="Arial" w:hAnsi="Arial" w:cs="Arial"/>
          <w:sz w:val="20"/>
          <w:szCs w:val="20"/>
        </w:rPr>
        <w:t xml:space="preserve">težkih </w:t>
      </w:r>
      <w:r w:rsidR="000148F0" w:rsidRPr="00F26165">
        <w:rPr>
          <w:rFonts w:ascii="Arial" w:hAnsi="Arial" w:cs="Arial"/>
          <w:sz w:val="20"/>
          <w:szCs w:val="20"/>
        </w:rPr>
        <w:t xml:space="preserve">vremenskih razmerah, </w:t>
      </w:r>
      <w:r w:rsidR="00315710">
        <w:rPr>
          <w:rFonts w:ascii="Arial" w:hAnsi="Arial" w:cs="Arial"/>
          <w:sz w:val="20"/>
          <w:szCs w:val="20"/>
        </w:rPr>
        <w:t>zunaj</w:t>
      </w:r>
      <w:r w:rsidR="00315710" w:rsidRPr="00F26165">
        <w:rPr>
          <w:rFonts w:ascii="Arial" w:hAnsi="Arial" w:cs="Arial"/>
          <w:sz w:val="20"/>
          <w:szCs w:val="20"/>
        </w:rPr>
        <w:t xml:space="preserve"> </w:t>
      </w:r>
      <w:r w:rsidR="000148F0" w:rsidRPr="00F26165">
        <w:rPr>
          <w:rFonts w:ascii="Arial" w:hAnsi="Arial" w:cs="Arial"/>
          <w:sz w:val="20"/>
          <w:szCs w:val="20"/>
        </w:rPr>
        <w:t xml:space="preserve">dosega urbanih območij </w:t>
      </w:r>
      <w:r w:rsidR="00315710">
        <w:rPr>
          <w:rFonts w:ascii="Arial" w:hAnsi="Arial" w:cs="Arial"/>
          <w:sz w:val="20"/>
          <w:szCs w:val="20"/>
        </w:rPr>
        <w:t>in z njimi</w:t>
      </w:r>
      <w:r w:rsidR="000148F0" w:rsidRPr="00F26165">
        <w:rPr>
          <w:rFonts w:ascii="Arial" w:hAnsi="Arial" w:cs="Arial"/>
          <w:sz w:val="20"/>
          <w:szCs w:val="20"/>
        </w:rPr>
        <w:t xml:space="preserve"> povezan</w:t>
      </w:r>
      <w:r w:rsidR="00315710">
        <w:rPr>
          <w:rFonts w:ascii="Arial" w:hAnsi="Arial" w:cs="Arial"/>
          <w:sz w:val="20"/>
          <w:szCs w:val="20"/>
        </w:rPr>
        <w:t>e</w:t>
      </w:r>
      <w:r w:rsidR="000148F0" w:rsidRPr="00F26165">
        <w:rPr>
          <w:rFonts w:ascii="Arial" w:hAnsi="Arial" w:cs="Arial"/>
          <w:sz w:val="20"/>
          <w:szCs w:val="20"/>
        </w:rPr>
        <w:t xml:space="preserve"> mestn</w:t>
      </w:r>
      <w:r w:rsidR="00315710">
        <w:rPr>
          <w:rFonts w:ascii="Arial" w:hAnsi="Arial" w:cs="Arial"/>
          <w:sz w:val="20"/>
          <w:szCs w:val="20"/>
        </w:rPr>
        <w:t>e</w:t>
      </w:r>
      <w:r w:rsidR="000148F0" w:rsidRPr="00F26165">
        <w:rPr>
          <w:rFonts w:ascii="Arial" w:hAnsi="Arial" w:cs="Arial"/>
          <w:sz w:val="20"/>
          <w:szCs w:val="20"/>
        </w:rPr>
        <w:t xml:space="preserve"> infrastruktur</w:t>
      </w:r>
      <w:r w:rsidR="00315710">
        <w:rPr>
          <w:rFonts w:ascii="Arial" w:hAnsi="Arial" w:cs="Arial"/>
          <w:sz w:val="20"/>
          <w:szCs w:val="20"/>
        </w:rPr>
        <w:t>e</w:t>
      </w:r>
      <w:r w:rsidR="000148F0" w:rsidRPr="00F26165">
        <w:rPr>
          <w:rFonts w:ascii="Arial" w:hAnsi="Arial" w:cs="Arial"/>
          <w:sz w:val="20"/>
          <w:szCs w:val="20"/>
        </w:rPr>
        <w:t xml:space="preserve">, </w:t>
      </w:r>
      <w:r w:rsidR="00315710">
        <w:rPr>
          <w:rFonts w:ascii="Arial" w:hAnsi="Arial" w:cs="Arial"/>
          <w:sz w:val="20"/>
          <w:szCs w:val="20"/>
        </w:rPr>
        <w:t>potrebujejo</w:t>
      </w:r>
      <w:r w:rsidR="000148F0" w:rsidRPr="00F26165">
        <w:rPr>
          <w:rFonts w:ascii="Arial" w:hAnsi="Arial" w:cs="Arial"/>
          <w:sz w:val="20"/>
          <w:szCs w:val="20"/>
        </w:rPr>
        <w:t xml:space="preserve"> gozdarsk</w:t>
      </w:r>
      <w:r w:rsidR="00315710">
        <w:rPr>
          <w:rFonts w:ascii="Arial" w:hAnsi="Arial" w:cs="Arial"/>
          <w:sz w:val="20"/>
          <w:szCs w:val="20"/>
        </w:rPr>
        <w:t>e</w:t>
      </w:r>
      <w:r w:rsidR="000148F0" w:rsidRPr="00F26165">
        <w:rPr>
          <w:rFonts w:ascii="Arial" w:hAnsi="Arial" w:cs="Arial"/>
          <w:sz w:val="20"/>
          <w:szCs w:val="20"/>
        </w:rPr>
        <w:t xml:space="preserve"> služb</w:t>
      </w:r>
      <w:r w:rsidR="00315710">
        <w:rPr>
          <w:rFonts w:ascii="Arial" w:hAnsi="Arial" w:cs="Arial"/>
          <w:sz w:val="20"/>
          <w:szCs w:val="20"/>
        </w:rPr>
        <w:t>e</w:t>
      </w:r>
      <w:r w:rsidR="000148F0" w:rsidRPr="00F26165">
        <w:rPr>
          <w:rFonts w:ascii="Arial" w:hAnsi="Arial" w:cs="Arial"/>
          <w:sz w:val="20"/>
          <w:szCs w:val="20"/>
        </w:rPr>
        <w:t xml:space="preserve"> večj</w:t>
      </w:r>
      <w:r w:rsidR="00315710">
        <w:rPr>
          <w:rFonts w:ascii="Arial" w:hAnsi="Arial" w:cs="Arial"/>
          <w:sz w:val="20"/>
          <w:szCs w:val="20"/>
        </w:rPr>
        <w:t>o</w:t>
      </w:r>
      <w:r w:rsidR="000148F0" w:rsidRPr="00F26165">
        <w:rPr>
          <w:rFonts w:ascii="Arial" w:hAnsi="Arial" w:cs="Arial"/>
          <w:sz w:val="20"/>
          <w:szCs w:val="20"/>
        </w:rPr>
        <w:t xml:space="preserve"> terensk</w:t>
      </w:r>
      <w:r w:rsidR="00315710">
        <w:rPr>
          <w:rFonts w:ascii="Arial" w:hAnsi="Arial" w:cs="Arial"/>
          <w:sz w:val="20"/>
          <w:szCs w:val="20"/>
        </w:rPr>
        <w:t>o</w:t>
      </w:r>
      <w:r w:rsidR="000148F0" w:rsidRPr="00F26165">
        <w:rPr>
          <w:rFonts w:ascii="Arial" w:hAnsi="Arial" w:cs="Arial"/>
          <w:sz w:val="20"/>
          <w:szCs w:val="20"/>
        </w:rPr>
        <w:t xml:space="preserve"> avtonomij</w:t>
      </w:r>
      <w:r w:rsidR="00315710">
        <w:rPr>
          <w:rFonts w:ascii="Arial" w:hAnsi="Arial" w:cs="Arial"/>
          <w:sz w:val="20"/>
          <w:szCs w:val="20"/>
        </w:rPr>
        <w:t>o</w:t>
      </w:r>
      <w:r w:rsidR="000148F0" w:rsidRPr="00F26165">
        <w:rPr>
          <w:rFonts w:ascii="Arial" w:hAnsi="Arial" w:cs="Arial"/>
          <w:sz w:val="20"/>
          <w:szCs w:val="20"/>
        </w:rPr>
        <w:t xml:space="preserve"> vozil, kot jo trenutno dopuščajo t</w:t>
      </w:r>
      <w:r w:rsidR="00315710">
        <w:rPr>
          <w:rFonts w:ascii="Arial" w:hAnsi="Arial" w:cs="Arial"/>
          <w:sz w:val="20"/>
          <w:szCs w:val="20"/>
        </w:rPr>
        <w:t xml:space="preserve">ako imenovana </w:t>
      </w:r>
      <w:r w:rsidR="000148F0" w:rsidRPr="00F26165">
        <w:rPr>
          <w:rFonts w:ascii="Arial" w:hAnsi="Arial" w:cs="Arial"/>
          <w:sz w:val="20"/>
          <w:szCs w:val="20"/>
        </w:rPr>
        <w:t xml:space="preserve">čista vozila. </w:t>
      </w:r>
    </w:p>
    <w:p w14:paraId="379B55B5" w14:textId="77777777" w:rsidR="00873E69" w:rsidRDefault="00873E69" w:rsidP="00873E69">
      <w:pPr>
        <w:spacing w:after="0" w:line="276" w:lineRule="auto"/>
        <w:jc w:val="both"/>
        <w:rPr>
          <w:rFonts w:ascii="Arial" w:hAnsi="Arial" w:cs="Arial"/>
          <w:sz w:val="20"/>
          <w:szCs w:val="20"/>
        </w:rPr>
      </w:pPr>
    </w:p>
    <w:p w14:paraId="090B4801" w14:textId="2233C863" w:rsidR="00873E69" w:rsidRPr="002176E4" w:rsidRDefault="00307DA8" w:rsidP="00873E69">
      <w:pPr>
        <w:spacing w:after="0" w:line="276" w:lineRule="auto"/>
        <w:jc w:val="both"/>
        <w:rPr>
          <w:rFonts w:ascii="Arial" w:hAnsi="Arial" w:cs="Arial"/>
          <w:color w:val="000000" w:themeColor="text1"/>
          <w:sz w:val="20"/>
          <w:szCs w:val="20"/>
        </w:rPr>
      </w:pPr>
      <w:r>
        <w:rPr>
          <w:rFonts w:ascii="Arial" w:hAnsi="Arial" w:cs="Arial"/>
          <w:sz w:val="20"/>
          <w:szCs w:val="20"/>
        </w:rPr>
        <w:t xml:space="preserve">Primerljivo enako velja tudi za </w:t>
      </w:r>
      <w:r w:rsidRPr="00E62098">
        <w:rPr>
          <w:rFonts w:ascii="Arial" w:hAnsi="Arial" w:cs="Arial"/>
          <w:color w:val="000000" w:themeColor="text1"/>
          <w:sz w:val="20"/>
          <w:szCs w:val="20"/>
        </w:rPr>
        <w:t xml:space="preserve">vozila za izvajanje inšpekcijskega nadzora na </w:t>
      </w:r>
      <w:r w:rsidR="00873E69">
        <w:rPr>
          <w:rFonts w:ascii="Arial" w:hAnsi="Arial" w:cs="Arial"/>
          <w:color w:val="000000" w:themeColor="text1"/>
          <w:sz w:val="20"/>
          <w:szCs w:val="20"/>
        </w:rPr>
        <w:t xml:space="preserve">terenu na </w:t>
      </w:r>
      <w:r w:rsidRPr="00E62098">
        <w:rPr>
          <w:rFonts w:ascii="Arial" w:hAnsi="Arial" w:cs="Arial"/>
          <w:color w:val="000000" w:themeColor="text1"/>
          <w:sz w:val="20"/>
          <w:szCs w:val="20"/>
        </w:rPr>
        <w:t>področju kmetijstva, gozdarstva, lovstva, ribištva in vinarstva</w:t>
      </w:r>
      <w:r>
        <w:rPr>
          <w:rFonts w:ascii="Arial" w:hAnsi="Arial" w:cs="Arial"/>
          <w:color w:val="000000" w:themeColor="text1"/>
          <w:sz w:val="20"/>
          <w:szCs w:val="20"/>
        </w:rPr>
        <w:t>.</w:t>
      </w:r>
      <w:r w:rsidR="00873E69">
        <w:rPr>
          <w:rFonts w:ascii="Arial" w:hAnsi="Arial" w:cs="Arial"/>
          <w:color w:val="000000" w:themeColor="text1"/>
          <w:sz w:val="20"/>
          <w:szCs w:val="20"/>
        </w:rPr>
        <w:t xml:space="preserve"> </w:t>
      </w:r>
      <w:r w:rsidR="00873E69" w:rsidRPr="002176E4">
        <w:rPr>
          <w:rFonts w:ascii="Arial" w:hAnsi="Arial" w:cs="Arial"/>
          <w:color w:val="000000" w:themeColor="text1"/>
          <w:sz w:val="20"/>
          <w:szCs w:val="20"/>
        </w:rPr>
        <w:t xml:space="preserve">Inšpekcijski organi </w:t>
      </w:r>
      <w:r w:rsidR="00873E69">
        <w:rPr>
          <w:rFonts w:ascii="Arial" w:hAnsi="Arial" w:cs="Arial"/>
          <w:color w:val="000000" w:themeColor="text1"/>
          <w:sz w:val="20"/>
          <w:szCs w:val="20"/>
        </w:rPr>
        <w:t>opravljajo</w:t>
      </w:r>
      <w:r w:rsidR="00873E69" w:rsidRPr="002176E4">
        <w:rPr>
          <w:rFonts w:ascii="Arial" w:hAnsi="Arial" w:cs="Arial"/>
          <w:color w:val="000000" w:themeColor="text1"/>
          <w:sz w:val="20"/>
          <w:szCs w:val="20"/>
        </w:rPr>
        <w:t xml:space="preserve"> veliko terenskega dela skozi celotno leto, ne glede na vremenske pogoje. Veliko je tudi ne planiranih inšpekcijskih nadzorov, ki terjajo takojšno odzivnost inšpektorja, ki </w:t>
      </w:r>
      <w:r w:rsidR="00873E69">
        <w:rPr>
          <w:rFonts w:ascii="Arial" w:hAnsi="Arial" w:cs="Arial"/>
          <w:color w:val="000000" w:themeColor="text1"/>
          <w:sz w:val="20"/>
          <w:szCs w:val="20"/>
        </w:rPr>
        <w:t xml:space="preserve">mora v takem primeru, poleg poti, ki so v rednem planu, </w:t>
      </w:r>
      <w:r w:rsidR="00873E69" w:rsidRPr="002176E4">
        <w:rPr>
          <w:rFonts w:ascii="Arial" w:hAnsi="Arial" w:cs="Arial"/>
          <w:color w:val="000000" w:themeColor="text1"/>
          <w:sz w:val="20"/>
          <w:szCs w:val="20"/>
        </w:rPr>
        <w:t>izve</w:t>
      </w:r>
      <w:r w:rsidR="00873E69">
        <w:rPr>
          <w:rFonts w:ascii="Arial" w:hAnsi="Arial" w:cs="Arial"/>
          <w:color w:val="000000" w:themeColor="text1"/>
          <w:sz w:val="20"/>
          <w:szCs w:val="20"/>
        </w:rPr>
        <w:t>sti</w:t>
      </w:r>
      <w:r w:rsidR="00873E69" w:rsidRPr="002176E4">
        <w:rPr>
          <w:rFonts w:ascii="Arial" w:hAnsi="Arial" w:cs="Arial"/>
          <w:color w:val="000000" w:themeColor="text1"/>
          <w:sz w:val="20"/>
          <w:szCs w:val="20"/>
        </w:rPr>
        <w:t xml:space="preserve"> še dodatno intervencijo. </w:t>
      </w:r>
      <w:r w:rsidR="00873E69">
        <w:rPr>
          <w:rFonts w:ascii="Arial" w:hAnsi="Arial" w:cs="Arial"/>
          <w:color w:val="000000" w:themeColor="text1"/>
          <w:sz w:val="20"/>
          <w:szCs w:val="20"/>
        </w:rPr>
        <w:t>Slednje</w:t>
      </w:r>
      <w:r w:rsidR="00873E69" w:rsidRPr="002176E4">
        <w:rPr>
          <w:rFonts w:ascii="Arial" w:hAnsi="Arial" w:cs="Arial"/>
          <w:color w:val="000000" w:themeColor="text1"/>
          <w:sz w:val="20"/>
          <w:szCs w:val="20"/>
        </w:rPr>
        <w:t xml:space="preserve"> pa ni mogoče izpeljati uspešno, saj je trenutno obstoječa mreža električnih polnilnic slabo razvita, polnjenje vozil traja predolgo, le-to pa posledično onemogoča, da bi se zadovoljivo hitro ali v celoti lahko izvedli izredni inšpekcijski nadzori. Element nepredvidljivosti pri tovrstnem delu ter preslaba terenska avtonomija čistih vozil (nadzori na nedostopnih poteh, ne urbanih območij, itd..) ne omogoča</w:t>
      </w:r>
      <w:r w:rsidR="00873E69">
        <w:rPr>
          <w:rFonts w:ascii="Arial" w:hAnsi="Arial" w:cs="Arial"/>
          <w:color w:val="000000" w:themeColor="text1"/>
          <w:sz w:val="20"/>
          <w:szCs w:val="20"/>
        </w:rPr>
        <w:t>ta</w:t>
      </w:r>
      <w:r w:rsidR="00873E69" w:rsidRPr="002176E4">
        <w:rPr>
          <w:rFonts w:ascii="Arial" w:hAnsi="Arial" w:cs="Arial"/>
          <w:color w:val="000000" w:themeColor="text1"/>
          <w:sz w:val="20"/>
          <w:szCs w:val="20"/>
        </w:rPr>
        <w:t xml:space="preserve"> učinkovitega izvajanja nadzora. V luči varovanja zdravja in življenja ljudi in živali, pravic potrošnikov, skrbi za urejen trg blaga in storitev oziroma varovanja splošnega javnega interesa se vozila za opravljanje nalog inšpekcijskega nadzorstva na terenu uvrsti med izjeme. </w:t>
      </w:r>
    </w:p>
    <w:p w14:paraId="14ACF0A0" w14:textId="77777777" w:rsidR="00873E69" w:rsidRDefault="00873E69" w:rsidP="00873E69">
      <w:pPr>
        <w:spacing w:after="0" w:line="276" w:lineRule="auto"/>
        <w:jc w:val="both"/>
        <w:rPr>
          <w:rFonts w:ascii="Arial" w:hAnsi="Arial" w:cs="Arial"/>
          <w:color w:val="000000" w:themeColor="text1"/>
          <w:sz w:val="20"/>
          <w:szCs w:val="20"/>
        </w:rPr>
      </w:pPr>
    </w:p>
    <w:p w14:paraId="10D60597" w14:textId="2CEF5B57" w:rsidR="00873E69" w:rsidRPr="002176E4" w:rsidRDefault="00873E69" w:rsidP="00873E69">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Med izjeme, </w:t>
      </w:r>
      <w:r w:rsidRPr="00F26165">
        <w:rPr>
          <w:rFonts w:ascii="Arial" w:hAnsi="Arial" w:cs="Arial"/>
          <w:sz w:val="20"/>
          <w:szCs w:val="20"/>
        </w:rPr>
        <w:t xml:space="preserve">za katere </w:t>
      </w:r>
      <w:r>
        <w:rPr>
          <w:rFonts w:ascii="Arial" w:hAnsi="Arial" w:cs="Arial"/>
          <w:sz w:val="20"/>
          <w:szCs w:val="20"/>
        </w:rPr>
        <w:t xml:space="preserve">pri predmetu cestna vozila </w:t>
      </w:r>
      <w:r w:rsidRPr="00F26165">
        <w:rPr>
          <w:rFonts w:ascii="Arial" w:hAnsi="Arial" w:cs="Arial"/>
          <w:sz w:val="20"/>
          <w:szCs w:val="20"/>
        </w:rPr>
        <w:t>ni treb</w:t>
      </w:r>
      <w:r>
        <w:rPr>
          <w:rFonts w:ascii="Arial" w:hAnsi="Arial" w:cs="Arial"/>
          <w:sz w:val="20"/>
          <w:szCs w:val="20"/>
        </w:rPr>
        <w:t>a</w:t>
      </w:r>
      <w:r w:rsidRPr="00F26165">
        <w:rPr>
          <w:rFonts w:ascii="Arial" w:hAnsi="Arial" w:cs="Arial"/>
          <w:sz w:val="20"/>
          <w:szCs w:val="20"/>
        </w:rPr>
        <w:t xml:space="preserve"> uporabljati </w:t>
      </w:r>
      <w:r>
        <w:rPr>
          <w:rFonts w:ascii="Arial" w:hAnsi="Arial" w:cs="Arial"/>
          <w:sz w:val="20"/>
          <w:szCs w:val="20"/>
        </w:rPr>
        <w:t>u</w:t>
      </w:r>
      <w:r w:rsidRPr="00F26165">
        <w:rPr>
          <w:rFonts w:ascii="Arial" w:hAnsi="Arial" w:cs="Arial"/>
          <w:sz w:val="20"/>
          <w:szCs w:val="20"/>
        </w:rPr>
        <w:t>redbe</w:t>
      </w:r>
      <w:r>
        <w:rPr>
          <w:rFonts w:ascii="Arial" w:hAnsi="Arial" w:cs="Arial"/>
          <w:sz w:val="20"/>
          <w:szCs w:val="20"/>
        </w:rPr>
        <w:t>, se dodajo tudi s</w:t>
      </w:r>
      <w:r w:rsidRPr="002176E4">
        <w:rPr>
          <w:rFonts w:ascii="Arial" w:hAnsi="Arial" w:cs="Arial"/>
          <w:color w:val="000000" w:themeColor="text1"/>
          <w:sz w:val="20"/>
          <w:szCs w:val="20"/>
        </w:rPr>
        <w:t xml:space="preserve">pecialna vozila cestninskega nadzora, saj so tovrstna vozila po svoji funkcionalnosti podobna vozilom, ki so že uvrščena v skupino izjem vozil za cestni prevoz, namenjena za potreba vojske, civilne zaščite in policije. Vsa ta vozila pa zapadejo med istovrstna vozila, saj so vsa </w:t>
      </w:r>
      <w:r>
        <w:rPr>
          <w:rFonts w:ascii="Arial" w:hAnsi="Arial" w:cs="Arial"/>
          <w:color w:val="000000" w:themeColor="text1"/>
          <w:sz w:val="20"/>
          <w:szCs w:val="20"/>
        </w:rPr>
        <w:t xml:space="preserve">tudi </w:t>
      </w:r>
      <w:r w:rsidRPr="002176E4">
        <w:rPr>
          <w:rFonts w:ascii="Arial" w:hAnsi="Arial" w:cs="Arial"/>
          <w:color w:val="000000" w:themeColor="text1"/>
          <w:sz w:val="20"/>
          <w:szCs w:val="20"/>
        </w:rPr>
        <w:t xml:space="preserve">označena s posebnim svetlobnim znakom, kot jih določa </w:t>
      </w:r>
      <w:r>
        <w:rPr>
          <w:rFonts w:ascii="Arial" w:hAnsi="Arial" w:cs="Arial"/>
          <w:color w:val="000000" w:themeColor="text1"/>
          <w:sz w:val="20"/>
          <w:szCs w:val="20"/>
        </w:rPr>
        <w:t>pravilnik, ki ureja</w:t>
      </w:r>
      <w:r w:rsidRPr="002176E4">
        <w:rPr>
          <w:rFonts w:ascii="Arial" w:hAnsi="Arial" w:cs="Arial"/>
          <w:color w:val="000000" w:themeColor="text1"/>
          <w:sz w:val="20"/>
          <w:szCs w:val="20"/>
        </w:rPr>
        <w:t xml:space="preserve"> voz</w:t>
      </w:r>
      <w:r>
        <w:rPr>
          <w:rFonts w:ascii="Arial" w:hAnsi="Arial" w:cs="Arial"/>
          <w:color w:val="000000" w:themeColor="text1"/>
          <w:sz w:val="20"/>
          <w:szCs w:val="20"/>
        </w:rPr>
        <w:t>a</w:t>
      </w:r>
      <w:r w:rsidRPr="002176E4">
        <w:rPr>
          <w:rFonts w:ascii="Arial" w:hAnsi="Arial" w:cs="Arial"/>
          <w:color w:val="000000" w:themeColor="text1"/>
          <w:sz w:val="20"/>
          <w:szCs w:val="20"/>
        </w:rPr>
        <w:t xml:space="preserve"> s prednostjo in vo</w:t>
      </w:r>
      <w:r>
        <w:rPr>
          <w:rFonts w:ascii="Arial" w:hAnsi="Arial" w:cs="Arial"/>
          <w:color w:val="000000" w:themeColor="text1"/>
          <w:sz w:val="20"/>
          <w:szCs w:val="20"/>
        </w:rPr>
        <w:t>zila</w:t>
      </w:r>
      <w:r w:rsidRPr="002176E4">
        <w:rPr>
          <w:rFonts w:ascii="Arial" w:hAnsi="Arial" w:cs="Arial"/>
          <w:color w:val="000000" w:themeColor="text1"/>
          <w:sz w:val="20"/>
          <w:szCs w:val="20"/>
        </w:rPr>
        <w:t xml:space="preserve"> s spremstvom. Enako velja za vozila za opravljane nalog davčnega in carinskega nadzora. Tovrstna vozila se uporabljajo za opravljanje nalog davčnega nadzora, hkrati pa tudi cestninskega, prav tako so označena s posebnim svetlobnim znakom. </w:t>
      </w:r>
    </w:p>
    <w:p w14:paraId="113B0E0B" w14:textId="77777777" w:rsidR="00873E69" w:rsidRPr="002176E4" w:rsidRDefault="00873E69" w:rsidP="00873E69">
      <w:pPr>
        <w:spacing w:after="0" w:line="276" w:lineRule="auto"/>
        <w:jc w:val="both"/>
        <w:rPr>
          <w:rFonts w:ascii="Arial" w:hAnsi="Arial" w:cs="Arial"/>
          <w:color w:val="000000" w:themeColor="text1"/>
          <w:sz w:val="20"/>
          <w:szCs w:val="20"/>
        </w:rPr>
      </w:pPr>
    </w:p>
    <w:p w14:paraId="29616838" w14:textId="2AD3A7C2" w:rsidR="00873E69" w:rsidRDefault="00873E69" w:rsidP="00873E69">
      <w:pPr>
        <w:spacing w:after="0" w:line="276" w:lineRule="auto"/>
        <w:jc w:val="both"/>
        <w:rPr>
          <w:rFonts w:ascii="Arial" w:hAnsi="Arial" w:cs="Arial"/>
          <w:sz w:val="20"/>
          <w:szCs w:val="20"/>
        </w:rPr>
      </w:pPr>
      <w:r w:rsidRPr="002176E4">
        <w:rPr>
          <w:rFonts w:ascii="Arial" w:hAnsi="Arial" w:cs="Arial"/>
          <w:color w:val="000000" w:themeColor="text1"/>
          <w:sz w:val="20"/>
          <w:szCs w:val="20"/>
        </w:rPr>
        <w:t xml:space="preserve">Nova izjema od uporabe </w:t>
      </w:r>
      <w:r>
        <w:rPr>
          <w:rFonts w:ascii="Arial" w:hAnsi="Arial" w:cs="Arial"/>
          <w:color w:val="000000" w:themeColor="text1"/>
          <w:sz w:val="20"/>
          <w:szCs w:val="20"/>
        </w:rPr>
        <w:t>u</w:t>
      </w:r>
      <w:r w:rsidRPr="002176E4">
        <w:rPr>
          <w:rFonts w:ascii="Arial" w:hAnsi="Arial" w:cs="Arial"/>
          <w:color w:val="000000" w:themeColor="text1"/>
          <w:sz w:val="20"/>
          <w:szCs w:val="20"/>
        </w:rPr>
        <w:t xml:space="preserve">redbe pa so tudi vozila za izvajanje terenske podpore uporabnikom centraliziranih </w:t>
      </w:r>
      <w:r w:rsidR="006E6E4A">
        <w:rPr>
          <w:rFonts w:ascii="Arial" w:hAnsi="Arial" w:cs="Arial"/>
          <w:color w:val="000000" w:themeColor="text1"/>
          <w:sz w:val="20"/>
          <w:szCs w:val="20"/>
        </w:rPr>
        <w:t xml:space="preserve">državnih </w:t>
      </w:r>
      <w:r w:rsidRPr="002176E4">
        <w:rPr>
          <w:rFonts w:ascii="Arial" w:hAnsi="Arial" w:cs="Arial"/>
          <w:color w:val="000000" w:themeColor="text1"/>
          <w:sz w:val="20"/>
          <w:szCs w:val="20"/>
        </w:rPr>
        <w:t xml:space="preserve">organov </w:t>
      </w:r>
      <w:r w:rsidR="002B15CF">
        <w:rPr>
          <w:rFonts w:ascii="Arial" w:hAnsi="Arial" w:cs="Arial"/>
          <w:color w:val="000000" w:themeColor="text1"/>
          <w:sz w:val="20"/>
          <w:szCs w:val="20"/>
        </w:rPr>
        <w:t xml:space="preserve">v okviru izvajanja pristojnosti upravljanja informacijsko – komunikacijskih sistemov. Ta pristojnost je v skladu z 74.a členom </w:t>
      </w:r>
      <w:r w:rsidR="002B15CF" w:rsidRPr="002176E4">
        <w:rPr>
          <w:rFonts w:ascii="Arial" w:hAnsi="Arial" w:cs="Arial"/>
          <w:color w:val="000000" w:themeColor="text1"/>
          <w:sz w:val="20"/>
          <w:szCs w:val="20"/>
        </w:rPr>
        <w:t xml:space="preserve"> </w:t>
      </w:r>
      <w:r w:rsidR="002B15CF">
        <w:rPr>
          <w:rFonts w:ascii="Arial" w:hAnsi="Arial" w:cs="Arial"/>
          <w:color w:val="000000" w:themeColor="text1"/>
          <w:sz w:val="20"/>
          <w:szCs w:val="20"/>
        </w:rPr>
        <w:t xml:space="preserve">Zakona o državni upravi na Ministrstvu za digitalno preobrazbo, </w:t>
      </w:r>
      <w:r w:rsidR="002B15CF" w:rsidRPr="002B15CF">
        <w:rPr>
          <w:rFonts w:ascii="Arial" w:hAnsi="Arial" w:cs="Arial"/>
          <w:color w:val="000000" w:themeColor="text1"/>
          <w:sz w:val="20"/>
          <w:szCs w:val="20"/>
        </w:rPr>
        <w:t xml:space="preserve">vključuje </w:t>
      </w:r>
      <w:r w:rsidR="002B15CF">
        <w:rPr>
          <w:rFonts w:ascii="Arial" w:hAnsi="Arial" w:cs="Arial"/>
          <w:color w:val="000000" w:themeColor="text1"/>
          <w:sz w:val="20"/>
          <w:szCs w:val="20"/>
        </w:rPr>
        <w:t xml:space="preserve">pa med drugim </w:t>
      </w:r>
      <w:r w:rsidR="002B15CF" w:rsidRPr="002B15CF">
        <w:rPr>
          <w:rFonts w:ascii="Arial" w:hAnsi="Arial" w:cs="Arial"/>
          <w:color w:val="000000" w:themeColor="text1"/>
          <w:sz w:val="20"/>
          <w:szCs w:val="20"/>
        </w:rPr>
        <w:t xml:space="preserve">tudi terensko podporo 14.000 uporabnikov centraliziranih organov na več kot 600 lokacijah </w:t>
      </w:r>
      <w:r w:rsidRPr="002176E4">
        <w:rPr>
          <w:rFonts w:ascii="Arial" w:hAnsi="Arial" w:cs="Arial"/>
          <w:color w:val="000000" w:themeColor="text1"/>
          <w:sz w:val="20"/>
          <w:szCs w:val="20"/>
        </w:rPr>
        <w:t xml:space="preserve">po celotni državi. Za </w:t>
      </w:r>
      <w:r w:rsidR="006E6E4A">
        <w:rPr>
          <w:rFonts w:ascii="Arial" w:hAnsi="Arial" w:cs="Arial"/>
          <w:color w:val="000000" w:themeColor="text1"/>
          <w:sz w:val="20"/>
          <w:szCs w:val="20"/>
        </w:rPr>
        <w:t xml:space="preserve">nemoteno </w:t>
      </w:r>
      <w:r w:rsidRPr="002176E4">
        <w:rPr>
          <w:rFonts w:ascii="Arial" w:hAnsi="Arial" w:cs="Arial"/>
          <w:color w:val="000000" w:themeColor="text1"/>
          <w:sz w:val="20"/>
          <w:szCs w:val="20"/>
        </w:rPr>
        <w:t>izvajanje svojih nalog potrebujejo vozila z visoko avtonomijo. Čista in brez emisijska vozila jim onemogočajo izvajati učinkovita vzdrževalna in podporna dela, saj je trenutna polnilna infrastruktura po državi slabo vzpostavljena in se tako soočajo s podobno težavo kot službe za inšpekcijski nadzor.</w:t>
      </w:r>
    </w:p>
    <w:bookmarkEnd w:id="9"/>
    <w:p w14:paraId="2FF78A65" w14:textId="18E7E704" w:rsidR="000148F0" w:rsidRDefault="000148F0" w:rsidP="00962E25">
      <w:pPr>
        <w:spacing w:after="0" w:line="276" w:lineRule="auto"/>
        <w:jc w:val="both"/>
        <w:rPr>
          <w:rFonts w:ascii="Arial" w:hAnsi="Arial" w:cs="Arial"/>
          <w:sz w:val="20"/>
          <w:szCs w:val="20"/>
        </w:rPr>
      </w:pPr>
    </w:p>
    <w:p w14:paraId="46851B02" w14:textId="77777777" w:rsidR="00307DA8" w:rsidRPr="00F26165" w:rsidRDefault="00307DA8" w:rsidP="00962E25">
      <w:pPr>
        <w:spacing w:after="0" w:line="276" w:lineRule="auto"/>
        <w:jc w:val="both"/>
        <w:rPr>
          <w:rFonts w:ascii="Arial" w:hAnsi="Arial" w:cs="Arial"/>
          <w:sz w:val="20"/>
          <w:szCs w:val="20"/>
        </w:rPr>
      </w:pPr>
    </w:p>
    <w:p w14:paraId="7B69FF27" w14:textId="4F35DE2F" w:rsidR="000148F0" w:rsidRPr="00F26165" w:rsidRDefault="000148F0" w:rsidP="00962E25">
      <w:pPr>
        <w:pStyle w:val="ZADEVA"/>
        <w:spacing w:line="276" w:lineRule="auto"/>
        <w:ind w:left="0" w:firstLine="0"/>
        <w:jc w:val="both"/>
        <w:rPr>
          <w:rFonts w:cs="Arial"/>
          <w:b w:val="0"/>
          <w:bCs/>
          <w:szCs w:val="20"/>
          <w:lang w:val="sl-SI"/>
        </w:rPr>
      </w:pPr>
      <w:r w:rsidRPr="00F26165">
        <w:rPr>
          <w:rFonts w:cs="Arial"/>
          <w:b w:val="0"/>
          <w:bCs/>
          <w:szCs w:val="20"/>
          <w:lang w:val="sl-SI"/>
        </w:rPr>
        <w:t xml:space="preserve">Dodatno se v </w:t>
      </w:r>
      <w:r w:rsidR="00315710">
        <w:rPr>
          <w:rFonts w:cs="Arial"/>
          <w:b w:val="0"/>
          <w:bCs/>
          <w:szCs w:val="20"/>
          <w:lang w:val="sl-SI"/>
        </w:rPr>
        <w:t>u</w:t>
      </w:r>
      <w:r w:rsidRPr="00F26165">
        <w:rPr>
          <w:rFonts w:cs="Arial"/>
          <w:b w:val="0"/>
          <w:bCs/>
          <w:szCs w:val="20"/>
          <w:lang w:val="sl-SI"/>
        </w:rPr>
        <w:t xml:space="preserve">redbi </w:t>
      </w:r>
      <w:r w:rsidR="003E5245">
        <w:rPr>
          <w:rFonts w:cs="Arial"/>
          <w:b w:val="0"/>
          <w:bCs/>
          <w:szCs w:val="20"/>
          <w:lang w:val="sl-SI"/>
        </w:rPr>
        <w:t xml:space="preserve">spreminja </w:t>
      </w:r>
      <w:r w:rsidRPr="00F26165">
        <w:rPr>
          <w:rFonts w:cs="Arial"/>
          <w:b w:val="0"/>
          <w:bCs/>
          <w:szCs w:val="20"/>
          <w:lang w:val="sl-SI"/>
        </w:rPr>
        <w:t>besedilo pri cilju zelen</w:t>
      </w:r>
      <w:r w:rsidR="00C72CA5">
        <w:rPr>
          <w:rFonts w:cs="Arial"/>
          <w:b w:val="0"/>
          <w:bCs/>
          <w:szCs w:val="20"/>
          <w:lang w:val="sl-SI"/>
        </w:rPr>
        <w:t>o</w:t>
      </w:r>
      <w:r w:rsidRPr="00F26165">
        <w:rPr>
          <w:rFonts w:cs="Arial"/>
          <w:b w:val="0"/>
          <w:bCs/>
          <w:szCs w:val="20"/>
          <w:lang w:val="sl-SI"/>
        </w:rPr>
        <w:t xml:space="preserve"> javn</w:t>
      </w:r>
      <w:r w:rsidR="00C72CA5">
        <w:rPr>
          <w:rFonts w:cs="Arial"/>
          <w:b w:val="0"/>
          <w:bCs/>
          <w:szCs w:val="20"/>
          <w:lang w:val="sl-SI"/>
        </w:rPr>
        <w:t>o</w:t>
      </w:r>
      <w:r w:rsidRPr="00F26165">
        <w:rPr>
          <w:rFonts w:cs="Arial"/>
          <w:b w:val="0"/>
          <w:bCs/>
          <w:szCs w:val="20"/>
          <w:lang w:val="sl-SI"/>
        </w:rPr>
        <w:t xml:space="preserve"> naročanj</w:t>
      </w:r>
      <w:r w:rsidR="00C72CA5">
        <w:rPr>
          <w:rFonts w:cs="Arial"/>
          <w:b w:val="0"/>
          <w:bCs/>
          <w:szCs w:val="20"/>
          <w:lang w:val="sl-SI"/>
        </w:rPr>
        <w:t>e</w:t>
      </w:r>
      <w:r w:rsidRPr="00F26165">
        <w:rPr>
          <w:rFonts w:cs="Arial"/>
          <w:b w:val="0"/>
          <w:bCs/>
          <w:szCs w:val="20"/>
          <w:lang w:val="sl-SI"/>
        </w:rPr>
        <w:t xml:space="preserve"> čistil zaradi jasnejše opredelitve in večje preglednosti, katere vrste čistil zapadejo </w:t>
      </w:r>
      <w:r w:rsidR="004D1C4A">
        <w:rPr>
          <w:rFonts w:cs="Arial"/>
          <w:b w:val="0"/>
          <w:bCs/>
          <w:szCs w:val="20"/>
          <w:lang w:val="sl-SI"/>
        </w:rPr>
        <w:t>pod</w:t>
      </w:r>
      <w:r w:rsidR="004D1C4A" w:rsidRPr="00F26165">
        <w:rPr>
          <w:rFonts w:cs="Arial"/>
          <w:b w:val="0"/>
          <w:bCs/>
          <w:szCs w:val="20"/>
          <w:lang w:val="sl-SI"/>
        </w:rPr>
        <w:t xml:space="preserve"> </w:t>
      </w:r>
      <w:r w:rsidRPr="00F26165">
        <w:rPr>
          <w:rFonts w:cs="Arial"/>
          <w:b w:val="0"/>
          <w:bCs/>
          <w:szCs w:val="20"/>
          <w:lang w:val="sl-SI"/>
        </w:rPr>
        <w:t xml:space="preserve">predmet </w:t>
      </w:r>
      <w:r w:rsidR="004D1C4A">
        <w:rPr>
          <w:rFonts w:cs="Arial"/>
          <w:b w:val="0"/>
          <w:bCs/>
          <w:szCs w:val="20"/>
          <w:lang w:val="sl-SI"/>
        </w:rPr>
        <w:t>čistila</w:t>
      </w:r>
      <w:r w:rsidRPr="00F26165">
        <w:rPr>
          <w:rFonts w:cs="Arial"/>
          <w:b w:val="0"/>
          <w:bCs/>
          <w:szCs w:val="20"/>
          <w:lang w:val="sl-SI"/>
        </w:rPr>
        <w:t xml:space="preserve">, hkrati </w:t>
      </w:r>
      <w:r w:rsidR="003E5245">
        <w:rPr>
          <w:rFonts w:cs="Arial"/>
          <w:b w:val="0"/>
          <w:bCs/>
          <w:szCs w:val="20"/>
          <w:lang w:val="sl-SI"/>
        </w:rPr>
        <w:t xml:space="preserve">pa </w:t>
      </w:r>
      <w:r w:rsidR="00C72CA5">
        <w:rPr>
          <w:rFonts w:cs="Arial"/>
          <w:b w:val="0"/>
          <w:bCs/>
          <w:szCs w:val="20"/>
          <w:lang w:val="sl-SI"/>
        </w:rPr>
        <w:t xml:space="preserve">se </w:t>
      </w:r>
      <w:r w:rsidRPr="00F26165">
        <w:rPr>
          <w:rFonts w:cs="Arial"/>
          <w:b w:val="0"/>
          <w:bCs/>
          <w:szCs w:val="20"/>
          <w:lang w:val="sl-SI"/>
        </w:rPr>
        <w:t xml:space="preserve">povečuje tudi delež čistil, ki ustrezajo zahtevam za pridobitev znaka za okolje EU. </w:t>
      </w:r>
    </w:p>
    <w:p w14:paraId="2C6E7CCC" w14:textId="77777777" w:rsidR="000148F0" w:rsidRPr="00F26165" w:rsidRDefault="000148F0" w:rsidP="00962E25">
      <w:pPr>
        <w:pStyle w:val="ZADEVA"/>
        <w:spacing w:line="276" w:lineRule="auto"/>
        <w:ind w:left="0" w:firstLine="0"/>
        <w:jc w:val="both"/>
        <w:rPr>
          <w:rFonts w:cs="Arial"/>
          <w:b w:val="0"/>
          <w:bCs/>
          <w:szCs w:val="20"/>
          <w:lang w:val="sl-SI"/>
        </w:rPr>
      </w:pPr>
    </w:p>
    <w:p w14:paraId="25B65AE1" w14:textId="02C0F9B9" w:rsidR="000148F0" w:rsidRPr="00F26165" w:rsidRDefault="00315710" w:rsidP="00962E25">
      <w:pPr>
        <w:pStyle w:val="ZADEVA"/>
        <w:spacing w:line="276" w:lineRule="auto"/>
        <w:ind w:left="0" w:firstLine="0"/>
        <w:jc w:val="both"/>
        <w:rPr>
          <w:rFonts w:cs="Arial"/>
          <w:b w:val="0"/>
          <w:bCs/>
          <w:szCs w:val="20"/>
          <w:lang w:val="sl-SI"/>
        </w:rPr>
      </w:pPr>
      <w:r>
        <w:rPr>
          <w:rFonts w:cs="Arial"/>
          <w:b w:val="0"/>
          <w:bCs/>
          <w:szCs w:val="20"/>
          <w:lang w:val="sl-SI"/>
        </w:rPr>
        <w:t>P</w:t>
      </w:r>
      <w:r w:rsidR="000148F0" w:rsidRPr="00F26165">
        <w:rPr>
          <w:rFonts w:cs="Arial"/>
          <w:b w:val="0"/>
          <w:bCs/>
          <w:szCs w:val="20"/>
          <w:lang w:val="sl-SI"/>
        </w:rPr>
        <w:t xml:space="preserve">ovečujejo </w:t>
      </w:r>
      <w:r>
        <w:rPr>
          <w:rFonts w:cs="Arial"/>
          <w:b w:val="0"/>
          <w:bCs/>
          <w:szCs w:val="20"/>
          <w:lang w:val="sl-SI"/>
        </w:rPr>
        <w:t xml:space="preserve">se tudi </w:t>
      </w:r>
      <w:r w:rsidR="000148F0" w:rsidRPr="00F26165">
        <w:rPr>
          <w:rFonts w:cs="Arial"/>
          <w:b w:val="0"/>
          <w:bCs/>
          <w:szCs w:val="20"/>
          <w:lang w:val="sl-SI"/>
        </w:rPr>
        <w:t>ciljni deleži pri predmetih okrasne rastline, medonosne rastline in namakalni sistem</w:t>
      </w:r>
      <w:r w:rsidR="00307DA8">
        <w:rPr>
          <w:rFonts w:cs="Arial"/>
          <w:b w:val="0"/>
          <w:bCs/>
          <w:szCs w:val="20"/>
          <w:lang w:val="sl-SI"/>
        </w:rPr>
        <w:t>i</w:t>
      </w:r>
      <w:r w:rsidR="000148F0" w:rsidRPr="00F26165">
        <w:rPr>
          <w:rFonts w:cs="Arial"/>
          <w:b w:val="0"/>
          <w:bCs/>
          <w:szCs w:val="20"/>
          <w:lang w:val="sl-SI"/>
        </w:rPr>
        <w:t xml:space="preserve"> iz razloga večanja in spodbujanja uporabe lokalnih rastlin ter rastlin, ki so primerne za habitat našega okolja</w:t>
      </w:r>
      <w:r>
        <w:rPr>
          <w:rFonts w:cs="Arial"/>
          <w:b w:val="0"/>
          <w:bCs/>
          <w:szCs w:val="20"/>
          <w:lang w:val="sl-SI"/>
        </w:rPr>
        <w:t xml:space="preserve"> in</w:t>
      </w:r>
      <w:r w:rsidR="000148F0" w:rsidRPr="00F26165">
        <w:rPr>
          <w:rFonts w:cs="Arial"/>
          <w:b w:val="0"/>
          <w:bCs/>
          <w:szCs w:val="20"/>
          <w:lang w:val="sl-SI"/>
        </w:rPr>
        <w:t xml:space="preserve"> so tako prilagojene lokalnim razmeram gojenja. V </w:t>
      </w:r>
      <w:r w:rsidR="003E5245">
        <w:rPr>
          <w:rFonts w:cs="Arial"/>
          <w:b w:val="0"/>
          <w:bCs/>
          <w:szCs w:val="20"/>
          <w:lang w:val="sl-SI"/>
        </w:rPr>
        <w:t>P</w:t>
      </w:r>
      <w:r w:rsidR="000148F0" w:rsidRPr="00F26165">
        <w:rPr>
          <w:rFonts w:cs="Arial"/>
          <w:b w:val="0"/>
          <w:bCs/>
          <w:szCs w:val="20"/>
          <w:lang w:val="sl-SI"/>
        </w:rPr>
        <w:t xml:space="preserve">rilogi 1 </w:t>
      </w:r>
      <w:r>
        <w:rPr>
          <w:rFonts w:cs="Arial"/>
          <w:b w:val="0"/>
          <w:bCs/>
          <w:szCs w:val="20"/>
          <w:lang w:val="sl-SI"/>
        </w:rPr>
        <w:t>u</w:t>
      </w:r>
      <w:r w:rsidR="000148F0" w:rsidRPr="00F26165">
        <w:rPr>
          <w:rFonts w:cs="Arial"/>
          <w:b w:val="0"/>
          <w:bCs/>
          <w:szCs w:val="20"/>
          <w:lang w:val="sl-SI"/>
        </w:rPr>
        <w:t>redb</w:t>
      </w:r>
      <w:r w:rsidR="003E5245">
        <w:rPr>
          <w:rFonts w:cs="Arial"/>
          <w:b w:val="0"/>
          <w:bCs/>
          <w:szCs w:val="20"/>
          <w:lang w:val="sl-SI"/>
        </w:rPr>
        <w:t>e</w:t>
      </w:r>
      <w:r w:rsidR="000148F0" w:rsidRPr="00F26165">
        <w:rPr>
          <w:rFonts w:cs="Arial"/>
          <w:b w:val="0"/>
          <w:bCs/>
          <w:szCs w:val="20"/>
          <w:lang w:val="sl-SI"/>
        </w:rPr>
        <w:t xml:space="preserve"> se določi, katere vrste rastlin </w:t>
      </w:r>
      <w:r>
        <w:rPr>
          <w:rFonts w:cs="Arial"/>
          <w:b w:val="0"/>
          <w:bCs/>
          <w:szCs w:val="20"/>
          <w:lang w:val="sl-SI"/>
        </w:rPr>
        <w:t>spa</w:t>
      </w:r>
      <w:r w:rsidR="000148F0" w:rsidRPr="00F26165">
        <w:rPr>
          <w:rFonts w:cs="Arial"/>
          <w:b w:val="0"/>
          <w:bCs/>
          <w:szCs w:val="20"/>
          <w:lang w:val="sl-SI"/>
        </w:rPr>
        <w:t>d</w:t>
      </w:r>
      <w:r>
        <w:rPr>
          <w:rFonts w:cs="Arial"/>
          <w:b w:val="0"/>
          <w:bCs/>
          <w:szCs w:val="20"/>
          <w:lang w:val="sl-SI"/>
        </w:rPr>
        <w:t>a</w:t>
      </w:r>
      <w:r w:rsidR="000148F0" w:rsidRPr="00F26165">
        <w:rPr>
          <w:rFonts w:cs="Arial"/>
          <w:b w:val="0"/>
          <w:bCs/>
          <w:szCs w:val="20"/>
          <w:lang w:val="sl-SI"/>
        </w:rPr>
        <w:t>jo med invazivne tujerodne rastline, k</w:t>
      </w:r>
      <w:r>
        <w:rPr>
          <w:rFonts w:cs="Arial"/>
          <w:b w:val="0"/>
          <w:bCs/>
          <w:szCs w:val="20"/>
          <w:lang w:val="sl-SI"/>
        </w:rPr>
        <w:t>i</w:t>
      </w:r>
      <w:r w:rsidR="000148F0" w:rsidRPr="00F26165">
        <w:rPr>
          <w:rFonts w:cs="Arial"/>
          <w:b w:val="0"/>
          <w:bCs/>
          <w:szCs w:val="20"/>
          <w:lang w:val="sl-SI"/>
        </w:rPr>
        <w:t xml:space="preserve"> se v postopku javnega naročanj</w:t>
      </w:r>
      <w:r w:rsidR="005212A2">
        <w:rPr>
          <w:rFonts w:cs="Arial"/>
          <w:b w:val="0"/>
          <w:bCs/>
          <w:szCs w:val="20"/>
          <w:lang w:val="sl-SI"/>
        </w:rPr>
        <w:t>a</w:t>
      </w:r>
      <w:r w:rsidR="000148F0" w:rsidRPr="00F26165">
        <w:rPr>
          <w:rFonts w:cs="Arial"/>
          <w:b w:val="0"/>
          <w:bCs/>
          <w:szCs w:val="20"/>
          <w:lang w:val="sl-SI"/>
        </w:rPr>
        <w:t xml:space="preserve"> okrasnih rastlin ne sme</w:t>
      </w:r>
      <w:r>
        <w:rPr>
          <w:rFonts w:cs="Arial"/>
          <w:b w:val="0"/>
          <w:bCs/>
          <w:szCs w:val="20"/>
          <w:lang w:val="sl-SI"/>
        </w:rPr>
        <w:t>jo</w:t>
      </w:r>
      <w:r w:rsidR="000148F0" w:rsidRPr="00F26165">
        <w:rPr>
          <w:rFonts w:cs="Arial"/>
          <w:b w:val="0"/>
          <w:bCs/>
          <w:szCs w:val="20"/>
          <w:lang w:val="sl-SI"/>
        </w:rPr>
        <w:t xml:space="preserve"> naročati. </w:t>
      </w:r>
    </w:p>
    <w:p w14:paraId="5FC92920" w14:textId="77777777" w:rsidR="00332CEF" w:rsidRPr="00F26165" w:rsidRDefault="00332CEF" w:rsidP="00962E25">
      <w:pPr>
        <w:spacing w:after="0" w:line="276" w:lineRule="auto"/>
        <w:rPr>
          <w:rFonts w:ascii="Arial" w:hAnsi="Arial" w:cs="Arial"/>
          <w:i/>
          <w:iCs/>
          <w:sz w:val="20"/>
          <w:szCs w:val="20"/>
        </w:rPr>
      </w:pPr>
    </w:p>
    <w:sectPr w:rsidR="00332CEF" w:rsidRPr="00F26165" w:rsidSect="004E41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DEB4" w14:textId="77777777" w:rsidR="00FB081B" w:rsidRDefault="00FB081B" w:rsidP="0065086C">
      <w:pPr>
        <w:spacing w:after="0" w:line="240" w:lineRule="auto"/>
      </w:pPr>
      <w:r>
        <w:separator/>
      </w:r>
    </w:p>
  </w:endnote>
  <w:endnote w:type="continuationSeparator" w:id="0">
    <w:p w14:paraId="2FEC547B" w14:textId="77777777" w:rsidR="00FB081B" w:rsidRDefault="00FB081B" w:rsidP="006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F518" w14:textId="77777777" w:rsidR="00FB081B" w:rsidRDefault="00FB081B" w:rsidP="0065086C">
      <w:pPr>
        <w:spacing w:after="0" w:line="240" w:lineRule="auto"/>
      </w:pPr>
      <w:r>
        <w:separator/>
      </w:r>
    </w:p>
  </w:footnote>
  <w:footnote w:type="continuationSeparator" w:id="0">
    <w:p w14:paraId="06342AE5" w14:textId="77777777" w:rsidR="00FB081B" w:rsidRDefault="00FB081B" w:rsidP="0065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C9EE" w14:textId="77777777" w:rsidR="008041FD" w:rsidRDefault="008041FD" w:rsidP="0065086C">
    <w:pPr>
      <w:pStyle w:val="Glava"/>
      <w:tabs>
        <w:tab w:val="left" w:pos="5112"/>
      </w:tabs>
      <w:spacing w:before="120" w:line="240" w:lineRule="exact"/>
      <w:rPr>
        <w:rFonts w:cs="Arial"/>
        <w:sz w:val="16"/>
      </w:rPr>
    </w:pPr>
  </w:p>
  <w:p w14:paraId="2D8C9417" w14:textId="77777777" w:rsidR="008041FD" w:rsidRDefault="008041F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C396" w14:textId="77777777" w:rsidR="008041FD" w:rsidRDefault="008041FD" w:rsidP="00621585">
    <w:pPr>
      <w:pStyle w:val="Glava"/>
      <w:tabs>
        <w:tab w:val="left" w:pos="5112"/>
      </w:tabs>
      <w:spacing w:before="120" w:line="240" w:lineRule="exact"/>
      <w:rPr>
        <w:rFonts w:cs="Arial"/>
        <w:sz w:val="16"/>
      </w:rPr>
    </w:pPr>
  </w:p>
  <w:p w14:paraId="26942F4E" w14:textId="09A28928" w:rsidR="008041FD" w:rsidRDefault="008041FD" w:rsidP="00621585">
    <w:pPr>
      <w:pStyle w:val="Glava"/>
      <w:tabs>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41A4A61" wp14:editId="6FA42D06">
          <wp:simplePos x="0" y="0"/>
          <wp:positionH relativeFrom="page">
            <wp:posOffset>612140</wp:posOffset>
          </wp:positionH>
          <wp:positionV relativeFrom="page">
            <wp:posOffset>648335</wp:posOffset>
          </wp:positionV>
          <wp:extent cx="2372360" cy="313055"/>
          <wp:effectExtent l="0" t="0" r="889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00E1697D">
      <w:rPr>
        <w:rFonts w:cs="Arial"/>
        <w:noProof/>
        <w:sz w:val="16"/>
        <w:lang w:eastAsia="sl-SI"/>
      </w:rPr>
      <mc:AlternateContent>
        <mc:Choice Requires="wps">
          <w:drawing>
            <wp:anchor distT="4294967295" distB="4294967295" distL="114300" distR="114300" simplePos="0" relativeHeight="251659264" behindDoc="0" locked="0" layoutInCell="0" allowOverlap="1" wp14:anchorId="08602B74" wp14:editId="3CF12198">
              <wp:simplePos x="0" y="0"/>
              <wp:positionH relativeFrom="column">
                <wp:posOffset>-463550</wp:posOffset>
              </wp:positionH>
              <wp:positionV relativeFrom="page">
                <wp:posOffset>3600449</wp:posOffset>
              </wp:positionV>
              <wp:extent cx="215900" cy="0"/>
              <wp:effectExtent l="0" t="0" r="0" b="0"/>
              <wp:wrapNone/>
              <wp:docPr id="33025974"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F8E0118"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 xml:space="preserve">          </w:t>
    </w:r>
  </w:p>
  <w:p w14:paraId="1DE786B3" w14:textId="77777777" w:rsidR="008041FD" w:rsidRPr="0065086C" w:rsidRDefault="008041FD" w:rsidP="00621585">
    <w:pPr>
      <w:pStyle w:val="Glava"/>
      <w:tabs>
        <w:tab w:val="left" w:pos="5112"/>
      </w:tabs>
      <w:spacing w:before="120" w:line="240" w:lineRule="exact"/>
      <w:rPr>
        <w:rFonts w:ascii="Arial" w:hAnsi="Arial" w:cs="Arial"/>
        <w:sz w:val="16"/>
      </w:rPr>
    </w:pPr>
    <w:r>
      <w:rPr>
        <w:rFonts w:cs="Arial"/>
        <w:sz w:val="16"/>
      </w:rPr>
      <w:t xml:space="preserve">            </w:t>
    </w:r>
    <w:r w:rsidRPr="0065086C">
      <w:rPr>
        <w:rFonts w:ascii="Arial" w:hAnsi="Arial" w:cs="Arial"/>
        <w:sz w:val="16"/>
      </w:rPr>
      <w:t>Tržaška cesta 21, 1000 Ljubljana</w:t>
    </w:r>
    <w:r w:rsidRPr="0065086C">
      <w:rPr>
        <w:rFonts w:ascii="Arial" w:hAnsi="Arial" w:cs="Arial"/>
        <w:sz w:val="16"/>
      </w:rPr>
      <w:tab/>
    </w:r>
  </w:p>
  <w:p w14:paraId="56273FD1" w14:textId="77777777" w:rsidR="008041FD" w:rsidRPr="0065086C" w:rsidRDefault="008041FD" w:rsidP="00621585">
    <w:pPr>
      <w:pStyle w:val="Glava"/>
      <w:tabs>
        <w:tab w:val="left" w:pos="5112"/>
      </w:tabs>
      <w:spacing w:before="120" w:line="240" w:lineRule="exact"/>
      <w:jc w:val="center"/>
      <w:rPr>
        <w:rFonts w:ascii="Arial" w:hAnsi="Arial" w:cs="Arial"/>
        <w:sz w:val="16"/>
      </w:rPr>
    </w:pPr>
    <w:r w:rsidRPr="0065086C">
      <w:rPr>
        <w:rFonts w:ascii="Arial" w:hAnsi="Arial" w:cs="Arial"/>
        <w:sz w:val="16"/>
      </w:rPr>
      <w:t>T: 01 478 83 30</w:t>
    </w:r>
  </w:p>
  <w:p w14:paraId="3AC81702" w14:textId="77777777" w:rsidR="008041FD" w:rsidRPr="0065086C" w:rsidRDefault="008041FD" w:rsidP="00621585">
    <w:pPr>
      <w:pStyle w:val="Glava"/>
      <w:tabs>
        <w:tab w:val="left" w:pos="5112"/>
      </w:tabs>
      <w:spacing w:line="240" w:lineRule="exact"/>
      <w:rPr>
        <w:rFonts w:ascii="Arial" w:hAnsi="Arial" w:cs="Arial"/>
        <w:sz w:val="16"/>
      </w:rPr>
    </w:pPr>
    <w:r w:rsidRPr="0065086C">
      <w:rPr>
        <w:rFonts w:ascii="Arial" w:hAnsi="Arial" w:cs="Arial"/>
        <w:sz w:val="16"/>
      </w:rPr>
      <w:tab/>
      <w:t xml:space="preserve">      F: 01 478 83 31</w:t>
    </w:r>
  </w:p>
  <w:p w14:paraId="292778A7" w14:textId="77777777" w:rsidR="008041FD" w:rsidRPr="0065086C" w:rsidRDefault="008041FD" w:rsidP="00621585">
    <w:pPr>
      <w:pStyle w:val="Glava"/>
      <w:tabs>
        <w:tab w:val="left" w:pos="5112"/>
      </w:tabs>
      <w:spacing w:line="240" w:lineRule="exact"/>
      <w:rPr>
        <w:rFonts w:ascii="Arial" w:hAnsi="Arial" w:cs="Arial"/>
        <w:sz w:val="16"/>
      </w:rPr>
    </w:pPr>
    <w:r w:rsidRPr="0065086C">
      <w:rPr>
        <w:rFonts w:ascii="Arial" w:hAnsi="Arial" w:cs="Arial"/>
        <w:sz w:val="16"/>
      </w:rPr>
      <w:tab/>
      <w:t xml:space="preserve">        E: gp.mju@gov.si</w:t>
    </w:r>
  </w:p>
  <w:p w14:paraId="6A4C58BC" w14:textId="77777777" w:rsidR="008041FD" w:rsidRPr="0065086C" w:rsidRDefault="008041FD" w:rsidP="00621585">
    <w:pPr>
      <w:pStyle w:val="Glava"/>
      <w:tabs>
        <w:tab w:val="left" w:pos="5112"/>
      </w:tabs>
      <w:spacing w:line="240" w:lineRule="exact"/>
      <w:rPr>
        <w:rFonts w:ascii="Arial" w:hAnsi="Arial" w:cs="Arial"/>
        <w:sz w:val="16"/>
      </w:rPr>
    </w:pPr>
    <w:r w:rsidRPr="0065086C">
      <w:rPr>
        <w:rFonts w:ascii="Arial" w:hAnsi="Arial" w:cs="Arial"/>
        <w:sz w:val="16"/>
      </w:rPr>
      <w:tab/>
      <w:t xml:space="preserve">      www.mju.gov.si</w:t>
    </w:r>
  </w:p>
  <w:p w14:paraId="0DF51BBC" w14:textId="77777777" w:rsidR="008041FD" w:rsidRDefault="008041F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B23"/>
    <w:multiLevelType w:val="hybridMultilevel"/>
    <w:tmpl w:val="76BC866E"/>
    <w:lvl w:ilvl="0" w:tplc="A2BC7914">
      <w:start w:val="1"/>
      <w:numFmt w:val="decimal"/>
      <w:lvlText w:val="%1."/>
      <w:lvlJc w:val="left"/>
      <w:pPr>
        <w:ind w:left="824" w:hanging="708"/>
      </w:pPr>
      <w:rPr>
        <w:rFonts w:ascii="Microsoft Sans Serif" w:eastAsia="Microsoft Sans Serif" w:hAnsi="Microsoft Sans Serif" w:cs="Microsoft Sans Serif" w:hint="default"/>
        <w:spacing w:val="-1"/>
        <w:w w:val="99"/>
        <w:sz w:val="20"/>
        <w:szCs w:val="20"/>
        <w:lang w:val="sl-SI" w:eastAsia="en-US" w:bidi="ar-SA"/>
      </w:rPr>
    </w:lvl>
    <w:lvl w:ilvl="1" w:tplc="62468ADE">
      <w:numFmt w:val="bullet"/>
      <w:lvlText w:val="–"/>
      <w:lvlJc w:val="left"/>
      <w:pPr>
        <w:ind w:left="1393" w:hanging="569"/>
      </w:pPr>
      <w:rPr>
        <w:rFonts w:ascii="Microsoft Sans Serif" w:eastAsia="Microsoft Sans Serif" w:hAnsi="Microsoft Sans Serif" w:cs="Microsoft Sans Serif" w:hint="default"/>
        <w:w w:val="189"/>
        <w:sz w:val="20"/>
        <w:szCs w:val="20"/>
        <w:lang w:val="sl-SI" w:eastAsia="en-US" w:bidi="ar-SA"/>
      </w:rPr>
    </w:lvl>
    <w:lvl w:ilvl="2" w:tplc="E0AE0CB2">
      <w:numFmt w:val="bullet"/>
      <w:lvlText w:val="•"/>
      <w:lvlJc w:val="left"/>
      <w:pPr>
        <w:ind w:left="2278" w:hanging="569"/>
      </w:pPr>
      <w:rPr>
        <w:rFonts w:hint="default"/>
        <w:lang w:val="sl-SI" w:eastAsia="en-US" w:bidi="ar-SA"/>
      </w:rPr>
    </w:lvl>
    <w:lvl w:ilvl="3" w:tplc="630A05C8">
      <w:numFmt w:val="bullet"/>
      <w:lvlText w:val="•"/>
      <w:lvlJc w:val="left"/>
      <w:pPr>
        <w:ind w:left="3156" w:hanging="569"/>
      </w:pPr>
      <w:rPr>
        <w:rFonts w:hint="default"/>
        <w:lang w:val="sl-SI" w:eastAsia="en-US" w:bidi="ar-SA"/>
      </w:rPr>
    </w:lvl>
    <w:lvl w:ilvl="4" w:tplc="04A0C954">
      <w:numFmt w:val="bullet"/>
      <w:lvlText w:val="•"/>
      <w:lvlJc w:val="left"/>
      <w:pPr>
        <w:ind w:left="4035" w:hanging="569"/>
      </w:pPr>
      <w:rPr>
        <w:rFonts w:hint="default"/>
        <w:lang w:val="sl-SI" w:eastAsia="en-US" w:bidi="ar-SA"/>
      </w:rPr>
    </w:lvl>
    <w:lvl w:ilvl="5" w:tplc="4364D768">
      <w:numFmt w:val="bullet"/>
      <w:lvlText w:val="•"/>
      <w:lvlJc w:val="left"/>
      <w:pPr>
        <w:ind w:left="4913" w:hanging="569"/>
      </w:pPr>
      <w:rPr>
        <w:rFonts w:hint="default"/>
        <w:lang w:val="sl-SI" w:eastAsia="en-US" w:bidi="ar-SA"/>
      </w:rPr>
    </w:lvl>
    <w:lvl w:ilvl="6" w:tplc="51106DCA">
      <w:numFmt w:val="bullet"/>
      <w:lvlText w:val="•"/>
      <w:lvlJc w:val="left"/>
      <w:pPr>
        <w:ind w:left="5792" w:hanging="569"/>
      </w:pPr>
      <w:rPr>
        <w:rFonts w:hint="default"/>
        <w:lang w:val="sl-SI" w:eastAsia="en-US" w:bidi="ar-SA"/>
      </w:rPr>
    </w:lvl>
    <w:lvl w:ilvl="7" w:tplc="71CAABF4">
      <w:numFmt w:val="bullet"/>
      <w:lvlText w:val="•"/>
      <w:lvlJc w:val="left"/>
      <w:pPr>
        <w:ind w:left="6670" w:hanging="569"/>
      </w:pPr>
      <w:rPr>
        <w:rFonts w:hint="default"/>
        <w:lang w:val="sl-SI" w:eastAsia="en-US" w:bidi="ar-SA"/>
      </w:rPr>
    </w:lvl>
    <w:lvl w:ilvl="8" w:tplc="2916A6B2">
      <w:numFmt w:val="bullet"/>
      <w:lvlText w:val="•"/>
      <w:lvlJc w:val="left"/>
      <w:pPr>
        <w:ind w:left="7549" w:hanging="569"/>
      </w:pPr>
      <w:rPr>
        <w:rFonts w:hint="default"/>
        <w:lang w:val="sl-SI" w:eastAsia="en-US" w:bidi="ar-SA"/>
      </w:rPr>
    </w:lvl>
  </w:abstractNum>
  <w:abstractNum w:abstractNumId="1" w15:restartNumberingAfterBreak="0">
    <w:nsid w:val="19074B2F"/>
    <w:multiLevelType w:val="hybridMultilevel"/>
    <w:tmpl w:val="66BA5810"/>
    <w:lvl w:ilvl="0" w:tplc="FFFFFFFF">
      <w:start w:val="1"/>
      <w:numFmt w:val="decimal"/>
      <w:lvlText w:val="%1."/>
      <w:lvlJc w:val="left"/>
      <w:pPr>
        <w:ind w:left="8156"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BA2979"/>
    <w:multiLevelType w:val="hybridMultilevel"/>
    <w:tmpl w:val="23749BC6"/>
    <w:lvl w:ilvl="0" w:tplc="09A08B78">
      <w:numFmt w:val="bullet"/>
      <w:lvlText w:val="-"/>
      <w:lvlJc w:val="left"/>
      <w:pPr>
        <w:ind w:left="458" w:hanging="360"/>
      </w:pPr>
      <w:rPr>
        <w:rFonts w:ascii="Calibri" w:eastAsiaTheme="minorHAnsi" w:hAnsi="Calibri" w:cs="Calibri" w:hint="default"/>
      </w:rPr>
    </w:lvl>
    <w:lvl w:ilvl="1" w:tplc="04240003">
      <w:start w:val="1"/>
      <w:numFmt w:val="bullet"/>
      <w:lvlText w:val="o"/>
      <w:lvlJc w:val="left"/>
      <w:pPr>
        <w:ind w:left="1178" w:hanging="360"/>
      </w:pPr>
      <w:rPr>
        <w:rFonts w:ascii="Courier New" w:hAnsi="Courier New" w:cs="Courier New" w:hint="default"/>
      </w:rPr>
    </w:lvl>
    <w:lvl w:ilvl="2" w:tplc="04240005">
      <w:start w:val="1"/>
      <w:numFmt w:val="bullet"/>
      <w:lvlText w:val=""/>
      <w:lvlJc w:val="left"/>
      <w:pPr>
        <w:ind w:left="1898" w:hanging="360"/>
      </w:pPr>
      <w:rPr>
        <w:rFonts w:ascii="Wingdings" w:hAnsi="Wingdings" w:hint="default"/>
      </w:rPr>
    </w:lvl>
    <w:lvl w:ilvl="3" w:tplc="04240001">
      <w:start w:val="1"/>
      <w:numFmt w:val="bullet"/>
      <w:lvlText w:val=""/>
      <w:lvlJc w:val="left"/>
      <w:pPr>
        <w:ind w:left="2618" w:hanging="360"/>
      </w:pPr>
      <w:rPr>
        <w:rFonts w:ascii="Symbol" w:hAnsi="Symbol" w:hint="default"/>
      </w:rPr>
    </w:lvl>
    <w:lvl w:ilvl="4" w:tplc="04240003">
      <w:start w:val="1"/>
      <w:numFmt w:val="bullet"/>
      <w:lvlText w:val="o"/>
      <w:lvlJc w:val="left"/>
      <w:pPr>
        <w:ind w:left="3338" w:hanging="360"/>
      </w:pPr>
      <w:rPr>
        <w:rFonts w:ascii="Courier New" w:hAnsi="Courier New" w:cs="Courier New" w:hint="default"/>
      </w:rPr>
    </w:lvl>
    <w:lvl w:ilvl="5" w:tplc="04240005">
      <w:start w:val="1"/>
      <w:numFmt w:val="bullet"/>
      <w:lvlText w:val=""/>
      <w:lvlJc w:val="left"/>
      <w:pPr>
        <w:ind w:left="4058" w:hanging="360"/>
      </w:pPr>
      <w:rPr>
        <w:rFonts w:ascii="Wingdings" w:hAnsi="Wingdings" w:hint="default"/>
      </w:rPr>
    </w:lvl>
    <w:lvl w:ilvl="6" w:tplc="04240001">
      <w:start w:val="1"/>
      <w:numFmt w:val="bullet"/>
      <w:lvlText w:val=""/>
      <w:lvlJc w:val="left"/>
      <w:pPr>
        <w:ind w:left="4778" w:hanging="360"/>
      </w:pPr>
      <w:rPr>
        <w:rFonts w:ascii="Symbol" w:hAnsi="Symbol" w:hint="default"/>
      </w:rPr>
    </w:lvl>
    <w:lvl w:ilvl="7" w:tplc="04240003">
      <w:start w:val="1"/>
      <w:numFmt w:val="bullet"/>
      <w:lvlText w:val="o"/>
      <w:lvlJc w:val="left"/>
      <w:pPr>
        <w:ind w:left="5498" w:hanging="360"/>
      </w:pPr>
      <w:rPr>
        <w:rFonts w:ascii="Courier New" w:hAnsi="Courier New" w:cs="Courier New" w:hint="default"/>
      </w:rPr>
    </w:lvl>
    <w:lvl w:ilvl="8" w:tplc="04240005">
      <w:start w:val="1"/>
      <w:numFmt w:val="bullet"/>
      <w:lvlText w:val=""/>
      <w:lvlJc w:val="left"/>
      <w:pPr>
        <w:ind w:left="6218" w:hanging="360"/>
      </w:pPr>
      <w:rPr>
        <w:rFonts w:ascii="Wingdings" w:hAnsi="Wingdings" w:hint="default"/>
      </w:rPr>
    </w:lvl>
  </w:abstractNum>
  <w:abstractNum w:abstractNumId="7" w15:restartNumberingAfterBreak="0">
    <w:nsid w:val="48C15380"/>
    <w:multiLevelType w:val="hybridMultilevel"/>
    <w:tmpl w:val="ED20A556"/>
    <w:lvl w:ilvl="0" w:tplc="D8A6F628">
      <w:start w:val="1000"/>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1B95BF4"/>
    <w:multiLevelType w:val="hybridMultilevel"/>
    <w:tmpl w:val="B1F0BE50"/>
    <w:lvl w:ilvl="0" w:tplc="4836BBB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6C6424F"/>
    <w:multiLevelType w:val="hybridMultilevel"/>
    <w:tmpl w:val="4B5A4880"/>
    <w:lvl w:ilvl="0" w:tplc="4790F672">
      <w:start w:val="31"/>
      <w:numFmt w:val="bullet"/>
      <w:lvlText w:val="–"/>
      <w:lvlJc w:val="left"/>
      <w:pPr>
        <w:tabs>
          <w:tab w:val="num" w:pos="0"/>
        </w:tabs>
        <w:ind w:left="0" w:hanging="360"/>
      </w:pPr>
      <w:rPr>
        <w:rFonts w:ascii="Century Gothic" w:eastAsia="Calibri" w:hAnsi="Century Gothic"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7B878C9"/>
    <w:multiLevelType w:val="hybridMultilevel"/>
    <w:tmpl w:val="1AAA3768"/>
    <w:lvl w:ilvl="0" w:tplc="9F70FD42">
      <w:numFmt w:val="bullet"/>
      <w:lvlText w:val="–"/>
      <w:lvlJc w:val="left"/>
      <w:pPr>
        <w:tabs>
          <w:tab w:val="num" w:pos="1080"/>
        </w:tabs>
        <w:ind w:left="1080" w:hanging="360"/>
      </w:pPr>
      <w:rPr>
        <w:rFonts w:ascii="Arial" w:eastAsia="Times New Roman" w:hAnsi="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E5E4ECB"/>
    <w:multiLevelType w:val="hybridMultilevel"/>
    <w:tmpl w:val="1556FC60"/>
    <w:lvl w:ilvl="0" w:tplc="4836BBB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6F1A1184"/>
    <w:multiLevelType w:val="hybridMultilevel"/>
    <w:tmpl w:val="66BA5810"/>
    <w:lvl w:ilvl="0" w:tplc="B10C97B8">
      <w:start w:val="1"/>
      <w:numFmt w:val="decimal"/>
      <w:lvlText w:val="%1."/>
      <w:lvlJc w:val="left"/>
      <w:pPr>
        <w:ind w:left="4755"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2627416">
    <w:abstractNumId w:val="15"/>
  </w:num>
  <w:num w:numId="2" w16cid:durableId="948127204">
    <w:abstractNumId w:val="0"/>
  </w:num>
  <w:num w:numId="3" w16cid:durableId="588202227">
    <w:abstractNumId w:val="14"/>
  </w:num>
  <w:num w:numId="4" w16cid:durableId="974943186">
    <w:abstractNumId w:val="1"/>
  </w:num>
  <w:num w:numId="5" w16cid:durableId="1103299797">
    <w:abstractNumId w:val="2"/>
  </w:num>
  <w:num w:numId="6" w16cid:durableId="2062243415">
    <w:abstractNumId w:val="12"/>
  </w:num>
  <w:num w:numId="7" w16cid:durableId="1229658024">
    <w:abstractNumId w:val="11"/>
  </w:num>
  <w:num w:numId="8" w16cid:durableId="10186367">
    <w:abstractNumId w:val="13"/>
  </w:num>
  <w:num w:numId="9" w16cid:durableId="177817096">
    <w:abstractNumId w:val="16"/>
  </w:num>
  <w:num w:numId="10" w16cid:durableId="1342120765">
    <w:abstractNumId w:val="4"/>
  </w:num>
  <w:num w:numId="11" w16cid:durableId="1079987154">
    <w:abstractNumId w:val="3"/>
  </w:num>
  <w:num w:numId="12" w16cid:durableId="1433894684">
    <w:abstractNumId w:val="5"/>
  </w:num>
  <w:num w:numId="13" w16cid:durableId="1413818533">
    <w:abstractNumId w:val="7"/>
  </w:num>
  <w:num w:numId="14" w16cid:durableId="497616970">
    <w:abstractNumId w:val="10"/>
  </w:num>
  <w:num w:numId="15" w16cid:durableId="398946231">
    <w:abstractNumId w:val="9"/>
  </w:num>
  <w:num w:numId="16" w16cid:durableId="1531183355">
    <w:abstractNumId w:val="8"/>
  </w:num>
  <w:num w:numId="17" w16cid:durableId="249706681">
    <w:abstractNumId w:val="6"/>
  </w:num>
  <w:num w:numId="18" w16cid:durableId="603467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8F"/>
    <w:rsid w:val="00001436"/>
    <w:rsid w:val="000148F0"/>
    <w:rsid w:val="00050312"/>
    <w:rsid w:val="0006152D"/>
    <w:rsid w:val="00071B3D"/>
    <w:rsid w:val="00074C5B"/>
    <w:rsid w:val="0007697E"/>
    <w:rsid w:val="00084667"/>
    <w:rsid w:val="000B497F"/>
    <w:rsid w:val="000C4CE2"/>
    <w:rsid w:val="000C6D1C"/>
    <w:rsid w:val="000D557E"/>
    <w:rsid w:val="000E707C"/>
    <w:rsid w:val="00106405"/>
    <w:rsid w:val="00111656"/>
    <w:rsid w:val="00133A9B"/>
    <w:rsid w:val="0015118D"/>
    <w:rsid w:val="0015422B"/>
    <w:rsid w:val="00154325"/>
    <w:rsid w:val="0016550E"/>
    <w:rsid w:val="001663FA"/>
    <w:rsid w:val="0018062B"/>
    <w:rsid w:val="001839A1"/>
    <w:rsid w:val="00191C31"/>
    <w:rsid w:val="00195B9B"/>
    <w:rsid w:val="001A0A18"/>
    <w:rsid w:val="001B12AA"/>
    <w:rsid w:val="001D3C4A"/>
    <w:rsid w:val="00223511"/>
    <w:rsid w:val="00225621"/>
    <w:rsid w:val="00241BF8"/>
    <w:rsid w:val="002544E3"/>
    <w:rsid w:val="002759EC"/>
    <w:rsid w:val="00280000"/>
    <w:rsid w:val="00293294"/>
    <w:rsid w:val="00296C49"/>
    <w:rsid w:val="002A6B96"/>
    <w:rsid w:val="002A7ED1"/>
    <w:rsid w:val="002B0095"/>
    <w:rsid w:val="002B15CF"/>
    <w:rsid w:val="002D060D"/>
    <w:rsid w:val="002D64EE"/>
    <w:rsid w:val="002D6E4E"/>
    <w:rsid w:val="002E22EF"/>
    <w:rsid w:val="00302EDF"/>
    <w:rsid w:val="0030751F"/>
    <w:rsid w:val="00307DA8"/>
    <w:rsid w:val="00315710"/>
    <w:rsid w:val="003277B7"/>
    <w:rsid w:val="003327B0"/>
    <w:rsid w:val="00332CEF"/>
    <w:rsid w:val="00336A5B"/>
    <w:rsid w:val="003417DC"/>
    <w:rsid w:val="00350D2F"/>
    <w:rsid w:val="00351B15"/>
    <w:rsid w:val="00365D0C"/>
    <w:rsid w:val="00377B83"/>
    <w:rsid w:val="0039546F"/>
    <w:rsid w:val="003A496F"/>
    <w:rsid w:val="003D44BC"/>
    <w:rsid w:val="003D6DDE"/>
    <w:rsid w:val="003E05AC"/>
    <w:rsid w:val="003E4723"/>
    <w:rsid w:val="003E5245"/>
    <w:rsid w:val="003F0B22"/>
    <w:rsid w:val="0040264C"/>
    <w:rsid w:val="00402B2E"/>
    <w:rsid w:val="0041739D"/>
    <w:rsid w:val="00422529"/>
    <w:rsid w:val="00427AFA"/>
    <w:rsid w:val="0043697F"/>
    <w:rsid w:val="004579F4"/>
    <w:rsid w:val="0046751F"/>
    <w:rsid w:val="00471CA8"/>
    <w:rsid w:val="00472957"/>
    <w:rsid w:val="0047560F"/>
    <w:rsid w:val="00482D1F"/>
    <w:rsid w:val="00484601"/>
    <w:rsid w:val="00486DC6"/>
    <w:rsid w:val="0048752F"/>
    <w:rsid w:val="004876D8"/>
    <w:rsid w:val="004A1417"/>
    <w:rsid w:val="004A2061"/>
    <w:rsid w:val="004A3FE5"/>
    <w:rsid w:val="004B2A9F"/>
    <w:rsid w:val="004D0573"/>
    <w:rsid w:val="004D1C4A"/>
    <w:rsid w:val="004E017E"/>
    <w:rsid w:val="004E41C0"/>
    <w:rsid w:val="004F02D6"/>
    <w:rsid w:val="005059B7"/>
    <w:rsid w:val="005212A2"/>
    <w:rsid w:val="005238F1"/>
    <w:rsid w:val="00537FDC"/>
    <w:rsid w:val="00551240"/>
    <w:rsid w:val="00557FD1"/>
    <w:rsid w:val="00562C85"/>
    <w:rsid w:val="00576249"/>
    <w:rsid w:val="00581182"/>
    <w:rsid w:val="00591DD9"/>
    <w:rsid w:val="005A1ACF"/>
    <w:rsid w:val="005A5D6F"/>
    <w:rsid w:val="005B1831"/>
    <w:rsid w:val="005B4225"/>
    <w:rsid w:val="005B4DF5"/>
    <w:rsid w:val="005C7B28"/>
    <w:rsid w:val="005D059B"/>
    <w:rsid w:val="005D4CB3"/>
    <w:rsid w:val="005F4201"/>
    <w:rsid w:val="005F7346"/>
    <w:rsid w:val="00611989"/>
    <w:rsid w:val="00621585"/>
    <w:rsid w:val="00632B96"/>
    <w:rsid w:val="0065086C"/>
    <w:rsid w:val="0068012F"/>
    <w:rsid w:val="006807F8"/>
    <w:rsid w:val="006B6FAB"/>
    <w:rsid w:val="006C41AF"/>
    <w:rsid w:val="006C5412"/>
    <w:rsid w:val="006E5FF7"/>
    <w:rsid w:val="006E6E4A"/>
    <w:rsid w:val="006F00EF"/>
    <w:rsid w:val="006F7FF2"/>
    <w:rsid w:val="00701A9B"/>
    <w:rsid w:val="00711B0F"/>
    <w:rsid w:val="007154DF"/>
    <w:rsid w:val="00723205"/>
    <w:rsid w:val="007334F3"/>
    <w:rsid w:val="00737CD1"/>
    <w:rsid w:val="0075101B"/>
    <w:rsid w:val="007561FF"/>
    <w:rsid w:val="00790A78"/>
    <w:rsid w:val="007A2562"/>
    <w:rsid w:val="007A519E"/>
    <w:rsid w:val="007B2B25"/>
    <w:rsid w:val="007B7381"/>
    <w:rsid w:val="007C5057"/>
    <w:rsid w:val="007C53E2"/>
    <w:rsid w:val="007C72D6"/>
    <w:rsid w:val="007E24DC"/>
    <w:rsid w:val="007E48AD"/>
    <w:rsid w:val="008041FD"/>
    <w:rsid w:val="00804467"/>
    <w:rsid w:val="00811836"/>
    <w:rsid w:val="008305F1"/>
    <w:rsid w:val="008357C3"/>
    <w:rsid w:val="008444E9"/>
    <w:rsid w:val="00863781"/>
    <w:rsid w:val="00872E4C"/>
    <w:rsid w:val="00873E69"/>
    <w:rsid w:val="00880FD7"/>
    <w:rsid w:val="00894EF8"/>
    <w:rsid w:val="008A142D"/>
    <w:rsid w:val="008E5FDA"/>
    <w:rsid w:val="00914686"/>
    <w:rsid w:val="00962E25"/>
    <w:rsid w:val="009647EA"/>
    <w:rsid w:val="00984E48"/>
    <w:rsid w:val="00992E3F"/>
    <w:rsid w:val="009973E2"/>
    <w:rsid w:val="009A1A7E"/>
    <w:rsid w:val="009B0923"/>
    <w:rsid w:val="009B4325"/>
    <w:rsid w:val="009B6C2A"/>
    <w:rsid w:val="009D73C9"/>
    <w:rsid w:val="009F018A"/>
    <w:rsid w:val="009F1341"/>
    <w:rsid w:val="009F1E08"/>
    <w:rsid w:val="009F6DAE"/>
    <w:rsid w:val="00A1075F"/>
    <w:rsid w:val="00A16628"/>
    <w:rsid w:val="00A3526A"/>
    <w:rsid w:val="00A72F71"/>
    <w:rsid w:val="00A8059B"/>
    <w:rsid w:val="00A962D7"/>
    <w:rsid w:val="00AA7800"/>
    <w:rsid w:val="00AA7A48"/>
    <w:rsid w:val="00AB544B"/>
    <w:rsid w:val="00AE3991"/>
    <w:rsid w:val="00AF3C8F"/>
    <w:rsid w:val="00B04F1E"/>
    <w:rsid w:val="00B373C1"/>
    <w:rsid w:val="00B377AF"/>
    <w:rsid w:val="00B4242F"/>
    <w:rsid w:val="00B425C3"/>
    <w:rsid w:val="00B7306D"/>
    <w:rsid w:val="00B9501F"/>
    <w:rsid w:val="00BA4DC7"/>
    <w:rsid w:val="00BB303D"/>
    <w:rsid w:val="00BC1A48"/>
    <w:rsid w:val="00BD710B"/>
    <w:rsid w:val="00BF5FF4"/>
    <w:rsid w:val="00C30941"/>
    <w:rsid w:val="00C35AD7"/>
    <w:rsid w:val="00C63C48"/>
    <w:rsid w:val="00C725F7"/>
    <w:rsid w:val="00C72CA5"/>
    <w:rsid w:val="00C82E1A"/>
    <w:rsid w:val="00C87F96"/>
    <w:rsid w:val="00CD7C50"/>
    <w:rsid w:val="00CE308B"/>
    <w:rsid w:val="00CE3982"/>
    <w:rsid w:val="00CE47CE"/>
    <w:rsid w:val="00CF3363"/>
    <w:rsid w:val="00D033D3"/>
    <w:rsid w:val="00D21908"/>
    <w:rsid w:val="00D22D0E"/>
    <w:rsid w:val="00D36765"/>
    <w:rsid w:val="00D46F78"/>
    <w:rsid w:val="00D5657E"/>
    <w:rsid w:val="00D5716B"/>
    <w:rsid w:val="00D65250"/>
    <w:rsid w:val="00D66011"/>
    <w:rsid w:val="00D712EB"/>
    <w:rsid w:val="00D75B51"/>
    <w:rsid w:val="00D76D1A"/>
    <w:rsid w:val="00D947B4"/>
    <w:rsid w:val="00DA50A5"/>
    <w:rsid w:val="00DB3BE9"/>
    <w:rsid w:val="00DB5653"/>
    <w:rsid w:val="00DC222B"/>
    <w:rsid w:val="00DC3354"/>
    <w:rsid w:val="00DD3E39"/>
    <w:rsid w:val="00DE01EF"/>
    <w:rsid w:val="00DE09D0"/>
    <w:rsid w:val="00E00750"/>
    <w:rsid w:val="00E155AC"/>
    <w:rsid w:val="00E1697D"/>
    <w:rsid w:val="00E518BE"/>
    <w:rsid w:val="00E5357D"/>
    <w:rsid w:val="00E5786D"/>
    <w:rsid w:val="00E97059"/>
    <w:rsid w:val="00EA7DD8"/>
    <w:rsid w:val="00EB340B"/>
    <w:rsid w:val="00ED2F4B"/>
    <w:rsid w:val="00ED4581"/>
    <w:rsid w:val="00F05142"/>
    <w:rsid w:val="00F05AAB"/>
    <w:rsid w:val="00F124C1"/>
    <w:rsid w:val="00F13BAF"/>
    <w:rsid w:val="00F14468"/>
    <w:rsid w:val="00F16665"/>
    <w:rsid w:val="00F2426D"/>
    <w:rsid w:val="00F26165"/>
    <w:rsid w:val="00F34004"/>
    <w:rsid w:val="00F374ED"/>
    <w:rsid w:val="00F431BA"/>
    <w:rsid w:val="00F529D0"/>
    <w:rsid w:val="00F56BD1"/>
    <w:rsid w:val="00F63418"/>
    <w:rsid w:val="00F81D65"/>
    <w:rsid w:val="00FA11F3"/>
    <w:rsid w:val="00FB081B"/>
    <w:rsid w:val="00FB1ED8"/>
    <w:rsid w:val="00FB316F"/>
    <w:rsid w:val="00FC79DA"/>
    <w:rsid w:val="00FF000B"/>
    <w:rsid w:val="00FF7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1C79"/>
  <w15:docId w15:val="{059A80C2-9EA9-4B01-9A21-1705289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41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AF3C8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kern w:val="0"/>
    </w:rPr>
  </w:style>
  <w:style w:type="character" w:customStyle="1" w:styleId="OdstavekZnak">
    <w:name w:val="Odstavek Znak"/>
    <w:link w:val="Odstavek"/>
    <w:rsid w:val="00AF3C8F"/>
    <w:rPr>
      <w:rFonts w:ascii="Arial" w:eastAsia="Times New Roman" w:hAnsi="Arial" w:cs="Times New Roman"/>
      <w:kern w:val="0"/>
    </w:rPr>
  </w:style>
  <w:style w:type="paragraph" w:styleId="Odstavekseznama">
    <w:name w:val="List Paragraph"/>
    <w:basedOn w:val="Navaden"/>
    <w:uiPriority w:val="34"/>
    <w:qFormat/>
    <w:rsid w:val="00AF3C8F"/>
    <w:pPr>
      <w:ind w:left="720"/>
      <w:contextualSpacing/>
    </w:pPr>
  </w:style>
  <w:style w:type="character" w:styleId="Pripombasklic">
    <w:name w:val="annotation reference"/>
    <w:basedOn w:val="Privzetapisavaodstavka"/>
    <w:uiPriority w:val="99"/>
    <w:semiHidden/>
    <w:unhideWhenUsed/>
    <w:rsid w:val="00A3526A"/>
    <w:rPr>
      <w:sz w:val="16"/>
      <w:szCs w:val="16"/>
    </w:rPr>
  </w:style>
  <w:style w:type="paragraph" w:styleId="Pripombabesedilo">
    <w:name w:val="annotation text"/>
    <w:basedOn w:val="Navaden"/>
    <w:link w:val="PripombabesediloZnak"/>
    <w:uiPriority w:val="99"/>
    <w:unhideWhenUsed/>
    <w:rsid w:val="00A3526A"/>
    <w:pPr>
      <w:spacing w:line="240" w:lineRule="auto"/>
    </w:pPr>
    <w:rPr>
      <w:sz w:val="20"/>
      <w:szCs w:val="20"/>
    </w:rPr>
  </w:style>
  <w:style w:type="character" w:customStyle="1" w:styleId="PripombabesediloZnak">
    <w:name w:val="Pripomba – besedilo Znak"/>
    <w:basedOn w:val="Privzetapisavaodstavka"/>
    <w:link w:val="Pripombabesedilo"/>
    <w:uiPriority w:val="99"/>
    <w:rsid w:val="00A3526A"/>
    <w:rPr>
      <w:sz w:val="20"/>
      <w:szCs w:val="20"/>
    </w:rPr>
  </w:style>
  <w:style w:type="paragraph" w:styleId="Zadevapripombe">
    <w:name w:val="annotation subject"/>
    <w:basedOn w:val="Pripombabesedilo"/>
    <w:next w:val="Pripombabesedilo"/>
    <w:link w:val="ZadevapripombeZnak"/>
    <w:uiPriority w:val="99"/>
    <w:semiHidden/>
    <w:unhideWhenUsed/>
    <w:rsid w:val="00A3526A"/>
    <w:rPr>
      <w:b/>
      <w:bCs/>
    </w:rPr>
  </w:style>
  <w:style w:type="character" w:customStyle="1" w:styleId="ZadevapripombeZnak">
    <w:name w:val="Zadeva pripombe Znak"/>
    <w:basedOn w:val="PripombabesediloZnak"/>
    <w:link w:val="Zadevapripombe"/>
    <w:uiPriority w:val="99"/>
    <w:semiHidden/>
    <w:rsid w:val="00A3526A"/>
    <w:rPr>
      <w:b/>
      <w:bCs/>
      <w:sz w:val="20"/>
      <w:szCs w:val="20"/>
    </w:rPr>
  </w:style>
  <w:style w:type="character" w:styleId="Hiperpovezava">
    <w:name w:val="Hyperlink"/>
    <w:basedOn w:val="Privzetapisavaodstavka"/>
    <w:uiPriority w:val="99"/>
    <w:unhideWhenUsed/>
    <w:rsid w:val="00EB340B"/>
    <w:rPr>
      <w:color w:val="0563C1" w:themeColor="hyperlink"/>
      <w:u w:val="single"/>
    </w:rPr>
  </w:style>
  <w:style w:type="character" w:styleId="SledenaHiperpovezava">
    <w:name w:val="FollowedHyperlink"/>
    <w:basedOn w:val="Privzetapisavaodstavka"/>
    <w:uiPriority w:val="99"/>
    <w:semiHidden/>
    <w:unhideWhenUsed/>
    <w:rsid w:val="0015118D"/>
    <w:rPr>
      <w:color w:val="954F72" w:themeColor="followedHyperlink"/>
      <w:u w:val="single"/>
    </w:rPr>
  </w:style>
  <w:style w:type="character" w:customStyle="1" w:styleId="Nerazreenaomemba1">
    <w:name w:val="Nerazrešena omemba1"/>
    <w:basedOn w:val="Privzetapisavaodstavka"/>
    <w:uiPriority w:val="99"/>
    <w:semiHidden/>
    <w:unhideWhenUsed/>
    <w:rsid w:val="0015118D"/>
    <w:rPr>
      <w:color w:val="605E5C"/>
      <w:shd w:val="clear" w:color="auto" w:fill="E1DFDD"/>
    </w:rPr>
  </w:style>
  <w:style w:type="paragraph" w:customStyle="1" w:styleId="ZADEVA">
    <w:name w:val="ZADEVA"/>
    <w:basedOn w:val="Navaden"/>
    <w:qFormat/>
    <w:rsid w:val="00D65250"/>
    <w:pPr>
      <w:tabs>
        <w:tab w:val="left" w:pos="1701"/>
      </w:tabs>
      <w:spacing w:after="0" w:line="260" w:lineRule="atLeast"/>
      <w:ind w:left="1701" w:hanging="1701"/>
    </w:pPr>
    <w:rPr>
      <w:rFonts w:ascii="Arial" w:eastAsia="Times New Roman" w:hAnsi="Arial" w:cs="Times New Roman"/>
      <w:b/>
      <w:kern w:val="0"/>
      <w:sz w:val="20"/>
      <w:szCs w:val="24"/>
      <w:lang w:val="it-IT"/>
    </w:rPr>
  </w:style>
  <w:style w:type="paragraph" w:styleId="Revizija">
    <w:name w:val="Revision"/>
    <w:hidden/>
    <w:uiPriority w:val="99"/>
    <w:semiHidden/>
    <w:rsid w:val="00D033D3"/>
    <w:pPr>
      <w:spacing w:after="0" w:line="240" w:lineRule="auto"/>
    </w:pPr>
  </w:style>
  <w:style w:type="paragraph" w:customStyle="1" w:styleId="1">
    <w:name w:val="1"/>
    <w:basedOn w:val="Navaden"/>
    <w:next w:val="Pripombabesedilo"/>
    <w:link w:val="Komentar-besediloZnak"/>
    <w:rsid w:val="00F81D65"/>
    <w:pPr>
      <w:spacing w:after="0" w:line="240" w:lineRule="auto"/>
      <w:jc w:val="both"/>
    </w:pPr>
    <w:rPr>
      <w:rFonts w:ascii="Arial" w:eastAsia="Times New Roman" w:hAnsi="Arial"/>
    </w:rPr>
  </w:style>
  <w:style w:type="character" w:customStyle="1" w:styleId="Komentar-besediloZnak">
    <w:name w:val="Komentar - besedilo Znak"/>
    <w:link w:val="1"/>
    <w:rsid w:val="00F81D65"/>
    <w:rPr>
      <w:rFonts w:ascii="Arial" w:eastAsia="Times New Roman" w:hAnsi="Arial"/>
    </w:rPr>
  </w:style>
  <w:style w:type="character" w:styleId="Poudarek">
    <w:name w:val="Emphasis"/>
    <w:basedOn w:val="Privzetapisavaodstavka"/>
    <w:uiPriority w:val="20"/>
    <w:qFormat/>
    <w:rsid w:val="007C72D6"/>
    <w:rPr>
      <w:i/>
      <w:iCs/>
    </w:rPr>
  </w:style>
  <w:style w:type="paragraph" w:customStyle="1" w:styleId="Podpisnik">
    <w:name w:val="Podpisnik"/>
    <w:basedOn w:val="Navaden"/>
    <w:link w:val="PodpisnikZnak"/>
    <w:qFormat/>
    <w:rsid w:val="007334F3"/>
    <w:pPr>
      <w:overflowPunct w:val="0"/>
      <w:autoSpaceDE w:val="0"/>
      <w:autoSpaceDN w:val="0"/>
      <w:adjustRightInd w:val="0"/>
      <w:spacing w:after="0" w:line="240" w:lineRule="auto"/>
      <w:ind w:left="5670"/>
      <w:jc w:val="center"/>
      <w:textAlignment w:val="baseline"/>
    </w:pPr>
    <w:rPr>
      <w:rFonts w:ascii="Arial" w:eastAsia="Times New Roman" w:hAnsi="Arial" w:cs="Times New Roman"/>
      <w:kern w:val="0"/>
    </w:rPr>
  </w:style>
  <w:style w:type="character" w:customStyle="1" w:styleId="PodpisnikZnak">
    <w:name w:val="Podpisnik Znak"/>
    <w:link w:val="Podpisnik"/>
    <w:rsid w:val="007334F3"/>
    <w:rPr>
      <w:rFonts w:ascii="Arial" w:eastAsia="Times New Roman" w:hAnsi="Arial" w:cs="Times New Roman"/>
      <w:kern w:val="0"/>
    </w:rPr>
  </w:style>
  <w:style w:type="paragraph" w:styleId="Golobesedilo">
    <w:name w:val="Plain Text"/>
    <w:basedOn w:val="Navaden"/>
    <w:link w:val="GolobesediloZnak"/>
    <w:uiPriority w:val="99"/>
    <w:unhideWhenUsed/>
    <w:rsid w:val="00BB303D"/>
    <w:pPr>
      <w:spacing w:after="0" w:line="240" w:lineRule="auto"/>
    </w:pPr>
    <w:rPr>
      <w:rFonts w:ascii="Calibri" w:eastAsia="Times New Roman" w:hAnsi="Calibri"/>
      <w:szCs w:val="21"/>
    </w:rPr>
  </w:style>
  <w:style w:type="character" w:customStyle="1" w:styleId="GolobesediloZnak">
    <w:name w:val="Golo besedilo Znak"/>
    <w:basedOn w:val="Privzetapisavaodstavka"/>
    <w:link w:val="Golobesedilo"/>
    <w:uiPriority w:val="99"/>
    <w:rsid w:val="00BB303D"/>
    <w:rPr>
      <w:rFonts w:ascii="Calibri" w:eastAsia="Times New Roman" w:hAnsi="Calibri"/>
      <w:szCs w:val="21"/>
    </w:rPr>
  </w:style>
  <w:style w:type="paragraph" w:styleId="Glava">
    <w:name w:val="header"/>
    <w:basedOn w:val="Navaden"/>
    <w:link w:val="GlavaZnak"/>
    <w:uiPriority w:val="99"/>
    <w:unhideWhenUsed/>
    <w:rsid w:val="0065086C"/>
    <w:pPr>
      <w:tabs>
        <w:tab w:val="center" w:pos="4536"/>
        <w:tab w:val="right" w:pos="9072"/>
      </w:tabs>
      <w:spacing w:after="0" w:line="240" w:lineRule="auto"/>
    </w:pPr>
  </w:style>
  <w:style w:type="character" w:customStyle="1" w:styleId="GlavaZnak">
    <w:name w:val="Glava Znak"/>
    <w:basedOn w:val="Privzetapisavaodstavka"/>
    <w:link w:val="Glava"/>
    <w:uiPriority w:val="99"/>
    <w:rsid w:val="0065086C"/>
  </w:style>
  <w:style w:type="paragraph" w:styleId="Noga">
    <w:name w:val="footer"/>
    <w:basedOn w:val="Navaden"/>
    <w:link w:val="NogaZnak"/>
    <w:uiPriority w:val="99"/>
    <w:unhideWhenUsed/>
    <w:rsid w:val="0065086C"/>
    <w:pPr>
      <w:tabs>
        <w:tab w:val="center" w:pos="4536"/>
        <w:tab w:val="right" w:pos="9072"/>
      </w:tabs>
      <w:spacing w:after="0" w:line="240" w:lineRule="auto"/>
    </w:pPr>
  </w:style>
  <w:style w:type="character" w:customStyle="1" w:styleId="NogaZnak">
    <w:name w:val="Noga Znak"/>
    <w:basedOn w:val="Privzetapisavaodstavka"/>
    <w:link w:val="Noga"/>
    <w:uiPriority w:val="99"/>
    <w:rsid w:val="0065086C"/>
  </w:style>
  <w:style w:type="paragraph" w:customStyle="1" w:styleId="alineazaodstavkom1">
    <w:name w:val="alineazaodstavkom1"/>
    <w:basedOn w:val="Navaden"/>
    <w:rsid w:val="0065086C"/>
    <w:pPr>
      <w:spacing w:after="0" w:line="240" w:lineRule="auto"/>
      <w:ind w:left="425" w:hanging="425"/>
      <w:jc w:val="both"/>
    </w:pPr>
    <w:rPr>
      <w:rFonts w:ascii="Arial" w:eastAsia="Times New Roman" w:hAnsi="Arial" w:cs="Arial"/>
      <w:kern w:val="0"/>
      <w:lang w:eastAsia="sl-SI"/>
    </w:rPr>
  </w:style>
  <w:style w:type="paragraph" w:customStyle="1" w:styleId="Neotevilenodstavek">
    <w:name w:val="Neoštevilčen odstavek"/>
    <w:basedOn w:val="Navaden"/>
    <w:link w:val="NeotevilenodstavekZnak"/>
    <w:qFormat/>
    <w:rsid w:val="0065086C"/>
    <w:pPr>
      <w:overflowPunct w:val="0"/>
      <w:autoSpaceDE w:val="0"/>
      <w:autoSpaceDN w:val="0"/>
      <w:adjustRightInd w:val="0"/>
      <w:spacing w:before="60" w:after="60" w:line="200" w:lineRule="exact"/>
      <w:jc w:val="both"/>
      <w:textAlignment w:val="baseline"/>
    </w:pPr>
    <w:rPr>
      <w:rFonts w:ascii="Arial" w:eastAsia="Times New Roman" w:hAnsi="Arial" w:cs="Arial"/>
      <w:kern w:val="0"/>
      <w:lang w:eastAsia="sl-SI"/>
    </w:rPr>
  </w:style>
  <w:style w:type="character" w:customStyle="1" w:styleId="NeotevilenodstavekZnak">
    <w:name w:val="Neoštevilčen odstavek Znak"/>
    <w:link w:val="Neotevilenodstavek"/>
    <w:rsid w:val="0065086C"/>
    <w:rPr>
      <w:rFonts w:ascii="Arial" w:eastAsia="Times New Roman" w:hAnsi="Arial" w:cs="Arial"/>
      <w:kern w:val="0"/>
      <w:lang w:eastAsia="sl-SI"/>
    </w:rPr>
  </w:style>
  <w:style w:type="paragraph" w:customStyle="1" w:styleId="Naslovpredpisa">
    <w:name w:val="Naslov_predpisa"/>
    <w:basedOn w:val="Navaden"/>
    <w:link w:val="NaslovpredpisaZnak"/>
    <w:qFormat/>
    <w:rsid w:val="00984E48"/>
    <w:pPr>
      <w:suppressAutoHyphens/>
      <w:overflowPunct w:val="0"/>
      <w:autoSpaceDE w:val="0"/>
      <w:autoSpaceDN w:val="0"/>
      <w:adjustRightInd w:val="0"/>
      <w:spacing w:before="120" w:line="200" w:lineRule="exact"/>
      <w:jc w:val="center"/>
      <w:textAlignment w:val="baseline"/>
    </w:pPr>
    <w:rPr>
      <w:rFonts w:ascii="Arial" w:eastAsia="Times New Roman" w:hAnsi="Arial" w:cs="Arial"/>
      <w:b/>
      <w:kern w:val="0"/>
      <w:lang w:eastAsia="sl-SI"/>
    </w:rPr>
  </w:style>
  <w:style w:type="character" w:customStyle="1" w:styleId="NaslovpredpisaZnak">
    <w:name w:val="Naslov_predpisa Znak"/>
    <w:link w:val="Naslovpredpisa"/>
    <w:rsid w:val="00984E48"/>
    <w:rPr>
      <w:rFonts w:ascii="Arial" w:eastAsia="Times New Roman" w:hAnsi="Arial" w:cs="Arial"/>
      <w:b/>
      <w:kern w:val="0"/>
      <w:lang w:eastAsia="sl-SI"/>
    </w:rPr>
  </w:style>
  <w:style w:type="paragraph" w:customStyle="1" w:styleId="pf0">
    <w:name w:val="pf0"/>
    <w:basedOn w:val="Navaden"/>
    <w:rsid w:val="00A16628"/>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cf01">
    <w:name w:val="cf01"/>
    <w:basedOn w:val="Privzetapisavaodstavka"/>
    <w:rsid w:val="005059B7"/>
    <w:rPr>
      <w:rFonts w:ascii="Segoe UI" w:hAnsi="Segoe UI" w:cs="Segoe UI" w:hint="default"/>
      <w:sz w:val="18"/>
      <w:szCs w:val="18"/>
    </w:rPr>
  </w:style>
  <w:style w:type="paragraph" w:styleId="Besedilooblaka">
    <w:name w:val="Balloon Text"/>
    <w:basedOn w:val="Navaden"/>
    <w:link w:val="BesedilooblakaZnak"/>
    <w:uiPriority w:val="99"/>
    <w:semiHidden/>
    <w:unhideWhenUsed/>
    <w:rsid w:val="00E57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3531">
      <w:bodyDiv w:val="1"/>
      <w:marLeft w:val="0"/>
      <w:marRight w:val="0"/>
      <w:marTop w:val="0"/>
      <w:marBottom w:val="0"/>
      <w:divBdr>
        <w:top w:val="none" w:sz="0" w:space="0" w:color="auto"/>
        <w:left w:val="none" w:sz="0" w:space="0" w:color="auto"/>
        <w:bottom w:val="none" w:sz="0" w:space="0" w:color="auto"/>
        <w:right w:val="none" w:sz="0" w:space="0" w:color="auto"/>
      </w:divBdr>
      <w:divsChild>
        <w:div w:id="291597231">
          <w:marLeft w:val="0"/>
          <w:marRight w:val="0"/>
          <w:marTop w:val="240"/>
          <w:marBottom w:val="0"/>
          <w:divBdr>
            <w:top w:val="none" w:sz="0" w:space="0" w:color="auto"/>
            <w:left w:val="none" w:sz="0" w:space="0" w:color="auto"/>
            <w:bottom w:val="none" w:sz="0" w:space="0" w:color="auto"/>
            <w:right w:val="none" w:sz="0" w:space="0" w:color="auto"/>
          </w:divBdr>
        </w:div>
        <w:div w:id="495195319">
          <w:marLeft w:val="0"/>
          <w:marRight w:val="0"/>
          <w:marTop w:val="240"/>
          <w:marBottom w:val="0"/>
          <w:divBdr>
            <w:top w:val="none" w:sz="0" w:space="0" w:color="auto"/>
            <w:left w:val="none" w:sz="0" w:space="0" w:color="auto"/>
            <w:bottom w:val="none" w:sz="0" w:space="0" w:color="auto"/>
            <w:right w:val="none" w:sz="0" w:space="0" w:color="auto"/>
          </w:divBdr>
        </w:div>
        <w:div w:id="630398777">
          <w:marLeft w:val="0"/>
          <w:marRight w:val="0"/>
          <w:marTop w:val="480"/>
          <w:marBottom w:val="0"/>
          <w:divBdr>
            <w:top w:val="none" w:sz="0" w:space="0" w:color="auto"/>
            <w:left w:val="none" w:sz="0" w:space="0" w:color="auto"/>
            <w:bottom w:val="none" w:sz="0" w:space="0" w:color="auto"/>
            <w:right w:val="none" w:sz="0" w:space="0" w:color="auto"/>
          </w:divBdr>
        </w:div>
        <w:div w:id="770393207">
          <w:marLeft w:val="0"/>
          <w:marRight w:val="0"/>
          <w:marTop w:val="240"/>
          <w:marBottom w:val="0"/>
          <w:divBdr>
            <w:top w:val="none" w:sz="0" w:space="0" w:color="auto"/>
            <w:left w:val="none" w:sz="0" w:space="0" w:color="auto"/>
            <w:bottom w:val="none" w:sz="0" w:space="0" w:color="auto"/>
            <w:right w:val="none" w:sz="0" w:space="0" w:color="auto"/>
          </w:divBdr>
        </w:div>
        <w:div w:id="1096514189">
          <w:marLeft w:val="0"/>
          <w:marRight w:val="0"/>
          <w:marTop w:val="240"/>
          <w:marBottom w:val="0"/>
          <w:divBdr>
            <w:top w:val="none" w:sz="0" w:space="0" w:color="auto"/>
            <w:left w:val="none" w:sz="0" w:space="0" w:color="auto"/>
            <w:bottom w:val="none" w:sz="0" w:space="0" w:color="auto"/>
            <w:right w:val="none" w:sz="0" w:space="0" w:color="auto"/>
          </w:divBdr>
        </w:div>
        <w:div w:id="1469007497">
          <w:marLeft w:val="0"/>
          <w:marRight w:val="0"/>
          <w:marTop w:val="240"/>
          <w:marBottom w:val="0"/>
          <w:divBdr>
            <w:top w:val="none" w:sz="0" w:space="0" w:color="auto"/>
            <w:left w:val="none" w:sz="0" w:space="0" w:color="auto"/>
            <w:bottom w:val="none" w:sz="0" w:space="0" w:color="auto"/>
            <w:right w:val="none" w:sz="0" w:space="0" w:color="auto"/>
          </w:divBdr>
        </w:div>
        <w:div w:id="1698850935">
          <w:marLeft w:val="0"/>
          <w:marRight w:val="0"/>
          <w:marTop w:val="240"/>
          <w:marBottom w:val="0"/>
          <w:divBdr>
            <w:top w:val="none" w:sz="0" w:space="0" w:color="auto"/>
            <w:left w:val="none" w:sz="0" w:space="0" w:color="auto"/>
            <w:bottom w:val="none" w:sz="0" w:space="0" w:color="auto"/>
            <w:right w:val="none" w:sz="0" w:space="0" w:color="auto"/>
          </w:divBdr>
        </w:div>
      </w:divsChild>
    </w:div>
    <w:div w:id="1106386582">
      <w:bodyDiv w:val="1"/>
      <w:marLeft w:val="0"/>
      <w:marRight w:val="0"/>
      <w:marTop w:val="0"/>
      <w:marBottom w:val="0"/>
      <w:divBdr>
        <w:top w:val="none" w:sz="0" w:space="0" w:color="auto"/>
        <w:left w:val="none" w:sz="0" w:space="0" w:color="auto"/>
        <w:bottom w:val="none" w:sz="0" w:space="0" w:color="auto"/>
        <w:right w:val="none" w:sz="0" w:space="0" w:color="auto"/>
      </w:divBdr>
    </w:div>
    <w:div w:id="1708332762">
      <w:bodyDiv w:val="1"/>
      <w:marLeft w:val="0"/>
      <w:marRight w:val="0"/>
      <w:marTop w:val="0"/>
      <w:marBottom w:val="0"/>
      <w:divBdr>
        <w:top w:val="none" w:sz="0" w:space="0" w:color="auto"/>
        <w:left w:val="none" w:sz="0" w:space="0" w:color="auto"/>
        <w:bottom w:val="none" w:sz="0" w:space="0" w:color="auto"/>
        <w:right w:val="none" w:sz="0" w:space="0" w:color="auto"/>
      </w:divBdr>
    </w:div>
    <w:div w:id="1877692152">
      <w:bodyDiv w:val="1"/>
      <w:marLeft w:val="0"/>
      <w:marRight w:val="0"/>
      <w:marTop w:val="0"/>
      <w:marBottom w:val="0"/>
      <w:divBdr>
        <w:top w:val="none" w:sz="0" w:space="0" w:color="auto"/>
        <w:left w:val="none" w:sz="0" w:space="0" w:color="auto"/>
        <w:bottom w:val="none" w:sz="0" w:space="0" w:color="auto"/>
        <w:right w:val="none" w:sz="0" w:space="0" w:color="auto"/>
      </w:divBdr>
    </w:div>
    <w:div w:id="21177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22-01-1705" TargetMode="External"/><Relationship Id="rId18" Type="http://schemas.openxmlformats.org/officeDocument/2006/relationships/hyperlink" Target="http://www.uradni-list.si/1/objava.jsp?sop=2018-01-0588" TargetMode="External"/><Relationship Id="rId26" Type="http://schemas.openxmlformats.org/officeDocument/2006/relationships/hyperlink" Target="http://www.uradni-list.si/1/objava.jsp?sop=2018-01-0588" TargetMode="External"/><Relationship Id="rId39" Type="http://schemas.openxmlformats.org/officeDocument/2006/relationships/hyperlink" Target="https://www.uradni-list.si/glasilo-uradni-list-rs/vsebina/2023-01-0530" TargetMode="External"/><Relationship Id="rId3" Type="http://schemas.openxmlformats.org/officeDocument/2006/relationships/styles" Target="styles.xml"/><Relationship Id="rId21" Type="http://schemas.openxmlformats.org/officeDocument/2006/relationships/hyperlink" Target="http://www.uradni-list.si/1/objava.jsp?sop=2022-01-1705" TargetMode="External"/><Relationship Id="rId34" Type="http://schemas.openxmlformats.org/officeDocument/2006/relationships/hyperlink" Target="https://www.uradni-list.si/glasilo-uradni-list-rs/vsebina/2018-01-0588"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22-01-0107" TargetMode="External"/><Relationship Id="rId17" Type="http://schemas.openxmlformats.org/officeDocument/2006/relationships/hyperlink" Target="http://www.uradni-list.si/1/objava.jsp?sop=2015-01-3570" TargetMode="External"/><Relationship Id="rId25" Type="http://schemas.openxmlformats.org/officeDocument/2006/relationships/hyperlink" Target="http://www.uradni-list.si/1/objava.jsp?sop=2015-01-3570" TargetMode="External"/><Relationship Id="rId33" Type="http://schemas.openxmlformats.org/officeDocument/2006/relationships/hyperlink" Target="https://www.uradni-list.si/glasilo-uradni-list-rs/vsebina/2015-01-3570" TargetMode="External"/><Relationship Id="rId38" Type="http://schemas.openxmlformats.org/officeDocument/2006/relationships/hyperlink" Target="https://www.uradni-list.si/glasilo-uradni-list-rs/vsebina/2022-01-2511" TargetMode="External"/><Relationship Id="rId2" Type="http://schemas.openxmlformats.org/officeDocument/2006/relationships/numbering" Target="numbering.xml"/><Relationship Id="rId16" Type="http://schemas.openxmlformats.org/officeDocument/2006/relationships/hyperlink" Target="http://www.uradni-list.si/1/objava.jsp?sop=2023-01-2599" TargetMode="External"/><Relationship Id="rId20" Type="http://schemas.openxmlformats.org/officeDocument/2006/relationships/hyperlink" Target="http://www.uradni-list.si/1/objava.jsp?sop=2022-01-0107" TargetMode="External"/><Relationship Id="rId29" Type="http://schemas.openxmlformats.org/officeDocument/2006/relationships/hyperlink" Target="http://www.uradni-list.si/1/objava.jsp?sop=2022-01-1705" TargetMode="External"/><Relationship Id="rId41" Type="http://schemas.openxmlformats.org/officeDocument/2006/relationships/hyperlink" Target="https://www.uradni-list.si/glasilo-uradni-list-rs/vsebina/2022-01-2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2575" TargetMode="External"/><Relationship Id="rId24" Type="http://schemas.openxmlformats.org/officeDocument/2006/relationships/hyperlink" Target="http://www.uradni-list.si/1/objava.jsp?sop=2023-01-2599" TargetMode="External"/><Relationship Id="rId32" Type="http://schemas.openxmlformats.org/officeDocument/2006/relationships/hyperlink" Target="http://www.uradni-list.si/1/objava.jsp?sop=2023-01-2599" TargetMode="External"/><Relationship Id="rId37" Type="http://schemas.openxmlformats.org/officeDocument/2006/relationships/hyperlink" Target="https://www.uradni-list.si/glasilo-uradni-list-rs/vsebina/2022-01-1705" TargetMode="External"/><Relationship Id="rId40" Type="http://schemas.openxmlformats.org/officeDocument/2006/relationships/hyperlink" Target="https://www.uradni-list.si/glasilo-uradni-list-rs/vsebina/2023-01-259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3-01-0530" TargetMode="External"/><Relationship Id="rId23" Type="http://schemas.openxmlformats.org/officeDocument/2006/relationships/hyperlink" Target="http://www.uradni-list.si/1/objava.jsp?sop=2023-01-0530" TargetMode="External"/><Relationship Id="rId28" Type="http://schemas.openxmlformats.org/officeDocument/2006/relationships/hyperlink" Target="http://www.uradni-list.si/1/objava.jsp?sop=2022-01-0107" TargetMode="External"/><Relationship Id="rId36" Type="http://schemas.openxmlformats.org/officeDocument/2006/relationships/hyperlink" Target="https://www.uradni-list.si/glasilo-uradni-list-rs/vsebina/2022-01-0107" TargetMode="External"/><Relationship Id="rId10" Type="http://schemas.openxmlformats.org/officeDocument/2006/relationships/hyperlink" Target="http://www.uradni-list.si/1/objava.jsp?sop=2018-01-0588" TargetMode="External"/><Relationship Id="rId19" Type="http://schemas.openxmlformats.org/officeDocument/2006/relationships/hyperlink" Target="http://www.uradni-list.si/1/objava.jsp?sop=2021-01-2575" TargetMode="External"/><Relationship Id="rId31" Type="http://schemas.openxmlformats.org/officeDocument/2006/relationships/hyperlink" Target="http://www.uradni-list.si/1/objava.jsp?sop=2023-01-053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5-01-3570" TargetMode="External"/><Relationship Id="rId14" Type="http://schemas.openxmlformats.org/officeDocument/2006/relationships/hyperlink" Target="http://www.uradni-list.si/1/objava.jsp?sop=2022-01-2511" TargetMode="External"/><Relationship Id="rId22" Type="http://schemas.openxmlformats.org/officeDocument/2006/relationships/hyperlink" Target="http://www.uradni-list.si/1/objava.jsp?sop=2022-01-2511" TargetMode="External"/><Relationship Id="rId27" Type="http://schemas.openxmlformats.org/officeDocument/2006/relationships/hyperlink" Target="http://www.uradni-list.si/1/objava.jsp?sop=2021-01-2575" TargetMode="External"/><Relationship Id="rId30" Type="http://schemas.openxmlformats.org/officeDocument/2006/relationships/hyperlink" Target="http://www.uradni-list.si/1/objava.jsp?sop=2022-01-2511" TargetMode="External"/><Relationship Id="rId35" Type="http://schemas.openxmlformats.org/officeDocument/2006/relationships/hyperlink" Target="https://www.uradni-list.si/glasilo-uradni-list-rs/vsebina/2021-01-2575"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9F20CF-17F9-441E-A942-E20B4B2E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6683</Words>
  <Characters>38098</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Nejka Šparemblek</dc:creator>
  <cp:keywords/>
  <dc:description/>
  <cp:lastModifiedBy>Urška Skok Klima</cp:lastModifiedBy>
  <cp:revision>4</cp:revision>
  <cp:lastPrinted>2025-05-22T11:58:00Z</cp:lastPrinted>
  <dcterms:created xsi:type="dcterms:W3CDTF">2025-05-22T12:05:00Z</dcterms:created>
  <dcterms:modified xsi:type="dcterms:W3CDTF">2025-05-26T06:54:00Z</dcterms:modified>
</cp:coreProperties>
</file>