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34C3" w14:textId="77777777" w:rsidR="000E7729" w:rsidRPr="00423F55" w:rsidRDefault="000E7729" w:rsidP="00C94673">
      <w:pPr>
        <w:suppressAutoHyphens/>
        <w:spacing w:line="240" w:lineRule="auto"/>
        <w:ind w:right="-3"/>
        <w:rPr>
          <w:rFonts w:ascii="Arial" w:hAnsi="Arial" w:cs="Arial"/>
          <w:sz w:val="20"/>
          <w:szCs w:val="20"/>
        </w:rPr>
      </w:pPr>
    </w:p>
    <w:p w14:paraId="419108F6" w14:textId="710C71FA" w:rsidR="008F08C3" w:rsidRPr="00423F55" w:rsidRDefault="00BB0E5B" w:rsidP="00C94673">
      <w:pPr>
        <w:suppressAutoHyphens/>
        <w:spacing w:line="240" w:lineRule="auto"/>
        <w:ind w:right="-3"/>
        <w:rPr>
          <w:rFonts w:ascii="Arial" w:hAnsi="Arial" w:cs="Arial"/>
          <w:sz w:val="20"/>
          <w:szCs w:val="20"/>
        </w:rPr>
      </w:pPr>
      <w:r w:rsidRPr="00423F55">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6CAA0E83" wp14:editId="39F11702">
                <wp:simplePos x="0" y="0"/>
                <wp:positionH relativeFrom="column">
                  <wp:posOffset>1404620</wp:posOffset>
                </wp:positionH>
                <wp:positionV relativeFrom="paragraph">
                  <wp:posOffset>9076055</wp:posOffset>
                </wp:positionV>
                <wp:extent cx="4791075" cy="580390"/>
                <wp:effectExtent l="0" t="0" r="0" b="0"/>
                <wp:wrapNone/>
                <wp:docPr id="105184574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74DFD8B9" w14:textId="77777777" w:rsidR="00401C04" w:rsidRPr="00D61ACE" w:rsidRDefault="00401C04"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A0E83" id="_x0000_t202" coordsize="21600,21600" o:spt="202" path="m,l,21600r21600,l21600,xe">
                <v:stroke joinstyle="miter"/>
                <v:path gradientshapeok="t" o:connecttype="rect"/>
              </v:shapetype>
              <v:shape id="Polje z besedilom 2"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74DFD8B9" w14:textId="77777777" w:rsidR="00401C04" w:rsidRPr="00D61ACE" w:rsidRDefault="00401C04"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423F55" w14:paraId="63B67EAF" w14:textId="77777777" w:rsidTr="00A94841">
        <w:trPr>
          <w:gridAfter w:val="2"/>
          <w:wAfter w:w="3067" w:type="dxa"/>
        </w:trPr>
        <w:tc>
          <w:tcPr>
            <w:tcW w:w="6096" w:type="dxa"/>
            <w:gridSpan w:val="2"/>
          </w:tcPr>
          <w:p w14:paraId="7411A366" w14:textId="7D13EF79" w:rsidR="00F02B4B" w:rsidRPr="00423F55" w:rsidRDefault="00F02B4B" w:rsidP="00D63E2D">
            <w:pPr>
              <w:pStyle w:val="Neotevilenodstavek"/>
              <w:spacing w:before="0" w:after="0" w:line="260" w:lineRule="exact"/>
              <w:jc w:val="left"/>
              <w:rPr>
                <w:sz w:val="20"/>
                <w:szCs w:val="20"/>
              </w:rPr>
            </w:pPr>
            <w:r w:rsidRPr="00423F55">
              <w:rPr>
                <w:sz w:val="20"/>
                <w:szCs w:val="20"/>
              </w:rPr>
              <w:t>Številka:</w:t>
            </w:r>
            <w:r w:rsidR="00FF0138" w:rsidRPr="00423F55">
              <w:rPr>
                <w:sz w:val="20"/>
                <w:szCs w:val="20"/>
              </w:rPr>
              <w:t xml:space="preserve"> </w:t>
            </w:r>
            <w:r w:rsidR="00B460EF" w:rsidRPr="00423F55">
              <w:rPr>
                <w:sz w:val="20"/>
                <w:szCs w:val="20"/>
              </w:rPr>
              <w:t>35000-81/2025-2560-10</w:t>
            </w:r>
          </w:p>
        </w:tc>
      </w:tr>
      <w:tr w:rsidR="00F02B4B" w:rsidRPr="00423F55" w14:paraId="4C4D0ABB" w14:textId="77777777" w:rsidTr="00A94841">
        <w:trPr>
          <w:gridAfter w:val="2"/>
          <w:wAfter w:w="3067" w:type="dxa"/>
        </w:trPr>
        <w:tc>
          <w:tcPr>
            <w:tcW w:w="6096" w:type="dxa"/>
            <w:gridSpan w:val="2"/>
          </w:tcPr>
          <w:p w14:paraId="6B26D883" w14:textId="00D6E8E0" w:rsidR="00F02B4B" w:rsidRPr="00423F55" w:rsidRDefault="00F02B4B" w:rsidP="00A94841">
            <w:pPr>
              <w:pStyle w:val="Neotevilenodstavek"/>
              <w:spacing w:before="0" w:after="0" w:line="260" w:lineRule="exact"/>
              <w:jc w:val="left"/>
              <w:rPr>
                <w:sz w:val="20"/>
                <w:szCs w:val="20"/>
              </w:rPr>
            </w:pPr>
            <w:r w:rsidRPr="00423F55">
              <w:rPr>
                <w:sz w:val="20"/>
                <w:szCs w:val="20"/>
              </w:rPr>
              <w:t>Ljubljana,</w:t>
            </w:r>
            <w:r w:rsidR="00FF0138" w:rsidRPr="00423F55">
              <w:rPr>
                <w:sz w:val="20"/>
                <w:szCs w:val="20"/>
              </w:rPr>
              <w:t xml:space="preserve"> </w:t>
            </w:r>
            <w:r w:rsidR="00B460EF" w:rsidRPr="00423F55">
              <w:rPr>
                <w:sz w:val="20"/>
                <w:szCs w:val="20"/>
              </w:rPr>
              <w:t>9</w:t>
            </w:r>
            <w:r w:rsidR="00152BF8" w:rsidRPr="00423F55">
              <w:rPr>
                <w:sz w:val="20"/>
                <w:szCs w:val="20"/>
              </w:rPr>
              <w:t>. 12</w:t>
            </w:r>
            <w:r w:rsidR="00B93487" w:rsidRPr="00423F55">
              <w:rPr>
                <w:sz w:val="20"/>
                <w:szCs w:val="20"/>
              </w:rPr>
              <w:t>.</w:t>
            </w:r>
            <w:r w:rsidR="00F1304C" w:rsidRPr="00423F55">
              <w:rPr>
                <w:sz w:val="20"/>
                <w:szCs w:val="20"/>
              </w:rPr>
              <w:t xml:space="preserve"> </w:t>
            </w:r>
            <w:r w:rsidR="00D03FCF" w:rsidRPr="00423F55">
              <w:rPr>
                <w:sz w:val="20"/>
                <w:szCs w:val="20"/>
              </w:rPr>
              <w:t>202</w:t>
            </w:r>
            <w:r w:rsidR="00F1304C" w:rsidRPr="00423F55">
              <w:rPr>
                <w:sz w:val="20"/>
                <w:szCs w:val="20"/>
              </w:rPr>
              <w:t>5</w:t>
            </w:r>
          </w:p>
        </w:tc>
      </w:tr>
      <w:tr w:rsidR="000B137F" w:rsidRPr="00423F55" w14:paraId="679F107B" w14:textId="77777777" w:rsidTr="00A94841">
        <w:trPr>
          <w:gridAfter w:val="2"/>
          <w:wAfter w:w="3067" w:type="dxa"/>
        </w:trPr>
        <w:tc>
          <w:tcPr>
            <w:tcW w:w="6096" w:type="dxa"/>
            <w:gridSpan w:val="2"/>
          </w:tcPr>
          <w:p w14:paraId="42A18C90" w14:textId="77777777" w:rsidR="00213B2B" w:rsidRPr="00423F55" w:rsidRDefault="00213B2B" w:rsidP="00A94841">
            <w:pPr>
              <w:spacing w:line="240" w:lineRule="auto"/>
              <w:rPr>
                <w:rFonts w:ascii="Arial" w:hAnsi="Arial" w:cs="Arial"/>
                <w:sz w:val="20"/>
                <w:szCs w:val="20"/>
              </w:rPr>
            </w:pPr>
          </w:p>
          <w:p w14:paraId="4A9A47FA" w14:textId="77777777" w:rsidR="00A34F47" w:rsidRPr="00423F55" w:rsidRDefault="00A34F47" w:rsidP="00A94841">
            <w:pPr>
              <w:spacing w:line="240" w:lineRule="auto"/>
              <w:rPr>
                <w:rFonts w:ascii="Arial" w:hAnsi="Arial" w:cs="Arial"/>
                <w:b/>
                <w:sz w:val="20"/>
                <w:szCs w:val="20"/>
              </w:rPr>
            </w:pPr>
            <w:r w:rsidRPr="00423F55">
              <w:rPr>
                <w:rFonts w:ascii="Arial" w:hAnsi="Arial" w:cs="Arial"/>
                <w:b/>
                <w:sz w:val="20"/>
                <w:szCs w:val="20"/>
              </w:rPr>
              <w:t>GENERALNI SEKRETARIAT VLADE REPUBLIKE SLOVENIJE</w:t>
            </w:r>
          </w:p>
          <w:p w14:paraId="1BC82F98" w14:textId="77777777" w:rsidR="00F02B4B" w:rsidRPr="00423F55" w:rsidRDefault="00A34F47" w:rsidP="00A94841">
            <w:pPr>
              <w:spacing w:line="240" w:lineRule="auto"/>
              <w:rPr>
                <w:rFonts w:ascii="Arial" w:hAnsi="Arial" w:cs="Arial"/>
                <w:b/>
                <w:sz w:val="20"/>
                <w:szCs w:val="20"/>
              </w:rPr>
            </w:pPr>
            <w:hyperlink r:id="rId8" w:history="1">
              <w:r w:rsidRPr="00423F55">
                <w:rPr>
                  <w:rStyle w:val="Hiperpovezava"/>
                  <w:rFonts w:ascii="Arial" w:hAnsi="Arial" w:cs="Arial"/>
                  <w:b/>
                  <w:sz w:val="20"/>
                  <w:szCs w:val="20"/>
                </w:rPr>
                <w:t>gp.gs@gov.si</w:t>
              </w:r>
            </w:hyperlink>
          </w:p>
          <w:p w14:paraId="69D691AA" w14:textId="77777777" w:rsidR="00A34F47" w:rsidRPr="00423F55" w:rsidRDefault="00A34F47" w:rsidP="00A94841">
            <w:pPr>
              <w:spacing w:line="240" w:lineRule="auto"/>
              <w:rPr>
                <w:rFonts w:ascii="Arial" w:hAnsi="Arial" w:cs="Arial"/>
                <w:sz w:val="20"/>
                <w:szCs w:val="20"/>
              </w:rPr>
            </w:pPr>
          </w:p>
        </w:tc>
      </w:tr>
      <w:tr w:rsidR="000B137F" w:rsidRPr="00423F55" w14:paraId="238567CE" w14:textId="77777777" w:rsidTr="00A94841">
        <w:tc>
          <w:tcPr>
            <w:tcW w:w="9163" w:type="dxa"/>
            <w:gridSpan w:val="4"/>
          </w:tcPr>
          <w:p w14:paraId="5C4823D6" w14:textId="77777777" w:rsidR="00F1304C" w:rsidRPr="00423F55" w:rsidRDefault="00F1304C" w:rsidP="00F1304C">
            <w:pPr>
              <w:spacing w:line="240" w:lineRule="auto"/>
              <w:jc w:val="both"/>
              <w:rPr>
                <w:rFonts w:ascii="Arial" w:hAnsi="Arial" w:cs="Arial"/>
                <w:b/>
                <w:bCs/>
                <w:sz w:val="20"/>
                <w:szCs w:val="20"/>
              </w:rPr>
            </w:pPr>
          </w:p>
          <w:p w14:paraId="6733B4D5" w14:textId="23CF9888" w:rsidR="00F1304C" w:rsidRPr="00423F55" w:rsidRDefault="008E292B" w:rsidP="00B460EF">
            <w:pPr>
              <w:spacing w:line="240" w:lineRule="auto"/>
              <w:jc w:val="both"/>
              <w:rPr>
                <w:rFonts w:ascii="Arial" w:hAnsi="Arial" w:cs="Arial"/>
                <w:b/>
                <w:bCs/>
                <w:sz w:val="20"/>
                <w:szCs w:val="20"/>
              </w:rPr>
            </w:pPr>
            <w:r w:rsidRPr="00423F55">
              <w:rPr>
                <w:rFonts w:ascii="Arial" w:hAnsi="Arial" w:cs="Arial"/>
                <w:b/>
                <w:bCs/>
                <w:sz w:val="20"/>
                <w:szCs w:val="20"/>
              </w:rPr>
              <w:t>ZADEVA:</w:t>
            </w:r>
            <w:r w:rsidR="00B460EF" w:rsidRPr="00423F55">
              <w:rPr>
                <w:rFonts w:ascii="Arial" w:hAnsi="Arial" w:cs="Arial"/>
                <w:b/>
                <w:bCs/>
                <w:sz w:val="20"/>
                <w:szCs w:val="20"/>
              </w:rPr>
              <w:t xml:space="preserve"> </w:t>
            </w:r>
            <w:r w:rsidRPr="00423F55">
              <w:rPr>
                <w:rFonts w:ascii="Arial" w:hAnsi="Arial" w:cs="Arial"/>
                <w:b/>
                <w:bCs/>
                <w:sz w:val="20"/>
                <w:szCs w:val="20"/>
              </w:rPr>
              <w:t>Odgovor na pobudo Občine Brežice za načrtovanje ureditve prostorske problematike</w:t>
            </w:r>
            <w:r w:rsidR="00423F55">
              <w:rPr>
                <w:rFonts w:ascii="Arial" w:hAnsi="Arial" w:cs="Arial"/>
                <w:b/>
                <w:bCs/>
                <w:sz w:val="20"/>
                <w:szCs w:val="20"/>
              </w:rPr>
              <w:t xml:space="preserve"> </w:t>
            </w:r>
            <w:r w:rsidRPr="00423F55">
              <w:rPr>
                <w:rFonts w:ascii="Arial" w:hAnsi="Arial" w:cs="Arial"/>
                <w:b/>
                <w:bCs/>
                <w:sz w:val="20"/>
                <w:szCs w:val="20"/>
              </w:rPr>
              <w:t>romskega naselja Krušče v okviru ureditve državnega pomena – predlog za</w:t>
            </w:r>
            <w:r w:rsidR="00B460EF" w:rsidRPr="00423F55">
              <w:rPr>
                <w:rFonts w:ascii="Arial" w:hAnsi="Arial" w:cs="Arial"/>
                <w:b/>
                <w:bCs/>
                <w:sz w:val="20"/>
                <w:szCs w:val="20"/>
              </w:rPr>
              <w:t xml:space="preserve"> </w:t>
            </w:r>
            <w:r w:rsidRPr="00423F55">
              <w:rPr>
                <w:rFonts w:ascii="Arial" w:hAnsi="Arial" w:cs="Arial"/>
                <w:b/>
                <w:bCs/>
                <w:sz w:val="20"/>
                <w:szCs w:val="20"/>
              </w:rPr>
              <w:t>obravnavo</w:t>
            </w:r>
          </w:p>
          <w:p w14:paraId="45AD46E4" w14:textId="77777777" w:rsidR="008E292B" w:rsidRPr="00423F55" w:rsidRDefault="008E292B" w:rsidP="00F1304C">
            <w:pPr>
              <w:spacing w:line="240" w:lineRule="auto"/>
              <w:jc w:val="both"/>
              <w:rPr>
                <w:rFonts w:ascii="Arial" w:hAnsi="Arial" w:cs="Arial"/>
                <w:b/>
                <w:bCs/>
                <w:sz w:val="20"/>
                <w:szCs w:val="20"/>
              </w:rPr>
            </w:pPr>
          </w:p>
        </w:tc>
      </w:tr>
      <w:tr w:rsidR="00F02B4B" w:rsidRPr="00423F55" w14:paraId="2DF6D9FE" w14:textId="77777777" w:rsidTr="00A94841">
        <w:tc>
          <w:tcPr>
            <w:tcW w:w="9163" w:type="dxa"/>
            <w:gridSpan w:val="4"/>
          </w:tcPr>
          <w:p w14:paraId="4FEC0E8B" w14:textId="77777777" w:rsidR="00F02B4B" w:rsidRPr="00423F55" w:rsidRDefault="00F02B4B" w:rsidP="00A94841">
            <w:pPr>
              <w:pStyle w:val="Poglavje"/>
              <w:spacing w:before="0" w:after="0" w:line="260" w:lineRule="exact"/>
              <w:jc w:val="left"/>
              <w:rPr>
                <w:sz w:val="20"/>
                <w:szCs w:val="20"/>
              </w:rPr>
            </w:pPr>
            <w:r w:rsidRPr="00423F55">
              <w:rPr>
                <w:sz w:val="20"/>
                <w:szCs w:val="20"/>
              </w:rPr>
              <w:t>1. Predlog sklepov vlade:</w:t>
            </w:r>
          </w:p>
        </w:tc>
      </w:tr>
      <w:tr w:rsidR="00F02B4B" w:rsidRPr="00423F55" w14:paraId="6E66C54A" w14:textId="77777777" w:rsidTr="00A94841">
        <w:tc>
          <w:tcPr>
            <w:tcW w:w="9163" w:type="dxa"/>
            <w:gridSpan w:val="4"/>
          </w:tcPr>
          <w:p w14:paraId="7215A389" w14:textId="77777777" w:rsidR="00F1304C" w:rsidRPr="00423F55" w:rsidRDefault="00F1304C" w:rsidP="00C4269A">
            <w:pPr>
              <w:suppressAutoHyphens/>
              <w:spacing w:line="240" w:lineRule="auto"/>
              <w:ind w:left="34" w:right="34"/>
              <w:jc w:val="both"/>
              <w:rPr>
                <w:rFonts w:ascii="Arial" w:hAnsi="Arial" w:cs="Arial"/>
                <w:sz w:val="20"/>
                <w:szCs w:val="20"/>
              </w:rPr>
            </w:pPr>
          </w:p>
          <w:p w14:paraId="432FBCCD" w14:textId="77777777" w:rsidR="00F1304C" w:rsidRPr="00423F55" w:rsidRDefault="00F1304C" w:rsidP="00C4269A">
            <w:pPr>
              <w:suppressAutoHyphens/>
              <w:spacing w:line="240" w:lineRule="auto"/>
              <w:ind w:left="34" w:right="34"/>
              <w:jc w:val="both"/>
              <w:rPr>
                <w:rFonts w:ascii="Arial" w:hAnsi="Arial" w:cs="Arial"/>
                <w:sz w:val="20"/>
                <w:szCs w:val="20"/>
              </w:rPr>
            </w:pPr>
          </w:p>
          <w:p w14:paraId="196ACC08" w14:textId="48690662" w:rsidR="00C4269A" w:rsidRPr="00423F55" w:rsidRDefault="00C4269A" w:rsidP="00C4269A">
            <w:pPr>
              <w:suppressAutoHyphens/>
              <w:spacing w:line="240" w:lineRule="auto"/>
              <w:ind w:left="34" w:right="34"/>
              <w:jc w:val="both"/>
              <w:rPr>
                <w:rFonts w:ascii="Arial" w:hAnsi="Arial" w:cs="Arial"/>
                <w:snapToGrid w:val="0"/>
                <w:sz w:val="20"/>
                <w:szCs w:val="20"/>
              </w:rPr>
            </w:pPr>
            <w:r w:rsidRPr="00423F55">
              <w:rPr>
                <w:rFonts w:ascii="Arial" w:hAnsi="Arial" w:cs="Arial"/>
                <w:sz w:val="20"/>
                <w:szCs w:val="20"/>
              </w:rPr>
              <w:t xml:space="preserve">Na podlagi </w:t>
            </w:r>
            <w:r w:rsidR="00D048EA" w:rsidRPr="00423F55">
              <w:rPr>
                <w:rFonts w:ascii="Arial" w:hAnsi="Arial" w:cs="Arial"/>
                <w:sz w:val="20"/>
                <w:szCs w:val="20"/>
              </w:rPr>
              <w:t>šest</w:t>
            </w:r>
            <w:r w:rsidR="00560476" w:rsidRPr="00423F55">
              <w:rPr>
                <w:rFonts w:ascii="Arial" w:hAnsi="Arial" w:cs="Arial"/>
                <w:sz w:val="20"/>
                <w:szCs w:val="20"/>
              </w:rPr>
              <w:t>ega</w:t>
            </w:r>
            <w:r w:rsidR="00D048EA" w:rsidRPr="00423F55">
              <w:rPr>
                <w:rFonts w:ascii="Arial" w:hAnsi="Arial" w:cs="Arial"/>
                <w:sz w:val="20"/>
                <w:szCs w:val="20"/>
              </w:rPr>
              <w:t xml:space="preserve"> </w:t>
            </w:r>
            <w:r w:rsidRPr="00423F55">
              <w:rPr>
                <w:rFonts w:ascii="Arial" w:hAnsi="Arial" w:cs="Arial"/>
                <w:sz w:val="20"/>
                <w:szCs w:val="20"/>
              </w:rPr>
              <w:t xml:space="preserve">odstavka </w:t>
            </w:r>
            <w:r w:rsidR="00D048EA" w:rsidRPr="00423F55">
              <w:rPr>
                <w:rFonts w:ascii="Arial" w:hAnsi="Arial" w:cs="Arial"/>
                <w:sz w:val="20"/>
                <w:szCs w:val="20"/>
              </w:rPr>
              <w:t>21.</w:t>
            </w:r>
            <w:r w:rsidRPr="00423F55">
              <w:rPr>
                <w:rFonts w:ascii="Arial" w:hAnsi="Arial" w:cs="Arial"/>
                <w:sz w:val="20"/>
                <w:szCs w:val="20"/>
              </w:rPr>
              <w:t xml:space="preserve"> člena Zakona o Vladi </w:t>
            </w:r>
            <w:r w:rsidRPr="00423F55">
              <w:rPr>
                <w:rFonts w:ascii="Arial" w:hAnsi="Arial" w:cs="Arial"/>
                <w:bCs/>
                <w:sz w:val="20"/>
                <w:szCs w:val="20"/>
              </w:rPr>
              <w:t>Republike Slovenije</w:t>
            </w:r>
            <w:r w:rsidRPr="00423F55">
              <w:rPr>
                <w:rFonts w:ascii="Arial" w:hAnsi="Arial" w:cs="Arial"/>
                <w:sz w:val="20"/>
                <w:szCs w:val="20"/>
              </w:rPr>
              <w:t xml:space="preserve"> (Uradni list RS, št. 24/05 – uradno prečiščeno besedilo, 109/08, 38/10 – ZUKN, 8/12, 21/13, 47/13 – ZDU-1G, 65/14, 55/17</w:t>
            </w:r>
            <w:r w:rsidR="00152BF8" w:rsidRPr="00423F55">
              <w:rPr>
                <w:rFonts w:ascii="Arial" w:hAnsi="Arial" w:cs="Arial"/>
                <w:sz w:val="20"/>
                <w:szCs w:val="20"/>
              </w:rPr>
              <w:t>,</w:t>
            </w:r>
            <w:r w:rsidRPr="00423F55">
              <w:rPr>
                <w:rFonts w:ascii="Arial" w:hAnsi="Arial" w:cs="Arial"/>
                <w:sz w:val="20"/>
                <w:szCs w:val="20"/>
              </w:rPr>
              <w:t xml:space="preserve"> 163/22</w:t>
            </w:r>
            <w:r w:rsidR="00152BF8" w:rsidRPr="00423F55">
              <w:rPr>
                <w:rFonts w:ascii="Arial" w:hAnsi="Arial" w:cs="Arial"/>
                <w:sz w:val="20"/>
                <w:szCs w:val="20"/>
              </w:rPr>
              <w:t xml:space="preserve"> in 57/25 – ZF</w:t>
            </w:r>
            <w:r w:rsidRPr="00423F55">
              <w:rPr>
                <w:rFonts w:ascii="Arial" w:hAnsi="Arial" w:cs="Arial"/>
                <w:sz w:val="20"/>
                <w:szCs w:val="20"/>
              </w:rPr>
              <w:t xml:space="preserve">) </w:t>
            </w:r>
            <w:r w:rsidRPr="00423F55">
              <w:rPr>
                <w:rFonts w:ascii="Arial" w:hAnsi="Arial" w:cs="Arial"/>
                <w:snapToGrid w:val="0"/>
                <w:sz w:val="20"/>
                <w:szCs w:val="20"/>
              </w:rPr>
              <w:t xml:space="preserve">je Vlada Republike Slovenije na _______ seji dne_______ </w:t>
            </w:r>
            <w:r w:rsidRPr="00423F55">
              <w:rPr>
                <w:rFonts w:ascii="Arial" w:hAnsi="Arial" w:cs="Arial"/>
                <w:sz w:val="20"/>
                <w:szCs w:val="20"/>
              </w:rPr>
              <w:t>sp</w:t>
            </w:r>
            <w:r w:rsidRPr="00423F55">
              <w:rPr>
                <w:rFonts w:ascii="Arial" w:hAnsi="Arial" w:cs="Arial"/>
                <w:snapToGrid w:val="0"/>
                <w:sz w:val="20"/>
                <w:szCs w:val="20"/>
              </w:rPr>
              <w:t>rejela naslednji</w:t>
            </w:r>
          </w:p>
          <w:p w14:paraId="3122144B" w14:textId="77777777" w:rsidR="00C4269A" w:rsidRPr="00423F55" w:rsidRDefault="00C4269A" w:rsidP="00C4269A">
            <w:pPr>
              <w:suppressAutoHyphens/>
              <w:spacing w:line="240" w:lineRule="auto"/>
              <w:ind w:left="34" w:right="34"/>
              <w:jc w:val="both"/>
              <w:rPr>
                <w:rFonts w:ascii="Arial" w:hAnsi="Arial" w:cs="Arial"/>
                <w:snapToGrid w:val="0"/>
                <w:sz w:val="20"/>
                <w:szCs w:val="20"/>
              </w:rPr>
            </w:pPr>
          </w:p>
          <w:p w14:paraId="03713C5E" w14:textId="77777777" w:rsidR="00C4269A" w:rsidRPr="00423F55" w:rsidRDefault="00C4269A" w:rsidP="00C4269A">
            <w:pPr>
              <w:suppressAutoHyphens/>
              <w:spacing w:line="240" w:lineRule="auto"/>
              <w:ind w:left="34" w:right="34"/>
              <w:jc w:val="both"/>
              <w:rPr>
                <w:rFonts w:ascii="Arial" w:hAnsi="Arial" w:cs="Arial"/>
                <w:snapToGrid w:val="0"/>
                <w:sz w:val="20"/>
                <w:szCs w:val="20"/>
              </w:rPr>
            </w:pPr>
          </w:p>
          <w:p w14:paraId="2A25A1B0" w14:textId="77777777" w:rsidR="00C4269A" w:rsidRPr="00423F55" w:rsidRDefault="00C4269A" w:rsidP="00C4269A">
            <w:pPr>
              <w:suppressAutoHyphens/>
              <w:spacing w:line="240" w:lineRule="auto"/>
              <w:ind w:left="34" w:right="34"/>
              <w:jc w:val="center"/>
              <w:rPr>
                <w:rFonts w:ascii="Arial" w:hAnsi="Arial" w:cs="Arial"/>
                <w:snapToGrid w:val="0"/>
                <w:sz w:val="20"/>
                <w:szCs w:val="20"/>
              </w:rPr>
            </w:pPr>
            <w:r w:rsidRPr="00423F55">
              <w:rPr>
                <w:rFonts w:ascii="Arial" w:hAnsi="Arial" w:cs="Arial"/>
                <w:snapToGrid w:val="0"/>
                <w:sz w:val="20"/>
                <w:szCs w:val="20"/>
              </w:rPr>
              <w:t>SKLEP:</w:t>
            </w:r>
          </w:p>
          <w:p w14:paraId="00B8B7FB" w14:textId="77777777" w:rsidR="00D47627" w:rsidRPr="00423F55" w:rsidRDefault="00D47627" w:rsidP="008B224C">
            <w:pPr>
              <w:jc w:val="center"/>
              <w:rPr>
                <w:rFonts w:ascii="Arial" w:hAnsi="Arial" w:cs="Arial"/>
                <w:sz w:val="20"/>
                <w:szCs w:val="20"/>
              </w:rPr>
            </w:pPr>
          </w:p>
          <w:p w14:paraId="575E5432" w14:textId="44D8E5CB" w:rsidR="00E23258" w:rsidRPr="00423F55" w:rsidRDefault="00B06217" w:rsidP="00DC2C30">
            <w:pPr>
              <w:jc w:val="both"/>
              <w:rPr>
                <w:rFonts w:ascii="Arial" w:hAnsi="Arial" w:cs="Arial"/>
                <w:bCs/>
                <w:sz w:val="20"/>
                <w:szCs w:val="20"/>
              </w:rPr>
            </w:pPr>
            <w:r w:rsidRPr="00423F55">
              <w:rPr>
                <w:rFonts w:ascii="Arial" w:hAnsi="Arial" w:cs="Arial"/>
                <w:bCs/>
                <w:sz w:val="20"/>
                <w:szCs w:val="20"/>
              </w:rPr>
              <w:t xml:space="preserve">Vlada Republike Slovenije je </w:t>
            </w:r>
            <w:r w:rsidR="00FB6EDD" w:rsidRPr="00423F55">
              <w:rPr>
                <w:rFonts w:ascii="Arial" w:hAnsi="Arial" w:cs="Arial"/>
                <w:bCs/>
                <w:sz w:val="20"/>
                <w:szCs w:val="20"/>
              </w:rPr>
              <w:t>sprejela odgovor na</w:t>
            </w:r>
            <w:r w:rsidRPr="00423F55">
              <w:rPr>
                <w:rFonts w:ascii="Arial" w:hAnsi="Arial" w:cs="Arial"/>
                <w:bCs/>
                <w:sz w:val="20"/>
                <w:szCs w:val="20"/>
              </w:rPr>
              <w:t xml:space="preserve"> pobudo Občine Brežice za načrtovanje ureditve prostorske problematike romskega naselja Krušče v okviru ureditve državnega pomena</w:t>
            </w:r>
            <w:r w:rsidR="00DB5471" w:rsidRPr="00423F55">
              <w:rPr>
                <w:rFonts w:ascii="Arial" w:hAnsi="Arial" w:cs="Arial"/>
                <w:bCs/>
                <w:sz w:val="20"/>
                <w:szCs w:val="20"/>
              </w:rPr>
              <w:t>, ki ga posreduje Občini Brežice</w:t>
            </w:r>
            <w:r w:rsidR="008B224C" w:rsidRPr="00423F55">
              <w:rPr>
                <w:rFonts w:ascii="Arial" w:hAnsi="Arial" w:cs="Arial"/>
                <w:bCs/>
                <w:sz w:val="20"/>
                <w:szCs w:val="20"/>
              </w:rPr>
              <w:t>.</w:t>
            </w:r>
          </w:p>
          <w:p w14:paraId="58D0DA5A" w14:textId="77777777" w:rsidR="00DB5471" w:rsidRPr="00423F55" w:rsidRDefault="00DB5471" w:rsidP="00152BF8">
            <w:pPr>
              <w:pBdr>
                <w:bottom w:val="single" w:sz="4" w:space="1" w:color="auto"/>
              </w:pBdr>
              <w:jc w:val="both"/>
              <w:rPr>
                <w:rFonts w:ascii="Arial" w:hAnsi="Arial" w:cs="Arial"/>
                <w:bCs/>
                <w:color w:val="0F9ED5" w:themeColor="accent4"/>
                <w:sz w:val="20"/>
                <w:szCs w:val="20"/>
                <w:highlight w:val="yellow"/>
              </w:rPr>
            </w:pPr>
          </w:p>
          <w:p w14:paraId="5F55A6E1" w14:textId="77777777" w:rsidR="00DB5471" w:rsidRPr="00423F55" w:rsidRDefault="00DB5471" w:rsidP="00152BF8">
            <w:pPr>
              <w:pBdr>
                <w:bottom w:val="single" w:sz="4" w:space="1" w:color="auto"/>
              </w:pBdr>
              <w:jc w:val="both"/>
              <w:rPr>
                <w:rFonts w:ascii="Arial" w:hAnsi="Arial" w:cs="Arial"/>
                <w:bCs/>
                <w:color w:val="0F9ED5" w:themeColor="accent4"/>
                <w:sz w:val="20"/>
                <w:szCs w:val="20"/>
                <w:highlight w:val="yellow"/>
              </w:rPr>
            </w:pPr>
          </w:p>
          <w:p w14:paraId="73EFED10" w14:textId="77777777" w:rsidR="00B06217" w:rsidRPr="00423F55" w:rsidRDefault="00B06217" w:rsidP="00152BF8">
            <w:pPr>
              <w:pBdr>
                <w:bottom w:val="single" w:sz="4" w:space="1" w:color="auto"/>
              </w:pBdr>
              <w:jc w:val="both"/>
              <w:rPr>
                <w:rFonts w:ascii="Arial" w:hAnsi="Arial" w:cs="Arial"/>
                <w:b/>
                <w:color w:val="000000"/>
                <w:sz w:val="20"/>
                <w:szCs w:val="20"/>
              </w:rPr>
            </w:pPr>
          </w:p>
          <w:p w14:paraId="56666B28" w14:textId="77777777" w:rsidR="00152BF8" w:rsidRPr="00423F55" w:rsidRDefault="00152BF8" w:rsidP="00152BF8">
            <w:pPr>
              <w:pBdr>
                <w:bottom w:val="single" w:sz="4" w:space="1" w:color="auto"/>
              </w:pBdr>
              <w:jc w:val="both"/>
              <w:rPr>
                <w:rFonts w:ascii="Arial" w:hAnsi="Arial" w:cs="Arial"/>
                <w:bCs/>
                <w:color w:val="000000"/>
                <w:sz w:val="20"/>
                <w:szCs w:val="20"/>
              </w:rPr>
            </w:pPr>
            <w:r w:rsidRPr="00423F55">
              <w:rPr>
                <w:rFonts w:ascii="Arial" w:hAnsi="Arial" w:cs="Arial"/>
                <w:bCs/>
                <w:color w:val="000000"/>
                <w:sz w:val="20"/>
                <w:szCs w:val="20"/>
              </w:rPr>
              <w:t xml:space="preserve">                                                                                   Barbara Kolenko </w:t>
            </w:r>
            <w:proofErr w:type="spellStart"/>
            <w:r w:rsidRPr="00423F55">
              <w:rPr>
                <w:rFonts w:ascii="Arial" w:hAnsi="Arial" w:cs="Arial"/>
                <w:bCs/>
                <w:color w:val="000000"/>
                <w:sz w:val="20"/>
                <w:szCs w:val="20"/>
              </w:rPr>
              <w:t>Helbl</w:t>
            </w:r>
            <w:proofErr w:type="spellEnd"/>
          </w:p>
          <w:p w14:paraId="3229D08C" w14:textId="77777777" w:rsidR="00152BF8" w:rsidRPr="00423F55" w:rsidRDefault="00152BF8" w:rsidP="00152BF8">
            <w:pPr>
              <w:pBdr>
                <w:bottom w:val="single" w:sz="4" w:space="1" w:color="auto"/>
              </w:pBdr>
              <w:jc w:val="both"/>
              <w:rPr>
                <w:rFonts w:ascii="Arial" w:hAnsi="Arial" w:cs="Arial"/>
                <w:bCs/>
                <w:color w:val="000000"/>
                <w:sz w:val="20"/>
                <w:szCs w:val="20"/>
              </w:rPr>
            </w:pPr>
            <w:r w:rsidRPr="00423F55">
              <w:rPr>
                <w:rFonts w:ascii="Arial" w:hAnsi="Arial" w:cs="Arial"/>
                <w:bCs/>
                <w:color w:val="000000"/>
                <w:sz w:val="20"/>
                <w:szCs w:val="20"/>
              </w:rPr>
              <w:t xml:space="preserve">                                                                                   generalna sekretarka</w:t>
            </w:r>
          </w:p>
          <w:p w14:paraId="09325DBC" w14:textId="77777777" w:rsidR="00152BF8" w:rsidRPr="00423F55" w:rsidRDefault="00152BF8" w:rsidP="00152BF8">
            <w:pPr>
              <w:pBdr>
                <w:bottom w:val="single" w:sz="4" w:space="1" w:color="auto"/>
              </w:pBdr>
              <w:jc w:val="both"/>
              <w:rPr>
                <w:rFonts w:ascii="Arial" w:hAnsi="Arial" w:cs="Arial"/>
                <w:bCs/>
                <w:color w:val="000000"/>
                <w:sz w:val="20"/>
                <w:szCs w:val="20"/>
              </w:rPr>
            </w:pPr>
          </w:p>
          <w:p w14:paraId="6C42A4B9" w14:textId="77777777" w:rsidR="008B224C" w:rsidRPr="00423F55" w:rsidRDefault="008B224C" w:rsidP="00152BF8">
            <w:pPr>
              <w:pBdr>
                <w:bottom w:val="single" w:sz="4" w:space="1" w:color="auto"/>
              </w:pBdr>
              <w:jc w:val="both"/>
              <w:rPr>
                <w:rFonts w:ascii="Arial" w:hAnsi="Arial" w:cs="Arial"/>
                <w:bCs/>
                <w:color w:val="000000"/>
                <w:sz w:val="20"/>
                <w:szCs w:val="20"/>
              </w:rPr>
            </w:pPr>
            <w:r w:rsidRPr="00423F55">
              <w:rPr>
                <w:rFonts w:ascii="Arial" w:hAnsi="Arial" w:cs="Arial"/>
                <w:bCs/>
                <w:color w:val="000000"/>
                <w:sz w:val="20"/>
                <w:szCs w:val="20"/>
              </w:rPr>
              <w:t>Priloga:</w:t>
            </w:r>
          </w:p>
          <w:p w14:paraId="53B64C96" w14:textId="77777777" w:rsidR="008B224C" w:rsidRPr="00423F55" w:rsidRDefault="008B224C" w:rsidP="00152BF8">
            <w:pPr>
              <w:pBdr>
                <w:bottom w:val="single" w:sz="4" w:space="1" w:color="auto"/>
              </w:pBdr>
              <w:jc w:val="both"/>
              <w:rPr>
                <w:rFonts w:ascii="Arial" w:hAnsi="Arial" w:cs="Arial"/>
                <w:bCs/>
                <w:color w:val="000000"/>
                <w:sz w:val="20"/>
                <w:szCs w:val="20"/>
              </w:rPr>
            </w:pPr>
            <w:r w:rsidRPr="00423F55">
              <w:rPr>
                <w:rFonts w:ascii="Arial" w:hAnsi="Arial" w:cs="Arial"/>
                <w:bCs/>
                <w:sz w:val="20"/>
                <w:szCs w:val="20"/>
              </w:rPr>
              <w:t>Odgovor na pobudo Občine Brežice za načrtovanje ureditve prostorske problematike romskega naselja Krušče v okviru ureditve državnega pomena</w:t>
            </w:r>
          </w:p>
          <w:p w14:paraId="13A4E83E" w14:textId="77777777" w:rsidR="008B224C" w:rsidRPr="00423F55" w:rsidRDefault="008B224C" w:rsidP="00152BF8">
            <w:pPr>
              <w:pBdr>
                <w:bottom w:val="single" w:sz="4" w:space="1" w:color="auto"/>
              </w:pBdr>
              <w:jc w:val="both"/>
              <w:rPr>
                <w:rFonts w:ascii="Arial" w:hAnsi="Arial" w:cs="Arial"/>
                <w:bCs/>
                <w:color w:val="000000"/>
                <w:sz w:val="20"/>
                <w:szCs w:val="20"/>
              </w:rPr>
            </w:pPr>
          </w:p>
          <w:p w14:paraId="386E4C85" w14:textId="77777777" w:rsidR="00152BF8" w:rsidRPr="00423F55" w:rsidRDefault="00152BF8" w:rsidP="00152BF8">
            <w:pPr>
              <w:pBdr>
                <w:bottom w:val="single" w:sz="4" w:space="1" w:color="auto"/>
              </w:pBdr>
              <w:jc w:val="both"/>
              <w:rPr>
                <w:rFonts w:ascii="Arial" w:hAnsi="Arial" w:cs="Arial"/>
                <w:b/>
                <w:color w:val="000000"/>
                <w:sz w:val="20"/>
                <w:szCs w:val="20"/>
              </w:rPr>
            </w:pPr>
          </w:p>
          <w:p w14:paraId="7A7A546B" w14:textId="77777777" w:rsidR="00152BF8" w:rsidRPr="00423F55" w:rsidRDefault="00152BF8" w:rsidP="00152BF8">
            <w:pPr>
              <w:pBdr>
                <w:bottom w:val="single" w:sz="4" w:space="1" w:color="auto"/>
              </w:pBdr>
              <w:jc w:val="both"/>
              <w:rPr>
                <w:rFonts w:ascii="Arial" w:hAnsi="Arial" w:cs="Arial"/>
                <w:bCs/>
                <w:color w:val="000000"/>
                <w:sz w:val="20"/>
                <w:szCs w:val="20"/>
              </w:rPr>
            </w:pPr>
            <w:r w:rsidRPr="00423F55">
              <w:rPr>
                <w:rFonts w:ascii="Arial" w:hAnsi="Arial" w:cs="Arial"/>
                <w:bCs/>
                <w:color w:val="000000"/>
                <w:sz w:val="20"/>
                <w:szCs w:val="20"/>
              </w:rPr>
              <w:t>Prejemniki:</w:t>
            </w:r>
          </w:p>
          <w:p w14:paraId="42057F5D" w14:textId="77777777" w:rsidR="00152BF8" w:rsidRPr="00423F55" w:rsidRDefault="00152BF8" w:rsidP="00152BF8">
            <w:pPr>
              <w:pBdr>
                <w:bottom w:val="single" w:sz="4" w:space="1" w:color="auto"/>
              </w:pBdr>
              <w:jc w:val="both"/>
              <w:rPr>
                <w:rFonts w:ascii="Arial" w:hAnsi="Arial" w:cs="Arial"/>
                <w:bCs/>
                <w:color w:val="000000"/>
                <w:sz w:val="20"/>
                <w:szCs w:val="20"/>
              </w:rPr>
            </w:pPr>
            <w:r w:rsidRPr="00423F55">
              <w:rPr>
                <w:rFonts w:ascii="Arial" w:hAnsi="Arial" w:cs="Arial"/>
                <w:bCs/>
                <w:color w:val="000000"/>
                <w:sz w:val="20"/>
                <w:szCs w:val="20"/>
              </w:rPr>
              <w:t>-</w:t>
            </w:r>
            <w:r w:rsidRPr="00423F55">
              <w:rPr>
                <w:rFonts w:ascii="Arial" w:hAnsi="Arial" w:cs="Arial"/>
                <w:bCs/>
                <w:color w:val="000000"/>
                <w:sz w:val="20"/>
                <w:szCs w:val="20"/>
              </w:rPr>
              <w:tab/>
              <w:t>Ministrstvo za naravne vire in prostor,  Direktorat za prostor in graditev, gp.mnvp@gov.si;</w:t>
            </w:r>
          </w:p>
          <w:p w14:paraId="67F3DB3D" w14:textId="77777777" w:rsidR="00152BF8" w:rsidRPr="00423F55" w:rsidRDefault="00152BF8" w:rsidP="00152BF8">
            <w:pPr>
              <w:pBdr>
                <w:bottom w:val="single" w:sz="4" w:space="1" w:color="auto"/>
              </w:pBdr>
              <w:jc w:val="both"/>
              <w:rPr>
                <w:rFonts w:ascii="Arial" w:hAnsi="Arial" w:cs="Arial"/>
                <w:bCs/>
                <w:color w:val="000000"/>
                <w:sz w:val="20"/>
                <w:szCs w:val="20"/>
              </w:rPr>
            </w:pPr>
            <w:r w:rsidRPr="00423F55">
              <w:rPr>
                <w:rFonts w:ascii="Arial" w:hAnsi="Arial" w:cs="Arial"/>
                <w:bCs/>
                <w:color w:val="000000"/>
                <w:sz w:val="20"/>
                <w:szCs w:val="20"/>
              </w:rPr>
              <w:t>-</w:t>
            </w:r>
            <w:r w:rsidRPr="00423F55">
              <w:rPr>
                <w:rFonts w:ascii="Arial" w:hAnsi="Arial" w:cs="Arial"/>
                <w:bCs/>
                <w:color w:val="000000"/>
                <w:sz w:val="20"/>
                <w:szCs w:val="20"/>
              </w:rPr>
              <w:tab/>
              <w:t>Urad za narodnosti</w:t>
            </w:r>
            <w:r w:rsidR="00DB5471" w:rsidRPr="00423F55">
              <w:rPr>
                <w:rFonts w:ascii="Arial" w:hAnsi="Arial" w:cs="Arial"/>
                <w:bCs/>
                <w:color w:val="000000"/>
                <w:sz w:val="20"/>
                <w:szCs w:val="20"/>
              </w:rPr>
              <w:t>;</w:t>
            </w:r>
          </w:p>
          <w:p w14:paraId="459B7FDD" w14:textId="77777777" w:rsidR="00152BF8" w:rsidRPr="00423F55" w:rsidRDefault="00152BF8" w:rsidP="00152BF8">
            <w:pPr>
              <w:pBdr>
                <w:bottom w:val="single" w:sz="4" w:space="1" w:color="auto"/>
              </w:pBdr>
              <w:jc w:val="both"/>
              <w:rPr>
                <w:rFonts w:ascii="Arial" w:hAnsi="Arial" w:cs="Arial"/>
                <w:bCs/>
                <w:color w:val="000000"/>
                <w:sz w:val="20"/>
                <w:szCs w:val="20"/>
              </w:rPr>
            </w:pPr>
          </w:p>
          <w:p w14:paraId="79852BAE" w14:textId="77777777" w:rsidR="00152BF8" w:rsidRPr="00423F55" w:rsidRDefault="00152BF8" w:rsidP="00DB5471">
            <w:pPr>
              <w:jc w:val="both"/>
              <w:rPr>
                <w:rFonts w:ascii="Arial" w:hAnsi="Arial" w:cs="Arial"/>
                <w:bCs/>
                <w:color w:val="000000"/>
                <w:sz w:val="20"/>
                <w:szCs w:val="20"/>
              </w:rPr>
            </w:pPr>
            <w:r w:rsidRPr="00423F55">
              <w:rPr>
                <w:rFonts w:ascii="Arial" w:hAnsi="Arial" w:cs="Arial"/>
                <w:bCs/>
                <w:color w:val="000000"/>
                <w:sz w:val="20"/>
                <w:szCs w:val="20"/>
              </w:rPr>
              <w:t>V vednost:</w:t>
            </w:r>
          </w:p>
          <w:p w14:paraId="04E9AFB8" w14:textId="77777777" w:rsidR="00DB5471" w:rsidRPr="00423F55" w:rsidRDefault="00DB5471" w:rsidP="008B224C">
            <w:pPr>
              <w:pStyle w:val="Odstavekseznama"/>
              <w:numPr>
                <w:ilvl w:val="0"/>
                <w:numId w:val="42"/>
              </w:numPr>
              <w:jc w:val="both"/>
              <w:rPr>
                <w:rFonts w:ascii="Arial" w:hAnsi="Arial" w:cs="Arial"/>
                <w:bCs/>
                <w:color w:val="000000"/>
              </w:rPr>
            </w:pPr>
            <w:r w:rsidRPr="00423F55">
              <w:rPr>
                <w:rFonts w:ascii="Arial" w:hAnsi="Arial" w:cs="Arial"/>
                <w:bCs/>
                <w:color w:val="000000"/>
              </w:rPr>
              <w:t>Ministrstvo za kohezijo in regionalni razvoj</w:t>
            </w:r>
          </w:p>
          <w:p w14:paraId="1406E2EA" w14:textId="77777777" w:rsidR="00DB5471" w:rsidRPr="00423F55" w:rsidRDefault="00DB5471" w:rsidP="008B224C">
            <w:pPr>
              <w:pStyle w:val="Odstavekseznama"/>
              <w:numPr>
                <w:ilvl w:val="0"/>
                <w:numId w:val="42"/>
              </w:numPr>
              <w:jc w:val="both"/>
              <w:rPr>
                <w:rFonts w:ascii="Arial" w:hAnsi="Arial" w:cs="Arial"/>
                <w:bCs/>
                <w:color w:val="000000"/>
              </w:rPr>
            </w:pPr>
            <w:r w:rsidRPr="00423F55">
              <w:rPr>
                <w:rFonts w:ascii="Arial" w:hAnsi="Arial" w:cs="Arial"/>
                <w:bCs/>
                <w:color w:val="000000"/>
              </w:rPr>
              <w:t>Ministrstvo za javno upravo</w:t>
            </w:r>
          </w:p>
          <w:p w14:paraId="673BDFE8" w14:textId="77777777" w:rsidR="00152BF8" w:rsidRPr="00423F55" w:rsidRDefault="00152BF8" w:rsidP="008B224C">
            <w:pPr>
              <w:pStyle w:val="Odstavekseznama"/>
              <w:numPr>
                <w:ilvl w:val="0"/>
                <w:numId w:val="42"/>
              </w:numPr>
              <w:jc w:val="both"/>
              <w:rPr>
                <w:rFonts w:ascii="Arial" w:hAnsi="Arial" w:cs="Arial"/>
                <w:bCs/>
                <w:color w:val="000000"/>
              </w:rPr>
            </w:pPr>
            <w:r w:rsidRPr="00423F55">
              <w:rPr>
                <w:rFonts w:ascii="Arial" w:hAnsi="Arial" w:cs="Arial"/>
                <w:bCs/>
                <w:color w:val="000000"/>
              </w:rPr>
              <w:t>Ministrstvo za finance (gp.mf@gov.si);</w:t>
            </w:r>
          </w:p>
          <w:p w14:paraId="7F09AA42" w14:textId="77777777" w:rsidR="00152BF8" w:rsidRPr="00423F55" w:rsidRDefault="00152BF8" w:rsidP="008B224C">
            <w:pPr>
              <w:pStyle w:val="Odstavekseznama"/>
              <w:numPr>
                <w:ilvl w:val="0"/>
                <w:numId w:val="42"/>
              </w:numPr>
              <w:pBdr>
                <w:bottom w:val="single" w:sz="4" w:space="1" w:color="auto"/>
              </w:pBdr>
              <w:jc w:val="both"/>
              <w:rPr>
                <w:rFonts w:ascii="Arial" w:hAnsi="Arial" w:cs="Arial"/>
                <w:bCs/>
                <w:color w:val="000000"/>
              </w:rPr>
            </w:pPr>
            <w:r w:rsidRPr="00423F55">
              <w:rPr>
                <w:rFonts w:ascii="Arial" w:hAnsi="Arial" w:cs="Arial"/>
                <w:bCs/>
                <w:color w:val="000000"/>
              </w:rPr>
              <w:t>Služba Vlade Republike Slovenije za zakonodajo (gp.svz@gov.si);</w:t>
            </w:r>
          </w:p>
          <w:p w14:paraId="30D5A428" w14:textId="77777777" w:rsidR="00152BF8" w:rsidRPr="00423F55" w:rsidRDefault="00152BF8" w:rsidP="008B224C">
            <w:pPr>
              <w:jc w:val="both"/>
              <w:rPr>
                <w:rFonts w:ascii="Arial" w:hAnsi="Arial" w:cs="Arial"/>
                <w:bCs/>
                <w:color w:val="000000"/>
                <w:sz w:val="20"/>
                <w:szCs w:val="20"/>
              </w:rPr>
            </w:pPr>
            <w:r w:rsidRPr="00423F55">
              <w:rPr>
                <w:rFonts w:ascii="Arial" w:hAnsi="Arial" w:cs="Arial"/>
                <w:bCs/>
                <w:color w:val="000000"/>
                <w:sz w:val="20"/>
                <w:szCs w:val="20"/>
              </w:rPr>
              <w:t>-</w:t>
            </w:r>
            <w:r w:rsidRPr="00423F55">
              <w:rPr>
                <w:rFonts w:ascii="Arial" w:hAnsi="Arial" w:cs="Arial"/>
                <w:bCs/>
                <w:color w:val="000000"/>
                <w:sz w:val="20"/>
                <w:szCs w:val="20"/>
              </w:rPr>
              <w:tab/>
              <w:t>Urad Vlade Republike Slovenije za komuniciranje (gp.ukom@gov.si).</w:t>
            </w:r>
          </w:p>
          <w:p w14:paraId="0F0767E1" w14:textId="77777777" w:rsidR="00152BF8" w:rsidRPr="00423F55" w:rsidRDefault="00152BF8" w:rsidP="008B224C">
            <w:pPr>
              <w:jc w:val="both"/>
              <w:rPr>
                <w:rFonts w:ascii="Arial" w:hAnsi="Arial" w:cs="Arial"/>
                <w:b/>
                <w:color w:val="000000"/>
                <w:sz w:val="20"/>
                <w:szCs w:val="20"/>
              </w:rPr>
            </w:pPr>
          </w:p>
          <w:p w14:paraId="2A28D1F2" w14:textId="77777777" w:rsidR="00152BF8" w:rsidRPr="00423F55" w:rsidRDefault="00152BF8" w:rsidP="008B224C">
            <w:pPr>
              <w:jc w:val="both"/>
              <w:rPr>
                <w:rFonts w:ascii="Arial" w:hAnsi="Arial" w:cs="Arial"/>
                <w:b/>
                <w:color w:val="000000"/>
                <w:sz w:val="20"/>
                <w:szCs w:val="20"/>
              </w:rPr>
            </w:pPr>
          </w:p>
          <w:p w14:paraId="7B0AF505" w14:textId="77777777" w:rsidR="00F1304C" w:rsidRPr="00423F55" w:rsidRDefault="00F1304C" w:rsidP="00154143">
            <w:pPr>
              <w:pStyle w:val="Neotevilenodstavek"/>
              <w:rPr>
                <w:sz w:val="20"/>
                <w:szCs w:val="24"/>
                <w:lang w:eastAsia="en-US"/>
              </w:rPr>
            </w:pPr>
          </w:p>
        </w:tc>
      </w:tr>
      <w:tr w:rsidR="00F02B4B" w:rsidRPr="00423F55" w14:paraId="0A6B5EA5" w14:textId="77777777" w:rsidTr="00A94841">
        <w:tc>
          <w:tcPr>
            <w:tcW w:w="9163" w:type="dxa"/>
            <w:gridSpan w:val="4"/>
          </w:tcPr>
          <w:p w14:paraId="77AB871D" w14:textId="77777777" w:rsidR="00F02B4B" w:rsidRPr="00423F55" w:rsidRDefault="00C94673" w:rsidP="00A94841">
            <w:pPr>
              <w:pStyle w:val="Neotevilenodstavek"/>
              <w:spacing w:before="0" w:after="0" w:line="260" w:lineRule="exact"/>
              <w:rPr>
                <w:b/>
                <w:iCs/>
                <w:sz w:val="20"/>
                <w:szCs w:val="20"/>
              </w:rPr>
            </w:pPr>
            <w:r w:rsidRPr="00423F55">
              <w:rPr>
                <w:b/>
                <w:iCs/>
                <w:sz w:val="20"/>
                <w:szCs w:val="20"/>
              </w:rPr>
              <w:lastRenderedPageBreak/>
              <w:t>2. Predlog za obravnavo predloga zakona po nujnem ali skrajšanem postopku v državnem zboru z obrazložitvijo razlogov:</w:t>
            </w:r>
          </w:p>
        </w:tc>
      </w:tr>
      <w:tr w:rsidR="00F02B4B" w:rsidRPr="00423F55" w14:paraId="1D1A2494" w14:textId="77777777" w:rsidTr="00A94841">
        <w:tc>
          <w:tcPr>
            <w:tcW w:w="9163" w:type="dxa"/>
            <w:gridSpan w:val="4"/>
          </w:tcPr>
          <w:p w14:paraId="541AA433" w14:textId="77777777" w:rsidR="00F02B4B" w:rsidRPr="00423F55" w:rsidRDefault="00FE20F5" w:rsidP="00A94841">
            <w:pPr>
              <w:pStyle w:val="Neotevilenodstavek"/>
              <w:spacing w:before="0" w:after="0" w:line="260" w:lineRule="exact"/>
              <w:rPr>
                <w:iCs/>
                <w:sz w:val="20"/>
                <w:szCs w:val="20"/>
              </w:rPr>
            </w:pPr>
            <w:r w:rsidRPr="00423F55">
              <w:rPr>
                <w:iCs/>
                <w:sz w:val="20"/>
                <w:szCs w:val="20"/>
              </w:rPr>
              <w:t>/</w:t>
            </w:r>
          </w:p>
        </w:tc>
      </w:tr>
      <w:tr w:rsidR="00F02B4B" w:rsidRPr="00423F55" w14:paraId="25D4E21D" w14:textId="77777777" w:rsidTr="00A94841">
        <w:tc>
          <w:tcPr>
            <w:tcW w:w="9163" w:type="dxa"/>
            <w:gridSpan w:val="4"/>
          </w:tcPr>
          <w:p w14:paraId="0EF9F266" w14:textId="77777777" w:rsidR="00F02B4B" w:rsidRPr="00423F55" w:rsidRDefault="00F02B4B" w:rsidP="00A94841">
            <w:pPr>
              <w:pStyle w:val="Neotevilenodstavek"/>
              <w:spacing w:before="0" w:after="0" w:line="260" w:lineRule="exact"/>
              <w:rPr>
                <w:b/>
                <w:iCs/>
                <w:sz w:val="20"/>
                <w:szCs w:val="20"/>
              </w:rPr>
            </w:pPr>
            <w:r w:rsidRPr="00423F55">
              <w:rPr>
                <w:b/>
                <w:sz w:val="20"/>
                <w:szCs w:val="20"/>
              </w:rPr>
              <w:t>3.a Osebe, odgovorne za strokovno pripravo in usklajenost gradiva:</w:t>
            </w:r>
          </w:p>
        </w:tc>
      </w:tr>
      <w:tr w:rsidR="00F02B4B" w:rsidRPr="00423F55" w14:paraId="7781F2C7" w14:textId="77777777" w:rsidTr="00A94841">
        <w:tc>
          <w:tcPr>
            <w:tcW w:w="9163" w:type="dxa"/>
            <w:gridSpan w:val="4"/>
          </w:tcPr>
          <w:p w14:paraId="72F328B5" w14:textId="77777777" w:rsidR="00D86E64" w:rsidRPr="00423F55" w:rsidRDefault="00D86E64" w:rsidP="00F1304C">
            <w:pPr>
              <w:pStyle w:val="Neotevilenodstavek"/>
              <w:spacing w:before="0" w:after="0" w:line="260" w:lineRule="exact"/>
              <w:rPr>
                <w:snapToGrid w:val="0"/>
                <w:sz w:val="20"/>
                <w:szCs w:val="20"/>
              </w:rPr>
            </w:pPr>
          </w:p>
          <w:p w14:paraId="756D8E1A" w14:textId="77777777" w:rsidR="00A96DAC" w:rsidRPr="00423F55" w:rsidRDefault="00A96DAC" w:rsidP="00A96DAC">
            <w:pPr>
              <w:pStyle w:val="Neotevilenodstavek"/>
              <w:spacing w:before="0" w:after="0" w:line="260" w:lineRule="exact"/>
              <w:rPr>
                <w:iCs/>
                <w:sz w:val="20"/>
                <w:szCs w:val="20"/>
              </w:rPr>
            </w:pPr>
            <w:r w:rsidRPr="00423F55">
              <w:rPr>
                <w:iCs/>
                <w:sz w:val="20"/>
                <w:szCs w:val="20"/>
              </w:rPr>
              <w:t>Jože Novak, minister,</w:t>
            </w:r>
          </w:p>
          <w:p w14:paraId="06F18072" w14:textId="77777777" w:rsidR="00A96DAC" w:rsidRPr="00423F55" w:rsidRDefault="00A96DAC" w:rsidP="00A96DAC">
            <w:pPr>
              <w:pStyle w:val="Neotevilenodstavek"/>
              <w:spacing w:before="0" w:after="0" w:line="260" w:lineRule="exact"/>
              <w:rPr>
                <w:iCs/>
                <w:sz w:val="20"/>
                <w:szCs w:val="20"/>
              </w:rPr>
            </w:pPr>
            <w:r w:rsidRPr="00423F55">
              <w:rPr>
                <w:iCs/>
                <w:sz w:val="20"/>
                <w:szCs w:val="20"/>
              </w:rPr>
              <w:t>mag. Miran Gajšek, državni sekretar,</w:t>
            </w:r>
          </w:p>
          <w:p w14:paraId="79D958C5" w14:textId="77777777" w:rsidR="00A96DAC" w:rsidRPr="00423F55" w:rsidRDefault="00A96DAC" w:rsidP="00A96DAC">
            <w:pPr>
              <w:pStyle w:val="Neotevilenodstavek"/>
              <w:spacing w:before="0" w:after="0" w:line="260" w:lineRule="exact"/>
              <w:rPr>
                <w:iCs/>
                <w:sz w:val="20"/>
                <w:szCs w:val="20"/>
              </w:rPr>
            </w:pPr>
            <w:r w:rsidRPr="00423F55">
              <w:rPr>
                <w:iCs/>
                <w:sz w:val="20"/>
                <w:szCs w:val="20"/>
              </w:rPr>
              <w:t>dr. Nataša Bratina</w:t>
            </w:r>
            <w:r w:rsidR="008E292B" w:rsidRPr="00423F55">
              <w:rPr>
                <w:iCs/>
                <w:sz w:val="20"/>
                <w:szCs w:val="20"/>
              </w:rPr>
              <w:t xml:space="preserve">, </w:t>
            </w:r>
            <w:r w:rsidRPr="00423F55">
              <w:rPr>
                <w:iCs/>
                <w:sz w:val="20"/>
                <w:szCs w:val="20"/>
              </w:rPr>
              <w:t>generalna direktorica Direktorata za prostor in graditev,</w:t>
            </w:r>
          </w:p>
          <w:p w14:paraId="222F8916" w14:textId="77777777" w:rsidR="00AC10F2" w:rsidRPr="00423F55" w:rsidRDefault="00AC10F2" w:rsidP="00A96DAC">
            <w:pPr>
              <w:pStyle w:val="Neotevilenodstavek"/>
              <w:spacing w:before="0" w:after="0" w:line="260" w:lineRule="exact"/>
              <w:rPr>
                <w:iCs/>
                <w:sz w:val="20"/>
                <w:szCs w:val="20"/>
              </w:rPr>
            </w:pPr>
            <w:r w:rsidRPr="00423F55">
              <w:rPr>
                <w:iCs/>
                <w:sz w:val="20"/>
                <w:szCs w:val="20"/>
              </w:rPr>
              <w:t xml:space="preserve">Danica Polak Gruden, </w:t>
            </w:r>
            <w:proofErr w:type="spellStart"/>
            <w:r w:rsidRPr="00423F55">
              <w:rPr>
                <w:iCs/>
                <w:sz w:val="20"/>
                <w:szCs w:val="20"/>
              </w:rPr>
              <w:t>v.d</w:t>
            </w:r>
            <w:proofErr w:type="spellEnd"/>
            <w:r w:rsidRPr="00423F55">
              <w:rPr>
                <w:iCs/>
                <w:sz w:val="20"/>
                <w:szCs w:val="20"/>
              </w:rPr>
              <w:t>. direktorice Urada Vlade RS za narodnosti</w:t>
            </w:r>
            <w:r w:rsidR="0073237F" w:rsidRPr="00423F55">
              <w:rPr>
                <w:iCs/>
                <w:sz w:val="20"/>
                <w:szCs w:val="20"/>
              </w:rPr>
              <w:t xml:space="preserve">. </w:t>
            </w:r>
          </w:p>
          <w:p w14:paraId="14AACCDD" w14:textId="77777777" w:rsidR="00F1304C" w:rsidRPr="00423F55" w:rsidRDefault="00F1304C" w:rsidP="00AD50B4">
            <w:pPr>
              <w:pStyle w:val="Neotevilenodstavek"/>
              <w:rPr>
                <w:snapToGrid w:val="0"/>
                <w:sz w:val="20"/>
                <w:szCs w:val="20"/>
              </w:rPr>
            </w:pPr>
          </w:p>
        </w:tc>
      </w:tr>
      <w:tr w:rsidR="0010462F" w:rsidRPr="00423F55" w14:paraId="274BE8BB" w14:textId="77777777" w:rsidTr="00A94841">
        <w:tc>
          <w:tcPr>
            <w:tcW w:w="9163" w:type="dxa"/>
            <w:gridSpan w:val="4"/>
          </w:tcPr>
          <w:p w14:paraId="4F4BBAD9" w14:textId="77777777" w:rsidR="00F02B4B" w:rsidRPr="00423F55" w:rsidRDefault="00F02B4B" w:rsidP="00A94841">
            <w:pPr>
              <w:pStyle w:val="Neotevilenodstavek"/>
              <w:spacing w:before="0" w:after="0" w:line="260" w:lineRule="exact"/>
              <w:rPr>
                <w:b/>
                <w:iCs/>
                <w:sz w:val="20"/>
                <w:szCs w:val="20"/>
              </w:rPr>
            </w:pPr>
            <w:r w:rsidRPr="00423F55">
              <w:rPr>
                <w:b/>
                <w:iCs/>
                <w:sz w:val="20"/>
                <w:szCs w:val="20"/>
              </w:rPr>
              <w:t xml:space="preserve">3.b Zunanji strokovnjaki, ki so </w:t>
            </w:r>
            <w:r w:rsidRPr="00423F55">
              <w:rPr>
                <w:b/>
                <w:sz w:val="20"/>
                <w:szCs w:val="20"/>
              </w:rPr>
              <w:t>sodelovali pri pripravi dela ali celotnega gradiva:</w:t>
            </w:r>
          </w:p>
        </w:tc>
      </w:tr>
      <w:tr w:rsidR="00F02B4B" w:rsidRPr="00423F55" w14:paraId="044FA784" w14:textId="77777777" w:rsidTr="00A94841">
        <w:tc>
          <w:tcPr>
            <w:tcW w:w="9163" w:type="dxa"/>
            <w:gridSpan w:val="4"/>
          </w:tcPr>
          <w:p w14:paraId="262C15DE" w14:textId="77777777" w:rsidR="00F02B4B" w:rsidRPr="00423F55" w:rsidRDefault="00FE20F5" w:rsidP="00A94841">
            <w:pPr>
              <w:pStyle w:val="Neotevilenodstavek"/>
              <w:spacing w:before="0" w:after="0" w:line="260" w:lineRule="exact"/>
              <w:rPr>
                <w:iCs/>
                <w:sz w:val="20"/>
                <w:szCs w:val="20"/>
              </w:rPr>
            </w:pPr>
            <w:r w:rsidRPr="00423F55">
              <w:rPr>
                <w:iCs/>
                <w:sz w:val="20"/>
                <w:szCs w:val="20"/>
              </w:rPr>
              <w:t>/</w:t>
            </w:r>
          </w:p>
        </w:tc>
      </w:tr>
      <w:tr w:rsidR="00F02B4B" w:rsidRPr="00423F55" w14:paraId="100FD202" w14:textId="77777777" w:rsidTr="00A94841">
        <w:tc>
          <w:tcPr>
            <w:tcW w:w="9163" w:type="dxa"/>
            <w:gridSpan w:val="4"/>
          </w:tcPr>
          <w:p w14:paraId="7EDA1976" w14:textId="77777777" w:rsidR="00F02B4B" w:rsidRPr="00423F55" w:rsidRDefault="00F02B4B" w:rsidP="00A94841">
            <w:pPr>
              <w:pStyle w:val="Neotevilenodstavek"/>
              <w:spacing w:before="0" w:after="0" w:line="260" w:lineRule="exact"/>
              <w:rPr>
                <w:b/>
                <w:iCs/>
                <w:sz w:val="20"/>
                <w:szCs w:val="20"/>
              </w:rPr>
            </w:pPr>
            <w:r w:rsidRPr="00423F55">
              <w:rPr>
                <w:b/>
                <w:sz w:val="20"/>
                <w:szCs w:val="20"/>
              </w:rPr>
              <w:t>4. Predstavniki vlade, ki bodo sodelovali pri delu državnega zbora:</w:t>
            </w:r>
          </w:p>
        </w:tc>
      </w:tr>
      <w:tr w:rsidR="00F02B4B" w:rsidRPr="00423F55" w14:paraId="5890988A" w14:textId="77777777" w:rsidTr="00A94841">
        <w:tc>
          <w:tcPr>
            <w:tcW w:w="9163" w:type="dxa"/>
            <w:gridSpan w:val="4"/>
          </w:tcPr>
          <w:p w14:paraId="49F8603B" w14:textId="77777777" w:rsidR="00F02B4B" w:rsidRPr="00423F55" w:rsidRDefault="00FE20F5" w:rsidP="00A94841">
            <w:pPr>
              <w:pStyle w:val="Neotevilenodstavek"/>
              <w:spacing w:before="0" w:after="0" w:line="260" w:lineRule="exact"/>
              <w:rPr>
                <w:b/>
                <w:sz w:val="20"/>
                <w:szCs w:val="20"/>
              </w:rPr>
            </w:pPr>
            <w:r w:rsidRPr="00423F55">
              <w:rPr>
                <w:iCs/>
                <w:sz w:val="20"/>
                <w:szCs w:val="20"/>
              </w:rPr>
              <w:t>/</w:t>
            </w:r>
          </w:p>
        </w:tc>
      </w:tr>
      <w:tr w:rsidR="0010462F" w:rsidRPr="00423F55" w14:paraId="247F6A3B" w14:textId="77777777" w:rsidTr="00A94841">
        <w:tc>
          <w:tcPr>
            <w:tcW w:w="9163" w:type="dxa"/>
            <w:gridSpan w:val="4"/>
          </w:tcPr>
          <w:p w14:paraId="3E38CF8F" w14:textId="77777777" w:rsidR="00101F95" w:rsidRPr="00423F55" w:rsidRDefault="008E292B" w:rsidP="00C4269A">
            <w:pPr>
              <w:jc w:val="both"/>
              <w:rPr>
                <w:rFonts w:ascii="Arial" w:hAnsi="Arial" w:cs="Arial"/>
                <w:b/>
                <w:sz w:val="20"/>
                <w:szCs w:val="20"/>
                <w:lang w:eastAsia="sl-SI"/>
              </w:rPr>
            </w:pPr>
            <w:r w:rsidRPr="00423F55">
              <w:rPr>
                <w:rFonts w:ascii="Arial" w:hAnsi="Arial" w:cs="Arial"/>
                <w:b/>
                <w:sz w:val="20"/>
                <w:szCs w:val="20"/>
                <w:lang w:eastAsia="sl-SI"/>
              </w:rPr>
              <w:t>5. Kratek povzetek gradiva:</w:t>
            </w:r>
          </w:p>
        </w:tc>
      </w:tr>
      <w:tr w:rsidR="008E292B" w:rsidRPr="00423F55" w14:paraId="4634706C" w14:textId="77777777" w:rsidTr="00A94841">
        <w:tc>
          <w:tcPr>
            <w:tcW w:w="9163" w:type="dxa"/>
            <w:gridSpan w:val="4"/>
          </w:tcPr>
          <w:p w14:paraId="471B25A3" w14:textId="77777777" w:rsidR="008B224C" w:rsidRPr="00423F55" w:rsidRDefault="008B224C" w:rsidP="008B224C">
            <w:pPr>
              <w:jc w:val="both"/>
              <w:rPr>
                <w:rFonts w:ascii="Arial" w:hAnsi="Arial" w:cs="Arial"/>
                <w:iCs/>
                <w:sz w:val="20"/>
                <w:szCs w:val="20"/>
                <w:lang w:eastAsia="sl-SI"/>
              </w:rPr>
            </w:pPr>
          </w:p>
          <w:p w14:paraId="777FADA3" w14:textId="77777777" w:rsidR="008B224C" w:rsidRPr="00423F55" w:rsidRDefault="00B06217" w:rsidP="008B224C">
            <w:pPr>
              <w:jc w:val="both"/>
              <w:rPr>
                <w:rFonts w:ascii="Arial" w:hAnsi="Arial" w:cs="Arial"/>
                <w:iCs/>
                <w:sz w:val="20"/>
                <w:szCs w:val="20"/>
                <w:lang w:eastAsia="sl-SI"/>
              </w:rPr>
            </w:pPr>
            <w:r w:rsidRPr="00423F55">
              <w:rPr>
                <w:rFonts w:ascii="Arial" w:hAnsi="Arial" w:cs="Arial"/>
                <w:iCs/>
                <w:sz w:val="20"/>
                <w:szCs w:val="20"/>
                <w:lang w:eastAsia="sl-SI"/>
              </w:rPr>
              <w:t>Ministrstvo za naravne vire in prostor (</w:t>
            </w:r>
            <w:r w:rsidR="00546EAC" w:rsidRPr="00423F55">
              <w:rPr>
                <w:rFonts w:ascii="Arial" w:hAnsi="Arial" w:cs="Arial"/>
                <w:iCs/>
                <w:sz w:val="20"/>
                <w:szCs w:val="20"/>
                <w:lang w:eastAsia="sl-SI"/>
              </w:rPr>
              <w:t xml:space="preserve">v nadaljnjem besedilu: </w:t>
            </w:r>
            <w:r w:rsidRPr="00423F55">
              <w:rPr>
                <w:rFonts w:ascii="Arial" w:hAnsi="Arial" w:cs="Arial"/>
                <w:iCs/>
                <w:sz w:val="20"/>
                <w:szCs w:val="20"/>
                <w:lang w:eastAsia="sl-SI"/>
              </w:rPr>
              <w:t xml:space="preserve">MNVP) </w:t>
            </w:r>
            <w:r w:rsidR="0010701F" w:rsidRPr="00423F55">
              <w:rPr>
                <w:rFonts w:ascii="Arial" w:hAnsi="Arial" w:cs="Arial"/>
                <w:iCs/>
                <w:sz w:val="20"/>
                <w:szCs w:val="20"/>
                <w:lang w:eastAsia="sl-SI"/>
              </w:rPr>
              <w:t xml:space="preserve">je </w:t>
            </w:r>
            <w:r w:rsidRPr="00423F55">
              <w:rPr>
                <w:rFonts w:ascii="Arial" w:hAnsi="Arial" w:cs="Arial"/>
                <w:iCs/>
                <w:sz w:val="20"/>
                <w:szCs w:val="20"/>
                <w:lang w:eastAsia="sl-SI"/>
              </w:rPr>
              <w:t>od Generalnega sekretariata Vlade R</w:t>
            </w:r>
            <w:r w:rsidR="00546EAC" w:rsidRPr="00423F55">
              <w:rPr>
                <w:rFonts w:ascii="Arial" w:hAnsi="Arial" w:cs="Arial"/>
                <w:iCs/>
                <w:sz w:val="20"/>
                <w:szCs w:val="20"/>
                <w:lang w:eastAsia="sl-SI"/>
              </w:rPr>
              <w:t xml:space="preserve">epublike </w:t>
            </w:r>
            <w:r w:rsidRPr="00423F55">
              <w:rPr>
                <w:rFonts w:ascii="Arial" w:hAnsi="Arial" w:cs="Arial"/>
                <w:iCs/>
                <w:sz w:val="20"/>
                <w:szCs w:val="20"/>
                <w:lang w:eastAsia="sl-SI"/>
              </w:rPr>
              <w:t>S</w:t>
            </w:r>
            <w:r w:rsidR="00546EAC" w:rsidRPr="00423F55">
              <w:rPr>
                <w:rFonts w:ascii="Arial" w:hAnsi="Arial" w:cs="Arial"/>
                <w:iCs/>
                <w:sz w:val="20"/>
                <w:szCs w:val="20"/>
                <w:lang w:eastAsia="sl-SI"/>
              </w:rPr>
              <w:t>lovenije</w:t>
            </w:r>
            <w:r w:rsidR="0010701F" w:rsidRPr="00423F55">
              <w:rPr>
                <w:rFonts w:ascii="Arial" w:hAnsi="Arial" w:cs="Arial"/>
                <w:iCs/>
                <w:sz w:val="20"/>
                <w:szCs w:val="20"/>
                <w:lang w:eastAsia="sl-SI"/>
              </w:rPr>
              <w:t xml:space="preserve"> 23. 10. 2025</w:t>
            </w:r>
            <w:r w:rsidRPr="00423F55">
              <w:rPr>
                <w:rFonts w:ascii="Arial" w:hAnsi="Arial" w:cs="Arial"/>
                <w:iCs/>
                <w:sz w:val="20"/>
                <w:szCs w:val="20"/>
                <w:lang w:eastAsia="sl-SI"/>
              </w:rPr>
              <w:t xml:space="preserve"> prejelo pobudo Občine Brežice </w:t>
            </w:r>
            <w:r w:rsidR="00AD50B4" w:rsidRPr="00423F55">
              <w:rPr>
                <w:rFonts w:ascii="Arial" w:hAnsi="Arial" w:cs="Arial"/>
                <w:iCs/>
                <w:sz w:val="20"/>
                <w:szCs w:val="20"/>
                <w:lang w:eastAsia="sl-SI"/>
              </w:rPr>
              <w:t>(</w:t>
            </w:r>
            <w:r w:rsidR="00546EAC" w:rsidRPr="00423F55">
              <w:rPr>
                <w:rFonts w:ascii="Arial" w:hAnsi="Arial" w:cs="Arial"/>
                <w:iCs/>
                <w:sz w:val="20"/>
                <w:szCs w:val="20"/>
                <w:lang w:eastAsia="sl-SI"/>
              </w:rPr>
              <w:t xml:space="preserve">v nadaljnjem besedilu: </w:t>
            </w:r>
            <w:r w:rsidR="00AD50B4" w:rsidRPr="00423F55">
              <w:rPr>
                <w:rFonts w:ascii="Arial" w:hAnsi="Arial" w:cs="Arial"/>
                <w:iCs/>
                <w:sz w:val="20"/>
                <w:szCs w:val="20"/>
                <w:lang w:eastAsia="sl-SI"/>
              </w:rPr>
              <w:t xml:space="preserve">pobuda) </w:t>
            </w:r>
            <w:r w:rsidRPr="00423F55">
              <w:rPr>
                <w:rFonts w:ascii="Arial" w:hAnsi="Arial" w:cs="Arial"/>
                <w:iCs/>
                <w:sz w:val="20"/>
                <w:szCs w:val="20"/>
                <w:lang w:eastAsia="sl-SI"/>
              </w:rPr>
              <w:t xml:space="preserve">za načrtovanje ureditve prostorske problematike romskega naselja Krušče kot prostorske ureditve državnega pomena. MNVP je bil zaprošen, da pobudo prouči in pripravi odgovor Občini Brežice oziroma po potrebi predlog odločitve </w:t>
            </w:r>
            <w:r w:rsidR="0010701F" w:rsidRPr="00423F55">
              <w:rPr>
                <w:rFonts w:ascii="Arial" w:hAnsi="Arial" w:cs="Arial"/>
                <w:iCs/>
                <w:sz w:val="20"/>
                <w:szCs w:val="20"/>
                <w:lang w:eastAsia="sl-SI"/>
              </w:rPr>
              <w:t>V</w:t>
            </w:r>
            <w:r w:rsidRPr="00423F55">
              <w:rPr>
                <w:rFonts w:ascii="Arial" w:hAnsi="Arial" w:cs="Arial"/>
                <w:iCs/>
                <w:sz w:val="20"/>
                <w:szCs w:val="20"/>
                <w:lang w:eastAsia="sl-SI"/>
              </w:rPr>
              <w:t>lade</w:t>
            </w:r>
            <w:r w:rsidR="0010701F" w:rsidRPr="00423F55">
              <w:rPr>
                <w:rFonts w:ascii="Arial" w:hAnsi="Arial" w:cs="Arial"/>
                <w:iCs/>
                <w:sz w:val="20"/>
                <w:szCs w:val="20"/>
                <w:lang w:eastAsia="sl-SI"/>
              </w:rPr>
              <w:t xml:space="preserve"> R</w:t>
            </w:r>
            <w:r w:rsidR="00546EAC" w:rsidRPr="00423F55">
              <w:rPr>
                <w:rFonts w:ascii="Arial" w:hAnsi="Arial" w:cs="Arial"/>
                <w:iCs/>
                <w:sz w:val="20"/>
                <w:szCs w:val="20"/>
                <w:lang w:eastAsia="sl-SI"/>
              </w:rPr>
              <w:t xml:space="preserve">epublike </w:t>
            </w:r>
            <w:r w:rsidR="0010701F" w:rsidRPr="00423F55">
              <w:rPr>
                <w:rFonts w:ascii="Arial" w:hAnsi="Arial" w:cs="Arial"/>
                <w:iCs/>
                <w:sz w:val="20"/>
                <w:szCs w:val="20"/>
                <w:lang w:eastAsia="sl-SI"/>
              </w:rPr>
              <w:t>S</w:t>
            </w:r>
            <w:r w:rsidR="00546EAC" w:rsidRPr="00423F55">
              <w:rPr>
                <w:rFonts w:ascii="Arial" w:hAnsi="Arial" w:cs="Arial"/>
                <w:iCs/>
                <w:sz w:val="20"/>
                <w:szCs w:val="20"/>
                <w:lang w:eastAsia="sl-SI"/>
              </w:rPr>
              <w:t>lovenije</w:t>
            </w:r>
            <w:r w:rsidRPr="00423F55">
              <w:rPr>
                <w:rFonts w:ascii="Arial" w:hAnsi="Arial" w:cs="Arial"/>
                <w:iCs/>
                <w:sz w:val="20"/>
                <w:szCs w:val="20"/>
                <w:lang w:eastAsia="sl-SI"/>
              </w:rPr>
              <w:t xml:space="preserve">. </w:t>
            </w:r>
          </w:p>
          <w:p w14:paraId="783534BB" w14:textId="77777777" w:rsidR="008B224C" w:rsidRPr="00423F55" w:rsidRDefault="008B224C" w:rsidP="008B224C">
            <w:pPr>
              <w:jc w:val="both"/>
              <w:rPr>
                <w:rFonts w:ascii="Arial" w:hAnsi="Arial" w:cs="Arial"/>
                <w:iCs/>
                <w:sz w:val="20"/>
                <w:szCs w:val="20"/>
                <w:lang w:eastAsia="sl-SI"/>
              </w:rPr>
            </w:pPr>
          </w:p>
          <w:p w14:paraId="2C34E724" w14:textId="67FF6F01" w:rsidR="00B06217" w:rsidRPr="00423F55" w:rsidRDefault="00B06217" w:rsidP="008B224C">
            <w:pPr>
              <w:jc w:val="both"/>
              <w:rPr>
                <w:rFonts w:ascii="Arial" w:hAnsi="Arial" w:cs="Arial"/>
                <w:iCs/>
                <w:sz w:val="20"/>
                <w:szCs w:val="20"/>
                <w:lang w:eastAsia="sl-SI"/>
              </w:rPr>
            </w:pPr>
            <w:r w:rsidRPr="00423F55">
              <w:rPr>
                <w:rFonts w:ascii="Arial" w:hAnsi="Arial" w:cs="Arial"/>
                <w:iCs/>
                <w:sz w:val="20"/>
                <w:szCs w:val="20"/>
                <w:lang w:eastAsia="sl-SI"/>
              </w:rPr>
              <w:t xml:space="preserve">Predmet pobude je načrtovanje ureditev, potrebnih za reševanje prostorske problematike romskega naselja Krušče. Občina </w:t>
            </w:r>
            <w:r w:rsidR="0010701F" w:rsidRPr="00423F55">
              <w:rPr>
                <w:rFonts w:ascii="Arial" w:hAnsi="Arial" w:cs="Arial"/>
                <w:iCs/>
                <w:sz w:val="20"/>
                <w:szCs w:val="20"/>
                <w:lang w:eastAsia="sl-SI"/>
              </w:rPr>
              <w:t xml:space="preserve">Brežice </w:t>
            </w:r>
            <w:r w:rsidRPr="00423F55">
              <w:rPr>
                <w:rFonts w:ascii="Arial" w:hAnsi="Arial" w:cs="Arial"/>
                <w:iCs/>
                <w:sz w:val="20"/>
                <w:szCs w:val="20"/>
                <w:lang w:eastAsia="sl-SI"/>
              </w:rPr>
              <w:t>predlaga, da se celotno območje naselja načrtuje z državnim prostorskim načrtom (</w:t>
            </w:r>
            <w:r w:rsidR="00546EAC" w:rsidRPr="00423F55">
              <w:rPr>
                <w:rFonts w:ascii="Arial" w:hAnsi="Arial" w:cs="Arial"/>
                <w:iCs/>
                <w:sz w:val="20"/>
                <w:szCs w:val="20"/>
                <w:lang w:eastAsia="sl-SI"/>
              </w:rPr>
              <w:t xml:space="preserve">v nadaljnjem besedilu: </w:t>
            </w:r>
            <w:r w:rsidRPr="00423F55">
              <w:rPr>
                <w:rFonts w:ascii="Arial" w:hAnsi="Arial" w:cs="Arial"/>
                <w:iCs/>
                <w:sz w:val="20"/>
                <w:szCs w:val="20"/>
                <w:lang w:eastAsia="sl-SI"/>
              </w:rPr>
              <w:t xml:space="preserve">DPN). Pobuda se sklicuje na </w:t>
            </w:r>
            <w:r w:rsidR="00546EAC" w:rsidRPr="00423F55">
              <w:rPr>
                <w:rFonts w:ascii="Arial" w:hAnsi="Arial" w:cs="Arial"/>
                <w:iCs/>
                <w:sz w:val="20"/>
                <w:szCs w:val="20"/>
                <w:lang w:eastAsia="sl-SI"/>
              </w:rPr>
              <w:t>drugi</w:t>
            </w:r>
            <w:r w:rsidRPr="00423F55">
              <w:rPr>
                <w:rFonts w:ascii="Arial" w:hAnsi="Arial" w:cs="Arial"/>
                <w:iCs/>
                <w:sz w:val="20"/>
                <w:szCs w:val="20"/>
                <w:lang w:eastAsia="sl-SI"/>
              </w:rPr>
              <w:t xml:space="preserve"> odstavek 5. člena Zakona o romski skupnosti v RS (</w:t>
            </w:r>
            <w:r w:rsidR="00AD50B4" w:rsidRPr="00423F55">
              <w:rPr>
                <w:rFonts w:ascii="Arial" w:hAnsi="Arial" w:cs="Arial"/>
                <w:iCs/>
                <w:sz w:val="20"/>
                <w:szCs w:val="20"/>
                <w:lang w:eastAsia="sl-SI"/>
              </w:rPr>
              <w:t xml:space="preserve">Uradni list RS, št. </w:t>
            </w:r>
            <w:hyperlink r:id="rId9" w:tgtFrame="_blank" w:tooltip="Zakon o romski skupnosti v Republiki Sloveniji (ZRomS-1)" w:history="1">
              <w:r w:rsidR="00AD50B4" w:rsidRPr="00423F55">
                <w:rPr>
                  <w:rFonts w:ascii="Arial" w:hAnsi="Arial" w:cs="Arial"/>
                  <w:iCs/>
                  <w:sz w:val="20"/>
                  <w:szCs w:val="20"/>
                  <w:lang w:eastAsia="sl-SI"/>
                </w:rPr>
                <w:t>33/07</w:t>
              </w:r>
            </w:hyperlink>
            <w:r w:rsidR="00AD50B4" w:rsidRPr="00423F55">
              <w:rPr>
                <w:rFonts w:ascii="Arial" w:hAnsi="Arial" w:cs="Arial"/>
                <w:iCs/>
                <w:sz w:val="20"/>
                <w:szCs w:val="20"/>
                <w:lang w:eastAsia="sl-SI"/>
              </w:rPr>
              <w:t xml:space="preserve">; </w:t>
            </w:r>
            <w:r w:rsidRPr="00423F55">
              <w:rPr>
                <w:rFonts w:ascii="Arial" w:hAnsi="Arial" w:cs="Arial"/>
                <w:iCs/>
                <w:sz w:val="20"/>
                <w:szCs w:val="20"/>
                <w:lang w:eastAsia="sl-SI"/>
              </w:rPr>
              <w:t xml:space="preserve">ZRomS-1), ki določa, da se prostorske ureditve romskih naselij štejejo za lokalnega pomena, lahko pa tudi za državnega pomena, če vladi pobudo za njihovo načrtovanje poda občinski svet ali če vlada tako odloči sama. Kot razlog za </w:t>
            </w:r>
            <w:r w:rsidR="00AD50B4" w:rsidRPr="00423F55">
              <w:rPr>
                <w:rFonts w:ascii="Arial" w:hAnsi="Arial" w:cs="Arial"/>
                <w:iCs/>
                <w:sz w:val="20"/>
                <w:szCs w:val="20"/>
                <w:lang w:eastAsia="sl-SI"/>
              </w:rPr>
              <w:t xml:space="preserve">podajo </w:t>
            </w:r>
            <w:r w:rsidRPr="00423F55">
              <w:rPr>
                <w:rFonts w:ascii="Arial" w:hAnsi="Arial" w:cs="Arial"/>
                <w:iCs/>
                <w:sz w:val="20"/>
                <w:szCs w:val="20"/>
                <w:lang w:eastAsia="sl-SI"/>
              </w:rPr>
              <w:t>pobud</w:t>
            </w:r>
            <w:r w:rsidR="00AD50B4" w:rsidRPr="00423F55">
              <w:rPr>
                <w:rFonts w:ascii="Arial" w:hAnsi="Arial" w:cs="Arial"/>
                <w:iCs/>
                <w:sz w:val="20"/>
                <w:szCs w:val="20"/>
                <w:lang w:eastAsia="sl-SI"/>
              </w:rPr>
              <w:t>e</w:t>
            </w:r>
            <w:r w:rsidRPr="00423F55">
              <w:rPr>
                <w:rFonts w:ascii="Arial" w:hAnsi="Arial" w:cs="Arial"/>
                <w:iCs/>
                <w:sz w:val="20"/>
                <w:szCs w:val="20"/>
                <w:lang w:eastAsia="sl-SI"/>
              </w:rPr>
              <w:t xml:space="preserve"> občina navaja</w:t>
            </w:r>
            <w:r w:rsidR="0010701F" w:rsidRPr="00423F55">
              <w:rPr>
                <w:rFonts w:ascii="Arial" w:hAnsi="Arial" w:cs="Arial"/>
                <w:iCs/>
                <w:sz w:val="20"/>
                <w:szCs w:val="20"/>
                <w:lang w:eastAsia="sl-SI"/>
              </w:rPr>
              <w:t xml:space="preserve"> </w:t>
            </w:r>
            <w:r w:rsidR="00AD50B4" w:rsidRPr="00423F55">
              <w:rPr>
                <w:rFonts w:ascii="Arial" w:hAnsi="Arial" w:cs="Arial"/>
                <w:iCs/>
                <w:sz w:val="20"/>
                <w:szCs w:val="20"/>
                <w:lang w:eastAsia="sl-SI"/>
              </w:rPr>
              <w:t xml:space="preserve">dejstvo, da je za </w:t>
            </w:r>
            <w:r w:rsidRPr="00423F55">
              <w:rPr>
                <w:rFonts w:ascii="Arial" w:hAnsi="Arial" w:cs="Arial"/>
                <w:iCs/>
                <w:sz w:val="20"/>
                <w:szCs w:val="20"/>
                <w:lang w:eastAsia="sl-SI"/>
              </w:rPr>
              <w:t xml:space="preserve">širitev obstoječega romskega naselja na kmetijska zemljišča </w:t>
            </w:r>
            <w:r w:rsidR="00AD50B4" w:rsidRPr="00423F55">
              <w:rPr>
                <w:rFonts w:ascii="Arial" w:hAnsi="Arial" w:cs="Arial"/>
                <w:iCs/>
                <w:sz w:val="20"/>
                <w:szCs w:val="20"/>
                <w:lang w:eastAsia="sl-SI"/>
              </w:rPr>
              <w:t xml:space="preserve">treba zagotavljati </w:t>
            </w:r>
            <w:r w:rsidRPr="00423F55">
              <w:rPr>
                <w:rFonts w:ascii="Arial" w:hAnsi="Arial" w:cs="Arial"/>
                <w:iCs/>
                <w:sz w:val="20"/>
                <w:szCs w:val="20"/>
                <w:lang w:eastAsia="sl-SI"/>
              </w:rPr>
              <w:t>nadomestn</w:t>
            </w:r>
            <w:r w:rsidR="00AD50B4" w:rsidRPr="00423F55">
              <w:rPr>
                <w:rFonts w:ascii="Arial" w:hAnsi="Arial" w:cs="Arial"/>
                <w:iCs/>
                <w:sz w:val="20"/>
                <w:szCs w:val="20"/>
                <w:lang w:eastAsia="sl-SI"/>
              </w:rPr>
              <w:t>a kmetijska</w:t>
            </w:r>
            <w:r w:rsidRPr="00423F55">
              <w:rPr>
                <w:rFonts w:ascii="Arial" w:hAnsi="Arial" w:cs="Arial"/>
                <w:iCs/>
                <w:sz w:val="20"/>
                <w:szCs w:val="20"/>
                <w:lang w:eastAsia="sl-SI"/>
              </w:rPr>
              <w:t xml:space="preserve"> zemljišč</w:t>
            </w:r>
            <w:r w:rsidR="00AD50B4" w:rsidRPr="00423F55">
              <w:rPr>
                <w:rFonts w:ascii="Arial" w:hAnsi="Arial" w:cs="Arial"/>
                <w:iCs/>
                <w:sz w:val="20"/>
                <w:szCs w:val="20"/>
                <w:lang w:eastAsia="sl-SI"/>
              </w:rPr>
              <w:t>a</w:t>
            </w:r>
            <w:r w:rsidRPr="00423F55">
              <w:rPr>
                <w:rFonts w:ascii="Arial" w:hAnsi="Arial" w:cs="Arial"/>
                <w:iCs/>
                <w:sz w:val="20"/>
                <w:szCs w:val="20"/>
                <w:lang w:eastAsia="sl-SI"/>
              </w:rPr>
              <w:t xml:space="preserve">, ki jih </w:t>
            </w:r>
            <w:r w:rsidR="00AD50B4" w:rsidRPr="00423F55">
              <w:rPr>
                <w:rFonts w:ascii="Arial" w:hAnsi="Arial" w:cs="Arial"/>
                <w:iCs/>
                <w:sz w:val="20"/>
                <w:szCs w:val="20"/>
                <w:lang w:eastAsia="sl-SI"/>
              </w:rPr>
              <w:t xml:space="preserve">občina </w:t>
            </w:r>
            <w:r w:rsidRPr="00423F55">
              <w:rPr>
                <w:rFonts w:ascii="Arial" w:hAnsi="Arial" w:cs="Arial"/>
                <w:iCs/>
                <w:sz w:val="20"/>
                <w:szCs w:val="20"/>
                <w:lang w:eastAsia="sl-SI"/>
              </w:rPr>
              <w:t>nima. Občina meni, da bi se z DPN izognila obveznosti nadomestitve kmetijskih zemljišč</w:t>
            </w:r>
            <w:r w:rsidR="00AD50B4" w:rsidRPr="00423F55">
              <w:rPr>
                <w:rFonts w:ascii="Arial" w:hAnsi="Arial" w:cs="Arial"/>
                <w:iCs/>
                <w:sz w:val="20"/>
                <w:szCs w:val="20"/>
                <w:lang w:eastAsia="sl-SI"/>
              </w:rPr>
              <w:t>.</w:t>
            </w:r>
          </w:p>
          <w:p w14:paraId="049417A3" w14:textId="77777777" w:rsidR="00D43314" w:rsidRPr="00423F55" w:rsidRDefault="00D43314" w:rsidP="008B224C">
            <w:pPr>
              <w:jc w:val="both"/>
              <w:rPr>
                <w:rFonts w:ascii="Arial" w:hAnsi="Arial" w:cs="Arial"/>
                <w:iCs/>
                <w:sz w:val="20"/>
                <w:szCs w:val="20"/>
                <w:lang w:eastAsia="sl-SI"/>
              </w:rPr>
            </w:pPr>
          </w:p>
          <w:p w14:paraId="405B8D99" w14:textId="07A344F4" w:rsidR="00AD4701" w:rsidRPr="00423F55" w:rsidRDefault="00B06217" w:rsidP="008B224C">
            <w:pPr>
              <w:jc w:val="both"/>
              <w:rPr>
                <w:rFonts w:ascii="Arial" w:hAnsi="Arial" w:cs="Arial"/>
                <w:iCs/>
                <w:sz w:val="20"/>
                <w:szCs w:val="20"/>
                <w:lang w:eastAsia="sl-SI"/>
              </w:rPr>
            </w:pPr>
            <w:r w:rsidRPr="00423F55">
              <w:rPr>
                <w:rFonts w:ascii="Arial" w:hAnsi="Arial" w:cs="Arial"/>
                <w:iCs/>
                <w:sz w:val="20"/>
                <w:szCs w:val="20"/>
                <w:lang w:eastAsia="sl-SI"/>
              </w:rPr>
              <w:t xml:space="preserve">MNVP ugotavlja, da </w:t>
            </w:r>
            <w:r w:rsidR="00AD4701" w:rsidRPr="00423F55">
              <w:rPr>
                <w:rFonts w:ascii="Arial" w:hAnsi="Arial" w:cs="Arial"/>
                <w:iCs/>
                <w:sz w:val="20"/>
                <w:szCs w:val="20"/>
                <w:lang w:eastAsia="sl-SI"/>
              </w:rPr>
              <w:t xml:space="preserve">Zakon o urejanju prostora (Uradni list RS, št. 199/21, 18/23 – ZDU-1O, 78/23 – ZUNPEOVE, 95/23 – ZIUOPZP, 23/24, 109/24, 25/25 – </w:t>
            </w:r>
            <w:proofErr w:type="spellStart"/>
            <w:r w:rsidR="00AD4701" w:rsidRPr="00423F55">
              <w:rPr>
                <w:rFonts w:ascii="Arial" w:hAnsi="Arial" w:cs="Arial"/>
                <w:iCs/>
                <w:sz w:val="20"/>
                <w:szCs w:val="20"/>
                <w:lang w:eastAsia="sl-SI"/>
              </w:rPr>
              <w:t>odl</w:t>
            </w:r>
            <w:proofErr w:type="spellEnd"/>
            <w:r w:rsidR="00AD4701" w:rsidRPr="00423F55">
              <w:rPr>
                <w:rFonts w:ascii="Arial" w:hAnsi="Arial" w:cs="Arial"/>
                <w:iCs/>
                <w:sz w:val="20"/>
                <w:szCs w:val="20"/>
                <w:lang w:eastAsia="sl-SI"/>
              </w:rPr>
              <w:t>. US in 75/25</w:t>
            </w:r>
            <w:r w:rsidR="00AD50B4" w:rsidRPr="00423F55">
              <w:rPr>
                <w:rFonts w:ascii="Arial" w:hAnsi="Arial" w:cs="Arial"/>
                <w:iCs/>
                <w:sz w:val="20"/>
                <w:szCs w:val="20"/>
                <w:lang w:eastAsia="sl-SI"/>
              </w:rPr>
              <w:t>;</w:t>
            </w:r>
            <w:r w:rsidR="00546EAC" w:rsidRPr="00423F55">
              <w:rPr>
                <w:rFonts w:ascii="Arial" w:hAnsi="Arial" w:cs="Arial"/>
                <w:iCs/>
                <w:sz w:val="20"/>
                <w:szCs w:val="20"/>
                <w:lang w:eastAsia="sl-SI"/>
              </w:rPr>
              <w:t xml:space="preserve"> v nadaljnjem besedilu: </w:t>
            </w:r>
            <w:r w:rsidR="00AD50B4" w:rsidRPr="00423F55">
              <w:rPr>
                <w:rFonts w:ascii="Arial" w:hAnsi="Arial" w:cs="Arial"/>
                <w:iCs/>
                <w:sz w:val="20"/>
                <w:szCs w:val="20"/>
                <w:lang w:eastAsia="sl-SI"/>
              </w:rPr>
              <w:t xml:space="preserve"> </w:t>
            </w:r>
            <w:r w:rsidRPr="00423F55">
              <w:rPr>
                <w:rFonts w:ascii="Arial" w:hAnsi="Arial" w:cs="Arial"/>
                <w:iCs/>
                <w:sz w:val="20"/>
                <w:szCs w:val="20"/>
                <w:lang w:eastAsia="sl-SI"/>
              </w:rPr>
              <w:t xml:space="preserve">ZUreP-3) in Zakon o lokalni samoupravi </w:t>
            </w:r>
            <w:r w:rsidR="00AD4701" w:rsidRPr="00423F55">
              <w:rPr>
                <w:rFonts w:ascii="Arial" w:hAnsi="Arial" w:cs="Arial"/>
                <w:iCs/>
                <w:sz w:val="20"/>
                <w:szCs w:val="20"/>
                <w:lang w:eastAsia="sl-SI"/>
              </w:rPr>
              <w:t xml:space="preserve">(Uradni list RS, št. 94/07 – uradno prečiščeno besedilo, 76/08, 79/09, 51/10, 40/12 – ZUJF, 11/14 – </w:t>
            </w:r>
            <w:proofErr w:type="spellStart"/>
            <w:r w:rsidR="00AD4701" w:rsidRPr="00423F55">
              <w:rPr>
                <w:rFonts w:ascii="Arial" w:hAnsi="Arial" w:cs="Arial"/>
                <w:iCs/>
                <w:sz w:val="20"/>
                <w:szCs w:val="20"/>
                <w:lang w:eastAsia="sl-SI"/>
              </w:rPr>
              <w:t>popr</w:t>
            </w:r>
            <w:proofErr w:type="spellEnd"/>
            <w:r w:rsidR="00AD4701" w:rsidRPr="00423F55">
              <w:rPr>
                <w:rFonts w:ascii="Arial" w:hAnsi="Arial" w:cs="Arial"/>
                <w:iCs/>
                <w:sz w:val="20"/>
                <w:szCs w:val="20"/>
                <w:lang w:eastAsia="sl-SI"/>
              </w:rPr>
              <w:t xml:space="preserve">., 14/15 – ZUUJFO, 11/18 – ZSPDSLS-1, 30/18, 61/20 – ZIUZEOP-A, 80/20 – ZIUOOPE, 62/24 – </w:t>
            </w:r>
            <w:proofErr w:type="spellStart"/>
            <w:r w:rsidR="00AD4701" w:rsidRPr="00423F55">
              <w:rPr>
                <w:rFonts w:ascii="Arial" w:hAnsi="Arial" w:cs="Arial"/>
                <w:iCs/>
                <w:sz w:val="20"/>
                <w:szCs w:val="20"/>
                <w:lang w:eastAsia="sl-SI"/>
              </w:rPr>
              <w:t>odl</w:t>
            </w:r>
            <w:proofErr w:type="spellEnd"/>
            <w:r w:rsidR="00AD4701" w:rsidRPr="00423F55">
              <w:rPr>
                <w:rFonts w:ascii="Arial" w:hAnsi="Arial" w:cs="Arial"/>
                <w:iCs/>
                <w:sz w:val="20"/>
                <w:szCs w:val="20"/>
                <w:lang w:eastAsia="sl-SI"/>
              </w:rPr>
              <w:t>. US, 102/24 – ZLV-K in 83/25 – ZOUL</w:t>
            </w:r>
            <w:r w:rsidRPr="00423F55">
              <w:rPr>
                <w:rFonts w:ascii="Arial" w:hAnsi="Arial" w:cs="Arial"/>
                <w:iCs/>
                <w:sz w:val="20"/>
                <w:szCs w:val="20"/>
                <w:lang w:eastAsia="sl-SI"/>
              </w:rPr>
              <w:t>ZLS</w:t>
            </w:r>
            <w:r w:rsidR="00AD50B4" w:rsidRPr="00423F55">
              <w:rPr>
                <w:rFonts w:ascii="Arial" w:hAnsi="Arial" w:cs="Arial"/>
                <w:iCs/>
                <w:sz w:val="20"/>
                <w:szCs w:val="20"/>
                <w:lang w:eastAsia="sl-SI"/>
              </w:rPr>
              <w:t>;</w:t>
            </w:r>
            <w:r w:rsidR="00546EAC" w:rsidRPr="00423F55">
              <w:rPr>
                <w:rFonts w:ascii="Arial" w:hAnsi="Arial" w:cs="Arial"/>
                <w:iCs/>
                <w:sz w:val="20"/>
                <w:szCs w:val="20"/>
                <w:lang w:eastAsia="sl-SI"/>
              </w:rPr>
              <w:t xml:space="preserve"> v nadaljnjem besedilu:</w:t>
            </w:r>
            <w:r w:rsidR="00AD4701" w:rsidRPr="00423F55">
              <w:rPr>
                <w:rFonts w:ascii="Arial" w:hAnsi="Arial" w:cs="Arial"/>
                <w:iCs/>
                <w:sz w:val="20"/>
                <w:szCs w:val="20"/>
                <w:lang w:eastAsia="sl-SI"/>
              </w:rPr>
              <w:t xml:space="preserve"> ZLS</w:t>
            </w:r>
            <w:r w:rsidRPr="00423F55">
              <w:rPr>
                <w:rFonts w:ascii="Arial" w:hAnsi="Arial" w:cs="Arial"/>
                <w:iCs/>
                <w:sz w:val="20"/>
                <w:szCs w:val="20"/>
                <w:lang w:eastAsia="sl-SI"/>
              </w:rPr>
              <w:t>) jasno določa</w:t>
            </w:r>
            <w:r w:rsidR="00AD50B4" w:rsidRPr="00423F55">
              <w:rPr>
                <w:rFonts w:ascii="Arial" w:hAnsi="Arial" w:cs="Arial"/>
                <w:iCs/>
                <w:sz w:val="20"/>
                <w:szCs w:val="20"/>
                <w:lang w:eastAsia="sl-SI"/>
              </w:rPr>
              <w:t>ta</w:t>
            </w:r>
            <w:r w:rsidRPr="00423F55">
              <w:rPr>
                <w:rFonts w:ascii="Arial" w:hAnsi="Arial" w:cs="Arial"/>
                <w:iCs/>
                <w:sz w:val="20"/>
                <w:szCs w:val="20"/>
                <w:lang w:eastAsia="sl-SI"/>
              </w:rPr>
              <w:t xml:space="preserve"> pristojnosti države in občin. Načrtovanje prostorskih ureditev lokalnega pomena je v pristojnosti občine, medtem ko </w:t>
            </w:r>
            <w:r w:rsidR="00AD50B4" w:rsidRPr="00423F55">
              <w:rPr>
                <w:rFonts w:ascii="Arial" w:hAnsi="Arial" w:cs="Arial"/>
                <w:iCs/>
                <w:sz w:val="20"/>
                <w:szCs w:val="20"/>
                <w:lang w:eastAsia="sl-SI"/>
              </w:rPr>
              <w:t>je za načrtovanje</w:t>
            </w:r>
            <w:r w:rsidRPr="00423F55">
              <w:rPr>
                <w:rFonts w:ascii="Arial" w:hAnsi="Arial" w:cs="Arial"/>
                <w:iCs/>
                <w:sz w:val="20"/>
                <w:szCs w:val="20"/>
                <w:lang w:eastAsia="sl-SI"/>
              </w:rPr>
              <w:t xml:space="preserve"> prostorsk</w:t>
            </w:r>
            <w:r w:rsidR="00AD50B4" w:rsidRPr="00423F55">
              <w:rPr>
                <w:rFonts w:ascii="Arial" w:hAnsi="Arial" w:cs="Arial"/>
                <w:iCs/>
                <w:sz w:val="20"/>
                <w:szCs w:val="20"/>
                <w:lang w:eastAsia="sl-SI"/>
              </w:rPr>
              <w:t>ih</w:t>
            </w:r>
            <w:r w:rsidRPr="00423F55">
              <w:rPr>
                <w:rFonts w:ascii="Arial" w:hAnsi="Arial" w:cs="Arial"/>
                <w:iCs/>
                <w:sz w:val="20"/>
                <w:szCs w:val="20"/>
                <w:lang w:eastAsia="sl-SI"/>
              </w:rPr>
              <w:t xml:space="preserve"> uredit</w:t>
            </w:r>
            <w:r w:rsidR="00AD50B4" w:rsidRPr="00423F55">
              <w:rPr>
                <w:rFonts w:ascii="Arial" w:hAnsi="Arial" w:cs="Arial"/>
                <w:iCs/>
                <w:sz w:val="20"/>
                <w:szCs w:val="20"/>
                <w:lang w:eastAsia="sl-SI"/>
              </w:rPr>
              <w:t>e</w:t>
            </w:r>
            <w:r w:rsidRPr="00423F55">
              <w:rPr>
                <w:rFonts w:ascii="Arial" w:hAnsi="Arial" w:cs="Arial"/>
                <w:iCs/>
                <w:sz w:val="20"/>
                <w:szCs w:val="20"/>
                <w:lang w:eastAsia="sl-SI"/>
              </w:rPr>
              <w:t>v državnega pomena</w:t>
            </w:r>
            <w:r w:rsidR="00AD50B4" w:rsidRPr="00423F55">
              <w:rPr>
                <w:rFonts w:ascii="Arial" w:hAnsi="Arial" w:cs="Arial"/>
                <w:iCs/>
                <w:sz w:val="20"/>
                <w:szCs w:val="20"/>
                <w:lang w:eastAsia="sl-SI"/>
              </w:rPr>
              <w:t>,</w:t>
            </w:r>
            <w:r w:rsidRPr="00423F55">
              <w:rPr>
                <w:rFonts w:ascii="Arial" w:hAnsi="Arial" w:cs="Arial"/>
                <w:iCs/>
                <w:sz w:val="20"/>
                <w:szCs w:val="20"/>
                <w:lang w:eastAsia="sl-SI"/>
              </w:rPr>
              <w:t xml:space="preserve"> določen</w:t>
            </w:r>
            <w:r w:rsidR="00AD50B4" w:rsidRPr="00423F55">
              <w:rPr>
                <w:rFonts w:ascii="Arial" w:hAnsi="Arial" w:cs="Arial"/>
                <w:iCs/>
                <w:sz w:val="20"/>
                <w:szCs w:val="20"/>
                <w:lang w:eastAsia="sl-SI"/>
              </w:rPr>
              <w:t>ih</w:t>
            </w:r>
            <w:r w:rsidRPr="00423F55">
              <w:rPr>
                <w:rFonts w:ascii="Arial" w:hAnsi="Arial" w:cs="Arial"/>
                <w:iCs/>
                <w:sz w:val="20"/>
                <w:szCs w:val="20"/>
                <w:lang w:eastAsia="sl-SI"/>
              </w:rPr>
              <w:t xml:space="preserve"> v 53. členu ZUreP-3</w:t>
            </w:r>
            <w:r w:rsidR="00AD50B4" w:rsidRPr="00423F55">
              <w:rPr>
                <w:rFonts w:ascii="Arial" w:hAnsi="Arial" w:cs="Arial"/>
                <w:iCs/>
                <w:sz w:val="20"/>
                <w:szCs w:val="20"/>
                <w:lang w:eastAsia="sl-SI"/>
              </w:rPr>
              <w:t>, pristojna država.</w:t>
            </w:r>
            <w:r w:rsidRPr="00423F55">
              <w:rPr>
                <w:rFonts w:ascii="Arial" w:hAnsi="Arial" w:cs="Arial"/>
                <w:iCs/>
                <w:sz w:val="20"/>
                <w:szCs w:val="20"/>
                <w:lang w:eastAsia="sl-SI"/>
              </w:rPr>
              <w:t xml:space="preserve"> </w:t>
            </w:r>
            <w:r w:rsidR="00DC2C30" w:rsidRPr="00423F55">
              <w:rPr>
                <w:rFonts w:ascii="Arial" w:hAnsi="Arial" w:cs="Arial"/>
                <w:iCs/>
                <w:sz w:val="20"/>
                <w:szCs w:val="20"/>
                <w:lang w:eastAsia="sl-SI"/>
              </w:rPr>
              <w:t xml:space="preserve">Poleg taksativno naštetih prostorskih ureditev državnega pomena v drugem odstavku 53. člena ZUreP-3, ta </w:t>
            </w:r>
            <w:r w:rsidR="00722B51" w:rsidRPr="00423F55">
              <w:rPr>
                <w:rFonts w:ascii="Arial" w:hAnsi="Arial" w:cs="Arial"/>
                <w:iCs/>
                <w:sz w:val="20"/>
                <w:szCs w:val="20"/>
                <w:lang w:eastAsia="sl-SI"/>
              </w:rPr>
              <w:t xml:space="preserve">v tretjem odstavku </w:t>
            </w:r>
            <w:r w:rsidR="00DC2C30" w:rsidRPr="00423F55">
              <w:rPr>
                <w:rFonts w:ascii="Arial" w:hAnsi="Arial" w:cs="Arial"/>
                <w:iCs/>
                <w:sz w:val="20"/>
                <w:szCs w:val="20"/>
                <w:lang w:eastAsia="sl-SI"/>
              </w:rPr>
              <w:t xml:space="preserve">določa še, da so </w:t>
            </w:r>
            <w:r w:rsidR="00722B51" w:rsidRPr="00423F55">
              <w:rPr>
                <w:rFonts w:ascii="Arial" w:hAnsi="Arial" w:cs="Arial"/>
                <w:iCs/>
                <w:sz w:val="20"/>
                <w:szCs w:val="20"/>
                <w:lang w:eastAsia="sl-SI"/>
              </w:rPr>
              <w:t xml:space="preserve">lahko prostorske ureditve državnega pomena tudi </w:t>
            </w:r>
            <w:r w:rsidR="00DC2C30" w:rsidRPr="00423F55">
              <w:rPr>
                <w:rFonts w:ascii="Arial" w:hAnsi="Arial" w:cs="Arial"/>
                <w:iCs/>
                <w:sz w:val="20"/>
                <w:szCs w:val="20"/>
                <w:lang w:eastAsia="sl-SI"/>
              </w:rPr>
              <w:t>druge ureditve</w:t>
            </w:r>
            <w:r w:rsidR="00722B51" w:rsidRPr="00423F55">
              <w:rPr>
                <w:rFonts w:ascii="Arial" w:hAnsi="Arial" w:cs="Arial"/>
                <w:iCs/>
                <w:sz w:val="20"/>
                <w:szCs w:val="20"/>
                <w:lang w:eastAsia="sl-SI"/>
              </w:rPr>
              <w:t>, ki so zaradi svojih gospodarskih, socialnih, kulturnih, varnostnih in varstvenih značilnosti pomembne za razvoj Republike Slovenije.</w:t>
            </w:r>
          </w:p>
          <w:p w14:paraId="13540811" w14:textId="77777777" w:rsidR="00AD4701" w:rsidRPr="00423F55" w:rsidRDefault="00AD4701" w:rsidP="008B224C">
            <w:pPr>
              <w:jc w:val="both"/>
              <w:rPr>
                <w:rFonts w:ascii="Arial" w:hAnsi="Arial" w:cs="Arial"/>
                <w:iCs/>
                <w:sz w:val="20"/>
                <w:szCs w:val="20"/>
                <w:lang w:eastAsia="sl-SI"/>
              </w:rPr>
            </w:pPr>
          </w:p>
          <w:p w14:paraId="19C633B8" w14:textId="6661BC15" w:rsidR="008A2810" w:rsidRPr="00423F55" w:rsidRDefault="008A2810" w:rsidP="008B224C">
            <w:pPr>
              <w:spacing w:line="278" w:lineRule="auto"/>
              <w:jc w:val="both"/>
              <w:rPr>
                <w:rFonts w:ascii="Arial" w:hAnsi="Arial" w:cs="Arial"/>
                <w:sz w:val="20"/>
                <w:szCs w:val="20"/>
              </w:rPr>
            </w:pPr>
            <w:r w:rsidRPr="00423F55">
              <w:rPr>
                <w:rFonts w:ascii="Arial" w:hAnsi="Arial" w:cs="Arial"/>
                <w:sz w:val="20"/>
                <w:szCs w:val="20"/>
              </w:rPr>
              <w:t>Vlada R</w:t>
            </w:r>
            <w:r w:rsidR="00546EAC" w:rsidRPr="00423F55">
              <w:rPr>
                <w:rFonts w:ascii="Arial" w:hAnsi="Arial" w:cs="Arial"/>
                <w:sz w:val="20"/>
                <w:szCs w:val="20"/>
              </w:rPr>
              <w:t xml:space="preserve">epublike </w:t>
            </w:r>
            <w:r w:rsidRPr="00423F55">
              <w:rPr>
                <w:rFonts w:ascii="Arial" w:hAnsi="Arial" w:cs="Arial"/>
                <w:sz w:val="20"/>
                <w:szCs w:val="20"/>
              </w:rPr>
              <w:t>S</w:t>
            </w:r>
            <w:r w:rsidR="00546EAC" w:rsidRPr="00423F55">
              <w:rPr>
                <w:rFonts w:ascii="Arial" w:hAnsi="Arial" w:cs="Arial"/>
                <w:sz w:val="20"/>
                <w:szCs w:val="20"/>
              </w:rPr>
              <w:t>lovenije</w:t>
            </w:r>
            <w:r w:rsidRPr="00423F55">
              <w:rPr>
                <w:rFonts w:ascii="Arial" w:hAnsi="Arial" w:cs="Arial"/>
                <w:sz w:val="20"/>
                <w:szCs w:val="20"/>
              </w:rPr>
              <w:t xml:space="preserve"> poudarja, da lahko občine za reševanje prostorske problematike romskih naselij uporabijo financiranje po 20.a členu </w:t>
            </w:r>
            <w:r w:rsidR="00722B51" w:rsidRPr="00423F55">
              <w:rPr>
                <w:rFonts w:ascii="Arial" w:hAnsi="Arial" w:cs="Arial"/>
                <w:sz w:val="20"/>
                <w:szCs w:val="20"/>
              </w:rPr>
              <w:t>Zakona o financiranju občin (Uradni list RS, št. </w:t>
            </w:r>
            <w:hyperlink r:id="rId10" w:tgtFrame="_blank" w:tooltip="Zakon o financiranju občin (ZFO-1)" w:history="1">
              <w:r w:rsidR="00722B51" w:rsidRPr="00423F55">
                <w:rPr>
                  <w:rStyle w:val="Hiperpovezava"/>
                  <w:rFonts w:ascii="Arial" w:hAnsi="Arial" w:cs="Arial"/>
                  <w:sz w:val="20"/>
                  <w:szCs w:val="20"/>
                </w:rPr>
                <w:t>123/06</w:t>
              </w:r>
            </w:hyperlink>
            <w:r w:rsidR="00722B51" w:rsidRPr="00423F55">
              <w:rPr>
                <w:rFonts w:ascii="Arial" w:hAnsi="Arial" w:cs="Arial"/>
                <w:sz w:val="20"/>
                <w:szCs w:val="20"/>
              </w:rPr>
              <w:t>, </w:t>
            </w:r>
            <w:hyperlink r:id="rId11" w:tgtFrame="_blank" w:tooltip="Zakon o spremembah in dopolnitvah Zakona o financiranju občin (ZFO-1A)" w:history="1">
              <w:r w:rsidR="00722B51" w:rsidRPr="00423F55">
                <w:rPr>
                  <w:rStyle w:val="Hiperpovezava"/>
                  <w:rFonts w:ascii="Arial" w:hAnsi="Arial" w:cs="Arial"/>
                  <w:sz w:val="20"/>
                  <w:szCs w:val="20"/>
                </w:rPr>
                <w:t>57/08</w:t>
              </w:r>
            </w:hyperlink>
            <w:r w:rsidR="00722B51" w:rsidRPr="00423F55">
              <w:rPr>
                <w:rFonts w:ascii="Arial" w:hAnsi="Arial" w:cs="Arial"/>
                <w:sz w:val="20"/>
                <w:szCs w:val="20"/>
              </w:rPr>
              <w:t>, </w:t>
            </w:r>
            <w:hyperlink r:id="rId12" w:tgtFrame="_blank" w:tooltip="Zakon o dopolnitvi Zakona o financiranju občin (ZFO-1B)" w:history="1">
              <w:r w:rsidR="00722B51" w:rsidRPr="00423F55">
                <w:rPr>
                  <w:rStyle w:val="Hiperpovezava"/>
                  <w:rFonts w:ascii="Arial" w:hAnsi="Arial" w:cs="Arial"/>
                  <w:sz w:val="20"/>
                  <w:szCs w:val="20"/>
                </w:rPr>
                <w:t>36/11</w:t>
              </w:r>
            </w:hyperlink>
            <w:r w:rsidR="00722B51" w:rsidRPr="00423F55">
              <w:rPr>
                <w:rFonts w:ascii="Arial" w:hAnsi="Arial" w:cs="Arial"/>
                <w:sz w:val="20"/>
                <w:szCs w:val="20"/>
              </w:rPr>
              <w:t>, </w:t>
            </w:r>
            <w:hyperlink r:id="rId13" w:tgtFrame="_blank" w:tooltip="Zakon o ukrepih za uravnoteženje javnih financ občin (ZUUJFO)" w:history="1">
              <w:r w:rsidR="00722B51" w:rsidRPr="00423F55">
                <w:rPr>
                  <w:rStyle w:val="Hiperpovezava"/>
                  <w:rFonts w:ascii="Arial" w:hAnsi="Arial" w:cs="Arial"/>
                  <w:sz w:val="20"/>
                  <w:szCs w:val="20"/>
                </w:rPr>
                <w:t>14/15</w:t>
              </w:r>
            </w:hyperlink>
            <w:r w:rsidR="00722B51" w:rsidRPr="00423F55">
              <w:rPr>
                <w:rFonts w:ascii="Arial" w:hAnsi="Arial" w:cs="Arial"/>
                <w:sz w:val="20"/>
                <w:szCs w:val="20"/>
              </w:rPr>
              <w:t> – ZUUJFO, </w:t>
            </w:r>
            <w:hyperlink r:id="rId14" w:tgtFrame="_blank" w:tooltip="Zakon o spremembah Zakona o financiranju občin (ZFO-1C)" w:history="1">
              <w:r w:rsidR="00722B51" w:rsidRPr="00423F55">
                <w:rPr>
                  <w:rStyle w:val="Hiperpovezava"/>
                  <w:rFonts w:ascii="Arial" w:hAnsi="Arial" w:cs="Arial"/>
                  <w:sz w:val="20"/>
                  <w:szCs w:val="20"/>
                </w:rPr>
                <w:t>71/17</w:t>
              </w:r>
            </w:hyperlink>
            <w:r w:rsidR="00722B51" w:rsidRPr="00423F55">
              <w:rPr>
                <w:rFonts w:ascii="Arial" w:hAnsi="Arial" w:cs="Arial"/>
                <w:sz w:val="20"/>
                <w:szCs w:val="20"/>
              </w:rPr>
              <w:t>, </w:t>
            </w:r>
            <w:hyperlink r:id="rId15" w:tgtFrame="_blank" w:tooltip="Popravek Zakona o spremembah Zakona o financiranju občin (ZFO-1C)" w:history="1">
              <w:r w:rsidR="00722B51" w:rsidRPr="00423F55">
                <w:rPr>
                  <w:rStyle w:val="Hiperpovezava"/>
                  <w:rFonts w:ascii="Arial" w:hAnsi="Arial" w:cs="Arial"/>
                  <w:sz w:val="20"/>
                  <w:szCs w:val="20"/>
                </w:rPr>
                <w:t>21/18</w:t>
              </w:r>
            </w:hyperlink>
            <w:r w:rsidR="00722B51" w:rsidRPr="00423F55">
              <w:rPr>
                <w:rFonts w:ascii="Arial" w:hAnsi="Arial" w:cs="Arial"/>
                <w:sz w:val="20"/>
                <w:szCs w:val="20"/>
              </w:rPr>
              <w:t xml:space="preserve"> – </w:t>
            </w:r>
            <w:proofErr w:type="spellStart"/>
            <w:r w:rsidR="00722B51" w:rsidRPr="00423F55">
              <w:rPr>
                <w:rFonts w:ascii="Arial" w:hAnsi="Arial" w:cs="Arial"/>
                <w:sz w:val="20"/>
                <w:szCs w:val="20"/>
              </w:rPr>
              <w:t>popr</w:t>
            </w:r>
            <w:proofErr w:type="spellEnd"/>
            <w:r w:rsidR="00722B51" w:rsidRPr="00423F55">
              <w:rPr>
                <w:rFonts w:ascii="Arial" w:hAnsi="Arial" w:cs="Arial"/>
                <w:sz w:val="20"/>
                <w:szCs w:val="20"/>
              </w:rPr>
              <w:t>., </w:t>
            </w:r>
            <w:hyperlink r:id="rId16" w:tgtFrame="_blank" w:tooltip="Zakon o interventnih ukrepih za omilitev in odpravo posledic epidemije COVID-19 (ZIUOOPE)" w:history="1">
              <w:r w:rsidR="00722B51" w:rsidRPr="00423F55">
                <w:rPr>
                  <w:rStyle w:val="Hiperpovezava"/>
                  <w:rFonts w:ascii="Arial" w:hAnsi="Arial" w:cs="Arial"/>
                  <w:sz w:val="20"/>
                  <w:szCs w:val="20"/>
                </w:rPr>
                <w:t>80/20</w:t>
              </w:r>
            </w:hyperlink>
            <w:r w:rsidR="00722B51" w:rsidRPr="00423F55">
              <w:rPr>
                <w:rFonts w:ascii="Arial" w:hAnsi="Arial" w:cs="Arial"/>
                <w:sz w:val="20"/>
                <w:szCs w:val="20"/>
              </w:rPr>
              <w:t> – ZIUOOPE, </w:t>
            </w:r>
            <w:hyperlink r:id="rId17" w:tgtFrame="_blank" w:tooltip="Zakon o finančni razbremenitvi občin (ZFRO)" w:history="1">
              <w:r w:rsidR="00722B51" w:rsidRPr="00423F55">
                <w:rPr>
                  <w:rStyle w:val="Hiperpovezava"/>
                  <w:rFonts w:ascii="Arial" w:hAnsi="Arial" w:cs="Arial"/>
                  <w:sz w:val="20"/>
                  <w:szCs w:val="20"/>
                </w:rPr>
                <w:t>189/20</w:t>
              </w:r>
            </w:hyperlink>
            <w:r w:rsidR="00722B51" w:rsidRPr="00423F55">
              <w:rPr>
                <w:rFonts w:ascii="Arial" w:hAnsi="Arial" w:cs="Arial"/>
                <w:sz w:val="20"/>
                <w:szCs w:val="20"/>
              </w:rPr>
              <w:t> – ZFRO, </w:t>
            </w:r>
            <w:hyperlink r:id="rId18" w:tgtFrame="_blank" w:tooltip="Zakon o spremembah in dopolnitvi Zakona o financiranju občin (ZFO-1D)" w:history="1">
              <w:r w:rsidR="00722B51" w:rsidRPr="00423F55">
                <w:rPr>
                  <w:rStyle w:val="Hiperpovezava"/>
                  <w:rFonts w:ascii="Arial" w:hAnsi="Arial" w:cs="Arial"/>
                  <w:sz w:val="20"/>
                  <w:szCs w:val="20"/>
                </w:rPr>
                <w:t>207/21</w:t>
              </w:r>
            </w:hyperlink>
            <w:r w:rsidR="00722B51" w:rsidRPr="00423F55">
              <w:rPr>
                <w:rFonts w:ascii="Arial" w:hAnsi="Arial" w:cs="Arial"/>
                <w:sz w:val="20"/>
                <w:szCs w:val="20"/>
              </w:rPr>
              <w:t>, </w:t>
            </w:r>
            <w:hyperlink r:id="rId19" w:tgtFrame="_blank" w:tooltip="Zakon o varstvu okolja (ZVO-2)" w:history="1">
              <w:r w:rsidR="00722B51" w:rsidRPr="00423F55">
                <w:rPr>
                  <w:rStyle w:val="Hiperpovezava"/>
                  <w:rFonts w:ascii="Arial" w:hAnsi="Arial" w:cs="Arial"/>
                  <w:sz w:val="20"/>
                  <w:szCs w:val="20"/>
                </w:rPr>
                <w:t>44/22</w:t>
              </w:r>
            </w:hyperlink>
            <w:r w:rsidR="00722B51" w:rsidRPr="00423F55">
              <w:rPr>
                <w:rFonts w:ascii="Arial" w:hAnsi="Arial" w:cs="Arial"/>
                <w:sz w:val="20"/>
                <w:szCs w:val="20"/>
              </w:rPr>
              <w:t> – ZVO-2, </w:t>
            </w:r>
            <w:hyperlink r:id="rId20" w:tgtFrame="_blank" w:tooltip="Zakon o spremembah in dopolnitvah Zakona o financiranju občin (ZFO-1E)" w:history="1">
              <w:r w:rsidR="00722B51" w:rsidRPr="00423F55">
                <w:rPr>
                  <w:rStyle w:val="Hiperpovezava"/>
                  <w:rFonts w:ascii="Arial" w:hAnsi="Arial" w:cs="Arial"/>
                  <w:sz w:val="20"/>
                  <w:szCs w:val="20"/>
                </w:rPr>
                <w:t>17/25</w:t>
              </w:r>
            </w:hyperlink>
            <w:r w:rsidR="00722B51" w:rsidRPr="00423F55">
              <w:rPr>
                <w:rFonts w:ascii="Arial" w:hAnsi="Arial" w:cs="Arial"/>
                <w:sz w:val="20"/>
                <w:szCs w:val="20"/>
              </w:rPr>
              <w:t> in </w:t>
            </w:r>
            <w:hyperlink r:id="rId21" w:tgtFrame="_blank" w:tooltip="Zakon o nujnih ukrepih za zagotavljanje javne varnosti (ZNUZJV)" w:history="1">
              <w:r w:rsidR="00722B51" w:rsidRPr="00423F55">
                <w:rPr>
                  <w:rStyle w:val="Hiperpovezava"/>
                  <w:rFonts w:ascii="Arial" w:hAnsi="Arial" w:cs="Arial"/>
                  <w:sz w:val="20"/>
                  <w:szCs w:val="20"/>
                </w:rPr>
                <w:t>93/25</w:t>
              </w:r>
            </w:hyperlink>
            <w:r w:rsidR="00722B51" w:rsidRPr="00423F55">
              <w:rPr>
                <w:rFonts w:ascii="Arial" w:hAnsi="Arial" w:cs="Arial"/>
                <w:sz w:val="20"/>
                <w:szCs w:val="20"/>
              </w:rPr>
              <w:t> – ZNUZJV, v nadaljnjem besedilu: ZFO-1)</w:t>
            </w:r>
            <w:r w:rsidRPr="00423F55">
              <w:rPr>
                <w:rFonts w:ascii="Arial" w:hAnsi="Arial" w:cs="Arial"/>
                <w:sz w:val="20"/>
                <w:szCs w:val="20"/>
              </w:rPr>
              <w:t xml:space="preserve">, ki omogoča sredstva za prostorske akte, komunalno opremljenost in legalizacijo naselij. Poleg tega </w:t>
            </w:r>
            <w:r w:rsidR="00722B51" w:rsidRPr="00423F55">
              <w:rPr>
                <w:rFonts w:ascii="Arial" w:hAnsi="Arial" w:cs="Arial"/>
                <w:sz w:val="20"/>
                <w:szCs w:val="20"/>
              </w:rPr>
              <w:t xml:space="preserve">Ministrstvo za kohezijo in regionalni razvoj </w:t>
            </w:r>
            <w:r w:rsidRPr="00423F55">
              <w:rPr>
                <w:rFonts w:ascii="Arial" w:hAnsi="Arial" w:cs="Arial"/>
                <w:sz w:val="20"/>
                <w:szCs w:val="20"/>
              </w:rPr>
              <w:t xml:space="preserve">izvaja razpis za sofinanciranje komunalne infrastrukture v romskih naseljih, kar občinam omogoča pridobitev nepovratnih sredstev, kar je pomembno tudi za izvajanje strategij, kot jo je sprejela Občina Brežice. Ta je namreč sprejela Strategijo reševanja romskega </w:t>
            </w:r>
            <w:r w:rsidRPr="00423F55">
              <w:rPr>
                <w:rFonts w:ascii="Arial" w:hAnsi="Arial" w:cs="Arial"/>
                <w:sz w:val="20"/>
                <w:szCs w:val="20"/>
              </w:rPr>
              <w:lastRenderedPageBreak/>
              <w:t xml:space="preserve">vprašanja 2022–2030. Občina vodi tudi postopek </w:t>
            </w:r>
            <w:r w:rsidR="00722B51" w:rsidRPr="00423F55">
              <w:rPr>
                <w:rFonts w:ascii="Arial" w:hAnsi="Arial" w:cs="Arial"/>
                <w:sz w:val="20"/>
                <w:szCs w:val="20"/>
              </w:rPr>
              <w:t xml:space="preserve">sprememb in dopolnitev </w:t>
            </w:r>
            <w:r w:rsidRPr="00423F55">
              <w:rPr>
                <w:rFonts w:ascii="Arial" w:hAnsi="Arial" w:cs="Arial"/>
                <w:sz w:val="20"/>
                <w:szCs w:val="20"/>
              </w:rPr>
              <w:t>OPN, in sicer postopek prostorskega umeščanja dela naselja izven stavbnih zemljišč.</w:t>
            </w:r>
          </w:p>
          <w:p w14:paraId="63BACE84" w14:textId="77777777" w:rsidR="008F3AA8" w:rsidRPr="00423F55" w:rsidRDefault="008F3AA8" w:rsidP="008B224C">
            <w:pPr>
              <w:jc w:val="both"/>
              <w:rPr>
                <w:rFonts w:ascii="Arial" w:hAnsi="Arial" w:cs="Arial"/>
                <w:iCs/>
                <w:sz w:val="20"/>
                <w:szCs w:val="20"/>
                <w:lang w:eastAsia="sl-SI"/>
              </w:rPr>
            </w:pPr>
          </w:p>
          <w:p w14:paraId="10919265" w14:textId="77777777" w:rsidR="008F3AA8" w:rsidRPr="00423F55" w:rsidRDefault="008F3AA8" w:rsidP="008B224C">
            <w:pPr>
              <w:jc w:val="both"/>
              <w:rPr>
                <w:rFonts w:ascii="Arial" w:hAnsi="Arial" w:cs="Arial"/>
                <w:iCs/>
                <w:sz w:val="20"/>
                <w:szCs w:val="20"/>
                <w:lang w:eastAsia="sl-SI"/>
              </w:rPr>
            </w:pPr>
          </w:p>
          <w:p w14:paraId="3BA9EA82" w14:textId="2764B22C" w:rsidR="008E292B" w:rsidRPr="00423F55" w:rsidRDefault="00B06217" w:rsidP="008B224C">
            <w:pPr>
              <w:jc w:val="both"/>
              <w:rPr>
                <w:rFonts w:ascii="Arial" w:hAnsi="Arial" w:cs="Arial"/>
                <w:iCs/>
                <w:sz w:val="20"/>
                <w:szCs w:val="20"/>
                <w:lang w:eastAsia="sl-SI"/>
              </w:rPr>
            </w:pPr>
            <w:r w:rsidRPr="00423F55">
              <w:rPr>
                <w:rFonts w:ascii="Arial" w:hAnsi="Arial" w:cs="Arial"/>
                <w:iCs/>
                <w:sz w:val="20"/>
                <w:szCs w:val="20"/>
                <w:lang w:eastAsia="sl-SI"/>
              </w:rPr>
              <w:t xml:space="preserve">Romska naselja so praviloma prostorske ureditve lokalnega pomena; izjemoma lahko postanejo državnega pomena, če obstajajo razlogi iz </w:t>
            </w:r>
            <w:r w:rsidR="00546EAC" w:rsidRPr="00423F55">
              <w:rPr>
                <w:rFonts w:ascii="Arial" w:hAnsi="Arial" w:cs="Arial"/>
                <w:iCs/>
                <w:sz w:val="20"/>
                <w:szCs w:val="20"/>
                <w:lang w:eastAsia="sl-SI"/>
              </w:rPr>
              <w:t>tretjega</w:t>
            </w:r>
            <w:r w:rsidRPr="00423F55">
              <w:rPr>
                <w:rFonts w:ascii="Arial" w:hAnsi="Arial" w:cs="Arial"/>
                <w:iCs/>
                <w:sz w:val="20"/>
                <w:szCs w:val="20"/>
                <w:lang w:eastAsia="sl-SI"/>
              </w:rPr>
              <w:t xml:space="preserve"> odstavka 5. člena ZRomS-1 (hujše ogrožanje zdravja, dalj časa trajajoče motenje javnega reda in miru ali trajno ogrožanje okolja). Pobuda Občine Brežice teh razlogov ne navaja</w:t>
            </w:r>
            <w:r w:rsidR="00AD4701" w:rsidRPr="00423F55">
              <w:rPr>
                <w:rFonts w:ascii="Arial" w:hAnsi="Arial" w:cs="Arial"/>
                <w:iCs/>
                <w:sz w:val="20"/>
                <w:szCs w:val="20"/>
                <w:lang w:eastAsia="sl-SI"/>
              </w:rPr>
              <w:t xml:space="preserve"> in </w:t>
            </w:r>
            <w:r w:rsidR="00AD50B4" w:rsidRPr="00423F55">
              <w:rPr>
                <w:rFonts w:ascii="Arial" w:hAnsi="Arial" w:cs="Arial"/>
                <w:iCs/>
                <w:sz w:val="20"/>
                <w:szCs w:val="20"/>
                <w:lang w:eastAsia="sl-SI"/>
              </w:rPr>
              <w:t xml:space="preserve">ne </w:t>
            </w:r>
            <w:r w:rsidR="00AD4701" w:rsidRPr="00423F55">
              <w:rPr>
                <w:rFonts w:ascii="Arial" w:hAnsi="Arial" w:cs="Arial"/>
                <w:iCs/>
                <w:sz w:val="20"/>
                <w:szCs w:val="20"/>
                <w:lang w:eastAsia="sl-SI"/>
              </w:rPr>
              <w:t>izkazuje</w:t>
            </w:r>
            <w:r w:rsidRPr="00423F55">
              <w:rPr>
                <w:rFonts w:ascii="Arial" w:hAnsi="Arial" w:cs="Arial"/>
                <w:iCs/>
                <w:sz w:val="20"/>
                <w:szCs w:val="20"/>
                <w:lang w:eastAsia="sl-SI"/>
              </w:rPr>
              <w:t xml:space="preserve">, zato </w:t>
            </w:r>
            <w:r w:rsidR="00AD50B4" w:rsidRPr="00423F55">
              <w:rPr>
                <w:rFonts w:ascii="Arial" w:hAnsi="Arial" w:cs="Arial"/>
                <w:iCs/>
                <w:sz w:val="20"/>
                <w:szCs w:val="20"/>
                <w:lang w:eastAsia="sl-SI"/>
              </w:rPr>
              <w:t>njeni pobudi</w:t>
            </w:r>
            <w:r w:rsidR="0010701F" w:rsidRPr="00423F55">
              <w:rPr>
                <w:rFonts w:ascii="Arial" w:hAnsi="Arial" w:cs="Arial"/>
                <w:iCs/>
                <w:sz w:val="20"/>
                <w:szCs w:val="20"/>
                <w:lang w:eastAsia="sl-SI"/>
              </w:rPr>
              <w:t xml:space="preserve"> ni mogoče ugoditi. </w:t>
            </w:r>
            <w:r w:rsidRPr="00423F55">
              <w:rPr>
                <w:rFonts w:ascii="Arial" w:hAnsi="Arial" w:cs="Arial"/>
                <w:iCs/>
                <w:sz w:val="20"/>
                <w:szCs w:val="20"/>
                <w:lang w:eastAsia="sl-SI"/>
              </w:rPr>
              <w:t>Na podlagi navedenega MNVP predlaga, da vlada pobude Občine Brežice ne sprejme ter potrdi predlog odgovora, ki pojasnjuje, da je urejanje romskega naselja naloga občine, ki jo mora izvesti z občinskimi prostorskimi akti v skladu z ZUreP-3 in ZLS.</w:t>
            </w:r>
          </w:p>
          <w:p w14:paraId="00965173" w14:textId="77777777" w:rsidR="008B224C" w:rsidRPr="00423F55" w:rsidRDefault="008B224C" w:rsidP="008B224C">
            <w:pPr>
              <w:jc w:val="both"/>
              <w:rPr>
                <w:rFonts w:ascii="Arial" w:hAnsi="Arial" w:cs="Arial"/>
                <w:iCs/>
                <w:sz w:val="20"/>
                <w:szCs w:val="20"/>
                <w:lang w:eastAsia="sl-SI"/>
              </w:rPr>
            </w:pPr>
          </w:p>
          <w:p w14:paraId="21BF628D" w14:textId="77777777" w:rsidR="008E292B" w:rsidRPr="00423F55" w:rsidRDefault="008E292B" w:rsidP="008B224C">
            <w:pPr>
              <w:jc w:val="both"/>
              <w:rPr>
                <w:rFonts w:ascii="Arial" w:hAnsi="Arial" w:cs="Arial"/>
                <w:b/>
                <w:bCs/>
                <w:sz w:val="20"/>
                <w:szCs w:val="20"/>
              </w:rPr>
            </w:pPr>
          </w:p>
        </w:tc>
      </w:tr>
      <w:tr w:rsidR="00F02B4B" w:rsidRPr="00423F55" w14:paraId="2B535E17" w14:textId="77777777" w:rsidTr="00A94841">
        <w:tc>
          <w:tcPr>
            <w:tcW w:w="9163" w:type="dxa"/>
            <w:gridSpan w:val="4"/>
          </w:tcPr>
          <w:p w14:paraId="64C9C339" w14:textId="77777777" w:rsidR="00F02B4B" w:rsidRPr="00423F55" w:rsidRDefault="00F02B4B" w:rsidP="00A94841">
            <w:pPr>
              <w:pStyle w:val="Oddelek"/>
              <w:numPr>
                <w:ilvl w:val="0"/>
                <w:numId w:val="0"/>
              </w:numPr>
              <w:spacing w:before="0" w:after="0" w:line="260" w:lineRule="exact"/>
              <w:jc w:val="left"/>
              <w:rPr>
                <w:rFonts w:cs="Arial"/>
                <w:sz w:val="20"/>
                <w:szCs w:val="20"/>
                <w:lang w:eastAsia="sl-SI"/>
              </w:rPr>
            </w:pPr>
            <w:r w:rsidRPr="00423F55">
              <w:rPr>
                <w:rFonts w:cs="Arial"/>
                <w:sz w:val="20"/>
                <w:szCs w:val="20"/>
                <w:lang w:eastAsia="sl-SI"/>
              </w:rPr>
              <w:lastRenderedPageBreak/>
              <w:t>6. Presoja posledic za:</w:t>
            </w:r>
          </w:p>
        </w:tc>
      </w:tr>
      <w:tr w:rsidR="00F02B4B" w:rsidRPr="00423F55" w14:paraId="4361151A" w14:textId="77777777" w:rsidTr="00A94841">
        <w:tc>
          <w:tcPr>
            <w:tcW w:w="1448" w:type="dxa"/>
          </w:tcPr>
          <w:p w14:paraId="384D5FEA" w14:textId="77777777" w:rsidR="00F02B4B" w:rsidRPr="00423F55" w:rsidRDefault="00F02B4B" w:rsidP="00A94841">
            <w:pPr>
              <w:pStyle w:val="Neotevilenodstavek"/>
              <w:spacing w:before="0" w:after="0" w:line="260" w:lineRule="exact"/>
              <w:ind w:left="360"/>
              <w:rPr>
                <w:iCs/>
                <w:sz w:val="20"/>
                <w:szCs w:val="20"/>
              </w:rPr>
            </w:pPr>
            <w:r w:rsidRPr="00423F55">
              <w:rPr>
                <w:iCs/>
                <w:sz w:val="20"/>
                <w:szCs w:val="20"/>
              </w:rPr>
              <w:t>a)</w:t>
            </w:r>
          </w:p>
        </w:tc>
        <w:tc>
          <w:tcPr>
            <w:tcW w:w="5444" w:type="dxa"/>
            <w:gridSpan w:val="2"/>
          </w:tcPr>
          <w:p w14:paraId="0B655965" w14:textId="77777777" w:rsidR="00F02B4B" w:rsidRPr="00423F55" w:rsidRDefault="00F02B4B" w:rsidP="00A94841">
            <w:pPr>
              <w:pStyle w:val="Neotevilenodstavek"/>
              <w:spacing w:before="0" w:after="0" w:line="260" w:lineRule="exact"/>
              <w:rPr>
                <w:sz w:val="20"/>
                <w:szCs w:val="20"/>
              </w:rPr>
            </w:pPr>
            <w:r w:rsidRPr="00423F55">
              <w:rPr>
                <w:sz w:val="20"/>
                <w:szCs w:val="20"/>
              </w:rPr>
              <w:t>javnofinančna sredstva nad 40.000 EUR v tekočem in naslednjih treh letih</w:t>
            </w:r>
          </w:p>
        </w:tc>
        <w:tc>
          <w:tcPr>
            <w:tcW w:w="2271" w:type="dxa"/>
            <w:vAlign w:val="center"/>
          </w:tcPr>
          <w:p w14:paraId="4A2332CF" w14:textId="77777777" w:rsidR="00F02B4B" w:rsidRPr="00423F55" w:rsidRDefault="00942848" w:rsidP="00A94841">
            <w:pPr>
              <w:pStyle w:val="Neotevilenodstavek"/>
              <w:spacing w:before="0" w:after="0" w:line="260" w:lineRule="exact"/>
              <w:jc w:val="center"/>
              <w:rPr>
                <w:iCs/>
                <w:sz w:val="20"/>
                <w:szCs w:val="20"/>
              </w:rPr>
            </w:pPr>
            <w:r w:rsidRPr="00423F55">
              <w:rPr>
                <w:sz w:val="20"/>
                <w:szCs w:val="20"/>
              </w:rPr>
              <w:t>NE</w:t>
            </w:r>
          </w:p>
        </w:tc>
      </w:tr>
      <w:tr w:rsidR="00F02B4B" w:rsidRPr="00423F55" w14:paraId="6E9CE802" w14:textId="77777777" w:rsidTr="00A94841">
        <w:tc>
          <w:tcPr>
            <w:tcW w:w="1448" w:type="dxa"/>
          </w:tcPr>
          <w:p w14:paraId="7E73617B" w14:textId="77777777" w:rsidR="00F02B4B" w:rsidRPr="00423F55" w:rsidRDefault="00F02B4B" w:rsidP="00A94841">
            <w:pPr>
              <w:pStyle w:val="Neotevilenodstavek"/>
              <w:spacing w:before="0" w:after="0" w:line="260" w:lineRule="exact"/>
              <w:ind w:left="360"/>
              <w:rPr>
                <w:iCs/>
                <w:sz w:val="20"/>
                <w:szCs w:val="20"/>
              </w:rPr>
            </w:pPr>
            <w:r w:rsidRPr="00423F55">
              <w:rPr>
                <w:iCs/>
                <w:sz w:val="20"/>
                <w:szCs w:val="20"/>
              </w:rPr>
              <w:t>b)</w:t>
            </w:r>
          </w:p>
        </w:tc>
        <w:tc>
          <w:tcPr>
            <w:tcW w:w="5444" w:type="dxa"/>
            <w:gridSpan w:val="2"/>
          </w:tcPr>
          <w:p w14:paraId="2B6FA020" w14:textId="77777777" w:rsidR="00F02B4B" w:rsidRPr="00423F55" w:rsidRDefault="00F02B4B" w:rsidP="00A94841">
            <w:pPr>
              <w:pStyle w:val="Neotevilenodstavek"/>
              <w:spacing w:before="0" w:after="0" w:line="260" w:lineRule="exact"/>
              <w:rPr>
                <w:iCs/>
                <w:sz w:val="20"/>
                <w:szCs w:val="20"/>
              </w:rPr>
            </w:pPr>
            <w:r w:rsidRPr="00423F55">
              <w:rPr>
                <w:bCs/>
                <w:sz w:val="20"/>
                <w:szCs w:val="20"/>
              </w:rPr>
              <w:t>usklajenost slovenskega pravnega reda s pravnim redom Evropske unije</w:t>
            </w:r>
          </w:p>
        </w:tc>
        <w:tc>
          <w:tcPr>
            <w:tcW w:w="2271" w:type="dxa"/>
            <w:vAlign w:val="center"/>
          </w:tcPr>
          <w:p w14:paraId="745EA996" w14:textId="77777777" w:rsidR="00F02B4B" w:rsidRPr="00423F55" w:rsidRDefault="00F02B4B" w:rsidP="00A94841">
            <w:pPr>
              <w:pStyle w:val="Neotevilenodstavek"/>
              <w:spacing w:before="0" w:after="0" w:line="260" w:lineRule="exact"/>
              <w:jc w:val="center"/>
              <w:rPr>
                <w:bCs/>
                <w:iCs/>
                <w:sz w:val="20"/>
                <w:szCs w:val="20"/>
              </w:rPr>
            </w:pPr>
            <w:r w:rsidRPr="00423F55">
              <w:rPr>
                <w:bCs/>
                <w:sz w:val="20"/>
                <w:szCs w:val="20"/>
              </w:rPr>
              <w:t>NE</w:t>
            </w:r>
          </w:p>
        </w:tc>
      </w:tr>
      <w:tr w:rsidR="00F02B4B" w:rsidRPr="00423F55" w14:paraId="6043F945" w14:textId="77777777" w:rsidTr="00A94841">
        <w:tc>
          <w:tcPr>
            <w:tcW w:w="1448" w:type="dxa"/>
          </w:tcPr>
          <w:p w14:paraId="147D9322" w14:textId="77777777" w:rsidR="00F02B4B" w:rsidRPr="00423F55" w:rsidRDefault="00F02B4B" w:rsidP="00A94841">
            <w:pPr>
              <w:pStyle w:val="Neotevilenodstavek"/>
              <w:spacing w:before="0" w:after="0" w:line="260" w:lineRule="exact"/>
              <w:ind w:left="360"/>
              <w:rPr>
                <w:iCs/>
                <w:sz w:val="20"/>
                <w:szCs w:val="20"/>
              </w:rPr>
            </w:pPr>
            <w:r w:rsidRPr="00423F55">
              <w:rPr>
                <w:iCs/>
                <w:sz w:val="20"/>
                <w:szCs w:val="20"/>
              </w:rPr>
              <w:t>c)</w:t>
            </w:r>
          </w:p>
        </w:tc>
        <w:tc>
          <w:tcPr>
            <w:tcW w:w="5444" w:type="dxa"/>
            <w:gridSpan w:val="2"/>
          </w:tcPr>
          <w:p w14:paraId="30824350" w14:textId="77777777" w:rsidR="00F02B4B" w:rsidRPr="00423F55" w:rsidRDefault="00F02B4B" w:rsidP="00A94841">
            <w:pPr>
              <w:pStyle w:val="Neotevilenodstavek"/>
              <w:spacing w:before="0" w:after="0" w:line="260" w:lineRule="exact"/>
              <w:rPr>
                <w:iCs/>
                <w:sz w:val="20"/>
                <w:szCs w:val="20"/>
              </w:rPr>
            </w:pPr>
            <w:r w:rsidRPr="00423F55">
              <w:rPr>
                <w:sz w:val="20"/>
                <w:szCs w:val="20"/>
              </w:rPr>
              <w:t>administrativne posledice</w:t>
            </w:r>
          </w:p>
        </w:tc>
        <w:tc>
          <w:tcPr>
            <w:tcW w:w="2271" w:type="dxa"/>
            <w:vAlign w:val="center"/>
          </w:tcPr>
          <w:p w14:paraId="105D243D" w14:textId="77777777" w:rsidR="00F02B4B" w:rsidRPr="00423F55" w:rsidRDefault="00CA0DCF" w:rsidP="00CA0DCF">
            <w:pPr>
              <w:pStyle w:val="Neotevilenodstavek"/>
              <w:spacing w:before="0" w:after="0" w:line="260" w:lineRule="exact"/>
              <w:rPr>
                <w:bCs/>
                <w:sz w:val="20"/>
                <w:szCs w:val="20"/>
              </w:rPr>
            </w:pPr>
            <w:r w:rsidRPr="00423F55">
              <w:rPr>
                <w:bCs/>
                <w:sz w:val="20"/>
                <w:szCs w:val="20"/>
              </w:rPr>
              <w:t xml:space="preserve">                </w:t>
            </w:r>
            <w:r w:rsidR="00CB5AF8" w:rsidRPr="00423F55">
              <w:rPr>
                <w:bCs/>
                <w:sz w:val="20"/>
                <w:szCs w:val="20"/>
              </w:rPr>
              <w:t>NE</w:t>
            </w:r>
          </w:p>
        </w:tc>
      </w:tr>
      <w:tr w:rsidR="00F02B4B" w:rsidRPr="00423F55" w14:paraId="4FCF6114" w14:textId="77777777" w:rsidTr="00A94841">
        <w:tc>
          <w:tcPr>
            <w:tcW w:w="1448" w:type="dxa"/>
          </w:tcPr>
          <w:p w14:paraId="2ABEC65A" w14:textId="77777777" w:rsidR="00F02B4B" w:rsidRPr="00423F55" w:rsidRDefault="00F02B4B" w:rsidP="00A94841">
            <w:pPr>
              <w:pStyle w:val="Neotevilenodstavek"/>
              <w:spacing w:before="0" w:after="0" w:line="260" w:lineRule="exact"/>
              <w:ind w:left="360"/>
              <w:rPr>
                <w:iCs/>
                <w:sz w:val="20"/>
                <w:szCs w:val="20"/>
              </w:rPr>
            </w:pPr>
            <w:r w:rsidRPr="00423F55">
              <w:rPr>
                <w:iCs/>
                <w:sz w:val="20"/>
                <w:szCs w:val="20"/>
              </w:rPr>
              <w:t>č)</w:t>
            </w:r>
          </w:p>
        </w:tc>
        <w:tc>
          <w:tcPr>
            <w:tcW w:w="5444" w:type="dxa"/>
            <w:gridSpan w:val="2"/>
          </w:tcPr>
          <w:p w14:paraId="73CC2EF4" w14:textId="77777777" w:rsidR="00F02B4B" w:rsidRPr="00423F55" w:rsidRDefault="00F02B4B" w:rsidP="00A94841">
            <w:pPr>
              <w:pStyle w:val="Neotevilenodstavek"/>
              <w:spacing w:before="0" w:after="0" w:line="260" w:lineRule="exact"/>
              <w:rPr>
                <w:bCs/>
                <w:sz w:val="20"/>
                <w:szCs w:val="20"/>
              </w:rPr>
            </w:pPr>
            <w:r w:rsidRPr="00423F55">
              <w:rPr>
                <w:sz w:val="20"/>
                <w:szCs w:val="20"/>
              </w:rPr>
              <w:t>gospodarstvo, zlasti</w:t>
            </w:r>
            <w:r w:rsidRPr="00423F55">
              <w:rPr>
                <w:bCs/>
                <w:sz w:val="20"/>
                <w:szCs w:val="20"/>
              </w:rPr>
              <w:t xml:space="preserve"> mala in srednja podjetja ter konkurenčnost podjetij</w:t>
            </w:r>
          </w:p>
        </w:tc>
        <w:tc>
          <w:tcPr>
            <w:tcW w:w="2271" w:type="dxa"/>
            <w:vAlign w:val="center"/>
          </w:tcPr>
          <w:p w14:paraId="7B3232AF" w14:textId="77777777" w:rsidR="00F02B4B" w:rsidRPr="00423F55" w:rsidRDefault="00942848" w:rsidP="00A94841">
            <w:pPr>
              <w:pStyle w:val="Neotevilenodstavek"/>
              <w:spacing w:before="0" w:after="0" w:line="260" w:lineRule="exact"/>
              <w:jc w:val="center"/>
              <w:rPr>
                <w:iCs/>
                <w:sz w:val="20"/>
                <w:szCs w:val="20"/>
              </w:rPr>
            </w:pPr>
            <w:r w:rsidRPr="00423F55">
              <w:rPr>
                <w:sz w:val="20"/>
                <w:szCs w:val="20"/>
              </w:rPr>
              <w:t>NE</w:t>
            </w:r>
          </w:p>
        </w:tc>
      </w:tr>
      <w:tr w:rsidR="00F02B4B" w:rsidRPr="00423F55" w14:paraId="52D7DC28" w14:textId="77777777" w:rsidTr="00A94841">
        <w:tc>
          <w:tcPr>
            <w:tcW w:w="1448" w:type="dxa"/>
          </w:tcPr>
          <w:p w14:paraId="61CC1FB2" w14:textId="77777777" w:rsidR="00F02B4B" w:rsidRPr="00423F55" w:rsidRDefault="00F02B4B" w:rsidP="00A94841">
            <w:pPr>
              <w:pStyle w:val="Neotevilenodstavek"/>
              <w:spacing w:before="0" w:after="0" w:line="260" w:lineRule="exact"/>
              <w:ind w:left="360"/>
              <w:rPr>
                <w:iCs/>
                <w:sz w:val="20"/>
                <w:szCs w:val="20"/>
              </w:rPr>
            </w:pPr>
            <w:r w:rsidRPr="00423F55">
              <w:rPr>
                <w:iCs/>
                <w:sz w:val="20"/>
                <w:szCs w:val="20"/>
              </w:rPr>
              <w:t>d)</w:t>
            </w:r>
          </w:p>
        </w:tc>
        <w:tc>
          <w:tcPr>
            <w:tcW w:w="5444" w:type="dxa"/>
            <w:gridSpan w:val="2"/>
          </w:tcPr>
          <w:p w14:paraId="6EE8CAED" w14:textId="77777777" w:rsidR="00F02B4B" w:rsidRPr="00423F55" w:rsidRDefault="00F02B4B" w:rsidP="00A94841">
            <w:pPr>
              <w:pStyle w:val="Neotevilenodstavek"/>
              <w:spacing w:before="0" w:after="0" w:line="260" w:lineRule="exact"/>
              <w:rPr>
                <w:bCs/>
                <w:sz w:val="20"/>
                <w:szCs w:val="20"/>
              </w:rPr>
            </w:pPr>
            <w:r w:rsidRPr="00423F55">
              <w:rPr>
                <w:bCs/>
                <w:sz w:val="20"/>
                <w:szCs w:val="20"/>
              </w:rPr>
              <w:t>okolje, vključno s prostorskimi in varstvenimi vidiki</w:t>
            </w:r>
          </w:p>
        </w:tc>
        <w:tc>
          <w:tcPr>
            <w:tcW w:w="2271" w:type="dxa"/>
            <w:vAlign w:val="center"/>
          </w:tcPr>
          <w:p w14:paraId="73BDC913" w14:textId="77777777" w:rsidR="00F02B4B" w:rsidRPr="00423F55" w:rsidRDefault="00CB5AF8" w:rsidP="00A94841">
            <w:pPr>
              <w:pStyle w:val="Neotevilenodstavek"/>
              <w:spacing w:before="0" w:after="0" w:line="260" w:lineRule="exact"/>
              <w:jc w:val="center"/>
              <w:rPr>
                <w:iCs/>
                <w:sz w:val="20"/>
                <w:szCs w:val="20"/>
              </w:rPr>
            </w:pPr>
            <w:r w:rsidRPr="00423F55">
              <w:rPr>
                <w:iCs/>
                <w:sz w:val="20"/>
                <w:szCs w:val="20"/>
              </w:rPr>
              <w:t>NE</w:t>
            </w:r>
          </w:p>
        </w:tc>
      </w:tr>
      <w:tr w:rsidR="00F02B4B" w:rsidRPr="00423F55" w14:paraId="4CC3F059" w14:textId="77777777" w:rsidTr="00A94841">
        <w:tc>
          <w:tcPr>
            <w:tcW w:w="1448" w:type="dxa"/>
          </w:tcPr>
          <w:p w14:paraId="3E25C6EB" w14:textId="77777777" w:rsidR="00F02B4B" w:rsidRPr="00423F55" w:rsidRDefault="00F02B4B" w:rsidP="00A94841">
            <w:pPr>
              <w:pStyle w:val="Neotevilenodstavek"/>
              <w:spacing w:before="0" w:after="0" w:line="260" w:lineRule="exact"/>
              <w:ind w:left="360"/>
              <w:rPr>
                <w:iCs/>
                <w:sz w:val="20"/>
                <w:szCs w:val="20"/>
              </w:rPr>
            </w:pPr>
            <w:r w:rsidRPr="00423F55">
              <w:rPr>
                <w:iCs/>
                <w:sz w:val="20"/>
                <w:szCs w:val="20"/>
              </w:rPr>
              <w:t>e)</w:t>
            </w:r>
          </w:p>
        </w:tc>
        <w:tc>
          <w:tcPr>
            <w:tcW w:w="5444" w:type="dxa"/>
            <w:gridSpan w:val="2"/>
          </w:tcPr>
          <w:p w14:paraId="4A4CFDC9" w14:textId="77777777" w:rsidR="00F02B4B" w:rsidRPr="00423F55" w:rsidRDefault="00F02B4B" w:rsidP="00A94841">
            <w:pPr>
              <w:pStyle w:val="Neotevilenodstavek"/>
              <w:spacing w:before="0" w:after="0" w:line="260" w:lineRule="exact"/>
              <w:rPr>
                <w:bCs/>
                <w:sz w:val="20"/>
                <w:szCs w:val="20"/>
              </w:rPr>
            </w:pPr>
            <w:r w:rsidRPr="00423F55">
              <w:rPr>
                <w:bCs/>
                <w:sz w:val="20"/>
                <w:szCs w:val="20"/>
              </w:rPr>
              <w:t>socialno področje</w:t>
            </w:r>
          </w:p>
        </w:tc>
        <w:tc>
          <w:tcPr>
            <w:tcW w:w="2271" w:type="dxa"/>
            <w:vAlign w:val="center"/>
          </w:tcPr>
          <w:p w14:paraId="06B0EEC0" w14:textId="77777777" w:rsidR="00F02B4B" w:rsidRPr="00423F55" w:rsidRDefault="00CA0DCF" w:rsidP="00CA0DCF">
            <w:pPr>
              <w:pStyle w:val="Neotevilenodstavek"/>
              <w:spacing w:before="0" w:after="0" w:line="260" w:lineRule="exact"/>
              <w:rPr>
                <w:bCs/>
                <w:iCs/>
                <w:sz w:val="20"/>
                <w:szCs w:val="20"/>
              </w:rPr>
            </w:pPr>
            <w:r w:rsidRPr="00423F55">
              <w:rPr>
                <w:bCs/>
                <w:sz w:val="20"/>
                <w:szCs w:val="20"/>
              </w:rPr>
              <w:t xml:space="preserve">                </w:t>
            </w:r>
            <w:r w:rsidR="00F02B4B" w:rsidRPr="00423F55">
              <w:rPr>
                <w:bCs/>
                <w:sz w:val="20"/>
                <w:szCs w:val="20"/>
              </w:rPr>
              <w:t>NE</w:t>
            </w:r>
          </w:p>
        </w:tc>
      </w:tr>
      <w:tr w:rsidR="00F02B4B" w:rsidRPr="00423F55" w14:paraId="465088AA" w14:textId="77777777" w:rsidTr="00A94841">
        <w:tc>
          <w:tcPr>
            <w:tcW w:w="1448" w:type="dxa"/>
            <w:tcBorders>
              <w:bottom w:val="single" w:sz="4" w:space="0" w:color="auto"/>
            </w:tcBorders>
          </w:tcPr>
          <w:p w14:paraId="13E873CE" w14:textId="77777777" w:rsidR="00F02B4B" w:rsidRPr="00423F55" w:rsidRDefault="00F02B4B" w:rsidP="00A94841">
            <w:pPr>
              <w:pStyle w:val="Neotevilenodstavek"/>
              <w:spacing w:before="0" w:after="0" w:line="260" w:lineRule="exact"/>
              <w:ind w:left="360"/>
              <w:rPr>
                <w:iCs/>
                <w:sz w:val="20"/>
                <w:szCs w:val="20"/>
              </w:rPr>
            </w:pPr>
            <w:r w:rsidRPr="00423F55">
              <w:rPr>
                <w:iCs/>
                <w:sz w:val="20"/>
                <w:szCs w:val="20"/>
              </w:rPr>
              <w:t>f)</w:t>
            </w:r>
          </w:p>
        </w:tc>
        <w:tc>
          <w:tcPr>
            <w:tcW w:w="5444" w:type="dxa"/>
            <w:gridSpan w:val="2"/>
            <w:tcBorders>
              <w:bottom w:val="single" w:sz="4" w:space="0" w:color="auto"/>
            </w:tcBorders>
          </w:tcPr>
          <w:p w14:paraId="57AF67C6" w14:textId="77777777" w:rsidR="00F02B4B" w:rsidRPr="00423F55" w:rsidRDefault="00F02B4B" w:rsidP="00A94841">
            <w:pPr>
              <w:pStyle w:val="Neotevilenodstavek"/>
              <w:spacing w:before="0" w:after="0" w:line="260" w:lineRule="exact"/>
              <w:rPr>
                <w:bCs/>
                <w:sz w:val="20"/>
                <w:szCs w:val="20"/>
              </w:rPr>
            </w:pPr>
            <w:r w:rsidRPr="00423F55">
              <w:rPr>
                <w:bCs/>
                <w:sz w:val="20"/>
                <w:szCs w:val="20"/>
              </w:rPr>
              <w:t>dokumente razvojnega načrtovanja:</w:t>
            </w:r>
          </w:p>
          <w:p w14:paraId="7F2CEAC5" w14:textId="77777777" w:rsidR="00F02B4B" w:rsidRPr="00423F55" w:rsidRDefault="00F02B4B">
            <w:pPr>
              <w:pStyle w:val="Neotevilenodstavek"/>
              <w:numPr>
                <w:ilvl w:val="0"/>
                <w:numId w:val="4"/>
              </w:numPr>
              <w:spacing w:before="0" w:after="0" w:line="260" w:lineRule="exact"/>
              <w:rPr>
                <w:bCs/>
                <w:sz w:val="20"/>
                <w:szCs w:val="20"/>
              </w:rPr>
            </w:pPr>
            <w:r w:rsidRPr="00423F55">
              <w:rPr>
                <w:bCs/>
                <w:sz w:val="20"/>
                <w:szCs w:val="20"/>
              </w:rPr>
              <w:t>nacionalne dokumente razvojnega načrtovanja</w:t>
            </w:r>
          </w:p>
          <w:p w14:paraId="79379195" w14:textId="77777777" w:rsidR="00F02B4B" w:rsidRPr="00423F55" w:rsidRDefault="00F02B4B">
            <w:pPr>
              <w:pStyle w:val="Neotevilenodstavek"/>
              <w:numPr>
                <w:ilvl w:val="0"/>
                <w:numId w:val="4"/>
              </w:numPr>
              <w:spacing w:before="0" w:after="0" w:line="260" w:lineRule="exact"/>
              <w:rPr>
                <w:bCs/>
                <w:sz w:val="20"/>
                <w:szCs w:val="20"/>
              </w:rPr>
            </w:pPr>
            <w:r w:rsidRPr="00423F55">
              <w:rPr>
                <w:bCs/>
                <w:sz w:val="20"/>
                <w:szCs w:val="20"/>
              </w:rPr>
              <w:t>razvojne politike na ravni programov po strukturi razvojne klasifikacije programskega proračuna</w:t>
            </w:r>
          </w:p>
          <w:p w14:paraId="63D8F172" w14:textId="77777777" w:rsidR="00F02B4B" w:rsidRPr="00423F55" w:rsidRDefault="00F02B4B">
            <w:pPr>
              <w:pStyle w:val="Neotevilenodstavek"/>
              <w:numPr>
                <w:ilvl w:val="0"/>
                <w:numId w:val="4"/>
              </w:numPr>
              <w:spacing w:before="0" w:after="0" w:line="260" w:lineRule="exact"/>
              <w:rPr>
                <w:bCs/>
                <w:sz w:val="20"/>
                <w:szCs w:val="20"/>
              </w:rPr>
            </w:pPr>
            <w:r w:rsidRPr="00423F55">
              <w:rPr>
                <w:bCs/>
                <w:sz w:val="20"/>
                <w:szCs w:val="20"/>
              </w:rPr>
              <w:t>razvojne dokumente Evropske unije in mednarodnih organizacij</w:t>
            </w:r>
          </w:p>
        </w:tc>
        <w:tc>
          <w:tcPr>
            <w:tcW w:w="2271" w:type="dxa"/>
            <w:tcBorders>
              <w:bottom w:val="single" w:sz="4" w:space="0" w:color="auto"/>
            </w:tcBorders>
            <w:vAlign w:val="center"/>
          </w:tcPr>
          <w:p w14:paraId="14B3870C" w14:textId="77777777" w:rsidR="00F02B4B" w:rsidRPr="00423F55" w:rsidRDefault="00CA0DCF" w:rsidP="00CA0DCF">
            <w:pPr>
              <w:pStyle w:val="Neotevilenodstavek"/>
              <w:spacing w:before="0" w:after="0" w:line="260" w:lineRule="exact"/>
              <w:rPr>
                <w:bCs/>
                <w:iCs/>
                <w:sz w:val="20"/>
                <w:szCs w:val="20"/>
              </w:rPr>
            </w:pPr>
            <w:r w:rsidRPr="00423F55">
              <w:rPr>
                <w:bCs/>
                <w:sz w:val="20"/>
                <w:szCs w:val="20"/>
              </w:rPr>
              <w:t xml:space="preserve">                </w:t>
            </w:r>
            <w:r w:rsidR="00F02B4B" w:rsidRPr="00423F55">
              <w:rPr>
                <w:bCs/>
                <w:sz w:val="20"/>
                <w:szCs w:val="20"/>
              </w:rPr>
              <w:t>NE</w:t>
            </w:r>
          </w:p>
        </w:tc>
      </w:tr>
      <w:tr w:rsidR="00F02B4B" w:rsidRPr="00423F55" w14:paraId="38F40BE6"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1A97A92B" w14:textId="77777777" w:rsidR="003C26DE" w:rsidRPr="00423F55" w:rsidRDefault="00F02B4B" w:rsidP="00A94841">
            <w:pPr>
              <w:pStyle w:val="Oddelek"/>
              <w:widowControl w:val="0"/>
              <w:numPr>
                <w:ilvl w:val="0"/>
                <w:numId w:val="0"/>
              </w:numPr>
              <w:spacing w:before="0" w:after="0" w:line="260" w:lineRule="exact"/>
              <w:jc w:val="left"/>
              <w:rPr>
                <w:rFonts w:cs="Arial"/>
                <w:sz w:val="20"/>
                <w:szCs w:val="20"/>
                <w:lang w:eastAsia="sl-SI"/>
              </w:rPr>
            </w:pPr>
            <w:r w:rsidRPr="00423F55">
              <w:rPr>
                <w:rFonts w:cs="Arial"/>
                <w:sz w:val="20"/>
                <w:szCs w:val="20"/>
                <w:lang w:eastAsia="sl-SI"/>
              </w:rPr>
              <w:t>7.a Predstavitev ocene finančnih posledic nad 40.000 EUR:</w:t>
            </w:r>
            <w:r w:rsidR="00FE20F5" w:rsidRPr="00423F55">
              <w:rPr>
                <w:rFonts w:cs="Arial"/>
                <w:sz w:val="20"/>
                <w:szCs w:val="20"/>
                <w:lang w:eastAsia="sl-SI"/>
              </w:rPr>
              <w:t xml:space="preserve"> </w:t>
            </w:r>
          </w:p>
          <w:p w14:paraId="47418E11" w14:textId="77777777" w:rsidR="00F02B4B" w:rsidRPr="00423F55" w:rsidRDefault="00FE20F5" w:rsidP="00A94841">
            <w:pPr>
              <w:pStyle w:val="Oddelek"/>
              <w:widowControl w:val="0"/>
              <w:numPr>
                <w:ilvl w:val="0"/>
                <w:numId w:val="0"/>
              </w:numPr>
              <w:spacing w:before="0" w:after="0" w:line="260" w:lineRule="exact"/>
              <w:jc w:val="left"/>
              <w:rPr>
                <w:rFonts w:cs="Arial"/>
                <w:b w:val="0"/>
                <w:bCs/>
                <w:sz w:val="20"/>
                <w:szCs w:val="20"/>
                <w:lang w:eastAsia="sl-SI"/>
              </w:rPr>
            </w:pPr>
            <w:r w:rsidRPr="00423F55">
              <w:rPr>
                <w:rFonts w:cs="Arial"/>
                <w:b w:val="0"/>
                <w:bCs/>
                <w:sz w:val="20"/>
                <w:szCs w:val="20"/>
                <w:lang w:eastAsia="sl-SI"/>
              </w:rPr>
              <w:t>/</w:t>
            </w:r>
          </w:p>
        </w:tc>
      </w:tr>
    </w:tbl>
    <w:p w14:paraId="05795BB6" w14:textId="77777777" w:rsidR="00F02B4B" w:rsidRPr="00423F55" w:rsidRDefault="00F02B4B" w:rsidP="00F02B4B">
      <w:pPr>
        <w:rPr>
          <w:rFonts w:ascii="Arial" w:hAnsi="Arial" w:cs="Arial"/>
          <w:vanish/>
          <w:sz w:val="20"/>
          <w:szCs w:val="20"/>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828"/>
        <w:gridCol w:w="1360"/>
        <w:gridCol w:w="494"/>
        <w:gridCol w:w="1075"/>
        <w:gridCol w:w="759"/>
        <w:gridCol w:w="429"/>
        <w:gridCol w:w="808"/>
        <w:gridCol w:w="1496"/>
      </w:tblGrid>
      <w:tr w:rsidR="00F02B4B" w:rsidRPr="00423F55" w14:paraId="3252B2AA" w14:textId="77777777" w:rsidTr="00FA77AD">
        <w:trPr>
          <w:cantSplit/>
          <w:trHeight w:val="35"/>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BC010D6" w14:textId="77777777" w:rsidR="00F02B4B" w:rsidRPr="00423F55" w:rsidRDefault="00F02B4B" w:rsidP="003F712A">
            <w:pPr>
              <w:pStyle w:val="Naslov1"/>
              <w:keepNext w:val="0"/>
              <w:pageBreakBefore/>
              <w:widowControl w:val="0"/>
              <w:tabs>
                <w:tab w:val="left" w:pos="2340"/>
              </w:tabs>
              <w:spacing w:before="0" w:after="0"/>
              <w:ind w:left="142" w:hanging="142"/>
              <w:rPr>
                <w:sz w:val="20"/>
                <w:szCs w:val="20"/>
              </w:rPr>
            </w:pPr>
            <w:r w:rsidRPr="00423F55">
              <w:rPr>
                <w:sz w:val="20"/>
                <w:szCs w:val="20"/>
              </w:rPr>
              <w:lastRenderedPageBreak/>
              <w:t>I. Ocena finančnih posledic, ki niso načrtovane v sprejetem proračunu</w:t>
            </w:r>
          </w:p>
        </w:tc>
      </w:tr>
      <w:tr w:rsidR="00F02B4B" w:rsidRPr="00423F55" w14:paraId="4814176A" w14:textId="77777777" w:rsidTr="0057399C">
        <w:trPr>
          <w:cantSplit/>
          <w:trHeight w:val="276"/>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299D0431" w14:textId="77777777" w:rsidR="00F02B4B" w:rsidRPr="00423F55" w:rsidRDefault="00F02B4B" w:rsidP="003F712A">
            <w:pPr>
              <w:widowControl w:val="0"/>
              <w:ind w:left="-122" w:right="-112"/>
              <w:jc w:val="center"/>
              <w:rPr>
                <w:rFonts w:ascii="Arial" w:hAnsi="Arial" w:cs="Arial"/>
                <w:sz w:val="20"/>
                <w:szCs w:val="20"/>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07B69CE1"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Tekoče leto (t)</w:t>
            </w:r>
          </w:p>
        </w:tc>
        <w:tc>
          <w:tcPr>
            <w:tcW w:w="1075" w:type="dxa"/>
            <w:tcBorders>
              <w:top w:val="single" w:sz="4" w:space="0" w:color="auto"/>
              <w:left w:val="single" w:sz="4" w:space="0" w:color="auto"/>
              <w:bottom w:val="single" w:sz="4" w:space="0" w:color="auto"/>
              <w:right w:val="single" w:sz="4" w:space="0" w:color="auto"/>
            </w:tcBorders>
            <w:vAlign w:val="center"/>
          </w:tcPr>
          <w:p w14:paraId="03AD0563"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t + 1</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FB4496F"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t + 2</w:t>
            </w:r>
          </w:p>
        </w:tc>
        <w:tc>
          <w:tcPr>
            <w:tcW w:w="1496" w:type="dxa"/>
            <w:tcBorders>
              <w:top w:val="single" w:sz="4" w:space="0" w:color="auto"/>
              <w:left w:val="single" w:sz="4" w:space="0" w:color="auto"/>
              <w:bottom w:val="single" w:sz="4" w:space="0" w:color="auto"/>
              <w:right w:val="single" w:sz="4" w:space="0" w:color="auto"/>
            </w:tcBorders>
            <w:vAlign w:val="center"/>
          </w:tcPr>
          <w:p w14:paraId="6271F014"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t + 3</w:t>
            </w:r>
          </w:p>
        </w:tc>
      </w:tr>
      <w:tr w:rsidR="00F02B4B" w:rsidRPr="00423F55" w14:paraId="10B03963" w14:textId="77777777" w:rsidTr="0057399C">
        <w:trPr>
          <w:cantSplit/>
          <w:trHeight w:val="4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45D329C7" w14:textId="77777777" w:rsidR="00F02B4B" w:rsidRPr="00423F55" w:rsidRDefault="00F02B4B" w:rsidP="003F712A">
            <w:pPr>
              <w:widowControl w:val="0"/>
              <w:rPr>
                <w:rFonts w:ascii="Arial" w:hAnsi="Arial" w:cs="Arial"/>
                <w:bCs/>
                <w:sz w:val="20"/>
                <w:szCs w:val="20"/>
              </w:rPr>
            </w:pPr>
            <w:r w:rsidRPr="00423F55">
              <w:rPr>
                <w:rFonts w:ascii="Arial" w:hAnsi="Arial" w:cs="Arial"/>
                <w:bCs/>
                <w:sz w:val="20"/>
                <w:szCs w:val="20"/>
              </w:rPr>
              <w:t>Predvideno povečanje (+) ali zmanjšanje (</w:t>
            </w:r>
            <w:r w:rsidRPr="00423F55">
              <w:rPr>
                <w:rFonts w:ascii="Arial" w:hAnsi="Arial" w:cs="Arial"/>
                <w:b/>
                <w:sz w:val="20"/>
                <w:szCs w:val="20"/>
              </w:rPr>
              <w:t>–</w:t>
            </w:r>
            <w:r w:rsidRPr="00423F55">
              <w:rPr>
                <w:rFonts w:ascii="Arial" w:hAnsi="Arial" w:cs="Arial"/>
                <w:bCs/>
                <w:sz w:val="20"/>
                <w:szCs w:val="20"/>
              </w:rPr>
              <w:t xml:space="preserve">) prihodkov državnega proračuna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50F6A330" w14:textId="77777777" w:rsidR="00F02B4B" w:rsidRPr="00423F55" w:rsidRDefault="00F02B4B" w:rsidP="003F712A">
            <w:pPr>
              <w:pStyle w:val="Naslov1"/>
              <w:keepNext w:val="0"/>
              <w:widowControl w:val="0"/>
              <w:tabs>
                <w:tab w:val="left" w:pos="360"/>
              </w:tabs>
              <w:spacing w:before="0" w:after="0"/>
              <w:jc w:val="center"/>
              <w:rPr>
                <w:b w:val="0"/>
                <w:bCs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20DF57DC" w14:textId="77777777" w:rsidR="00F02B4B" w:rsidRPr="00423F55" w:rsidRDefault="00F02B4B" w:rsidP="003F712A">
            <w:pPr>
              <w:pStyle w:val="Naslov1"/>
              <w:keepNext w:val="0"/>
              <w:widowControl w:val="0"/>
              <w:tabs>
                <w:tab w:val="left" w:pos="360"/>
              </w:tabs>
              <w:spacing w:before="0" w:after="0"/>
              <w:jc w:val="center"/>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33A4A38" w14:textId="77777777" w:rsidR="00F02B4B" w:rsidRPr="00423F55" w:rsidRDefault="00F02B4B" w:rsidP="003F712A">
            <w:pPr>
              <w:pStyle w:val="Naslov1"/>
              <w:keepNext w:val="0"/>
              <w:widowControl w:val="0"/>
              <w:tabs>
                <w:tab w:val="left" w:pos="360"/>
              </w:tabs>
              <w:spacing w:before="0" w:after="0"/>
              <w:jc w:val="center"/>
              <w:rPr>
                <w:b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E3E2221" w14:textId="77777777" w:rsidR="00F02B4B" w:rsidRPr="00423F55" w:rsidRDefault="00F02B4B" w:rsidP="003F712A">
            <w:pPr>
              <w:pStyle w:val="Naslov1"/>
              <w:keepNext w:val="0"/>
              <w:widowControl w:val="0"/>
              <w:tabs>
                <w:tab w:val="left" w:pos="360"/>
              </w:tabs>
              <w:spacing w:before="0" w:after="0"/>
              <w:jc w:val="center"/>
              <w:rPr>
                <w:b w:val="0"/>
                <w:sz w:val="20"/>
                <w:szCs w:val="20"/>
              </w:rPr>
            </w:pPr>
          </w:p>
        </w:tc>
      </w:tr>
      <w:tr w:rsidR="00F02B4B" w:rsidRPr="00423F55" w14:paraId="7F0EE242" w14:textId="77777777" w:rsidTr="0057399C">
        <w:trPr>
          <w:cantSplit/>
          <w:trHeight w:val="4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539645EF" w14:textId="77777777" w:rsidR="00F02B4B" w:rsidRPr="00423F55" w:rsidRDefault="00F02B4B" w:rsidP="003F712A">
            <w:pPr>
              <w:widowControl w:val="0"/>
              <w:rPr>
                <w:rFonts w:ascii="Arial" w:hAnsi="Arial" w:cs="Arial"/>
                <w:bCs/>
                <w:sz w:val="20"/>
                <w:szCs w:val="20"/>
              </w:rPr>
            </w:pPr>
            <w:r w:rsidRPr="00423F55">
              <w:rPr>
                <w:rFonts w:ascii="Arial" w:hAnsi="Arial" w:cs="Arial"/>
                <w:bCs/>
                <w:sz w:val="20"/>
                <w:szCs w:val="20"/>
              </w:rPr>
              <w:t>Predvideno povečanje (+) ali zmanjšanje (</w:t>
            </w:r>
            <w:r w:rsidRPr="00423F55">
              <w:rPr>
                <w:rFonts w:ascii="Arial" w:hAnsi="Arial" w:cs="Arial"/>
                <w:b/>
                <w:sz w:val="20"/>
                <w:szCs w:val="20"/>
              </w:rPr>
              <w:t>–</w:t>
            </w:r>
            <w:r w:rsidRPr="00423F55">
              <w:rPr>
                <w:rFonts w:ascii="Arial" w:hAnsi="Arial" w:cs="Arial"/>
                <w:bCs/>
                <w:sz w:val="20"/>
                <w:szCs w:val="20"/>
              </w:rPr>
              <w:t xml:space="preserve">) prihodkov občinskih proračunov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4705B9CA" w14:textId="77777777" w:rsidR="00F02B4B" w:rsidRPr="00423F55" w:rsidRDefault="00F02B4B" w:rsidP="003F712A">
            <w:pPr>
              <w:pStyle w:val="Naslov1"/>
              <w:keepNext w:val="0"/>
              <w:widowControl w:val="0"/>
              <w:tabs>
                <w:tab w:val="left" w:pos="360"/>
              </w:tabs>
              <w:spacing w:before="0" w:after="0"/>
              <w:jc w:val="center"/>
              <w:rPr>
                <w:b w:val="0"/>
                <w:bCs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41B55DAA" w14:textId="77777777" w:rsidR="00F02B4B" w:rsidRPr="00423F55" w:rsidRDefault="00F02B4B" w:rsidP="003F712A">
            <w:pPr>
              <w:pStyle w:val="Naslov1"/>
              <w:keepNext w:val="0"/>
              <w:widowControl w:val="0"/>
              <w:tabs>
                <w:tab w:val="left" w:pos="360"/>
              </w:tabs>
              <w:spacing w:before="0" w:after="0"/>
              <w:jc w:val="center"/>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65D71015" w14:textId="77777777" w:rsidR="00F02B4B" w:rsidRPr="00423F55" w:rsidRDefault="00F02B4B" w:rsidP="003F712A">
            <w:pPr>
              <w:pStyle w:val="Naslov1"/>
              <w:keepNext w:val="0"/>
              <w:widowControl w:val="0"/>
              <w:tabs>
                <w:tab w:val="left" w:pos="360"/>
              </w:tabs>
              <w:spacing w:before="0" w:after="0"/>
              <w:jc w:val="center"/>
              <w:rPr>
                <w:b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0690E0DB" w14:textId="77777777" w:rsidR="00F02B4B" w:rsidRPr="00423F55" w:rsidRDefault="00F02B4B" w:rsidP="003F712A">
            <w:pPr>
              <w:pStyle w:val="Naslov1"/>
              <w:keepNext w:val="0"/>
              <w:widowControl w:val="0"/>
              <w:tabs>
                <w:tab w:val="left" w:pos="360"/>
              </w:tabs>
              <w:spacing w:before="0" w:after="0"/>
              <w:jc w:val="center"/>
              <w:rPr>
                <w:b w:val="0"/>
                <w:sz w:val="20"/>
                <w:szCs w:val="20"/>
              </w:rPr>
            </w:pPr>
          </w:p>
        </w:tc>
      </w:tr>
      <w:tr w:rsidR="00F02B4B" w:rsidRPr="00423F55" w14:paraId="17F917FC" w14:textId="77777777" w:rsidTr="0057399C">
        <w:trPr>
          <w:cantSplit/>
          <w:trHeight w:val="4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790B00B9" w14:textId="77777777" w:rsidR="00F02B4B" w:rsidRPr="00423F55" w:rsidRDefault="00F02B4B" w:rsidP="003F712A">
            <w:pPr>
              <w:widowControl w:val="0"/>
              <w:rPr>
                <w:rFonts w:ascii="Arial" w:hAnsi="Arial" w:cs="Arial"/>
                <w:bCs/>
                <w:sz w:val="20"/>
                <w:szCs w:val="20"/>
              </w:rPr>
            </w:pPr>
            <w:r w:rsidRPr="00423F55">
              <w:rPr>
                <w:rFonts w:ascii="Arial" w:hAnsi="Arial" w:cs="Arial"/>
                <w:bCs/>
                <w:sz w:val="20"/>
                <w:szCs w:val="20"/>
              </w:rPr>
              <w:t>Predvideno povečanje (+) ali zmanjšanje (</w:t>
            </w:r>
            <w:r w:rsidRPr="00423F55">
              <w:rPr>
                <w:rFonts w:ascii="Arial" w:hAnsi="Arial" w:cs="Arial"/>
                <w:b/>
                <w:sz w:val="20"/>
                <w:szCs w:val="20"/>
              </w:rPr>
              <w:t>–</w:t>
            </w:r>
            <w:r w:rsidRPr="00423F55">
              <w:rPr>
                <w:rFonts w:ascii="Arial" w:hAnsi="Arial" w:cs="Arial"/>
                <w:bCs/>
                <w:sz w:val="20"/>
                <w:szCs w:val="20"/>
              </w:rPr>
              <w:t xml:space="preserve">) odhodkov državnega proračuna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3627B810" w14:textId="77777777" w:rsidR="00F02B4B" w:rsidRPr="00423F55" w:rsidRDefault="00F02B4B" w:rsidP="003F712A">
            <w:pPr>
              <w:widowControl w:val="0"/>
              <w:jc w:val="cente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2CCD0538" w14:textId="77777777" w:rsidR="00F02B4B" w:rsidRPr="00423F55" w:rsidRDefault="00F02B4B" w:rsidP="003F712A">
            <w:pPr>
              <w:widowControl w:val="0"/>
              <w:jc w:val="center"/>
              <w:rPr>
                <w:rFonts w:ascii="Arial" w:hAnsi="Arial" w:cs="Arial"/>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504E1327" w14:textId="77777777" w:rsidR="00F02B4B" w:rsidRPr="00423F55" w:rsidRDefault="00F02B4B" w:rsidP="003F712A">
            <w:pPr>
              <w:widowControl w:val="0"/>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E41A8E4" w14:textId="77777777" w:rsidR="00F02B4B" w:rsidRPr="00423F55" w:rsidRDefault="00F02B4B" w:rsidP="003F712A">
            <w:pPr>
              <w:widowControl w:val="0"/>
              <w:jc w:val="center"/>
              <w:rPr>
                <w:rFonts w:ascii="Arial" w:hAnsi="Arial" w:cs="Arial"/>
                <w:sz w:val="20"/>
                <w:szCs w:val="20"/>
              </w:rPr>
            </w:pPr>
          </w:p>
        </w:tc>
      </w:tr>
      <w:tr w:rsidR="00F02B4B" w:rsidRPr="00423F55" w14:paraId="4F848C44" w14:textId="77777777" w:rsidTr="0057399C">
        <w:trPr>
          <w:cantSplit/>
          <w:trHeight w:val="6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4A19DA44" w14:textId="77777777" w:rsidR="00F02B4B" w:rsidRPr="00423F55" w:rsidRDefault="00F02B4B" w:rsidP="003F712A">
            <w:pPr>
              <w:widowControl w:val="0"/>
              <w:rPr>
                <w:rFonts w:ascii="Arial" w:hAnsi="Arial" w:cs="Arial"/>
                <w:bCs/>
                <w:sz w:val="20"/>
                <w:szCs w:val="20"/>
              </w:rPr>
            </w:pPr>
            <w:r w:rsidRPr="00423F55">
              <w:rPr>
                <w:rFonts w:ascii="Arial" w:hAnsi="Arial" w:cs="Arial"/>
                <w:bCs/>
                <w:sz w:val="20"/>
                <w:szCs w:val="20"/>
              </w:rPr>
              <w:t>Predvideno povečanje (+) ali zmanjšanje (</w:t>
            </w:r>
            <w:r w:rsidRPr="00423F55">
              <w:rPr>
                <w:rFonts w:ascii="Arial" w:hAnsi="Arial" w:cs="Arial"/>
                <w:b/>
                <w:sz w:val="20"/>
                <w:szCs w:val="20"/>
              </w:rPr>
              <w:t>–</w:t>
            </w:r>
            <w:r w:rsidRPr="00423F55">
              <w:rPr>
                <w:rFonts w:ascii="Arial" w:hAnsi="Arial" w:cs="Arial"/>
                <w:bCs/>
                <w:sz w:val="20"/>
                <w:szCs w:val="20"/>
              </w:rPr>
              <w:t>) odhodkov občinskih proračunov</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5CD733A0" w14:textId="77777777" w:rsidR="00F02B4B" w:rsidRPr="00423F55" w:rsidRDefault="00F02B4B" w:rsidP="003F712A">
            <w:pPr>
              <w:widowControl w:val="0"/>
              <w:jc w:val="cente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46E4618F" w14:textId="77777777" w:rsidR="00F02B4B" w:rsidRPr="00423F55" w:rsidRDefault="00F02B4B" w:rsidP="003F712A">
            <w:pPr>
              <w:widowControl w:val="0"/>
              <w:jc w:val="center"/>
              <w:rPr>
                <w:rFonts w:ascii="Arial" w:hAnsi="Arial" w:cs="Arial"/>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427F7C06" w14:textId="77777777" w:rsidR="00F02B4B" w:rsidRPr="00423F55" w:rsidRDefault="00F02B4B" w:rsidP="003F712A">
            <w:pPr>
              <w:widowControl w:val="0"/>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2FC5BA30" w14:textId="77777777" w:rsidR="00F02B4B" w:rsidRPr="00423F55" w:rsidRDefault="00F02B4B" w:rsidP="003F712A">
            <w:pPr>
              <w:widowControl w:val="0"/>
              <w:jc w:val="center"/>
              <w:rPr>
                <w:rFonts w:ascii="Arial" w:hAnsi="Arial" w:cs="Arial"/>
                <w:sz w:val="20"/>
                <w:szCs w:val="20"/>
              </w:rPr>
            </w:pPr>
          </w:p>
        </w:tc>
      </w:tr>
      <w:tr w:rsidR="00F02B4B" w:rsidRPr="00423F55" w14:paraId="560CB131" w14:textId="77777777" w:rsidTr="0057399C">
        <w:trPr>
          <w:cantSplit/>
          <w:trHeight w:val="4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2B05FBD3" w14:textId="77777777" w:rsidR="00F02B4B" w:rsidRPr="00423F55" w:rsidRDefault="00F02B4B" w:rsidP="003F712A">
            <w:pPr>
              <w:widowControl w:val="0"/>
              <w:rPr>
                <w:rFonts w:ascii="Arial" w:hAnsi="Arial" w:cs="Arial"/>
                <w:bCs/>
                <w:sz w:val="20"/>
                <w:szCs w:val="20"/>
              </w:rPr>
            </w:pPr>
            <w:r w:rsidRPr="00423F55">
              <w:rPr>
                <w:rFonts w:ascii="Arial" w:hAnsi="Arial" w:cs="Arial"/>
                <w:bCs/>
                <w:sz w:val="20"/>
                <w:szCs w:val="20"/>
              </w:rPr>
              <w:t>Predvideno povečanje (+) ali zmanjšanje (</w:t>
            </w:r>
            <w:r w:rsidRPr="00423F55">
              <w:rPr>
                <w:rFonts w:ascii="Arial" w:hAnsi="Arial" w:cs="Arial"/>
                <w:b/>
                <w:sz w:val="20"/>
                <w:szCs w:val="20"/>
              </w:rPr>
              <w:t>–</w:t>
            </w:r>
            <w:r w:rsidRPr="00423F55">
              <w:rPr>
                <w:rFonts w:ascii="Arial" w:hAnsi="Arial" w:cs="Arial"/>
                <w:bCs/>
                <w:sz w:val="20"/>
                <w:szCs w:val="20"/>
              </w:rPr>
              <w:t>) obveznosti za druga javnofinančna sredstva</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1F9A8F71" w14:textId="77777777" w:rsidR="00F02B4B" w:rsidRPr="00423F55" w:rsidRDefault="00F02B4B" w:rsidP="003F712A">
            <w:pPr>
              <w:pStyle w:val="Naslov1"/>
              <w:keepNext w:val="0"/>
              <w:widowControl w:val="0"/>
              <w:tabs>
                <w:tab w:val="left" w:pos="360"/>
              </w:tabs>
              <w:spacing w:before="0" w:after="0"/>
              <w:jc w:val="center"/>
              <w:rPr>
                <w:b w:val="0"/>
                <w:bCs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077DA7F6" w14:textId="77777777" w:rsidR="00F02B4B" w:rsidRPr="00423F55" w:rsidRDefault="00F02B4B" w:rsidP="003F712A">
            <w:pPr>
              <w:pStyle w:val="Naslov1"/>
              <w:keepNext w:val="0"/>
              <w:widowControl w:val="0"/>
              <w:tabs>
                <w:tab w:val="left" w:pos="360"/>
              </w:tabs>
              <w:spacing w:before="0" w:after="0"/>
              <w:jc w:val="center"/>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7AA14DE6" w14:textId="77777777" w:rsidR="00F02B4B" w:rsidRPr="00423F55" w:rsidRDefault="00F02B4B" w:rsidP="003F712A">
            <w:pPr>
              <w:pStyle w:val="Naslov1"/>
              <w:keepNext w:val="0"/>
              <w:widowControl w:val="0"/>
              <w:tabs>
                <w:tab w:val="left" w:pos="360"/>
              </w:tabs>
              <w:spacing w:before="0" w:after="0"/>
              <w:jc w:val="center"/>
              <w:rPr>
                <w:b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9365FFA" w14:textId="77777777" w:rsidR="00F02B4B" w:rsidRPr="00423F55" w:rsidRDefault="00F02B4B" w:rsidP="003F712A">
            <w:pPr>
              <w:pStyle w:val="Naslov1"/>
              <w:keepNext w:val="0"/>
              <w:widowControl w:val="0"/>
              <w:tabs>
                <w:tab w:val="left" w:pos="360"/>
              </w:tabs>
              <w:spacing w:before="0" w:after="0"/>
              <w:jc w:val="center"/>
              <w:rPr>
                <w:b w:val="0"/>
                <w:sz w:val="20"/>
                <w:szCs w:val="20"/>
              </w:rPr>
            </w:pPr>
          </w:p>
        </w:tc>
      </w:tr>
      <w:tr w:rsidR="00F02B4B" w:rsidRPr="00423F55" w14:paraId="6FBB3BDC" w14:textId="77777777" w:rsidTr="00FA77AD">
        <w:trPr>
          <w:cantSplit/>
          <w:trHeight w:val="257"/>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F6878E" w14:textId="77777777" w:rsidR="00F02B4B" w:rsidRPr="00423F55" w:rsidRDefault="00F02B4B" w:rsidP="003F712A">
            <w:pPr>
              <w:pStyle w:val="Naslov1"/>
              <w:keepNext w:val="0"/>
              <w:widowControl w:val="0"/>
              <w:tabs>
                <w:tab w:val="left" w:pos="2340"/>
              </w:tabs>
              <w:spacing w:before="0" w:after="0"/>
              <w:ind w:left="142" w:hanging="142"/>
              <w:rPr>
                <w:sz w:val="20"/>
                <w:szCs w:val="20"/>
              </w:rPr>
            </w:pPr>
            <w:r w:rsidRPr="00423F55">
              <w:rPr>
                <w:sz w:val="20"/>
                <w:szCs w:val="20"/>
              </w:rPr>
              <w:t>II. Finančne posledice za državni proračun</w:t>
            </w:r>
          </w:p>
        </w:tc>
      </w:tr>
      <w:tr w:rsidR="00F02B4B" w:rsidRPr="00423F55" w14:paraId="42931CEF" w14:textId="77777777" w:rsidTr="00FA77AD">
        <w:trPr>
          <w:cantSplit/>
          <w:trHeight w:val="257"/>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CF448A0" w14:textId="77777777" w:rsidR="00F02B4B" w:rsidRPr="00423F55" w:rsidRDefault="00F02B4B" w:rsidP="003F712A">
            <w:pPr>
              <w:pStyle w:val="Naslov1"/>
              <w:keepNext w:val="0"/>
              <w:widowControl w:val="0"/>
              <w:tabs>
                <w:tab w:val="left" w:pos="2340"/>
              </w:tabs>
              <w:spacing w:before="0" w:after="0"/>
              <w:ind w:left="142" w:hanging="142"/>
              <w:rPr>
                <w:sz w:val="20"/>
                <w:szCs w:val="20"/>
              </w:rPr>
            </w:pPr>
            <w:proofErr w:type="spellStart"/>
            <w:r w:rsidRPr="00423F55">
              <w:rPr>
                <w:sz w:val="20"/>
                <w:szCs w:val="20"/>
              </w:rPr>
              <w:t>II.a</w:t>
            </w:r>
            <w:proofErr w:type="spellEnd"/>
            <w:r w:rsidRPr="00423F55">
              <w:rPr>
                <w:sz w:val="20"/>
                <w:szCs w:val="20"/>
              </w:rPr>
              <w:t xml:space="preserve"> Pravice porabe za izvedbo predlaganih rešitev so zagotovljene:</w:t>
            </w:r>
          </w:p>
        </w:tc>
      </w:tr>
      <w:tr w:rsidR="00F02B4B" w:rsidRPr="00423F55" w14:paraId="16904421" w14:textId="77777777" w:rsidTr="0057399C">
        <w:trPr>
          <w:cantSplit/>
          <w:trHeight w:val="100"/>
          <w:jc w:val="center"/>
        </w:trPr>
        <w:tc>
          <w:tcPr>
            <w:tcW w:w="1951" w:type="dxa"/>
            <w:tcBorders>
              <w:top w:val="single" w:sz="4" w:space="0" w:color="auto"/>
              <w:left w:val="single" w:sz="4" w:space="0" w:color="auto"/>
              <w:bottom w:val="single" w:sz="4" w:space="0" w:color="auto"/>
              <w:right w:val="single" w:sz="4" w:space="0" w:color="auto"/>
            </w:tcBorders>
            <w:vAlign w:val="center"/>
          </w:tcPr>
          <w:p w14:paraId="20C9CB93"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 xml:space="preserve">Ime proračunskega uporabnika </w:t>
            </w: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78939C91"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Šifra in naziv ukrepa, projekta</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1EA6288"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Šifra in naziv proračunske postavke</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27D2DEFD"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Znesek za tekoče leto (t)</w:t>
            </w:r>
          </w:p>
        </w:tc>
        <w:tc>
          <w:tcPr>
            <w:tcW w:w="1496" w:type="dxa"/>
            <w:tcBorders>
              <w:top w:val="single" w:sz="4" w:space="0" w:color="auto"/>
              <w:left w:val="single" w:sz="4" w:space="0" w:color="auto"/>
              <w:bottom w:val="single" w:sz="4" w:space="0" w:color="auto"/>
              <w:right w:val="single" w:sz="4" w:space="0" w:color="auto"/>
            </w:tcBorders>
            <w:vAlign w:val="center"/>
          </w:tcPr>
          <w:p w14:paraId="5FC152BF"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Znesek za t + 1</w:t>
            </w:r>
          </w:p>
        </w:tc>
      </w:tr>
      <w:tr w:rsidR="00F02B4B" w:rsidRPr="00423F55" w14:paraId="044E1E1B" w14:textId="77777777" w:rsidTr="00FA77AD">
        <w:trPr>
          <w:cantSplit/>
          <w:trHeight w:val="294"/>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925831" w14:textId="77777777" w:rsidR="00F02B4B" w:rsidRPr="00423F55" w:rsidRDefault="00F02B4B" w:rsidP="003F712A">
            <w:pPr>
              <w:pStyle w:val="Naslov1"/>
              <w:keepNext w:val="0"/>
              <w:widowControl w:val="0"/>
              <w:tabs>
                <w:tab w:val="left" w:pos="2340"/>
              </w:tabs>
              <w:spacing w:before="0" w:after="0"/>
              <w:rPr>
                <w:sz w:val="20"/>
                <w:szCs w:val="20"/>
              </w:rPr>
            </w:pPr>
            <w:proofErr w:type="spellStart"/>
            <w:r w:rsidRPr="00423F55">
              <w:rPr>
                <w:sz w:val="20"/>
                <w:szCs w:val="20"/>
              </w:rPr>
              <w:t>II.b</w:t>
            </w:r>
            <w:proofErr w:type="spellEnd"/>
            <w:r w:rsidRPr="00423F55">
              <w:rPr>
                <w:sz w:val="20"/>
                <w:szCs w:val="20"/>
              </w:rPr>
              <w:t xml:space="preserve"> Manjkajoče pravice porabe bodo zagotovljene s prerazporeditvijo:</w:t>
            </w:r>
          </w:p>
        </w:tc>
      </w:tr>
      <w:tr w:rsidR="00F02B4B" w:rsidRPr="00423F55" w14:paraId="6102D878" w14:textId="77777777" w:rsidTr="0057399C">
        <w:trPr>
          <w:cantSplit/>
          <w:trHeight w:val="100"/>
          <w:jc w:val="center"/>
        </w:trPr>
        <w:tc>
          <w:tcPr>
            <w:tcW w:w="1951" w:type="dxa"/>
            <w:tcBorders>
              <w:top w:val="single" w:sz="4" w:space="0" w:color="auto"/>
              <w:left w:val="single" w:sz="4" w:space="0" w:color="auto"/>
              <w:bottom w:val="single" w:sz="4" w:space="0" w:color="auto"/>
              <w:right w:val="single" w:sz="4" w:space="0" w:color="auto"/>
            </w:tcBorders>
            <w:vAlign w:val="center"/>
          </w:tcPr>
          <w:p w14:paraId="43E59E2B"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 xml:space="preserve">Ime proračunskega uporabnika </w:t>
            </w: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5AF19F7A"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Šifra in naziv ukrepa, projekta</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27FEC95"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 xml:space="preserve">Šifra in naziv proračunske postavke </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00A3BAC4"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Znesek za tekoče leto (t)</w:t>
            </w:r>
          </w:p>
        </w:tc>
        <w:tc>
          <w:tcPr>
            <w:tcW w:w="1496" w:type="dxa"/>
            <w:tcBorders>
              <w:top w:val="single" w:sz="4" w:space="0" w:color="auto"/>
              <w:left w:val="single" w:sz="4" w:space="0" w:color="auto"/>
              <w:bottom w:val="single" w:sz="4" w:space="0" w:color="auto"/>
              <w:right w:val="single" w:sz="4" w:space="0" w:color="auto"/>
            </w:tcBorders>
            <w:vAlign w:val="center"/>
          </w:tcPr>
          <w:p w14:paraId="2440B23F" w14:textId="77777777" w:rsidR="00F02B4B" w:rsidRPr="00423F55" w:rsidRDefault="00F02B4B" w:rsidP="003F712A">
            <w:pPr>
              <w:widowControl w:val="0"/>
              <w:jc w:val="center"/>
              <w:rPr>
                <w:rFonts w:ascii="Arial" w:hAnsi="Arial" w:cs="Arial"/>
                <w:sz w:val="20"/>
                <w:szCs w:val="20"/>
              </w:rPr>
            </w:pPr>
            <w:r w:rsidRPr="00423F55">
              <w:rPr>
                <w:rFonts w:ascii="Arial" w:hAnsi="Arial" w:cs="Arial"/>
                <w:sz w:val="20"/>
                <w:szCs w:val="20"/>
              </w:rPr>
              <w:t xml:space="preserve">Znesek za t + 1 </w:t>
            </w:r>
          </w:p>
        </w:tc>
      </w:tr>
      <w:tr w:rsidR="0057399C" w:rsidRPr="00423F55" w14:paraId="03678A15" w14:textId="77777777" w:rsidTr="0057399C">
        <w:trPr>
          <w:cantSplit/>
          <w:trHeight w:val="95"/>
          <w:jc w:val="center"/>
        </w:trPr>
        <w:tc>
          <w:tcPr>
            <w:tcW w:w="1951" w:type="dxa"/>
            <w:tcBorders>
              <w:top w:val="single" w:sz="4" w:space="0" w:color="auto"/>
              <w:left w:val="single" w:sz="4" w:space="0" w:color="auto"/>
              <w:bottom w:val="single" w:sz="4" w:space="0" w:color="auto"/>
              <w:right w:val="single" w:sz="4" w:space="0" w:color="auto"/>
            </w:tcBorders>
          </w:tcPr>
          <w:p w14:paraId="45376C7E" w14:textId="77777777" w:rsidR="0057399C" w:rsidRPr="00423F55" w:rsidRDefault="0057399C" w:rsidP="0057399C">
            <w:pPr>
              <w:pStyle w:val="Naslov1"/>
              <w:keepNext w:val="0"/>
              <w:widowControl w:val="0"/>
              <w:tabs>
                <w:tab w:val="left" w:pos="360"/>
              </w:tabs>
              <w:spacing w:before="0" w:after="0"/>
              <w:rPr>
                <w:b w:val="0"/>
                <w:bCs w:val="0"/>
                <w:sz w:val="20"/>
                <w:szCs w:val="20"/>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7A49E75A" w14:textId="77777777" w:rsidR="0057399C" w:rsidRPr="00423F55" w:rsidRDefault="0057399C" w:rsidP="0057399C">
            <w:pPr>
              <w:pStyle w:val="Naslov1"/>
              <w:keepNext w:val="0"/>
              <w:widowControl w:val="0"/>
              <w:tabs>
                <w:tab w:val="left" w:pos="360"/>
              </w:tabs>
              <w:spacing w:before="0" w:after="0"/>
              <w:jc w:val="left"/>
              <w:rPr>
                <w:b w:val="0"/>
                <w:bCs w:val="0"/>
                <w:sz w:val="20"/>
                <w:szCs w:val="20"/>
              </w:rPr>
            </w:pPr>
          </w:p>
        </w:tc>
        <w:tc>
          <w:tcPr>
            <w:tcW w:w="1569" w:type="dxa"/>
            <w:gridSpan w:val="2"/>
            <w:tcBorders>
              <w:top w:val="single" w:sz="4" w:space="0" w:color="auto"/>
              <w:left w:val="single" w:sz="4" w:space="0" w:color="auto"/>
              <w:bottom w:val="single" w:sz="4" w:space="0" w:color="auto"/>
              <w:right w:val="single" w:sz="4" w:space="0" w:color="auto"/>
            </w:tcBorders>
          </w:tcPr>
          <w:p w14:paraId="003D4FC6" w14:textId="77777777" w:rsidR="0057399C" w:rsidRPr="00423F55" w:rsidRDefault="0057399C" w:rsidP="0057399C">
            <w:pPr>
              <w:pStyle w:val="Naslov1"/>
              <w:widowControl w:val="0"/>
              <w:tabs>
                <w:tab w:val="left" w:pos="360"/>
              </w:tabs>
              <w:spacing w:before="0" w:after="0"/>
              <w:jc w:val="left"/>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4B2A1DF2" w14:textId="77777777" w:rsidR="0057399C" w:rsidRPr="00423F55" w:rsidRDefault="0057399C" w:rsidP="0057399C">
            <w:pPr>
              <w:pStyle w:val="Naslov1"/>
              <w:widowControl w:val="0"/>
              <w:tabs>
                <w:tab w:val="left" w:pos="360"/>
              </w:tabs>
              <w:spacing w:before="0" w:after="0"/>
              <w:rPr>
                <w:b w:val="0"/>
                <w:bCs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29CB9D8A" w14:textId="77777777" w:rsidR="0057399C" w:rsidRPr="00423F55" w:rsidRDefault="0057399C" w:rsidP="0057399C">
            <w:pPr>
              <w:pStyle w:val="Naslov1"/>
              <w:keepNext w:val="0"/>
              <w:widowControl w:val="0"/>
              <w:tabs>
                <w:tab w:val="left" w:pos="360"/>
              </w:tabs>
              <w:spacing w:before="0" w:after="0"/>
              <w:rPr>
                <w:b w:val="0"/>
                <w:bCs w:val="0"/>
                <w:sz w:val="20"/>
                <w:szCs w:val="20"/>
              </w:rPr>
            </w:pPr>
          </w:p>
        </w:tc>
      </w:tr>
      <w:tr w:rsidR="0057399C" w:rsidRPr="00423F55" w14:paraId="28A2725B" w14:textId="77777777" w:rsidTr="0057399C">
        <w:trPr>
          <w:cantSplit/>
          <w:trHeight w:val="95"/>
          <w:jc w:val="center"/>
        </w:trPr>
        <w:tc>
          <w:tcPr>
            <w:tcW w:w="1951" w:type="dxa"/>
            <w:tcBorders>
              <w:top w:val="single" w:sz="4" w:space="0" w:color="auto"/>
              <w:left w:val="single" w:sz="4" w:space="0" w:color="auto"/>
              <w:bottom w:val="single" w:sz="4" w:space="0" w:color="auto"/>
              <w:right w:val="single" w:sz="4" w:space="0" w:color="auto"/>
            </w:tcBorders>
          </w:tcPr>
          <w:p w14:paraId="3628FE07" w14:textId="77777777" w:rsidR="0057399C" w:rsidRPr="00423F55" w:rsidRDefault="0057399C" w:rsidP="0057399C">
            <w:pPr>
              <w:pStyle w:val="Naslov1"/>
              <w:keepNext w:val="0"/>
              <w:widowControl w:val="0"/>
              <w:tabs>
                <w:tab w:val="left" w:pos="360"/>
              </w:tabs>
              <w:spacing w:before="0" w:after="0"/>
              <w:rPr>
                <w:b w:val="0"/>
                <w:bCs w:val="0"/>
                <w:sz w:val="20"/>
                <w:szCs w:val="20"/>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5DA6276F" w14:textId="77777777" w:rsidR="0057399C" w:rsidRPr="00423F55" w:rsidRDefault="0057399C" w:rsidP="0057399C">
            <w:pPr>
              <w:pStyle w:val="Naslov1"/>
              <w:keepNext w:val="0"/>
              <w:widowControl w:val="0"/>
              <w:tabs>
                <w:tab w:val="left" w:pos="360"/>
              </w:tabs>
              <w:spacing w:before="0" w:after="0"/>
              <w:jc w:val="left"/>
              <w:rPr>
                <w:b w:val="0"/>
                <w:bCs w:val="0"/>
                <w:sz w:val="20"/>
                <w:szCs w:val="20"/>
              </w:rPr>
            </w:pPr>
          </w:p>
        </w:tc>
        <w:tc>
          <w:tcPr>
            <w:tcW w:w="1569" w:type="dxa"/>
            <w:gridSpan w:val="2"/>
            <w:tcBorders>
              <w:top w:val="single" w:sz="4" w:space="0" w:color="auto"/>
              <w:left w:val="single" w:sz="4" w:space="0" w:color="auto"/>
              <w:bottom w:val="single" w:sz="4" w:space="0" w:color="auto"/>
              <w:right w:val="single" w:sz="4" w:space="0" w:color="auto"/>
            </w:tcBorders>
          </w:tcPr>
          <w:p w14:paraId="4A43C5CF" w14:textId="77777777" w:rsidR="0057399C" w:rsidRPr="00423F55" w:rsidRDefault="0057399C" w:rsidP="0057399C">
            <w:pPr>
              <w:pStyle w:val="Naslov1"/>
              <w:widowControl w:val="0"/>
              <w:tabs>
                <w:tab w:val="left" w:pos="360"/>
              </w:tabs>
              <w:spacing w:before="0" w:after="0"/>
              <w:jc w:val="left"/>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2508730A" w14:textId="77777777" w:rsidR="0057399C" w:rsidRPr="00423F55" w:rsidRDefault="0057399C" w:rsidP="0057399C">
            <w:pPr>
              <w:pStyle w:val="Naslov1"/>
              <w:widowControl w:val="0"/>
              <w:tabs>
                <w:tab w:val="left" w:pos="360"/>
              </w:tabs>
              <w:spacing w:before="0" w:after="0"/>
              <w:rPr>
                <w:b w:val="0"/>
                <w:bCs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031FC22" w14:textId="77777777" w:rsidR="0057399C" w:rsidRPr="00423F55" w:rsidRDefault="0057399C" w:rsidP="0057399C">
            <w:pPr>
              <w:pStyle w:val="Naslov1"/>
              <w:keepNext w:val="0"/>
              <w:widowControl w:val="0"/>
              <w:tabs>
                <w:tab w:val="left" w:pos="360"/>
              </w:tabs>
              <w:spacing w:before="0" w:after="0"/>
              <w:rPr>
                <w:b w:val="0"/>
                <w:bCs w:val="0"/>
                <w:sz w:val="20"/>
                <w:szCs w:val="20"/>
              </w:rPr>
            </w:pPr>
          </w:p>
        </w:tc>
      </w:tr>
      <w:tr w:rsidR="0057399C" w:rsidRPr="00423F55" w14:paraId="0D20FF46" w14:textId="77777777" w:rsidTr="0057399C">
        <w:trPr>
          <w:cantSplit/>
          <w:trHeight w:val="95"/>
          <w:jc w:val="center"/>
        </w:trPr>
        <w:tc>
          <w:tcPr>
            <w:tcW w:w="5708" w:type="dxa"/>
            <w:gridSpan w:val="5"/>
            <w:tcBorders>
              <w:top w:val="single" w:sz="4" w:space="0" w:color="auto"/>
              <w:left w:val="single" w:sz="4" w:space="0" w:color="auto"/>
              <w:bottom w:val="single" w:sz="4" w:space="0" w:color="auto"/>
              <w:right w:val="single" w:sz="4" w:space="0" w:color="auto"/>
            </w:tcBorders>
            <w:vAlign w:val="center"/>
          </w:tcPr>
          <w:p w14:paraId="7B09C3E7" w14:textId="77777777" w:rsidR="0057399C" w:rsidRPr="00423F55" w:rsidRDefault="0057399C" w:rsidP="0057399C">
            <w:pPr>
              <w:pStyle w:val="Naslov1"/>
              <w:keepNext w:val="0"/>
              <w:widowControl w:val="0"/>
              <w:tabs>
                <w:tab w:val="left" w:pos="360"/>
              </w:tabs>
              <w:spacing w:before="0" w:after="0"/>
              <w:rPr>
                <w:sz w:val="20"/>
                <w:szCs w:val="20"/>
              </w:rPr>
            </w:pPr>
            <w:r w:rsidRPr="00423F55">
              <w:rPr>
                <w:sz w:val="20"/>
                <w:szCs w:val="20"/>
              </w:rPr>
              <w:t>SKUPAJ</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40AD739F" w14:textId="77777777" w:rsidR="0057399C" w:rsidRPr="00423F55" w:rsidRDefault="0057399C" w:rsidP="0057399C">
            <w:pPr>
              <w:pStyle w:val="Naslov1"/>
              <w:keepNext w:val="0"/>
              <w:widowControl w:val="0"/>
              <w:tabs>
                <w:tab w:val="left" w:pos="360"/>
              </w:tabs>
              <w:spacing w:before="0" w:after="0"/>
              <w:rPr>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9397A98" w14:textId="77777777" w:rsidR="0057399C" w:rsidRPr="00423F55" w:rsidRDefault="0057399C" w:rsidP="0057399C">
            <w:pPr>
              <w:pStyle w:val="Naslov1"/>
              <w:keepNext w:val="0"/>
              <w:widowControl w:val="0"/>
              <w:tabs>
                <w:tab w:val="left" w:pos="360"/>
              </w:tabs>
              <w:spacing w:before="0" w:after="0"/>
              <w:rPr>
                <w:sz w:val="20"/>
                <w:szCs w:val="20"/>
              </w:rPr>
            </w:pPr>
          </w:p>
        </w:tc>
      </w:tr>
      <w:tr w:rsidR="0057399C" w:rsidRPr="00423F55" w14:paraId="522BE2D4" w14:textId="77777777" w:rsidTr="00FA77AD">
        <w:trPr>
          <w:cantSplit/>
          <w:trHeight w:val="207"/>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DE30A" w14:textId="77777777" w:rsidR="0057399C" w:rsidRPr="00423F55" w:rsidRDefault="0057399C" w:rsidP="0057399C">
            <w:pPr>
              <w:pStyle w:val="Naslov1"/>
              <w:keepNext w:val="0"/>
              <w:widowControl w:val="0"/>
              <w:tabs>
                <w:tab w:val="left" w:pos="2340"/>
              </w:tabs>
              <w:spacing w:before="0" w:after="0"/>
              <w:rPr>
                <w:sz w:val="20"/>
                <w:szCs w:val="20"/>
              </w:rPr>
            </w:pPr>
            <w:proofErr w:type="spellStart"/>
            <w:r w:rsidRPr="00423F55">
              <w:rPr>
                <w:sz w:val="20"/>
                <w:szCs w:val="20"/>
              </w:rPr>
              <w:t>II.c</w:t>
            </w:r>
            <w:proofErr w:type="spellEnd"/>
            <w:r w:rsidRPr="00423F55">
              <w:rPr>
                <w:sz w:val="20"/>
                <w:szCs w:val="20"/>
              </w:rPr>
              <w:t xml:space="preserve"> Načrtovana nadomestitev zmanjšanih prihodkov in povečanih odhodkov proračuna:</w:t>
            </w:r>
          </w:p>
        </w:tc>
      </w:tr>
      <w:tr w:rsidR="0057399C" w:rsidRPr="00423F55" w14:paraId="528E0DA1" w14:textId="77777777" w:rsidTr="0057399C">
        <w:trPr>
          <w:cantSplit/>
          <w:trHeight w:val="100"/>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78A9C3F1" w14:textId="77777777" w:rsidR="0057399C" w:rsidRPr="00423F55" w:rsidRDefault="0057399C" w:rsidP="0057399C">
            <w:pPr>
              <w:widowControl w:val="0"/>
              <w:ind w:left="-122" w:right="-112"/>
              <w:jc w:val="center"/>
              <w:rPr>
                <w:rFonts w:ascii="Arial" w:hAnsi="Arial" w:cs="Arial"/>
                <w:sz w:val="20"/>
                <w:szCs w:val="20"/>
              </w:rPr>
            </w:pPr>
            <w:r w:rsidRPr="00423F55">
              <w:rPr>
                <w:rFonts w:ascii="Arial" w:hAnsi="Arial" w:cs="Arial"/>
                <w:sz w:val="20"/>
                <w:szCs w:val="20"/>
              </w:rPr>
              <w:t>Novi prihodki</w:t>
            </w: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23CEE818" w14:textId="77777777" w:rsidR="0057399C" w:rsidRPr="00423F55" w:rsidRDefault="0057399C" w:rsidP="0057399C">
            <w:pPr>
              <w:widowControl w:val="0"/>
              <w:ind w:left="-122" w:right="-112"/>
              <w:jc w:val="center"/>
              <w:rPr>
                <w:rFonts w:ascii="Arial" w:hAnsi="Arial" w:cs="Arial"/>
                <w:sz w:val="20"/>
                <w:szCs w:val="20"/>
              </w:rPr>
            </w:pPr>
            <w:r w:rsidRPr="00423F55">
              <w:rPr>
                <w:rFonts w:ascii="Arial" w:hAnsi="Arial" w:cs="Arial"/>
                <w:sz w:val="20"/>
                <w:szCs w:val="20"/>
              </w:rPr>
              <w:t>Znesek za tekoče leto (t)</w:t>
            </w: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53AA97CA" w14:textId="77777777" w:rsidR="0057399C" w:rsidRPr="00423F55" w:rsidRDefault="0057399C" w:rsidP="0057399C">
            <w:pPr>
              <w:widowControl w:val="0"/>
              <w:ind w:left="-122" w:right="-112"/>
              <w:jc w:val="center"/>
              <w:rPr>
                <w:rFonts w:ascii="Arial" w:hAnsi="Arial" w:cs="Arial"/>
                <w:sz w:val="20"/>
                <w:szCs w:val="20"/>
              </w:rPr>
            </w:pPr>
            <w:r w:rsidRPr="00423F55">
              <w:rPr>
                <w:rFonts w:ascii="Arial" w:hAnsi="Arial" w:cs="Arial"/>
                <w:sz w:val="20"/>
                <w:szCs w:val="20"/>
              </w:rPr>
              <w:t>Znesek za t + 1</w:t>
            </w:r>
          </w:p>
        </w:tc>
      </w:tr>
      <w:tr w:rsidR="0057399C" w:rsidRPr="00423F55" w14:paraId="16446ACE" w14:textId="77777777" w:rsidTr="0057399C">
        <w:trPr>
          <w:cantSplit/>
          <w:trHeight w:val="95"/>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2EADACE3" w14:textId="77777777" w:rsidR="0057399C" w:rsidRPr="00423F55" w:rsidRDefault="0057399C" w:rsidP="0057399C">
            <w:pPr>
              <w:pStyle w:val="Naslov1"/>
              <w:keepNext w:val="0"/>
              <w:widowControl w:val="0"/>
              <w:tabs>
                <w:tab w:val="left" w:pos="360"/>
              </w:tabs>
              <w:spacing w:before="0" w:after="0"/>
              <w:rPr>
                <w:b w:val="0"/>
                <w:bCs w:val="0"/>
                <w:sz w:val="20"/>
                <w:szCs w:val="20"/>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57CE3A4F" w14:textId="77777777" w:rsidR="0057399C" w:rsidRPr="00423F55" w:rsidRDefault="0057399C" w:rsidP="0057399C">
            <w:pPr>
              <w:pStyle w:val="Naslov1"/>
              <w:keepNext w:val="0"/>
              <w:widowControl w:val="0"/>
              <w:tabs>
                <w:tab w:val="left" w:pos="360"/>
              </w:tabs>
              <w:spacing w:before="0" w:after="0"/>
              <w:rPr>
                <w:b w:val="0"/>
                <w:bCs w:val="0"/>
                <w:sz w:val="20"/>
                <w:szCs w:val="20"/>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1D9FCB3B" w14:textId="77777777" w:rsidR="0057399C" w:rsidRPr="00423F55" w:rsidRDefault="0057399C" w:rsidP="0057399C">
            <w:pPr>
              <w:pStyle w:val="Naslov1"/>
              <w:keepNext w:val="0"/>
              <w:widowControl w:val="0"/>
              <w:tabs>
                <w:tab w:val="left" w:pos="360"/>
              </w:tabs>
              <w:spacing w:before="0" w:after="0"/>
              <w:rPr>
                <w:b w:val="0"/>
                <w:bCs w:val="0"/>
                <w:sz w:val="20"/>
                <w:szCs w:val="20"/>
              </w:rPr>
            </w:pPr>
          </w:p>
        </w:tc>
      </w:tr>
      <w:tr w:rsidR="0057399C" w:rsidRPr="00423F55" w14:paraId="2F42B7E9" w14:textId="77777777" w:rsidTr="0057399C">
        <w:trPr>
          <w:cantSplit/>
          <w:trHeight w:val="95"/>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59C2288B" w14:textId="77777777" w:rsidR="0057399C" w:rsidRPr="00423F55" w:rsidRDefault="0057399C" w:rsidP="0057399C">
            <w:pPr>
              <w:pStyle w:val="Naslov1"/>
              <w:keepNext w:val="0"/>
              <w:widowControl w:val="0"/>
              <w:tabs>
                <w:tab w:val="left" w:pos="360"/>
              </w:tabs>
              <w:spacing w:before="0" w:after="0"/>
              <w:rPr>
                <w:b w:val="0"/>
                <w:bCs w:val="0"/>
                <w:sz w:val="20"/>
                <w:szCs w:val="20"/>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089A2FD2" w14:textId="77777777" w:rsidR="0057399C" w:rsidRPr="00423F55" w:rsidRDefault="0057399C" w:rsidP="0057399C">
            <w:pPr>
              <w:pStyle w:val="Naslov1"/>
              <w:keepNext w:val="0"/>
              <w:widowControl w:val="0"/>
              <w:tabs>
                <w:tab w:val="left" w:pos="360"/>
              </w:tabs>
              <w:spacing w:before="0" w:after="0"/>
              <w:rPr>
                <w:b w:val="0"/>
                <w:bCs w:val="0"/>
                <w:sz w:val="20"/>
                <w:szCs w:val="20"/>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1E293E2B" w14:textId="77777777" w:rsidR="0057399C" w:rsidRPr="00423F55" w:rsidRDefault="0057399C" w:rsidP="0057399C">
            <w:pPr>
              <w:pStyle w:val="Naslov1"/>
              <w:keepNext w:val="0"/>
              <w:widowControl w:val="0"/>
              <w:tabs>
                <w:tab w:val="left" w:pos="360"/>
              </w:tabs>
              <w:spacing w:before="0" w:after="0"/>
              <w:rPr>
                <w:b w:val="0"/>
                <w:bCs w:val="0"/>
                <w:sz w:val="20"/>
                <w:szCs w:val="20"/>
              </w:rPr>
            </w:pPr>
          </w:p>
        </w:tc>
      </w:tr>
      <w:tr w:rsidR="0057399C" w:rsidRPr="00423F55" w14:paraId="3DA8E948" w14:textId="77777777" w:rsidTr="0057399C">
        <w:trPr>
          <w:cantSplit/>
          <w:trHeight w:val="95"/>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2D9639A4" w14:textId="77777777" w:rsidR="0057399C" w:rsidRPr="00423F55" w:rsidRDefault="0057399C" w:rsidP="0057399C">
            <w:pPr>
              <w:pStyle w:val="Naslov1"/>
              <w:keepNext w:val="0"/>
              <w:widowControl w:val="0"/>
              <w:tabs>
                <w:tab w:val="left" w:pos="360"/>
              </w:tabs>
              <w:spacing w:before="0" w:after="0"/>
              <w:rPr>
                <w:b w:val="0"/>
                <w:bCs w:val="0"/>
                <w:sz w:val="20"/>
                <w:szCs w:val="20"/>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772E13CE" w14:textId="77777777" w:rsidR="0057399C" w:rsidRPr="00423F55" w:rsidRDefault="0057399C" w:rsidP="0057399C">
            <w:pPr>
              <w:pStyle w:val="Naslov1"/>
              <w:keepNext w:val="0"/>
              <w:widowControl w:val="0"/>
              <w:tabs>
                <w:tab w:val="left" w:pos="360"/>
              </w:tabs>
              <w:spacing w:before="0" w:after="0"/>
              <w:rPr>
                <w:b w:val="0"/>
                <w:bCs w:val="0"/>
                <w:sz w:val="20"/>
                <w:szCs w:val="20"/>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3DBAADC3" w14:textId="77777777" w:rsidR="0057399C" w:rsidRPr="00423F55" w:rsidRDefault="0057399C" w:rsidP="0057399C">
            <w:pPr>
              <w:pStyle w:val="Naslov1"/>
              <w:keepNext w:val="0"/>
              <w:widowControl w:val="0"/>
              <w:tabs>
                <w:tab w:val="left" w:pos="360"/>
              </w:tabs>
              <w:spacing w:before="0" w:after="0"/>
              <w:rPr>
                <w:b w:val="0"/>
                <w:bCs w:val="0"/>
                <w:sz w:val="20"/>
                <w:szCs w:val="20"/>
              </w:rPr>
            </w:pPr>
          </w:p>
        </w:tc>
      </w:tr>
      <w:tr w:rsidR="0057399C" w:rsidRPr="00423F55" w14:paraId="36B4CDF2" w14:textId="77777777" w:rsidTr="0057399C">
        <w:trPr>
          <w:cantSplit/>
          <w:trHeight w:val="95"/>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140A4806" w14:textId="77777777" w:rsidR="0057399C" w:rsidRPr="00423F55" w:rsidRDefault="0057399C" w:rsidP="0057399C">
            <w:pPr>
              <w:pStyle w:val="Naslov1"/>
              <w:keepNext w:val="0"/>
              <w:widowControl w:val="0"/>
              <w:tabs>
                <w:tab w:val="left" w:pos="360"/>
              </w:tabs>
              <w:spacing w:before="0" w:after="0"/>
              <w:rPr>
                <w:sz w:val="20"/>
                <w:szCs w:val="20"/>
              </w:rPr>
            </w:pPr>
            <w:r w:rsidRPr="00423F55">
              <w:rPr>
                <w:sz w:val="20"/>
                <w:szCs w:val="20"/>
              </w:rPr>
              <w:t>SKUPAJ</w:t>
            </w: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6979D1FD" w14:textId="77777777" w:rsidR="0057399C" w:rsidRPr="00423F55" w:rsidRDefault="0057399C" w:rsidP="0057399C">
            <w:pPr>
              <w:pStyle w:val="Naslov1"/>
              <w:keepNext w:val="0"/>
              <w:widowControl w:val="0"/>
              <w:tabs>
                <w:tab w:val="left" w:pos="360"/>
              </w:tabs>
              <w:spacing w:before="0" w:after="0"/>
              <w:rPr>
                <w:sz w:val="20"/>
                <w:szCs w:val="20"/>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0179BF84" w14:textId="77777777" w:rsidR="0057399C" w:rsidRPr="00423F55" w:rsidRDefault="0057399C" w:rsidP="0057399C">
            <w:pPr>
              <w:pStyle w:val="Naslov1"/>
              <w:keepNext w:val="0"/>
              <w:widowControl w:val="0"/>
              <w:tabs>
                <w:tab w:val="left" w:pos="360"/>
              </w:tabs>
              <w:spacing w:before="0" w:after="0"/>
              <w:rPr>
                <w:sz w:val="20"/>
                <w:szCs w:val="20"/>
              </w:rPr>
            </w:pPr>
          </w:p>
        </w:tc>
      </w:tr>
      <w:tr w:rsidR="0057399C" w:rsidRPr="00423F55" w14:paraId="6E804710"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jc w:val="center"/>
        </w:trPr>
        <w:tc>
          <w:tcPr>
            <w:tcW w:w="9200" w:type="dxa"/>
            <w:gridSpan w:val="9"/>
          </w:tcPr>
          <w:p w14:paraId="514D9016" w14:textId="77777777" w:rsidR="0057399C" w:rsidRPr="00423F55" w:rsidRDefault="0057399C" w:rsidP="0057399C">
            <w:pPr>
              <w:widowControl w:val="0"/>
              <w:rPr>
                <w:rFonts w:ascii="Arial" w:hAnsi="Arial" w:cs="Arial"/>
                <w:b/>
                <w:sz w:val="20"/>
                <w:szCs w:val="20"/>
              </w:rPr>
            </w:pPr>
          </w:p>
          <w:p w14:paraId="279D72C3" w14:textId="77777777" w:rsidR="0057399C" w:rsidRPr="00423F55" w:rsidRDefault="0057399C" w:rsidP="0057399C">
            <w:pPr>
              <w:widowControl w:val="0"/>
              <w:rPr>
                <w:rFonts w:ascii="Arial" w:hAnsi="Arial" w:cs="Arial"/>
                <w:b/>
                <w:sz w:val="20"/>
                <w:szCs w:val="20"/>
              </w:rPr>
            </w:pPr>
            <w:r w:rsidRPr="00423F55">
              <w:rPr>
                <w:rFonts w:ascii="Arial" w:hAnsi="Arial" w:cs="Arial"/>
                <w:b/>
                <w:sz w:val="20"/>
                <w:szCs w:val="20"/>
              </w:rPr>
              <w:t>OBRAZLOŽITEV:</w:t>
            </w:r>
          </w:p>
          <w:p w14:paraId="5E48635A" w14:textId="77777777" w:rsidR="0057399C" w:rsidRPr="00423F55" w:rsidRDefault="0057399C">
            <w:pPr>
              <w:widowControl w:val="0"/>
              <w:numPr>
                <w:ilvl w:val="0"/>
                <w:numId w:val="3"/>
              </w:numPr>
              <w:ind w:left="284" w:hanging="284"/>
              <w:jc w:val="both"/>
              <w:rPr>
                <w:rFonts w:ascii="Arial" w:hAnsi="Arial" w:cs="Arial"/>
                <w:b/>
                <w:sz w:val="20"/>
                <w:szCs w:val="20"/>
                <w:lang w:eastAsia="sl-SI"/>
              </w:rPr>
            </w:pPr>
            <w:r w:rsidRPr="00423F55">
              <w:rPr>
                <w:rFonts w:ascii="Arial" w:hAnsi="Arial" w:cs="Arial"/>
                <w:b/>
                <w:sz w:val="20"/>
                <w:szCs w:val="20"/>
                <w:lang w:eastAsia="sl-SI"/>
              </w:rPr>
              <w:t>Ocena finančnih posledic, ki niso načrtovane v sprejetem proračunu</w:t>
            </w:r>
          </w:p>
          <w:p w14:paraId="1A185C99" w14:textId="77777777" w:rsidR="0057399C" w:rsidRPr="00423F55" w:rsidRDefault="0057399C" w:rsidP="0057399C">
            <w:pPr>
              <w:widowControl w:val="0"/>
              <w:ind w:left="360" w:hanging="76"/>
              <w:jc w:val="both"/>
              <w:rPr>
                <w:rFonts w:ascii="Arial" w:hAnsi="Arial" w:cs="Arial"/>
                <w:sz w:val="20"/>
                <w:szCs w:val="20"/>
                <w:lang w:eastAsia="sl-SI"/>
              </w:rPr>
            </w:pPr>
            <w:r w:rsidRPr="00423F55">
              <w:rPr>
                <w:rFonts w:ascii="Arial" w:hAnsi="Arial" w:cs="Arial"/>
                <w:sz w:val="20"/>
                <w:szCs w:val="20"/>
                <w:lang w:eastAsia="sl-SI"/>
              </w:rPr>
              <w:t>V zvezi s predlaganim vladnim gradivom se navedejo predvidene spremembe (povečanje, zmanjšanje):</w:t>
            </w:r>
          </w:p>
          <w:p w14:paraId="33A51873" w14:textId="77777777" w:rsidR="0057399C" w:rsidRPr="00423F55" w:rsidRDefault="0057399C">
            <w:pPr>
              <w:widowControl w:val="0"/>
              <w:numPr>
                <w:ilvl w:val="0"/>
                <w:numId w:val="5"/>
              </w:numPr>
              <w:jc w:val="both"/>
              <w:rPr>
                <w:rFonts w:ascii="Arial" w:hAnsi="Arial" w:cs="Arial"/>
                <w:sz w:val="20"/>
                <w:szCs w:val="20"/>
              </w:rPr>
            </w:pPr>
            <w:r w:rsidRPr="00423F55">
              <w:rPr>
                <w:rFonts w:ascii="Arial" w:hAnsi="Arial" w:cs="Arial"/>
                <w:sz w:val="20"/>
                <w:szCs w:val="20"/>
                <w:lang w:eastAsia="sl-SI"/>
              </w:rPr>
              <w:t>prihodkov državnega proračuna in občinskih proračunov,</w:t>
            </w:r>
          </w:p>
          <w:p w14:paraId="5FA7B676" w14:textId="77777777" w:rsidR="0057399C" w:rsidRPr="00423F55" w:rsidRDefault="0057399C">
            <w:pPr>
              <w:widowControl w:val="0"/>
              <w:numPr>
                <w:ilvl w:val="0"/>
                <w:numId w:val="5"/>
              </w:numPr>
              <w:jc w:val="both"/>
              <w:rPr>
                <w:rFonts w:ascii="Arial" w:hAnsi="Arial" w:cs="Arial"/>
                <w:sz w:val="20"/>
                <w:szCs w:val="20"/>
              </w:rPr>
            </w:pPr>
            <w:r w:rsidRPr="00423F55">
              <w:rPr>
                <w:rFonts w:ascii="Arial" w:hAnsi="Arial" w:cs="Arial"/>
                <w:sz w:val="20"/>
                <w:szCs w:val="20"/>
                <w:lang w:eastAsia="sl-SI"/>
              </w:rPr>
              <w:t>odhodkov državnega proračuna, ki niso načrtovani na ukrepih oziroma projektih sprejetih proračunov,</w:t>
            </w:r>
          </w:p>
          <w:p w14:paraId="400FC008" w14:textId="77777777" w:rsidR="0057399C" w:rsidRPr="00423F55" w:rsidRDefault="0057399C">
            <w:pPr>
              <w:widowControl w:val="0"/>
              <w:numPr>
                <w:ilvl w:val="0"/>
                <w:numId w:val="5"/>
              </w:numPr>
              <w:jc w:val="both"/>
              <w:rPr>
                <w:rFonts w:ascii="Arial" w:hAnsi="Arial" w:cs="Arial"/>
                <w:sz w:val="20"/>
                <w:szCs w:val="20"/>
              </w:rPr>
            </w:pPr>
            <w:r w:rsidRPr="00423F55">
              <w:rPr>
                <w:rFonts w:ascii="Arial" w:hAnsi="Arial" w:cs="Arial"/>
                <w:sz w:val="20"/>
                <w:szCs w:val="20"/>
                <w:lang w:eastAsia="sl-SI"/>
              </w:rPr>
              <w:t>obveznosti za druga javnofinančna sredstva (drugi viri), ki niso načrtovana na ukrepih oziroma projektih sprejetih proračunov.</w:t>
            </w:r>
          </w:p>
          <w:p w14:paraId="3746D3B7" w14:textId="77777777" w:rsidR="0057399C" w:rsidRPr="00423F55" w:rsidRDefault="0057399C" w:rsidP="0057399C">
            <w:pPr>
              <w:widowControl w:val="0"/>
              <w:ind w:left="284"/>
              <w:rPr>
                <w:rFonts w:ascii="Arial" w:hAnsi="Arial" w:cs="Arial"/>
                <w:sz w:val="20"/>
                <w:szCs w:val="20"/>
                <w:lang w:eastAsia="sl-SI"/>
              </w:rPr>
            </w:pPr>
          </w:p>
          <w:p w14:paraId="3334E108" w14:textId="77777777" w:rsidR="0057399C" w:rsidRPr="00423F55" w:rsidRDefault="0057399C">
            <w:pPr>
              <w:widowControl w:val="0"/>
              <w:numPr>
                <w:ilvl w:val="0"/>
                <w:numId w:val="3"/>
              </w:numPr>
              <w:ind w:left="284" w:hanging="284"/>
              <w:jc w:val="both"/>
              <w:rPr>
                <w:rFonts w:ascii="Arial" w:hAnsi="Arial" w:cs="Arial"/>
                <w:b/>
                <w:sz w:val="20"/>
                <w:szCs w:val="20"/>
                <w:lang w:eastAsia="sl-SI"/>
              </w:rPr>
            </w:pPr>
            <w:r w:rsidRPr="00423F55">
              <w:rPr>
                <w:rFonts w:ascii="Arial" w:hAnsi="Arial" w:cs="Arial"/>
                <w:b/>
                <w:sz w:val="20"/>
                <w:szCs w:val="20"/>
                <w:lang w:eastAsia="sl-SI"/>
              </w:rPr>
              <w:t>Finančne posledice za državni proračun</w:t>
            </w:r>
          </w:p>
          <w:p w14:paraId="0EA9C9AC" w14:textId="77777777" w:rsidR="0057399C" w:rsidRPr="00423F55" w:rsidRDefault="0057399C" w:rsidP="0057399C">
            <w:pPr>
              <w:widowControl w:val="0"/>
              <w:ind w:left="284"/>
              <w:jc w:val="both"/>
              <w:rPr>
                <w:rFonts w:ascii="Arial" w:hAnsi="Arial" w:cs="Arial"/>
                <w:sz w:val="20"/>
                <w:szCs w:val="20"/>
                <w:lang w:eastAsia="sl-SI"/>
              </w:rPr>
            </w:pPr>
            <w:r w:rsidRPr="00423F55">
              <w:rPr>
                <w:rFonts w:ascii="Arial" w:hAnsi="Arial" w:cs="Arial"/>
                <w:sz w:val="20"/>
                <w:szCs w:val="20"/>
                <w:lang w:eastAsia="sl-SI"/>
              </w:rPr>
              <w:t>Prikazane morajo biti finančne posledice za državni proračun, ki so na proračunskih postavkah načrtovane v dinamiki projektov oziroma ukrepov:</w:t>
            </w:r>
          </w:p>
          <w:p w14:paraId="22AA9631" w14:textId="77777777" w:rsidR="0057399C" w:rsidRPr="00423F55" w:rsidRDefault="0057399C" w:rsidP="0057399C">
            <w:pPr>
              <w:widowControl w:val="0"/>
              <w:ind w:left="720"/>
              <w:jc w:val="both"/>
              <w:rPr>
                <w:rFonts w:ascii="Arial" w:hAnsi="Arial" w:cs="Arial"/>
                <w:b/>
                <w:sz w:val="20"/>
                <w:szCs w:val="20"/>
                <w:lang w:eastAsia="sl-SI"/>
              </w:rPr>
            </w:pPr>
            <w:proofErr w:type="spellStart"/>
            <w:r w:rsidRPr="00423F55">
              <w:rPr>
                <w:rFonts w:ascii="Arial" w:hAnsi="Arial" w:cs="Arial"/>
                <w:b/>
                <w:sz w:val="20"/>
                <w:szCs w:val="20"/>
                <w:lang w:eastAsia="sl-SI"/>
              </w:rPr>
              <w:lastRenderedPageBreak/>
              <w:t>II.a</w:t>
            </w:r>
            <w:proofErr w:type="spellEnd"/>
            <w:r w:rsidRPr="00423F55">
              <w:rPr>
                <w:rFonts w:ascii="Arial" w:hAnsi="Arial" w:cs="Arial"/>
                <w:b/>
                <w:sz w:val="20"/>
                <w:szCs w:val="20"/>
                <w:lang w:eastAsia="sl-SI"/>
              </w:rPr>
              <w:t xml:space="preserve"> Pravice porabe za izvedbo predlaganih rešitev so zagotovljene:</w:t>
            </w:r>
          </w:p>
          <w:p w14:paraId="05508CF4" w14:textId="77777777" w:rsidR="0057399C" w:rsidRPr="00423F55" w:rsidRDefault="0057399C" w:rsidP="0057399C">
            <w:pPr>
              <w:widowControl w:val="0"/>
              <w:ind w:left="284"/>
              <w:jc w:val="both"/>
              <w:rPr>
                <w:rFonts w:ascii="Arial" w:hAnsi="Arial" w:cs="Arial"/>
                <w:sz w:val="20"/>
                <w:szCs w:val="20"/>
                <w:lang w:eastAsia="sl-SI"/>
              </w:rPr>
            </w:pPr>
            <w:r w:rsidRPr="00423F55">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23F55">
              <w:rPr>
                <w:rFonts w:ascii="Arial" w:hAnsi="Arial" w:cs="Arial"/>
                <w:sz w:val="20"/>
                <w:szCs w:val="20"/>
                <w:lang w:eastAsia="sl-SI"/>
              </w:rPr>
              <w:t>II.b</w:t>
            </w:r>
            <w:proofErr w:type="spellEnd"/>
            <w:r w:rsidRPr="00423F55">
              <w:rPr>
                <w:rFonts w:ascii="Arial" w:hAnsi="Arial" w:cs="Arial"/>
                <w:sz w:val="20"/>
                <w:szCs w:val="20"/>
                <w:lang w:eastAsia="sl-SI"/>
              </w:rPr>
              <w:t>). Pri uvrstitvi novega projekta oziroma ukrepa v načrt razvojnih programov se navedejo:</w:t>
            </w:r>
          </w:p>
          <w:p w14:paraId="7E3C1420" w14:textId="77777777" w:rsidR="0057399C" w:rsidRPr="00423F55" w:rsidRDefault="0057399C">
            <w:pPr>
              <w:widowControl w:val="0"/>
              <w:numPr>
                <w:ilvl w:val="0"/>
                <w:numId w:val="6"/>
              </w:numPr>
              <w:jc w:val="both"/>
              <w:rPr>
                <w:rFonts w:ascii="Arial" w:hAnsi="Arial" w:cs="Arial"/>
                <w:sz w:val="20"/>
                <w:szCs w:val="20"/>
                <w:lang w:eastAsia="sl-SI"/>
              </w:rPr>
            </w:pPr>
            <w:r w:rsidRPr="00423F55">
              <w:rPr>
                <w:rFonts w:ascii="Arial" w:hAnsi="Arial" w:cs="Arial"/>
                <w:sz w:val="20"/>
                <w:szCs w:val="20"/>
                <w:lang w:eastAsia="sl-SI"/>
              </w:rPr>
              <w:t>proračunski uporabnik, ki bo financiral novi projekt oziroma ukrep,</w:t>
            </w:r>
          </w:p>
          <w:p w14:paraId="61DD0543" w14:textId="77777777" w:rsidR="0057399C" w:rsidRPr="00423F55" w:rsidRDefault="0057399C">
            <w:pPr>
              <w:widowControl w:val="0"/>
              <w:numPr>
                <w:ilvl w:val="0"/>
                <w:numId w:val="6"/>
              </w:numPr>
              <w:jc w:val="both"/>
              <w:rPr>
                <w:rFonts w:ascii="Arial" w:hAnsi="Arial" w:cs="Arial"/>
                <w:sz w:val="20"/>
                <w:szCs w:val="20"/>
                <w:lang w:eastAsia="sl-SI"/>
              </w:rPr>
            </w:pPr>
            <w:r w:rsidRPr="00423F55">
              <w:rPr>
                <w:rFonts w:ascii="Arial" w:hAnsi="Arial" w:cs="Arial"/>
                <w:sz w:val="20"/>
                <w:szCs w:val="20"/>
                <w:lang w:eastAsia="sl-SI"/>
              </w:rPr>
              <w:t xml:space="preserve">projekt oziroma ukrep, s katerim se bodo dosegli cilji vladnega gradiva, in </w:t>
            </w:r>
          </w:p>
          <w:p w14:paraId="771FBC12" w14:textId="77777777" w:rsidR="0057399C" w:rsidRPr="00423F55" w:rsidRDefault="0057399C">
            <w:pPr>
              <w:widowControl w:val="0"/>
              <w:numPr>
                <w:ilvl w:val="0"/>
                <w:numId w:val="6"/>
              </w:numPr>
              <w:jc w:val="both"/>
              <w:rPr>
                <w:rFonts w:ascii="Arial" w:hAnsi="Arial" w:cs="Arial"/>
                <w:sz w:val="20"/>
                <w:szCs w:val="20"/>
                <w:lang w:eastAsia="sl-SI"/>
              </w:rPr>
            </w:pPr>
            <w:r w:rsidRPr="00423F55">
              <w:rPr>
                <w:rFonts w:ascii="Arial" w:hAnsi="Arial" w:cs="Arial"/>
                <w:sz w:val="20"/>
                <w:szCs w:val="20"/>
                <w:lang w:eastAsia="sl-SI"/>
              </w:rPr>
              <w:t>proračunske postavke.</w:t>
            </w:r>
          </w:p>
          <w:p w14:paraId="177EEB7D" w14:textId="77777777" w:rsidR="0057399C" w:rsidRPr="00423F55" w:rsidRDefault="0057399C" w:rsidP="0057399C">
            <w:pPr>
              <w:widowControl w:val="0"/>
              <w:ind w:left="284"/>
              <w:jc w:val="both"/>
              <w:rPr>
                <w:rFonts w:ascii="Arial" w:hAnsi="Arial" w:cs="Arial"/>
                <w:sz w:val="20"/>
                <w:szCs w:val="20"/>
                <w:lang w:eastAsia="sl-SI"/>
              </w:rPr>
            </w:pPr>
            <w:r w:rsidRPr="00423F55">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423F55">
              <w:rPr>
                <w:rFonts w:ascii="Arial" w:hAnsi="Arial" w:cs="Arial"/>
                <w:sz w:val="20"/>
                <w:szCs w:val="20"/>
                <w:lang w:eastAsia="sl-SI"/>
              </w:rPr>
              <w:t>II.b</w:t>
            </w:r>
            <w:proofErr w:type="spellEnd"/>
            <w:r w:rsidRPr="00423F55">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B1CD214" w14:textId="77777777" w:rsidR="0057399C" w:rsidRPr="00423F55" w:rsidRDefault="0057399C" w:rsidP="0057399C">
            <w:pPr>
              <w:widowControl w:val="0"/>
              <w:ind w:left="714"/>
              <w:jc w:val="both"/>
              <w:rPr>
                <w:rFonts w:ascii="Arial" w:hAnsi="Arial" w:cs="Arial"/>
                <w:b/>
                <w:sz w:val="20"/>
                <w:szCs w:val="20"/>
                <w:lang w:eastAsia="sl-SI"/>
              </w:rPr>
            </w:pPr>
            <w:proofErr w:type="spellStart"/>
            <w:r w:rsidRPr="00423F55">
              <w:rPr>
                <w:rFonts w:ascii="Arial" w:hAnsi="Arial" w:cs="Arial"/>
                <w:b/>
                <w:sz w:val="20"/>
                <w:szCs w:val="20"/>
                <w:lang w:eastAsia="sl-SI"/>
              </w:rPr>
              <w:t>II.b</w:t>
            </w:r>
            <w:proofErr w:type="spellEnd"/>
            <w:r w:rsidRPr="00423F55">
              <w:rPr>
                <w:rFonts w:ascii="Arial" w:hAnsi="Arial" w:cs="Arial"/>
                <w:b/>
                <w:sz w:val="20"/>
                <w:szCs w:val="20"/>
                <w:lang w:eastAsia="sl-SI"/>
              </w:rPr>
              <w:t xml:space="preserve"> Manjkajoče pravice porabe bodo zagotovljene s prerazporeditvijo:</w:t>
            </w:r>
          </w:p>
          <w:p w14:paraId="1BB447E6" w14:textId="77777777" w:rsidR="0057399C" w:rsidRPr="00423F55" w:rsidRDefault="0057399C" w:rsidP="0057399C">
            <w:pPr>
              <w:widowControl w:val="0"/>
              <w:ind w:left="284"/>
              <w:jc w:val="both"/>
              <w:rPr>
                <w:rFonts w:ascii="Arial" w:hAnsi="Arial" w:cs="Arial"/>
                <w:sz w:val="20"/>
                <w:szCs w:val="20"/>
                <w:lang w:eastAsia="sl-SI"/>
              </w:rPr>
            </w:pPr>
            <w:r w:rsidRPr="00423F55">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23F55">
              <w:rPr>
                <w:rFonts w:ascii="Arial" w:hAnsi="Arial" w:cs="Arial"/>
                <w:sz w:val="20"/>
                <w:szCs w:val="20"/>
                <w:lang w:eastAsia="sl-SI"/>
              </w:rPr>
              <w:t>II.a</w:t>
            </w:r>
            <w:proofErr w:type="spellEnd"/>
            <w:r w:rsidRPr="00423F55">
              <w:rPr>
                <w:rFonts w:ascii="Arial" w:hAnsi="Arial" w:cs="Arial"/>
                <w:sz w:val="20"/>
                <w:szCs w:val="20"/>
                <w:lang w:eastAsia="sl-SI"/>
              </w:rPr>
              <w:t>.</w:t>
            </w:r>
          </w:p>
          <w:p w14:paraId="6E36F521" w14:textId="77777777" w:rsidR="0057399C" w:rsidRPr="00423F55" w:rsidRDefault="0057399C" w:rsidP="0057399C">
            <w:pPr>
              <w:widowControl w:val="0"/>
              <w:ind w:left="714"/>
              <w:jc w:val="both"/>
              <w:rPr>
                <w:rFonts w:ascii="Arial" w:hAnsi="Arial" w:cs="Arial"/>
                <w:b/>
                <w:sz w:val="20"/>
                <w:szCs w:val="20"/>
                <w:lang w:eastAsia="sl-SI"/>
              </w:rPr>
            </w:pPr>
            <w:proofErr w:type="spellStart"/>
            <w:r w:rsidRPr="00423F55">
              <w:rPr>
                <w:rFonts w:ascii="Arial" w:hAnsi="Arial" w:cs="Arial"/>
                <w:b/>
                <w:sz w:val="20"/>
                <w:szCs w:val="20"/>
                <w:lang w:eastAsia="sl-SI"/>
              </w:rPr>
              <w:t>II.c</w:t>
            </w:r>
            <w:proofErr w:type="spellEnd"/>
            <w:r w:rsidRPr="00423F55">
              <w:rPr>
                <w:rFonts w:ascii="Arial" w:hAnsi="Arial" w:cs="Arial"/>
                <w:b/>
                <w:sz w:val="20"/>
                <w:szCs w:val="20"/>
                <w:lang w:eastAsia="sl-SI"/>
              </w:rPr>
              <w:t xml:space="preserve"> Načrtovana nadomestitev zmanjšanih prihodkov in povečanih odhodkov proračuna:</w:t>
            </w:r>
          </w:p>
          <w:p w14:paraId="4D66E421" w14:textId="77777777" w:rsidR="0057399C" w:rsidRPr="00423F55" w:rsidRDefault="0057399C" w:rsidP="0057399C">
            <w:pPr>
              <w:widowControl w:val="0"/>
              <w:ind w:left="284"/>
              <w:jc w:val="both"/>
              <w:rPr>
                <w:rFonts w:ascii="Arial" w:hAnsi="Arial" w:cs="Arial"/>
                <w:sz w:val="20"/>
                <w:szCs w:val="20"/>
                <w:lang w:eastAsia="sl-SI"/>
              </w:rPr>
            </w:pPr>
            <w:r w:rsidRPr="00423F55">
              <w:rPr>
                <w:rFonts w:ascii="Arial" w:hAnsi="Arial" w:cs="Arial"/>
                <w:sz w:val="20"/>
                <w:szCs w:val="20"/>
                <w:lang w:eastAsia="sl-SI"/>
              </w:rPr>
              <w:t xml:space="preserve">Če se povečani odhodki (pravice porabe) ne bodo zagotovili tako, kot je določeno v točkah </w:t>
            </w:r>
            <w:proofErr w:type="spellStart"/>
            <w:r w:rsidRPr="00423F55">
              <w:rPr>
                <w:rFonts w:ascii="Arial" w:hAnsi="Arial" w:cs="Arial"/>
                <w:sz w:val="20"/>
                <w:szCs w:val="20"/>
                <w:lang w:eastAsia="sl-SI"/>
              </w:rPr>
              <w:t>II.a</w:t>
            </w:r>
            <w:proofErr w:type="spellEnd"/>
            <w:r w:rsidRPr="00423F55">
              <w:rPr>
                <w:rFonts w:ascii="Arial" w:hAnsi="Arial" w:cs="Arial"/>
                <w:sz w:val="20"/>
                <w:szCs w:val="20"/>
                <w:lang w:eastAsia="sl-SI"/>
              </w:rPr>
              <w:t xml:space="preserve"> in </w:t>
            </w:r>
            <w:proofErr w:type="spellStart"/>
            <w:r w:rsidRPr="00423F55">
              <w:rPr>
                <w:rFonts w:ascii="Arial" w:hAnsi="Arial" w:cs="Arial"/>
                <w:sz w:val="20"/>
                <w:szCs w:val="20"/>
                <w:lang w:eastAsia="sl-SI"/>
              </w:rPr>
              <w:t>II.b</w:t>
            </w:r>
            <w:proofErr w:type="spellEnd"/>
            <w:r w:rsidRPr="00423F55">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F4AAA9D" w14:textId="77777777" w:rsidR="0057399C" w:rsidRPr="00423F55" w:rsidRDefault="0057399C" w:rsidP="0057399C">
            <w:pPr>
              <w:pStyle w:val="Vrstapredpisa"/>
              <w:widowControl w:val="0"/>
              <w:spacing w:before="0" w:line="260" w:lineRule="exact"/>
              <w:jc w:val="both"/>
              <w:rPr>
                <w:color w:val="auto"/>
                <w:sz w:val="20"/>
                <w:szCs w:val="20"/>
              </w:rPr>
            </w:pPr>
          </w:p>
        </w:tc>
      </w:tr>
      <w:tr w:rsidR="0057399C" w:rsidRPr="00423F55" w14:paraId="6E17EF90"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0" w:type="dxa"/>
            <w:gridSpan w:val="9"/>
          </w:tcPr>
          <w:p w14:paraId="4A331EBB" w14:textId="77777777" w:rsidR="0057399C" w:rsidRPr="00423F55" w:rsidRDefault="0057399C" w:rsidP="0057399C">
            <w:pPr>
              <w:pStyle w:val="Oddelek"/>
              <w:widowControl w:val="0"/>
              <w:numPr>
                <w:ilvl w:val="0"/>
                <w:numId w:val="0"/>
              </w:numPr>
              <w:spacing w:before="0" w:after="0" w:line="260" w:lineRule="exact"/>
              <w:jc w:val="left"/>
              <w:rPr>
                <w:rFonts w:cs="Arial"/>
                <w:sz w:val="20"/>
                <w:szCs w:val="20"/>
                <w:lang w:eastAsia="sl-SI"/>
              </w:rPr>
            </w:pPr>
            <w:r w:rsidRPr="00423F55">
              <w:rPr>
                <w:rFonts w:cs="Arial"/>
                <w:sz w:val="20"/>
                <w:szCs w:val="20"/>
                <w:lang w:eastAsia="sl-SI"/>
              </w:rPr>
              <w:lastRenderedPageBreak/>
              <w:t xml:space="preserve">7.b Predstavitev ocene finančnih posledic pod 40.000 EUR: </w:t>
            </w:r>
          </w:p>
          <w:p w14:paraId="262ED7C2" w14:textId="77777777" w:rsidR="0057399C" w:rsidRPr="00423F55" w:rsidRDefault="0057399C" w:rsidP="0057399C">
            <w:pPr>
              <w:pStyle w:val="Oddelek"/>
              <w:widowControl w:val="0"/>
              <w:numPr>
                <w:ilvl w:val="0"/>
                <w:numId w:val="0"/>
              </w:numPr>
              <w:spacing w:before="0" w:after="0" w:line="260" w:lineRule="exact"/>
              <w:jc w:val="left"/>
              <w:rPr>
                <w:rFonts w:cs="Arial"/>
                <w:b w:val="0"/>
                <w:bCs/>
                <w:sz w:val="20"/>
                <w:szCs w:val="20"/>
                <w:lang w:eastAsia="sl-SI"/>
              </w:rPr>
            </w:pPr>
            <w:r w:rsidRPr="00423F55">
              <w:rPr>
                <w:rFonts w:cs="Arial"/>
                <w:b w:val="0"/>
                <w:bCs/>
                <w:sz w:val="20"/>
                <w:szCs w:val="20"/>
                <w:lang w:eastAsia="sl-SI"/>
              </w:rPr>
              <w:t>/</w:t>
            </w:r>
          </w:p>
        </w:tc>
      </w:tr>
      <w:tr w:rsidR="0057399C" w:rsidRPr="00423F55" w14:paraId="0156F936"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jc w:val="center"/>
        </w:trPr>
        <w:tc>
          <w:tcPr>
            <w:tcW w:w="9200" w:type="dxa"/>
            <w:gridSpan w:val="9"/>
            <w:tcBorders>
              <w:top w:val="single" w:sz="4" w:space="0" w:color="000000"/>
              <w:left w:val="single" w:sz="4" w:space="0" w:color="000000"/>
              <w:bottom w:val="single" w:sz="4" w:space="0" w:color="000000"/>
              <w:right w:val="single" w:sz="4" w:space="0" w:color="000000"/>
            </w:tcBorders>
          </w:tcPr>
          <w:p w14:paraId="274E4919" w14:textId="77777777" w:rsidR="0057399C" w:rsidRPr="00423F55" w:rsidRDefault="0057399C" w:rsidP="0057399C">
            <w:pPr>
              <w:pStyle w:val="Neotevilenodstavek"/>
              <w:widowControl w:val="0"/>
              <w:spacing w:before="0" w:after="0" w:line="260" w:lineRule="exact"/>
              <w:jc w:val="left"/>
              <w:rPr>
                <w:b/>
                <w:sz w:val="20"/>
                <w:szCs w:val="20"/>
              </w:rPr>
            </w:pPr>
            <w:r w:rsidRPr="00423F55">
              <w:rPr>
                <w:b/>
                <w:sz w:val="20"/>
                <w:szCs w:val="20"/>
              </w:rPr>
              <w:t>8. Predstavitev sodelovanja z združenji občin:</w:t>
            </w:r>
          </w:p>
        </w:tc>
      </w:tr>
      <w:tr w:rsidR="0057399C" w:rsidRPr="00423F55" w14:paraId="3C1FF922" w14:textId="77777777" w:rsidTr="0057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896" w:type="dxa"/>
            <w:gridSpan w:val="7"/>
          </w:tcPr>
          <w:p w14:paraId="00A337C8"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Vsebina predloženega gradiva (predpisa) vpliva na:</w:t>
            </w:r>
          </w:p>
          <w:p w14:paraId="109F98C0" w14:textId="77777777" w:rsidR="0057399C" w:rsidRPr="00423F55" w:rsidRDefault="0057399C">
            <w:pPr>
              <w:pStyle w:val="Neotevilenodstavek"/>
              <w:widowControl w:val="0"/>
              <w:numPr>
                <w:ilvl w:val="1"/>
                <w:numId w:val="5"/>
              </w:numPr>
              <w:spacing w:before="0" w:after="0" w:line="260" w:lineRule="exact"/>
              <w:rPr>
                <w:iCs/>
                <w:sz w:val="20"/>
                <w:szCs w:val="20"/>
              </w:rPr>
            </w:pPr>
            <w:r w:rsidRPr="00423F55">
              <w:rPr>
                <w:iCs/>
                <w:sz w:val="20"/>
                <w:szCs w:val="20"/>
              </w:rPr>
              <w:t>pristojnosti občin,</w:t>
            </w:r>
          </w:p>
          <w:p w14:paraId="55B3B95A" w14:textId="77777777" w:rsidR="0057399C" w:rsidRPr="00423F55" w:rsidRDefault="0057399C">
            <w:pPr>
              <w:pStyle w:val="Neotevilenodstavek"/>
              <w:widowControl w:val="0"/>
              <w:numPr>
                <w:ilvl w:val="1"/>
                <w:numId w:val="5"/>
              </w:numPr>
              <w:spacing w:before="0" w:after="0" w:line="260" w:lineRule="exact"/>
              <w:rPr>
                <w:iCs/>
                <w:sz w:val="20"/>
                <w:szCs w:val="20"/>
              </w:rPr>
            </w:pPr>
            <w:r w:rsidRPr="00423F55">
              <w:rPr>
                <w:iCs/>
                <w:sz w:val="20"/>
                <w:szCs w:val="20"/>
              </w:rPr>
              <w:t>delovanje občin,</w:t>
            </w:r>
          </w:p>
          <w:p w14:paraId="6ADA9AB4" w14:textId="77777777" w:rsidR="0057399C" w:rsidRPr="00423F55" w:rsidRDefault="0057399C">
            <w:pPr>
              <w:pStyle w:val="Neotevilenodstavek"/>
              <w:widowControl w:val="0"/>
              <w:numPr>
                <w:ilvl w:val="1"/>
                <w:numId w:val="5"/>
              </w:numPr>
              <w:spacing w:before="0" w:after="0" w:line="260" w:lineRule="exact"/>
              <w:rPr>
                <w:iCs/>
                <w:sz w:val="20"/>
                <w:szCs w:val="20"/>
              </w:rPr>
            </w:pPr>
            <w:r w:rsidRPr="00423F55">
              <w:rPr>
                <w:iCs/>
                <w:sz w:val="20"/>
                <w:szCs w:val="20"/>
              </w:rPr>
              <w:t>financiranje občin.</w:t>
            </w:r>
          </w:p>
          <w:p w14:paraId="5F6DEE37" w14:textId="77777777" w:rsidR="0057399C" w:rsidRPr="00423F55" w:rsidRDefault="0057399C" w:rsidP="0057399C">
            <w:pPr>
              <w:pStyle w:val="Neotevilenodstavek"/>
              <w:widowControl w:val="0"/>
              <w:spacing w:before="0" w:after="0" w:line="260" w:lineRule="exact"/>
              <w:ind w:left="1440"/>
              <w:rPr>
                <w:iCs/>
                <w:sz w:val="20"/>
                <w:szCs w:val="20"/>
              </w:rPr>
            </w:pPr>
          </w:p>
        </w:tc>
        <w:tc>
          <w:tcPr>
            <w:tcW w:w="2304" w:type="dxa"/>
            <w:gridSpan w:val="2"/>
          </w:tcPr>
          <w:p w14:paraId="17589384" w14:textId="77777777" w:rsidR="0057399C" w:rsidRPr="00423F55" w:rsidRDefault="0057399C" w:rsidP="0057399C">
            <w:pPr>
              <w:pStyle w:val="Neotevilenodstavek"/>
              <w:widowControl w:val="0"/>
              <w:spacing w:before="0" w:after="0" w:line="260" w:lineRule="exact"/>
              <w:jc w:val="center"/>
              <w:rPr>
                <w:bCs/>
                <w:sz w:val="20"/>
                <w:szCs w:val="20"/>
              </w:rPr>
            </w:pPr>
            <w:r w:rsidRPr="00423F55">
              <w:rPr>
                <w:bCs/>
                <w:sz w:val="20"/>
                <w:szCs w:val="20"/>
              </w:rPr>
              <w:t>NE</w:t>
            </w:r>
          </w:p>
        </w:tc>
      </w:tr>
      <w:tr w:rsidR="0057399C" w:rsidRPr="00423F55" w14:paraId="3B5F43BF"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jc w:val="center"/>
        </w:trPr>
        <w:tc>
          <w:tcPr>
            <w:tcW w:w="9200" w:type="dxa"/>
            <w:gridSpan w:val="9"/>
          </w:tcPr>
          <w:p w14:paraId="31A56073"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 xml:space="preserve">Gradivo (predpis) je bilo poslano v mnenje: </w:t>
            </w:r>
          </w:p>
          <w:p w14:paraId="3071E01D" w14:textId="77777777" w:rsidR="0057399C" w:rsidRPr="00423F55" w:rsidRDefault="0057399C">
            <w:pPr>
              <w:pStyle w:val="Neotevilenodstavek"/>
              <w:widowControl w:val="0"/>
              <w:numPr>
                <w:ilvl w:val="0"/>
                <w:numId w:val="7"/>
              </w:numPr>
              <w:spacing w:before="0" w:after="0" w:line="260" w:lineRule="exact"/>
              <w:rPr>
                <w:bCs/>
                <w:iCs/>
                <w:sz w:val="20"/>
                <w:szCs w:val="20"/>
              </w:rPr>
            </w:pPr>
            <w:r w:rsidRPr="00423F55">
              <w:rPr>
                <w:iCs/>
                <w:sz w:val="20"/>
                <w:szCs w:val="20"/>
              </w:rPr>
              <w:t xml:space="preserve">Skupnosti občin Slovenije SOS: </w:t>
            </w:r>
            <w:r w:rsidRPr="00423F55">
              <w:rPr>
                <w:bCs/>
                <w:iCs/>
                <w:sz w:val="20"/>
                <w:szCs w:val="20"/>
              </w:rPr>
              <w:t>NE</w:t>
            </w:r>
          </w:p>
          <w:p w14:paraId="1BAF8530" w14:textId="77777777" w:rsidR="0057399C" w:rsidRPr="00423F55" w:rsidRDefault="0057399C">
            <w:pPr>
              <w:pStyle w:val="Neotevilenodstavek"/>
              <w:widowControl w:val="0"/>
              <w:numPr>
                <w:ilvl w:val="0"/>
                <w:numId w:val="7"/>
              </w:numPr>
              <w:spacing w:before="0" w:after="0" w:line="260" w:lineRule="exact"/>
              <w:rPr>
                <w:iCs/>
                <w:sz w:val="20"/>
                <w:szCs w:val="20"/>
              </w:rPr>
            </w:pPr>
            <w:r w:rsidRPr="00423F55">
              <w:rPr>
                <w:bCs/>
                <w:iCs/>
                <w:sz w:val="20"/>
                <w:szCs w:val="20"/>
              </w:rPr>
              <w:t>Združenju občin Slovenije ZOS: NE</w:t>
            </w:r>
          </w:p>
          <w:p w14:paraId="3795554F" w14:textId="77777777" w:rsidR="0057399C" w:rsidRPr="00423F55" w:rsidRDefault="0057399C">
            <w:pPr>
              <w:pStyle w:val="Neotevilenodstavek"/>
              <w:widowControl w:val="0"/>
              <w:numPr>
                <w:ilvl w:val="0"/>
                <w:numId w:val="7"/>
              </w:numPr>
              <w:spacing w:before="0" w:after="0" w:line="260" w:lineRule="exact"/>
              <w:rPr>
                <w:iCs/>
                <w:sz w:val="20"/>
                <w:szCs w:val="20"/>
              </w:rPr>
            </w:pPr>
            <w:r w:rsidRPr="00423F55">
              <w:rPr>
                <w:iCs/>
                <w:sz w:val="20"/>
                <w:szCs w:val="20"/>
              </w:rPr>
              <w:t xml:space="preserve">Združenju mestnih občin Slovenije ZMOS: </w:t>
            </w:r>
            <w:r w:rsidRPr="00423F55">
              <w:rPr>
                <w:bCs/>
                <w:iCs/>
                <w:sz w:val="20"/>
                <w:szCs w:val="20"/>
              </w:rPr>
              <w:t>NE</w:t>
            </w:r>
          </w:p>
          <w:p w14:paraId="76F68D7D" w14:textId="77777777" w:rsidR="0057399C" w:rsidRPr="00423F55" w:rsidRDefault="0057399C" w:rsidP="0057399C">
            <w:pPr>
              <w:pStyle w:val="Neotevilenodstavek"/>
              <w:widowControl w:val="0"/>
              <w:spacing w:before="0" w:after="0" w:line="260" w:lineRule="exact"/>
              <w:rPr>
                <w:iCs/>
                <w:sz w:val="20"/>
                <w:szCs w:val="20"/>
              </w:rPr>
            </w:pPr>
          </w:p>
          <w:p w14:paraId="6B9EF3C9"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Predlogi in pripombe združenj so bili upoštevani:</w:t>
            </w:r>
          </w:p>
          <w:p w14:paraId="4BFB5E21" w14:textId="77777777" w:rsidR="0057399C" w:rsidRPr="00423F55" w:rsidRDefault="0057399C">
            <w:pPr>
              <w:pStyle w:val="Neotevilenodstavek"/>
              <w:widowControl w:val="0"/>
              <w:numPr>
                <w:ilvl w:val="0"/>
                <w:numId w:val="8"/>
              </w:numPr>
              <w:spacing w:before="0" w:after="0" w:line="260" w:lineRule="exact"/>
              <w:rPr>
                <w:iCs/>
                <w:sz w:val="20"/>
                <w:szCs w:val="20"/>
              </w:rPr>
            </w:pPr>
            <w:r w:rsidRPr="00423F55">
              <w:rPr>
                <w:iCs/>
                <w:sz w:val="20"/>
                <w:szCs w:val="20"/>
              </w:rPr>
              <w:t>v celoti,</w:t>
            </w:r>
          </w:p>
          <w:p w14:paraId="0556F86D" w14:textId="77777777" w:rsidR="0057399C" w:rsidRPr="00423F55" w:rsidRDefault="0057399C">
            <w:pPr>
              <w:pStyle w:val="Neotevilenodstavek"/>
              <w:widowControl w:val="0"/>
              <w:numPr>
                <w:ilvl w:val="0"/>
                <w:numId w:val="8"/>
              </w:numPr>
              <w:spacing w:before="0" w:after="0" w:line="260" w:lineRule="exact"/>
              <w:rPr>
                <w:iCs/>
                <w:sz w:val="20"/>
                <w:szCs w:val="20"/>
              </w:rPr>
            </w:pPr>
            <w:r w:rsidRPr="00423F55">
              <w:rPr>
                <w:iCs/>
                <w:sz w:val="20"/>
                <w:szCs w:val="20"/>
              </w:rPr>
              <w:t>večinoma,</w:t>
            </w:r>
          </w:p>
          <w:p w14:paraId="7485184E" w14:textId="77777777" w:rsidR="0057399C" w:rsidRPr="00423F55" w:rsidRDefault="0057399C">
            <w:pPr>
              <w:pStyle w:val="Neotevilenodstavek"/>
              <w:widowControl w:val="0"/>
              <w:numPr>
                <w:ilvl w:val="0"/>
                <w:numId w:val="8"/>
              </w:numPr>
              <w:spacing w:before="0" w:after="0" w:line="260" w:lineRule="exact"/>
              <w:rPr>
                <w:iCs/>
                <w:sz w:val="20"/>
                <w:szCs w:val="20"/>
              </w:rPr>
            </w:pPr>
            <w:r w:rsidRPr="00423F55">
              <w:rPr>
                <w:iCs/>
                <w:sz w:val="20"/>
                <w:szCs w:val="20"/>
              </w:rPr>
              <w:t>delno,</w:t>
            </w:r>
          </w:p>
          <w:p w14:paraId="310256B5" w14:textId="77777777" w:rsidR="0057399C" w:rsidRPr="00423F55" w:rsidRDefault="0057399C">
            <w:pPr>
              <w:pStyle w:val="Neotevilenodstavek"/>
              <w:widowControl w:val="0"/>
              <w:numPr>
                <w:ilvl w:val="0"/>
                <w:numId w:val="8"/>
              </w:numPr>
              <w:spacing w:before="0" w:after="0" w:line="260" w:lineRule="exact"/>
              <w:rPr>
                <w:iCs/>
                <w:sz w:val="20"/>
                <w:szCs w:val="20"/>
              </w:rPr>
            </w:pPr>
            <w:r w:rsidRPr="00423F55">
              <w:rPr>
                <w:iCs/>
                <w:sz w:val="20"/>
                <w:szCs w:val="20"/>
              </w:rPr>
              <w:t>niso bili upoštevani.</w:t>
            </w:r>
          </w:p>
          <w:p w14:paraId="41C526A9" w14:textId="77777777" w:rsidR="0057399C" w:rsidRPr="00423F55" w:rsidRDefault="0057399C" w:rsidP="0057399C">
            <w:pPr>
              <w:pStyle w:val="Neotevilenodstavek"/>
              <w:widowControl w:val="0"/>
              <w:spacing w:before="0" w:after="0" w:line="260" w:lineRule="exact"/>
              <w:ind w:left="360"/>
              <w:rPr>
                <w:iCs/>
                <w:sz w:val="20"/>
                <w:szCs w:val="20"/>
              </w:rPr>
            </w:pPr>
          </w:p>
          <w:p w14:paraId="4368F11E"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Bistveni predlogi in pripombe, ki niso bili upoštevani.</w:t>
            </w:r>
          </w:p>
          <w:p w14:paraId="2BF6EFEE" w14:textId="77777777" w:rsidR="0057399C" w:rsidRPr="00423F55" w:rsidRDefault="0057399C" w:rsidP="0057399C">
            <w:pPr>
              <w:pStyle w:val="Neotevilenodstavek"/>
              <w:widowControl w:val="0"/>
              <w:spacing w:before="0" w:after="0" w:line="260" w:lineRule="exact"/>
              <w:rPr>
                <w:iCs/>
                <w:sz w:val="20"/>
                <w:szCs w:val="20"/>
              </w:rPr>
            </w:pPr>
          </w:p>
        </w:tc>
      </w:tr>
      <w:tr w:rsidR="0057399C" w:rsidRPr="00423F55" w14:paraId="0CCCFBDF"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0" w:type="dxa"/>
            <w:gridSpan w:val="9"/>
          </w:tcPr>
          <w:p w14:paraId="50B6B866" w14:textId="77777777" w:rsidR="0057399C" w:rsidRPr="00423F55" w:rsidRDefault="0057399C" w:rsidP="0057399C">
            <w:pPr>
              <w:pStyle w:val="Neotevilenodstavek"/>
              <w:widowControl w:val="0"/>
              <w:spacing w:before="0" w:after="0" w:line="260" w:lineRule="exact"/>
              <w:jc w:val="left"/>
              <w:rPr>
                <w:b/>
                <w:sz w:val="20"/>
                <w:szCs w:val="20"/>
              </w:rPr>
            </w:pPr>
            <w:r w:rsidRPr="00423F55">
              <w:rPr>
                <w:b/>
                <w:sz w:val="20"/>
                <w:szCs w:val="20"/>
              </w:rPr>
              <w:t>9. Predstavitev sodelovanja javnosti:</w:t>
            </w:r>
          </w:p>
        </w:tc>
      </w:tr>
      <w:tr w:rsidR="0057399C" w:rsidRPr="00423F55" w14:paraId="6BD01CB5" w14:textId="77777777" w:rsidTr="0057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896" w:type="dxa"/>
            <w:gridSpan w:val="7"/>
          </w:tcPr>
          <w:p w14:paraId="2EE7532F" w14:textId="77777777" w:rsidR="0057399C" w:rsidRPr="00423F55" w:rsidRDefault="0057399C" w:rsidP="0057399C">
            <w:pPr>
              <w:pStyle w:val="Neotevilenodstavek"/>
              <w:widowControl w:val="0"/>
              <w:spacing w:before="0" w:after="0" w:line="260" w:lineRule="exact"/>
              <w:rPr>
                <w:sz w:val="20"/>
                <w:szCs w:val="20"/>
              </w:rPr>
            </w:pPr>
            <w:r w:rsidRPr="00423F55">
              <w:rPr>
                <w:iCs/>
                <w:sz w:val="20"/>
                <w:szCs w:val="20"/>
              </w:rPr>
              <w:t>Gradivo je bilo predhodno objavljeno na spletni strani predlagatelja:</w:t>
            </w:r>
          </w:p>
        </w:tc>
        <w:tc>
          <w:tcPr>
            <w:tcW w:w="2304" w:type="dxa"/>
            <w:gridSpan w:val="2"/>
          </w:tcPr>
          <w:p w14:paraId="7B6EFC40" w14:textId="77777777" w:rsidR="0057399C" w:rsidRPr="00423F55" w:rsidRDefault="0057399C" w:rsidP="0057399C">
            <w:pPr>
              <w:pStyle w:val="Neotevilenodstavek"/>
              <w:widowControl w:val="0"/>
              <w:spacing w:before="0" w:after="0" w:line="260" w:lineRule="exact"/>
              <w:jc w:val="center"/>
              <w:rPr>
                <w:bCs/>
                <w:iCs/>
                <w:sz w:val="20"/>
                <w:szCs w:val="20"/>
              </w:rPr>
            </w:pPr>
            <w:r w:rsidRPr="00423F55">
              <w:rPr>
                <w:bCs/>
                <w:sz w:val="20"/>
                <w:szCs w:val="20"/>
              </w:rPr>
              <w:t>NE</w:t>
            </w:r>
          </w:p>
        </w:tc>
      </w:tr>
      <w:tr w:rsidR="0057399C" w:rsidRPr="00423F55" w14:paraId="193AACBE"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jc w:val="center"/>
        </w:trPr>
        <w:tc>
          <w:tcPr>
            <w:tcW w:w="9200" w:type="dxa"/>
            <w:gridSpan w:val="9"/>
          </w:tcPr>
          <w:p w14:paraId="29EA3687" w14:textId="77777777" w:rsidR="0057399C" w:rsidRPr="00423F55" w:rsidRDefault="0057399C" w:rsidP="0057399C">
            <w:pPr>
              <w:pStyle w:val="Neotevilenodstavek"/>
              <w:widowControl w:val="0"/>
              <w:spacing w:before="0" w:after="0" w:line="260" w:lineRule="exact"/>
              <w:rPr>
                <w:iCs/>
                <w:sz w:val="20"/>
                <w:szCs w:val="20"/>
              </w:rPr>
            </w:pPr>
            <w:r w:rsidRPr="00423F55">
              <w:rPr>
                <w:sz w:val="20"/>
                <w:szCs w:val="20"/>
              </w:rPr>
              <w:t>Predlog gradiva ni takšne narave, da bi bila potrebna predhodna objava oziroma zaradi varstva osebnih podatkov se gradivo ne objavi.</w:t>
            </w:r>
          </w:p>
        </w:tc>
      </w:tr>
      <w:tr w:rsidR="0057399C" w:rsidRPr="00423F55" w14:paraId="3BC3438F"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jc w:val="center"/>
        </w:trPr>
        <w:tc>
          <w:tcPr>
            <w:tcW w:w="9200" w:type="dxa"/>
            <w:gridSpan w:val="9"/>
          </w:tcPr>
          <w:p w14:paraId="7B01A460" w14:textId="77777777" w:rsidR="0057399C" w:rsidRPr="00423F55" w:rsidRDefault="0057399C" w:rsidP="0057399C">
            <w:pPr>
              <w:pStyle w:val="Neotevilenodstavek"/>
              <w:widowControl w:val="0"/>
              <w:spacing w:before="0" w:after="0" w:line="260" w:lineRule="exact"/>
              <w:rPr>
                <w:iCs/>
                <w:sz w:val="20"/>
                <w:szCs w:val="20"/>
              </w:rPr>
            </w:pPr>
          </w:p>
          <w:p w14:paraId="090BEF4A"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Datum objave: ………</w:t>
            </w:r>
            <w:r w:rsidR="008E292B" w:rsidRPr="00423F55">
              <w:rPr>
                <w:iCs/>
                <w:sz w:val="20"/>
                <w:szCs w:val="20"/>
              </w:rPr>
              <w:t>/</w:t>
            </w:r>
          </w:p>
          <w:p w14:paraId="29E79977"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lastRenderedPageBreak/>
              <w:t xml:space="preserve">V razpravo so bili vključeni: </w:t>
            </w:r>
          </w:p>
          <w:p w14:paraId="34F72AD2" w14:textId="77777777" w:rsidR="0057399C" w:rsidRPr="00423F55" w:rsidRDefault="0057399C">
            <w:pPr>
              <w:pStyle w:val="Neotevilenodstavek"/>
              <w:widowControl w:val="0"/>
              <w:numPr>
                <w:ilvl w:val="0"/>
                <w:numId w:val="7"/>
              </w:numPr>
              <w:spacing w:before="0" w:after="0" w:line="260" w:lineRule="exact"/>
              <w:rPr>
                <w:iCs/>
                <w:sz w:val="20"/>
                <w:szCs w:val="20"/>
              </w:rPr>
            </w:pPr>
            <w:r w:rsidRPr="00423F55">
              <w:rPr>
                <w:iCs/>
                <w:sz w:val="20"/>
                <w:szCs w:val="20"/>
              </w:rPr>
              <w:t xml:space="preserve">nevladne organizacije, </w:t>
            </w:r>
          </w:p>
          <w:p w14:paraId="093283CC" w14:textId="77777777" w:rsidR="0057399C" w:rsidRPr="00423F55" w:rsidRDefault="0057399C">
            <w:pPr>
              <w:pStyle w:val="Neotevilenodstavek"/>
              <w:widowControl w:val="0"/>
              <w:numPr>
                <w:ilvl w:val="0"/>
                <w:numId w:val="7"/>
              </w:numPr>
              <w:spacing w:before="0" w:after="0" w:line="260" w:lineRule="exact"/>
              <w:rPr>
                <w:iCs/>
                <w:sz w:val="20"/>
                <w:szCs w:val="20"/>
              </w:rPr>
            </w:pPr>
            <w:r w:rsidRPr="00423F55">
              <w:rPr>
                <w:iCs/>
                <w:sz w:val="20"/>
                <w:szCs w:val="20"/>
              </w:rPr>
              <w:t>predstavniki zainteresirane javnosti,</w:t>
            </w:r>
          </w:p>
          <w:p w14:paraId="71F6E3DA" w14:textId="77777777" w:rsidR="0057399C" w:rsidRPr="00423F55" w:rsidRDefault="0057399C">
            <w:pPr>
              <w:pStyle w:val="Neotevilenodstavek"/>
              <w:widowControl w:val="0"/>
              <w:numPr>
                <w:ilvl w:val="0"/>
                <w:numId w:val="7"/>
              </w:numPr>
              <w:spacing w:before="0" w:after="0" w:line="260" w:lineRule="exact"/>
              <w:rPr>
                <w:iCs/>
                <w:sz w:val="20"/>
                <w:szCs w:val="20"/>
              </w:rPr>
            </w:pPr>
            <w:r w:rsidRPr="00423F55">
              <w:rPr>
                <w:iCs/>
                <w:sz w:val="20"/>
                <w:szCs w:val="20"/>
              </w:rPr>
              <w:t xml:space="preserve">predstavniki strokovne javnosti, </w:t>
            </w:r>
          </w:p>
          <w:p w14:paraId="27900B9F" w14:textId="77777777" w:rsidR="0057399C" w:rsidRPr="00423F55" w:rsidRDefault="0057399C">
            <w:pPr>
              <w:pStyle w:val="Neotevilenodstavek"/>
              <w:widowControl w:val="0"/>
              <w:numPr>
                <w:ilvl w:val="0"/>
                <w:numId w:val="7"/>
              </w:numPr>
              <w:spacing w:before="0" w:after="0" w:line="260" w:lineRule="exact"/>
              <w:rPr>
                <w:iCs/>
                <w:sz w:val="20"/>
                <w:szCs w:val="20"/>
              </w:rPr>
            </w:pPr>
            <w:r w:rsidRPr="00423F55">
              <w:rPr>
                <w:iCs/>
                <w:sz w:val="20"/>
                <w:szCs w:val="20"/>
              </w:rPr>
              <w:t>občine in združenja občin ali pa navedite, da se gradivo ne nanaša nanje.</w:t>
            </w:r>
          </w:p>
          <w:p w14:paraId="5C1A9C1D"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 xml:space="preserve">Mnenja, predlogi in pripombe z navedbo predlagateljev </w:t>
            </w:r>
            <w:r w:rsidRPr="00423F55">
              <w:rPr>
                <w:sz w:val="20"/>
                <w:szCs w:val="20"/>
              </w:rPr>
              <w:t>(imen in priimkov fizičnih oseb, ki niso poslovni subjekti, ne navajajte</w:t>
            </w:r>
            <w:r w:rsidRPr="00423F55">
              <w:rPr>
                <w:iCs/>
                <w:sz w:val="20"/>
                <w:szCs w:val="20"/>
              </w:rPr>
              <w:t>):</w:t>
            </w:r>
          </w:p>
          <w:p w14:paraId="03E3FE13" w14:textId="77777777" w:rsidR="0057399C" w:rsidRPr="00423F55" w:rsidRDefault="0057399C" w:rsidP="0057399C">
            <w:pPr>
              <w:pStyle w:val="Neotevilenodstavek"/>
              <w:widowControl w:val="0"/>
              <w:spacing w:before="0" w:after="0" w:line="260" w:lineRule="exact"/>
              <w:rPr>
                <w:iCs/>
                <w:sz w:val="20"/>
                <w:szCs w:val="20"/>
              </w:rPr>
            </w:pPr>
          </w:p>
          <w:p w14:paraId="5C96C3D7"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Upoštevani so bili:</w:t>
            </w:r>
          </w:p>
          <w:p w14:paraId="1EE3FE00" w14:textId="77777777" w:rsidR="0057399C" w:rsidRPr="00423F55" w:rsidRDefault="0057399C">
            <w:pPr>
              <w:pStyle w:val="Neotevilenodstavek"/>
              <w:widowControl w:val="0"/>
              <w:numPr>
                <w:ilvl w:val="0"/>
                <w:numId w:val="8"/>
              </w:numPr>
              <w:spacing w:before="0" w:after="0" w:line="260" w:lineRule="exact"/>
              <w:rPr>
                <w:iCs/>
                <w:sz w:val="20"/>
                <w:szCs w:val="20"/>
              </w:rPr>
            </w:pPr>
            <w:r w:rsidRPr="00423F55">
              <w:rPr>
                <w:iCs/>
                <w:sz w:val="20"/>
                <w:szCs w:val="20"/>
              </w:rPr>
              <w:t>v celoti,</w:t>
            </w:r>
          </w:p>
          <w:p w14:paraId="2B94193F" w14:textId="77777777" w:rsidR="0057399C" w:rsidRPr="00423F55" w:rsidRDefault="0057399C">
            <w:pPr>
              <w:pStyle w:val="Neotevilenodstavek"/>
              <w:widowControl w:val="0"/>
              <w:numPr>
                <w:ilvl w:val="0"/>
                <w:numId w:val="8"/>
              </w:numPr>
              <w:spacing w:before="0" w:after="0" w:line="260" w:lineRule="exact"/>
              <w:rPr>
                <w:iCs/>
                <w:sz w:val="20"/>
                <w:szCs w:val="20"/>
              </w:rPr>
            </w:pPr>
            <w:r w:rsidRPr="00423F55">
              <w:rPr>
                <w:iCs/>
                <w:sz w:val="20"/>
                <w:szCs w:val="20"/>
              </w:rPr>
              <w:t>večinoma,</w:t>
            </w:r>
          </w:p>
          <w:p w14:paraId="6B995828" w14:textId="77777777" w:rsidR="0057399C" w:rsidRPr="00423F55" w:rsidRDefault="0057399C">
            <w:pPr>
              <w:pStyle w:val="Neotevilenodstavek"/>
              <w:widowControl w:val="0"/>
              <w:numPr>
                <w:ilvl w:val="0"/>
                <w:numId w:val="8"/>
              </w:numPr>
              <w:spacing w:before="0" w:after="0" w:line="260" w:lineRule="exact"/>
              <w:rPr>
                <w:iCs/>
                <w:sz w:val="20"/>
                <w:szCs w:val="20"/>
              </w:rPr>
            </w:pPr>
            <w:r w:rsidRPr="00423F55">
              <w:rPr>
                <w:iCs/>
                <w:sz w:val="20"/>
                <w:szCs w:val="20"/>
              </w:rPr>
              <w:t>delno,</w:t>
            </w:r>
          </w:p>
          <w:p w14:paraId="74D7E14D" w14:textId="77777777" w:rsidR="0057399C" w:rsidRPr="00423F55" w:rsidRDefault="0057399C">
            <w:pPr>
              <w:pStyle w:val="Neotevilenodstavek"/>
              <w:widowControl w:val="0"/>
              <w:numPr>
                <w:ilvl w:val="0"/>
                <w:numId w:val="8"/>
              </w:numPr>
              <w:spacing w:before="0" w:after="0" w:line="260" w:lineRule="exact"/>
              <w:rPr>
                <w:iCs/>
                <w:sz w:val="20"/>
                <w:szCs w:val="20"/>
              </w:rPr>
            </w:pPr>
            <w:r w:rsidRPr="00423F55">
              <w:rPr>
                <w:iCs/>
                <w:sz w:val="20"/>
                <w:szCs w:val="20"/>
              </w:rPr>
              <w:t>niso bili upoštevani.</w:t>
            </w:r>
          </w:p>
          <w:p w14:paraId="18EB4109" w14:textId="77777777" w:rsidR="0057399C" w:rsidRPr="00423F55" w:rsidRDefault="0057399C" w:rsidP="0057399C">
            <w:pPr>
              <w:pStyle w:val="Neotevilenodstavek"/>
              <w:widowControl w:val="0"/>
              <w:spacing w:before="0" w:after="0" w:line="260" w:lineRule="exact"/>
              <w:rPr>
                <w:iCs/>
                <w:sz w:val="20"/>
                <w:szCs w:val="20"/>
              </w:rPr>
            </w:pPr>
          </w:p>
          <w:p w14:paraId="142AA5B4"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Bistvena mnenja, predlogi in pripombe, ki niso bili upoštevani, ter razlogi za neupoštevanje:</w:t>
            </w:r>
          </w:p>
          <w:p w14:paraId="43239D0B" w14:textId="77777777" w:rsidR="0057399C" w:rsidRPr="00423F55" w:rsidRDefault="0057399C" w:rsidP="0057399C">
            <w:pPr>
              <w:pStyle w:val="Neotevilenodstavek"/>
              <w:widowControl w:val="0"/>
              <w:spacing w:before="0" w:after="0" w:line="260" w:lineRule="exact"/>
              <w:rPr>
                <w:iCs/>
                <w:sz w:val="20"/>
                <w:szCs w:val="20"/>
              </w:rPr>
            </w:pPr>
          </w:p>
          <w:p w14:paraId="484C80BE"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Poročilo je bilo dano ……………..</w:t>
            </w:r>
          </w:p>
          <w:p w14:paraId="39F3D962" w14:textId="77777777" w:rsidR="0057399C" w:rsidRPr="00423F55" w:rsidRDefault="0057399C" w:rsidP="0057399C">
            <w:pPr>
              <w:pStyle w:val="Neotevilenodstavek"/>
              <w:widowControl w:val="0"/>
              <w:spacing w:before="0" w:after="0" w:line="260" w:lineRule="exact"/>
              <w:rPr>
                <w:iCs/>
                <w:sz w:val="20"/>
                <w:szCs w:val="20"/>
              </w:rPr>
            </w:pPr>
          </w:p>
          <w:p w14:paraId="5AE74EB4" w14:textId="77777777" w:rsidR="0057399C" w:rsidRPr="00423F55" w:rsidRDefault="0057399C" w:rsidP="0057399C">
            <w:pPr>
              <w:pStyle w:val="Neotevilenodstavek"/>
              <w:widowControl w:val="0"/>
              <w:spacing w:before="0" w:after="0" w:line="260" w:lineRule="exact"/>
              <w:rPr>
                <w:iCs/>
                <w:sz w:val="20"/>
                <w:szCs w:val="20"/>
              </w:rPr>
            </w:pPr>
            <w:r w:rsidRPr="00423F55">
              <w:rPr>
                <w:iCs/>
                <w:sz w:val="20"/>
                <w:szCs w:val="20"/>
              </w:rPr>
              <w:t>Javnost je bila vključena v pripravo gradiva v skladu z Zakonom o …, kar je navedeno v predlogu predpisa.</w:t>
            </w:r>
          </w:p>
          <w:p w14:paraId="76C341E1" w14:textId="77777777" w:rsidR="0057399C" w:rsidRPr="00423F55" w:rsidRDefault="0057399C" w:rsidP="0057399C">
            <w:pPr>
              <w:pStyle w:val="Neotevilenodstavek"/>
              <w:widowControl w:val="0"/>
              <w:spacing w:before="0" w:after="0" w:line="260" w:lineRule="exact"/>
              <w:rPr>
                <w:iCs/>
                <w:sz w:val="20"/>
                <w:szCs w:val="20"/>
              </w:rPr>
            </w:pPr>
          </w:p>
        </w:tc>
      </w:tr>
      <w:tr w:rsidR="0057399C" w:rsidRPr="00423F55" w14:paraId="5B1AE728" w14:textId="77777777" w:rsidTr="0057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896" w:type="dxa"/>
            <w:gridSpan w:val="7"/>
            <w:vAlign w:val="center"/>
          </w:tcPr>
          <w:p w14:paraId="4D03914D" w14:textId="77777777" w:rsidR="0057399C" w:rsidRPr="00423F55" w:rsidRDefault="0057399C" w:rsidP="0057399C">
            <w:pPr>
              <w:pStyle w:val="Neotevilenodstavek"/>
              <w:widowControl w:val="0"/>
              <w:spacing w:before="0" w:after="0" w:line="260" w:lineRule="exact"/>
              <w:jc w:val="left"/>
              <w:rPr>
                <w:sz w:val="20"/>
                <w:szCs w:val="20"/>
              </w:rPr>
            </w:pPr>
            <w:r w:rsidRPr="00423F55">
              <w:rPr>
                <w:b/>
                <w:sz w:val="20"/>
                <w:szCs w:val="20"/>
              </w:rPr>
              <w:lastRenderedPageBreak/>
              <w:t>10. Pri pripravi gradiva so bile upoštevane zahteve iz Resolucije o normativni dejavnosti:</w:t>
            </w:r>
          </w:p>
        </w:tc>
        <w:tc>
          <w:tcPr>
            <w:tcW w:w="2304" w:type="dxa"/>
            <w:gridSpan w:val="2"/>
            <w:vAlign w:val="center"/>
          </w:tcPr>
          <w:p w14:paraId="1CEA1456" w14:textId="77777777" w:rsidR="0057399C" w:rsidRPr="00423F55" w:rsidRDefault="0057399C" w:rsidP="0057399C">
            <w:pPr>
              <w:pStyle w:val="Neotevilenodstavek"/>
              <w:widowControl w:val="0"/>
              <w:spacing w:before="0" w:after="0" w:line="260" w:lineRule="exact"/>
              <w:jc w:val="center"/>
              <w:rPr>
                <w:bCs/>
                <w:iCs/>
                <w:sz w:val="20"/>
                <w:szCs w:val="20"/>
              </w:rPr>
            </w:pPr>
            <w:r w:rsidRPr="00423F55">
              <w:rPr>
                <w:bCs/>
                <w:sz w:val="20"/>
                <w:szCs w:val="20"/>
              </w:rPr>
              <w:t>NE</w:t>
            </w:r>
          </w:p>
        </w:tc>
      </w:tr>
      <w:tr w:rsidR="0057399C" w:rsidRPr="00423F55" w14:paraId="21B742DB" w14:textId="77777777" w:rsidTr="0057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896" w:type="dxa"/>
            <w:gridSpan w:val="7"/>
            <w:vAlign w:val="center"/>
          </w:tcPr>
          <w:p w14:paraId="3222C10C" w14:textId="77777777" w:rsidR="0057399C" w:rsidRPr="00423F55" w:rsidRDefault="0057399C" w:rsidP="0057399C">
            <w:pPr>
              <w:pStyle w:val="Neotevilenodstavek"/>
              <w:widowControl w:val="0"/>
              <w:spacing w:before="0" w:after="0" w:line="260" w:lineRule="exact"/>
              <w:jc w:val="left"/>
              <w:rPr>
                <w:b/>
                <w:sz w:val="20"/>
                <w:szCs w:val="20"/>
              </w:rPr>
            </w:pPr>
            <w:r w:rsidRPr="00423F55">
              <w:rPr>
                <w:b/>
                <w:sz w:val="20"/>
                <w:szCs w:val="20"/>
              </w:rPr>
              <w:t>11. Gradivo je uvrščeno v delovni program vlade:</w:t>
            </w:r>
          </w:p>
        </w:tc>
        <w:tc>
          <w:tcPr>
            <w:tcW w:w="2304" w:type="dxa"/>
            <w:gridSpan w:val="2"/>
            <w:vAlign w:val="center"/>
          </w:tcPr>
          <w:p w14:paraId="7A54C930" w14:textId="77777777" w:rsidR="0057399C" w:rsidRPr="00423F55" w:rsidRDefault="0057399C" w:rsidP="0057399C">
            <w:pPr>
              <w:pStyle w:val="Neotevilenodstavek"/>
              <w:widowControl w:val="0"/>
              <w:spacing w:before="0" w:after="0" w:line="260" w:lineRule="exact"/>
              <w:jc w:val="center"/>
              <w:rPr>
                <w:bCs/>
                <w:sz w:val="20"/>
                <w:szCs w:val="20"/>
              </w:rPr>
            </w:pPr>
            <w:r w:rsidRPr="00423F55">
              <w:rPr>
                <w:bCs/>
                <w:sz w:val="20"/>
                <w:szCs w:val="20"/>
              </w:rPr>
              <w:t>NE</w:t>
            </w:r>
          </w:p>
        </w:tc>
      </w:tr>
      <w:tr w:rsidR="0057399C" w:rsidRPr="00423F55" w14:paraId="0DF04353"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0" w:type="dxa"/>
            <w:gridSpan w:val="9"/>
            <w:tcBorders>
              <w:top w:val="single" w:sz="4" w:space="0" w:color="000000"/>
              <w:left w:val="single" w:sz="4" w:space="0" w:color="000000"/>
              <w:bottom w:val="single" w:sz="4" w:space="0" w:color="000000"/>
              <w:right w:val="single" w:sz="4" w:space="0" w:color="000000"/>
            </w:tcBorders>
          </w:tcPr>
          <w:p w14:paraId="0E8C8E53" w14:textId="77777777" w:rsidR="008E292B" w:rsidRPr="00423F55" w:rsidRDefault="008E292B" w:rsidP="008E292B">
            <w:pPr>
              <w:pStyle w:val="Poglavje"/>
              <w:widowControl w:val="0"/>
              <w:spacing w:before="0" w:after="0" w:line="260" w:lineRule="exact"/>
              <w:ind w:left="3400"/>
              <w:jc w:val="left"/>
              <w:rPr>
                <w:b w:val="0"/>
                <w:sz w:val="20"/>
                <w:szCs w:val="20"/>
              </w:rPr>
            </w:pPr>
            <w:r w:rsidRPr="00423F55">
              <w:rPr>
                <w:b w:val="0"/>
                <w:sz w:val="20"/>
                <w:szCs w:val="20"/>
              </w:rPr>
              <w:t xml:space="preserve">                                                        </w:t>
            </w:r>
          </w:p>
          <w:p w14:paraId="413CB38F" w14:textId="77777777" w:rsidR="008E292B" w:rsidRPr="00423F55" w:rsidRDefault="008E292B" w:rsidP="008E292B">
            <w:pPr>
              <w:pStyle w:val="Poglavje"/>
              <w:widowControl w:val="0"/>
              <w:spacing w:before="0" w:after="0" w:line="260" w:lineRule="exact"/>
              <w:ind w:left="3400"/>
              <w:jc w:val="left"/>
              <w:rPr>
                <w:b w:val="0"/>
                <w:sz w:val="20"/>
                <w:szCs w:val="20"/>
              </w:rPr>
            </w:pPr>
            <w:r w:rsidRPr="00423F55">
              <w:rPr>
                <w:b w:val="0"/>
                <w:sz w:val="20"/>
                <w:szCs w:val="20"/>
              </w:rPr>
              <w:t xml:space="preserve">                                                         Jože Novak</w:t>
            </w:r>
          </w:p>
          <w:p w14:paraId="50C151A3" w14:textId="77777777" w:rsidR="0057399C" w:rsidRPr="00423F55" w:rsidRDefault="008E292B" w:rsidP="008E292B">
            <w:pPr>
              <w:pStyle w:val="Poglavje"/>
              <w:widowControl w:val="0"/>
              <w:spacing w:before="0" w:after="0" w:line="260" w:lineRule="exact"/>
              <w:ind w:left="3400"/>
              <w:jc w:val="left"/>
              <w:rPr>
                <w:sz w:val="20"/>
                <w:szCs w:val="20"/>
              </w:rPr>
            </w:pPr>
            <w:r w:rsidRPr="00423F55">
              <w:rPr>
                <w:b w:val="0"/>
                <w:sz w:val="20"/>
                <w:szCs w:val="20"/>
              </w:rPr>
              <w:t xml:space="preserve">                                                          MINISTER</w:t>
            </w:r>
          </w:p>
          <w:p w14:paraId="2365A824" w14:textId="77777777" w:rsidR="0057399C" w:rsidRPr="00423F55" w:rsidRDefault="0057399C" w:rsidP="00A96DAC">
            <w:pPr>
              <w:pStyle w:val="Poglavje"/>
              <w:widowControl w:val="0"/>
              <w:spacing w:before="0" w:after="0" w:line="260" w:lineRule="exact"/>
              <w:ind w:left="5662" w:firstLine="284"/>
              <w:jc w:val="left"/>
              <w:rPr>
                <w:sz w:val="20"/>
                <w:szCs w:val="20"/>
              </w:rPr>
            </w:pPr>
          </w:p>
        </w:tc>
      </w:tr>
    </w:tbl>
    <w:p w14:paraId="55537D40" w14:textId="77777777" w:rsidR="000E138A" w:rsidRPr="00423F55" w:rsidRDefault="000E138A" w:rsidP="000E138A">
      <w:pPr>
        <w:autoSpaceDE w:val="0"/>
        <w:autoSpaceDN w:val="0"/>
        <w:adjustRightInd w:val="0"/>
        <w:spacing w:line="240" w:lineRule="atLeast"/>
        <w:rPr>
          <w:rFonts w:ascii="Arial" w:hAnsi="Arial" w:cs="Arial"/>
          <w:sz w:val="20"/>
          <w:szCs w:val="20"/>
        </w:rPr>
      </w:pPr>
    </w:p>
    <w:p w14:paraId="7EF8DFA1" w14:textId="77777777" w:rsidR="00FE20F5" w:rsidRPr="00423F55" w:rsidRDefault="00FE20F5" w:rsidP="000E138A">
      <w:pPr>
        <w:autoSpaceDE w:val="0"/>
        <w:autoSpaceDN w:val="0"/>
        <w:adjustRightInd w:val="0"/>
        <w:spacing w:line="240" w:lineRule="atLeast"/>
        <w:rPr>
          <w:rFonts w:ascii="Arial" w:hAnsi="Arial" w:cs="Arial"/>
          <w:sz w:val="20"/>
          <w:szCs w:val="20"/>
        </w:rPr>
      </w:pPr>
    </w:p>
    <w:p w14:paraId="2CA82C75" w14:textId="77777777" w:rsidR="00D43314" w:rsidRPr="00423F55" w:rsidRDefault="00D43314" w:rsidP="00C4269A">
      <w:pPr>
        <w:suppressAutoHyphens/>
        <w:spacing w:line="240" w:lineRule="auto"/>
        <w:ind w:left="34" w:right="34"/>
        <w:jc w:val="both"/>
        <w:rPr>
          <w:rFonts w:ascii="Arial" w:hAnsi="Arial" w:cs="Arial"/>
          <w:sz w:val="20"/>
          <w:szCs w:val="20"/>
        </w:rPr>
      </w:pPr>
      <w:r w:rsidRPr="00423F55">
        <w:rPr>
          <w:rFonts w:ascii="Arial" w:hAnsi="Arial" w:cs="Arial"/>
          <w:sz w:val="20"/>
          <w:szCs w:val="20"/>
        </w:rPr>
        <w:t>Priloga:</w:t>
      </w:r>
    </w:p>
    <w:p w14:paraId="4ABE5FD7" w14:textId="77777777" w:rsidR="006F0AAD" w:rsidRPr="00423F55" w:rsidRDefault="00D43314" w:rsidP="00C4269A">
      <w:pPr>
        <w:suppressAutoHyphens/>
        <w:spacing w:line="240" w:lineRule="auto"/>
        <w:ind w:left="34" w:right="34"/>
        <w:jc w:val="both"/>
        <w:rPr>
          <w:b/>
        </w:rPr>
      </w:pPr>
      <w:r w:rsidRPr="00423F55">
        <w:rPr>
          <w:rFonts w:ascii="Arial" w:hAnsi="Arial" w:cs="Arial"/>
          <w:b/>
          <w:sz w:val="20"/>
          <w:szCs w:val="20"/>
        </w:rPr>
        <w:t xml:space="preserve">Odgovor na pobudo Občine Brežice za načrtovanje ureditve prostorske problematike romskega naselja Krušče v okviru ureditve državnega pomena </w:t>
      </w:r>
      <w:r w:rsidR="00794B72" w:rsidRPr="00423F55">
        <w:rPr>
          <w:rFonts w:ascii="Arial" w:hAnsi="Arial" w:cs="Arial"/>
          <w:b/>
          <w:sz w:val="20"/>
          <w:szCs w:val="20"/>
        </w:rPr>
        <w:br w:type="page"/>
      </w:r>
    </w:p>
    <w:p w14:paraId="046FA50F" w14:textId="77777777" w:rsidR="00F54BB2" w:rsidRPr="00423F55" w:rsidRDefault="00F54BB2" w:rsidP="00F54BB2">
      <w:pPr>
        <w:pStyle w:val="datumtevilka"/>
        <w:jc w:val="right"/>
        <w:rPr>
          <w:rFonts w:cs="Arial"/>
          <w:bCs/>
          <w:lang w:val="sl-SI"/>
        </w:rPr>
      </w:pPr>
      <w:r w:rsidRPr="00423F55">
        <w:rPr>
          <w:rFonts w:cs="Arial"/>
          <w:b/>
          <w:lang w:val="sl-SI"/>
        </w:rPr>
        <w:lastRenderedPageBreak/>
        <w:t xml:space="preserve">   </w:t>
      </w:r>
      <w:r w:rsidRPr="00423F55">
        <w:rPr>
          <w:rFonts w:cs="Arial"/>
          <w:bCs/>
          <w:lang w:val="sl-SI"/>
        </w:rPr>
        <w:t>Priloga</w:t>
      </w:r>
    </w:p>
    <w:p w14:paraId="4A1BDDC8" w14:textId="77777777" w:rsidR="00F54BB2" w:rsidRPr="00423F55" w:rsidRDefault="00F54BB2" w:rsidP="00681AAC">
      <w:pPr>
        <w:pStyle w:val="datumtevilka"/>
        <w:jc w:val="both"/>
        <w:rPr>
          <w:rFonts w:cs="Arial"/>
          <w:b/>
          <w:lang w:val="sl-SI"/>
        </w:rPr>
      </w:pPr>
    </w:p>
    <w:p w14:paraId="2A181760" w14:textId="77777777" w:rsidR="00F54BB2" w:rsidRPr="00423F55" w:rsidRDefault="00F54BB2" w:rsidP="00681AAC">
      <w:pPr>
        <w:pStyle w:val="datumtevilka"/>
        <w:jc w:val="both"/>
        <w:rPr>
          <w:rFonts w:cs="Arial"/>
          <w:b/>
          <w:lang w:val="sl-SI"/>
        </w:rPr>
      </w:pPr>
    </w:p>
    <w:p w14:paraId="79458FEB" w14:textId="77777777" w:rsidR="00681AAC" w:rsidRPr="00423F55" w:rsidRDefault="00F54BB2" w:rsidP="00681AAC">
      <w:pPr>
        <w:pStyle w:val="datumtevilka"/>
        <w:jc w:val="both"/>
        <w:rPr>
          <w:rFonts w:cs="Arial"/>
          <w:lang w:val="sl-SI"/>
        </w:rPr>
      </w:pPr>
      <w:r w:rsidRPr="00423F55">
        <w:rPr>
          <w:rFonts w:cs="Arial"/>
          <w:b/>
          <w:lang w:val="sl-SI"/>
        </w:rPr>
        <w:t>Odgovor na pobudo Občine Brežice za načrtovanje ureditve prostorske problematike romskega naselja Krušče v okviru ureditve državnega pomena</w:t>
      </w:r>
    </w:p>
    <w:p w14:paraId="7CAF2699" w14:textId="77777777" w:rsidR="00681AAC" w:rsidRPr="00423F55" w:rsidRDefault="00681AAC" w:rsidP="00154143">
      <w:pPr>
        <w:pStyle w:val="datumtevilka"/>
        <w:tabs>
          <w:tab w:val="clear" w:pos="1701"/>
        </w:tabs>
        <w:jc w:val="both"/>
        <w:rPr>
          <w:rFonts w:cs="Arial"/>
          <w:lang w:val="sl-SI"/>
        </w:rPr>
      </w:pPr>
    </w:p>
    <w:p w14:paraId="6668C214" w14:textId="77777777" w:rsidR="00681AAC" w:rsidRPr="00423F55" w:rsidRDefault="00F54BB2" w:rsidP="00154143">
      <w:pPr>
        <w:pStyle w:val="datumtevilka"/>
        <w:tabs>
          <w:tab w:val="clear" w:pos="1701"/>
        </w:tabs>
        <w:jc w:val="both"/>
        <w:rPr>
          <w:rFonts w:cs="Arial"/>
          <w:color w:val="000000"/>
          <w:lang w:val="sl-SI"/>
        </w:rPr>
      </w:pPr>
      <w:bookmarkStart w:id="0" w:name="_Hlk214526338"/>
      <w:r w:rsidRPr="00423F55">
        <w:rPr>
          <w:rFonts w:cs="Arial"/>
          <w:bCs/>
          <w:iCs/>
          <w:lang w:val="sl-SI" w:eastAsia="en-US"/>
        </w:rPr>
        <w:t xml:space="preserve">Vlada Republike Slovenije </w:t>
      </w:r>
      <w:bookmarkEnd w:id="0"/>
      <w:r w:rsidR="00681AAC" w:rsidRPr="00423F55">
        <w:rPr>
          <w:rFonts w:cs="Arial"/>
          <w:lang w:val="sl-SI"/>
        </w:rPr>
        <w:t xml:space="preserve">je 23. 10. 2025 </w:t>
      </w:r>
      <w:r w:rsidR="008B636E" w:rsidRPr="00423F55">
        <w:rPr>
          <w:rFonts w:cs="Arial"/>
          <w:lang w:val="sl-SI"/>
        </w:rPr>
        <w:t>prejel</w:t>
      </w:r>
      <w:r w:rsidRPr="00423F55">
        <w:rPr>
          <w:rFonts w:cs="Arial"/>
          <w:lang w:val="sl-SI"/>
        </w:rPr>
        <w:t>a</w:t>
      </w:r>
      <w:r w:rsidR="008B636E" w:rsidRPr="00423F55">
        <w:rPr>
          <w:rFonts w:cs="Arial"/>
          <w:lang w:val="sl-SI"/>
        </w:rPr>
        <w:t xml:space="preserve"> </w:t>
      </w:r>
      <w:r w:rsidR="008B636E" w:rsidRPr="00423F55">
        <w:rPr>
          <w:rFonts w:cs="Arial"/>
          <w:color w:val="000000"/>
          <w:lang w:val="sl-SI"/>
        </w:rPr>
        <w:t xml:space="preserve">Pobudo Občine Brežice </w:t>
      </w:r>
      <w:r w:rsidR="00476609" w:rsidRPr="00423F55">
        <w:rPr>
          <w:rFonts w:cs="Arial"/>
          <w:color w:val="000000"/>
          <w:lang w:val="sl-SI"/>
        </w:rPr>
        <w:t xml:space="preserve">(občina) </w:t>
      </w:r>
      <w:r w:rsidR="008B636E" w:rsidRPr="00423F55">
        <w:rPr>
          <w:rFonts w:cs="Arial"/>
          <w:color w:val="000000"/>
          <w:lang w:val="sl-SI"/>
        </w:rPr>
        <w:t xml:space="preserve">za načrtovanje ureditve prostorske problematike romskega naselja Krušče v okviru ureditve državnega pomena. </w:t>
      </w:r>
    </w:p>
    <w:p w14:paraId="5BEA54E7" w14:textId="77777777" w:rsidR="008B636E" w:rsidRPr="00423F55" w:rsidRDefault="008B636E" w:rsidP="00154143">
      <w:pPr>
        <w:pStyle w:val="datumtevilka"/>
        <w:tabs>
          <w:tab w:val="clear" w:pos="1701"/>
        </w:tabs>
        <w:jc w:val="both"/>
        <w:rPr>
          <w:rFonts w:cs="Arial"/>
          <w:color w:val="000000"/>
          <w:lang w:val="sl-SI"/>
        </w:rPr>
      </w:pPr>
    </w:p>
    <w:p w14:paraId="47C80160" w14:textId="77777777" w:rsidR="008B636E" w:rsidRPr="00423F55" w:rsidRDefault="008B636E" w:rsidP="00154143">
      <w:pPr>
        <w:pStyle w:val="datumtevilka"/>
        <w:tabs>
          <w:tab w:val="clear" w:pos="1701"/>
        </w:tabs>
        <w:jc w:val="both"/>
        <w:rPr>
          <w:rFonts w:cs="Arial"/>
          <w:color w:val="000000"/>
          <w:lang w:val="sl-SI"/>
        </w:rPr>
      </w:pPr>
      <w:r w:rsidRPr="00423F55">
        <w:rPr>
          <w:rFonts w:cs="Arial"/>
          <w:color w:val="000000"/>
          <w:lang w:val="sl-SI"/>
        </w:rPr>
        <w:t>Predmet pobude</w:t>
      </w:r>
      <w:r w:rsidR="00433672" w:rsidRPr="00423F55">
        <w:rPr>
          <w:rFonts w:cs="Arial"/>
          <w:color w:val="000000"/>
          <w:lang w:val="sl-SI"/>
        </w:rPr>
        <w:t xml:space="preserve"> </w:t>
      </w:r>
      <w:r w:rsidR="00476609" w:rsidRPr="00423F55">
        <w:rPr>
          <w:rFonts w:cs="Arial"/>
          <w:color w:val="000000"/>
          <w:lang w:val="sl-SI"/>
        </w:rPr>
        <w:t>občine</w:t>
      </w:r>
      <w:r w:rsidRPr="00423F55">
        <w:rPr>
          <w:rFonts w:cs="Arial"/>
          <w:color w:val="000000"/>
          <w:lang w:val="sl-SI"/>
        </w:rPr>
        <w:t xml:space="preserve"> je načrtovanje ureditev, potrebnih za reševanje prostorske problematike romskega naselja Krušče</w:t>
      </w:r>
      <w:r w:rsidR="0032733C" w:rsidRPr="00423F55">
        <w:rPr>
          <w:rFonts w:cs="Arial"/>
          <w:color w:val="000000"/>
          <w:lang w:val="sl-SI"/>
        </w:rPr>
        <w:t xml:space="preserve">, in sicer </w:t>
      </w:r>
      <w:r w:rsidRPr="00423F55">
        <w:rPr>
          <w:rFonts w:cs="Arial"/>
          <w:color w:val="000000"/>
          <w:lang w:val="sl-SI"/>
        </w:rPr>
        <w:t>občina predlaga, da se te ureditve</w:t>
      </w:r>
      <w:r w:rsidR="0032733C" w:rsidRPr="00423F55">
        <w:rPr>
          <w:rFonts w:cs="Arial"/>
          <w:color w:val="000000"/>
          <w:lang w:val="sl-SI"/>
        </w:rPr>
        <w:t xml:space="preserve"> za </w:t>
      </w:r>
      <w:r w:rsidRPr="00423F55">
        <w:rPr>
          <w:rFonts w:cs="Arial"/>
          <w:color w:val="000000"/>
          <w:lang w:val="sl-SI"/>
        </w:rPr>
        <w:t>celotno območje romskega naselja</w:t>
      </w:r>
      <w:r w:rsidR="0032733C" w:rsidRPr="00423F55">
        <w:rPr>
          <w:rFonts w:cs="Arial"/>
          <w:color w:val="000000"/>
          <w:lang w:val="sl-SI"/>
        </w:rPr>
        <w:t xml:space="preserve"> Krušče</w:t>
      </w:r>
      <w:r w:rsidRPr="00423F55">
        <w:rPr>
          <w:rFonts w:cs="Arial"/>
          <w:color w:val="000000"/>
          <w:lang w:val="sl-SI"/>
        </w:rPr>
        <w:t xml:space="preserve"> načrtujejo z </w:t>
      </w:r>
      <w:r w:rsidR="00476609" w:rsidRPr="00423F55">
        <w:rPr>
          <w:rFonts w:cs="Arial"/>
          <w:color w:val="000000"/>
          <w:lang w:val="sl-SI"/>
        </w:rPr>
        <w:t>državnim prostorskim načrtom (</w:t>
      </w:r>
      <w:r w:rsidR="00546EAC" w:rsidRPr="00423F55">
        <w:rPr>
          <w:rFonts w:cs="Arial"/>
          <w:iCs/>
          <w:lang w:val="sl-SI"/>
        </w:rPr>
        <w:t xml:space="preserve">v nadaljnjem besedilu: </w:t>
      </w:r>
      <w:r w:rsidRPr="00423F55">
        <w:rPr>
          <w:rFonts w:cs="Arial"/>
          <w:color w:val="000000"/>
          <w:lang w:val="sl-SI"/>
        </w:rPr>
        <w:t>DPN</w:t>
      </w:r>
      <w:r w:rsidR="00476609" w:rsidRPr="00423F55">
        <w:rPr>
          <w:rFonts w:cs="Arial"/>
          <w:color w:val="000000"/>
          <w:lang w:val="sl-SI"/>
        </w:rPr>
        <w:t>)</w:t>
      </w:r>
      <w:r w:rsidRPr="00423F55">
        <w:rPr>
          <w:rFonts w:cs="Arial"/>
          <w:color w:val="000000"/>
          <w:lang w:val="sl-SI"/>
        </w:rPr>
        <w:t>.</w:t>
      </w:r>
    </w:p>
    <w:p w14:paraId="5EE9A973" w14:textId="77777777" w:rsidR="00433672" w:rsidRPr="00423F55" w:rsidRDefault="00433672" w:rsidP="00154143">
      <w:pPr>
        <w:pStyle w:val="datumtevilka"/>
        <w:tabs>
          <w:tab w:val="clear" w:pos="1701"/>
        </w:tabs>
        <w:jc w:val="both"/>
        <w:rPr>
          <w:rFonts w:cs="Arial"/>
          <w:lang w:val="sl-SI"/>
        </w:rPr>
      </w:pPr>
    </w:p>
    <w:p w14:paraId="451677FE" w14:textId="04B249A1" w:rsidR="00433672" w:rsidRPr="00423F55" w:rsidRDefault="008B636E" w:rsidP="00154143">
      <w:pPr>
        <w:pStyle w:val="datumtevilka"/>
        <w:tabs>
          <w:tab w:val="clear" w:pos="1701"/>
        </w:tabs>
        <w:jc w:val="both"/>
        <w:rPr>
          <w:rFonts w:cs="Arial"/>
          <w:lang w:val="sl-SI"/>
        </w:rPr>
      </w:pPr>
      <w:r w:rsidRPr="00423F55">
        <w:rPr>
          <w:rFonts w:cs="Arial"/>
          <w:lang w:val="sl-SI"/>
        </w:rPr>
        <w:t xml:space="preserve">Pobuda občine se sklicuje na </w:t>
      </w:r>
      <w:r w:rsidR="00546EAC" w:rsidRPr="00423F55">
        <w:rPr>
          <w:rFonts w:cs="Arial"/>
          <w:lang w:val="sl-SI"/>
        </w:rPr>
        <w:t>drugi</w:t>
      </w:r>
      <w:r w:rsidRPr="00423F55">
        <w:rPr>
          <w:rFonts w:cs="Arial"/>
          <w:lang w:val="sl-SI"/>
        </w:rPr>
        <w:t xml:space="preserve"> odstavek 5. člen </w:t>
      </w:r>
      <w:r w:rsidR="00476609" w:rsidRPr="00423F55">
        <w:rPr>
          <w:rFonts w:cs="Arial"/>
          <w:iCs/>
          <w:lang w:val="sl-SI"/>
        </w:rPr>
        <w:t xml:space="preserve">Zakona o romski skupnosti v RS (Uradni list RS, št. </w:t>
      </w:r>
      <w:hyperlink r:id="rId22" w:tgtFrame="_blank" w:tooltip="Zakon o romski skupnosti v Republiki Sloveniji (ZRomS-1)" w:history="1">
        <w:r w:rsidR="00476609" w:rsidRPr="00423F55">
          <w:rPr>
            <w:rFonts w:cs="Arial"/>
            <w:iCs/>
            <w:lang w:val="sl-SI"/>
          </w:rPr>
          <w:t>33/07</w:t>
        </w:r>
      </w:hyperlink>
      <w:r w:rsidR="00476609" w:rsidRPr="00423F55">
        <w:rPr>
          <w:rFonts w:cs="Arial"/>
          <w:iCs/>
          <w:lang w:val="sl-SI"/>
        </w:rPr>
        <w:t xml:space="preserve">; </w:t>
      </w:r>
      <w:r w:rsidR="00546EAC" w:rsidRPr="00423F55">
        <w:rPr>
          <w:rFonts w:cs="Arial"/>
          <w:iCs/>
          <w:lang w:val="sl-SI"/>
        </w:rPr>
        <w:t xml:space="preserve">v nadaljnjem besedilu: </w:t>
      </w:r>
      <w:r w:rsidR="00476609" w:rsidRPr="00423F55">
        <w:rPr>
          <w:rFonts w:cs="Arial"/>
          <w:iCs/>
          <w:lang w:val="sl-SI"/>
        </w:rPr>
        <w:t>ZRomS-1), ki določa:</w:t>
      </w:r>
    </w:p>
    <w:p w14:paraId="0A06359A" w14:textId="77777777" w:rsidR="00154143" w:rsidRPr="00423F55" w:rsidRDefault="00154143" w:rsidP="00154143">
      <w:pPr>
        <w:pStyle w:val="datumtevilka"/>
        <w:tabs>
          <w:tab w:val="clear" w:pos="1701"/>
        </w:tabs>
        <w:jc w:val="both"/>
        <w:rPr>
          <w:rFonts w:cs="Arial"/>
          <w:lang w:val="sl-SI"/>
        </w:rPr>
      </w:pPr>
    </w:p>
    <w:p w14:paraId="2B42FEC2" w14:textId="77777777" w:rsidR="00433672" w:rsidRPr="00423F55" w:rsidRDefault="00433672" w:rsidP="00154143">
      <w:pPr>
        <w:pStyle w:val="datumtevilka"/>
        <w:tabs>
          <w:tab w:val="clear" w:pos="1701"/>
        </w:tabs>
        <w:jc w:val="both"/>
        <w:rPr>
          <w:rFonts w:cs="Arial"/>
          <w:i/>
          <w:iCs/>
          <w:lang w:val="sl-SI"/>
        </w:rPr>
      </w:pPr>
      <w:r w:rsidRPr="00423F55">
        <w:rPr>
          <w:rFonts w:cs="Arial"/>
          <w:i/>
          <w:iCs/>
          <w:lang w:val="sl-SI"/>
        </w:rPr>
        <w:t xml:space="preserve">»(2) Urejanje prostorske problematike romskih naselij iz prejšnjega odstavka se uresničuje z načrtovanjem ustreznih prostorskih ureditev. </w:t>
      </w:r>
      <w:bookmarkStart w:id="1" w:name="_Hlk212553694"/>
      <w:r w:rsidRPr="00423F55">
        <w:rPr>
          <w:rFonts w:cs="Arial"/>
          <w:i/>
          <w:iCs/>
          <w:lang w:val="sl-SI"/>
        </w:rPr>
        <w:t>Te prostorske ureditve se skladno s predpisi s področja urejanja prostora štejejo za prostorske ureditve lokalnega pomena, lahko pa tudi za prostorske ureditve državnega pomena, če da vladi pobudo za njihovo načrtovanje mestni oziroma občinski svet tiste občine</w:t>
      </w:r>
      <w:bookmarkEnd w:id="1"/>
      <w:r w:rsidRPr="00423F55">
        <w:rPr>
          <w:rFonts w:cs="Arial"/>
          <w:i/>
          <w:iCs/>
          <w:lang w:val="sl-SI"/>
        </w:rPr>
        <w:t>, na območju katere je načrtovanje takšne prostorske ureditve potrebno, ali če vlada tako</w:t>
      </w:r>
      <w:r w:rsidR="00D1175C" w:rsidRPr="00423F55">
        <w:rPr>
          <w:rFonts w:cs="Arial"/>
          <w:i/>
          <w:iCs/>
          <w:lang w:val="sl-SI"/>
        </w:rPr>
        <w:t xml:space="preserve"> odloči sama.«</w:t>
      </w:r>
    </w:p>
    <w:p w14:paraId="44341997" w14:textId="77777777" w:rsidR="00433672" w:rsidRPr="00423F55" w:rsidRDefault="00433672" w:rsidP="00154143">
      <w:pPr>
        <w:pStyle w:val="datumtevilka"/>
        <w:tabs>
          <w:tab w:val="clear" w:pos="1701"/>
        </w:tabs>
        <w:jc w:val="both"/>
        <w:rPr>
          <w:rFonts w:cs="Arial"/>
          <w:lang w:val="sl-SI"/>
        </w:rPr>
      </w:pPr>
    </w:p>
    <w:p w14:paraId="1DC689C7" w14:textId="77777777" w:rsidR="00AD4701" w:rsidRPr="00423F55" w:rsidRDefault="00433672" w:rsidP="008E292B">
      <w:pPr>
        <w:pStyle w:val="datumtevilka"/>
        <w:tabs>
          <w:tab w:val="clear" w:pos="1701"/>
        </w:tabs>
        <w:jc w:val="both"/>
        <w:rPr>
          <w:rFonts w:cs="Arial"/>
          <w:lang w:val="sl-SI"/>
        </w:rPr>
      </w:pPr>
      <w:r w:rsidRPr="00423F55">
        <w:rPr>
          <w:rFonts w:cs="Arial"/>
          <w:lang w:val="sl-SI"/>
        </w:rPr>
        <w:t>Kot r</w:t>
      </w:r>
      <w:r w:rsidR="008B636E" w:rsidRPr="00423F55">
        <w:rPr>
          <w:rFonts w:cs="Arial"/>
          <w:lang w:val="sl-SI"/>
        </w:rPr>
        <w:t>azlog</w:t>
      </w:r>
      <w:r w:rsidRPr="00423F55">
        <w:rPr>
          <w:rFonts w:cs="Arial"/>
          <w:lang w:val="sl-SI"/>
        </w:rPr>
        <w:t xml:space="preserve"> </w:t>
      </w:r>
      <w:r w:rsidR="008B636E" w:rsidRPr="00423F55">
        <w:rPr>
          <w:rFonts w:cs="Arial"/>
          <w:lang w:val="sl-SI"/>
        </w:rPr>
        <w:t>za podajo pobude</w:t>
      </w:r>
      <w:r w:rsidRPr="00423F55">
        <w:rPr>
          <w:rFonts w:cs="Arial"/>
          <w:lang w:val="sl-SI"/>
        </w:rPr>
        <w:t xml:space="preserve"> občina navaja</w:t>
      </w:r>
      <w:r w:rsidR="008B636E" w:rsidRPr="00423F55">
        <w:rPr>
          <w:rFonts w:cs="Arial"/>
          <w:lang w:val="sl-SI"/>
        </w:rPr>
        <w:t xml:space="preserve">: </w:t>
      </w:r>
      <w:r w:rsidRPr="00423F55">
        <w:rPr>
          <w:rFonts w:cs="Arial"/>
          <w:lang w:val="sl-SI"/>
        </w:rPr>
        <w:t>»</w:t>
      </w:r>
      <w:r w:rsidR="008B636E" w:rsidRPr="00423F55">
        <w:rPr>
          <w:rFonts w:cs="Arial"/>
          <w:i/>
          <w:iCs/>
          <w:lang w:val="sl-SI"/>
        </w:rPr>
        <w:t>Zaradi širitve obstoječega romskega naselja (širitve območja stavbnih zemljišč) in s tem poseganja na kmetijska zemljišča, je občina dolžna zagotoviti nadomestna kmetijska zemljišča, ki pa jih nima, zato podaja pobudo</w:t>
      </w:r>
      <w:r w:rsidRPr="00423F55">
        <w:rPr>
          <w:rFonts w:cs="Arial"/>
          <w:lang w:val="sl-SI"/>
        </w:rPr>
        <w:t>«</w:t>
      </w:r>
      <w:r w:rsidR="00AD4701" w:rsidRPr="00423F55">
        <w:rPr>
          <w:rFonts w:cs="Arial"/>
          <w:lang w:val="sl-SI"/>
        </w:rPr>
        <w:t>.</w:t>
      </w:r>
    </w:p>
    <w:p w14:paraId="64A05B8D" w14:textId="77777777" w:rsidR="00AD4701" w:rsidRPr="00423F55" w:rsidRDefault="00AD4701" w:rsidP="008E292B">
      <w:pPr>
        <w:pStyle w:val="datumtevilka"/>
        <w:tabs>
          <w:tab w:val="clear" w:pos="1701"/>
        </w:tabs>
        <w:jc w:val="both"/>
        <w:rPr>
          <w:rFonts w:cs="Arial"/>
          <w:lang w:val="sl-SI"/>
        </w:rPr>
      </w:pPr>
    </w:p>
    <w:p w14:paraId="4E7A5A0F" w14:textId="7072982A" w:rsidR="00F54BB2" w:rsidRPr="00423F55" w:rsidRDefault="0032733C" w:rsidP="00722B51">
      <w:pPr>
        <w:pStyle w:val="datumtevilka"/>
        <w:tabs>
          <w:tab w:val="clear" w:pos="1701"/>
        </w:tabs>
        <w:jc w:val="both"/>
        <w:rPr>
          <w:lang w:val="sl-SI"/>
        </w:rPr>
      </w:pPr>
      <w:r w:rsidRPr="00423F55">
        <w:rPr>
          <w:rFonts w:cs="Arial"/>
          <w:color w:val="000000"/>
          <w:lang w:val="sl-SI"/>
        </w:rPr>
        <w:t xml:space="preserve">Vlada </w:t>
      </w:r>
      <w:r w:rsidR="00F54BB2" w:rsidRPr="00423F55">
        <w:rPr>
          <w:rFonts w:cs="Arial"/>
          <w:bCs/>
          <w:iCs/>
          <w:lang w:val="sl-SI" w:eastAsia="en-US"/>
        </w:rPr>
        <w:t>Republike Slovenije (</w:t>
      </w:r>
      <w:r w:rsidR="00546EAC" w:rsidRPr="00423F55">
        <w:rPr>
          <w:rFonts w:cs="Arial"/>
          <w:iCs/>
          <w:lang w:val="sl-SI"/>
        </w:rPr>
        <w:t xml:space="preserve">v nadaljnjem besedilu: </w:t>
      </w:r>
      <w:r w:rsidR="00F54BB2" w:rsidRPr="00423F55">
        <w:rPr>
          <w:rFonts w:cs="Arial"/>
          <w:bCs/>
          <w:iCs/>
          <w:lang w:val="sl-SI" w:eastAsia="en-US"/>
        </w:rPr>
        <w:t xml:space="preserve">Vlada) </w:t>
      </w:r>
      <w:r w:rsidRPr="00423F55">
        <w:rPr>
          <w:rFonts w:cs="Arial"/>
          <w:color w:val="000000"/>
          <w:lang w:val="sl-SI"/>
        </w:rPr>
        <w:t xml:space="preserve">se je seznanila </w:t>
      </w:r>
      <w:r w:rsidR="00401C04" w:rsidRPr="00423F55">
        <w:rPr>
          <w:rFonts w:cs="Arial"/>
          <w:color w:val="000000"/>
          <w:lang w:val="sl-SI"/>
        </w:rPr>
        <w:t xml:space="preserve">s </w:t>
      </w:r>
      <w:r w:rsidRPr="00423F55">
        <w:rPr>
          <w:rFonts w:cs="Arial"/>
          <w:color w:val="000000"/>
          <w:lang w:val="sl-SI"/>
        </w:rPr>
        <w:t xml:space="preserve">pobudo </w:t>
      </w:r>
      <w:r w:rsidR="00F54BB2" w:rsidRPr="00423F55">
        <w:rPr>
          <w:rFonts w:cs="Arial"/>
          <w:color w:val="000000"/>
          <w:lang w:val="sl-SI"/>
        </w:rPr>
        <w:t xml:space="preserve">občine </w:t>
      </w:r>
      <w:r w:rsidRPr="00423F55">
        <w:rPr>
          <w:rFonts w:cs="Arial"/>
          <w:color w:val="000000"/>
          <w:lang w:val="sl-SI"/>
        </w:rPr>
        <w:t xml:space="preserve">in </w:t>
      </w:r>
      <w:r w:rsidR="00401C04" w:rsidRPr="00423F55">
        <w:rPr>
          <w:rFonts w:cs="Arial"/>
          <w:color w:val="000000"/>
          <w:lang w:val="sl-SI"/>
        </w:rPr>
        <w:t xml:space="preserve">odločila, da se pobudi </w:t>
      </w:r>
      <w:r w:rsidRPr="00423F55">
        <w:rPr>
          <w:rFonts w:cs="Arial"/>
          <w:color w:val="000000"/>
          <w:lang w:val="sl-SI"/>
        </w:rPr>
        <w:t>ne ugodi</w:t>
      </w:r>
      <w:r w:rsidR="00401C04" w:rsidRPr="00423F55">
        <w:rPr>
          <w:rFonts w:cs="Arial"/>
          <w:color w:val="000000"/>
          <w:lang w:val="sl-SI"/>
        </w:rPr>
        <w:t>, zaradi spodaj navedenih razlogov.</w:t>
      </w:r>
    </w:p>
    <w:p w14:paraId="46DDC6F1" w14:textId="77777777" w:rsidR="0032733C" w:rsidRPr="00423F55" w:rsidRDefault="0032733C" w:rsidP="00433672">
      <w:pPr>
        <w:pStyle w:val="datumtevilka"/>
        <w:tabs>
          <w:tab w:val="clear" w:pos="1701"/>
        </w:tabs>
        <w:rPr>
          <w:rFonts w:cs="Arial"/>
          <w:b/>
          <w:bCs/>
          <w:lang w:val="sl-SI"/>
        </w:rPr>
      </w:pPr>
    </w:p>
    <w:p w14:paraId="4525EF0E" w14:textId="77777777" w:rsidR="0032733C" w:rsidRPr="00423F55" w:rsidRDefault="00433672" w:rsidP="00154143">
      <w:pPr>
        <w:pStyle w:val="datumtevilka"/>
        <w:tabs>
          <w:tab w:val="clear" w:pos="1701"/>
        </w:tabs>
        <w:jc w:val="both"/>
        <w:rPr>
          <w:rFonts w:cs="Arial"/>
          <w:lang w:val="sl-SI"/>
        </w:rPr>
      </w:pPr>
      <w:r w:rsidRPr="00423F55">
        <w:rPr>
          <w:rFonts w:cs="Arial"/>
          <w:lang w:val="sl-SI"/>
        </w:rPr>
        <w:t xml:space="preserve">Predpisi s področja urejanja prostora natančno razmejujejo pristojnosti države in občine. </w:t>
      </w:r>
      <w:r w:rsidR="00154143" w:rsidRPr="00423F55">
        <w:rPr>
          <w:rFonts w:cs="Arial"/>
          <w:lang w:val="sl-SI"/>
        </w:rPr>
        <w:t xml:space="preserve"> </w:t>
      </w:r>
      <w:r w:rsidRPr="00423F55">
        <w:rPr>
          <w:rFonts w:cs="Arial"/>
          <w:lang w:val="sl-SI"/>
        </w:rPr>
        <w:t xml:space="preserve">5. člen </w:t>
      </w:r>
      <w:r w:rsidR="0032733C" w:rsidRPr="00423F55">
        <w:rPr>
          <w:rFonts w:cs="Arial"/>
          <w:lang w:val="sl-SI"/>
        </w:rPr>
        <w:t xml:space="preserve">Zakona o urejanju prostora (Uradni list RS, št. 199/21, 18/23 – ZDU-1O, 78/23 – ZUNPEOVE, 95/23 – ZIUOPZP, 23/24, 109/24, 25/25 – </w:t>
      </w:r>
      <w:proofErr w:type="spellStart"/>
      <w:r w:rsidR="0032733C" w:rsidRPr="00423F55">
        <w:rPr>
          <w:rFonts w:cs="Arial"/>
          <w:lang w:val="sl-SI"/>
        </w:rPr>
        <w:t>odl</w:t>
      </w:r>
      <w:proofErr w:type="spellEnd"/>
      <w:r w:rsidR="0032733C" w:rsidRPr="00423F55">
        <w:rPr>
          <w:rFonts w:cs="Arial"/>
          <w:lang w:val="sl-SI"/>
        </w:rPr>
        <w:t>. US in 75/25</w:t>
      </w:r>
      <w:r w:rsidR="00476609" w:rsidRPr="00423F55">
        <w:rPr>
          <w:rFonts w:cs="Arial"/>
          <w:lang w:val="sl-SI"/>
        </w:rPr>
        <w:t xml:space="preserve">; </w:t>
      </w:r>
      <w:r w:rsidR="00401C04" w:rsidRPr="00423F55">
        <w:rPr>
          <w:rFonts w:cs="Arial"/>
          <w:iCs/>
          <w:lang w:val="sl-SI"/>
        </w:rPr>
        <w:t xml:space="preserve">v nadaljnjem besedilu: </w:t>
      </w:r>
      <w:r w:rsidR="00476609" w:rsidRPr="00423F55">
        <w:rPr>
          <w:rFonts w:cs="Arial"/>
          <w:lang w:val="sl-SI"/>
        </w:rPr>
        <w:t>ZUreP-3</w:t>
      </w:r>
      <w:r w:rsidR="0032733C" w:rsidRPr="00423F55">
        <w:rPr>
          <w:rFonts w:cs="Arial"/>
          <w:lang w:val="sl-SI"/>
        </w:rPr>
        <w:t xml:space="preserve">) namreč </w:t>
      </w:r>
      <w:r w:rsidRPr="00423F55">
        <w:rPr>
          <w:rFonts w:cs="Arial"/>
          <w:lang w:val="sl-SI"/>
        </w:rPr>
        <w:t>določa in natančno razmejuje pristojnosti urejanja prostora države in občin</w:t>
      </w:r>
      <w:r w:rsidR="0032733C" w:rsidRPr="00423F55">
        <w:rPr>
          <w:rFonts w:cs="Arial"/>
          <w:lang w:val="sl-SI"/>
        </w:rPr>
        <w:t>.</w:t>
      </w:r>
      <w:r w:rsidRPr="00423F55">
        <w:rPr>
          <w:rFonts w:cs="Arial"/>
          <w:lang w:val="sl-SI"/>
        </w:rPr>
        <w:t xml:space="preserve"> V skladu s tem členom je občina (med drugim) pristojna za načrtovanje prostorskih ureditev lokalnega pomena ter določanje namenske rabe prostora in prostorskih izvedbenih pogojev v svojem območju s prostorskimi akti.</w:t>
      </w:r>
      <w:r w:rsidR="0032733C" w:rsidRPr="00423F55">
        <w:rPr>
          <w:rFonts w:cs="Arial"/>
          <w:lang w:val="sl-SI"/>
        </w:rPr>
        <w:t xml:space="preserve"> </w:t>
      </w:r>
      <w:r w:rsidRPr="00423F55">
        <w:rPr>
          <w:rFonts w:cs="Arial"/>
          <w:lang w:val="sl-SI"/>
        </w:rPr>
        <w:t>53. člen Z</w:t>
      </w:r>
      <w:r w:rsidR="0032733C" w:rsidRPr="00423F55">
        <w:rPr>
          <w:rFonts w:cs="Arial"/>
          <w:lang w:val="sl-SI"/>
        </w:rPr>
        <w:t>U</w:t>
      </w:r>
      <w:r w:rsidRPr="00423F55">
        <w:rPr>
          <w:rFonts w:cs="Arial"/>
          <w:lang w:val="sl-SI"/>
        </w:rPr>
        <w:t>reP-3</w:t>
      </w:r>
      <w:r w:rsidR="0032733C" w:rsidRPr="00423F55">
        <w:rPr>
          <w:rFonts w:cs="Arial"/>
          <w:lang w:val="sl-SI"/>
        </w:rPr>
        <w:t xml:space="preserve"> ob tem</w:t>
      </w:r>
      <w:r w:rsidRPr="00423F55">
        <w:rPr>
          <w:rFonts w:cs="Arial"/>
          <w:lang w:val="sl-SI"/>
        </w:rPr>
        <w:t xml:space="preserve"> natančno določa prostorske ureditve državnega in lokalnega pomena</w:t>
      </w:r>
      <w:r w:rsidR="0032733C" w:rsidRPr="00423F55">
        <w:rPr>
          <w:rFonts w:cs="Arial"/>
          <w:lang w:val="sl-SI"/>
        </w:rPr>
        <w:t xml:space="preserve">. Za </w:t>
      </w:r>
      <w:r w:rsidRPr="00423F55">
        <w:rPr>
          <w:rFonts w:cs="Arial"/>
          <w:lang w:val="sl-SI"/>
        </w:rPr>
        <w:t>načrtovanje lokalnih</w:t>
      </w:r>
      <w:r w:rsidR="0032733C" w:rsidRPr="00423F55">
        <w:rPr>
          <w:rFonts w:cs="Arial"/>
          <w:lang w:val="sl-SI"/>
        </w:rPr>
        <w:t xml:space="preserve"> prostorskih ureditev</w:t>
      </w:r>
      <w:r w:rsidRPr="00423F55">
        <w:rPr>
          <w:rFonts w:cs="Arial"/>
          <w:lang w:val="sl-SI"/>
        </w:rPr>
        <w:t xml:space="preserve"> je pristojna občina, za načrtovanje državnih pa država. </w:t>
      </w:r>
    </w:p>
    <w:p w14:paraId="5B50CE51" w14:textId="77777777" w:rsidR="0032733C" w:rsidRPr="00423F55" w:rsidRDefault="0032733C" w:rsidP="00154143">
      <w:pPr>
        <w:pStyle w:val="datumtevilka"/>
        <w:tabs>
          <w:tab w:val="clear" w:pos="1701"/>
        </w:tabs>
        <w:jc w:val="both"/>
        <w:rPr>
          <w:rFonts w:cs="Arial"/>
          <w:lang w:val="sl-SI"/>
        </w:rPr>
      </w:pPr>
    </w:p>
    <w:p w14:paraId="4607D849" w14:textId="77777777" w:rsidR="00433672" w:rsidRPr="00423F55" w:rsidRDefault="0032733C" w:rsidP="00154143">
      <w:pPr>
        <w:pStyle w:val="datumtevilka"/>
        <w:tabs>
          <w:tab w:val="clear" w:pos="1701"/>
        </w:tabs>
        <w:jc w:val="both"/>
        <w:rPr>
          <w:rFonts w:cs="Arial"/>
          <w:lang w:val="sl-SI"/>
        </w:rPr>
      </w:pPr>
      <w:r w:rsidRPr="00423F55">
        <w:rPr>
          <w:rFonts w:cs="Arial"/>
          <w:lang w:val="sl-SI"/>
        </w:rPr>
        <w:t xml:space="preserve">Le v </w:t>
      </w:r>
      <w:r w:rsidR="00433672" w:rsidRPr="00423F55">
        <w:rPr>
          <w:rFonts w:cs="Arial"/>
          <w:lang w:val="sl-SI"/>
        </w:rPr>
        <w:t>primeru, da gre za tako prostorsko ureditev, ki je zaradi svojih gospodarskih, socialnih, kulturnih, varnostnih in varstvenih značilnosti pomembna za razvoj R</w:t>
      </w:r>
      <w:r w:rsidR="00401C04" w:rsidRPr="00423F55">
        <w:rPr>
          <w:rFonts w:cs="Arial"/>
          <w:lang w:val="sl-SI"/>
        </w:rPr>
        <w:t xml:space="preserve">epublike </w:t>
      </w:r>
      <w:r w:rsidR="00433672" w:rsidRPr="00423F55">
        <w:rPr>
          <w:rFonts w:cs="Arial"/>
          <w:lang w:val="sl-SI"/>
        </w:rPr>
        <w:t>S</w:t>
      </w:r>
      <w:r w:rsidR="00401C04" w:rsidRPr="00423F55">
        <w:rPr>
          <w:rFonts w:cs="Arial"/>
          <w:lang w:val="sl-SI"/>
        </w:rPr>
        <w:t>lovenije</w:t>
      </w:r>
      <w:r w:rsidR="00433672" w:rsidRPr="00423F55">
        <w:rPr>
          <w:rFonts w:cs="Arial"/>
          <w:lang w:val="sl-SI"/>
        </w:rPr>
        <w:t>, lahko vlada na predlog ministrstva, v pristojnost katerega spada prostorska ureditev</w:t>
      </w:r>
      <w:r w:rsidRPr="00423F55">
        <w:rPr>
          <w:rFonts w:cs="Arial"/>
          <w:lang w:val="sl-SI"/>
        </w:rPr>
        <w:t>,</w:t>
      </w:r>
      <w:r w:rsidR="00433672" w:rsidRPr="00423F55">
        <w:rPr>
          <w:rFonts w:cs="Arial"/>
          <w:lang w:val="sl-SI"/>
        </w:rPr>
        <w:t xml:space="preserve"> ugotovi, da so ureditve državnega pomena lahko tudi druge ureditve, poleg tistih, ki jih določa 53. člen</w:t>
      </w:r>
      <w:r w:rsidR="00066A7E" w:rsidRPr="00423F55">
        <w:rPr>
          <w:rFonts w:cs="Arial"/>
          <w:lang w:val="sl-SI"/>
        </w:rPr>
        <w:t xml:space="preserve"> ZUreP-3</w:t>
      </w:r>
      <w:r w:rsidR="00433672" w:rsidRPr="00423F55">
        <w:rPr>
          <w:rFonts w:cs="Arial"/>
          <w:lang w:val="sl-SI"/>
        </w:rPr>
        <w:t>.</w:t>
      </w:r>
    </w:p>
    <w:p w14:paraId="360140B6" w14:textId="77777777" w:rsidR="0032733C" w:rsidRPr="00423F55" w:rsidRDefault="0032733C" w:rsidP="00154143">
      <w:pPr>
        <w:pStyle w:val="datumtevilka"/>
        <w:tabs>
          <w:tab w:val="clear" w:pos="1701"/>
        </w:tabs>
        <w:jc w:val="both"/>
        <w:rPr>
          <w:rFonts w:cs="Arial"/>
          <w:lang w:val="sl-SI"/>
        </w:rPr>
      </w:pPr>
    </w:p>
    <w:p w14:paraId="691C57F0" w14:textId="4CF5D1B2" w:rsidR="0032733C" w:rsidRPr="00423F55" w:rsidRDefault="0032733C" w:rsidP="0032733C">
      <w:pPr>
        <w:pStyle w:val="datumtevilka"/>
        <w:jc w:val="both"/>
        <w:rPr>
          <w:rFonts w:cs="Arial"/>
          <w:lang w:val="sl-SI"/>
        </w:rPr>
      </w:pPr>
      <w:r w:rsidRPr="00423F55">
        <w:rPr>
          <w:rFonts w:cs="Arial"/>
          <w:lang w:val="sl-SI"/>
        </w:rPr>
        <w:t xml:space="preserve">Tudi </w:t>
      </w:r>
      <w:r w:rsidR="00066A7E" w:rsidRPr="00423F55">
        <w:rPr>
          <w:rFonts w:cs="Arial"/>
          <w:lang w:val="sl-SI"/>
        </w:rPr>
        <w:t>ZRomS-1</w:t>
      </w:r>
      <w:r w:rsidRPr="00423F55">
        <w:rPr>
          <w:rFonts w:cs="Arial"/>
          <w:lang w:val="sl-SI"/>
        </w:rPr>
        <w:t xml:space="preserve"> </w:t>
      </w:r>
      <w:r w:rsidR="00433672" w:rsidRPr="00423F55">
        <w:rPr>
          <w:rFonts w:cs="Arial"/>
          <w:lang w:val="sl-SI"/>
        </w:rPr>
        <w:t xml:space="preserve">na podoben način v </w:t>
      </w:r>
      <w:r w:rsidR="00401C04" w:rsidRPr="00423F55">
        <w:rPr>
          <w:rFonts w:cs="Arial"/>
          <w:lang w:val="sl-SI"/>
        </w:rPr>
        <w:t>drugem</w:t>
      </w:r>
      <w:r w:rsidR="00433672" w:rsidRPr="00423F55">
        <w:rPr>
          <w:rFonts w:cs="Arial"/>
          <w:lang w:val="sl-SI"/>
        </w:rPr>
        <w:t xml:space="preserve"> odstavku 5. členu določa, da romska naselja štejejo za prostorske ureditve lokalnega pomena, lahko pa tudi za prostorske ureditve državnega pomena, če da vladi pobudo za njihovo načrtovanje mestni oziroma občinski svet </w:t>
      </w:r>
      <w:r w:rsidR="00476609" w:rsidRPr="00423F55">
        <w:rPr>
          <w:rFonts w:cs="Arial"/>
          <w:lang w:val="sl-SI"/>
        </w:rPr>
        <w:t>zadevne</w:t>
      </w:r>
      <w:r w:rsidR="00433672" w:rsidRPr="00423F55">
        <w:rPr>
          <w:rFonts w:cs="Arial"/>
          <w:lang w:val="sl-SI"/>
        </w:rPr>
        <w:t xml:space="preserve"> občine ali če vlada tako odloči sama.</w:t>
      </w:r>
      <w:r w:rsidRPr="00423F55">
        <w:rPr>
          <w:rFonts w:cs="Arial"/>
          <w:lang w:val="sl-SI"/>
        </w:rPr>
        <w:t xml:space="preserve"> </w:t>
      </w:r>
    </w:p>
    <w:p w14:paraId="7F667983" w14:textId="77777777" w:rsidR="0032733C" w:rsidRPr="00423F55" w:rsidRDefault="0032733C" w:rsidP="0032733C">
      <w:pPr>
        <w:pStyle w:val="datumtevilka"/>
        <w:jc w:val="both"/>
        <w:rPr>
          <w:rFonts w:cs="Arial"/>
          <w:lang w:val="sl-SI"/>
        </w:rPr>
      </w:pPr>
    </w:p>
    <w:p w14:paraId="195082F0" w14:textId="13DB1F02" w:rsidR="00433672" w:rsidRPr="00423F55" w:rsidRDefault="00433672" w:rsidP="0032733C">
      <w:pPr>
        <w:pStyle w:val="datumtevilka"/>
        <w:jc w:val="both"/>
        <w:rPr>
          <w:rFonts w:cs="Arial"/>
          <w:lang w:val="sl-SI"/>
        </w:rPr>
      </w:pPr>
      <w:r w:rsidRPr="00423F55">
        <w:rPr>
          <w:rFonts w:cs="Arial"/>
          <w:lang w:val="sl-SI"/>
        </w:rPr>
        <w:t xml:space="preserve">ZRomS-1 </w:t>
      </w:r>
      <w:r w:rsidR="0032733C" w:rsidRPr="00423F55">
        <w:rPr>
          <w:rFonts w:cs="Arial"/>
          <w:lang w:val="sl-SI"/>
        </w:rPr>
        <w:t xml:space="preserve">ob tem </w:t>
      </w:r>
      <w:r w:rsidRPr="00423F55">
        <w:rPr>
          <w:rFonts w:cs="Arial"/>
          <w:lang w:val="sl-SI"/>
        </w:rPr>
        <w:t>dodatno določa, da »(</w:t>
      </w:r>
      <w:r w:rsidRPr="00423F55">
        <w:rPr>
          <w:rFonts w:cs="Arial"/>
          <w:i/>
          <w:iCs/>
          <w:lang w:val="sl-SI"/>
        </w:rPr>
        <w:t xml:space="preserve">3) Vlada lahko sama sprejme odločitev iz prejšnjega odstavka in druge potrebne ukrepe za ureditev razmer v primeru, ko pravna in komunalna neurejenost romskih naselij v samoupravni lokalni skupnosti privede do hujšega ogrožanja zdravja, dalj časa trajajočega motenja javnega reda in miru ali trajnega ogrožanja okolja. V tem primeru lahko vlada z državnim </w:t>
      </w:r>
      <w:r w:rsidRPr="00423F55">
        <w:rPr>
          <w:rFonts w:cs="Arial"/>
          <w:i/>
          <w:iCs/>
          <w:lang w:val="sl-SI"/>
        </w:rPr>
        <w:lastRenderedPageBreak/>
        <w:t>prostorskim aktom poseže na območje katerekoli občine, prednostno pa na območje občine, ki ni izpolnila obveznosti iz prejšnjega odstavka. Za pripravo in sprejem takšnega prostorskega akta se uporabi postopek, kot ga določajo predpisi s področja urejanja prostora za skrajšani postopek</w:t>
      </w:r>
      <w:r w:rsidRPr="00423F55">
        <w:rPr>
          <w:rFonts w:cs="Arial"/>
          <w:lang w:val="sl-SI"/>
        </w:rPr>
        <w:t>.</w:t>
      </w:r>
      <w:r w:rsidR="00476609" w:rsidRPr="00423F55">
        <w:rPr>
          <w:rFonts w:cs="Arial"/>
          <w:lang w:val="sl-SI"/>
        </w:rPr>
        <w:t>«</w:t>
      </w:r>
    </w:p>
    <w:p w14:paraId="40BBFDD7" w14:textId="77777777" w:rsidR="00433672" w:rsidRPr="00423F55" w:rsidRDefault="00433672" w:rsidP="00154143">
      <w:pPr>
        <w:pStyle w:val="datumtevilka"/>
        <w:tabs>
          <w:tab w:val="clear" w:pos="1701"/>
        </w:tabs>
        <w:jc w:val="both"/>
        <w:rPr>
          <w:rFonts w:cs="Arial"/>
          <w:b/>
          <w:bCs/>
          <w:color w:val="000000"/>
          <w:lang w:val="sl-SI"/>
        </w:rPr>
      </w:pPr>
    </w:p>
    <w:p w14:paraId="0705F3FB" w14:textId="77777777" w:rsidR="0032733C" w:rsidRPr="00423F55" w:rsidRDefault="00493C05" w:rsidP="0032733C">
      <w:pPr>
        <w:pStyle w:val="datumtevilka"/>
        <w:jc w:val="both"/>
        <w:rPr>
          <w:rFonts w:cs="Arial"/>
          <w:lang w:val="sl-SI"/>
        </w:rPr>
      </w:pPr>
      <w:r w:rsidRPr="00423F55">
        <w:rPr>
          <w:rFonts w:cs="Arial"/>
          <w:lang w:val="sl-SI"/>
        </w:rPr>
        <w:t xml:space="preserve">Tudi v skladu z 21. členom Zakona o lokalni samoupravi </w:t>
      </w:r>
      <w:r w:rsidR="0032733C" w:rsidRPr="00423F55">
        <w:rPr>
          <w:rFonts w:cs="Arial"/>
          <w:lang w:val="sl-SI"/>
        </w:rPr>
        <w:t xml:space="preserve">(Uradni list RS, št. 94/07 – uradno prečiščeno besedilo, 76/08, 79/09, 51/10, 40/12 – ZUJF, 11/14 – </w:t>
      </w:r>
      <w:proofErr w:type="spellStart"/>
      <w:r w:rsidR="0032733C" w:rsidRPr="00423F55">
        <w:rPr>
          <w:rFonts w:cs="Arial"/>
          <w:lang w:val="sl-SI"/>
        </w:rPr>
        <w:t>popr</w:t>
      </w:r>
      <w:proofErr w:type="spellEnd"/>
      <w:r w:rsidR="0032733C" w:rsidRPr="00423F55">
        <w:rPr>
          <w:rFonts w:cs="Arial"/>
          <w:lang w:val="sl-SI"/>
        </w:rPr>
        <w:t xml:space="preserve">., 14/15 – ZUUJFO, 11/18 – ZSPDSLS-1, 30/18, 61/20 – ZIUZEOP-A, 80/20 – ZIUOOPE, 62/24 – </w:t>
      </w:r>
      <w:proofErr w:type="spellStart"/>
      <w:r w:rsidR="0032733C" w:rsidRPr="00423F55">
        <w:rPr>
          <w:rFonts w:cs="Arial"/>
          <w:lang w:val="sl-SI"/>
        </w:rPr>
        <w:t>odl</w:t>
      </w:r>
      <w:proofErr w:type="spellEnd"/>
      <w:r w:rsidR="0032733C" w:rsidRPr="00423F55">
        <w:rPr>
          <w:rFonts w:cs="Arial"/>
          <w:lang w:val="sl-SI"/>
        </w:rPr>
        <w:t>. US, 102/24 – ZLV-K in 83/25 – ZOUL</w:t>
      </w:r>
      <w:r w:rsidR="00476609" w:rsidRPr="00423F55">
        <w:rPr>
          <w:rFonts w:cs="Arial"/>
          <w:lang w:val="sl-SI"/>
        </w:rPr>
        <w:t>;</w:t>
      </w:r>
      <w:r w:rsidR="00401C04" w:rsidRPr="00423F55">
        <w:rPr>
          <w:rFonts w:cs="Arial"/>
          <w:iCs/>
          <w:lang w:val="sl-SI"/>
        </w:rPr>
        <w:t xml:space="preserve"> v nadaljnjem besedilu: </w:t>
      </w:r>
      <w:r w:rsidR="00476609" w:rsidRPr="00423F55">
        <w:rPr>
          <w:rFonts w:cs="Arial"/>
          <w:lang w:val="sl-SI"/>
        </w:rPr>
        <w:t xml:space="preserve"> ZLS</w:t>
      </w:r>
      <w:r w:rsidRPr="00423F55">
        <w:rPr>
          <w:rFonts w:cs="Arial"/>
          <w:lang w:val="sl-SI"/>
        </w:rPr>
        <w:t xml:space="preserve">) so načrtovanje prostorskega razvoja ter naloge na področju posegov v prostor in graditve objektov, zadeve javnega pomena, ki jih občine opravljajo samostojno. </w:t>
      </w:r>
    </w:p>
    <w:p w14:paraId="0A6D939E" w14:textId="77777777" w:rsidR="0032733C" w:rsidRPr="00423F55" w:rsidRDefault="0032733C" w:rsidP="0032733C">
      <w:pPr>
        <w:pStyle w:val="datumtevilka"/>
        <w:jc w:val="both"/>
        <w:rPr>
          <w:rFonts w:cs="Arial"/>
          <w:lang w:val="sl-SI"/>
        </w:rPr>
      </w:pPr>
    </w:p>
    <w:p w14:paraId="28C4C70D" w14:textId="77777777" w:rsidR="00AD4701" w:rsidRPr="00423F55" w:rsidRDefault="00493C05" w:rsidP="0032733C">
      <w:pPr>
        <w:pStyle w:val="datumtevilka"/>
        <w:jc w:val="both"/>
        <w:rPr>
          <w:rFonts w:cs="Arial"/>
          <w:lang w:val="sl-SI"/>
        </w:rPr>
      </w:pPr>
      <w:r w:rsidRPr="00423F55">
        <w:rPr>
          <w:rFonts w:cs="Arial"/>
          <w:lang w:val="sl-SI"/>
        </w:rPr>
        <w:t>Ena izmed nalog občin na področju urejanja prostora, ki jih določa ZLS, podrobneje pa jih predpisuje ZUreP-3, je načrtovanje prostorskih ureditev na območju občine z občinskimi prostorskimi akti. ZUreP-3 natančno določa postopek priprave in sprejemanja občinskega prostorskega načrta (</w:t>
      </w:r>
      <w:r w:rsidR="003E5A48" w:rsidRPr="00423F55">
        <w:rPr>
          <w:rFonts w:cs="Arial"/>
          <w:iCs/>
          <w:lang w:val="sl-SI"/>
        </w:rPr>
        <w:t xml:space="preserve">v nadaljnjem </w:t>
      </w:r>
      <w:proofErr w:type="spellStart"/>
      <w:r w:rsidR="003E5A48" w:rsidRPr="00423F55">
        <w:rPr>
          <w:rFonts w:cs="Arial"/>
          <w:iCs/>
          <w:lang w:val="sl-SI"/>
        </w:rPr>
        <w:t>besedilu:</w:t>
      </w:r>
      <w:r w:rsidRPr="00423F55">
        <w:rPr>
          <w:rFonts w:cs="Arial"/>
          <w:lang w:val="sl-SI"/>
        </w:rPr>
        <w:t>OPN</w:t>
      </w:r>
      <w:proofErr w:type="spellEnd"/>
      <w:r w:rsidRPr="00423F55">
        <w:rPr>
          <w:rFonts w:cs="Arial"/>
          <w:lang w:val="sl-SI"/>
        </w:rPr>
        <w:t xml:space="preserve">) in občini določa pristojnost, da z OPN določa namensko rabo prostora in prostorske izvedbene pogoje na svojem območju, pri čemer pa mora upoštevati relevantno zakonodajo. Iz navedenega sledi, da je občina, kot pripravljavec OPN, odgovorna za njegovo pripravo in razlago njegove vsebine. </w:t>
      </w:r>
    </w:p>
    <w:p w14:paraId="20150F79" w14:textId="77777777" w:rsidR="00AD4701" w:rsidRPr="00423F55" w:rsidRDefault="00AD4701" w:rsidP="00AD4701">
      <w:pPr>
        <w:pStyle w:val="datumtevilka"/>
        <w:tabs>
          <w:tab w:val="clear" w:pos="1701"/>
        </w:tabs>
        <w:jc w:val="both"/>
        <w:rPr>
          <w:rFonts w:cs="Arial"/>
          <w:lang w:val="sl-SI"/>
        </w:rPr>
      </w:pPr>
    </w:p>
    <w:p w14:paraId="62FF4EF3" w14:textId="16FA20F7" w:rsidR="001F5AE8" w:rsidRPr="00423F55" w:rsidRDefault="00681AAC" w:rsidP="00154143">
      <w:pPr>
        <w:pStyle w:val="datumtevilka"/>
        <w:tabs>
          <w:tab w:val="clear" w:pos="1701"/>
        </w:tabs>
        <w:jc w:val="both"/>
        <w:rPr>
          <w:rFonts w:cs="Arial"/>
          <w:lang w:val="sl-SI"/>
        </w:rPr>
      </w:pPr>
      <w:r w:rsidRPr="00423F55">
        <w:rPr>
          <w:rFonts w:cs="Arial"/>
          <w:lang w:val="sl-SI"/>
        </w:rPr>
        <w:t>Občina v pobudi ne navaja razlogov iz 5. člena ZRomS-1 in ne predloži dokazov, da so podane izjemne okoliščine</w:t>
      </w:r>
      <w:r w:rsidR="0032733C" w:rsidRPr="00423F55">
        <w:rPr>
          <w:rFonts w:cs="Arial"/>
          <w:lang w:val="sl-SI"/>
        </w:rPr>
        <w:t xml:space="preserve">, da gre v danem primeru </w:t>
      </w:r>
      <w:r w:rsidR="00AD4701" w:rsidRPr="00423F55">
        <w:rPr>
          <w:rFonts w:cs="Arial"/>
          <w:lang w:val="sl-SI"/>
        </w:rPr>
        <w:t xml:space="preserve">za ureditev razmer, ko pravna in komunalna neurejenost romskih naselij v samoupravni lokalni skupnosti </w:t>
      </w:r>
      <w:r w:rsidR="0032733C" w:rsidRPr="00423F55">
        <w:rPr>
          <w:rFonts w:cs="Arial"/>
          <w:lang w:val="sl-SI"/>
        </w:rPr>
        <w:t xml:space="preserve">lahko </w:t>
      </w:r>
      <w:r w:rsidR="00AD4701" w:rsidRPr="00423F55">
        <w:rPr>
          <w:rFonts w:cs="Arial"/>
          <w:lang w:val="sl-SI"/>
        </w:rPr>
        <w:t>privede do hujšega ogrožanja zdravja, dalj časa trajajočega motenja javnega reda in miru ali trajnega ogrožanja okolja</w:t>
      </w:r>
      <w:r w:rsidR="003E5A48" w:rsidRPr="00423F55">
        <w:rPr>
          <w:rFonts w:cs="Arial"/>
          <w:lang w:val="sl-SI"/>
        </w:rPr>
        <w:t xml:space="preserve">, </w:t>
      </w:r>
      <w:r w:rsidR="00AD4701" w:rsidRPr="00423F55">
        <w:rPr>
          <w:rFonts w:cs="Arial"/>
          <w:lang w:val="sl-SI"/>
        </w:rPr>
        <w:t xml:space="preserve">kar pomeni, da pobuda ni ustrezno utemeljena. </w:t>
      </w:r>
    </w:p>
    <w:p w14:paraId="7784B0BE" w14:textId="77777777" w:rsidR="001F5AE8" w:rsidRPr="00423F55" w:rsidRDefault="001F5AE8" w:rsidP="00154143">
      <w:pPr>
        <w:pStyle w:val="datumtevilka"/>
        <w:tabs>
          <w:tab w:val="clear" w:pos="1701"/>
        </w:tabs>
        <w:jc w:val="both"/>
        <w:rPr>
          <w:rFonts w:cs="Arial"/>
          <w:lang w:val="sl-SI"/>
        </w:rPr>
      </w:pPr>
    </w:p>
    <w:p w14:paraId="387D5B84" w14:textId="77777777" w:rsidR="001F5AE8" w:rsidRPr="00423F55" w:rsidRDefault="001F5AE8" w:rsidP="001F5AE8">
      <w:pPr>
        <w:jc w:val="both"/>
        <w:rPr>
          <w:rFonts w:ascii="Arial" w:hAnsi="Arial" w:cs="Arial"/>
          <w:sz w:val="20"/>
          <w:szCs w:val="20"/>
          <w:lang w:eastAsia="sl-SI"/>
        </w:rPr>
      </w:pPr>
      <w:r w:rsidRPr="00423F55">
        <w:rPr>
          <w:rFonts w:ascii="Arial" w:hAnsi="Arial" w:cs="Arial"/>
          <w:sz w:val="20"/>
          <w:szCs w:val="20"/>
          <w:lang w:eastAsia="sl-SI"/>
        </w:rPr>
        <w:t xml:space="preserve">Vlada poudarja, da določba drugega odstavka 5. člena ZRomS-1 predstavlja izjemo od temeljnega načela delitve pristojnosti na področju urejanja prostora, kot ga določa </w:t>
      </w:r>
      <w:r w:rsidR="00066A7E" w:rsidRPr="00423F55">
        <w:rPr>
          <w:rFonts w:ascii="Arial" w:hAnsi="Arial" w:cs="Arial"/>
          <w:sz w:val="20"/>
          <w:szCs w:val="20"/>
          <w:lang w:eastAsia="sl-SI"/>
        </w:rPr>
        <w:t>ZUreP</w:t>
      </w:r>
      <w:r w:rsidRPr="00423F55">
        <w:rPr>
          <w:rFonts w:ascii="Arial" w:hAnsi="Arial" w:cs="Arial"/>
          <w:sz w:val="20"/>
          <w:szCs w:val="20"/>
          <w:lang w:eastAsia="sl-SI"/>
        </w:rPr>
        <w:t xml:space="preserve">-3. Ta izjema daje </w:t>
      </w:r>
      <w:r w:rsidR="00F54BB2" w:rsidRPr="00423F55">
        <w:rPr>
          <w:rFonts w:ascii="Arial" w:hAnsi="Arial" w:cs="Arial"/>
          <w:sz w:val="20"/>
          <w:szCs w:val="20"/>
          <w:lang w:eastAsia="sl-SI"/>
        </w:rPr>
        <w:t>V</w:t>
      </w:r>
      <w:r w:rsidRPr="00423F55">
        <w:rPr>
          <w:rFonts w:ascii="Arial" w:hAnsi="Arial" w:cs="Arial"/>
          <w:sz w:val="20"/>
          <w:szCs w:val="20"/>
          <w:lang w:eastAsia="sl-SI"/>
        </w:rPr>
        <w:t>ladi diskrecijsko pravico, da presodi, ali okoliščine konkretnega primera utemeljujejo prenos sicer izvirne pristojnosti občine na državno raven. Pri tej presoji Vlada upošteva načelo subsidiarnosti, po katerem država prevzema naloge lokalne skupnosti le, kadar te presegajo lokalni pomen in jih občina objektivno ni zmožna izvesti.</w:t>
      </w:r>
    </w:p>
    <w:p w14:paraId="3C2C9F69" w14:textId="77777777" w:rsidR="001F5AE8" w:rsidRPr="00423F55" w:rsidRDefault="001F5AE8" w:rsidP="001F5AE8">
      <w:pPr>
        <w:jc w:val="both"/>
        <w:rPr>
          <w:rFonts w:ascii="Arial" w:hAnsi="Arial" w:cs="Arial"/>
          <w:sz w:val="20"/>
          <w:szCs w:val="20"/>
          <w:lang w:eastAsia="sl-SI"/>
        </w:rPr>
      </w:pPr>
    </w:p>
    <w:p w14:paraId="16EC4B6D" w14:textId="77777777" w:rsidR="001F5AE8" w:rsidRPr="00423F55" w:rsidRDefault="001F5AE8" w:rsidP="001F5AE8">
      <w:pPr>
        <w:jc w:val="both"/>
        <w:rPr>
          <w:rFonts w:ascii="Arial" w:hAnsi="Arial" w:cs="Arial"/>
          <w:sz w:val="20"/>
          <w:szCs w:val="20"/>
          <w:lang w:eastAsia="sl-SI"/>
        </w:rPr>
      </w:pPr>
      <w:r w:rsidRPr="00423F55">
        <w:rPr>
          <w:rFonts w:ascii="Arial" w:hAnsi="Arial" w:cs="Arial"/>
          <w:sz w:val="20"/>
          <w:szCs w:val="20"/>
          <w:lang w:eastAsia="sl-SI"/>
        </w:rPr>
        <w:t xml:space="preserve">Razlog, ki ga navaja </w:t>
      </w:r>
      <w:r w:rsidR="00476609" w:rsidRPr="00423F55">
        <w:rPr>
          <w:rFonts w:ascii="Arial" w:hAnsi="Arial" w:cs="Arial"/>
          <w:sz w:val="20"/>
          <w:szCs w:val="20"/>
          <w:lang w:eastAsia="sl-SI"/>
        </w:rPr>
        <w:t>o</w:t>
      </w:r>
      <w:r w:rsidRPr="00423F55">
        <w:rPr>
          <w:rFonts w:ascii="Arial" w:hAnsi="Arial" w:cs="Arial"/>
          <w:sz w:val="20"/>
          <w:szCs w:val="20"/>
          <w:lang w:eastAsia="sl-SI"/>
        </w:rPr>
        <w:t xml:space="preserve">bčina, tj. pomanjkanje nadomestnih kmetijskih zemljišč, po presoji Vlade ne predstavlja okoliščine, ki bi utemeljevala takšen sistemski poseg. Zagotavljanje pogojev za izvedbo prostorskih aktov, vključno z zagotavljanjem nadomestnih zemljišč, je sestavni del izvajanja nalog prostorskega načrtovanja, ki so v izvirni pristojnosti občine. Prav tako v pobudi </w:t>
      </w:r>
      <w:r w:rsidR="00476609" w:rsidRPr="00423F55">
        <w:rPr>
          <w:rFonts w:ascii="Arial" w:hAnsi="Arial" w:cs="Arial"/>
          <w:sz w:val="20"/>
          <w:szCs w:val="20"/>
          <w:lang w:eastAsia="sl-SI"/>
        </w:rPr>
        <w:t xml:space="preserve">občine </w:t>
      </w:r>
      <w:r w:rsidRPr="00423F55">
        <w:rPr>
          <w:rFonts w:ascii="Arial" w:hAnsi="Arial" w:cs="Arial"/>
          <w:sz w:val="20"/>
          <w:szCs w:val="20"/>
          <w:lang w:eastAsia="sl-SI"/>
        </w:rPr>
        <w:t>niso izkazane izjemne okoliščine po tretjem odstavku 5. člena ZRomS-1, kot so hujše ogrožanje zdravja, motenje javnega reda in miru ali trajno ogrožanje okolja, ki bi narekovale nujno intervencijo države. Prevzem načrtovanja s strani države v tem primeru bi pomenil neupravičen odstop od sistemske ureditve in bi lahko ustvaril neustrezen precedens za prenos rednih nalog lokalnih skupnosti na državo.</w:t>
      </w:r>
    </w:p>
    <w:p w14:paraId="021644A1" w14:textId="77777777" w:rsidR="004A0B30" w:rsidRPr="00423F55" w:rsidRDefault="004A0B30" w:rsidP="001F5AE8">
      <w:pPr>
        <w:jc w:val="both"/>
        <w:rPr>
          <w:rFonts w:ascii="Arial" w:hAnsi="Arial" w:cs="Arial"/>
          <w:color w:val="0F9ED5" w:themeColor="accent4"/>
          <w:sz w:val="20"/>
          <w:szCs w:val="20"/>
          <w:lang w:eastAsia="sl-SI"/>
        </w:rPr>
      </w:pPr>
    </w:p>
    <w:p w14:paraId="34E59955" w14:textId="18162181" w:rsidR="001F5AE8" w:rsidRPr="00423F55" w:rsidRDefault="00476609" w:rsidP="00D829CD">
      <w:pPr>
        <w:pStyle w:val="datumtevilka"/>
        <w:jc w:val="both"/>
        <w:rPr>
          <w:rFonts w:cs="Arial"/>
          <w:lang w:val="sl-SI"/>
        </w:rPr>
      </w:pPr>
      <w:r w:rsidRPr="00423F55">
        <w:rPr>
          <w:rFonts w:cs="Arial"/>
          <w:lang w:val="sl-SI"/>
        </w:rPr>
        <w:t>D</w:t>
      </w:r>
      <w:r w:rsidR="001F5AE8" w:rsidRPr="00423F55">
        <w:rPr>
          <w:rFonts w:cs="Arial"/>
          <w:lang w:val="sl-SI"/>
        </w:rPr>
        <w:t>oločitev območja romskega naselja Krušče kot prostorske ureditve državnega pomena</w:t>
      </w:r>
      <w:r w:rsidR="003E5A48" w:rsidRPr="00423F55">
        <w:rPr>
          <w:rFonts w:cs="Arial"/>
          <w:lang w:val="sl-SI"/>
        </w:rPr>
        <w:t xml:space="preserve"> tako</w:t>
      </w:r>
      <w:r w:rsidR="001F5AE8" w:rsidRPr="00423F55">
        <w:rPr>
          <w:rFonts w:cs="Arial"/>
          <w:lang w:val="sl-SI"/>
        </w:rPr>
        <w:t xml:space="preserve"> ne naslavlja razlogov iz </w:t>
      </w:r>
      <w:r w:rsidR="003E5A48" w:rsidRPr="00423F55">
        <w:rPr>
          <w:rFonts w:cs="Arial"/>
          <w:lang w:val="sl-SI"/>
        </w:rPr>
        <w:t>tretjega</w:t>
      </w:r>
      <w:r w:rsidR="001F5AE8" w:rsidRPr="00423F55">
        <w:rPr>
          <w:rFonts w:cs="Arial"/>
          <w:lang w:val="sl-SI"/>
        </w:rPr>
        <w:t xml:space="preserve"> odstavka 5. člena ZRomS-1, ki se nanašajo na hujše ogrožanje zdravja, dalj časa trajajoče motenje javnega reda in miru ali trajno ogrožanje okolja. DPN</w:t>
      </w:r>
      <w:r w:rsidR="00D829CD" w:rsidRPr="00423F55">
        <w:rPr>
          <w:rFonts w:cs="Arial"/>
          <w:lang w:val="sl-SI"/>
        </w:rPr>
        <w:t xml:space="preserve"> namreč</w:t>
      </w:r>
      <w:r w:rsidR="001F5AE8" w:rsidRPr="00423F55">
        <w:rPr>
          <w:rFonts w:cs="Arial"/>
          <w:lang w:val="sl-SI"/>
        </w:rPr>
        <w:t xml:space="preserve"> ureja prostorski razvoj, ne pa socialnih in varnostnih vprašanj</w:t>
      </w:r>
      <w:r w:rsidR="00D829CD" w:rsidRPr="00423F55">
        <w:rPr>
          <w:rFonts w:cs="Arial"/>
          <w:lang w:val="sl-SI"/>
        </w:rPr>
        <w:t xml:space="preserve">, ravno tako DPN ne naslavlja trajnega ogrožanja okolja, saj se to obravnava v okviru </w:t>
      </w:r>
      <w:proofErr w:type="spellStart"/>
      <w:r w:rsidR="00D829CD" w:rsidRPr="00423F55">
        <w:rPr>
          <w:rFonts w:cs="Arial"/>
          <w:lang w:val="sl-SI"/>
        </w:rPr>
        <w:t>okoljskih</w:t>
      </w:r>
      <w:proofErr w:type="spellEnd"/>
      <w:r w:rsidR="00D829CD" w:rsidRPr="00423F55">
        <w:rPr>
          <w:rFonts w:cs="Arial"/>
          <w:lang w:val="sl-SI"/>
        </w:rPr>
        <w:t xml:space="preserve"> predpisov in nadzora, ne s prostorskimi akti</w:t>
      </w:r>
      <w:r w:rsidR="001F5AE8" w:rsidRPr="00423F55">
        <w:rPr>
          <w:rFonts w:cs="Arial"/>
          <w:lang w:val="sl-SI"/>
        </w:rPr>
        <w:t>. Prostorski akt ne preprečuje nasilnih incidentov, kršitev javnega reda ali kaznivih dejanj</w:t>
      </w:r>
      <w:r w:rsidR="00D829CD" w:rsidRPr="00423F55">
        <w:rPr>
          <w:rFonts w:cs="Arial"/>
          <w:lang w:val="sl-SI"/>
        </w:rPr>
        <w:t xml:space="preserve">. Varnostne razmere </w:t>
      </w:r>
      <w:r w:rsidR="001F5AE8" w:rsidRPr="00423F55">
        <w:rPr>
          <w:rFonts w:cs="Arial"/>
          <w:lang w:val="sl-SI"/>
        </w:rPr>
        <w:t xml:space="preserve"> se rešujejo z ukrepi policije, socialnimi programi in integracijskimi politikami, ne z načrtovanjem prostorskih ureditev</w:t>
      </w:r>
      <w:r w:rsidR="00D829CD" w:rsidRPr="00423F55">
        <w:rPr>
          <w:rFonts w:cs="Arial"/>
          <w:lang w:val="sl-SI"/>
        </w:rPr>
        <w:t xml:space="preserve">. Vlada poudarja, da se </w:t>
      </w:r>
      <w:r w:rsidR="00210482" w:rsidRPr="00423F55">
        <w:rPr>
          <w:rFonts w:cs="Arial"/>
          <w:lang w:val="sl-SI"/>
        </w:rPr>
        <w:t xml:space="preserve">zdravstvena </w:t>
      </w:r>
      <w:r w:rsidR="001F5AE8" w:rsidRPr="00423F55">
        <w:rPr>
          <w:rFonts w:cs="Arial"/>
          <w:lang w:val="sl-SI"/>
        </w:rPr>
        <w:t xml:space="preserve">ogroženost zaradi komunalne neurejenosti lahko zmanjša z lokalnimi prostorskimi akti, ki jih je občina dolžna </w:t>
      </w:r>
      <w:r w:rsidR="00D829CD" w:rsidRPr="00423F55">
        <w:rPr>
          <w:rFonts w:cs="Arial"/>
          <w:lang w:val="sl-SI"/>
        </w:rPr>
        <w:t>sprejemati, saj je urejanje prostora njena izvirna pristojnost.</w:t>
      </w:r>
      <w:r w:rsidR="00210482" w:rsidRPr="00423F55">
        <w:rPr>
          <w:rFonts w:cs="Arial"/>
          <w:lang w:val="sl-SI"/>
        </w:rPr>
        <w:t xml:space="preserve">, </w:t>
      </w:r>
    </w:p>
    <w:p w14:paraId="709607A7" w14:textId="77777777" w:rsidR="00066A7E" w:rsidRPr="00423F55" w:rsidRDefault="00066A7E" w:rsidP="00154143">
      <w:pPr>
        <w:pStyle w:val="datumtevilka"/>
        <w:tabs>
          <w:tab w:val="clear" w:pos="1701"/>
        </w:tabs>
        <w:jc w:val="both"/>
        <w:rPr>
          <w:rFonts w:cs="Arial"/>
          <w:lang w:val="sl-SI"/>
        </w:rPr>
      </w:pPr>
    </w:p>
    <w:p w14:paraId="46B07BD7" w14:textId="77777777" w:rsidR="00D94B0A" w:rsidRPr="00423F55" w:rsidRDefault="001F5AE8" w:rsidP="00154143">
      <w:pPr>
        <w:pStyle w:val="datumtevilka"/>
        <w:tabs>
          <w:tab w:val="clear" w:pos="1701"/>
        </w:tabs>
        <w:jc w:val="both"/>
        <w:rPr>
          <w:rFonts w:cs="Arial"/>
          <w:lang w:val="sl-SI"/>
        </w:rPr>
      </w:pPr>
      <w:r w:rsidRPr="00423F55">
        <w:rPr>
          <w:rFonts w:cs="Arial"/>
          <w:lang w:val="sl-SI"/>
        </w:rPr>
        <w:t xml:space="preserve">DPN je instrument za prostorsko načrtovanje, ne za odpravo varnostnih in socialnih problemov. Zato pobuda Občine Brežice ni utemeljena z razlogi, ki bi zahtevali poseg države po ZRomS-1. Urejanje romskega naselja Krušče ostaja naloga občine, ki jo mora izvesti z občinskimi prostorskimi akti v skladu </w:t>
      </w:r>
      <w:r w:rsidRPr="00423F55">
        <w:rPr>
          <w:rFonts w:cs="Arial"/>
          <w:lang w:val="sl-SI"/>
        </w:rPr>
        <w:lastRenderedPageBreak/>
        <w:t>z ZUreP-3 in ZLS.</w:t>
      </w:r>
      <w:r w:rsidR="004A0B30" w:rsidRPr="00423F55">
        <w:rPr>
          <w:rFonts w:cs="Arial"/>
          <w:lang w:val="sl-SI"/>
        </w:rPr>
        <w:t xml:space="preserve"> </w:t>
      </w:r>
      <w:r w:rsidR="00D94B0A" w:rsidRPr="00423F55">
        <w:rPr>
          <w:rFonts w:cs="Arial"/>
          <w:lang w:val="sl-SI"/>
        </w:rPr>
        <w:t>Pomanjkanje nadomestnih kmetijskih zemljišč ne predstavlja izjemne okoliščine, temveč je sestavni del nalog prostorskega načrtovanja, ki so v izvirni pristojnosti občine.</w:t>
      </w:r>
    </w:p>
    <w:p w14:paraId="7B8BCFC7" w14:textId="77777777" w:rsidR="00D94B0A" w:rsidRPr="00423F55" w:rsidRDefault="00D94B0A" w:rsidP="00154143">
      <w:pPr>
        <w:pStyle w:val="datumtevilka"/>
        <w:tabs>
          <w:tab w:val="clear" w:pos="1701"/>
        </w:tabs>
        <w:jc w:val="both"/>
        <w:rPr>
          <w:rFonts w:cs="Arial"/>
          <w:lang w:val="sl-SI"/>
        </w:rPr>
      </w:pPr>
    </w:p>
    <w:p w14:paraId="3DAEFBFB" w14:textId="77777777" w:rsidR="00493C05" w:rsidRPr="00423F55" w:rsidRDefault="001F5AE8" w:rsidP="00D94B0A">
      <w:pPr>
        <w:pStyle w:val="datumtevilka"/>
        <w:jc w:val="both"/>
        <w:rPr>
          <w:rFonts w:cs="Arial"/>
          <w:lang w:val="sl-SI"/>
        </w:rPr>
      </w:pPr>
      <w:r w:rsidRPr="00423F55">
        <w:rPr>
          <w:rFonts w:cs="Arial"/>
          <w:lang w:val="sl-SI"/>
        </w:rPr>
        <w:t xml:space="preserve">Vlada ugotavlja, da </w:t>
      </w:r>
      <w:r w:rsidR="00AD4701" w:rsidRPr="00423F55">
        <w:rPr>
          <w:rFonts w:cs="Arial"/>
          <w:lang w:val="sl-SI"/>
        </w:rPr>
        <w:t xml:space="preserve">je urejanje romskega naselja </w:t>
      </w:r>
      <w:r w:rsidRPr="00423F55">
        <w:rPr>
          <w:rFonts w:cs="Arial"/>
          <w:lang w:val="sl-SI"/>
        </w:rPr>
        <w:t xml:space="preserve">Krušče </w:t>
      </w:r>
      <w:r w:rsidR="00AD4701" w:rsidRPr="00423F55">
        <w:rPr>
          <w:rFonts w:cs="Arial"/>
          <w:lang w:val="sl-SI"/>
        </w:rPr>
        <w:t>lokalna ureditev, ki jo mora občina načrtovati sama.</w:t>
      </w:r>
      <w:r w:rsidR="00D94B0A" w:rsidRPr="00423F55">
        <w:rPr>
          <w:lang w:val="sl-SI"/>
        </w:rPr>
        <w:t xml:space="preserve"> </w:t>
      </w:r>
      <w:r w:rsidR="00D94B0A" w:rsidRPr="00423F55">
        <w:rPr>
          <w:rFonts w:cs="Arial"/>
          <w:lang w:val="sl-SI"/>
        </w:rPr>
        <w:t>Pri presoji pobude je Vlada upoštevala načelo subsidiarnosti, po katerem država prevzema naloge lokalne skupnosti le, kadar te naloge presegajo lokalni pomen in jih občina objektivno ne more izvesti.</w:t>
      </w:r>
      <w:r w:rsidR="00D94B0A" w:rsidRPr="00423F55">
        <w:rPr>
          <w:lang w:val="sl-SI"/>
        </w:rPr>
        <w:t xml:space="preserve"> </w:t>
      </w:r>
      <w:r w:rsidR="00D94B0A" w:rsidRPr="00423F55">
        <w:rPr>
          <w:rFonts w:cs="Arial"/>
          <w:lang w:val="sl-SI"/>
        </w:rPr>
        <w:t xml:space="preserve">Zavrnitev pobude ne vpliva na pravice romske skupnosti, saj občina ostaja pristojna za ureditev naselja v skladu z veljavno zakonodajo in ima na voljo ustrezne prostorske instrumente. </w:t>
      </w:r>
    </w:p>
    <w:p w14:paraId="7D059B3B" w14:textId="7AAB9D7F" w:rsidR="00382BC0" w:rsidRPr="00423F55" w:rsidRDefault="00AE5538" w:rsidP="00382BC0">
      <w:pPr>
        <w:spacing w:before="100" w:beforeAutospacing="1" w:after="100" w:afterAutospacing="1" w:line="300" w:lineRule="atLeast"/>
        <w:jc w:val="both"/>
        <w:rPr>
          <w:rFonts w:ascii="Arial" w:hAnsi="Arial" w:cs="Arial"/>
          <w:sz w:val="20"/>
          <w:szCs w:val="20"/>
          <w:lang w:eastAsia="sl-SI"/>
        </w:rPr>
      </w:pPr>
      <w:r w:rsidRPr="00423F55">
        <w:rPr>
          <w:rFonts w:ascii="Arial" w:hAnsi="Arial" w:cs="Arial"/>
          <w:sz w:val="20"/>
          <w:szCs w:val="20"/>
          <w:lang w:eastAsia="sl-SI"/>
        </w:rPr>
        <w:t>O</w:t>
      </w:r>
      <w:r w:rsidR="00382BC0" w:rsidRPr="00423F55">
        <w:rPr>
          <w:rFonts w:ascii="Arial" w:hAnsi="Arial" w:cs="Arial"/>
          <w:sz w:val="20"/>
          <w:szCs w:val="20"/>
          <w:lang w:eastAsia="sl-SI"/>
        </w:rPr>
        <w:t>b tem Vlada poudarja, da ima občina na voljo tudi druge instrumente za reševanje prostorske problematike romskih naselij. Eden izmed teh je financiranje po 20.a členu Zakona o financiranju občin (</w:t>
      </w:r>
      <w:r w:rsidR="00E654C3" w:rsidRPr="00423F55">
        <w:rPr>
          <w:rFonts w:ascii="Arial" w:hAnsi="Arial" w:cs="Arial"/>
          <w:sz w:val="20"/>
          <w:szCs w:val="20"/>
          <w:lang w:eastAsia="sl-SI"/>
        </w:rPr>
        <w:t xml:space="preserve">Uradni list RS, št. </w:t>
      </w:r>
      <w:hyperlink r:id="rId23" w:tgtFrame="_blank" w:tooltip="Zakon o financiranju občin (ZFO-1)" w:history="1">
        <w:r w:rsidR="00E654C3" w:rsidRPr="00423F55">
          <w:rPr>
            <w:rFonts w:ascii="Arial" w:hAnsi="Arial" w:cs="Arial"/>
            <w:sz w:val="20"/>
            <w:szCs w:val="20"/>
            <w:lang w:eastAsia="sl-SI"/>
          </w:rPr>
          <w:t>123/06</w:t>
        </w:r>
      </w:hyperlink>
      <w:r w:rsidR="00E654C3" w:rsidRPr="00423F55">
        <w:rPr>
          <w:rFonts w:ascii="Arial" w:hAnsi="Arial" w:cs="Arial"/>
          <w:sz w:val="20"/>
          <w:szCs w:val="20"/>
          <w:lang w:eastAsia="sl-SI"/>
        </w:rPr>
        <w:t xml:space="preserve">, </w:t>
      </w:r>
      <w:hyperlink r:id="rId24" w:tgtFrame="_blank" w:tooltip="Zakon o spremembah in dopolnitvah Zakona o financiranju občin (ZFO-1A)" w:history="1">
        <w:r w:rsidR="00E654C3" w:rsidRPr="00423F55">
          <w:rPr>
            <w:rFonts w:ascii="Arial" w:hAnsi="Arial" w:cs="Arial"/>
            <w:sz w:val="20"/>
            <w:szCs w:val="20"/>
            <w:lang w:eastAsia="sl-SI"/>
          </w:rPr>
          <w:t>57/08</w:t>
        </w:r>
      </w:hyperlink>
      <w:r w:rsidR="00E654C3" w:rsidRPr="00423F55">
        <w:rPr>
          <w:rFonts w:ascii="Arial" w:hAnsi="Arial" w:cs="Arial"/>
          <w:sz w:val="20"/>
          <w:szCs w:val="20"/>
          <w:lang w:eastAsia="sl-SI"/>
        </w:rPr>
        <w:t xml:space="preserve">, </w:t>
      </w:r>
      <w:hyperlink r:id="rId25" w:tgtFrame="_blank" w:tooltip="Zakon o dopolnitvi Zakona o financiranju občin (ZFO-1B)" w:history="1">
        <w:r w:rsidR="00E654C3" w:rsidRPr="00423F55">
          <w:rPr>
            <w:rFonts w:ascii="Arial" w:hAnsi="Arial" w:cs="Arial"/>
            <w:sz w:val="20"/>
            <w:szCs w:val="20"/>
            <w:lang w:eastAsia="sl-SI"/>
          </w:rPr>
          <w:t>36/11</w:t>
        </w:r>
      </w:hyperlink>
      <w:r w:rsidR="00E654C3" w:rsidRPr="00423F55">
        <w:rPr>
          <w:rFonts w:ascii="Arial" w:hAnsi="Arial" w:cs="Arial"/>
          <w:sz w:val="20"/>
          <w:szCs w:val="20"/>
          <w:lang w:eastAsia="sl-SI"/>
        </w:rPr>
        <w:t xml:space="preserve">, </w:t>
      </w:r>
      <w:hyperlink r:id="rId26" w:tgtFrame="_blank" w:tooltip="Zakon o ukrepih za uravnoteženje javnih financ občin (ZUUJFO)" w:history="1">
        <w:r w:rsidR="00E654C3" w:rsidRPr="00423F55">
          <w:rPr>
            <w:rFonts w:ascii="Arial" w:hAnsi="Arial" w:cs="Arial"/>
            <w:sz w:val="20"/>
            <w:szCs w:val="20"/>
            <w:lang w:eastAsia="sl-SI"/>
          </w:rPr>
          <w:t>14/15</w:t>
        </w:r>
      </w:hyperlink>
      <w:r w:rsidR="00E654C3" w:rsidRPr="00423F55">
        <w:rPr>
          <w:rFonts w:ascii="Arial" w:hAnsi="Arial" w:cs="Arial"/>
          <w:sz w:val="20"/>
          <w:szCs w:val="20"/>
          <w:lang w:eastAsia="sl-SI"/>
        </w:rPr>
        <w:t xml:space="preserve"> – ZUUJFO, </w:t>
      </w:r>
      <w:hyperlink r:id="rId27" w:tgtFrame="_blank" w:tooltip="Zakon o spremembah Zakona o financiranju občin (ZFO-1C)" w:history="1">
        <w:r w:rsidR="00E654C3" w:rsidRPr="00423F55">
          <w:rPr>
            <w:rFonts w:ascii="Arial" w:hAnsi="Arial" w:cs="Arial"/>
            <w:sz w:val="20"/>
            <w:szCs w:val="20"/>
            <w:lang w:eastAsia="sl-SI"/>
          </w:rPr>
          <w:t>71/17</w:t>
        </w:r>
      </w:hyperlink>
      <w:r w:rsidR="00E654C3" w:rsidRPr="00423F55">
        <w:rPr>
          <w:rFonts w:ascii="Arial" w:hAnsi="Arial" w:cs="Arial"/>
          <w:sz w:val="20"/>
          <w:szCs w:val="20"/>
          <w:lang w:eastAsia="sl-SI"/>
        </w:rPr>
        <w:t xml:space="preserve">, </w:t>
      </w:r>
      <w:hyperlink r:id="rId28" w:tgtFrame="_blank" w:tooltip="Popravek Zakona o spremembah Zakona o financiranju občin (ZFO-1C)" w:history="1">
        <w:r w:rsidR="00E654C3" w:rsidRPr="00423F55">
          <w:rPr>
            <w:rFonts w:ascii="Arial" w:hAnsi="Arial" w:cs="Arial"/>
            <w:sz w:val="20"/>
            <w:szCs w:val="20"/>
            <w:lang w:eastAsia="sl-SI"/>
          </w:rPr>
          <w:t>21/18</w:t>
        </w:r>
      </w:hyperlink>
      <w:r w:rsidR="00E654C3" w:rsidRPr="00423F55">
        <w:rPr>
          <w:rFonts w:ascii="Arial" w:hAnsi="Arial" w:cs="Arial"/>
          <w:sz w:val="20"/>
          <w:szCs w:val="20"/>
          <w:lang w:eastAsia="sl-SI"/>
        </w:rPr>
        <w:t xml:space="preserve"> – </w:t>
      </w:r>
      <w:proofErr w:type="spellStart"/>
      <w:r w:rsidR="00E654C3" w:rsidRPr="00423F55">
        <w:rPr>
          <w:rFonts w:ascii="Arial" w:hAnsi="Arial" w:cs="Arial"/>
          <w:sz w:val="20"/>
          <w:szCs w:val="20"/>
          <w:lang w:eastAsia="sl-SI"/>
        </w:rPr>
        <w:t>popr</w:t>
      </w:r>
      <w:proofErr w:type="spellEnd"/>
      <w:r w:rsidR="00E654C3" w:rsidRPr="00423F55">
        <w:rPr>
          <w:rFonts w:ascii="Arial" w:hAnsi="Arial" w:cs="Arial"/>
          <w:sz w:val="20"/>
          <w:szCs w:val="20"/>
          <w:lang w:eastAsia="sl-SI"/>
        </w:rPr>
        <w:t xml:space="preserve">., </w:t>
      </w:r>
      <w:hyperlink r:id="rId29" w:tgtFrame="_blank" w:tooltip="Zakon o interventnih ukrepih za omilitev in odpravo posledic epidemije COVID-19 (ZIUOOPE)" w:history="1">
        <w:r w:rsidR="00E654C3" w:rsidRPr="00423F55">
          <w:rPr>
            <w:rFonts w:ascii="Arial" w:hAnsi="Arial" w:cs="Arial"/>
            <w:sz w:val="20"/>
            <w:szCs w:val="20"/>
            <w:lang w:eastAsia="sl-SI"/>
          </w:rPr>
          <w:t>80/20</w:t>
        </w:r>
      </w:hyperlink>
      <w:r w:rsidR="00E654C3" w:rsidRPr="00423F55">
        <w:rPr>
          <w:rFonts w:ascii="Arial" w:hAnsi="Arial" w:cs="Arial"/>
          <w:sz w:val="20"/>
          <w:szCs w:val="20"/>
          <w:lang w:eastAsia="sl-SI"/>
        </w:rPr>
        <w:t xml:space="preserve"> – ZIUOOPE, </w:t>
      </w:r>
      <w:hyperlink r:id="rId30" w:tgtFrame="_blank" w:tooltip="Zakon o finančni razbremenitvi občin (ZFRO)" w:history="1">
        <w:r w:rsidR="00E654C3" w:rsidRPr="00423F55">
          <w:rPr>
            <w:rFonts w:ascii="Arial" w:hAnsi="Arial" w:cs="Arial"/>
            <w:sz w:val="20"/>
            <w:szCs w:val="20"/>
            <w:lang w:eastAsia="sl-SI"/>
          </w:rPr>
          <w:t>189/20</w:t>
        </w:r>
      </w:hyperlink>
      <w:r w:rsidR="00E654C3" w:rsidRPr="00423F55">
        <w:rPr>
          <w:rFonts w:ascii="Arial" w:hAnsi="Arial" w:cs="Arial"/>
          <w:sz w:val="20"/>
          <w:szCs w:val="20"/>
          <w:lang w:eastAsia="sl-SI"/>
        </w:rPr>
        <w:t xml:space="preserve"> – ZFRO, </w:t>
      </w:r>
      <w:hyperlink r:id="rId31" w:tgtFrame="_blank" w:tooltip="Zakon o spremembah in dopolnitvi Zakona o financiranju občin (ZFO-1D)" w:history="1">
        <w:r w:rsidR="00E654C3" w:rsidRPr="00423F55">
          <w:rPr>
            <w:rFonts w:ascii="Arial" w:hAnsi="Arial" w:cs="Arial"/>
            <w:sz w:val="20"/>
            <w:szCs w:val="20"/>
            <w:lang w:eastAsia="sl-SI"/>
          </w:rPr>
          <w:t>207/21</w:t>
        </w:r>
      </w:hyperlink>
      <w:r w:rsidR="00E654C3" w:rsidRPr="00423F55">
        <w:rPr>
          <w:rFonts w:ascii="Arial" w:hAnsi="Arial" w:cs="Arial"/>
          <w:sz w:val="20"/>
          <w:szCs w:val="20"/>
          <w:lang w:eastAsia="sl-SI"/>
        </w:rPr>
        <w:t xml:space="preserve">, </w:t>
      </w:r>
      <w:hyperlink r:id="rId32" w:tgtFrame="_blank" w:tooltip="Zakon o varstvu okolja (ZVO-2)" w:history="1">
        <w:r w:rsidR="00E654C3" w:rsidRPr="00423F55">
          <w:rPr>
            <w:rFonts w:ascii="Arial" w:hAnsi="Arial" w:cs="Arial"/>
            <w:sz w:val="20"/>
            <w:szCs w:val="20"/>
            <w:lang w:eastAsia="sl-SI"/>
          </w:rPr>
          <w:t>44/22</w:t>
        </w:r>
      </w:hyperlink>
      <w:r w:rsidR="00E654C3" w:rsidRPr="00423F55">
        <w:rPr>
          <w:rFonts w:ascii="Arial" w:hAnsi="Arial" w:cs="Arial"/>
          <w:sz w:val="20"/>
          <w:szCs w:val="20"/>
          <w:lang w:eastAsia="sl-SI"/>
        </w:rPr>
        <w:t xml:space="preserve"> – ZVO-2, </w:t>
      </w:r>
      <w:hyperlink r:id="rId33" w:tgtFrame="_blank" w:tooltip="Zakon o spremembah in dopolnitvah Zakona o financiranju občin (ZFO-1E)" w:history="1">
        <w:r w:rsidR="00E654C3" w:rsidRPr="00423F55">
          <w:rPr>
            <w:rFonts w:ascii="Arial" w:hAnsi="Arial" w:cs="Arial"/>
            <w:sz w:val="20"/>
            <w:szCs w:val="20"/>
            <w:lang w:eastAsia="sl-SI"/>
          </w:rPr>
          <w:t>17/25</w:t>
        </w:r>
      </w:hyperlink>
      <w:r w:rsidR="00E654C3" w:rsidRPr="00423F55">
        <w:rPr>
          <w:rFonts w:ascii="Arial" w:hAnsi="Arial" w:cs="Arial"/>
          <w:sz w:val="20"/>
          <w:szCs w:val="20"/>
          <w:lang w:eastAsia="sl-SI"/>
        </w:rPr>
        <w:t xml:space="preserve"> in </w:t>
      </w:r>
      <w:hyperlink r:id="rId34" w:tgtFrame="_blank" w:tooltip="Zakon o nujnih ukrepih za zagotavljanje javne varnosti (ZNUZJV)" w:history="1">
        <w:r w:rsidR="00E654C3" w:rsidRPr="00423F55">
          <w:rPr>
            <w:rFonts w:ascii="Arial" w:hAnsi="Arial" w:cs="Arial"/>
            <w:sz w:val="20"/>
            <w:szCs w:val="20"/>
            <w:lang w:eastAsia="sl-SI"/>
          </w:rPr>
          <w:t>93/25</w:t>
        </w:r>
      </w:hyperlink>
      <w:r w:rsidR="00E654C3" w:rsidRPr="00423F55">
        <w:rPr>
          <w:rFonts w:ascii="Arial" w:hAnsi="Arial" w:cs="Arial"/>
          <w:sz w:val="20"/>
          <w:szCs w:val="20"/>
          <w:lang w:eastAsia="sl-SI"/>
        </w:rPr>
        <w:t xml:space="preserve"> – ZNUZJV</w:t>
      </w:r>
      <w:r w:rsidR="00382BC0" w:rsidRPr="00423F55">
        <w:rPr>
          <w:rFonts w:ascii="Arial" w:hAnsi="Arial" w:cs="Arial"/>
          <w:sz w:val="20"/>
          <w:szCs w:val="20"/>
          <w:lang w:eastAsia="sl-SI"/>
        </w:rPr>
        <w:t>), ki občinam omogoča pridobitev dodatnih sredstev za izvajanje ukrepov, povezanih z izboljšanjem bivalnih razmer romske skupnosti. Ta sredstva se lahko uporabijo tudi za urejanje prostorskih pogojev, kot so priprava občinskih prostorskih aktov, komunalna opremljenost ter druge prostorske ureditve, ki so nujne za legalizacijo in razvoj romskih naselij.</w:t>
      </w:r>
    </w:p>
    <w:p w14:paraId="5B211879" w14:textId="16607488" w:rsidR="00AE5538" w:rsidRPr="00423F55" w:rsidRDefault="00382BC0" w:rsidP="00AE5538">
      <w:pPr>
        <w:spacing w:before="100" w:beforeAutospacing="1" w:after="100" w:afterAutospacing="1" w:line="300" w:lineRule="atLeast"/>
        <w:jc w:val="both"/>
        <w:rPr>
          <w:rFonts w:ascii="Arial" w:hAnsi="Arial" w:cs="Arial"/>
          <w:sz w:val="20"/>
          <w:szCs w:val="20"/>
          <w:lang w:eastAsia="sl-SI"/>
        </w:rPr>
      </w:pPr>
      <w:r w:rsidRPr="00423F55">
        <w:rPr>
          <w:rFonts w:ascii="Arial" w:hAnsi="Arial" w:cs="Arial"/>
          <w:sz w:val="20"/>
          <w:szCs w:val="20"/>
          <w:lang w:eastAsia="sl-SI"/>
        </w:rPr>
        <w:t xml:space="preserve">Poleg tega Ministrstvo za kohezijo in regionalni razvoj izvaja javni razpis za sofinanciranje projektov </w:t>
      </w:r>
      <w:r w:rsidR="00EF6EA1" w:rsidRPr="00423F55">
        <w:rPr>
          <w:rFonts w:ascii="Arial" w:hAnsi="Arial" w:cs="Arial"/>
          <w:sz w:val="20"/>
          <w:szCs w:val="20"/>
          <w:lang w:eastAsia="sl-SI"/>
        </w:rPr>
        <w:t>osnovne komunalne infrastrukture v</w:t>
      </w:r>
      <w:r w:rsidRPr="00423F55">
        <w:rPr>
          <w:rFonts w:ascii="Arial" w:hAnsi="Arial" w:cs="Arial"/>
          <w:sz w:val="20"/>
          <w:szCs w:val="20"/>
          <w:lang w:eastAsia="sl-SI"/>
        </w:rPr>
        <w:t xml:space="preserve"> romskih naselij, ki je namenjen občinam z evidentiranimi romskimi naselji. Razpis omogoča pridobitev nepovratnih sredstev za izvedbo infrastrukturnih ureditev, komunalne opreme ter drugih posegov, ki prispevajo k izboljšanju prostorskih in bivalnih razmer.</w:t>
      </w:r>
    </w:p>
    <w:p w14:paraId="1FB4C57B" w14:textId="77777777" w:rsidR="00382BC0" w:rsidRPr="00423F55" w:rsidRDefault="00382BC0" w:rsidP="00AE5538">
      <w:pPr>
        <w:spacing w:before="100" w:beforeAutospacing="1" w:after="100" w:afterAutospacing="1" w:line="300" w:lineRule="atLeast"/>
        <w:jc w:val="both"/>
        <w:rPr>
          <w:rFonts w:ascii="Arial" w:hAnsi="Arial" w:cs="Arial"/>
          <w:sz w:val="20"/>
          <w:szCs w:val="20"/>
          <w:lang w:eastAsia="sl-SI"/>
        </w:rPr>
      </w:pPr>
      <w:r w:rsidRPr="00423F55">
        <w:rPr>
          <w:rFonts w:ascii="Arial" w:hAnsi="Arial" w:cs="Arial"/>
          <w:sz w:val="20"/>
          <w:szCs w:val="20"/>
          <w:lang w:eastAsia="sl-SI"/>
        </w:rPr>
        <w:t xml:space="preserve">Občina Brežice je v letu 2022 sprejela Strategijo reševanja romskega vprašanja v občini Brežice 2022–2030, ki je stopila v veljavo 8. julija 2022. Strategija je podrobni področni program, na podlagi katerega se izvajajo ukrepi za večjo vključenost romske skupnosti. Iz poročila Občine Brežice za leto 2023 in 2024 izhaja, da občina vodi postopke prostorskega umeščanja dela naselja, </w:t>
      </w:r>
      <w:r w:rsidR="00AE5538" w:rsidRPr="00423F55">
        <w:rPr>
          <w:rFonts w:ascii="Arial" w:hAnsi="Arial" w:cs="Arial"/>
          <w:sz w:val="20"/>
          <w:szCs w:val="20"/>
          <w:lang w:eastAsia="sl-SI"/>
        </w:rPr>
        <w:t>i</w:t>
      </w:r>
      <w:r w:rsidRPr="00423F55">
        <w:rPr>
          <w:rFonts w:ascii="Arial" w:hAnsi="Arial" w:cs="Arial"/>
          <w:sz w:val="20"/>
          <w:szCs w:val="20"/>
          <w:lang w:eastAsia="sl-SI"/>
        </w:rPr>
        <w:t>zven stavbnih zemljišč.</w:t>
      </w:r>
    </w:p>
    <w:p w14:paraId="7508CC42" w14:textId="77777777" w:rsidR="00382BC0" w:rsidRPr="00423F55" w:rsidRDefault="00382BC0">
      <w:pPr>
        <w:jc w:val="both"/>
        <w:rPr>
          <w:rFonts w:ascii="Arial" w:hAnsi="Arial" w:cs="Arial"/>
          <w:sz w:val="20"/>
          <w:szCs w:val="20"/>
          <w:lang w:eastAsia="sl-SI"/>
        </w:rPr>
      </w:pPr>
    </w:p>
    <w:p w14:paraId="6D90F23D" w14:textId="77777777" w:rsidR="00EF6EA1" w:rsidRPr="00423F55" w:rsidRDefault="00EF6EA1">
      <w:pPr>
        <w:jc w:val="both"/>
        <w:rPr>
          <w:rFonts w:ascii="Arial" w:hAnsi="Arial" w:cs="Arial"/>
          <w:sz w:val="20"/>
          <w:szCs w:val="20"/>
          <w:lang w:eastAsia="sl-SI"/>
        </w:rPr>
      </w:pPr>
    </w:p>
    <w:sectPr w:rsidR="00EF6EA1" w:rsidRPr="00423F55" w:rsidSect="00C94673">
      <w:headerReference w:type="default" r:id="rId35"/>
      <w:footerReference w:type="default" r:id="rId36"/>
      <w:headerReference w:type="first" r:id="rId37"/>
      <w:footerReference w:type="first" r:id="rId38"/>
      <w:footnotePr>
        <w:pos w:val="beneathText"/>
      </w:footnotePr>
      <w:pgSz w:w="11905" w:h="16837" w:code="9"/>
      <w:pgMar w:top="1418" w:right="1418" w:bottom="1418" w:left="1418"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404D" w14:textId="77777777" w:rsidR="006158C0" w:rsidRDefault="006158C0">
      <w:r>
        <w:separator/>
      </w:r>
    </w:p>
  </w:endnote>
  <w:endnote w:type="continuationSeparator" w:id="0">
    <w:p w14:paraId="291B08AB" w14:textId="77777777" w:rsidR="006158C0" w:rsidRDefault="0061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2D09" w14:textId="77777777" w:rsidR="00401C04" w:rsidRPr="008A57C5" w:rsidRDefault="00401C04">
    <w:pPr>
      <w:pStyle w:val="Noga"/>
      <w:jc w:val="center"/>
      <w:rPr>
        <w:rFonts w:ascii="Arial" w:hAnsi="Arial" w:cs="Arial"/>
        <w:sz w:val="20"/>
        <w:szCs w:val="20"/>
      </w:rPr>
    </w:pPr>
    <w:r w:rsidRPr="008A57C5">
      <w:rPr>
        <w:rFonts w:ascii="Arial" w:hAnsi="Arial" w:cs="Arial"/>
        <w:sz w:val="20"/>
        <w:szCs w:val="20"/>
      </w:rPr>
      <w:t xml:space="preserve">Stran </w:t>
    </w:r>
    <w:r w:rsidR="00D1175C" w:rsidRPr="008A57C5">
      <w:rPr>
        <w:rFonts w:ascii="Arial" w:hAnsi="Arial" w:cs="Arial"/>
        <w:bCs/>
        <w:sz w:val="20"/>
        <w:szCs w:val="20"/>
      </w:rPr>
      <w:fldChar w:fldCharType="begin"/>
    </w:r>
    <w:r w:rsidRPr="008A57C5">
      <w:rPr>
        <w:rFonts w:ascii="Arial" w:hAnsi="Arial" w:cs="Arial"/>
        <w:bCs/>
        <w:sz w:val="20"/>
        <w:szCs w:val="20"/>
      </w:rPr>
      <w:instrText>PAGE</w:instrText>
    </w:r>
    <w:r w:rsidR="00D1175C" w:rsidRPr="008A57C5">
      <w:rPr>
        <w:rFonts w:ascii="Arial" w:hAnsi="Arial" w:cs="Arial"/>
        <w:bCs/>
        <w:sz w:val="20"/>
        <w:szCs w:val="20"/>
      </w:rPr>
      <w:fldChar w:fldCharType="separate"/>
    </w:r>
    <w:r w:rsidR="00560476">
      <w:rPr>
        <w:rFonts w:ascii="Arial" w:hAnsi="Arial" w:cs="Arial"/>
        <w:bCs/>
        <w:noProof/>
        <w:sz w:val="20"/>
        <w:szCs w:val="20"/>
      </w:rPr>
      <w:t>9</w:t>
    </w:r>
    <w:r w:rsidR="00D1175C" w:rsidRPr="008A57C5">
      <w:rPr>
        <w:rFonts w:ascii="Arial" w:hAnsi="Arial" w:cs="Arial"/>
        <w:bCs/>
        <w:sz w:val="20"/>
        <w:szCs w:val="20"/>
      </w:rPr>
      <w:fldChar w:fldCharType="end"/>
    </w:r>
    <w:r w:rsidRPr="008A57C5">
      <w:rPr>
        <w:rFonts w:ascii="Arial" w:hAnsi="Arial" w:cs="Arial"/>
        <w:sz w:val="20"/>
        <w:szCs w:val="20"/>
      </w:rPr>
      <w:t xml:space="preserve"> od </w:t>
    </w:r>
    <w:r w:rsidR="00D1175C" w:rsidRPr="008A57C5">
      <w:rPr>
        <w:rFonts w:ascii="Arial" w:hAnsi="Arial" w:cs="Arial"/>
        <w:bCs/>
        <w:sz w:val="20"/>
        <w:szCs w:val="20"/>
      </w:rPr>
      <w:fldChar w:fldCharType="begin"/>
    </w:r>
    <w:r w:rsidRPr="008A57C5">
      <w:rPr>
        <w:rFonts w:ascii="Arial" w:hAnsi="Arial" w:cs="Arial"/>
        <w:bCs/>
        <w:sz w:val="20"/>
        <w:szCs w:val="20"/>
      </w:rPr>
      <w:instrText>NUMPAGES</w:instrText>
    </w:r>
    <w:r w:rsidR="00D1175C" w:rsidRPr="008A57C5">
      <w:rPr>
        <w:rFonts w:ascii="Arial" w:hAnsi="Arial" w:cs="Arial"/>
        <w:bCs/>
        <w:sz w:val="20"/>
        <w:szCs w:val="20"/>
      </w:rPr>
      <w:fldChar w:fldCharType="separate"/>
    </w:r>
    <w:r w:rsidR="00560476">
      <w:rPr>
        <w:rFonts w:ascii="Arial" w:hAnsi="Arial" w:cs="Arial"/>
        <w:bCs/>
        <w:noProof/>
        <w:sz w:val="20"/>
        <w:szCs w:val="20"/>
      </w:rPr>
      <w:t>9</w:t>
    </w:r>
    <w:r w:rsidR="00D1175C" w:rsidRPr="008A57C5">
      <w:rPr>
        <w:rFonts w:ascii="Arial" w:hAnsi="Arial" w:cs="Arial"/>
        <w:bCs/>
        <w:sz w:val="20"/>
        <w:szCs w:val="20"/>
      </w:rPr>
      <w:fldChar w:fldCharType="end"/>
    </w:r>
  </w:p>
  <w:p w14:paraId="2E379241" w14:textId="77777777" w:rsidR="00401C04" w:rsidRDefault="00401C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AB53" w14:textId="77777777" w:rsidR="00401C04" w:rsidRDefault="00401C04"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0078" w14:textId="77777777" w:rsidR="006158C0" w:rsidRDefault="006158C0">
      <w:r>
        <w:separator/>
      </w:r>
    </w:p>
  </w:footnote>
  <w:footnote w:type="continuationSeparator" w:id="0">
    <w:p w14:paraId="239CA223" w14:textId="77777777" w:rsidR="006158C0" w:rsidRDefault="0061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75D7" w14:textId="77777777" w:rsidR="00401C04" w:rsidRPr="001B1D79" w:rsidRDefault="00401C04">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25E5" w14:textId="77777777" w:rsidR="00401C04" w:rsidRDefault="00401C04" w:rsidP="00C94673">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8240" behindDoc="1" locked="0" layoutInCell="1" allowOverlap="1" wp14:anchorId="24C57FF7" wp14:editId="47CAE452">
          <wp:simplePos x="0" y="0"/>
          <wp:positionH relativeFrom="page">
            <wp:posOffset>262255</wp:posOffset>
          </wp:positionH>
          <wp:positionV relativeFrom="paragraph">
            <wp:posOffset>-239395</wp:posOffset>
          </wp:positionV>
          <wp:extent cx="3916045" cy="852805"/>
          <wp:effectExtent l="0" t="0" r="8255" b="4445"/>
          <wp:wrapTight wrapText="bothSides">
            <wp:wrapPolygon edited="0">
              <wp:start x="0" y="0"/>
              <wp:lineTo x="0" y="21230"/>
              <wp:lineTo x="21540" y="21230"/>
              <wp:lineTo x="21540" y="0"/>
              <wp:lineTo x="0" y="0"/>
            </wp:wrapPolygon>
          </wp:wrapTight>
          <wp:docPr id="189331405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8"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045" cy="852805"/>
                  </a:xfrm>
                  <a:prstGeom prst="rect">
                    <a:avLst/>
                  </a:prstGeom>
                  <a:noFill/>
                  <a:ln>
                    <a:noFill/>
                  </a:ln>
                </pic:spPr>
              </pic:pic>
            </a:graphicData>
          </a:graphic>
        </wp:anchor>
      </w:drawing>
    </w:r>
  </w:p>
  <w:p w14:paraId="7C3E88C5" w14:textId="77777777" w:rsidR="00401C04" w:rsidRDefault="00401C04" w:rsidP="00C94673">
    <w:pPr>
      <w:pStyle w:val="Glava"/>
      <w:tabs>
        <w:tab w:val="clear" w:pos="4320"/>
        <w:tab w:val="clear" w:pos="8640"/>
        <w:tab w:val="left" w:pos="5112"/>
      </w:tabs>
      <w:spacing w:before="120" w:line="240" w:lineRule="exact"/>
      <w:rPr>
        <w:rFonts w:cs="Arial"/>
        <w:sz w:val="16"/>
        <w:lang w:val="sl-SI"/>
      </w:rPr>
    </w:pPr>
  </w:p>
  <w:p w14:paraId="0611F1D2" w14:textId="77777777" w:rsidR="00401C04" w:rsidRDefault="00401C04" w:rsidP="00C94673">
    <w:pPr>
      <w:pStyle w:val="Glava"/>
      <w:tabs>
        <w:tab w:val="clear" w:pos="4320"/>
        <w:tab w:val="clear" w:pos="8640"/>
        <w:tab w:val="left" w:pos="5112"/>
      </w:tabs>
      <w:spacing w:line="240" w:lineRule="exact"/>
      <w:rPr>
        <w:rFonts w:cs="Arial"/>
        <w:sz w:val="16"/>
        <w:lang w:val="sl-SI"/>
      </w:rPr>
    </w:pPr>
  </w:p>
  <w:p w14:paraId="7976A954" w14:textId="77777777" w:rsidR="00401C04" w:rsidRPr="008F3500" w:rsidRDefault="00401C04"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584AE384" w14:textId="77777777" w:rsidR="00401C04" w:rsidRPr="00300004" w:rsidRDefault="00401C04" w:rsidP="0010701F">
    <w:pPr>
      <w:tabs>
        <w:tab w:val="left" w:pos="5103"/>
        <w:tab w:val="right" w:pos="8640"/>
      </w:tabs>
      <w:spacing w:line="240" w:lineRule="exact"/>
      <w:rPr>
        <w:rFonts w:cs="Arial"/>
        <w:sz w:val="16"/>
      </w:rPr>
    </w:pPr>
    <w:r>
      <w:rPr>
        <w:rFonts w:cs="Arial"/>
        <w:sz w:val="16"/>
      </w:rPr>
      <w:t xml:space="preserve"> </w:t>
    </w:r>
    <w:r w:rsidRPr="00300004">
      <w:rPr>
        <w:rFonts w:cs="Arial"/>
        <w:sz w:val="16"/>
      </w:rPr>
      <w:t>Dunajska cesta 48, 1000 Ljubljana</w:t>
    </w:r>
    <w:r w:rsidRPr="00300004">
      <w:rPr>
        <w:rFonts w:cs="Arial"/>
        <w:sz w:val="16"/>
      </w:rPr>
      <w:tab/>
      <w:t>T: 01 478 70 00</w:t>
    </w:r>
  </w:p>
  <w:p w14:paraId="4C071D4A" w14:textId="77777777" w:rsidR="00401C04" w:rsidRPr="00300004" w:rsidRDefault="00401C04" w:rsidP="0010701F">
    <w:pPr>
      <w:tabs>
        <w:tab w:val="left" w:pos="5103"/>
        <w:tab w:val="right" w:pos="8640"/>
      </w:tabs>
      <w:spacing w:line="240" w:lineRule="exact"/>
      <w:rPr>
        <w:rFonts w:cs="Arial"/>
        <w:sz w:val="16"/>
      </w:rPr>
    </w:pPr>
    <w:r w:rsidRPr="00300004">
      <w:rPr>
        <w:rFonts w:cs="Arial"/>
        <w:sz w:val="16"/>
      </w:rPr>
      <w:tab/>
      <w:t xml:space="preserve">F: 01 478 74 25 </w:t>
    </w:r>
  </w:p>
  <w:p w14:paraId="47FB6DA9" w14:textId="77777777" w:rsidR="00401C04" w:rsidRDefault="00401C04"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 xml:space="preserve">gp.mnvp@gov.si </w:t>
    </w:r>
  </w:p>
  <w:p w14:paraId="13AAB4B4" w14:textId="77777777" w:rsidR="00401C04" w:rsidRPr="008F3500" w:rsidRDefault="00401C04" w:rsidP="00C94673">
    <w:pPr>
      <w:pStyle w:val="Glava"/>
      <w:tabs>
        <w:tab w:val="clear" w:pos="4320"/>
        <w:tab w:val="clear" w:pos="8640"/>
        <w:tab w:val="left" w:pos="5112"/>
      </w:tabs>
      <w:spacing w:line="240" w:lineRule="exact"/>
      <w:rPr>
        <w:rFonts w:cs="Arial"/>
        <w:sz w:val="16"/>
        <w:lang w:val="sl-SI"/>
      </w:rPr>
    </w:pPr>
    <w:r>
      <w:rPr>
        <w:rFonts w:cs="Arial"/>
        <w:sz w:val="16"/>
        <w:lang w:val="sl-SI"/>
      </w:rPr>
      <w:tab/>
      <w:t>www.mnvp.gov.si</w:t>
    </w:r>
  </w:p>
  <w:p w14:paraId="16E31BBC" w14:textId="11C3ACA9" w:rsidR="00401C04" w:rsidRPr="00125A68" w:rsidRDefault="00BB0E5B" w:rsidP="004E0EBF">
    <w:pPr>
      <w:spacing w:before="40"/>
      <w:ind w:right="-3"/>
      <w:rPr>
        <w:sz w:val="22"/>
        <w:szCs w:val="22"/>
      </w:rPr>
    </w:pPr>
    <w:r>
      <w:rPr>
        <w:noProof/>
        <w:sz w:val="22"/>
        <w:szCs w:val="22"/>
      </w:rPr>
      <mc:AlternateContent>
        <mc:Choice Requires="wps">
          <w:drawing>
            <wp:anchor distT="0" distB="0" distL="0" distR="0" simplePos="0" relativeHeight="251657216" behindDoc="0" locked="0" layoutInCell="1" allowOverlap="1" wp14:anchorId="4DA60377" wp14:editId="0BA9F25E">
              <wp:simplePos x="0" y="0"/>
              <wp:positionH relativeFrom="column">
                <wp:posOffset>1493520</wp:posOffset>
              </wp:positionH>
              <wp:positionV relativeFrom="paragraph">
                <wp:posOffset>54610</wp:posOffset>
              </wp:positionV>
              <wp:extent cx="4702175" cy="394335"/>
              <wp:effectExtent l="0" t="0" r="0" b="0"/>
              <wp:wrapSquare wrapText="bothSides"/>
              <wp:docPr id="432597689"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wps:spPr>
                    <wps:txbx>
                      <w:txbxContent>
                        <w:p w14:paraId="3F5D0C50" w14:textId="77777777" w:rsidR="00401C04" w:rsidRPr="00106C6A" w:rsidRDefault="00401C04"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6FAE2629" w14:textId="77777777" w:rsidR="00401C04" w:rsidRPr="00106C6A" w:rsidRDefault="00401C04"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60377" id="_x0000_t202" coordsize="21600,21600" o:spt="202" path="m,l,21600r21600,l21600,xe">
              <v:stroke joinstyle="miter"/>
              <v:path gradientshapeok="t" o:connecttype="rect"/>
            </v:shapetype>
            <v:shape id="Polje z besedilom 1" o:spid="_x0000_s1027" type="#_x0000_t202" style="position:absolute;margin-left:117.6pt;margin-top:4.3pt;width:370.25pt;height:31.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3F5D0C50" w14:textId="77777777" w:rsidR="00401C04" w:rsidRPr="00106C6A" w:rsidRDefault="00401C04"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6FAE2629" w14:textId="77777777" w:rsidR="00401C04" w:rsidRPr="00106C6A" w:rsidRDefault="00401C04"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29"/>
    <w:multiLevelType w:val="hybridMultilevel"/>
    <w:tmpl w:val="05EEDDA0"/>
    <w:lvl w:ilvl="0" w:tplc="5C0E05D0">
      <w:numFmt w:val="bullet"/>
      <w:lvlText w:val="-"/>
      <w:lvlJc w:val="left"/>
      <w:pPr>
        <w:ind w:left="720" w:hanging="360"/>
      </w:pPr>
      <w:rPr>
        <w:rFonts w:ascii="Arial" w:eastAsia="Times New Roman" w:hAnsi="Arial" w:cs="Times New Roman" w:hint="default"/>
      </w:rPr>
    </w:lvl>
    <w:lvl w:ilvl="1" w:tplc="5C0E05D0">
      <w:numFmt w:val="bullet"/>
      <w:lvlText w:val="-"/>
      <w:lvlJc w:val="left"/>
      <w:pPr>
        <w:ind w:left="1440" w:hanging="360"/>
      </w:pPr>
      <w:rPr>
        <w:rFonts w:ascii="Arial" w:eastAsia="Times New Roman" w:hAnsi="Aria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D03EBC"/>
    <w:multiLevelType w:val="hybridMultilevel"/>
    <w:tmpl w:val="DDC8FF1C"/>
    <w:lvl w:ilvl="0" w:tplc="C50AB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4E51D6"/>
    <w:multiLevelType w:val="hybridMultilevel"/>
    <w:tmpl w:val="A57AD28E"/>
    <w:lvl w:ilvl="0" w:tplc="2E7821E2">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0DE943B6"/>
    <w:multiLevelType w:val="hybridMultilevel"/>
    <w:tmpl w:val="C9DC83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DA404C"/>
    <w:multiLevelType w:val="hybridMultilevel"/>
    <w:tmpl w:val="A7201646"/>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597086"/>
    <w:multiLevelType w:val="hybridMultilevel"/>
    <w:tmpl w:val="4D80A168"/>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63274D"/>
    <w:multiLevelType w:val="hybridMultilevel"/>
    <w:tmpl w:val="C9FC6EEE"/>
    <w:lvl w:ilvl="0" w:tplc="5C0E05D0">
      <w:numFmt w:val="bullet"/>
      <w:lvlText w:val="-"/>
      <w:lvlJc w:val="left"/>
      <w:pPr>
        <w:ind w:left="720" w:hanging="36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D0B6AEF"/>
    <w:multiLevelType w:val="hybridMultilevel"/>
    <w:tmpl w:val="38407240"/>
    <w:lvl w:ilvl="0" w:tplc="9BFCC034">
      <w:numFmt w:val="bullet"/>
      <w:lvlText w:val="-"/>
      <w:lvlJc w:val="left"/>
      <w:pPr>
        <w:tabs>
          <w:tab w:val="num" w:pos="567"/>
        </w:tabs>
        <w:ind w:left="567" w:hanging="283"/>
      </w:pPr>
      <w:rPr>
        <w:rFonts w:ascii="Arial" w:eastAsia="Times New Roman" w:hAnsi="Aria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9" w15:restartNumberingAfterBreak="0">
    <w:nsid w:val="21155805"/>
    <w:multiLevelType w:val="hybridMultilevel"/>
    <w:tmpl w:val="14E2732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5652A1"/>
    <w:multiLevelType w:val="hybridMultilevel"/>
    <w:tmpl w:val="4404D7E6"/>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E27F72"/>
    <w:multiLevelType w:val="hybridMultilevel"/>
    <w:tmpl w:val="1DF22B7A"/>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C0E3E0E"/>
    <w:multiLevelType w:val="hybridMultilevel"/>
    <w:tmpl w:val="BBFC378A"/>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7C4BA3"/>
    <w:multiLevelType w:val="hybridMultilevel"/>
    <w:tmpl w:val="FFE48A4C"/>
    <w:lvl w:ilvl="0" w:tplc="C50AB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AF61A8"/>
    <w:multiLevelType w:val="hybridMultilevel"/>
    <w:tmpl w:val="55867196"/>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F96D18"/>
    <w:multiLevelType w:val="hybridMultilevel"/>
    <w:tmpl w:val="263AF6E2"/>
    <w:lvl w:ilvl="0" w:tplc="5C0E05D0">
      <w:numFmt w:val="bullet"/>
      <w:lvlText w:val="-"/>
      <w:lvlJc w:val="left"/>
      <w:pPr>
        <w:ind w:left="2160" w:hanging="360"/>
      </w:pPr>
      <w:rPr>
        <w:rFonts w:ascii="Arial" w:eastAsia="Times New Roman" w:hAnsi="Arial" w:cs="Times New Roman" w:hint="default"/>
      </w:rPr>
    </w:lvl>
    <w:lvl w:ilvl="1" w:tplc="04240003">
      <w:start w:val="1"/>
      <w:numFmt w:val="bullet"/>
      <w:lvlText w:val="o"/>
      <w:lvlJc w:val="left"/>
      <w:pPr>
        <w:ind w:left="2880" w:hanging="360"/>
      </w:pPr>
      <w:rPr>
        <w:rFonts w:ascii="Courier New" w:hAnsi="Courier New" w:cs="Courier New" w:hint="default"/>
      </w:rPr>
    </w:lvl>
    <w:lvl w:ilvl="2" w:tplc="04240005">
      <w:start w:val="1"/>
      <w:numFmt w:val="bullet"/>
      <w:lvlText w:val=""/>
      <w:lvlJc w:val="left"/>
      <w:pPr>
        <w:ind w:left="3600" w:hanging="360"/>
      </w:pPr>
      <w:rPr>
        <w:rFonts w:ascii="Wingdings" w:hAnsi="Wingdings" w:hint="default"/>
      </w:rPr>
    </w:lvl>
    <w:lvl w:ilvl="3" w:tplc="04240001">
      <w:start w:val="1"/>
      <w:numFmt w:val="bullet"/>
      <w:lvlText w:val=""/>
      <w:lvlJc w:val="left"/>
      <w:pPr>
        <w:ind w:left="4320" w:hanging="360"/>
      </w:pPr>
      <w:rPr>
        <w:rFonts w:ascii="Symbol" w:hAnsi="Symbol" w:hint="default"/>
      </w:rPr>
    </w:lvl>
    <w:lvl w:ilvl="4" w:tplc="04240003">
      <w:start w:val="1"/>
      <w:numFmt w:val="bullet"/>
      <w:lvlText w:val="o"/>
      <w:lvlJc w:val="left"/>
      <w:pPr>
        <w:ind w:left="5040" w:hanging="360"/>
      </w:pPr>
      <w:rPr>
        <w:rFonts w:ascii="Courier New" w:hAnsi="Courier New" w:cs="Courier New" w:hint="default"/>
      </w:rPr>
    </w:lvl>
    <w:lvl w:ilvl="5" w:tplc="04240005">
      <w:start w:val="1"/>
      <w:numFmt w:val="bullet"/>
      <w:lvlText w:val=""/>
      <w:lvlJc w:val="left"/>
      <w:pPr>
        <w:ind w:left="5760" w:hanging="360"/>
      </w:pPr>
      <w:rPr>
        <w:rFonts w:ascii="Wingdings" w:hAnsi="Wingdings" w:hint="default"/>
      </w:rPr>
    </w:lvl>
    <w:lvl w:ilvl="6" w:tplc="04240001">
      <w:start w:val="1"/>
      <w:numFmt w:val="bullet"/>
      <w:lvlText w:val=""/>
      <w:lvlJc w:val="left"/>
      <w:pPr>
        <w:ind w:left="6480" w:hanging="360"/>
      </w:pPr>
      <w:rPr>
        <w:rFonts w:ascii="Symbol" w:hAnsi="Symbol" w:hint="default"/>
      </w:rPr>
    </w:lvl>
    <w:lvl w:ilvl="7" w:tplc="04240003">
      <w:start w:val="1"/>
      <w:numFmt w:val="bullet"/>
      <w:lvlText w:val="o"/>
      <w:lvlJc w:val="left"/>
      <w:pPr>
        <w:ind w:left="7200" w:hanging="360"/>
      </w:pPr>
      <w:rPr>
        <w:rFonts w:ascii="Courier New" w:hAnsi="Courier New" w:cs="Courier New" w:hint="default"/>
      </w:rPr>
    </w:lvl>
    <w:lvl w:ilvl="8" w:tplc="04240005">
      <w:start w:val="1"/>
      <w:numFmt w:val="bullet"/>
      <w:lvlText w:val=""/>
      <w:lvlJc w:val="left"/>
      <w:pPr>
        <w:ind w:left="7920" w:hanging="360"/>
      </w:pPr>
      <w:rPr>
        <w:rFonts w:ascii="Wingdings" w:hAnsi="Wingdings" w:hint="default"/>
      </w:rPr>
    </w:lvl>
  </w:abstractNum>
  <w:abstractNum w:abstractNumId="17" w15:restartNumberingAfterBreak="0">
    <w:nsid w:val="329A6917"/>
    <w:multiLevelType w:val="hybridMultilevel"/>
    <w:tmpl w:val="B2A014A8"/>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8A67FA2"/>
    <w:multiLevelType w:val="hybridMultilevel"/>
    <w:tmpl w:val="162875BE"/>
    <w:lvl w:ilvl="0" w:tplc="8EE0D230">
      <w:start w:val="1"/>
      <w:numFmt w:val="upperRoman"/>
      <w:lvlText w:val="%1."/>
      <w:lvlJc w:val="left"/>
      <w:pPr>
        <w:ind w:left="1080" w:hanging="720"/>
      </w:pPr>
      <w:rPr>
        <w:rFonts w:hint="default"/>
        <w:sz w:val="19"/>
        <w:szCs w:val="19"/>
      </w:rPr>
    </w:lvl>
    <w:lvl w:ilvl="1" w:tplc="D794DC0C">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98E49F6"/>
    <w:multiLevelType w:val="hybridMultilevel"/>
    <w:tmpl w:val="21785004"/>
    <w:lvl w:ilvl="0" w:tplc="EA72A1FE">
      <w:numFmt w:val="bullet"/>
      <w:lvlText w:val="-"/>
      <w:lvlJc w:val="left"/>
      <w:pPr>
        <w:ind w:left="1125" w:hanging="76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448DA"/>
    <w:multiLevelType w:val="hybridMultilevel"/>
    <w:tmpl w:val="1C229752"/>
    <w:lvl w:ilvl="0" w:tplc="0424000F">
      <w:start w:val="1"/>
      <w:numFmt w:val="decimal"/>
      <w:lvlText w:val="%1."/>
      <w:lvlJc w:val="left"/>
      <w:pPr>
        <w:tabs>
          <w:tab w:val="num" w:pos="720"/>
        </w:tabs>
        <w:ind w:left="720" w:hanging="360"/>
      </w:pPr>
    </w:lvl>
    <w:lvl w:ilvl="1" w:tplc="B22E2286">
      <w:numFmt w:val="bullet"/>
      <w:lvlText w:val="•"/>
      <w:lvlJc w:val="left"/>
      <w:pPr>
        <w:ind w:left="1800" w:hanging="72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E5F0F6C"/>
    <w:multiLevelType w:val="hybridMultilevel"/>
    <w:tmpl w:val="A12EDE5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F2F26BD"/>
    <w:multiLevelType w:val="hybridMultilevel"/>
    <w:tmpl w:val="AB927312"/>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E205DC6"/>
    <w:multiLevelType w:val="hybridMultilevel"/>
    <w:tmpl w:val="9538244C"/>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9662D5"/>
    <w:multiLevelType w:val="hybridMultilevel"/>
    <w:tmpl w:val="7DDA9A40"/>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D739EE"/>
    <w:multiLevelType w:val="hybridMultilevel"/>
    <w:tmpl w:val="331E6E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9D57F6D"/>
    <w:multiLevelType w:val="hybridMultilevel"/>
    <w:tmpl w:val="85A46CA8"/>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531524"/>
    <w:multiLevelType w:val="hybridMultilevel"/>
    <w:tmpl w:val="5EE036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D0E0D83"/>
    <w:multiLevelType w:val="hybridMultilevel"/>
    <w:tmpl w:val="2ABE00AA"/>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132CD1"/>
    <w:multiLevelType w:val="hybridMultilevel"/>
    <w:tmpl w:val="164CC4DC"/>
    <w:lvl w:ilvl="0" w:tplc="2E7821E2">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3DE55D2"/>
    <w:multiLevelType w:val="hybridMultilevel"/>
    <w:tmpl w:val="2160A1F6"/>
    <w:lvl w:ilvl="0" w:tplc="76AC1A70">
      <w:start w:val="49"/>
      <w:numFmt w:val="bullet"/>
      <w:lvlText w:val=""/>
      <w:lvlJc w:val="left"/>
      <w:pPr>
        <w:ind w:left="1080" w:hanging="72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6B675F8"/>
    <w:multiLevelType w:val="hybridMultilevel"/>
    <w:tmpl w:val="FA4E1A44"/>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586AF4"/>
    <w:multiLevelType w:val="hybridMultilevel"/>
    <w:tmpl w:val="D12ADB94"/>
    <w:lvl w:ilvl="0" w:tplc="5C0E05D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EF2616"/>
    <w:multiLevelType w:val="hybridMultilevel"/>
    <w:tmpl w:val="7444C3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15726536">
    <w:abstractNumId w:val="18"/>
  </w:num>
  <w:num w:numId="2" w16cid:durableId="725419309">
    <w:abstractNumId w:val="20"/>
    <w:lvlOverride w:ilvl="0">
      <w:startOverride w:val="1"/>
    </w:lvlOverride>
  </w:num>
  <w:num w:numId="3" w16cid:durableId="284964123">
    <w:abstractNumId w:val="6"/>
  </w:num>
  <w:num w:numId="4" w16cid:durableId="1302269081">
    <w:abstractNumId w:val="31"/>
  </w:num>
  <w:num w:numId="5" w16cid:durableId="678241154">
    <w:abstractNumId w:val="32"/>
  </w:num>
  <w:num w:numId="6" w16cid:durableId="301347200">
    <w:abstractNumId w:val="41"/>
  </w:num>
  <w:num w:numId="7" w16cid:durableId="481580416">
    <w:abstractNumId w:val="25"/>
  </w:num>
  <w:num w:numId="8" w16cid:durableId="1086611892">
    <w:abstractNumId w:val="12"/>
  </w:num>
  <w:num w:numId="9" w16cid:durableId="988091131">
    <w:abstractNumId w:val="36"/>
  </w:num>
  <w:num w:numId="10" w16cid:durableId="637224381">
    <w:abstractNumId w:val="22"/>
  </w:num>
  <w:num w:numId="11" w16cid:durableId="727801779">
    <w:abstractNumId w:val="9"/>
  </w:num>
  <w:num w:numId="12" w16cid:durableId="430668964">
    <w:abstractNumId w:val="8"/>
  </w:num>
  <w:num w:numId="13" w16cid:durableId="1725523308">
    <w:abstractNumId w:val="19"/>
  </w:num>
  <w:num w:numId="14" w16cid:durableId="561257873">
    <w:abstractNumId w:val="40"/>
  </w:num>
  <w:num w:numId="15" w16cid:durableId="483477393">
    <w:abstractNumId w:val="7"/>
  </w:num>
  <w:num w:numId="16" w16cid:durableId="790326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996884">
    <w:abstractNumId w:val="16"/>
  </w:num>
  <w:num w:numId="18" w16cid:durableId="1743214167">
    <w:abstractNumId w:val="35"/>
  </w:num>
  <w:num w:numId="19" w16cid:durableId="1806389121">
    <w:abstractNumId w:val="5"/>
  </w:num>
  <w:num w:numId="20" w16cid:durableId="1966501107">
    <w:abstractNumId w:val="24"/>
  </w:num>
  <w:num w:numId="21" w16cid:durableId="1326319902">
    <w:abstractNumId w:val="15"/>
  </w:num>
  <w:num w:numId="22" w16cid:durableId="2002536815">
    <w:abstractNumId w:val="10"/>
  </w:num>
  <w:num w:numId="23" w16cid:durableId="2008901484">
    <w:abstractNumId w:val="17"/>
  </w:num>
  <w:num w:numId="24" w16cid:durableId="1310672825">
    <w:abstractNumId w:val="29"/>
  </w:num>
  <w:num w:numId="25" w16cid:durableId="1505247872">
    <w:abstractNumId w:val="4"/>
  </w:num>
  <w:num w:numId="26" w16cid:durableId="965894881">
    <w:abstractNumId w:val="23"/>
  </w:num>
  <w:num w:numId="27" w16cid:durableId="1317300392">
    <w:abstractNumId w:val="27"/>
  </w:num>
  <w:num w:numId="28" w16cid:durableId="269092644">
    <w:abstractNumId w:val="38"/>
  </w:num>
  <w:num w:numId="29" w16cid:durableId="1751998567">
    <w:abstractNumId w:val="11"/>
  </w:num>
  <w:num w:numId="30" w16cid:durableId="1136950070">
    <w:abstractNumId w:val="13"/>
  </w:num>
  <w:num w:numId="31" w16cid:durableId="992412903">
    <w:abstractNumId w:val="26"/>
  </w:num>
  <w:num w:numId="32" w16cid:durableId="1058556540">
    <w:abstractNumId w:val="34"/>
  </w:num>
  <w:num w:numId="33" w16cid:durableId="1837650328">
    <w:abstractNumId w:val="0"/>
  </w:num>
  <w:num w:numId="34" w16cid:durableId="1665470981">
    <w:abstractNumId w:val="39"/>
  </w:num>
  <w:num w:numId="35" w16cid:durableId="945502783">
    <w:abstractNumId w:val="2"/>
  </w:num>
  <w:num w:numId="36" w16cid:durableId="1772318223">
    <w:abstractNumId w:val="37"/>
  </w:num>
  <w:num w:numId="37" w16cid:durableId="933711106">
    <w:abstractNumId w:val="30"/>
  </w:num>
  <w:num w:numId="38" w16cid:durableId="1664240876">
    <w:abstractNumId w:val="1"/>
  </w:num>
  <w:num w:numId="39" w16cid:durableId="342050586">
    <w:abstractNumId w:val="28"/>
  </w:num>
  <w:num w:numId="40" w16cid:durableId="1770351305">
    <w:abstractNumId w:val="33"/>
  </w:num>
  <w:num w:numId="41" w16cid:durableId="623921411">
    <w:abstractNumId w:val="3"/>
  </w:num>
  <w:num w:numId="42" w16cid:durableId="1988048790">
    <w:abstractNumId w:val="14"/>
  </w:num>
  <w:num w:numId="43" w16cid:durableId="180365506">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25D6"/>
    <w:rsid w:val="000323B3"/>
    <w:rsid w:val="000401A6"/>
    <w:rsid w:val="00042918"/>
    <w:rsid w:val="00042B3E"/>
    <w:rsid w:val="00063E53"/>
    <w:rsid w:val="00066A7E"/>
    <w:rsid w:val="00077D0A"/>
    <w:rsid w:val="00080330"/>
    <w:rsid w:val="00083899"/>
    <w:rsid w:val="000870D6"/>
    <w:rsid w:val="000941B1"/>
    <w:rsid w:val="000A235C"/>
    <w:rsid w:val="000A4172"/>
    <w:rsid w:val="000B137F"/>
    <w:rsid w:val="000B5594"/>
    <w:rsid w:val="000C03CD"/>
    <w:rsid w:val="000C0FBD"/>
    <w:rsid w:val="000C25E0"/>
    <w:rsid w:val="000D4DC9"/>
    <w:rsid w:val="000D788B"/>
    <w:rsid w:val="000D7F9E"/>
    <w:rsid w:val="000E138A"/>
    <w:rsid w:val="000E7729"/>
    <w:rsid w:val="00101F95"/>
    <w:rsid w:val="00103957"/>
    <w:rsid w:val="0010462F"/>
    <w:rsid w:val="00106F61"/>
    <w:rsid w:val="0010701F"/>
    <w:rsid w:val="00110A95"/>
    <w:rsid w:val="00114361"/>
    <w:rsid w:val="00124D67"/>
    <w:rsid w:val="00125135"/>
    <w:rsid w:val="00126DCF"/>
    <w:rsid w:val="0013271C"/>
    <w:rsid w:val="00141489"/>
    <w:rsid w:val="0014625D"/>
    <w:rsid w:val="00152BF8"/>
    <w:rsid w:val="00154143"/>
    <w:rsid w:val="00154D4A"/>
    <w:rsid w:val="001637CC"/>
    <w:rsid w:val="00163FF9"/>
    <w:rsid w:val="00176AEB"/>
    <w:rsid w:val="00192BF0"/>
    <w:rsid w:val="00192FE5"/>
    <w:rsid w:val="001946F3"/>
    <w:rsid w:val="001A0BBD"/>
    <w:rsid w:val="001B2065"/>
    <w:rsid w:val="001B5A3F"/>
    <w:rsid w:val="001B6776"/>
    <w:rsid w:val="001B6A98"/>
    <w:rsid w:val="001E5A53"/>
    <w:rsid w:val="001F0B41"/>
    <w:rsid w:val="001F3974"/>
    <w:rsid w:val="001F54A6"/>
    <w:rsid w:val="001F5AE8"/>
    <w:rsid w:val="00200C8A"/>
    <w:rsid w:val="002012E8"/>
    <w:rsid w:val="00210482"/>
    <w:rsid w:val="00211E84"/>
    <w:rsid w:val="00213B2B"/>
    <w:rsid w:val="00215089"/>
    <w:rsid w:val="00221608"/>
    <w:rsid w:val="0022332B"/>
    <w:rsid w:val="00234894"/>
    <w:rsid w:val="00247485"/>
    <w:rsid w:val="00252C0B"/>
    <w:rsid w:val="00255CC0"/>
    <w:rsid w:val="00260FBB"/>
    <w:rsid w:val="00261F5A"/>
    <w:rsid w:val="002649C5"/>
    <w:rsid w:val="00275EE2"/>
    <w:rsid w:val="00282D1F"/>
    <w:rsid w:val="00283A42"/>
    <w:rsid w:val="0029143F"/>
    <w:rsid w:val="002B46CC"/>
    <w:rsid w:val="002C07B5"/>
    <w:rsid w:val="002C14C1"/>
    <w:rsid w:val="002C5990"/>
    <w:rsid w:val="002D4801"/>
    <w:rsid w:val="002D5DD1"/>
    <w:rsid w:val="002E0AE4"/>
    <w:rsid w:val="002E4B67"/>
    <w:rsid w:val="002F0F32"/>
    <w:rsid w:val="002F1537"/>
    <w:rsid w:val="002F47CE"/>
    <w:rsid w:val="002F4FCC"/>
    <w:rsid w:val="003029E4"/>
    <w:rsid w:val="00313DB4"/>
    <w:rsid w:val="00325B34"/>
    <w:rsid w:val="0032733C"/>
    <w:rsid w:val="003279DA"/>
    <w:rsid w:val="003400FD"/>
    <w:rsid w:val="00342B46"/>
    <w:rsid w:val="00343F7E"/>
    <w:rsid w:val="00350812"/>
    <w:rsid w:val="00361FF1"/>
    <w:rsid w:val="00382BC0"/>
    <w:rsid w:val="00384643"/>
    <w:rsid w:val="0038623F"/>
    <w:rsid w:val="003A14A4"/>
    <w:rsid w:val="003B1DBC"/>
    <w:rsid w:val="003B4EC6"/>
    <w:rsid w:val="003B67DE"/>
    <w:rsid w:val="003C26DE"/>
    <w:rsid w:val="003D1361"/>
    <w:rsid w:val="003D5681"/>
    <w:rsid w:val="003E5A48"/>
    <w:rsid w:val="003E6FCF"/>
    <w:rsid w:val="003F712A"/>
    <w:rsid w:val="00401C04"/>
    <w:rsid w:val="00407A1B"/>
    <w:rsid w:val="00415217"/>
    <w:rsid w:val="00423590"/>
    <w:rsid w:val="00423F55"/>
    <w:rsid w:val="0042533B"/>
    <w:rsid w:val="004320FD"/>
    <w:rsid w:val="00433672"/>
    <w:rsid w:val="0044600E"/>
    <w:rsid w:val="004535D1"/>
    <w:rsid w:val="004634FC"/>
    <w:rsid w:val="004649DB"/>
    <w:rsid w:val="004650C3"/>
    <w:rsid w:val="0046582C"/>
    <w:rsid w:val="00476609"/>
    <w:rsid w:val="00477045"/>
    <w:rsid w:val="00481B1A"/>
    <w:rsid w:val="00486094"/>
    <w:rsid w:val="00487A2E"/>
    <w:rsid w:val="00493C05"/>
    <w:rsid w:val="00495EE5"/>
    <w:rsid w:val="004977FA"/>
    <w:rsid w:val="004A02DB"/>
    <w:rsid w:val="004A0B30"/>
    <w:rsid w:val="004A0D4F"/>
    <w:rsid w:val="004A34FA"/>
    <w:rsid w:val="004A3861"/>
    <w:rsid w:val="004E0EBF"/>
    <w:rsid w:val="004E2CC5"/>
    <w:rsid w:val="004E3E9D"/>
    <w:rsid w:val="004E4B1F"/>
    <w:rsid w:val="0050289E"/>
    <w:rsid w:val="005063B7"/>
    <w:rsid w:val="00524237"/>
    <w:rsid w:val="00526D14"/>
    <w:rsid w:val="005306D4"/>
    <w:rsid w:val="0053527D"/>
    <w:rsid w:val="0054079A"/>
    <w:rsid w:val="0054260D"/>
    <w:rsid w:val="00546572"/>
    <w:rsid w:val="00546778"/>
    <w:rsid w:val="00546EAC"/>
    <w:rsid w:val="00551CA2"/>
    <w:rsid w:val="005536BB"/>
    <w:rsid w:val="00554500"/>
    <w:rsid w:val="00560476"/>
    <w:rsid w:val="0056745F"/>
    <w:rsid w:val="00570436"/>
    <w:rsid w:val="00571324"/>
    <w:rsid w:val="0057399C"/>
    <w:rsid w:val="00575F2E"/>
    <w:rsid w:val="005838CF"/>
    <w:rsid w:val="0058728C"/>
    <w:rsid w:val="00597880"/>
    <w:rsid w:val="005B7499"/>
    <w:rsid w:val="005C2B38"/>
    <w:rsid w:val="005C35C5"/>
    <w:rsid w:val="005C528D"/>
    <w:rsid w:val="005E1884"/>
    <w:rsid w:val="005E3E7C"/>
    <w:rsid w:val="005E5DC2"/>
    <w:rsid w:val="005F00CA"/>
    <w:rsid w:val="005F0C75"/>
    <w:rsid w:val="005F4A64"/>
    <w:rsid w:val="00612FE0"/>
    <w:rsid w:val="0061484C"/>
    <w:rsid w:val="00614951"/>
    <w:rsid w:val="0061514B"/>
    <w:rsid w:val="006158C0"/>
    <w:rsid w:val="006163F3"/>
    <w:rsid w:val="00617207"/>
    <w:rsid w:val="00621CFF"/>
    <w:rsid w:val="00622A6C"/>
    <w:rsid w:val="00626AE4"/>
    <w:rsid w:val="006311A1"/>
    <w:rsid w:val="0063316F"/>
    <w:rsid w:val="00635C49"/>
    <w:rsid w:val="00643412"/>
    <w:rsid w:val="00646028"/>
    <w:rsid w:val="006469D5"/>
    <w:rsid w:val="006533E3"/>
    <w:rsid w:val="00655EE5"/>
    <w:rsid w:val="006648C5"/>
    <w:rsid w:val="00667828"/>
    <w:rsid w:val="00675E9F"/>
    <w:rsid w:val="00676C60"/>
    <w:rsid w:val="00681AAC"/>
    <w:rsid w:val="006871CF"/>
    <w:rsid w:val="00691E1F"/>
    <w:rsid w:val="00693042"/>
    <w:rsid w:val="0069699B"/>
    <w:rsid w:val="006A0024"/>
    <w:rsid w:val="006A2824"/>
    <w:rsid w:val="006B0619"/>
    <w:rsid w:val="006B0AD6"/>
    <w:rsid w:val="006B3103"/>
    <w:rsid w:val="006C0AEF"/>
    <w:rsid w:val="006C6635"/>
    <w:rsid w:val="006E43F2"/>
    <w:rsid w:val="006E77A3"/>
    <w:rsid w:val="006F0AAD"/>
    <w:rsid w:val="007021F8"/>
    <w:rsid w:val="007058B1"/>
    <w:rsid w:val="00712E7E"/>
    <w:rsid w:val="00722B51"/>
    <w:rsid w:val="00724BC3"/>
    <w:rsid w:val="0073237F"/>
    <w:rsid w:val="00742CE0"/>
    <w:rsid w:val="00746A4A"/>
    <w:rsid w:val="00755151"/>
    <w:rsid w:val="007654C2"/>
    <w:rsid w:val="007665FF"/>
    <w:rsid w:val="007734B4"/>
    <w:rsid w:val="0078007A"/>
    <w:rsid w:val="00790306"/>
    <w:rsid w:val="007931D8"/>
    <w:rsid w:val="00793DFE"/>
    <w:rsid w:val="00794B72"/>
    <w:rsid w:val="007956FE"/>
    <w:rsid w:val="007A4521"/>
    <w:rsid w:val="007B74F4"/>
    <w:rsid w:val="007C68D2"/>
    <w:rsid w:val="007D1C38"/>
    <w:rsid w:val="007E3A32"/>
    <w:rsid w:val="007E44E8"/>
    <w:rsid w:val="007F1EEB"/>
    <w:rsid w:val="008110C9"/>
    <w:rsid w:val="00811184"/>
    <w:rsid w:val="008301BB"/>
    <w:rsid w:val="008401C9"/>
    <w:rsid w:val="00843BA0"/>
    <w:rsid w:val="008440D0"/>
    <w:rsid w:val="008628FA"/>
    <w:rsid w:val="00880336"/>
    <w:rsid w:val="00886DCE"/>
    <w:rsid w:val="0089588D"/>
    <w:rsid w:val="00896217"/>
    <w:rsid w:val="008A2810"/>
    <w:rsid w:val="008A4458"/>
    <w:rsid w:val="008A57C5"/>
    <w:rsid w:val="008B1A82"/>
    <w:rsid w:val="008B224C"/>
    <w:rsid w:val="008B636E"/>
    <w:rsid w:val="008C1F33"/>
    <w:rsid w:val="008D33DB"/>
    <w:rsid w:val="008D3F9D"/>
    <w:rsid w:val="008E2876"/>
    <w:rsid w:val="008E292B"/>
    <w:rsid w:val="008F00D8"/>
    <w:rsid w:val="008F08C3"/>
    <w:rsid w:val="008F3674"/>
    <w:rsid w:val="008F3AA8"/>
    <w:rsid w:val="008F659B"/>
    <w:rsid w:val="008F7B1A"/>
    <w:rsid w:val="009040F7"/>
    <w:rsid w:val="009117AC"/>
    <w:rsid w:val="00914E9A"/>
    <w:rsid w:val="00915520"/>
    <w:rsid w:val="0092598E"/>
    <w:rsid w:val="00930899"/>
    <w:rsid w:val="0093313C"/>
    <w:rsid w:val="00933653"/>
    <w:rsid w:val="00937690"/>
    <w:rsid w:val="00940684"/>
    <w:rsid w:val="00942848"/>
    <w:rsid w:val="00942A00"/>
    <w:rsid w:val="0094637E"/>
    <w:rsid w:val="00946BC9"/>
    <w:rsid w:val="00947C7A"/>
    <w:rsid w:val="00950E30"/>
    <w:rsid w:val="00960A9B"/>
    <w:rsid w:val="00976D8C"/>
    <w:rsid w:val="00981F78"/>
    <w:rsid w:val="00996EFD"/>
    <w:rsid w:val="009A0A82"/>
    <w:rsid w:val="009B3213"/>
    <w:rsid w:val="009B4158"/>
    <w:rsid w:val="009D299C"/>
    <w:rsid w:val="009D64BF"/>
    <w:rsid w:val="009D7319"/>
    <w:rsid w:val="009E670C"/>
    <w:rsid w:val="009F0EFD"/>
    <w:rsid w:val="009F7CF4"/>
    <w:rsid w:val="00A00BE3"/>
    <w:rsid w:val="00A057FD"/>
    <w:rsid w:val="00A26B86"/>
    <w:rsid w:val="00A26EA6"/>
    <w:rsid w:val="00A34F47"/>
    <w:rsid w:val="00A41EF1"/>
    <w:rsid w:val="00A44100"/>
    <w:rsid w:val="00A81FC2"/>
    <w:rsid w:val="00A90CF8"/>
    <w:rsid w:val="00A94841"/>
    <w:rsid w:val="00A96D95"/>
    <w:rsid w:val="00A96DAC"/>
    <w:rsid w:val="00AA11A4"/>
    <w:rsid w:val="00AA5EBF"/>
    <w:rsid w:val="00AB2BEF"/>
    <w:rsid w:val="00AB4470"/>
    <w:rsid w:val="00AC10F2"/>
    <w:rsid w:val="00AD1C02"/>
    <w:rsid w:val="00AD319D"/>
    <w:rsid w:val="00AD4701"/>
    <w:rsid w:val="00AD50B4"/>
    <w:rsid w:val="00AD5DBA"/>
    <w:rsid w:val="00AE0F75"/>
    <w:rsid w:val="00AE13FA"/>
    <w:rsid w:val="00AE4914"/>
    <w:rsid w:val="00AE5538"/>
    <w:rsid w:val="00AE6D2A"/>
    <w:rsid w:val="00AF66CC"/>
    <w:rsid w:val="00AF7962"/>
    <w:rsid w:val="00AF7A0A"/>
    <w:rsid w:val="00B06217"/>
    <w:rsid w:val="00B12CAB"/>
    <w:rsid w:val="00B1653C"/>
    <w:rsid w:val="00B30F61"/>
    <w:rsid w:val="00B37D91"/>
    <w:rsid w:val="00B41083"/>
    <w:rsid w:val="00B460EF"/>
    <w:rsid w:val="00B52F16"/>
    <w:rsid w:val="00B62176"/>
    <w:rsid w:val="00B6289D"/>
    <w:rsid w:val="00B62DC6"/>
    <w:rsid w:val="00B63DA9"/>
    <w:rsid w:val="00B65A93"/>
    <w:rsid w:val="00B674BC"/>
    <w:rsid w:val="00B80AE1"/>
    <w:rsid w:val="00B81E5A"/>
    <w:rsid w:val="00B844B4"/>
    <w:rsid w:val="00B871D6"/>
    <w:rsid w:val="00B93487"/>
    <w:rsid w:val="00BA2793"/>
    <w:rsid w:val="00BA2D0B"/>
    <w:rsid w:val="00BA5C16"/>
    <w:rsid w:val="00BA6F6D"/>
    <w:rsid w:val="00BB0E5B"/>
    <w:rsid w:val="00BB6414"/>
    <w:rsid w:val="00BC45FA"/>
    <w:rsid w:val="00BC48BD"/>
    <w:rsid w:val="00BD4DFB"/>
    <w:rsid w:val="00BE1DDC"/>
    <w:rsid w:val="00BF2F03"/>
    <w:rsid w:val="00BF5028"/>
    <w:rsid w:val="00BF74AB"/>
    <w:rsid w:val="00BF7664"/>
    <w:rsid w:val="00C04842"/>
    <w:rsid w:val="00C064A3"/>
    <w:rsid w:val="00C35E67"/>
    <w:rsid w:val="00C37217"/>
    <w:rsid w:val="00C4269A"/>
    <w:rsid w:val="00C64439"/>
    <w:rsid w:val="00C70D2C"/>
    <w:rsid w:val="00C8065C"/>
    <w:rsid w:val="00C87524"/>
    <w:rsid w:val="00C94673"/>
    <w:rsid w:val="00CA0DCF"/>
    <w:rsid w:val="00CB051D"/>
    <w:rsid w:val="00CB1CFB"/>
    <w:rsid w:val="00CB5AF8"/>
    <w:rsid w:val="00CC1622"/>
    <w:rsid w:val="00CC47C5"/>
    <w:rsid w:val="00CC4A1D"/>
    <w:rsid w:val="00CC4E26"/>
    <w:rsid w:val="00CD1AEB"/>
    <w:rsid w:val="00CD1BFC"/>
    <w:rsid w:val="00CD504D"/>
    <w:rsid w:val="00CE3C32"/>
    <w:rsid w:val="00CF2EB3"/>
    <w:rsid w:val="00D029F4"/>
    <w:rsid w:val="00D03FCF"/>
    <w:rsid w:val="00D048EA"/>
    <w:rsid w:val="00D04DFE"/>
    <w:rsid w:val="00D11434"/>
    <w:rsid w:val="00D1175C"/>
    <w:rsid w:val="00D17796"/>
    <w:rsid w:val="00D20AE0"/>
    <w:rsid w:val="00D43314"/>
    <w:rsid w:val="00D4591E"/>
    <w:rsid w:val="00D47627"/>
    <w:rsid w:val="00D50069"/>
    <w:rsid w:val="00D5072B"/>
    <w:rsid w:val="00D6280E"/>
    <w:rsid w:val="00D62DCD"/>
    <w:rsid w:val="00D63E2D"/>
    <w:rsid w:val="00D65680"/>
    <w:rsid w:val="00D65BA6"/>
    <w:rsid w:val="00D826C2"/>
    <w:rsid w:val="00D829CD"/>
    <w:rsid w:val="00D86D62"/>
    <w:rsid w:val="00D86E64"/>
    <w:rsid w:val="00D87362"/>
    <w:rsid w:val="00D92A3B"/>
    <w:rsid w:val="00D94B0A"/>
    <w:rsid w:val="00D95876"/>
    <w:rsid w:val="00D95C12"/>
    <w:rsid w:val="00DB4B71"/>
    <w:rsid w:val="00DB5471"/>
    <w:rsid w:val="00DC183A"/>
    <w:rsid w:val="00DC2C30"/>
    <w:rsid w:val="00DC3F9B"/>
    <w:rsid w:val="00DD6556"/>
    <w:rsid w:val="00DF2581"/>
    <w:rsid w:val="00E0633C"/>
    <w:rsid w:val="00E23258"/>
    <w:rsid w:val="00E23C4F"/>
    <w:rsid w:val="00E50485"/>
    <w:rsid w:val="00E654C3"/>
    <w:rsid w:val="00E6642C"/>
    <w:rsid w:val="00E67BA5"/>
    <w:rsid w:val="00E71AA7"/>
    <w:rsid w:val="00E84205"/>
    <w:rsid w:val="00E84F33"/>
    <w:rsid w:val="00E85CC8"/>
    <w:rsid w:val="00E960DF"/>
    <w:rsid w:val="00E96DB5"/>
    <w:rsid w:val="00E96FC2"/>
    <w:rsid w:val="00EA14B5"/>
    <w:rsid w:val="00EA5E83"/>
    <w:rsid w:val="00EB6E73"/>
    <w:rsid w:val="00EC5EC5"/>
    <w:rsid w:val="00ED273C"/>
    <w:rsid w:val="00ED5DB2"/>
    <w:rsid w:val="00EE3A4A"/>
    <w:rsid w:val="00EE614A"/>
    <w:rsid w:val="00EF0CB3"/>
    <w:rsid w:val="00EF2CEA"/>
    <w:rsid w:val="00EF6EA1"/>
    <w:rsid w:val="00F02B4B"/>
    <w:rsid w:val="00F061C9"/>
    <w:rsid w:val="00F11A01"/>
    <w:rsid w:val="00F1304C"/>
    <w:rsid w:val="00F17687"/>
    <w:rsid w:val="00F3690C"/>
    <w:rsid w:val="00F5111D"/>
    <w:rsid w:val="00F54BB2"/>
    <w:rsid w:val="00F62573"/>
    <w:rsid w:val="00F672F9"/>
    <w:rsid w:val="00F701B4"/>
    <w:rsid w:val="00F80FE4"/>
    <w:rsid w:val="00F90F39"/>
    <w:rsid w:val="00F95ECE"/>
    <w:rsid w:val="00F961DE"/>
    <w:rsid w:val="00FA77AD"/>
    <w:rsid w:val="00FB6EDD"/>
    <w:rsid w:val="00FC1EC0"/>
    <w:rsid w:val="00FE20F5"/>
    <w:rsid w:val="00FE2404"/>
    <w:rsid w:val="00FE4795"/>
    <w:rsid w:val="00FE4909"/>
    <w:rsid w:val="00FF0138"/>
    <w:rsid w:val="00FF2B52"/>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C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75F2E"/>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unhideWhenUsed/>
    <w:qFormat/>
    <w:rsid w:val="00077D0A"/>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overflowPunct w:val="0"/>
      <w:autoSpaceDE w:val="0"/>
      <w:autoSpaceDN w:val="0"/>
      <w:adjustRightInd w:val="0"/>
      <w:spacing w:line="200" w:lineRule="exact"/>
      <w:jc w:val="both"/>
      <w:textAlignment w:val="baseline"/>
    </w:pPr>
    <w:rPr>
      <w:rFonts w:ascii="Arial" w:hAnsi="Arial"/>
      <w:sz w:val="20"/>
      <w:szCs w:val="20"/>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Nerazreenaomemba1">
    <w:name w:val="Nerazrešena omemba1"/>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character" w:customStyle="1" w:styleId="GlavaZnak">
    <w:name w:val="Glava Znak"/>
    <w:link w:val="Glava"/>
    <w:rsid w:val="00CA0DCF"/>
    <w:rPr>
      <w:rFonts w:ascii="Arial" w:hAnsi="Arial"/>
      <w:szCs w:val="24"/>
      <w:lang w:val="en-US" w:eastAsia="en-US"/>
    </w:rPr>
  </w:style>
  <w:style w:type="paragraph" w:customStyle="1" w:styleId="NaslovpredpisaZnakZnak">
    <w:name w:val="Naslov_predpisa Znak Znak"/>
    <w:basedOn w:val="Navaden"/>
    <w:link w:val="NaslovpredpisaZnakZnakZnak"/>
    <w:qFormat/>
    <w:rsid w:val="00D47627"/>
    <w:pPr>
      <w:suppressAutoHyphens/>
      <w:overflowPunct w:val="0"/>
      <w:autoSpaceDE w:val="0"/>
      <w:autoSpaceDN w:val="0"/>
      <w:adjustRightInd w:val="0"/>
      <w:spacing w:before="120" w:after="160" w:line="200" w:lineRule="exact"/>
      <w:jc w:val="center"/>
      <w:textAlignment w:val="baseline"/>
    </w:pPr>
    <w:rPr>
      <w:rFonts w:ascii="Arial" w:hAnsi="Arial"/>
      <w:b/>
    </w:rPr>
  </w:style>
  <w:style w:type="character" w:customStyle="1" w:styleId="NaslovpredpisaZnakZnakZnak">
    <w:name w:val="Naslov_predpisa Znak Znak Znak"/>
    <w:link w:val="NaslovpredpisaZnakZnak"/>
    <w:rsid w:val="00D47627"/>
    <w:rPr>
      <w:rFonts w:ascii="Arial" w:hAnsi="Arial" w:cs="Arial"/>
      <w:b/>
      <w:sz w:val="24"/>
      <w:szCs w:val="24"/>
    </w:rPr>
  </w:style>
  <w:style w:type="character" w:customStyle="1" w:styleId="Naslov3Znak">
    <w:name w:val="Naslov 3 Znak"/>
    <w:link w:val="Naslov3"/>
    <w:rsid w:val="00077D0A"/>
    <w:rPr>
      <w:rFonts w:ascii="Calibri Light" w:eastAsia="Times New Roman" w:hAnsi="Calibri Light" w:cs="Times New Roman"/>
      <w:b/>
      <w:bCs/>
      <w:sz w:val="26"/>
      <w:szCs w:val="26"/>
      <w:lang w:eastAsia="ar-SA"/>
    </w:rPr>
  </w:style>
  <w:style w:type="character" w:customStyle="1" w:styleId="PlainTextChar">
    <w:name w:val="Plain Text Char"/>
    <w:rsid w:val="00077D0A"/>
    <w:rPr>
      <w:rFonts w:ascii="Courier New" w:hAnsi="Courier New" w:cs="Courier New" w:hint="default"/>
      <w:lang w:val="sl-SI" w:eastAsia="en-US" w:bidi="ar-SA"/>
    </w:rPr>
  </w:style>
  <w:style w:type="character" w:styleId="Pripombasklic">
    <w:name w:val="annotation reference"/>
    <w:uiPriority w:val="99"/>
    <w:rsid w:val="006E43F2"/>
    <w:rPr>
      <w:sz w:val="16"/>
      <w:szCs w:val="16"/>
    </w:rPr>
  </w:style>
  <w:style w:type="paragraph" w:styleId="Pripombabesedilo">
    <w:name w:val="annotation text"/>
    <w:basedOn w:val="Navaden"/>
    <w:link w:val="PripombabesediloZnak"/>
    <w:uiPriority w:val="99"/>
    <w:rsid w:val="006E43F2"/>
    <w:rPr>
      <w:sz w:val="20"/>
      <w:szCs w:val="20"/>
    </w:rPr>
  </w:style>
  <w:style w:type="character" w:customStyle="1" w:styleId="PripombabesediloZnak">
    <w:name w:val="Pripomba – besedilo Znak"/>
    <w:link w:val="Pripombabesedilo"/>
    <w:uiPriority w:val="99"/>
    <w:rsid w:val="006E43F2"/>
    <w:rPr>
      <w:lang w:eastAsia="ar-SA"/>
    </w:rPr>
  </w:style>
  <w:style w:type="paragraph" w:styleId="Zadevapripombe">
    <w:name w:val="annotation subject"/>
    <w:basedOn w:val="Pripombabesedilo"/>
    <w:next w:val="Pripombabesedilo"/>
    <w:link w:val="ZadevapripombeZnak"/>
    <w:rsid w:val="006E43F2"/>
    <w:rPr>
      <w:b/>
      <w:bCs/>
    </w:rPr>
  </w:style>
  <w:style w:type="character" w:customStyle="1" w:styleId="ZadevapripombeZnak">
    <w:name w:val="Zadeva pripombe Znak"/>
    <w:link w:val="Zadevapripombe"/>
    <w:rsid w:val="006E43F2"/>
    <w:rPr>
      <w:b/>
      <w:bCs/>
      <w:lang w:eastAsia="ar-SA"/>
    </w:rPr>
  </w:style>
  <w:style w:type="paragraph" w:styleId="Revizija">
    <w:name w:val="Revision"/>
    <w:hidden/>
    <w:uiPriority w:val="99"/>
    <w:semiHidden/>
    <w:rsid w:val="003B67DE"/>
    <w:rPr>
      <w:sz w:val="24"/>
      <w:szCs w:val="24"/>
      <w:lang w:eastAsia="ar-SA"/>
    </w:rPr>
  </w:style>
  <w:style w:type="paragraph" w:styleId="Odstavekseznama">
    <w:name w:val="List Paragraph"/>
    <w:basedOn w:val="Navaden"/>
    <w:uiPriority w:val="34"/>
    <w:qFormat/>
    <w:rsid w:val="00942848"/>
    <w:pPr>
      <w:spacing w:line="240" w:lineRule="auto"/>
      <w:ind w:left="720"/>
      <w:contextualSpacing/>
    </w:pPr>
    <w:rPr>
      <w:sz w:val="20"/>
      <w:szCs w:val="20"/>
      <w:lang w:eastAsia="sl-SI"/>
    </w:rPr>
  </w:style>
  <w:style w:type="paragraph" w:customStyle="1" w:styleId="Default">
    <w:name w:val="Default"/>
    <w:link w:val="DefaultZnak"/>
    <w:rsid w:val="00325B34"/>
    <w:pPr>
      <w:autoSpaceDE w:val="0"/>
      <w:autoSpaceDN w:val="0"/>
      <w:adjustRightInd w:val="0"/>
    </w:pPr>
    <w:rPr>
      <w:rFonts w:ascii="Arial" w:eastAsia="Calibri" w:hAnsi="Arial"/>
      <w:color w:val="000000"/>
      <w:sz w:val="24"/>
      <w:szCs w:val="24"/>
      <w:lang w:eastAsia="en-US"/>
    </w:rPr>
  </w:style>
  <w:style w:type="paragraph" w:customStyle="1" w:styleId="tevilnatoka">
    <w:name w:val="tevilnatoka"/>
    <w:basedOn w:val="Navaden"/>
    <w:rsid w:val="00325B34"/>
    <w:pPr>
      <w:spacing w:before="100" w:beforeAutospacing="1" w:after="100" w:afterAutospacing="1" w:line="240" w:lineRule="auto"/>
    </w:pPr>
    <w:rPr>
      <w:lang w:eastAsia="sl-SI"/>
    </w:rPr>
  </w:style>
  <w:style w:type="paragraph" w:customStyle="1" w:styleId="Slog1">
    <w:name w:val="Slog1"/>
    <w:basedOn w:val="Default"/>
    <w:link w:val="Slog1Znak"/>
    <w:qFormat/>
    <w:rsid w:val="00325B34"/>
    <w:pPr>
      <w:jc w:val="center"/>
    </w:pPr>
    <w:rPr>
      <w:sz w:val="19"/>
      <w:szCs w:val="19"/>
    </w:rPr>
  </w:style>
  <w:style w:type="paragraph" w:customStyle="1" w:styleId="Slog2">
    <w:name w:val="Slog2"/>
    <w:basedOn w:val="Default"/>
    <w:link w:val="Slog2Znak"/>
    <w:qFormat/>
    <w:rsid w:val="00325B34"/>
    <w:pPr>
      <w:jc w:val="center"/>
    </w:pPr>
    <w:rPr>
      <w:sz w:val="19"/>
      <w:szCs w:val="19"/>
    </w:rPr>
  </w:style>
  <w:style w:type="character" w:customStyle="1" w:styleId="DefaultZnak">
    <w:name w:val="Default Znak"/>
    <w:link w:val="Default"/>
    <w:rsid w:val="00325B34"/>
    <w:rPr>
      <w:rFonts w:ascii="Arial" w:eastAsia="Calibri" w:hAnsi="Arial"/>
      <w:color w:val="000000"/>
      <w:sz w:val="24"/>
      <w:szCs w:val="24"/>
      <w:lang w:eastAsia="en-US" w:bidi="ar-SA"/>
    </w:rPr>
  </w:style>
  <w:style w:type="character" w:customStyle="1" w:styleId="Slog1Znak">
    <w:name w:val="Slog1 Znak"/>
    <w:link w:val="Slog1"/>
    <w:rsid w:val="00325B34"/>
    <w:rPr>
      <w:rFonts w:ascii="Arial" w:eastAsia="Calibri" w:hAnsi="Arial" w:cs="Arial"/>
      <w:color w:val="000000"/>
      <w:sz w:val="19"/>
      <w:szCs w:val="19"/>
      <w:lang w:eastAsia="en-US"/>
    </w:rPr>
  </w:style>
  <w:style w:type="character" w:customStyle="1" w:styleId="Slog2Znak">
    <w:name w:val="Slog2 Znak"/>
    <w:link w:val="Slog2"/>
    <w:rsid w:val="00325B34"/>
    <w:rPr>
      <w:rFonts w:ascii="Arial" w:eastAsia="Calibri" w:hAnsi="Arial" w:cs="Arial"/>
      <w:color w:val="000000"/>
      <w:sz w:val="19"/>
      <w:szCs w:val="19"/>
      <w:lang w:eastAsia="en-US"/>
    </w:rPr>
  </w:style>
  <w:style w:type="paragraph" w:customStyle="1" w:styleId="datumtevilka">
    <w:name w:val="datum številka"/>
    <w:basedOn w:val="Navaden"/>
    <w:qFormat/>
    <w:rsid w:val="008B636E"/>
    <w:pPr>
      <w:tabs>
        <w:tab w:val="left" w:pos="1701"/>
      </w:tabs>
    </w:pPr>
    <w:rPr>
      <w:rFonts w:ascii="Arial" w:hAnsi="Arial"/>
      <w:sz w:val="20"/>
      <w:szCs w:val="20"/>
      <w:lang w:val="en-US" w:eastAsia="sl-SI"/>
    </w:rPr>
  </w:style>
  <w:style w:type="character" w:styleId="Nerazreenaomemba">
    <w:name w:val="Unresolved Mention"/>
    <w:basedOn w:val="Privzetapisavaodstavka"/>
    <w:uiPriority w:val="99"/>
    <w:semiHidden/>
    <w:unhideWhenUsed/>
    <w:rsid w:val="00722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2660">
      <w:bodyDiv w:val="1"/>
      <w:marLeft w:val="0"/>
      <w:marRight w:val="0"/>
      <w:marTop w:val="0"/>
      <w:marBottom w:val="0"/>
      <w:divBdr>
        <w:top w:val="none" w:sz="0" w:space="0" w:color="auto"/>
        <w:left w:val="none" w:sz="0" w:space="0" w:color="auto"/>
        <w:bottom w:val="none" w:sz="0" w:space="0" w:color="auto"/>
        <w:right w:val="none" w:sz="0" w:space="0" w:color="auto"/>
      </w:divBdr>
      <w:divsChild>
        <w:div w:id="1958684398">
          <w:marLeft w:val="0"/>
          <w:marRight w:val="0"/>
          <w:marTop w:val="0"/>
          <w:marBottom w:val="0"/>
          <w:divBdr>
            <w:top w:val="none" w:sz="0" w:space="0" w:color="auto"/>
            <w:left w:val="none" w:sz="0" w:space="0" w:color="auto"/>
            <w:bottom w:val="none" w:sz="0" w:space="0" w:color="auto"/>
            <w:right w:val="none" w:sz="0" w:space="0" w:color="auto"/>
          </w:divBdr>
        </w:div>
      </w:divsChild>
    </w:div>
    <w:div w:id="480736183">
      <w:bodyDiv w:val="1"/>
      <w:marLeft w:val="0"/>
      <w:marRight w:val="0"/>
      <w:marTop w:val="0"/>
      <w:marBottom w:val="0"/>
      <w:divBdr>
        <w:top w:val="none" w:sz="0" w:space="0" w:color="auto"/>
        <w:left w:val="none" w:sz="0" w:space="0" w:color="auto"/>
        <w:bottom w:val="none" w:sz="0" w:space="0" w:color="auto"/>
        <w:right w:val="none" w:sz="0" w:space="0" w:color="auto"/>
      </w:divBdr>
    </w:div>
    <w:div w:id="674572389">
      <w:bodyDiv w:val="1"/>
      <w:marLeft w:val="0"/>
      <w:marRight w:val="0"/>
      <w:marTop w:val="0"/>
      <w:marBottom w:val="0"/>
      <w:divBdr>
        <w:top w:val="none" w:sz="0" w:space="0" w:color="auto"/>
        <w:left w:val="none" w:sz="0" w:space="0" w:color="auto"/>
        <w:bottom w:val="none" w:sz="0" w:space="0" w:color="auto"/>
        <w:right w:val="none" w:sz="0" w:space="0" w:color="auto"/>
      </w:divBdr>
    </w:div>
    <w:div w:id="1099448722">
      <w:bodyDiv w:val="1"/>
      <w:marLeft w:val="0"/>
      <w:marRight w:val="0"/>
      <w:marTop w:val="0"/>
      <w:marBottom w:val="0"/>
      <w:divBdr>
        <w:top w:val="none" w:sz="0" w:space="0" w:color="auto"/>
        <w:left w:val="none" w:sz="0" w:space="0" w:color="auto"/>
        <w:bottom w:val="none" w:sz="0" w:space="0" w:color="auto"/>
        <w:right w:val="none" w:sz="0" w:space="0" w:color="auto"/>
      </w:divBdr>
      <w:divsChild>
        <w:div w:id="1164124741">
          <w:marLeft w:val="0"/>
          <w:marRight w:val="0"/>
          <w:marTop w:val="0"/>
          <w:marBottom w:val="0"/>
          <w:divBdr>
            <w:top w:val="none" w:sz="0" w:space="0" w:color="auto"/>
            <w:left w:val="none" w:sz="0" w:space="0" w:color="auto"/>
            <w:bottom w:val="none" w:sz="0" w:space="0" w:color="auto"/>
            <w:right w:val="none" w:sz="0" w:space="0" w:color="auto"/>
          </w:divBdr>
        </w:div>
      </w:divsChild>
    </w:div>
    <w:div w:id="1190337567">
      <w:bodyDiv w:val="1"/>
      <w:marLeft w:val="0"/>
      <w:marRight w:val="0"/>
      <w:marTop w:val="0"/>
      <w:marBottom w:val="0"/>
      <w:divBdr>
        <w:top w:val="none" w:sz="0" w:space="0" w:color="auto"/>
        <w:left w:val="none" w:sz="0" w:space="0" w:color="auto"/>
        <w:bottom w:val="none" w:sz="0" w:space="0" w:color="auto"/>
        <w:right w:val="none" w:sz="0" w:space="0" w:color="auto"/>
      </w:divBdr>
    </w:div>
    <w:div w:id="1851411002">
      <w:bodyDiv w:val="1"/>
      <w:marLeft w:val="0"/>
      <w:marRight w:val="0"/>
      <w:marTop w:val="0"/>
      <w:marBottom w:val="0"/>
      <w:divBdr>
        <w:top w:val="none" w:sz="0" w:space="0" w:color="auto"/>
        <w:left w:val="none" w:sz="0" w:space="0" w:color="auto"/>
        <w:bottom w:val="none" w:sz="0" w:space="0" w:color="auto"/>
        <w:right w:val="none" w:sz="0" w:space="0" w:color="auto"/>
      </w:divBdr>
    </w:div>
    <w:div w:id="1881167670">
      <w:bodyDiv w:val="1"/>
      <w:marLeft w:val="0"/>
      <w:marRight w:val="0"/>
      <w:marTop w:val="0"/>
      <w:marBottom w:val="0"/>
      <w:divBdr>
        <w:top w:val="none" w:sz="0" w:space="0" w:color="auto"/>
        <w:left w:val="none" w:sz="0" w:space="0" w:color="auto"/>
        <w:bottom w:val="none" w:sz="0" w:space="0" w:color="auto"/>
        <w:right w:val="none" w:sz="0" w:space="0" w:color="auto"/>
      </w:divBdr>
    </w:div>
    <w:div w:id="20332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5-01-0505" TargetMode="External"/><Relationship Id="rId18" Type="http://schemas.openxmlformats.org/officeDocument/2006/relationships/hyperlink" Target="https://www.uradni-list.si/glasilo-uradni-list-rs/vsebina/2021-01-4286" TargetMode="External"/><Relationship Id="rId26" Type="http://schemas.openxmlformats.org/officeDocument/2006/relationships/hyperlink" Target="https://www.uradni-list.si/glasilo-uradni-list-rs/vsebina/2015-01-0505" TargetMode="External"/><Relationship Id="rId39" Type="http://schemas.openxmlformats.org/officeDocument/2006/relationships/fontTable" Target="fontTable.xml"/><Relationship Id="rId21" Type="http://schemas.openxmlformats.org/officeDocument/2006/relationships/hyperlink" Target="https://www.uradni-list.si/glasilo-uradni-list-rs/vsebina/2025-01-3242" TargetMode="External"/><Relationship Id="rId34" Type="http://schemas.openxmlformats.org/officeDocument/2006/relationships/hyperlink" Target="https://www.uradni-list.si/glasilo-uradni-list-rs/vsebina/2025-01-3242" TargetMode="External"/><Relationship Id="rId7" Type="http://schemas.openxmlformats.org/officeDocument/2006/relationships/endnotes" Target="endnotes.xml"/><Relationship Id="rId12" Type="http://schemas.openxmlformats.org/officeDocument/2006/relationships/hyperlink" Target="https://www.uradni-list.si/glasilo-uradni-list-rs/vsebina/2011-01-1805" TargetMode="External"/><Relationship Id="rId17" Type="http://schemas.openxmlformats.org/officeDocument/2006/relationships/hyperlink" Target="https://www.uradni-list.si/glasilo-uradni-list-rs/vsebina/2020-01-3287" TargetMode="External"/><Relationship Id="rId25" Type="http://schemas.openxmlformats.org/officeDocument/2006/relationships/hyperlink" Target="https://www.uradni-list.si/glasilo-uradni-list-rs/vsebina/2011-01-1805" TargetMode="External"/><Relationship Id="rId33" Type="http://schemas.openxmlformats.org/officeDocument/2006/relationships/hyperlink" Target="https://www.uradni-list.si/glasilo-uradni-list-rs/vsebina/2025-01-0586"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radni-list.si/glasilo-uradni-list-rs/vsebina/2020-01-1195" TargetMode="External"/><Relationship Id="rId20" Type="http://schemas.openxmlformats.org/officeDocument/2006/relationships/hyperlink" Target="https://www.uradni-list.si/glasilo-uradni-list-rs/vsebina/2025-01-0586" TargetMode="External"/><Relationship Id="rId29" Type="http://schemas.openxmlformats.org/officeDocument/2006/relationships/hyperlink" Target="https://www.uradni-list.si/glasilo-uradni-list-rs/vsebina/2020-01-1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2416" TargetMode="External"/><Relationship Id="rId24" Type="http://schemas.openxmlformats.org/officeDocument/2006/relationships/hyperlink" Target="https://www.uradni-list.si/glasilo-uradni-list-rs/vsebina/2008-01-2416" TargetMode="External"/><Relationship Id="rId32" Type="http://schemas.openxmlformats.org/officeDocument/2006/relationships/hyperlink" Target="https://www.uradni-list.si/glasilo-uradni-list-rs/vsebina/2022-01-0873"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18-21-0943" TargetMode="External"/><Relationship Id="rId23" Type="http://schemas.openxmlformats.org/officeDocument/2006/relationships/hyperlink" Target="https://www.uradni-list.si/glasilo-uradni-list-rs/vsebina/2006-01-5268" TargetMode="External"/><Relationship Id="rId28" Type="http://schemas.openxmlformats.org/officeDocument/2006/relationships/hyperlink" Target="https://www.uradni-list.si/glasilo-uradni-list-rs/vsebina/2018-21-0943" TargetMode="External"/><Relationship Id="rId36" Type="http://schemas.openxmlformats.org/officeDocument/2006/relationships/footer" Target="footer1.xml"/><Relationship Id="rId10" Type="http://schemas.openxmlformats.org/officeDocument/2006/relationships/hyperlink" Target="https://www.uradni-list.si/glasilo-uradni-list-rs/vsebina/2006-01-5268" TargetMode="External"/><Relationship Id="rId19" Type="http://schemas.openxmlformats.org/officeDocument/2006/relationships/hyperlink" Target="https://www.uradni-list.si/glasilo-uradni-list-rs/vsebina/2022-01-0873" TargetMode="External"/><Relationship Id="rId31" Type="http://schemas.openxmlformats.org/officeDocument/2006/relationships/hyperlink" Target="https://www.uradni-list.si/glasilo-uradni-list-rs/vsebina/2021-01-4286" TargetMode="External"/><Relationship Id="rId4" Type="http://schemas.openxmlformats.org/officeDocument/2006/relationships/settings" Target="settings.xml"/><Relationship Id="rId9" Type="http://schemas.openxmlformats.org/officeDocument/2006/relationships/hyperlink" Target="https://www.uradni-list.si/glasilo-uradni-list-rs/vsebina/2007-01-1762" TargetMode="External"/><Relationship Id="rId14" Type="http://schemas.openxmlformats.org/officeDocument/2006/relationships/hyperlink" Target="https://www.uradni-list.si/glasilo-uradni-list-rs/vsebina/2017-01-3416" TargetMode="External"/><Relationship Id="rId22" Type="http://schemas.openxmlformats.org/officeDocument/2006/relationships/hyperlink" Target="https://www.uradni-list.si/glasilo-uradni-list-rs/vsebina/2007-01-1762" TargetMode="External"/><Relationship Id="rId27" Type="http://schemas.openxmlformats.org/officeDocument/2006/relationships/hyperlink" Target="https://www.uradni-list.si/glasilo-uradni-list-rs/vsebina/2017-01-3416" TargetMode="External"/><Relationship Id="rId30" Type="http://schemas.openxmlformats.org/officeDocument/2006/relationships/hyperlink" Target="https://www.uradni-list.si/glasilo-uradni-list-rs/vsebina/2020-01-3287" TargetMode="External"/><Relationship Id="rId35" Type="http://schemas.openxmlformats.org/officeDocument/2006/relationships/header" Target="header1.xml"/><Relationship Id="rId8" Type="http://schemas.openxmlformats.org/officeDocument/2006/relationships/hyperlink" Target="mailto:gp.gs@gov.si"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7022B4-B920-440F-BD4F-59AC3DA7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3121</Words>
  <Characters>23744</Characters>
  <Application>Microsoft Office Word</Application>
  <DocSecurity>0</DocSecurity>
  <Lines>197</Lines>
  <Paragraphs>53</Paragraphs>
  <ScaleCrop>false</ScaleCrop>
  <Company/>
  <LinksUpToDate>false</LinksUpToDate>
  <CharactersWithSpaces>26812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2025-12-09T16:04:00Z</dcterms:created>
  <dcterms:modified xsi:type="dcterms:W3CDTF">2025-12-09T16:07:00Z</dcterms:modified>
</cp:coreProperties>
</file>