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F1387" w14:textId="53324464" w:rsidR="000C2CE0" w:rsidRDefault="000D0A00" w:rsidP="000C2CE0">
      <w:pPr>
        <w:shd w:val="clear" w:color="auto" w:fill="FFFFFF"/>
        <w:spacing w:after="0" w:line="240" w:lineRule="auto"/>
        <w:rPr>
          <w:rFonts w:eastAsia="Times New Roman" w:cstheme="minorHAnsi"/>
          <w:b/>
          <w:bCs/>
          <w:color w:val="212529"/>
          <w:kern w:val="0"/>
          <w:lang w:eastAsia="sl-SI"/>
          <w14:ligatures w14:val="none"/>
        </w:rPr>
      </w:pPr>
      <w:r>
        <w:rPr>
          <w:rFonts w:eastAsia="Times New Roman" w:cstheme="minorHAnsi"/>
          <w:b/>
          <w:bCs/>
          <w:color w:val="212529"/>
          <w:kern w:val="0"/>
          <w:lang w:eastAsia="sl-SI"/>
          <w14:ligatures w14:val="none"/>
        </w:rPr>
        <w:t xml:space="preserve">PRILOGA </w:t>
      </w:r>
      <w:r w:rsidR="000C2CE0">
        <w:rPr>
          <w:rFonts w:eastAsia="Times New Roman" w:cstheme="minorHAnsi"/>
          <w:b/>
          <w:bCs/>
          <w:color w:val="212529"/>
          <w:kern w:val="0"/>
          <w:lang w:eastAsia="sl-SI"/>
          <w14:ligatures w14:val="none"/>
        </w:rPr>
        <w:t>4</w:t>
      </w:r>
      <w:r>
        <w:rPr>
          <w:rFonts w:eastAsia="Times New Roman" w:cstheme="minorHAnsi"/>
          <w:b/>
          <w:bCs/>
          <w:color w:val="212529"/>
          <w:kern w:val="0"/>
          <w:lang w:eastAsia="sl-SI"/>
          <w14:ligatures w14:val="none"/>
        </w:rPr>
        <w:t>:</w:t>
      </w:r>
      <w:r w:rsidR="000C2CE0" w:rsidRPr="000C2CE0">
        <w:rPr>
          <w:rFonts w:eastAsia="Times New Roman" w:cstheme="minorHAnsi"/>
          <w:b/>
          <w:bCs/>
          <w:color w:val="212529"/>
          <w:kern w:val="0"/>
          <w:lang w:eastAsia="sl-SI"/>
          <w14:ligatures w14:val="none"/>
        </w:rPr>
        <w:t xml:space="preserve"> </w:t>
      </w:r>
      <w:bookmarkStart w:id="0" w:name="_Hlk169003282"/>
      <w:r w:rsidR="000C2CE0">
        <w:rPr>
          <w:rFonts w:eastAsia="Times New Roman" w:cstheme="minorHAnsi"/>
          <w:b/>
          <w:bCs/>
          <w:color w:val="212529"/>
          <w:kern w:val="0"/>
          <w:lang w:eastAsia="sl-SI"/>
          <w14:ligatures w14:val="none"/>
        </w:rPr>
        <w:t>PREGLED KLJUČNIH PROJEKTOV NA PODROČJU BRALNE PISMENOSTI IN BRALNE KULTURE – DODATEK K VLADNEMU GRADIVU:</w:t>
      </w:r>
    </w:p>
    <w:bookmarkEnd w:id="0"/>
    <w:p w14:paraId="37A2004C" w14:textId="77777777" w:rsidR="00840872" w:rsidRDefault="00840872" w:rsidP="00C63F95">
      <w:pPr>
        <w:shd w:val="clear" w:color="auto" w:fill="FFFFFF"/>
        <w:spacing w:after="0" w:line="240" w:lineRule="auto"/>
        <w:rPr>
          <w:rFonts w:eastAsia="Times New Roman" w:cstheme="minorHAnsi"/>
          <w:b/>
          <w:bCs/>
          <w:color w:val="212529"/>
          <w:kern w:val="0"/>
          <w:lang w:eastAsia="sl-SI"/>
          <w14:ligatures w14:val="none"/>
        </w:rPr>
      </w:pPr>
    </w:p>
    <w:p w14:paraId="255651FC" w14:textId="3869384F" w:rsidR="004A1017" w:rsidRPr="0015464F" w:rsidRDefault="004A1017" w:rsidP="00C63F95">
      <w:pPr>
        <w:shd w:val="clear" w:color="auto" w:fill="FFFFFF"/>
        <w:spacing w:after="0" w:line="240" w:lineRule="auto"/>
        <w:rPr>
          <w:rFonts w:eastAsia="Times New Roman" w:cstheme="minorHAnsi"/>
          <w:b/>
          <w:bCs/>
          <w:color w:val="212529"/>
          <w:kern w:val="0"/>
          <w:lang w:eastAsia="sl-SI"/>
          <w14:ligatures w14:val="none"/>
        </w:rPr>
      </w:pPr>
      <w:r>
        <w:rPr>
          <w:rFonts w:eastAsia="Times New Roman" w:cstheme="minorHAnsi"/>
          <w:b/>
          <w:bCs/>
          <w:color w:val="212529"/>
          <w:kern w:val="0"/>
          <w:lang w:eastAsia="sl-SI"/>
          <w14:ligatures w14:val="none"/>
        </w:rPr>
        <w:t xml:space="preserve">1. </w:t>
      </w:r>
      <w:r w:rsidRPr="0015464F">
        <w:rPr>
          <w:rFonts w:eastAsia="Times New Roman" w:cstheme="minorHAnsi"/>
          <w:b/>
          <w:bCs/>
          <w:color w:val="212529"/>
          <w:kern w:val="0"/>
          <w:lang w:eastAsia="sl-SI"/>
          <w14:ligatures w14:val="none"/>
        </w:rPr>
        <w:t>NACIONALNI MEDRESORSKI PROJEKT »RASTEM S KNJIGO« V OBDOBJU 2020-2023</w:t>
      </w:r>
    </w:p>
    <w:p w14:paraId="7B93FCAC" w14:textId="77777777" w:rsidR="004A1017" w:rsidRDefault="004A1017" w:rsidP="00C63F95">
      <w:pPr>
        <w:shd w:val="clear" w:color="auto" w:fill="FFFFFF"/>
        <w:spacing w:after="0" w:line="240" w:lineRule="auto"/>
        <w:rPr>
          <w:rFonts w:eastAsia="Times New Roman" w:cstheme="minorHAnsi"/>
          <w:color w:val="212529"/>
          <w:kern w:val="0"/>
          <w:lang w:eastAsia="sl-SI"/>
          <w14:ligatures w14:val="none"/>
        </w:rPr>
      </w:pPr>
    </w:p>
    <w:p w14:paraId="7751414D" w14:textId="012389F3" w:rsidR="004A1017" w:rsidRPr="0015464F" w:rsidRDefault="004A1017" w:rsidP="00C63F95">
      <w:pPr>
        <w:shd w:val="clear" w:color="auto" w:fill="FFFFFF"/>
        <w:spacing w:after="0" w:line="240" w:lineRule="auto"/>
        <w:rPr>
          <w:rFonts w:eastAsia="Times New Roman" w:cstheme="minorHAnsi"/>
          <w:color w:val="212529"/>
          <w:kern w:val="0"/>
          <w:lang w:eastAsia="sl-SI"/>
          <w14:ligatures w14:val="none"/>
        </w:rPr>
      </w:pPr>
      <w:r w:rsidRPr="0015464F">
        <w:rPr>
          <w:rFonts w:eastAsia="Times New Roman" w:cstheme="minorHAnsi"/>
          <w:color w:val="212529"/>
          <w:kern w:val="0"/>
          <w:lang w:eastAsia="sl-SI"/>
          <w14:ligatures w14:val="none"/>
        </w:rPr>
        <w:t>Nacionalni medresorski projekt »Rastem s knjigo«, ki je namenjen spodbujanju bralne kulture na nacionalni ravni, vodi Javna agencija za knjigo Republike Slovenije (JAK) v sodelovanju z Ministrstvom za kulturo, Ministrstvom za vzgojo in izobraževanje, Pionirsko – centrom za mladinsko književnost in knjižničarstvo pri Mestni knjižnici Ljubljana (MKL), Zavodom RS za šolstvo, Združenjem splošnih knjižnic, Sekcijo šolskih knjižnic pri Z</w:t>
      </w:r>
      <w:r w:rsidR="00C63F95">
        <w:rPr>
          <w:rFonts w:eastAsia="Times New Roman" w:cstheme="minorHAnsi"/>
          <w:color w:val="212529"/>
          <w:kern w:val="0"/>
          <w:lang w:eastAsia="sl-SI"/>
          <w14:ligatures w14:val="none"/>
        </w:rPr>
        <w:t>vezi bibliotekarskih društev Slovenije</w:t>
      </w:r>
      <w:r w:rsidRPr="0015464F">
        <w:rPr>
          <w:rFonts w:eastAsia="Times New Roman" w:cstheme="minorHAnsi"/>
          <w:color w:val="212529"/>
          <w:kern w:val="0"/>
          <w:lang w:eastAsia="sl-SI"/>
          <w14:ligatures w14:val="none"/>
        </w:rPr>
        <w:t xml:space="preserve"> in Društvom slovenskih pisateljev. I</w:t>
      </w:r>
      <w:r w:rsidRPr="0015464F">
        <w:rPr>
          <w:rFonts w:cstheme="minorHAnsi"/>
          <w:color w:val="212529"/>
          <w:shd w:val="clear" w:color="auto" w:fill="FFFFFF"/>
        </w:rPr>
        <w:t>zvajamo ga v sodelovanju s splošnimi knjižnicami, slovenskimi osnovnimi in srednjimi šolami, osnovnimi šolami s prilagojenim programom, zavodi za vzgojo in izobraževanje otrok in mladostnikov s posebnimi potrebami ter osnovnimi in srednjimi šolami v zamejstvu (Avstrija, Madžarska, Italija). Sodelujemo tudi z učitelji, ki poučujejo slovenščino v t. i. sobotnih šolah (Amerika, Avstralija), pri dopolnilnem pouku slovenščine v tujini (Belgija, BiH, Srbija, Hrvaška, Francija idr.) in v Evropskih šolah (Bruselj, Luksemburg, Frankfurt idr.).</w:t>
      </w:r>
      <w:r w:rsidRPr="0015464F">
        <w:rPr>
          <w:rFonts w:eastAsia="Times New Roman" w:cstheme="minorHAnsi"/>
          <w:color w:val="212529"/>
          <w:kern w:val="0"/>
          <w:lang w:eastAsia="sl-SI"/>
          <w14:ligatures w14:val="none"/>
        </w:rPr>
        <w:t xml:space="preserve">S projektom si prizadevamo osnovnošolce in srednješolce motivirati za branje mladinskega leposlovja slovenskih avtorjev ter jih spodbujati k obiskovanju splošnih knjižnic. </w:t>
      </w:r>
    </w:p>
    <w:p w14:paraId="034319B1" w14:textId="77777777" w:rsidR="004A1017" w:rsidRDefault="004A1017" w:rsidP="00C63F95">
      <w:pPr>
        <w:spacing w:after="0" w:line="240" w:lineRule="auto"/>
        <w:rPr>
          <w:rFonts w:cstheme="minorHAnsi"/>
          <w:lang w:eastAsia="sl-SI"/>
        </w:rPr>
      </w:pPr>
    </w:p>
    <w:p w14:paraId="403D5260" w14:textId="77777777" w:rsidR="004A1017" w:rsidRPr="0015464F" w:rsidRDefault="004A1017" w:rsidP="00C63F95">
      <w:pPr>
        <w:spacing w:after="0" w:line="240" w:lineRule="auto"/>
        <w:rPr>
          <w:rFonts w:cstheme="minorHAnsi"/>
          <w:lang w:eastAsia="sl-SI"/>
        </w:rPr>
      </w:pPr>
      <w:r w:rsidRPr="0015464F">
        <w:rPr>
          <w:rFonts w:cstheme="minorHAnsi"/>
          <w:lang w:eastAsia="sl-SI"/>
        </w:rPr>
        <w:t>Cilji projekta »Rastem s knjigo« so</w:t>
      </w:r>
      <w:r w:rsidRPr="0015464F">
        <w:rPr>
          <w:rFonts w:cstheme="minorHAnsi"/>
        </w:rPr>
        <w:t>:</w:t>
      </w:r>
    </w:p>
    <w:p w14:paraId="0B8DF3C3" w14:textId="77777777" w:rsidR="004A1017" w:rsidRPr="0015464F" w:rsidRDefault="004A1017" w:rsidP="00C63F95">
      <w:pPr>
        <w:pStyle w:val="Odstavekseznama"/>
        <w:numPr>
          <w:ilvl w:val="0"/>
          <w:numId w:val="3"/>
        </w:numPr>
        <w:contextualSpacing/>
        <w:rPr>
          <w:rFonts w:asciiTheme="minorHAnsi" w:hAnsiTheme="minorHAnsi" w:cstheme="minorHAnsi"/>
          <w:lang w:eastAsia="sl-SI"/>
        </w:rPr>
      </w:pPr>
      <w:r w:rsidRPr="0015464F">
        <w:rPr>
          <w:rFonts w:asciiTheme="minorHAnsi" w:hAnsiTheme="minorHAnsi" w:cstheme="minorHAnsi"/>
          <w:lang w:eastAsia="sl-SI"/>
        </w:rPr>
        <w:t>spodbujati dostopnost kakovostnega in izvirnega slovenskega mladinskega leposlovja, </w:t>
      </w:r>
    </w:p>
    <w:p w14:paraId="5FCD43E0" w14:textId="77777777" w:rsidR="004A1017" w:rsidRPr="0015464F" w:rsidRDefault="004A1017" w:rsidP="00C63F95">
      <w:pPr>
        <w:pStyle w:val="Odstavekseznama"/>
        <w:numPr>
          <w:ilvl w:val="0"/>
          <w:numId w:val="3"/>
        </w:numPr>
        <w:contextualSpacing/>
        <w:rPr>
          <w:rFonts w:asciiTheme="minorHAnsi" w:hAnsiTheme="minorHAnsi" w:cstheme="minorHAnsi"/>
          <w:lang w:eastAsia="sl-SI"/>
        </w:rPr>
      </w:pPr>
      <w:r w:rsidRPr="0015464F">
        <w:rPr>
          <w:rFonts w:asciiTheme="minorHAnsi" w:hAnsiTheme="minorHAnsi" w:cstheme="minorHAnsi"/>
          <w:lang w:eastAsia="sl-SI"/>
        </w:rPr>
        <w:t>promovirati vrhunske domače ustvarjalce mladinskega leposlovja,</w:t>
      </w:r>
    </w:p>
    <w:p w14:paraId="60B1BF84" w14:textId="77777777" w:rsidR="004A1017" w:rsidRPr="0015464F" w:rsidRDefault="004A1017" w:rsidP="00C63F95">
      <w:pPr>
        <w:pStyle w:val="Odstavekseznama"/>
        <w:numPr>
          <w:ilvl w:val="0"/>
          <w:numId w:val="3"/>
        </w:numPr>
        <w:contextualSpacing/>
        <w:rPr>
          <w:rFonts w:asciiTheme="minorHAnsi" w:hAnsiTheme="minorHAnsi" w:cstheme="minorHAnsi"/>
          <w:lang w:eastAsia="sl-SI"/>
        </w:rPr>
      </w:pPr>
      <w:r w:rsidRPr="0015464F">
        <w:rPr>
          <w:rFonts w:asciiTheme="minorHAnsi" w:hAnsiTheme="minorHAnsi" w:cstheme="minorHAnsi"/>
          <w:lang w:eastAsia="sl-SI"/>
        </w:rPr>
        <w:t>spodbujati bralno motivacijo šolarjev in njihov obisk splošnih knjižnic,</w:t>
      </w:r>
    </w:p>
    <w:p w14:paraId="1E0D0E4F" w14:textId="77777777" w:rsidR="004A1017" w:rsidRPr="0015464F" w:rsidRDefault="004A1017" w:rsidP="00C63F95">
      <w:pPr>
        <w:pStyle w:val="Odstavekseznama"/>
        <w:numPr>
          <w:ilvl w:val="0"/>
          <w:numId w:val="3"/>
        </w:numPr>
        <w:contextualSpacing/>
        <w:rPr>
          <w:rFonts w:asciiTheme="minorHAnsi" w:hAnsiTheme="minorHAnsi" w:cstheme="minorHAnsi"/>
          <w:lang w:eastAsia="sl-SI"/>
        </w:rPr>
      </w:pPr>
      <w:r w:rsidRPr="0015464F">
        <w:rPr>
          <w:rFonts w:asciiTheme="minorHAnsi" w:hAnsiTheme="minorHAnsi" w:cstheme="minorHAnsi"/>
          <w:lang w:eastAsia="sl-SI"/>
        </w:rPr>
        <w:t>motivirati založnike za večje vključevanje sodobnih slovenskih piscev v založniške programe za mladino ter povečevanje deleža izdanega izvirnega slovenskega mladinskega leposlovja.</w:t>
      </w:r>
    </w:p>
    <w:p w14:paraId="75EAC0FE" w14:textId="77777777" w:rsidR="004A1017" w:rsidRPr="0015464F" w:rsidRDefault="004A1017" w:rsidP="00C63F95">
      <w:pPr>
        <w:shd w:val="clear" w:color="auto" w:fill="FFFFFF"/>
        <w:spacing w:after="0" w:line="240" w:lineRule="auto"/>
        <w:rPr>
          <w:rFonts w:eastAsia="Times New Roman" w:cstheme="minorHAnsi"/>
          <w:color w:val="212529"/>
          <w:kern w:val="0"/>
          <w:lang w:eastAsia="sl-SI"/>
          <w14:ligatures w14:val="none"/>
        </w:rPr>
      </w:pPr>
    </w:p>
    <w:p w14:paraId="49FAB760" w14:textId="0291248B" w:rsidR="004A1017" w:rsidRPr="0015464F" w:rsidRDefault="004A1017" w:rsidP="00C63F95">
      <w:pPr>
        <w:shd w:val="clear" w:color="auto" w:fill="FFFFFF"/>
        <w:spacing w:after="0" w:line="240" w:lineRule="auto"/>
        <w:rPr>
          <w:rFonts w:eastAsia="Times New Roman" w:cstheme="minorHAnsi"/>
          <w:color w:val="212529"/>
          <w:kern w:val="0"/>
          <w:lang w:eastAsia="sl-SI"/>
          <w14:ligatures w14:val="none"/>
        </w:rPr>
      </w:pPr>
      <w:r w:rsidRPr="0015464F">
        <w:rPr>
          <w:rFonts w:eastAsia="Times New Roman" w:cstheme="minorHAnsi"/>
          <w:color w:val="212529"/>
          <w:kern w:val="0"/>
          <w:lang w:eastAsia="sl-SI"/>
          <w14:ligatures w14:val="none"/>
        </w:rPr>
        <w:t xml:space="preserve">Vsako leto vsi sedmošolci in dijaki prvih letnikov srednjih šol prejmejo svoj izvod </w:t>
      </w:r>
      <w:r w:rsidR="00456DDD">
        <w:rPr>
          <w:rFonts w:eastAsia="Times New Roman" w:cstheme="minorHAnsi"/>
          <w:color w:val="212529"/>
          <w:kern w:val="0"/>
          <w:lang w:eastAsia="sl-SI"/>
          <w14:ligatures w14:val="none"/>
        </w:rPr>
        <w:t xml:space="preserve">knjige izbrane </w:t>
      </w:r>
      <w:r w:rsidRPr="0015464F">
        <w:rPr>
          <w:rFonts w:eastAsia="Times New Roman" w:cstheme="minorHAnsi"/>
          <w:color w:val="212529"/>
          <w:kern w:val="0"/>
          <w:lang w:eastAsia="sl-SI"/>
          <w14:ligatures w14:val="none"/>
        </w:rPr>
        <w:t>na javnem razpisu. Knjigo prejmejo ob organiziranem obisku najbližje splošne knjižnice, ki je vključen v letni delovni načrt slovenskih osnovnih (OŠ) in srednjih šol</w:t>
      </w:r>
      <w:r w:rsidR="00456DDD">
        <w:rPr>
          <w:rFonts w:eastAsia="Times New Roman" w:cstheme="minorHAnsi"/>
          <w:color w:val="212529"/>
          <w:kern w:val="0"/>
          <w:lang w:eastAsia="sl-SI"/>
          <w14:ligatures w14:val="none"/>
        </w:rPr>
        <w:t xml:space="preserve"> (SŠ)</w:t>
      </w:r>
      <w:r w:rsidRPr="0015464F">
        <w:rPr>
          <w:rFonts w:eastAsia="Times New Roman" w:cstheme="minorHAnsi"/>
          <w:color w:val="212529"/>
          <w:kern w:val="0"/>
          <w:lang w:eastAsia="sl-SI"/>
          <w14:ligatures w14:val="none"/>
        </w:rPr>
        <w:t xml:space="preserve">. Obisk knjižnice poleg prejema knjige vključuje še </w:t>
      </w:r>
      <w:r w:rsidR="00456DDD">
        <w:rPr>
          <w:rFonts w:eastAsia="Times New Roman" w:cstheme="minorHAnsi"/>
          <w:color w:val="212529"/>
          <w:kern w:val="0"/>
          <w:lang w:eastAsia="sl-SI"/>
          <w14:ligatures w14:val="none"/>
        </w:rPr>
        <w:t>pridobivanje</w:t>
      </w:r>
      <w:r w:rsidR="00456DDD" w:rsidRPr="0015464F">
        <w:rPr>
          <w:rFonts w:eastAsia="Times New Roman" w:cstheme="minorHAnsi"/>
          <w:color w:val="212529"/>
          <w:kern w:val="0"/>
          <w:lang w:eastAsia="sl-SI"/>
          <w14:ligatures w14:val="none"/>
        </w:rPr>
        <w:t xml:space="preserve"> </w:t>
      </w:r>
      <w:r w:rsidRPr="0015464F">
        <w:rPr>
          <w:rFonts w:eastAsia="Times New Roman" w:cstheme="minorHAnsi"/>
          <w:color w:val="212529"/>
          <w:kern w:val="0"/>
          <w:lang w:eastAsia="sl-SI"/>
          <w14:ligatures w14:val="none"/>
        </w:rPr>
        <w:t xml:space="preserve">knjižničnega informacijskega znanja, seznanjanje z najnovejšim mladinskim leposlovjem ter predstavitev avtorjev in knjige. Med šolskim letom potekajo tudi srečanja učencev in dijakov z avtorji izbranih knjig po številnih slovenskih šolah, ponekod pa tudi v zamejstvu in drugod po svetu. Te nastope sofinancirata Društvo  Bralna značka Slovenije – ZPMS in Društvo slovenskih pisateljev. Projekt se dodatno vsako leto predstavlja na posebnih dogodkih, ki so namenjeni strokovni in splošni javnosti, kot so na primer Strokovna sreda v Mestni knjižnici Ljubljana, Kulturni bazar ter Slovenski knjižni sejem. Poleg tega se </w:t>
      </w:r>
      <w:r w:rsidR="00456DDD">
        <w:rPr>
          <w:rFonts w:eastAsia="Times New Roman" w:cstheme="minorHAnsi"/>
          <w:color w:val="212529"/>
          <w:kern w:val="0"/>
          <w:lang w:eastAsia="sl-SI"/>
          <w14:ligatures w14:val="none"/>
        </w:rPr>
        <w:t xml:space="preserve">projekt </w:t>
      </w:r>
      <w:r w:rsidRPr="0015464F">
        <w:rPr>
          <w:rFonts w:eastAsia="Times New Roman" w:cstheme="minorHAnsi"/>
          <w:color w:val="212529"/>
          <w:kern w:val="0"/>
          <w:lang w:eastAsia="sl-SI"/>
          <w14:ligatures w14:val="none"/>
        </w:rPr>
        <w:t>kot primer dobre prakse izpostavi na knjižnih sejmih v tujini (Leipzig, Bologna in Frankfurt). Izbrane knjige se objavijo tudi v elektronski obliki, založniki pa pripravijo promocijske plakate z naslovnicami knjig ter promocijski film.</w:t>
      </w:r>
    </w:p>
    <w:p w14:paraId="3259B551" w14:textId="77777777" w:rsidR="004A1017" w:rsidRPr="0015464F" w:rsidRDefault="004A1017" w:rsidP="00C63F95">
      <w:pPr>
        <w:shd w:val="clear" w:color="auto" w:fill="FFFFFF"/>
        <w:spacing w:after="0" w:line="240" w:lineRule="auto"/>
        <w:rPr>
          <w:rFonts w:eastAsia="Times New Roman" w:cstheme="minorHAnsi"/>
          <w:color w:val="212529"/>
          <w:kern w:val="0"/>
          <w:lang w:eastAsia="sl-SI"/>
          <w14:ligatures w14:val="none"/>
        </w:rPr>
      </w:pPr>
    </w:p>
    <w:p w14:paraId="368DBD4B" w14:textId="07C1F14D" w:rsidR="004A1017" w:rsidRDefault="004A1017" w:rsidP="00C63F95">
      <w:pPr>
        <w:shd w:val="clear" w:color="auto" w:fill="FFFFFF"/>
        <w:spacing w:after="0" w:line="240" w:lineRule="auto"/>
        <w:rPr>
          <w:rFonts w:cstheme="minorHAnsi"/>
          <w:lang w:eastAsia="sl-SI"/>
        </w:rPr>
      </w:pPr>
      <w:r w:rsidRPr="0015464F">
        <w:rPr>
          <w:rFonts w:eastAsia="Times New Roman" w:cstheme="minorHAnsi"/>
          <w:color w:val="212529"/>
          <w:kern w:val="0"/>
          <w:lang w:eastAsia="sl-SI"/>
          <w14:ligatures w14:val="none"/>
        </w:rPr>
        <w:t>»Rastem s knjigo« v osnovnih šolah (OŠ): v obdobju 2019</w:t>
      </w:r>
      <w:r w:rsidRPr="00215A19">
        <w:rPr>
          <w:rFonts w:eastAsia="Times New Roman" w:cstheme="minorHAnsi"/>
          <w:color w:val="212529"/>
          <w:kern w:val="0"/>
          <w:lang w:eastAsia="sl-SI"/>
          <w14:ligatures w14:val="none"/>
        </w:rPr>
        <w:t xml:space="preserve"> </w:t>
      </w:r>
      <w:r w:rsidRPr="0015464F">
        <w:rPr>
          <w:rFonts w:eastAsia="Times New Roman" w:cstheme="minorHAnsi"/>
          <w:color w:val="212529"/>
          <w:kern w:val="0"/>
          <w:lang w:eastAsia="sl-SI"/>
          <w14:ligatures w14:val="none"/>
        </w:rPr>
        <w:t>- 2023</w:t>
      </w:r>
      <w:r w:rsidRPr="0015464F">
        <w:rPr>
          <w:rStyle w:val="Sprotnaopomba-sklic"/>
          <w:rFonts w:eastAsia="Times New Roman" w:cstheme="minorHAnsi"/>
          <w:color w:val="212529"/>
          <w:kern w:val="0"/>
          <w:lang w:eastAsia="sl-SI"/>
          <w14:ligatures w14:val="none"/>
        </w:rPr>
        <w:footnoteReference w:id="1"/>
      </w:r>
      <w:r w:rsidRPr="0015464F">
        <w:rPr>
          <w:rFonts w:eastAsia="Times New Roman" w:cstheme="minorHAnsi"/>
          <w:color w:val="212529"/>
          <w:kern w:val="0"/>
          <w:lang w:eastAsia="sl-SI"/>
          <w14:ligatures w14:val="none"/>
        </w:rPr>
        <w:t xml:space="preserve"> </w:t>
      </w:r>
      <w:r w:rsidRPr="0015464F">
        <w:rPr>
          <w:rFonts w:cstheme="minorHAnsi"/>
          <w:lang w:eastAsia="sl-SI"/>
        </w:rPr>
        <w:t>je bila vključenost OŠ od 97,4 do 100 %, v tem obdobju je</w:t>
      </w:r>
      <w:r w:rsidR="00456DDD">
        <w:rPr>
          <w:rFonts w:cstheme="minorHAnsi"/>
          <w:lang w:eastAsia="sl-SI"/>
        </w:rPr>
        <w:t xml:space="preserve"> v</w:t>
      </w:r>
      <w:r w:rsidRPr="0015464F">
        <w:rPr>
          <w:rFonts w:cstheme="minorHAnsi"/>
          <w:lang w:eastAsia="sl-SI"/>
        </w:rPr>
        <w:t xml:space="preserve"> projektu skupaj sodelovalo 87.059 sedmošolcev. </w:t>
      </w:r>
    </w:p>
    <w:p w14:paraId="32F12655" w14:textId="77777777" w:rsidR="00456DDD" w:rsidRPr="0015464F" w:rsidRDefault="00456DDD" w:rsidP="00C63F95">
      <w:pPr>
        <w:shd w:val="clear" w:color="auto" w:fill="FFFFFF"/>
        <w:spacing w:after="0" w:line="240" w:lineRule="auto"/>
        <w:rPr>
          <w:rFonts w:eastAsia="Times New Roman" w:cstheme="minorHAnsi"/>
          <w:color w:val="212529"/>
          <w:kern w:val="0"/>
          <w:lang w:eastAsia="sl-SI"/>
          <w14:ligatures w14:val="none"/>
        </w:rPr>
      </w:pPr>
    </w:p>
    <w:p w14:paraId="76A3AA0E" w14:textId="70F2AF9F" w:rsidR="004A1017" w:rsidRDefault="004A1017" w:rsidP="00C63F95">
      <w:pPr>
        <w:shd w:val="clear" w:color="auto" w:fill="FFFFFF"/>
        <w:spacing w:after="0" w:line="240" w:lineRule="auto"/>
        <w:rPr>
          <w:rFonts w:cstheme="minorHAnsi"/>
          <w:lang w:eastAsia="sl-SI"/>
        </w:rPr>
      </w:pPr>
      <w:r w:rsidRPr="0015464F">
        <w:rPr>
          <w:rFonts w:eastAsia="Times New Roman" w:cstheme="minorHAnsi"/>
          <w:color w:val="212529"/>
          <w:kern w:val="0"/>
          <w:lang w:eastAsia="sl-SI"/>
          <w14:ligatures w14:val="none"/>
        </w:rPr>
        <w:t xml:space="preserve">»Rastem s knjigo« v srednjih šolah (SŠ): v obdobju 2019 - 2023 </w:t>
      </w:r>
      <w:r w:rsidRPr="0015464F">
        <w:rPr>
          <w:rFonts w:cstheme="minorHAnsi"/>
          <w:lang w:eastAsia="sl-SI"/>
        </w:rPr>
        <w:t xml:space="preserve">je bila vključenost SŠ od 94,9 do 97,5 %, v tem obdobju je </w:t>
      </w:r>
      <w:r w:rsidR="00456DDD">
        <w:rPr>
          <w:rFonts w:cstheme="minorHAnsi"/>
          <w:lang w:eastAsia="sl-SI"/>
        </w:rPr>
        <w:t xml:space="preserve">v </w:t>
      </w:r>
      <w:r w:rsidRPr="0015464F">
        <w:rPr>
          <w:rFonts w:cstheme="minorHAnsi"/>
          <w:lang w:eastAsia="sl-SI"/>
        </w:rPr>
        <w:t xml:space="preserve">projektu skupaj sodelovalo 81.063 dijakov prvih letnikov. </w:t>
      </w:r>
    </w:p>
    <w:p w14:paraId="7FBFC3AF" w14:textId="77777777" w:rsidR="004A1017" w:rsidRPr="0015464F" w:rsidRDefault="004A1017" w:rsidP="00C63F95">
      <w:pPr>
        <w:shd w:val="clear" w:color="auto" w:fill="FFFFFF"/>
        <w:spacing w:after="0" w:line="240" w:lineRule="auto"/>
        <w:rPr>
          <w:rFonts w:eastAsia="Times New Roman" w:cstheme="minorHAnsi"/>
          <w:color w:val="212529"/>
          <w:kern w:val="0"/>
          <w:lang w:eastAsia="sl-SI"/>
          <w14:ligatures w14:val="none"/>
        </w:rPr>
      </w:pPr>
    </w:p>
    <w:p w14:paraId="08A95D02" w14:textId="77777777" w:rsidR="00456DDD" w:rsidRDefault="004A1017" w:rsidP="00C63F95">
      <w:pPr>
        <w:shd w:val="clear" w:color="auto" w:fill="FFFFFF"/>
        <w:spacing w:after="0" w:line="240" w:lineRule="auto"/>
        <w:rPr>
          <w:rFonts w:eastAsia="Times New Roman" w:cstheme="minorHAnsi"/>
          <w:color w:val="212529"/>
          <w:kern w:val="0"/>
          <w:lang w:eastAsia="sl-SI"/>
          <w14:ligatures w14:val="none"/>
        </w:rPr>
      </w:pPr>
      <w:r w:rsidRPr="0015464F">
        <w:rPr>
          <w:rFonts w:eastAsia="Times New Roman" w:cstheme="minorHAnsi"/>
          <w:color w:val="212529"/>
          <w:kern w:val="0"/>
          <w:lang w:eastAsia="sl-SI"/>
          <w14:ligatures w14:val="none"/>
        </w:rPr>
        <w:t xml:space="preserve">Izbrane knjige v obdobju 2020-2023: </w:t>
      </w:r>
    </w:p>
    <w:p w14:paraId="51FCFA57" w14:textId="77777777" w:rsidR="00456DDD" w:rsidRDefault="004A1017" w:rsidP="00C63F95">
      <w:pPr>
        <w:pStyle w:val="Odstavekseznama"/>
        <w:numPr>
          <w:ilvl w:val="0"/>
          <w:numId w:val="4"/>
        </w:numPr>
        <w:shd w:val="clear" w:color="auto" w:fill="FFFFFF"/>
        <w:rPr>
          <w:rFonts w:cstheme="minorHAnsi"/>
          <w:lang w:eastAsia="sl-SI"/>
        </w:rPr>
      </w:pPr>
      <w:r w:rsidRPr="00456DDD">
        <w:rPr>
          <w:rFonts w:eastAsia="Times New Roman" w:cstheme="minorHAnsi"/>
          <w:color w:val="212529"/>
          <w:lang w:eastAsia="sl-SI"/>
          <w14:ligatures w14:val="none"/>
        </w:rPr>
        <w:t xml:space="preserve">2019/2020 – OŠ: </w:t>
      </w:r>
      <w:r w:rsidRPr="00456DDD">
        <w:rPr>
          <w:rFonts w:cstheme="minorHAnsi"/>
          <w:lang w:eastAsia="sl-SI"/>
        </w:rPr>
        <w:t xml:space="preserve">Janja Vidmar: Elvis Škorc, genialni štor, SŠ: Cvetka Sokolov: V napačni zgodbi; </w:t>
      </w:r>
    </w:p>
    <w:p w14:paraId="71EFF96A" w14:textId="77777777" w:rsidR="00456DDD" w:rsidRDefault="004A1017" w:rsidP="00C63F95">
      <w:pPr>
        <w:pStyle w:val="Odstavekseznama"/>
        <w:numPr>
          <w:ilvl w:val="0"/>
          <w:numId w:val="4"/>
        </w:numPr>
        <w:shd w:val="clear" w:color="auto" w:fill="FFFFFF"/>
        <w:rPr>
          <w:rFonts w:cstheme="minorHAnsi"/>
          <w:lang w:eastAsia="sl-SI"/>
        </w:rPr>
      </w:pPr>
      <w:r w:rsidRPr="00456DDD">
        <w:rPr>
          <w:rFonts w:cstheme="minorHAnsi"/>
          <w:lang w:eastAsia="sl-SI"/>
        </w:rPr>
        <w:t xml:space="preserve">2020/2021 – OŠ: Mate Dolenc: Kako dolg je čas; SŠ: Igor </w:t>
      </w:r>
      <w:proofErr w:type="spellStart"/>
      <w:r w:rsidRPr="00456DDD">
        <w:rPr>
          <w:rFonts w:cstheme="minorHAnsi"/>
          <w:lang w:eastAsia="sl-SI"/>
        </w:rPr>
        <w:t>Karlovšek</w:t>
      </w:r>
      <w:proofErr w:type="spellEnd"/>
      <w:r w:rsidRPr="00456DDD">
        <w:rPr>
          <w:rFonts w:cstheme="minorHAnsi"/>
          <w:lang w:eastAsia="sl-SI"/>
        </w:rPr>
        <w:t xml:space="preserve">: Preživetje; </w:t>
      </w:r>
    </w:p>
    <w:p w14:paraId="4A97A7FC" w14:textId="77777777" w:rsidR="00456DDD" w:rsidRDefault="004A1017" w:rsidP="00C63F95">
      <w:pPr>
        <w:pStyle w:val="Odstavekseznama"/>
        <w:numPr>
          <w:ilvl w:val="0"/>
          <w:numId w:val="4"/>
        </w:numPr>
        <w:shd w:val="clear" w:color="auto" w:fill="FFFFFF"/>
        <w:rPr>
          <w:rFonts w:cstheme="minorHAnsi"/>
          <w:lang w:eastAsia="sl-SI"/>
        </w:rPr>
      </w:pPr>
      <w:r w:rsidRPr="00456DDD">
        <w:rPr>
          <w:rFonts w:cstheme="minorHAnsi"/>
          <w:lang w:eastAsia="sl-SI"/>
        </w:rPr>
        <w:lastRenderedPageBreak/>
        <w:t xml:space="preserve">2021/2022 – OŠ: Vinko Möderndorfer: Jaz sem Andrej; SŠ: Nataša Konc </w:t>
      </w:r>
      <w:proofErr w:type="spellStart"/>
      <w:r w:rsidRPr="00456DDD">
        <w:rPr>
          <w:rFonts w:cstheme="minorHAnsi"/>
          <w:lang w:eastAsia="sl-SI"/>
        </w:rPr>
        <w:t>Lorenzutti</w:t>
      </w:r>
      <w:proofErr w:type="spellEnd"/>
      <w:r w:rsidRPr="00456DDD">
        <w:rPr>
          <w:rFonts w:cstheme="minorHAnsi"/>
          <w:lang w:eastAsia="sl-SI"/>
        </w:rPr>
        <w:t xml:space="preserve">: Gremo mi v tri krasne; </w:t>
      </w:r>
    </w:p>
    <w:p w14:paraId="5F458E4F" w14:textId="77777777" w:rsidR="00456DDD" w:rsidRDefault="004A1017" w:rsidP="00C63F95">
      <w:pPr>
        <w:pStyle w:val="Odstavekseznama"/>
        <w:numPr>
          <w:ilvl w:val="0"/>
          <w:numId w:val="4"/>
        </w:numPr>
        <w:shd w:val="clear" w:color="auto" w:fill="FFFFFF"/>
        <w:rPr>
          <w:rFonts w:cstheme="minorHAnsi"/>
          <w:lang w:eastAsia="sl-SI"/>
        </w:rPr>
      </w:pPr>
      <w:r w:rsidRPr="00456DDD">
        <w:rPr>
          <w:rFonts w:cstheme="minorHAnsi"/>
          <w:lang w:eastAsia="sl-SI"/>
        </w:rPr>
        <w:t xml:space="preserve">2022/2023 – OŠ: Boštjan Gorenc, Jaka Vukotič (ilustracije) s pomočjo </w:t>
      </w:r>
      <w:proofErr w:type="spellStart"/>
      <w:r w:rsidRPr="00456DDD">
        <w:rPr>
          <w:rFonts w:cstheme="minorHAnsi"/>
          <w:lang w:eastAsia="sl-SI"/>
        </w:rPr>
        <w:t>Kozma</w:t>
      </w:r>
      <w:proofErr w:type="spellEnd"/>
      <w:r w:rsidRPr="00456DDD">
        <w:rPr>
          <w:rFonts w:cstheme="minorHAnsi"/>
          <w:lang w:eastAsia="sl-SI"/>
        </w:rPr>
        <w:t xml:space="preserve"> Ahačiča: Reformatorji v stripu; SŠ: Mateja Gomboc: Balada o drevesu; </w:t>
      </w:r>
    </w:p>
    <w:p w14:paraId="7AC3004A" w14:textId="325AC508" w:rsidR="004A1017" w:rsidRPr="00456DDD" w:rsidRDefault="004A1017" w:rsidP="00C63F95">
      <w:pPr>
        <w:pStyle w:val="Odstavekseznama"/>
        <w:numPr>
          <w:ilvl w:val="0"/>
          <w:numId w:val="4"/>
        </w:numPr>
        <w:shd w:val="clear" w:color="auto" w:fill="FFFFFF"/>
        <w:rPr>
          <w:rFonts w:cstheme="minorHAnsi"/>
          <w:lang w:eastAsia="sl-SI"/>
        </w:rPr>
      </w:pPr>
      <w:r w:rsidRPr="00456DDD">
        <w:rPr>
          <w:rFonts w:cstheme="minorHAnsi"/>
          <w:lang w:eastAsia="sl-SI"/>
        </w:rPr>
        <w:t xml:space="preserve">2023/2024 – OŠ: Irena </w:t>
      </w:r>
      <w:proofErr w:type="spellStart"/>
      <w:r w:rsidRPr="00456DDD">
        <w:rPr>
          <w:rFonts w:cstheme="minorHAnsi"/>
          <w:lang w:eastAsia="sl-SI"/>
        </w:rPr>
        <w:t>Androjna</w:t>
      </w:r>
      <w:proofErr w:type="spellEnd"/>
      <w:r w:rsidRPr="00456DDD">
        <w:rPr>
          <w:rFonts w:cstheme="minorHAnsi"/>
          <w:lang w:eastAsia="sl-SI"/>
        </w:rPr>
        <w:t>: Modri otok; SŠ: Vinko Möderndorfer: Romeo in Julija iz sosednje ulice.</w:t>
      </w:r>
    </w:p>
    <w:p w14:paraId="25EF107E" w14:textId="77777777" w:rsidR="004A1017" w:rsidRDefault="004A1017" w:rsidP="00C63F95">
      <w:pPr>
        <w:spacing w:after="0" w:line="240" w:lineRule="auto"/>
        <w:rPr>
          <w:rFonts w:eastAsia="Times New Roman" w:cstheme="minorHAnsi"/>
          <w:color w:val="212529"/>
          <w:kern w:val="0"/>
          <w:lang w:eastAsia="sl-SI"/>
          <w14:ligatures w14:val="none"/>
        </w:rPr>
      </w:pPr>
    </w:p>
    <w:p w14:paraId="5F58841E" w14:textId="6592F43D" w:rsidR="004A1017" w:rsidRDefault="004A1017" w:rsidP="00C63F95">
      <w:pPr>
        <w:spacing w:after="0" w:line="240" w:lineRule="auto"/>
      </w:pPr>
      <w:r w:rsidRPr="0015464F">
        <w:rPr>
          <w:rFonts w:eastAsia="Times New Roman" w:cstheme="minorHAnsi"/>
          <w:color w:val="212529"/>
          <w:kern w:val="0"/>
          <w:lang w:eastAsia="sl-SI"/>
          <w14:ligatures w14:val="none"/>
        </w:rPr>
        <w:t xml:space="preserve">JAK </w:t>
      </w:r>
      <w:r>
        <w:rPr>
          <w:rFonts w:eastAsia="Times New Roman" w:cstheme="minorHAnsi"/>
          <w:color w:val="212529"/>
          <w:kern w:val="0"/>
          <w:lang w:eastAsia="sl-SI"/>
          <w14:ligatures w14:val="none"/>
        </w:rPr>
        <w:t xml:space="preserve">je </w:t>
      </w:r>
      <w:r w:rsidRPr="0015464F">
        <w:rPr>
          <w:rFonts w:eastAsia="Times New Roman" w:cstheme="minorHAnsi"/>
          <w:color w:val="212529"/>
          <w:kern w:val="0"/>
          <w:lang w:eastAsia="sl-SI"/>
          <w14:ligatures w14:val="none"/>
        </w:rPr>
        <w:t xml:space="preserve">na javnem razpisu </w:t>
      </w:r>
      <w:r>
        <w:rPr>
          <w:rFonts w:eastAsia="Times New Roman" w:cstheme="minorHAnsi"/>
          <w:color w:val="212529"/>
          <w:kern w:val="0"/>
          <w:lang w:eastAsia="sl-SI"/>
          <w14:ligatures w14:val="none"/>
        </w:rPr>
        <w:t xml:space="preserve">za projekt Rastem s knjigo </w:t>
      </w:r>
      <w:r w:rsidRPr="0015464F">
        <w:rPr>
          <w:rFonts w:eastAsia="Times New Roman" w:cstheme="minorHAnsi"/>
          <w:color w:val="212529"/>
          <w:kern w:val="0"/>
          <w:lang w:eastAsia="sl-SI"/>
          <w14:ligatures w14:val="none"/>
        </w:rPr>
        <w:t xml:space="preserve"> za leto </w:t>
      </w:r>
      <w:r>
        <w:t>2020</w:t>
      </w:r>
      <w:r w:rsidR="00456DDD">
        <w:t xml:space="preserve"> </w:t>
      </w:r>
      <w:r w:rsidR="00456DDD" w:rsidRPr="0015464F">
        <w:rPr>
          <w:rFonts w:eastAsia="Times New Roman" w:cstheme="minorHAnsi"/>
          <w:color w:val="212529"/>
          <w:kern w:val="0"/>
          <w:lang w:eastAsia="sl-SI"/>
          <w14:ligatures w14:val="none"/>
        </w:rPr>
        <w:t>namenila</w:t>
      </w:r>
      <w:r>
        <w:t xml:space="preserve"> 75.000€, za leto  2021 80.000€ za leto 2022 85.000€ in za leto 2023: 95.000€</w:t>
      </w:r>
      <w:r w:rsidR="00456DDD">
        <w:t>.</w:t>
      </w:r>
    </w:p>
    <w:p w14:paraId="61D164A3" w14:textId="77777777" w:rsidR="004A1017" w:rsidRPr="0015464F" w:rsidRDefault="004A1017" w:rsidP="00C63F95">
      <w:pPr>
        <w:shd w:val="clear" w:color="auto" w:fill="FFFFFF"/>
        <w:spacing w:after="0" w:line="240" w:lineRule="auto"/>
        <w:rPr>
          <w:rFonts w:eastAsia="Times New Roman" w:cstheme="minorHAnsi"/>
          <w:color w:val="212529"/>
          <w:kern w:val="0"/>
          <w:lang w:eastAsia="sl-SI"/>
          <w14:ligatures w14:val="none"/>
        </w:rPr>
      </w:pPr>
      <w:r w:rsidRPr="0015464F">
        <w:rPr>
          <w:rFonts w:eastAsia="Times New Roman" w:cstheme="minorHAnsi"/>
          <w:color w:val="212529"/>
          <w:kern w:val="0"/>
          <w:lang w:eastAsia="sl-SI"/>
          <w14:ligatures w14:val="none"/>
        </w:rPr>
        <w:t>Prispela poročila splošnih in šolskih knjižnic ter vključenih vzgojno-izobraževalnih zavodov kažejo na vsakoletno uspešno izvedbo nacionalnega medresorskega projekta.</w:t>
      </w:r>
    </w:p>
    <w:p w14:paraId="390EB714" w14:textId="77777777" w:rsidR="004A1017" w:rsidRDefault="004A1017" w:rsidP="00C63F95">
      <w:pPr>
        <w:spacing w:after="0" w:line="240" w:lineRule="auto"/>
        <w:rPr>
          <w:rFonts w:cstheme="minorHAnsi"/>
        </w:rPr>
      </w:pPr>
    </w:p>
    <w:p w14:paraId="55601A94" w14:textId="77777777" w:rsidR="002549DB" w:rsidRPr="00377455" w:rsidRDefault="002549DB" w:rsidP="00C63F95">
      <w:pPr>
        <w:spacing w:after="0" w:line="240" w:lineRule="auto"/>
        <w:rPr>
          <w:rFonts w:cstheme="minorHAnsi"/>
        </w:rPr>
      </w:pPr>
    </w:p>
    <w:p w14:paraId="1D005B01" w14:textId="2482A36A" w:rsidR="004A1017" w:rsidRPr="004A1017" w:rsidRDefault="004A1017" w:rsidP="00C63F95">
      <w:pPr>
        <w:autoSpaceDE w:val="0"/>
        <w:autoSpaceDN w:val="0"/>
        <w:adjustRightInd w:val="0"/>
        <w:spacing w:after="0" w:line="240" w:lineRule="auto"/>
        <w:jc w:val="both"/>
        <w:rPr>
          <w:rFonts w:cstheme="minorHAnsi"/>
          <w:b/>
        </w:rPr>
      </w:pPr>
      <w:r w:rsidRPr="004A1017">
        <w:rPr>
          <w:rFonts w:cstheme="minorHAnsi"/>
          <w:b/>
        </w:rPr>
        <w:t>2. ESS PROJEKT Bralna pismenost in razvoj slovenščine – OBJEM (Ozaveščanje,  Branje, Jezik, Evalvacije, Modeli)</w:t>
      </w:r>
      <w:r>
        <w:rPr>
          <w:rFonts w:cstheme="minorHAnsi"/>
          <w:b/>
        </w:rPr>
        <w:t xml:space="preserve"> – trajanje </w:t>
      </w:r>
      <w:r w:rsidRPr="004A1017">
        <w:rPr>
          <w:rFonts w:cstheme="minorHAnsi"/>
          <w:b/>
        </w:rPr>
        <w:t>2016 – 2022</w:t>
      </w:r>
    </w:p>
    <w:p w14:paraId="26E373E7" w14:textId="51B0B661" w:rsidR="00CF305F" w:rsidRPr="00CF305F" w:rsidRDefault="00CF305F" w:rsidP="00C63F95">
      <w:pPr>
        <w:autoSpaceDE w:val="0"/>
        <w:autoSpaceDN w:val="0"/>
        <w:adjustRightInd w:val="0"/>
        <w:spacing w:after="0" w:line="240" w:lineRule="auto"/>
        <w:jc w:val="both"/>
        <w:rPr>
          <w:rFonts w:cstheme="minorHAnsi"/>
          <w:bCs/>
        </w:rPr>
      </w:pPr>
      <w:r w:rsidRPr="00CF305F">
        <w:rPr>
          <w:rFonts w:cstheme="minorHAnsi"/>
          <w:bCs/>
        </w:rPr>
        <w:t xml:space="preserve">Cilj </w:t>
      </w:r>
      <w:r w:rsidR="004A1017">
        <w:rPr>
          <w:rFonts w:cstheme="minorHAnsi"/>
          <w:bCs/>
        </w:rPr>
        <w:t xml:space="preserve">projekta </w:t>
      </w:r>
      <w:r w:rsidRPr="00CF305F">
        <w:rPr>
          <w:rFonts w:cstheme="minorHAnsi"/>
          <w:bCs/>
        </w:rPr>
        <w:t>je bil dvig ravni bralne pismenosti pri otrocih/učencih/dijakih po celotni vertikali izobraževanja</w:t>
      </w:r>
      <w:r>
        <w:rPr>
          <w:rFonts w:cstheme="minorHAnsi"/>
          <w:bCs/>
        </w:rPr>
        <w:t xml:space="preserve">. </w:t>
      </w:r>
      <w:r w:rsidRPr="00CF305F">
        <w:rPr>
          <w:rFonts w:cstheme="minorHAnsi"/>
          <w:bCs/>
        </w:rPr>
        <w:t xml:space="preserve">Nosilec projekta je bil Zavod RS za šolstvo skupaj s </w:t>
      </w:r>
      <w:proofErr w:type="spellStart"/>
      <w:r w:rsidRPr="00CF305F">
        <w:rPr>
          <w:rFonts w:cstheme="minorHAnsi"/>
          <w:bCs/>
        </w:rPr>
        <w:t>konzorcijski</w:t>
      </w:r>
      <w:r w:rsidR="00456DDD">
        <w:rPr>
          <w:rFonts w:cstheme="minorHAnsi"/>
          <w:bCs/>
        </w:rPr>
        <w:t>mi</w:t>
      </w:r>
      <w:proofErr w:type="spellEnd"/>
      <w:r w:rsidRPr="00CF305F">
        <w:rPr>
          <w:rFonts w:cstheme="minorHAnsi"/>
          <w:bCs/>
        </w:rPr>
        <w:t xml:space="preserve"> partnerji</w:t>
      </w:r>
      <w:r w:rsidR="00456DDD">
        <w:rPr>
          <w:rFonts w:cstheme="minorHAnsi"/>
          <w:bCs/>
        </w:rPr>
        <w:t>. V projekt so bili vključeni</w:t>
      </w:r>
      <w:r w:rsidRPr="00CF305F">
        <w:rPr>
          <w:rFonts w:cstheme="minorHAnsi"/>
          <w:bCs/>
        </w:rPr>
        <w:t xml:space="preserve"> vzgojno-izobraževalni zavodi: 14 vrtcev, 23 osnovnih šol,  22 srednjih šol ter 4 fakultete in javno raziskovalni zavod.</w:t>
      </w:r>
    </w:p>
    <w:p w14:paraId="7E3E9D90" w14:textId="091943BE" w:rsidR="004F5A2D" w:rsidRDefault="00CF305F" w:rsidP="00C63F95">
      <w:pPr>
        <w:autoSpaceDE w:val="0"/>
        <w:autoSpaceDN w:val="0"/>
        <w:adjustRightInd w:val="0"/>
        <w:spacing w:after="0" w:line="240" w:lineRule="auto"/>
        <w:jc w:val="both"/>
        <w:rPr>
          <w:rFonts w:cstheme="minorHAnsi"/>
        </w:rPr>
      </w:pPr>
      <w:r>
        <w:rPr>
          <w:rFonts w:ascii="Arial" w:hAnsi="Arial" w:cs="Arial"/>
          <w:color w:val="495057"/>
          <w:shd w:val="clear" w:color="auto" w:fill="FFFFFF"/>
        </w:rPr>
        <w:t>V</w:t>
      </w:r>
      <w:r w:rsidR="004F5A2D" w:rsidRPr="00F64629">
        <w:rPr>
          <w:rFonts w:cstheme="minorHAnsi"/>
        </w:rPr>
        <w:t xml:space="preserve"> okviru projekta OBJEM so nastali gradniki bralne pismenosti ter </w:t>
      </w:r>
      <w:hyperlink r:id="rId8" w:history="1">
        <w:r w:rsidR="004F5A2D" w:rsidRPr="00F64629">
          <w:rPr>
            <w:rStyle w:val="Hiperpovezava"/>
            <w:rFonts w:cstheme="minorHAnsi"/>
          </w:rPr>
          <w:t>vrsta publikacij</w:t>
        </w:r>
      </w:hyperlink>
      <w:r w:rsidR="004F5A2D" w:rsidRPr="00F64629">
        <w:rPr>
          <w:rFonts w:cstheme="minorHAnsi"/>
        </w:rPr>
        <w:t xml:space="preserve"> (Spodbujanje razvoja pismenosti v vrtcu in šoli, Opazovati, povezovati, sodelovati, učiti se drug od drugega, Pogled na šolo 21. stoletja v duhu kompetenc in pismenosti, Poti do sprememb pedagoške prakse)</w:t>
      </w:r>
      <w:r w:rsidR="004A1017">
        <w:rPr>
          <w:rFonts w:cstheme="minorHAnsi"/>
        </w:rPr>
        <w:t>.</w:t>
      </w:r>
      <w:r w:rsidR="004F5A2D" w:rsidRPr="00F64629">
        <w:rPr>
          <w:rFonts w:cstheme="minorHAnsi"/>
        </w:rPr>
        <w:t xml:space="preserve"> Eden glavnih ciljev projekta je bilo razvijanje in preizkušanje učinkovitih didaktičnih pristopov za dvig ravni bralne pismenosti. Ta se realizira, tako da vzgojitelji/učitelji uvajajo gradnike bralne pismenosti v dejavnosti/pouk</w:t>
      </w:r>
      <w:r w:rsidR="004A1017">
        <w:rPr>
          <w:rStyle w:val="Sprotnaopomba-sklic"/>
          <w:rFonts w:cstheme="minorHAnsi"/>
        </w:rPr>
        <w:footnoteReference w:id="2"/>
      </w:r>
      <w:r w:rsidR="004F5A2D" w:rsidRPr="00F64629">
        <w:rPr>
          <w:rFonts w:cstheme="minorHAnsi"/>
        </w:rPr>
        <w:t xml:space="preserve">. Na ravni vrtca/šole, predmetov/področij, skupin/oddelkov je vključenost v projekt sodelujočim omogočala doseganje naslednjih ciljev: preizkušati učinkovite didaktične pristope z uvajanjem gradnikov za doseganje višjih ravni bralne pismenosti pri posamezniku od vrtca do srednje šole, preizkušati učinkovite didaktične pristope za integracijo šolske knjižnice in spoznavanje njene </w:t>
      </w:r>
      <w:r w:rsidR="004F5A2D" w:rsidRPr="00F64629">
        <w:rPr>
          <w:rFonts w:cstheme="minorHAnsi"/>
          <w:shd w:val="clear" w:color="auto" w:fill="FFFFFF"/>
        </w:rPr>
        <w:t>posodobljene vloge kot kulturnega in informacijskega središča VIZ</w:t>
      </w:r>
      <w:r w:rsidR="004F5A2D" w:rsidRPr="00F64629">
        <w:rPr>
          <w:rFonts w:cstheme="minorHAnsi"/>
        </w:rPr>
        <w:t xml:space="preserve">, preizkušati različne bralne izkušnje, ki spodbujajo motiviranost za branje in željo po ponovitvi bralne izkušnje, skrbeti za učni jezik pri vseh predmetih/področjih, spremljati napredek otrok/učencev/dijakov, </w:t>
      </w:r>
      <w:r w:rsidR="004F5A2D" w:rsidRPr="00F64629">
        <w:rPr>
          <w:rFonts w:cstheme="minorHAnsi"/>
          <w:shd w:val="clear" w:color="auto" w:fill="FFFFFF"/>
        </w:rPr>
        <w:t>preizkus diagnostičnih pripomočkov za prepoznavanje ravni zgodnje pismenosti v predšolskem obdobju ter bralne pismenosti v 5. in 8. razredu OŠ</w:t>
      </w:r>
      <w:r w:rsidR="004F5A2D" w:rsidRPr="00F64629">
        <w:rPr>
          <w:rFonts w:cstheme="minorHAnsi"/>
        </w:rPr>
        <w:t xml:space="preserve">. V projektu so razvili tudi orodje v podporo strokovnim delavcem pri načrtovanju novih pedagoških pristopov, za evalvacijo in refleksijo o opravljenem delu. </w:t>
      </w:r>
      <w:r w:rsidR="004A1017">
        <w:rPr>
          <w:rFonts w:cstheme="minorHAnsi"/>
        </w:rPr>
        <w:t xml:space="preserve">Za </w:t>
      </w:r>
      <w:r w:rsidR="004F5A2D" w:rsidRPr="00F64629">
        <w:rPr>
          <w:rFonts w:cstheme="minorHAnsi"/>
        </w:rPr>
        <w:t>učinkovit</w:t>
      </w:r>
      <w:r w:rsidR="004A1017">
        <w:rPr>
          <w:rFonts w:cstheme="minorHAnsi"/>
        </w:rPr>
        <w:t>o</w:t>
      </w:r>
      <w:r w:rsidR="004F5A2D" w:rsidRPr="00F64629">
        <w:rPr>
          <w:rFonts w:cstheme="minorHAnsi"/>
        </w:rPr>
        <w:t xml:space="preserve"> učn</w:t>
      </w:r>
      <w:r w:rsidR="004A1017">
        <w:rPr>
          <w:rFonts w:cstheme="minorHAnsi"/>
        </w:rPr>
        <w:t>o</w:t>
      </w:r>
      <w:r w:rsidR="004F5A2D" w:rsidRPr="00F64629">
        <w:rPr>
          <w:rFonts w:cstheme="minorHAnsi"/>
        </w:rPr>
        <w:t xml:space="preserve"> okolj</w:t>
      </w:r>
      <w:r w:rsidR="004A1017">
        <w:rPr>
          <w:rFonts w:cstheme="minorHAnsi"/>
        </w:rPr>
        <w:t>e, ki bo omogočal</w:t>
      </w:r>
      <w:r w:rsidR="00655B05">
        <w:rPr>
          <w:rFonts w:cstheme="minorHAnsi"/>
        </w:rPr>
        <w:t>o</w:t>
      </w:r>
      <w:r w:rsidR="004F5A2D" w:rsidRPr="00F64629">
        <w:rPr>
          <w:rFonts w:cstheme="minorHAnsi"/>
        </w:rPr>
        <w:t xml:space="preserve"> dvig ravni bralne pismenosti, </w:t>
      </w:r>
      <w:r w:rsidR="00655B05">
        <w:rPr>
          <w:rFonts w:cstheme="minorHAnsi"/>
        </w:rPr>
        <w:t>so</w:t>
      </w:r>
      <w:r w:rsidR="004A1017">
        <w:rPr>
          <w:rFonts w:cstheme="minorHAnsi"/>
        </w:rPr>
        <w:t xml:space="preserve"> pomembn</w:t>
      </w:r>
      <w:r w:rsidR="00655B05">
        <w:rPr>
          <w:rFonts w:cstheme="minorHAnsi"/>
        </w:rPr>
        <w:t>i</w:t>
      </w:r>
      <w:r w:rsidR="004F5A2D" w:rsidRPr="00F64629">
        <w:rPr>
          <w:rFonts w:cstheme="minorHAnsi"/>
        </w:rPr>
        <w:t xml:space="preserve"> način delovanja vzgojiteljev/učiteljev</w:t>
      </w:r>
      <w:r w:rsidR="00655B05">
        <w:rPr>
          <w:rFonts w:cstheme="minorHAnsi"/>
        </w:rPr>
        <w:t xml:space="preserve">, </w:t>
      </w:r>
      <w:r w:rsidR="004F5A2D" w:rsidRPr="00F64629">
        <w:rPr>
          <w:rFonts w:cstheme="minorHAnsi"/>
        </w:rPr>
        <w:t xml:space="preserve"> način</w:t>
      </w:r>
      <w:r w:rsidR="00655B05">
        <w:rPr>
          <w:rFonts w:cstheme="minorHAnsi"/>
        </w:rPr>
        <w:t>i</w:t>
      </w:r>
      <w:r w:rsidR="004F5A2D" w:rsidRPr="00F64629">
        <w:rPr>
          <w:rFonts w:cstheme="minorHAnsi"/>
        </w:rPr>
        <w:t xml:space="preserve">  vključ</w:t>
      </w:r>
      <w:r w:rsidR="00655B05">
        <w:rPr>
          <w:rFonts w:cstheme="minorHAnsi"/>
        </w:rPr>
        <w:t>evanja</w:t>
      </w:r>
      <w:r w:rsidR="004F5A2D" w:rsidRPr="00F64629">
        <w:rPr>
          <w:rFonts w:cstheme="minorHAnsi"/>
        </w:rPr>
        <w:t xml:space="preserve"> otrok/učence</w:t>
      </w:r>
      <w:r w:rsidR="00655B05">
        <w:rPr>
          <w:rFonts w:cstheme="minorHAnsi"/>
        </w:rPr>
        <w:t>v</w:t>
      </w:r>
      <w:r w:rsidR="004F5A2D" w:rsidRPr="00F64629">
        <w:rPr>
          <w:rFonts w:cstheme="minorHAnsi"/>
        </w:rPr>
        <w:t>/dijak</w:t>
      </w:r>
      <w:r w:rsidR="00655B05">
        <w:rPr>
          <w:rFonts w:cstheme="minorHAnsi"/>
        </w:rPr>
        <w:t>ov</w:t>
      </w:r>
      <w:r w:rsidR="004F5A2D" w:rsidRPr="00F64629">
        <w:rPr>
          <w:rFonts w:cstheme="minorHAnsi"/>
        </w:rPr>
        <w:t xml:space="preserve"> v učni proces (aktivna vloga otroka/učenca/dijaka, upoštevanje njihovega interesa za branje, …)</w:t>
      </w:r>
      <w:r w:rsidR="004A1017">
        <w:rPr>
          <w:rFonts w:cstheme="minorHAnsi"/>
        </w:rPr>
        <w:t xml:space="preserve">. Vse ugotovitve projekta se bodo vključevale v procese </w:t>
      </w:r>
      <w:proofErr w:type="spellStart"/>
      <w:r w:rsidR="004A1017">
        <w:rPr>
          <w:rFonts w:cstheme="minorHAnsi"/>
        </w:rPr>
        <w:t>kurikularne</w:t>
      </w:r>
      <w:proofErr w:type="spellEnd"/>
      <w:r w:rsidR="004A1017">
        <w:rPr>
          <w:rFonts w:cstheme="minorHAnsi"/>
        </w:rPr>
        <w:t xml:space="preserve"> prenove in v vizijo razvoja slovenskega šolskega sistema</w:t>
      </w:r>
      <w:r w:rsidR="004A1017">
        <w:rPr>
          <w:rStyle w:val="Sprotnaopomba-sklic"/>
          <w:rFonts w:cstheme="minorHAnsi"/>
        </w:rPr>
        <w:footnoteReference w:id="3"/>
      </w:r>
      <w:r w:rsidR="004A1017">
        <w:rPr>
          <w:rFonts w:cstheme="minorHAnsi"/>
        </w:rPr>
        <w:t>.</w:t>
      </w:r>
    </w:p>
    <w:p w14:paraId="79C578AF" w14:textId="1489F936" w:rsidR="002706D9" w:rsidRPr="002706D9" w:rsidRDefault="002706D9" w:rsidP="00C63F95">
      <w:pPr>
        <w:autoSpaceDE w:val="0"/>
        <w:autoSpaceDN w:val="0"/>
        <w:adjustRightInd w:val="0"/>
        <w:spacing w:after="0" w:line="240" w:lineRule="auto"/>
        <w:jc w:val="both"/>
        <w:rPr>
          <w:rFonts w:cstheme="minorHAnsi"/>
        </w:rPr>
      </w:pPr>
      <w:r w:rsidRPr="002706D9">
        <w:rPr>
          <w:rFonts w:cstheme="minorHAnsi"/>
          <w:shd w:val="clear" w:color="auto" w:fill="FFFFFF"/>
        </w:rPr>
        <w:t>Skupna višina sredstev, namenjena za izvedbo projekta, je znašala 2.196.730,90 EUR. V obdobju 2020 – 2023 je bila višina porabljenih sredstev:</w:t>
      </w:r>
      <w:r w:rsidRPr="002706D9">
        <w:rPr>
          <w:rFonts w:cstheme="minorHAnsi"/>
          <w:color w:val="495057"/>
          <w:shd w:val="clear" w:color="auto" w:fill="FFFFFF"/>
        </w:rPr>
        <w:t xml:space="preserve"> </w:t>
      </w:r>
      <w:r>
        <w:rPr>
          <w:rFonts w:cstheme="minorHAnsi"/>
          <w:color w:val="495057"/>
          <w:shd w:val="clear" w:color="auto" w:fill="FFFFFF"/>
        </w:rPr>
        <w:t>1.124.771,50€</w:t>
      </w:r>
    </w:p>
    <w:p w14:paraId="0FD52FB6" w14:textId="77777777" w:rsidR="002549DB" w:rsidRDefault="002549DB" w:rsidP="00C63F95">
      <w:pPr>
        <w:autoSpaceDE w:val="0"/>
        <w:autoSpaceDN w:val="0"/>
        <w:adjustRightInd w:val="0"/>
        <w:spacing w:after="0" w:line="240" w:lineRule="auto"/>
        <w:jc w:val="both"/>
        <w:rPr>
          <w:rFonts w:cstheme="minorHAnsi"/>
          <w:b/>
          <w:bCs/>
        </w:rPr>
      </w:pPr>
    </w:p>
    <w:p w14:paraId="4B0D10E2" w14:textId="77777777" w:rsidR="002549DB" w:rsidRDefault="002549DB" w:rsidP="00C63F95">
      <w:pPr>
        <w:autoSpaceDE w:val="0"/>
        <w:autoSpaceDN w:val="0"/>
        <w:adjustRightInd w:val="0"/>
        <w:spacing w:after="0" w:line="240" w:lineRule="auto"/>
        <w:jc w:val="both"/>
        <w:rPr>
          <w:rFonts w:cstheme="minorHAnsi"/>
          <w:b/>
          <w:bCs/>
        </w:rPr>
      </w:pPr>
    </w:p>
    <w:p w14:paraId="26519111" w14:textId="00940EEB" w:rsidR="002706D9" w:rsidRPr="002706D9" w:rsidRDefault="002706D9" w:rsidP="00C63F95">
      <w:pPr>
        <w:autoSpaceDE w:val="0"/>
        <w:autoSpaceDN w:val="0"/>
        <w:adjustRightInd w:val="0"/>
        <w:spacing w:after="0" w:line="240" w:lineRule="auto"/>
        <w:jc w:val="both"/>
        <w:rPr>
          <w:rFonts w:cstheme="minorHAnsi"/>
          <w:b/>
          <w:bCs/>
        </w:rPr>
      </w:pPr>
      <w:r w:rsidRPr="002706D9">
        <w:rPr>
          <w:rFonts w:cstheme="minorHAnsi"/>
          <w:b/>
          <w:bCs/>
        </w:rPr>
        <w:t>3. VKLJUČEVANJE SLOVENIJE V MEDNARODNE ŠTUDIJE</w:t>
      </w:r>
    </w:p>
    <w:p w14:paraId="22371052" w14:textId="0DB13C0B" w:rsidR="002706D9" w:rsidRPr="00C63F95" w:rsidRDefault="002706D9" w:rsidP="00C63F95">
      <w:pPr>
        <w:spacing w:after="0" w:line="240" w:lineRule="auto"/>
        <w:jc w:val="both"/>
        <w:rPr>
          <w:rFonts w:cstheme="minorHAnsi"/>
        </w:rPr>
      </w:pPr>
      <w:r w:rsidRPr="00F64629">
        <w:rPr>
          <w:rFonts w:cstheme="minorHAnsi"/>
          <w:b/>
        </w:rPr>
        <w:t>PIRLS 2021:</w:t>
      </w:r>
      <w:r w:rsidRPr="00F64629">
        <w:rPr>
          <w:rFonts w:cstheme="minorHAnsi"/>
          <w:lang w:eastAsia="sl-SI"/>
        </w:rPr>
        <w:t xml:space="preserve"> Namen </w:t>
      </w:r>
      <w:hyperlink r:id="rId9" w:history="1">
        <w:r w:rsidRPr="00F64629">
          <w:rPr>
            <w:rStyle w:val="Hiperpovezava"/>
            <w:rFonts w:cstheme="minorHAnsi"/>
            <w:b/>
            <w:bCs/>
          </w:rPr>
          <w:t>Mednarodne raziskave bralne pismenosti PIRLS (</w:t>
        </w:r>
        <w:proofErr w:type="spellStart"/>
        <w:r w:rsidRPr="00F64629">
          <w:rPr>
            <w:rStyle w:val="Hiperpovezava"/>
            <w:rFonts w:cstheme="minorHAnsi"/>
            <w:b/>
            <w:bCs/>
          </w:rPr>
          <w:t>Progress</w:t>
        </w:r>
        <w:proofErr w:type="spellEnd"/>
        <w:r w:rsidRPr="00F64629">
          <w:rPr>
            <w:rStyle w:val="Hiperpovezava"/>
            <w:rFonts w:cstheme="minorHAnsi"/>
            <w:b/>
            <w:bCs/>
          </w:rPr>
          <w:t xml:space="preserve"> in </w:t>
        </w:r>
        <w:proofErr w:type="spellStart"/>
        <w:r w:rsidRPr="00F64629">
          <w:rPr>
            <w:rStyle w:val="Hiperpovezava"/>
            <w:rFonts w:cstheme="minorHAnsi"/>
            <w:b/>
            <w:bCs/>
          </w:rPr>
          <w:t>International</w:t>
        </w:r>
        <w:proofErr w:type="spellEnd"/>
        <w:r w:rsidRPr="00F64629">
          <w:rPr>
            <w:rStyle w:val="Hiperpovezava"/>
            <w:rFonts w:cstheme="minorHAnsi"/>
            <w:b/>
            <w:bCs/>
          </w:rPr>
          <w:t xml:space="preserve"> </w:t>
        </w:r>
        <w:proofErr w:type="spellStart"/>
        <w:r w:rsidRPr="00F64629">
          <w:rPr>
            <w:rStyle w:val="Hiperpovezava"/>
            <w:rFonts w:cstheme="minorHAnsi"/>
            <w:b/>
            <w:bCs/>
          </w:rPr>
          <w:t>Reading</w:t>
        </w:r>
        <w:proofErr w:type="spellEnd"/>
        <w:r w:rsidRPr="00F64629">
          <w:rPr>
            <w:rStyle w:val="Hiperpovezava"/>
            <w:rFonts w:cstheme="minorHAnsi"/>
            <w:b/>
            <w:bCs/>
          </w:rPr>
          <w:t xml:space="preserve"> </w:t>
        </w:r>
        <w:proofErr w:type="spellStart"/>
        <w:r w:rsidRPr="00F64629">
          <w:rPr>
            <w:rStyle w:val="Hiperpovezava"/>
            <w:rFonts w:cstheme="minorHAnsi"/>
            <w:b/>
            <w:bCs/>
          </w:rPr>
          <w:t>Literacy</w:t>
        </w:r>
        <w:proofErr w:type="spellEnd"/>
        <w:r w:rsidRPr="00F64629">
          <w:rPr>
            <w:rStyle w:val="Hiperpovezava"/>
            <w:rFonts w:cstheme="minorHAnsi"/>
            <w:b/>
            <w:bCs/>
          </w:rPr>
          <w:t xml:space="preserve"> </w:t>
        </w:r>
        <w:proofErr w:type="spellStart"/>
        <w:r w:rsidRPr="00F64629">
          <w:rPr>
            <w:rStyle w:val="Hiperpovezava"/>
            <w:rFonts w:cstheme="minorHAnsi"/>
            <w:b/>
            <w:bCs/>
          </w:rPr>
          <w:t>Study</w:t>
        </w:r>
        <w:proofErr w:type="spellEnd"/>
        <w:r w:rsidRPr="00F64629">
          <w:rPr>
            <w:rStyle w:val="Hiperpovezava"/>
            <w:rFonts w:cstheme="minorHAnsi"/>
            <w:b/>
            <w:bCs/>
          </w:rPr>
          <w:t>)</w:t>
        </w:r>
      </w:hyperlink>
      <w:r w:rsidRPr="00F64629">
        <w:rPr>
          <w:rFonts w:cstheme="minorHAnsi"/>
          <w:b/>
          <w:bCs/>
        </w:rPr>
        <w:t xml:space="preserve">, </w:t>
      </w:r>
      <w:r w:rsidRPr="00F64629">
        <w:rPr>
          <w:rFonts w:cstheme="minorHAnsi"/>
        </w:rPr>
        <w:t xml:space="preserve">ki </w:t>
      </w:r>
      <w:r w:rsidRPr="00F64629">
        <w:rPr>
          <w:rFonts w:cstheme="minorHAnsi"/>
          <w:lang w:eastAsia="sl-SI"/>
        </w:rPr>
        <w:t>se izvaja v petletnih ciklih,</w:t>
      </w:r>
      <w:r w:rsidRPr="00F64629">
        <w:rPr>
          <w:rFonts w:cstheme="minorHAnsi"/>
          <w:b/>
          <w:bCs/>
          <w:i/>
          <w:iCs/>
        </w:rPr>
        <w:t xml:space="preserve"> </w:t>
      </w:r>
      <w:r w:rsidRPr="00F64629">
        <w:rPr>
          <w:rFonts w:cstheme="minorHAnsi"/>
          <w:lang w:eastAsia="sl-SI"/>
        </w:rPr>
        <w:t xml:space="preserve">je preverjanje bralne pismenosti učencev konec 4. razreda, ko je njihova povprečna starost približno 10 let. </w:t>
      </w:r>
      <w:r w:rsidRPr="00F64629">
        <w:rPr>
          <w:rFonts w:cstheme="minorHAnsi"/>
        </w:rPr>
        <w:t xml:space="preserve">Slovenski rezultati kažejo, da se je raven </w:t>
      </w:r>
      <w:r w:rsidRPr="00C63F95">
        <w:rPr>
          <w:rFonts w:cstheme="minorHAnsi"/>
        </w:rPr>
        <w:t xml:space="preserve">bralne pismenosti četrtošolcev stabilno višala od leta 2001 do leta 2016. V letu 2021 je zaznati padec </w:t>
      </w:r>
      <w:r w:rsidRPr="00C63F95">
        <w:rPr>
          <w:rFonts w:cstheme="minorHAnsi"/>
        </w:rPr>
        <w:lastRenderedPageBreak/>
        <w:t>bralnega dosežka, ki je približno tak, kot je bil bralni dosežek leta 2006. V zadnjem obdobju se je povečal delež učencev, ki ne dosegajo niti najnižjega mejnika na mednarodni lestvici dosežkov bralne pismenosti, na drugi strani  se</w:t>
      </w:r>
      <w:r w:rsidR="00655B05" w:rsidRPr="00C63F95">
        <w:rPr>
          <w:rFonts w:cstheme="minorHAnsi"/>
        </w:rPr>
        <w:t xml:space="preserve"> je</w:t>
      </w:r>
      <w:r w:rsidRPr="00C63F95">
        <w:rPr>
          <w:rFonts w:cstheme="minorHAnsi"/>
        </w:rPr>
        <w:t xml:space="preserve"> zmanjšal delež učencev, ki dosegajo posamezne višje mejnike (mejniki na lestvici dosežkov bralne pismenosti se imenujejo: najvišji – 625 točk, višji – 550 točk, srednji – 475 točk, nižji – 400 točk). Razkorak med dosežki po spolu je v Sloveniji približno enak v vseh krogih raziskave – ko se izboljša bralni dosežek pri deklicah, se tudi pri dečkih; sedaj, ko so v ciklu 2021 dosežki prvič padli, so padli tako pri dečkih kot pri deklicah.</w:t>
      </w:r>
    </w:p>
    <w:p w14:paraId="3579D6C8" w14:textId="77777777" w:rsidR="002706D9" w:rsidRPr="00F64629" w:rsidRDefault="002706D9" w:rsidP="00C63F95">
      <w:pPr>
        <w:spacing w:after="0" w:line="240" w:lineRule="auto"/>
        <w:jc w:val="both"/>
        <w:rPr>
          <w:rFonts w:cstheme="minorHAnsi"/>
        </w:rPr>
      </w:pPr>
      <w:r w:rsidRPr="00F64629">
        <w:rPr>
          <w:rFonts w:cstheme="minorHAnsi"/>
        </w:rPr>
        <w:t>Podatki, ki povezujejo branje in domače okolje</w:t>
      </w:r>
      <w:r>
        <w:rPr>
          <w:rFonts w:cstheme="minorHAnsi"/>
        </w:rPr>
        <w:t>,</w:t>
      </w:r>
      <w:r w:rsidRPr="00F64629">
        <w:rPr>
          <w:rFonts w:cstheme="minorHAnsi"/>
        </w:rPr>
        <w:t xml:space="preserve"> kažejo,</w:t>
      </w:r>
      <w:r w:rsidRPr="00C63F95">
        <w:rPr>
          <w:rFonts w:cstheme="minorHAnsi"/>
        </w:rPr>
        <w:t xml:space="preserve"> da slovenski učenci z višjim SES dosegajo pomembneje višji bralni dosežek kot učenci z nižjim SES (kar je značilno tudi za rezultate v drugih državah). Tudi tisti učenci, ki imajo doma več knjig, v povprečju dosegajo višje bralne dosežke. Prav tako višji bralni dosežek v povprečju izkazujejo učenci, ki doma pogosteje govorijo slovensko. </w:t>
      </w:r>
    </w:p>
    <w:p w14:paraId="6DAC7360" w14:textId="40BB6D2C" w:rsidR="002706D9" w:rsidRDefault="00655B05" w:rsidP="00C63F95">
      <w:pPr>
        <w:spacing w:after="0" w:line="240" w:lineRule="auto"/>
        <w:jc w:val="both"/>
        <w:rPr>
          <w:rFonts w:cstheme="minorHAnsi"/>
        </w:rPr>
      </w:pPr>
      <w:r>
        <w:rPr>
          <w:rFonts w:cstheme="minorHAnsi"/>
        </w:rPr>
        <w:t>Na branje</w:t>
      </w:r>
      <w:r w:rsidR="002706D9" w:rsidRPr="00F64629">
        <w:rPr>
          <w:rFonts w:cstheme="minorHAnsi"/>
        </w:rPr>
        <w:t xml:space="preserve"> vpliva tudi </w:t>
      </w:r>
      <w:r w:rsidR="002706D9" w:rsidRPr="00C63F95">
        <w:rPr>
          <w:rFonts w:cstheme="minorHAnsi"/>
        </w:rPr>
        <w:t xml:space="preserve">odnos staršev do branja. </w:t>
      </w:r>
      <w:r w:rsidR="002706D9" w:rsidRPr="00F64629">
        <w:rPr>
          <w:rFonts w:cstheme="minorHAnsi"/>
        </w:rPr>
        <w:t xml:space="preserve">Rezultati </w:t>
      </w:r>
      <w:r w:rsidR="002706D9">
        <w:rPr>
          <w:rFonts w:cstheme="minorHAnsi"/>
        </w:rPr>
        <w:t xml:space="preserve">PIRLS 2021 </w:t>
      </w:r>
      <w:r w:rsidR="002706D9" w:rsidRPr="00F64629">
        <w:rPr>
          <w:rFonts w:cstheme="minorHAnsi"/>
        </w:rPr>
        <w:t xml:space="preserve">kažejo na pozitivno povezavo med veseljem staršev do branja in višjimi bralnimi dosežki njihovih otrok v četrtem razredu. </w:t>
      </w:r>
      <w:r w:rsidR="002706D9">
        <w:rPr>
          <w:rFonts w:cstheme="minorHAnsi"/>
        </w:rPr>
        <w:t>V mednarodnem</w:t>
      </w:r>
      <w:r w:rsidR="002706D9" w:rsidRPr="00F64629">
        <w:rPr>
          <w:rFonts w:cstheme="minorHAnsi"/>
        </w:rPr>
        <w:t xml:space="preserve"> povprečju </w:t>
      </w:r>
      <w:r w:rsidR="002706D9">
        <w:rPr>
          <w:rFonts w:cstheme="minorHAnsi"/>
        </w:rPr>
        <w:t xml:space="preserve">ima </w:t>
      </w:r>
      <w:r w:rsidR="002706D9" w:rsidRPr="00F64629">
        <w:rPr>
          <w:rFonts w:cstheme="minorHAnsi"/>
        </w:rPr>
        <w:t>3</w:t>
      </w:r>
      <w:r w:rsidR="002706D9">
        <w:rPr>
          <w:rFonts w:cstheme="minorHAnsi"/>
        </w:rPr>
        <w:t>0</w:t>
      </w:r>
      <w:r w:rsidR="002706D9" w:rsidRPr="00F64629">
        <w:rPr>
          <w:rFonts w:cstheme="minorHAnsi"/>
        </w:rPr>
        <w:t xml:space="preserve"> % učencev starše, ki </w:t>
      </w:r>
      <w:r w:rsidR="002706D9">
        <w:rPr>
          <w:rFonts w:cstheme="minorHAnsi"/>
        </w:rPr>
        <w:t xml:space="preserve">so na osnovi več vprašanj prepoznani kot tisti, ki </w:t>
      </w:r>
      <w:r w:rsidR="002706D9" w:rsidRPr="00F64629">
        <w:rPr>
          <w:rFonts w:cstheme="minorHAnsi"/>
        </w:rPr>
        <w:t>zelo radi berejo</w:t>
      </w:r>
      <w:r w:rsidR="002706D9">
        <w:rPr>
          <w:rFonts w:cstheme="minorHAnsi"/>
        </w:rPr>
        <w:t>, in 52 % učencev starše, ki so na osnovi enakih vprašanj prepoznani kot tisti, ki nekoliko radi berejo.</w:t>
      </w:r>
      <w:r w:rsidR="002706D9" w:rsidRPr="00F64629">
        <w:rPr>
          <w:rFonts w:cstheme="minorHAnsi"/>
        </w:rPr>
        <w:t xml:space="preserve"> </w:t>
      </w:r>
      <w:r w:rsidR="002706D9">
        <w:rPr>
          <w:rFonts w:cstheme="minorHAnsi"/>
        </w:rPr>
        <w:t>V</w:t>
      </w:r>
      <w:r w:rsidR="002706D9" w:rsidRPr="00F64629">
        <w:rPr>
          <w:rFonts w:cstheme="minorHAnsi"/>
        </w:rPr>
        <w:t xml:space="preserve"> Sloveniji ima starše</w:t>
      </w:r>
      <w:r w:rsidR="002706D9">
        <w:rPr>
          <w:rFonts w:cstheme="minorHAnsi"/>
        </w:rPr>
        <w:t>, ki zelo radi berejo,</w:t>
      </w:r>
      <w:r w:rsidR="002706D9" w:rsidRPr="00F64629">
        <w:rPr>
          <w:rFonts w:cstheme="minorHAnsi"/>
        </w:rPr>
        <w:t xml:space="preserve"> 26 % četrtošolcev</w:t>
      </w:r>
      <w:r w:rsidR="002706D9">
        <w:rPr>
          <w:rFonts w:cstheme="minorHAnsi"/>
        </w:rPr>
        <w:t xml:space="preserve"> in starše, ki nekoliko radi berejo, 57 % četrtošolcev</w:t>
      </w:r>
      <w:r w:rsidR="002706D9" w:rsidRPr="00F64629">
        <w:rPr>
          <w:rFonts w:cstheme="minorHAnsi"/>
        </w:rPr>
        <w:t xml:space="preserve">. </w:t>
      </w:r>
    </w:p>
    <w:p w14:paraId="263ECBA3" w14:textId="77777777" w:rsidR="00C63F95" w:rsidRDefault="00C63F95" w:rsidP="00C63F95">
      <w:pPr>
        <w:spacing w:after="0" w:line="240" w:lineRule="auto"/>
        <w:jc w:val="both"/>
        <w:rPr>
          <w:rFonts w:cstheme="minorHAnsi"/>
        </w:rPr>
      </w:pPr>
    </w:p>
    <w:p w14:paraId="0BD327AF" w14:textId="77777777" w:rsidR="002706D9" w:rsidRDefault="002706D9" w:rsidP="00C63F95">
      <w:pPr>
        <w:spacing w:after="0" w:line="240" w:lineRule="auto"/>
        <w:jc w:val="both"/>
        <w:rPr>
          <w:rFonts w:cstheme="minorHAnsi"/>
        </w:rPr>
      </w:pPr>
      <w:r>
        <w:rPr>
          <w:rFonts w:cstheme="minorHAnsi"/>
        </w:rPr>
        <w:t>Učenci, katerih starši zelo radi berejo, imajo v povprečju višje dosežke od učencev, katerih starši nekoliko radi berejo; v mednarodnem povprečju so učenci v prvi skupini dosegli 526 točk in v drugi skupini 498 točk, v Sloveniji pa so učenci v prvi skupini dosegli 544 točk in učenci v drugi skupini 520 točk. Tudi veselje do branja učencev samih je povezano z njihovimi bralnimi dosežki. V Sloveniji je 28 % učencev na osnovi več vprašanj prepoznanih kot tistih, ki zelo radi berejo, in 23 % jih je prepoznanih kot tistih, ki ne marajo branja. V mednarodnem povprečju je 42 % učencev, ki zelo radi berejo, in 18 %, ki branja ne marajo.</w:t>
      </w:r>
    </w:p>
    <w:p w14:paraId="62D245D7" w14:textId="77777777" w:rsidR="00C63F95" w:rsidRPr="00F64629" w:rsidRDefault="00C63F95" w:rsidP="00C63F95">
      <w:pPr>
        <w:spacing w:after="0" w:line="240" w:lineRule="auto"/>
        <w:jc w:val="both"/>
        <w:rPr>
          <w:rFonts w:cstheme="minorHAnsi"/>
        </w:rPr>
      </w:pPr>
    </w:p>
    <w:p w14:paraId="04D2FDF3" w14:textId="77777777" w:rsidR="002706D9" w:rsidRDefault="002706D9" w:rsidP="00C63F95">
      <w:pPr>
        <w:spacing w:after="0" w:line="240" w:lineRule="auto"/>
        <w:jc w:val="both"/>
        <w:rPr>
          <w:rFonts w:cstheme="minorHAnsi"/>
        </w:rPr>
      </w:pPr>
      <w:r w:rsidRPr="00C63F95">
        <w:rPr>
          <w:rFonts w:cstheme="minorHAnsi"/>
        </w:rPr>
        <w:t xml:space="preserve">Pri bralnem dosežku so v Sloveniji razlike med šolami v primerjavi z razlikami med učenci znotraj šol zelo majhne. Učenci so poročali tudi o različnih dejavnostih v šoli, povezanih z branjem. Na splošno so slovenski učenci precej zadovoljni s poukom branja v šoli. Večini je všeč, kar berejo v šoli in prav tako večina jih zelo dobro ocenjuje interakcijo med sabo in učitelji pri pouku branja (npr. jasna pričakovanja učiteljev, njihova podpora pri učenju, spodbujanje izražanja mnenj o prebranem, učenci imajo možnost pokazati, kaj so se naučili, itd.). </w:t>
      </w:r>
    </w:p>
    <w:p w14:paraId="519AACD6" w14:textId="77777777" w:rsidR="00C63F95" w:rsidRPr="00C63F95" w:rsidRDefault="00C63F95" w:rsidP="00C63F95">
      <w:pPr>
        <w:spacing w:after="0" w:line="240" w:lineRule="auto"/>
        <w:jc w:val="both"/>
        <w:rPr>
          <w:rFonts w:cstheme="minorHAnsi"/>
        </w:rPr>
      </w:pPr>
    </w:p>
    <w:p w14:paraId="612182A1" w14:textId="5D9D482F" w:rsidR="002549DB" w:rsidRDefault="002706D9" w:rsidP="00C63F95">
      <w:pPr>
        <w:pStyle w:val="v1msonormal"/>
        <w:spacing w:before="0" w:beforeAutospacing="0" w:after="0" w:afterAutospacing="0"/>
        <w:jc w:val="both"/>
        <w:rPr>
          <w:rFonts w:asciiTheme="minorHAnsi" w:hAnsiTheme="minorHAnsi" w:cstheme="minorHAnsi"/>
          <w:sz w:val="22"/>
          <w:szCs w:val="22"/>
        </w:rPr>
      </w:pPr>
      <w:r w:rsidRPr="00F64629">
        <w:rPr>
          <w:rFonts w:asciiTheme="minorHAnsi" w:hAnsiTheme="minorHAnsi" w:cstheme="minorHAnsi"/>
          <w:sz w:val="22"/>
          <w:szCs w:val="22"/>
        </w:rPr>
        <w:t xml:space="preserve">Slovenija je v tem trenutku že pristopila k sodelovanju v naslednjem zajemu podatkov, in sicer PIRLS 2026. Na Pedagoškem inštitutu (PI) so zasnovali sekundarno analizo na temo </w:t>
      </w:r>
      <w:hyperlink r:id="rId10" w:history="1">
        <w:r w:rsidRPr="00F64629">
          <w:rPr>
            <w:rStyle w:val="Hiperpovezava"/>
            <w:rFonts w:asciiTheme="minorHAnsi" w:hAnsiTheme="minorHAnsi" w:cstheme="minorHAnsi"/>
            <w:sz w:val="22"/>
            <w:szCs w:val="22"/>
          </w:rPr>
          <w:t>domačih nalog</w:t>
        </w:r>
      </w:hyperlink>
      <w:r w:rsidRPr="00F64629">
        <w:rPr>
          <w:rFonts w:asciiTheme="minorHAnsi" w:hAnsiTheme="minorHAnsi" w:cstheme="minorHAnsi"/>
          <w:sz w:val="22"/>
          <w:szCs w:val="22"/>
        </w:rPr>
        <w:t xml:space="preserve">, pripravili so znanstveno besedilo o morebitnih razlikah med e-branjem in branjem na papirju v povezavi z določenimi </w:t>
      </w:r>
      <w:proofErr w:type="spellStart"/>
      <w:r w:rsidRPr="00F64629">
        <w:rPr>
          <w:rFonts w:asciiTheme="minorHAnsi" w:hAnsiTheme="minorHAnsi" w:cstheme="minorHAnsi"/>
          <w:sz w:val="22"/>
          <w:szCs w:val="22"/>
        </w:rPr>
        <w:t>ozadenjskimi</w:t>
      </w:r>
      <w:proofErr w:type="spellEnd"/>
      <w:r w:rsidRPr="00F64629">
        <w:rPr>
          <w:rFonts w:asciiTheme="minorHAnsi" w:hAnsiTheme="minorHAnsi" w:cstheme="minorHAnsi"/>
          <w:sz w:val="22"/>
          <w:szCs w:val="22"/>
        </w:rPr>
        <w:t xml:space="preserve"> karakteristikami (je še v recenzentskem postopku, izšlo bo kot regijsko poročilo v tujini – države Zahodnega Balkana), začeli so z raziskovanjem šolskih in </w:t>
      </w:r>
      <w:proofErr w:type="spellStart"/>
      <w:r w:rsidRPr="00F64629">
        <w:rPr>
          <w:rFonts w:asciiTheme="minorHAnsi" w:hAnsiTheme="minorHAnsi" w:cstheme="minorHAnsi"/>
          <w:sz w:val="22"/>
          <w:szCs w:val="22"/>
        </w:rPr>
        <w:t>izvenšolskih</w:t>
      </w:r>
      <w:proofErr w:type="spellEnd"/>
      <w:r w:rsidRPr="00F64629">
        <w:rPr>
          <w:rFonts w:asciiTheme="minorHAnsi" w:hAnsiTheme="minorHAnsi" w:cstheme="minorHAnsi"/>
          <w:sz w:val="22"/>
          <w:szCs w:val="22"/>
        </w:rPr>
        <w:t xml:space="preserve"> dejavnikov pri bralni pismenosti (posamično in skupno), verjetno bodo nadaljevali s profiliranjem dobrih bralcev. S temi aktivnostmi na PI poskušajo orisati globlji vpogled v to, kaj rezultati PIRLS 2021 dejansko pomenijo za Slovenijo, kar bo omogočalo boljše usmerjanje pedagoške prakse na področju bralne pismenosti, političnim odločevalcem na področju vzgoje in izobraževanja pa ponudilo podatke, na podlagi katerih bodo lahko zasnovali ustrezne politike.</w:t>
      </w:r>
    </w:p>
    <w:p w14:paraId="39BC6760" w14:textId="77777777" w:rsidR="00C63F95" w:rsidRPr="00F64629" w:rsidRDefault="00C63F95" w:rsidP="00C63F95">
      <w:pPr>
        <w:pStyle w:val="v1msonormal"/>
        <w:spacing w:before="0" w:beforeAutospacing="0" w:after="0" w:afterAutospacing="0"/>
        <w:jc w:val="both"/>
        <w:rPr>
          <w:rFonts w:asciiTheme="minorHAnsi" w:hAnsiTheme="minorHAnsi" w:cstheme="minorHAnsi"/>
          <w:sz w:val="22"/>
          <w:szCs w:val="22"/>
        </w:rPr>
      </w:pPr>
    </w:p>
    <w:p w14:paraId="43F51707" w14:textId="3B7443DA" w:rsidR="002706D9" w:rsidRDefault="00000000" w:rsidP="00C63F95">
      <w:pPr>
        <w:spacing w:after="0" w:line="240" w:lineRule="auto"/>
        <w:jc w:val="both"/>
        <w:rPr>
          <w:rFonts w:cstheme="minorHAnsi"/>
          <w:bCs/>
        </w:rPr>
      </w:pPr>
      <w:hyperlink r:id="rId11" w:history="1">
        <w:r w:rsidR="002706D9" w:rsidRPr="00F64629">
          <w:rPr>
            <w:rStyle w:val="Hiperpovezava"/>
            <w:rFonts w:cstheme="minorHAnsi"/>
            <w:b/>
          </w:rPr>
          <w:t>Program mednarodne primerjave dosežkov učencev in učenk PISA</w:t>
        </w:r>
      </w:hyperlink>
      <w:r w:rsidR="002706D9" w:rsidRPr="00F64629">
        <w:rPr>
          <w:rFonts w:cstheme="minorHAnsi"/>
          <w:bCs/>
        </w:rPr>
        <w:t xml:space="preserve"> (</w:t>
      </w:r>
      <w:proofErr w:type="spellStart"/>
      <w:r w:rsidR="002706D9" w:rsidRPr="00F64629">
        <w:rPr>
          <w:rFonts w:cstheme="minorHAnsi"/>
          <w:bCs/>
        </w:rPr>
        <w:t>Programme</w:t>
      </w:r>
      <w:proofErr w:type="spellEnd"/>
      <w:r w:rsidR="002706D9" w:rsidRPr="00F64629">
        <w:rPr>
          <w:rFonts w:cstheme="minorHAnsi"/>
          <w:bCs/>
        </w:rPr>
        <w:t xml:space="preserve"> </w:t>
      </w:r>
      <w:proofErr w:type="spellStart"/>
      <w:r w:rsidR="002706D9" w:rsidRPr="00F64629">
        <w:rPr>
          <w:rFonts w:cstheme="minorHAnsi"/>
          <w:bCs/>
        </w:rPr>
        <w:t>for</w:t>
      </w:r>
      <w:proofErr w:type="spellEnd"/>
      <w:r w:rsidR="002706D9" w:rsidRPr="00F64629">
        <w:rPr>
          <w:rFonts w:cstheme="minorHAnsi"/>
          <w:bCs/>
        </w:rPr>
        <w:t xml:space="preserve"> </w:t>
      </w:r>
      <w:proofErr w:type="spellStart"/>
      <w:r w:rsidR="002706D9" w:rsidRPr="00F64629">
        <w:rPr>
          <w:rFonts w:cstheme="minorHAnsi"/>
          <w:bCs/>
        </w:rPr>
        <w:t>International</w:t>
      </w:r>
      <w:proofErr w:type="spellEnd"/>
      <w:r w:rsidR="002706D9" w:rsidRPr="00F64629">
        <w:rPr>
          <w:rFonts w:cstheme="minorHAnsi"/>
          <w:bCs/>
        </w:rPr>
        <w:t xml:space="preserve"> Student </w:t>
      </w:r>
      <w:proofErr w:type="spellStart"/>
      <w:r w:rsidR="002706D9" w:rsidRPr="00F64629">
        <w:rPr>
          <w:rFonts w:cstheme="minorHAnsi"/>
          <w:bCs/>
        </w:rPr>
        <w:t>Assessment</w:t>
      </w:r>
      <w:proofErr w:type="spellEnd"/>
      <w:r w:rsidR="002706D9" w:rsidRPr="00F64629">
        <w:rPr>
          <w:rFonts w:cstheme="minorHAnsi"/>
          <w:bCs/>
        </w:rPr>
        <w:t xml:space="preserve">) je obsežen in dolgoročen projekt primerjanja znanja in spretnosti 15-letnih mladostnikov iz držav članic OECD ter držav partneric. </w:t>
      </w:r>
      <w:r w:rsidR="002706D9" w:rsidRPr="00C63F95">
        <w:rPr>
          <w:rFonts w:cstheme="minorHAnsi"/>
          <w:bCs/>
        </w:rPr>
        <w:t>PISA je raziskava o bralni, matematični in naravoslovni pismenosti in njen namen je zajeti podatke o kompetentnostih učencev, ki jih potrebujejo za svoje življenje, poklicno in zasebno, in ki so pomembne tako za posameznika kot za celotno družbo. PISA poteka v triletnih ciklih. V vsakem od ciklov izvedbe raziskave PISA je glavnina zajema podatkov posvečena enemu od treh področij pismenosti, medtem ko so podatki za ostali dve področji zajeti za namen raziskovanja trendov v dosežkih učencev.</w:t>
      </w:r>
      <w:r w:rsidR="002549DB" w:rsidRPr="00C63F95">
        <w:rPr>
          <w:rFonts w:cstheme="minorHAnsi"/>
          <w:bCs/>
        </w:rPr>
        <w:t xml:space="preserve"> </w:t>
      </w:r>
      <w:r w:rsidR="002706D9" w:rsidRPr="00C63F95">
        <w:rPr>
          <w:rFonts w:cstheme="minorHAnsi"/>
          <w:bCs/>
        </w:rPr>
        <w:t xml:space="preserve">Raziskava PISA 2022 je osmi cikel tega projekta </w:t>
      </w:r>
      <w:r w:rsidR="002706D9" w:rsidRPr="00C63F95">
        <w:rPr>
          <w:rFonts w:cstheme="minorHAnsi"/>
          <w:bCs/>
        </w:rPr>
        <w:lastRenderedPageBreak/>
        <w:t>(Slovenija je pristopila k izvajanju PISE v začetku leta 2004 in je torej cikel 2022 šesta izvedba raziskave v Sloveniji), kjer je že tretjič poudarjeno področje matematična pismenost, ma</w:t>
      </w:r>
      <w:r w:rsidR="002706D9" w:rsidRPr="00F64629">
        <w:rPr>
          <w:rFonts w:cstheme="minorHAnsi"/>
          <w:bCs/>
        </w:rPr>
        <w:t>nj poudarjeni pa bralna in naravoslovna pismenost. Dodatno, četrto področje merjenja, je ustvarjalno mišljenje, katerega rezultati bodo znani spomladi 2024.</w:t>
      </w:r>
    </w:p>
    <w:p w14:paraId="1337E5D7" w14:textId="77777777" w:rsidR="00C63F95" w:rsidRPr="00F64629" w:rsidRDefault="00C63F95" w:rsidP="00C63F95">
      <w:pPr>
        <w:spacing w:after="0" w:line="240" w:lineRule="auto"/>
        <w:jc w:val="both"/>
        <w:rPr>
          <w:rFonts w:cstheme="minorHAnsi"/>
          <w:bCs/>
        </w:rPr>
      </w:pPr>
    </w:p>
    <w:p w14:paraId="73E75318" w14:textId="77777777" w:rsidR="002706D9" w:rsidRDefault="002706D9" w:rsidP="00C63F95">
      <w:pPr>
        <w:spacing w:after="0" w:line="240" w:lineRule="auto"/>
        <w:jc w:val="both"/>
        <w:rPr>
          <w:rFonts w:cstheme="minorHAnsi"/>
          <w:bCs/>
        </w:rPr>
      </w:pPr>
      <w:r w:rsidRPr="00F64629">
        <w:rPr>
          <w:rFonts w:cstheme="minorHAnsi"/>
          <w:bCs/>
        </w:rPr>
        <w:t>Podatki raziskave PISA 2022 za Slovenijo kažejo na splošen upad tako pri matematični, kot tudi pri bralni in naravoslovni pismenosti 15 let starih mladostnik</w:t>
      </w:r>
      <w:r>
        <w:rPr>
          <w:rFonts w:cstheme="minorHAnsi"/>
          <w:bCs/>
        </w:rPr>
        <w:t>ov</w:t>
      </w:r>
      <w:r w:rsidRPr="00F64629">
        <w:rPr>
          <w:rFonts w:cstheme="minorHAnsi"/>
          <w:bCs/>
        </w:rPr>
        <w:t xml:space="preserve">. Povprečna dosežka iz matematike in naravoslovja se sicer še vedno umeščata nad povprečje držav članic OECD, dosežek iz bralne pismenosti pa je, podobno kot v letih 2009 in 2012, pod povprečjem držav članic OECD. </w:t>
      </w:r>
    </w:p>
    <w:p w14:paraId="5F6AB61A" w14:textId="77777777" w:rsidR="00C63F95" w:rsidRPr="00F64629" w:rsidRDefault="00C63F95" w:rsidP="00C63F95">
      <w:pPr>
        <w:spacing w:after="0" w:line="240" w:lineRule="auto"/>
        <w:jc w:val="both"/>
        <w:rPr>
          <w:rFonts w:cstheme="minorHAnsi"/>
          <w:bCs/>
        </w:rPr>
      </w:pPr>
    </w:p>
    <w:p w14:paraId="5941AB4C" w14:textId="710E656D" w:rsidR="002706D9" w:rsidRPr="002549DB" w:rsidRDefault="002706D9" w:rsidP="00C63F95">
      <w:pPr>
        <w:spacing w:after="0" w:line="240" w:lineRule="auto"/>
        <w:jc w:val="both"/>
        <w:rPr>
          <w:rFonts w:cstheme="minorHAnsi"/>
          <w:bCs/>
        </w:rPr>
      </w:pPr>
      <w:r w:rsidRPr="00F64629">
        <w:rPr>
          <w:rFonts w:cstheme="minorHAnsi"/>
          <w:bCs/>
        </w:rPr>
        <w:t xml:space="preserve">Pri </w:t>
      </w:r>
      <w:r w:rsidRPr="00F64629">
        <w:rPr>
          <w:rFonts w:cstheme="minorHAnsi"/>
          <w:b/>
        </w:rPr>
        <w:t>bralni pismenosti</w:t>
      </w:r>
      <w:r w:rsidRPr="00F64629">
        <w:rPr>
          <w:rFonts w:cstheme="minorHAnsi"/>
          <w:bCs/>
        </w:rPr>
        <w:t xml:space="preserve"> je bil povprečni dosežek dijakov v Sloveniji (469 točk) leta 2022 za 26 točk nižji kot tisti leta 2018. To predstavlja najnižji dosežek od leta 2006, ko </w:t>
      </w:r>
      <w:r>
        <w:rPr>
          <w:rFonts w:cstheme="minorHAnsi"/>
          <w:bCs/>
        </w:rPr>
        <w:t>je bil prvi cikel izvedbe raziskave v Sloveniji</w:t>
      </w:r>
      <w:r w:rsidRPr="00F64629">
        <w:rPr>
          <w:rFonts w:cstheme="minorHAnsi"/>
          <w:bCs/>
        </w:rPr>
        <w:t>. Dosežek iz bralne pismenosti za Slovenijo je pod povprečjem držav članic OECD. Obenem je potrebno poudariti, da je tudi povprečni dosežek na ravni vseh držav OECD v letu 2022 za 11 točk nižji kot leta 2018. V kategorizaciji držav po obliki trenda v bralnih dosežkih v dosedanjih zajemih podatkov raziskave PISA se Slovenija umešča med države z negativnim trendom. V Sloveniji 75 odstotkov dijakov dosega raven temeljne ravni bralne pismenosti (2. raven), kar je 8 odstotnih točk manj kot leta 2018. Najvišji ravni bralne pismenosti (5. in 6. raven) dosegajo 4 odstotki slovenskih dijakov, kar je 4 odstotne točke manj kot leta 2018. V državah članicah OECD najvišje ravni bralne pismenosti dosega 7 odstotkov 15-letnikov. Razlika med spoloma v Sloveniji (44 točk) je še vedno med največjimi v državah članicah OECD, in sicer v prid dijakinj, večje razlike med spoloma so se pokazale le še na Finskem.</w:t>
      </w:r>
    </w:p>
    <w:p w14:paraId="29579574" w14:textId="778093CC" w:rsidR="002549DB" w:rsidRDefault="002549DB" w:rsidP="00C63F95">
      <w:pPr>
        <w:pStyle w:val="Golobesedilo"/>
        <w:jc w:val="both"/>
        <w:rPr>
          <w:rFonts w:asciiTheme="minorHAnsi" w:hAnsiTheme="minorHAnsi" w:cstheme="minorHAnsi"/>
        </w:rPr>
      </w:pPr>
      <w:r>
        <w:rPr>
          <w:rFonts w:asciiTheme="minorHAnsi" w:hAnsiTheme="minorHAnsi" w:cstheme="minorHAnsi"/>
        </w:rPr>
        <w:t>Za vključitev Slovenije v mednarodne študije, ki nam omogočajo spremljavo trendov in oblikovanje strateške izobraževalne politike je bilo v obdobju poročanja od 2020 – 2023 namenjenih:</w:t>
      </w:r>
      <w:r w:rsidR="00455CF6">
        <w:rPr>
          <w:rFonts w:asciiTheme="minorHAnsi" w:hAnsiTheme="minorHAnsi" w:cstheme="minorHAnsi"/>
        </w:rPr>
        <w:t xml:space="preserve"> </w:t>
      </w:r>
      <w:r>
        <w:rPr>
          <w:rFonts w:asciiTheme="minorHAnsi" w:hAnsiTheme="minorHAnsi" w:cstheme="minorHAnsi"/>
        </w:rPr>
        <w:t>1.530.000</w:t>
      </w:r>
      <w:r w:rsidR="00455CF6">
        <w:rPr>
          <w:rFonts w:asciiTheme="minorHAnsi" w:hAnsiTheme="minorHAnsi" w:cstheme="minorHAnsi"/>
        </w:rPr>
        <w:t xml:space="preserve"> </w:t>
      </w:r>
      <w:r>
        <w:rPr>
          <w:rFonts w:asciiTheme="minorHAnsi" w:hAnsiTheme="minorHAnsi" w:cstheme="minorHAnsi"/>
        </w:rPr>
        <w:t xml:space="preserve">€. </w:t>
      </w:r>
    </w:p>
    <w:p w14:paraId="2633ED8F" w14:textId="77777777" w:rsidR="002549DB" w:rsidRDefault="002549DB" w:rsidP="00C63F95">
      <w:pPr>
        <w:pStyle w:val="Golobesedilo"/>
        <w:jc w:val="both"/>
        <w:rPr>
          <w:rFonts w:asciiTheme="minorHAnsi" w:hAnsiTheme="minorHAnsi" w:cstheme="minorHAnsi"/>
        </w:rPr>
      </w:pPr>
    </w:p>
    <w:p w14:paraId="30636B0C" w14:textId="77777777" w:rsidR="002549DB" w:rsidRPr="00F64629" w:rsidRDefault="002549DB" w:rsidP="00C63F95">
      <w:pPr>
        <w:pStyle w:val="Golobesedilo"/>
        <w:jc w:val="both"/>
        <w:rPr>
          <w:rFonts w:asciiTheme="minorHAnsi" w:hAnsiTheme="minorHAnsi" w:cstheme="minorHAnsi"/>
        </w:rPr>
      </w:pPr>
    </w:p>
    <w:p w14:paraId="41352E87" w14:textId="77777777" w:rsidR="002549DB" w:rsidRPr="002549DB" w:rsidRDefault="002549DB" w:rsidP="00C63F95">
      <w:pPr>
        <w:autoSpaceDE w:val="0"/>
        <w:autoSpaceDN w:val="0"/>
        <w:adjustRightInd w:val="0"/>
        <w:spacing w:after="0" w:line="240" w:lineRule="auto"/>
        <w:jc w:val="both"/>
        <w:rPr>
          <w:rFonts w:cstheme="minorHAnsi"/>
          <w:b/>
          <w:bCs/>
        </w:rPr>
      </w:pPr>
      <w:r w:rsidRPr="002549DB">
        <w:rPr>
          <w:rFonts w:cstheme="minorHAnsi"/>
          <w:b/>
          <w:bCs/>
        </w:rPr>
        <w:t>4. DRUŽINSKA PISMENOST</w:t>
      </w:r>
    </w:p>
    <w:p w14:paraId="39E8CFDF" w14:textId="6B408057" w:rsidR="002549DB" w:rsidRDefault="002549DB" w:rsidP="00C63F95">
      <w:pPr>
        <w:pStyle w:val="Golobesedilo"/>
        <w:jc w:val="both"/>
        <w:rPr>
          <w:rFonts w:asciiTheme="minorHAnsi" w:hAnsiTheme="minorHAnsi" w:cstheme="minorHAnsi"/>
        </w:rPr>
      </w:pPr>
      <w:r w:rsidRPr="002549DB">
        <w:rPr>
          <w:rFonts w:asciiTheme="minorHAnsi" w:hAnsiTheme="minorHAnsi" w:cstheme="minorHAnsi"/>
        </w:rPr>
        <w:t>Družinska pismenost</w:t>
      </w:r>
      <w:r>
        <w:rPr>
          <w:rFonts w:asciiTheme="minorHAnsi" w:hAnsiTheme="minorHAnsi" w:cstheme="minorHAnsi"/>
        </w:rPr>
        <w:t xml:space="preserve"> je</w:t>
      </w:r>
      <w:r w:rsidRPr="002549DB">
        <w:rPr>
          <w:rFonts w:asciiTheme="minorHAnsi" w:hAnsiTheme="minorHAnsi" w:cstheme="minorHAnsi"/>
        </w:rPr>
        <w:t xml:space="preserve"> varovalni oziroma kritični dejavnik okolja, ki se povezuje z zgodnjim razvojem govora otrok</w:t>
      </w:r>
      <w:r>
        <w:rPr>
          <w:rFonts w:asciiTheme="minorHAnsi" w:hAnsiTheme="minorHAnsi" w:cstheme="minorHAnsi"/>
        </w:rPr>
        <w:t xml:space="preserve"> in je povezan z </w:t>
      </w:r>
      <w:r w:rsidRPr="002549DB">
        <w:rPr>
          <w:rFonts w:asciiTheme="minorHAnsi" w:hAnsiTheme="minorHAnsi" w:cstheme="minorHAnsi"/>
        </w:rPr>
        <w:t>izobrazb</w:t>
      </w:r>
      <w:r>
        <w:rPr>
          <w:rFonts w:asciiTheme="minorHAnsi" w:hAnsiTheme="minorHAnsi" w:cstheme="minorHAnsi"/>
        </w:rPr>
        <w:t>o</w:t>
      </w:r>
      <w:r w:rsidRPr="002549DB">
        <w:rPr>
          <w:rFonts w:asciiTheme="minorHAnsi" w:hAnsiTheme="minorHAnsi" w:cstheme="minorHAnsi"/>
        </w:rPr>
        <w:t xml:space="preserve"> staršev, jezikovni</w:t>
      </w:r>
      <w:r>
        <w:rPr>
          <w:rFonts w:asciiTheme="minorHAnsi" w:hAnsiTheme="minorHAnsi" w:cstheme="minorHAnsi"/>
        </w:rPr>
        <w:t>m</w:t>
      </w:r>
      <w:r w:rsidRPr="002549DB">
        <w:rPr>
          <w:rFonts w:asciiTheme="minorHAnsi" w:hAnsiTheme="minorHAnsi" w:cstheme="minorHAnsi"/>
        </w:rPr>
        <w:t xml:space="preserve"> kod</w:t>
      </w:r>
      <w:r>
        <w:rPr>
          <w:rFonts w:asciiTheme="minorHAnsi" w:hAnsiTheme="minorHAnsi" w:cstheme="minorHAnsi"/>
        </w:rPr>
        <w:t>om</w:t>
      </w:r>
      <w:r w:rsidRPr="002549DB">
        <w:rPr>
          <w:rFonts w:asciiTheme="minorHAnsi" w:hAnsiTheme="minorHAnsi" w:cstheme="minorHAnsi"/>
        </w:rPr>
        <w:t xml:space="preserve">, ki ga uporabljajo starši v družini in implicitne teorije staršev o razvoju otroka ter pomenu spodbujanja razvoja in učenja različno starih otrok. Nizke temeljne spretnosti staršev so poleg neugodnega socialnega okolja in nizke izobrazbe pomemben dejavnik pri zgodnjem razvoju bralne pismenosti in bralne kulture otrok. Zato je toliko bolj pomemben razvoj in dvig družinske pismenosti. </w:t>
      </w:r>
    </w:p>
    <w:p w14:paraId="117FE806" w14:textId="77777777" w:rsidR="002549DB" w:rsidRDefault="002549DB" w:rsidP="00C63F95">
      <w:pPr>
        <w:pStyle w:val="Golobesedilo"/>
        <w:jc w:val="both"/>
        <w:rPr>
          <w:rFonts w:asciiTheme="minorHAnsi" w:hAnsiTheme="minorHAnsi" w:cstheme="minorHAnsi"/>
        </w:rPr>
      </w:pPr>
    </w:p>
    <w:p w14:paraId="768A672D" w14:textId="77777777" w:rsidR="00201FF5" w:rsidRDefault="002549DB" w:rsidP="00C63F95">
      <w:pPr>
        <w:pStyle w:val="Golobesedilo"/>
        <w:jc w:val="both"/>
        <w:rPr>
          <w:rFonts w:asciiTheme="minorHAnsi" w:hAnsiTheme="minorHAnsi" w:cstheme="minorHAnsi"/>
        </w:rPr>
      </w:pPr>
      <w:r w:rsidRPr="00F64629">
        <w:rPr>
          <w:rFonts w:asciiTheme="minorHAnsi" w:hAnsiTheme="minorHAnsi" w:cstheme="minorHAnsi"/>
        </w:rPr>
        <w:t>Sekundarna analiza, ki jo je pripravil A</w:t>
      </w:r>
      <w:r>
        <w:rPr>
          <w:rFonts w:asciiTheme="minorHAnsi" w:hAnsiTheme="minorHAnsi" w:cstheme="minorHAnsi"/>
        </w:rPr>
        <w:t xml:space="preserve">ndragoški center </w:t>
      </w:r>
      <w:r w:rsidRPr="00F64629">
        <w:rPr>
          <w:rFonts w:asciiTheme="minorHAnsi" w:hAnsiTheme="minorHAnsi" w:cstheme="minorHAnsi"/>
        </w:rPr>
        <w:t>S</w:t>
      </w:r>
      <w:r>
        <w:rPr>
          <w:rFonts w:asciiTheme="minorHAnsi" w:hAnsiTheme="minorHAnsi" w:cstheme="minorHAnsi"/>
        </w:rPr>
        <w:t>lovenije, je</w:t>
      </w:r>
      <w:r w:rsidRPr="00F64629">
        <w:rPr>
          <w:rFonts w:asciiTheme="minorHAnsi" w:hAnsiTheme="minorHAnsi" w:cstheme="minorHAnsi"/>
        </w:rPr>
        <w:t xml:space="preserve"> na osnovi podatkov zbranih v okviru mednarodne raziskave PIAAC 2016, potrdila, da starši z nizko izobrazbo in z neustreznimi spretnostmi, ki so ključne za spodbujanje pismenosti pri otrocih, ne zmorejo zagotavljati zadostne podpore otrokom v času šolanja. Gre za kompleksen pojav, ko se združi več dejavnikov, kot so nizka izobraženost staršev, nizko razvite spretnosti, neugoden socialni in materialni položaj, pomanjkanje bralnih in drugih navad in tudi zavedanje o vlogi družine pri zgodnjem razvoju pismenosti. Za preseganje tega pojava je nujno vpeljati ukrepe, ki bodo bolj celostno učinkovali tako na starše kot na otroke. Predvsem je pomembno, da starše spodbujamo k nenehnemu učenju za razvoj njihovega znanja in spretnosti. Na ACS poudarjajo, da to ne pomeni, da na starše prenesemo odgovornost za zmanjševanje razlik v znanju in dosežkih, ki se zgodijo med šolanjem otrok, saj zmanjševanje razlik v znanju in spretnostih otrok zaradi neenakega socialnega kapitala ostaja odgovornost šole in šolskega sistema.</w:t>
      </w:r>
    </w:p>
    <w:p w14:paraId="0C9D9EF9" w14:textId="259C4186" w:rsidR="002549DB" w:rsidRPr="00F64629" w:rsidRDefault="002549DB" w:rsidP="00C63F95">
      <w:pPr>
        <w:pStyle w:val="Golobesedilo"/>
        <w:jc w:val="both"/>
        <w:rPr>
          <w:rFonts w:asciiTheme="minorHAnsi" w:hAnsiTheme="minorHAnsi" w:cstheme="minorHAnsi"/>
        </w:rPr>
      </w:pPr>
      <w:r w:rsidRPr="00F64629">
        <w:rPr>
          <w:rFonts w:asciiTheme="minorHAnsi" w:hAnsiTheme="minorHAnsi" w:cstheme="minorHAnsi"/>
        </w:rPr>
        <w:t xml:space="preserve"> </w:t>
      </w:r>
    </w:p>
    <w:p w14:paraId="36F6E2E3" w14:textId="6221AEA1" w:rsidR="002706D9" w:rsidRDefault="002706D9" w:rsidP="00C63F95">
      <w:pPr>
        <w:autoSpaceDE w:val="0"/>
        <w:autoSpaceDN w:val="0"/>
        <w:adjustRightInd w:val="0"/>
        <w:spacing w:after="0" w:line="240" w:lineRule="auto"/>
        <w:jc w:val="both"/>
        <w:rPr>
          <w:rFonts w:cstheme="minorHAnsi"/>
        </w:rPr>
      </w:pPr>
      <w:r w:rsidRPr="00F64629">
        <w:rPr>
          <w:rFonts w:cstheme="minorHAnsi"/>
        </w:rPr>
        <w:t xml:space="preserve">ACS že vrsto let razvija </w:t>
      </w:r>
      <w:hyperlink r:id="rId12" w:history="1">
        <w:r w:rsidRPr="00F64629">
          <w:rPr>
            <w:rStyle w:val="Hiperpovezava"/>
            <w:rFonts w:cstheme="minorHAnsi"/>
            <w:b/>
            <w:bCs/>
          </w:rPr>
          <w:t>spletno stran družinska pismenost</w:t>
        </w:r>
      </w:hyperlink>
      <w:r w:rsidRPr="00F64629">
        <w:rPr>
          <w:rFonts w:cstheme="minorHAnsi"/>
        </w:rPr>
        <w:t xml:space="preserve">, ki je namenjena staršem in strokovnim delavcem. Vsebuje informacije o tem, zakaj je družinska pismenost pomembna, različne nasvete, kako spodbujati družinsko pismenost v različnih situacijah, kako zvišati motivacijo za branje, kako ravnati v primeru večjezičnosti ali večkulturnosti itd. V letu 2023 je začel izhajati enkrat mesečno </w:t>
      </w:r>
      <w:r w:rsidRPr="00F64629">
        <w:rPr>
          <w:rFonts w:cstheme="minorHAnsi"/>
          <w:b/>
          <w:bCs/>
        </w:rPr>
        <w:t>e-</w:t>
      </w:r>
      <w:proofErr w:type="spellStart"/>
      <w:r w:rsidRPr="00F64629">
        <w:rPr>
          <w:rFonts w:cstheme="minorHAnsi"/>
          <w:b/>
          <w:bCs/>
        </w:rPr>
        <w:t>novičnik</w:t>
      </w:r>
      <w:proofErr w:type="spellEnd"/>
      <w:r w:rsidRPr="00F64629">
        <w:rPr>
          <w:rFonts w:cstheme="minorHAnsi"/>
        </w:rPr>
        <w:t xml:space="preserve"> za družinsko pismenost. Namenjen je strokovnim delavcem, staršem ter splošni javnosti, ki jo zanima </w:t>
      </w:r>
      <w:r w:rsidRPr="00F64629">
        <w:rPr>
          <w:rFonts w:cstheme="minorHAnsi"/>
        </w:rPr>
        <w:lastRenderedPageBreak/>
        <w:t>področje družinske pismenosti. Obvešča o novostih s spletne strani za družinsko pismenost in zanimivih vsebinah ter dogodkih.</w:t>
      </w:r>
      <w:r>
        <w:rPr>
          <w:rFonts w:cstheme="minorHAnsi"/>
        </w:rPr>
        <w:t xml:space="preserve"> </w:t>
      </w:r>
    </w:p>
    <w:p w14:paraId="201C959D" w14:textId="24886ADD" w:rsidR="002549DB" w:rsidRPr="00F64629" w:rsidRDefault="002549DB" w:rsidP="00C63F95">
      <w:pPr>
        <w:autoSpaceDE w:val="0"/>
        <w:autoSpaceDN w:val="0"/>
        <w:adjustRightInd w:val="0"/>
        <w:spacing w:after="0" w:line="240" w:lineRule="auto"/>
        <w:jc w:val="both"/>
        <w:rPr>
          <w:rFonts w:cstheme="minorHAnsi"/>
        </w:rPr>
      </w:pPr>
      <w:r>
        <w:rPr>
          <w:rFonts w:cstheme="minorHAnsi"/>
        </w:rPr>
        <w:t xml:space="preserve">Za razvijanje in nadgradnjo spletne strani </w:t>
      </w:r>
      <w:r w:rsidR="00201FF5">
        <w:rPr>
          <w:rFonts w:cstheme="minorHAnsi"/>
        </w:rPr>
        <w:t>ter pripravo e-</w:t>
      </w:r>
      <w:proofErr w:type="spellStart"/>
      <w:r w:rsidR="00201FF5">
        <w:rPr>
          <w:rFonts w:cstheme="minorHAnsi"/>
        </w:rPr>
        <w:t>novičnika</w:t>
      </w:r>
      <w:proofErr w:type="spellEnd"/>
      <w:r w:rsidR="00201FF5">
        <w:rPr>
          <w:rFonts w:cstheme="minorHAnsi"/>
        </w:rPr>
        <w:t xml:space="preserve"> </w:t>
      </w:r>
      <w:r>
        <w:rPr>
          <w:rFonts w:cstheme="minorHAnsi"/>
        </w:rPr>
        <w:t>je bilo v obdobju od 2020 – 2023 namenjenih</w:t>
      </w:r>
      <w:r w:rsidR="00201FF5">
        <w:rPr>
          <w:rFonts w:cstheme="minorHAnsi"/>
        </w:rPr>
        <w:t xml:space="preserve">: 27.000€. K dvigu bralne pismenosti pripomorejo tudi </w:t>
      </w:r>
      <w:proofErr w:type="spellStart"/>
      <w:r w:rsidR="00201FF5">
        <w:rPr>
          <w:rFonts w:cstheme="minorHAnsi"/>
        </w:rPr>
        <w:t>kartonke</w:t>
      </w:r>
      <w:proofErr w:type="spellEnd"/>
      <w:r w:rsidR="00201FF5">
        <w:rPr>
          <w:rFonts w:cstheme="minorHAnsi"/>
        </w:rPr>
        <w:t xml:space="preserve"> in letaki, ki jih prejmejo družine </w:t>
      </w:r>
      <w:r w:rsidR="00201FF5" w:rsidRPr="00201FF5">
        <w:rPr>
          <w:rFonts w:cstheme="minorHAnsi"/>
        </w:rPr>
        <w:t>za otroke do 3. leta</w:t>
      </w:r>
      <w:r w:rsidR="00201FF5">
        <w:rPr>
          <w:rFonts w:cstheme="minorHAnsi"/>
        </w:rPr>
        <w:t>, s katerimi prispevamo k dvigu bralne pismenosti in bralne kulture za k</w:t>
      </w:r>
      <w:r w:rsidR="00201FF5" w:rsidRPr="00201FF5">
        <w:rPr>
          <w:rFonts w:cstheme="minorHAnsi"/>
        </w:rPr>
        <w:t xml:space="preserve">akovostno preživljanje časa </w:t>
      </w:r>
      <w:r w:rsidR="00201FF5">
        <w:rPr>
          <w:rFonts w:cstheme="minorHAnsi"/>
        </w:rPr>
        <w:t>– pri tem sodelujeta MDDSZ in MZ, in sicer je bilo za te dejavnosti v obdobju poročanja</w:t>
      </w:r>
      <w:r w:rsidR="00455CF6">
        <w:rPr>
          <w:rFonts w:cstheme="minorHAnsi"/>
        </w:rPr>
        <w:t xml:space="preserve"> namenjenih</w:t>
      </w:r>
      <w:r w:rsidR="00201FF5">
        <w:rPr>
          <w:rFonts w:cstheme="minorHAnsi"/>
        </w:rPr>
        <w:t xml:space="preserve"> 53.923,82</w:t>
      </w:r>
      <w:r w:rsidR="00455CF6">
        <w:rPr>
          <w:rFonts w:cstheme="minorHAnsi"/>
        </w:rPr>
        <w:t xml:space="preserve"> </w:t>
      </w:r>
      <w:r w:rsidR="00201FF5">
        <w:rPr>
          <w:rFonts w:cstheme="minorHAnsi"/>
        </w:rPr>
        <w:t>€.</w:t>
      </w:r>
    </w:p>
    <w:sectPr w:rsidR="002549DB" w:rsidRPr="00F646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D46B8" w14:textId="77777777" w:rsidR="00AF4A69" w:rsidRDefault="00AF4A69" w:rsidP="004A1017">
      <w:pPr>
        <w:spacing w:after="0" w:line="240" w:lineRule="auto"/>
      </w:pPr>
      <w:r>
        <w:separator/>
      </w:r>
    </w:p>
  </w:endnote>
  <w:endnote w:type="continuationSeparator" w:id="0">
    <w:p w14:paraId="572DD17A" w14:textId="77777777" w:rsidR="00AF4A69" w:rsidRDefault="00AF4A69" w:rsidP="004A1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BB416" w14:textId="77777777" w:rsidR="00AF4A69" w:rsidRDefault="00AF4A69" w:rsidP="004A1017">
      <w:pPr>
        <w:spacing w:after="0" w:line="240" w:lineRule="auto"/>
      </w:pPr>
      <w:r>
        <w:separator/>
      </w:r>
    </w:p>
  </w:footnote>
  <w:footnote w:type="continuationSeparator" w:id="0">
    <w:p w14:paraId="769904D7" w14:textId="77777777" w:rsidR="00AF4A69" w:rsidRDefault="00AF4A69" w:rsidP="004A1017">
      <w:pPr>
        <w:spacing w:after="0" w:line="240" w:lineRule="auto"/>
      </w:pPr>
      <w:r>
        <w:continuationSeparator/>
      </w:r>
    </w:p>
  </w:footnote>
  <w:footnote w:id="1">
    <w:p w14:paraId="04924965" w14:textId="77777777" w:rsidR="004A1017" w:rsidRPr="00510712" w:rsidRDefault="004A1017" w:rsidP="004A1017">
      <w:pPr>
        <w:pStyle w:val="Sprotnaopomba-besedilo"/>
        <w:rPr>
          <w:sz w:val="18"/>
          <w:szCs w:val="18"/>
        </w:rPr>
      </w:pPr>
      <w:r>
        <w:rPr>
          <w:rStyle w:val="Sprotnaopomba-sklic"/>
        </w:rPr>
        <w:footnoteRef/>
      </w:r>
      <w:r>
        <w:t xml:space="preserve"> </w:t>
      </w:r>
      <w:r w:rsidRPr="00510712">
        <w:rPr>
          <w:sz w:val="18"/>
          <w:szCs w:val="18"/>
        </w:rPr>
        <w:t>Upoštevana so šolska leta 2019/2020 do 2022/2023, za šolsko leto 2023/2024 bodo podatki na voljo jeseni 2024.</w:t>
      </w:r>
    </w:p>
  </w:footnote>
  <w:footnote w:id="2">
    <w:p w14:paraId="6A51B43A" w14:textId="05C5B044" w:rsidR="004A1017" w:rsidRPr="002706D9" w:rsidRDefault="004A1017">
      <w:pPr>
        <w:pStyle w:val="Sprotnaopomba-besedilo"/>
        <w:rPr>
          <w:sz w:val="18"/>
          <w:szCs w:val="18"/>
        </w:rPr>
      </w:pPr>
      <w:r>
        <w:rPr>
          <w:rStyle w:val="Sprotnaopomba-sklic"/>
        </w:rPr>
        <w:footnoteRef/>
      </w:r>
      <w:r>
        <w:t xml:space="preserve"> </w:t>
      </w:r>
      <w:r w:rsidRPr="002706D9">
        <w:rPr>
          <w:sz w:val="18"/>
          <w:szCs w:val="18"/>
        </w:rPr>
        <w:t xml:space="preserve">V okviru </w:t>
      </w:r>
      <w:proofErr w:type="spellStart"/>
      <w:r w:rsidRPr="002706D9">
        <w:rPr>
          <w:sz w:val="18"/>
          <w:szCs w:val="18"/>
        </w:rPr>
        <w:t>kurikularne</w:t>
      </w:r>
      <w:proofErr w:type="spellEnd"/>
      <w:r w:rsidRPr="002706D9">
        <w:rPr>
          <w:sz w:val="18"/>
          <w:szCs w:val="18"/>
        </w:rPr>
        <w:t xml:space="preserve"> prenove, ki trenutno poteka, se uvajajo gradniki bralne pismenosti v posodobljene učne načrte. </w:t>
      </w:r>
    </w:p>
  </w:footnote>
  <w:footnote w:id="3">
    <w:p w14:paraId="4253EA60" w14:textId="1935EAEA" w:rsidR="004A1017" w:rsidRDefault="004A1017">
      <w:pPr>
        <w:pStyle w:val="Sprotnaopomba-besedilo"/>
      </w:pPr>
      <w:r>
        <w:rPr>
          <w:rStyle w:val="Sprotnaopomba-sklic"/>
        </w:rPr>
        <w:footnoteRef/>
      </w:r>
      <w:r>
        <w:t xml:space="preserve"> </w:t>
      </w:r>
      <w:r w:rsidR="002706D9" w:rsidRPr="002706D9">
        <w:rPr>
          <w:rFonts w:cstheme="minorHAnsi"/>
          <w:color w:val="111111"/>
          <w:sz w:val="18"/>
          <w:szCs w:val="18"/>
        </w:rPr>
        <w:t xml:space="preserve">Prenova sistema vzgoje in izobraževanja v Republiki Sloveniji se odvija v smeri </w:t>
      </w:r>
      <w:proofErr w:type="spellStart"/>
      <w:r w:rsidR="002706D9" w:rsidRPr="002706D9">
        <w:rPr>
          <w:rFonts w:cstheme="minorHAnsi"/>
          <w:color w:val="111111"/>
          <w:sz w:val="18"/>
          <w:szCs w:val="18"/>
        </w:rPr>
        <w:t>kurikularne</w:t>
      </w:r>
      <w:proofErr w:type="spellEnd"/>
      <w:r w:rsidR="002706D9" w:rsidRPr="002706D9">
        <w:rPr>
          <w:rFonts w:cstheme="minorHAnsi"/>
          <w:color w:val="111111"/>
          <w:sz w:val="18"/>
          <w:szCs w:val="18"/>
        </w:rPr>
        <w:t xml:space="preserve"> prenove z modernizacijo poklicnega in strokovnega izobraževanja, zakonodajnih sprememb in priprave nacionalnega programa vzgoje in izobraževanja za obdobje 2023 -2033.</w:t>
      </w:r>
      <w:r w:rsidRPr="002706D9">
        <w:rPr>
          <w:rFonts w:cstheme="minorHAns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93A79"/>
    <w:multiLevelType w:val="hybridMultilevel"/>
    <w:tmpl w:val="B3E4A9AE"/>
    <w:lvl w:ilvl="0" w:tplc="2686705A">
      <w:numFmt w:val="bullet"/>
      <w:lvlText w:val="-"/>
      <w:lvlJc w:val="left"/>
      <w:pPr>
        <w:ind w:left="720" w:hanging="360"/>
      </w:pPr>
      <w:rPr>
        <w:rFonts w:ascii="Calibri" w:eastAsia="Times New Roman" w:hAnsi="Calibri" w:cs="Calibri" w:hint="default"/>
        <w:color w:val="212529"/>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8D81DC2"/>
    <w:multiLevelType w:val="multilevel"/>
    <w:tmpl w:val="C060C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305B38"/>
    <w:multiLevelType w:val="hybridMultilevel"/>
    <w:tmpl w:val="63FE64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E7E75F6"/>
    <w:multiLevelType w:val="hybridMultilevel"/>
    <w:tmpl w:val="8182E676"/>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585457551">
    <w:abstractNumId w:val="3"/>
  </w:num>
  <w:num w:numId="2" w16cid:durableId="1728068870">
    <w:abstractNumId w:val="1"/>
  </w:num>
  <w:num w:numId="3" w16cid:durableId="992752913">
    <w:abstractNumId w:val="2"/>
  </w:num>
  <w:num w:numId="4" w16cid:durableId="95759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A2D"/>
    <w:rsid w:val="00087E23"/>
    <w:rsid w:val="000C2CE0"/>
    <w:rsid w:val="000D0A00"/>
    <w:rsid w:val="000F5830"/>
    <w:rsid w:val="001C187B"/>
    <w:rsid w:val="00201FF5"/>
    <w:rsid w:val="002549DB"/>
    <w:rsid w:val="002706D9"/>
    <w:rsid w:val="003F4A61"/>
    <w:rsid w:val="003F71CA"/>
    <w:rsid w:val="00455CF6"/>
    <w:rsid w:val="00456DDD"/>
    <w:rsid w:val="004A1017"/>
    <w:rsid w:val="004F5A2D"/>
    <w:rsid w:val="005068B0"/>
    <w:rsid w:val="00655B05"/>
    <w:rsid w:val="00840872"/>
    <w:rsid w:val="008658F4"/>
    <w:rsid w:val="009A0C2B"/>
    <w:rsid w:val="00AF4A69"/>
    <w:rsid w:val="00C63F95"/>
    <w:rsid w:val="00CF30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55B13"/>
  <w15:chartTrackingRefBased/>
  <w15:docId w15:val="{DBE2AB24-0B1F-4C45-9E42-2CE1F736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F5A2D"/>
    <w:pPr>
      <w:spacing w:after="0" w:line="240" w:lineRule="auto"/>
      <w:ind w:left="720"/>
    </w:pPr>
    <w:rPr>
      <w:rFonts w:ascii="Calibri" w:hAnsi="Calibri" w:cs="Calibri"/>
      <w:kern w:val="0"/>
    </w:rPr>
  </w:style>
  <w:style w:type="character" w:styleId="Pripombasklic">
    <w:name w:val="annotation reference"/>
    <w:unhideWhenUsed/>
    <w:qFormat/>
    <w:rsid w:val="004F5A2D"/>
    <w:rPr>
      <w:sz w:val="16"/>
      <w:szCs w:val="16"/>
    </w:rPr>
  </w:style>
  <w:style w:type="paragraph" w:styleId="Pripombabesedilo">
    <w:name w:val="annotation text"/>
    <w:aliases w:val="Znak9, Znak9,Komentar - besedilo,Komentar - besedilo1"/>
    <w:basedOn w:val="Navaden"/>
    <w:link w:val="PripombabesediloZnak1"/>
    <w:uiPriority w:val="99"/>
    <w:unhideWhenUsed/>
    <w:qFormat/>
    <w:rsid w:val="004F5A2D"/>
    <w:pPr>
      <w:spacing w:line="240" w:lineRule="auto"/>
    </w:pPr>
    <w:rPr>
      <w:kern w:val="0"/>
      <w:sz w:val="20"/>
      <w:szCs w:val="20"/>
      <w14:ligatures w14:val="none"/>
    </w:rPr>
  </w:style>
  <w:style w:type="character" w:customStyle="1" w:styleId="PripombabesediloZnak">
    <w:name w:val="Pripomba – besedilo Znak"/>
    <w:basedOn w:val="Privzetapisavaodstavka"/>
    <w:uiPriority w:val="99"/>
    <w:semiHidden/>
    <w:rsid w:val="004F5A2D"/>
    <w:rPr>
      <w:sz w:val="20"/>
      <w:szCs w:val="20"/>
    </w:rPr>
  </w:style>
  <w:style w:type="character" w:customStyle="1" w:styleId="PripombabesediloZnak1">
    <w:name w:val="Pripomba – besedilo Znak1"/>
    <w:aliases w:val="Znak9 Znak, Znak9 Znak,Komentar - besedilo Znak,Komentar - besedilo1 Znak"/>
    <w:basedOn w:val="Privzetapisavaodstavka"/>
    <w:link w:val="Pripombabesedilo"/>
    <w:uiPriority w:val="99"/>
    <w:rsid w:val="004F5A2D"/>
    <w:rPr>
      <w:kern w:val="0"/>
      <w:sz w:val="20"/>
      <w:szCs w:val="20"/>
      <w14:ligatures w14:val="none"/>
    </w:rPr>
  </w:style>
  <w:style w:type="character" w:styleId="Hiperpovezava">
    <w:name w:val="Hyperlink"/>
    <w:basedOn w:val="Privzetapisavaodstavka"/>
    <w:uiPriority w:val="99"/>
    <w:unhideWhenUsed/>
    <w:rsid w:val="004F5A2D"/>
    <w:rPr>
      <w:color w:val="0563C1" w:themeColor="hyperlink"/>
      <w:u w:val="single"/>
    </w:rPr>
  </w:style>
  <w:style w:type="paragraph" w:styleId="Navadensplet">
    <w:name w:val="Normal (Web)"/>
    <w:basedOn w:val="Navaden"/>
    <w:uiPriority w:val="99"/>
    <w:semiHidden/>
    <w:unhideWhenUsed/>
    <w:rsid w:val="00CF305F"/>
    <w:pPr>
      <w:spacing w:before="100" w:beforeAutospacing="1" w:after="100" w:afterAutospacing="1" w:line="240" w:lineRule="auto"/>
    </w:pPr>
    <w:rPr>
      <w:rFonts w:ascii="Times New Roman" w:eastAsia="Times New Roman" w:hAnsi="Times New Roman" w:cs="Times New Roman"/>
      <w:kern w:val="0"/>
      <w:sz w:val="24"/>
      <w:szCs w:val="24"/>
      <w:lang w:eastAsia="sl-SI"/>
      <w14:ligatures w14:val="none"/>
    </w:rPr>
  </w:style>
  <w:style w:type="character" w:styleId="Krepko">
    <w:name w:val="Strong"/>
    <w:basedOn w:val="Privzetapisavaodstavka"/>
    <w:uiPriority w:val="22"/>
    <w:qFormat/>
    <w:rsid w:val="00CF305F"/>
    <w:rPr>
      <w:b/>
      <w:bCs/>
    </w:rPr>
  </w:style>
  <w:style w:type="paragraph" w:styleId="Sprotnaopomba-besedilo">
    <w:name w:val="footnote text"/>
    <w:basedOn w:val="Navaden"/>
    <w:link w:val="Sprotnaopomba-besediloZnak"/>
    <w:uiPriority w:val="99"/>
    <w:semiHidden/>
    <w:unhideWhenUsed/>
    <w:rsid w:val="004A1017"/>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A1017"/>
    <w:rPr>
      <w:sz w:val="20"/>
      <w:szCs w:val="20"/>
    </w:rPr>
  </w:style>
  <w:style w:type="character" w:styleId="Sprotnaopomba-sklic">
    <w:name w:val="footnote reference"/>
    <w:basedOn w:val="Privzetapisavaodstavka"/>
    <w:uiPriority w:val="99"/>
    <w:semiHidden/>
    <w:unhideWhenUsed/>
    <w:rsid w:val="004A1017"/>
    <w:rPr>
      <w:vertAlign w:val="superscript"/>
    </w:rPr>
  </w:style>
  <w:style w:type="paragraph" w:customStyle="1" w:styleId="v1msonormal">
    <w:name w:val="v1msonormal"/>
    <w:basedOn w:val="Navaden"/>
    <w:rsid w:val="002706D9"/>
    <w:pPr>
      <w:spacing w:before="100" w:beforeAutospacing="1" w:after="100" w:afterAutospacing="1" w:line="240" w:lineRule="auto"/>
    </w:pPr>
    <w:rPr>
      <w:rFonts w:ascii="Times New Roman" w:eastAsia="Times New Roman" w:hAnsi="Times New Roman" w:cs="Times New Roman"/>
      <w:kern w:val="0"/>
      <w:sz w:val="24"/>
      <w:szCs w:val="24"/>
      <w:lang w:eastAsia="sl-SI"/>
      <w14:ligatures w14:val="none"/>
    </w:rPr>
  </w:style>
  <w:style w:type="paragraph" w:styleId="Golobesedilo">
    <w:name w:val="Plain Text"/>
    <w:basedOn w:val="Navaden"/>
    <w:link w:val="GolobesediloZnak"/>
    <w:uiPriority w:val="99"/>
    <w:unhideWhenUsed/>
    <w:rsid w:val="002706D9"/>
    <w:pPr>
      <w:spacing w:after="0" w:line="240" w:lineRule="auto"/>
    </w:pPr>
    <w:rPr>
      <w:rFonts w:ascii="Calibri" w:hAnsi="Calibri"/>
      <w:kern w:val="0"/>
      <w:szCs w:val="21"/>
      <w14:ligatures w14:val="none"/>
    </w:rPr>
  </w:style>
  <w:style w:type="character" w:customStyle="1" w:styleId="GolobesediloZnak">
    <w:name w:val="Golo besedilo Znak"/>
    <w:basedOn w:val="Privzetapisavaodstavka"/>
    <w:link w:val="Golobesedilo"/>
    <w:uiPriority w:val="99"/>
    <w:rsid w:val="002706D9"/>
    <w:rPr>
      <w:rFonts w:ascii="Calibri" w:hAnsi="Calibri"/>
      <w:kern w:val="0"/>
      <w:szCs w:val="21"/>
      <w14:ligatures w14:val="none"/>
    </w:rPr>
  </w:style>
  <w:style w:type="paragraph" w:customStyle="1" w:styleId="Vsebinatabele">
    <w:name w:val="Vsebina tabele"/>
    <w:basedOn w:val="Navaden"/>
    <w:qFormat/>
    <w:rsid w:val="00201FF5"/>
    <w:pPr>
      <w:widowControl w:val="0"/>
      <w:suppressLineNumbers/>
      <w:suppressAutoHyphens/>
      <w:spacing w:after="0" w:line="280" w:lineRule="atLeast"/>
      <w:jc w:val="both"/>
    </w:pPr>
    <w:rPr>
      <w:rFonts w:eastAsia="NSimSun" w:cs="Lucida Sans"/>
      <w:sz w:val="24"/>
      <w:szCs w:val="24"/>
      <w:lang w:eastAsia="zh-CN" w:bidi="hi-IN"/>
      <w14:ligatures w14:val="none"/>
    </w:rPr>
  </w:style>
  <w:style w:type="paragraph" w:styleId="Revizija">
    <w:name w:val="Revision"/>
    <w:hidden/>
    <w:uiPriority w:val="99"/>
    <w:semiHidden/>
    <w:rsid w:val="00456DDD"/>
    <w:pPr>
      <w:spacing w:after="0" w:line="240" w:lineRule="auto"/>
    </w:pPr>
  </w:style>
  <w:style w:type="paragraph" w:styleId="Zadevapripombe">
    <w:name w:val="annotation subject"/>
    <w:basedOn w:val="Pripombabesedilo"/>
    <w:next w:val="Pripombabesedilo"/>
    <w:link w:val="ZadevapripombeZnak"/>
    <w:uiPriority w:val="99"/>
    <w:semiHidden/>
    <w:unhideWhenUsed/>
    <w:rsid w:val="00456DDD"/>
    <w:rPr>
      <w:b/>
      <w:bCs/>
      <w:kern w:val="2"/>
      <w14:ligatures w14:val="standardContextual"/>
    </w:rPr>
  </w:style>
  <w:style w:type="character" w:customStyle="1" w:styleId="ZadevapripombeZnak">
    <w:name w:val="Zadeva pripombe Znak"/>
    <w:basedOn w:val="PripombabesediloZnak1"/>
    <w:link w:val="Zadevapripombe"/>
    <w:uiPriority w:val="99"/>
    <w:semiHidden/>
    <w:rsid w:val="00456DDD"/>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10596">
      <w:bodyDiv w:val="1"/>
      <w:marLeft w:val="0"/>
      <w:marRight w:val="0"/>
      <w:marTop w:val="0"/>
      <w:marBottom w:val="0"/>
      <w:divBdr>
        <w:top w:val="none" w:sz="0" w:space="0" w:color="auto"/>
        <w:left w:val="none" w:sz="0" w:space="0" w:color="auto"/>
        <w:bottom w:val="none" w:sz="0" w:space="0" w:color="auto"/>
        <w:right w:val="none" w:sz="0" w:space="0" w:color="auto"/>
      </w:divBdr>
    </w:div>
    <w:div w:id="102559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rss.si/digitalna-bralnica/obje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uzina.pismen.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i.si/raziskovalna-dejavnost/mednarodne-raziskave/pisa/pisa-2021-pisa-2022/" TargetMode="External"/><Relationship Id="rId5" Type="http://schemas.openxmlformats.org/officeDocument/2006/relationships/webSettings" Target="webSettings.xml"/><Relationship Id="rId10" Type="http://schemas.openxmlformats.org/officeDocument/2006/relationships/hyperlink" Target="https://pirls.splet.arnes.si/2023/08/18/so-domace-naloge-res-tako-problematicne-cetrtosolci-o-domacih-nalogah-razmisljajo-kar-pozitivno-a-ne-pri-vseh-vidikih/" TargetMode="External"/><Relationship Id="rId4" Type="http://schemas.openxmlformats.org/officeDocument/2006/relationships/settings" Target="settings.xml"/><Relationship Id="rId9" Type="http://schemas.openxmlformats.org/officeDocument/2006/relationships/hyperlink" Target="https://www.pei.si/raziskovalna-dejavnost/mednarodne-raziskave/pirls/pirls-2021/"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EA587F-C8EC-4DD2-92C6-66C648BAF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2544</Words>
  <Characters>14507</Characters>
  <Application>Microsoft Office Word</Application>
  <DocSecurity>0</DocSecurity>
  <Lines>120</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Marija Požar Matijašič</dc:creator>
  <cp:keywords/>
  <dc:description/>
  <cp:lastModifiedBy>Nada Marija Požar Matijašič</cp:lastModifiedBy>
  <cp:revision>2</cp:revision>
  <dcterms:created xsi:type="dcterms:W3CDTF">2024-06-11T11:05:00Z</dcterms:created>
  <dcterms:modified xsi:type="dcterms:W3CDTF">2024-06-11T11:05:00Z</dcterms:modified>
</cp:coreProperties>
</file>