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B18D0A" w14:textId="77777777" w:rsidR="00E416F9" w:rsidRDefault="00E416F9" w:rsidP="00E416F9">
      <w:pPr>
        <w:pStyle w:val="Glava"/>
        <w:tabs>
          <w:tab w:val="left" w:pos="5112"/>
        </w:tabs>
        <w:spacing w:before="120" w:line="240" w:lineRule="exact"/>
        <w:rPr>
          <w:rFonts w:cs="Arial"/>
          <w:sz w:val="16"/>
        </w:rPr>
      </w:pPr>
      <w:r>
        <w:rPr>
          <w:noProof/>
          <w:lang w:eastAsia="sl-SI"/>
        </w:rPr>
        <w:drawing>
          <wp:anchor distT="0" distB="0" distL="114300" distR="114300" simplePos="0" relativeHeight="251659264" behindDoc="0" locked="0" layoutInCell="1" allowOverlap="1" wp14:anchorId="5498D970" wp14:editId="2267C6E3">
            <wp:simplePos x="0" y="0"/>
            <wp:positionH relativeFrom="column">
              <wp:posOffset>-502920</wp:posOffset>
            </wp:positionH>
            <wp:positionV relativeFrom="paragraph">
              <wp:posOffset>-1064</wp:posOffset>
            </wp:positionV>
            <wp:extent cx="3315335" cy="344170"/>
            <wp:effectExtent l="0" t="0" r="0" b="0"/>
            <wp:wrapNone/>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15335" cy="344170"/>
                    </a:xfrm>
                    <a:prstGeom prst="rect">
                      <a:avLst/>
                    </a:prstGeom>
                  </pic:spPr>
                </pic:pic>
              </a:graphicData>
            </a:graphic>
            <wp14:sizeRelH relativeFrom="margin">
              <wp14:pctWidth>0</wp14:pctWidth>
            </wp14:sizeRelH>
            <wp14:sizeRelV relativeFrom="margin">
              <wp14:pctHeight>0</wp14:pctHeight>
            </wp14:sizeRelV>
          </wp:anchor>
        </w:drawing>
      </w:r>
    </w:p>
    <w:p w14:paraId="297C8164" w14:textId="77777777" w:rsidR="00E416F9" w:rsidRDefault="00E416F9" w:rsidP="00E416F9">
      <w:pPr>
        <w:pStyle w:val="Glava"/>
        <w:tabs>
          <w:tab w:val="left" w:pos="5112"/>
        </w:tabs>
        <w:spacing w:before="120" w:line="240" w:lineRule="exact"/>
        <w:rPr>
          <w:rFonts w:cs="Arial"/>
          <w:sz w:val="16"/>
        </w:rPr>
      </w:pPr>
    </w:p>
    <w:p w14:paraId="570B0D7C" w14:textId="77777777" w:rsidR="008F4E8B" w:rsidRDefault="008F4E8B" w:rsidP="00E416F9">
      <w:pPr>
        <w:pStyle w:val="Glava"/>
        <w:tabs>
          <w:tab w:val="left" w:pos="5112"/>
        </w:tabs>
        <w:spacing w:before="120" w:line="240" w:lineRule="exact"/>
        <w:rPr>
          <w:rFonts w:cs="Arial"/>
          <w:sz w:val="16"/>
        </w:rPr>
      </w:pPr>
    </w:p>
    <w:p w14:paraId="7C81E160" w14:textId="77777777" w:rsidR="008F4E8B" w:rsidRDefault="008F4E8B" w:rsidP="00E416F9">
      <w:pPr>
        <w:pStyle w:val="Glava"/>
        <w:tabs>
          <w:tab w:val="left" w:pos="5112"/>
        </w:tabs>
        <w:spacing w:before="120" w:line="240" w:lineRule="exact"/>
        <w:rPr>
          <w:rFonts w:cs="Arial"/>
          <w:sz w:val="16"/>
        </w:rPr>
      </w:pPr>
    </w:p>
    <w:p w14:paraId="287CA69E" w14:textId="5828CB01" w:rsidR="00E416F9" w:rsidRPr="00BA01F7" w:rsidRDefault="00E416F9" w:rsidP="00E416F9">
      <w:pPr>
        <w:pStyle w:val="Glava"/>
        <w:tabs>
          <w:tab w:val="left" w:pos="5112"/>
        </w:tabs>
        <w:spacing w:line="240" w:lineRule="exact"/>
        <w:rPr>
          <w:rFonts w:cs="Arial"/>
          <w:sz w:val="18"/>
          <w:szCs w:val="18"/>
        </w:rPr>
      </w:pPr>
      <w:r w:rsidRPr="000B7336">
        <w:rPr>
          <w:rFonts w:cs="Arial"/>
          <w:sz w:val="18"/>
          <w:szCs w:val="18"/>
        </w:rPr>
        <w:t>Langusova ulica 4, 1000 Ljubljana</w:t>
      </w:r>
      <w:r w:rsidR="008F4E8B">
        <w:rPr>
          <w:rFonts w:cs="Arial"/>
          <w:sz w:val="18"/>
          <w:szCs w:val="18"/>
        </w:rPr>
        <w:t xml:space="preserve">                                     </w:t>
      </w:r>
      <w:r w:rsidR="004225A4">
        <w:rPr>
          <w:rFonts w:cs="Arial"/>
          <w:sz w:val="18"/>
          <w:szCs w:val="18"/>
        </w:rPr>
        <w:t xml:space="preserve">                           </w:t>
      </w:r>
      <w:r w:rsidR="008F4E8B">
        <w:rPr>
          <w:rFonts w:cs="Arial"/>
          <w:sz w:val="18"/>
          <w:szCs w:val="18"/>
        </w:rPr>
        <w:t xml:space="preserve"> </w:t>
      </w:r>
      <w:r w:rsidRPr="00BA01F7">
        <w:rPr>
          <w:rFonts w:cs="Arial"/>
          <w:sz w:val="18"/>
          <w:szCs w:val="18"/>
        </w:rPr>
        <w:t>T: 01 478 82 00</w:t>
      </w:r>
    </w:p>
    <w:p w14:paraId="5110CFF4" w14:textId="5DB37408" w:rsidR="00E416F9" w:rsidRPr="000B7336" w:rsidRDefault="00E416F9" w:rsidP="00E416F9">
      <w:pPr>
        <w:pStyle w:val="Glava"/>
        <w:tabs>
          <w:tab w:val="left" w:pos="5112"/>
        </w:tabs>
        <w:spacing w:line="240" w:lineRule="exact"/>
        <w:rPr>
          <w:rFonts w:cs="Arial"/>
          <w:sz w:val="18"/>
          <w:szCs w:val="18"/>
        </w:rPr>
      </w:pPr>
      <w:r w:rsidRPr="00BA01F7">
        <w:rPr>
          <w:rFonts w:cs="Arial"/>
          <w:sz w:val="18"/>
          <w:szCs w:val="18"/>
        </w:rPr>
        <w:tab/>
      </w:r>
      <w:r w:rsidRPr="00FC108D">
        <w:rPr>
          <w:rFonts w:cs="Arial"/>
          <w:sz w:val="18"/>
          <w:szCs w:val="18"/>
        </w:rPr>
        <w:t xml:space="preserve">   </w:t>
      </w:r>
      <w:r w:rsidR="004225A4">
        <w:rPr>
          <w:rFonts w:cs="Arial"/>
          <w:sz w:val="18"/>
          <w:szCs w:val="18"/>
        </w:rPr>
        <w:t xml:space="preserve">                                                       </w:t>
      </w:r>
      <w:r w:rsidRPr="00FC108D">
        <w:rPr>
          <w:rFonts w:cs="Arial"/>
          <w:sz w:val="18"/>
          <w:szCs w:val="18"/>
        </w:rPr>
        <w:t xml:space="preserve">   </w:t>
      </w:r>
      <w:r>
        <w:rPr>
          <w:rFonts w:cs="Arial"/>
          <w:sz w:val="18"/>
          <w:szCs w:val="18"/>
        </w:rPr>
        <w:t xml:space="preserve"> </w:t>
      </w:r>
      <w:r w:rsidRPr="008F4E8B">
        <w:rPr>
          <w:rFonts w:cs="Arial"/>
          <w:sz w:val="18"/>
          <w:szCs w:val="18"/>
        </w:rPr>
        <w:t xml:space="preserve">E: </w:t>
      </w:r>
      <w:hyperlink r:id="rId9" w:history="1">
        <w:r w:rsidRPr="000B7336">
          <w:rPr>
            <w:rStyle w:val="Hiperpovezava"/>
            <w:rFonts w:cs="Arial"/>
            <w:color w:val="auto"/>
            <w:sz w:val="18"/>
            <w:szCs w:val="18"/>
          </w:rPr>
          <w:t>gp.mope@gov.si</w:t>
        </w:r>
      </w:hyperlink>
    </w:p>
    <w:p w14:paraId="0D06AFF4" w14:textId="156A384A" w:rsidR="00E416F9" w:rsidRPr="000B7336" w:rsidRDefault="00E416F9" w:rsidP="00E416F9">
      <w:pPr>
        <w:pStyle w:val="Glava"/>
        <w:tabs>
          <w:tab w:val="left" w:pos="5112"/>
        </w:tabs>
        <w:spacing w:line="240" w:lineRule="exact"/>
        <w:rPr>
          <w:rFonts w:cs="Arial"/>
          <w:sz w:val="18"/>
          <w:szCs w:val="18"/>
        </w:rPr>
      </w:pPr>
      <w:r w:rsidRPr="000B7336">
        <w:rPr>
          <w:rFonts w:cs="Arial"/>
          <w:sz w:val="18"/>
          <w:szCs w:val="18"/>
        </w:rPr>
        <w:tab/>
        <w:t xml:space="preserve"> </w:t>
      </w:r>
      <w:r w:rsidR="004225A4">
        <w:rPr>
          <w:rFonts w:cs="Arial"/>
          <w:sz w:val="18"/>
          <w:szCs w:val="18"/>
        </w:rPr>
        <w:t xml:space="preserve">                                                       </w:t>
      </w:r>
      <w:r w:rsidRPr="000B7336">
        <w:rPr>
          <w:rFonts w:cs="Arial"/>
          <w:sz w:val="18"/>
          <w:szCs w:val="18"/>
        </w:rPr>
        <w:t xml:space="preserve"> </w:t>
      </w:r>
      <w:r w:rsidR="008F4E8B" w:rsidRPr="008F4E8B">
        <w:rPr>
          <w:rFonts w:cs="Arial"/>
          <w:sz w:val="18"/>
          <w:szCs w:val="18"/>
        </w:rPr>
        <w:t xml:space="preserve">        </w:t>
      </w:r>
      <w:r w:rsidRPr="000B7336">
        <w:rPr>
          <w:rFonts w:cs="Arial"/>
          <w:sz w:val="18"/>
          <w:szCs w:val="18"/>
        </w:rPr>
        <w:t xml:space="preserve">  </w:t>
      </w:r>
      <w:hyperlink r:id="rId10" w:history="1">
        <w:r w:rsidRPr="000B7336">
          <w:rPr>
            <w:rStyle w:val="Hiperpovezava"/>
            <w:rFonts w:cs="Arial"/>
            <w:color w:val="auto"/>
            <w:sz w:val="18"/>
            <w:szCs w:val="18"/>
          </w:rPr>
          <w:t>www.mope.gov.si</w:t>
        </w:r>
      </w:hyperlink>
    </w:p>
    <w:p w14:paraId="6D5FC1FC" w14:textId="77777777" w:rsidR="00041D85" w:rsidRDefault="00041D85" w:rsidP="000B7336">
      <w:pPr>
        <w:rPr>
          <w:rFonts w:ascii="Arial" w:hAnsi="Arial" w:cs="Arial"/>
          <w:b/>
          <w:bCs/>
          <w:sz w:val="44"/>
          <w:szCs w:val="44"/>
        </w:rPr>
      </w:pPr>
    </w:p>
    <w:p w14:paraId="11C1A350" w14:textId="77777777" w:rsidR="00C202ED" w:rsidRDefault="00C202ED" w:rsidP="00041D85">
      <w:pPr>
        <w:jc w:val="center"/>
        <w:rPr>
          <w:rFonts w:ascii="Arial" w:hAnsi="Arial" w:cs="Arial"/>
          <w:b/>
          <w:bCs/>
          <w:sz w:val="44"/>
          <w:szCs w:val="44"/>
        </w:rPr>
      </w:pPr>
    </w:p>
    <w:p w14:paraId="1F5A592A" w14:textId="77777777" w:rsidR="00C202ED" w:rsidRDefault="00C202ED" w:rsidP="00041D85">
      <w:pPr>
        <w:jc w:val="center"/>
        <w:rPr>
          <w:rFonts w:ascii="Arial" w:hAnsi="Arial" w:cs="Arial"/>
          <w:b/>
          <w:bCs/>
          <w:sz w:val="44"/>
          <w:szCs w:val="44"/>
        </w:rPr>
      </w:pPr>
    </w:p>
    <w:p w14:paraId="15ED3ADD" w14:textId="7408FF28" w:rsidR="00041D85" w:rsidRPr="000B7336" w:rsidRDefault="00E416F9" w:rsidP="00E416F9">
      <w:pPr>
        <w:rPr>
          <w:rFonts w:ascii="Calibri" w:hAnsi="Calibri" w:cs="Calibri"/>
          <w:bCs/>
        </w:rPr>
      </w:pPr>
      <w:r w:rsidRPr="000B7336">
        <w:rPr>
          <w:rFonts w:ascii="Calibri" w:hAnsi="Calibri" w:cs="Calibri"/>
          <w:bCs/>
        </w:rPr>
        <w:t>Številka:</w:t>
      </w:r>
      <w:r w:rsidR="00FC108D">
        <w:rPr>
          <w:rFonts w:ascii="Calibri" w:hAnsi="Calibri" w:cs="Calibri"/>
          <w:bCs/>
        </w:rPr>
        <w:t xml:space="preserve"> 370-20/2024-2570-</w:t>
      </w:r>
      <w:r w:rsidR="00A37B6D">
        <w:rPr>
          <w:rFonts w:ascii="Calibri" w:hAnsi="Calibri" w:cs="Calibri"/>
          <w:bCs/>
        </w:rPr>
        <w:t>4</w:t>
      </w:r>
    </w:p>
    <w:p w14:paraId="16866ACC" w14:textId="442178AB" w:rsidR="00E416F9" w:rsidRDefault="00E416F9" w:rsidP="00E416F9">
      <w:pPr>
        <w:rPr>
          <w:rFonts w:ascii="Calibri" w:hAnsi="Calibri" w:cs="Calibri"/>
          <w:bCs/>
        </w:rPr>
      </w:pPr>
      <w:r w:rsidRPr="000B7336">
        <w:rPr>
          <w:rFonts w:ascii="Calibri" w:hAnsi="Calibri" w:cs="Calibri"/>
          <w:bCs/>
        </w:rPr>
        <w:t>Datum:</w:t>
      </w:r>
      <w:r>
        <w:rPr>
          <w:rFonts w:ascii="Calibri" w:hAnsi="Calibri" w:cs="Calibri"/>
          <w:bCs/>
        </w:rPr>
        <w:t xml:space="preserve"> </w:t>
      </w:r>
      <w:r w:rsidR="00A37B6D">
        <w:rPr>
          <w:rFonts w:ascii="Calibri" w:hAnsi="Calibri" w:cs="Calibri"/>
          <w:bCs/>
        </w:rPr>
        <w:t>22</w:t>
      </w:r>
      <w:r>
        <w:rPr>
          <w:rFonts w:ascii="Calibri" w:hAnsi="Calibri" w:cs="Calibri"/>
          <w:bCs/>
        </w:rPr>
        <w:t>. 4. 202</w:t>
      </w:r>
      <w:r w:rsidR="00FC108D">
        <w:rPr>
          <w:rFonts w:ascii="Calibri" w:hAnsi="Calibri" w:cs="Calibri"/>
          <w:bCs/>
        </w:rPr>
        <w:t>4</w:t>
      </w:r>
    </w:p>
    <w:p w14:paraId="7820A7D2" w14:textId="77777777" w:rsidR="003455F8" w:rsidRDefault="003455F8" w:rsidP="000B7336">
      <w:pPr>
        <w:rPr>
          <w:rFonts w:ascii="Calibri" w:hAnsi="Calibri" w:cs="Calibri"/>
          <w:bCs/>
        </w:rPr>
      </w:pPr>
    </w:p>
    <w:p w14:paraId="1A5D654E" w14:textId="77777777" w:rsidR="007A518A" w:rsidRDefault="007A518A" w:rsidP="000B7336">
      <w:pPr>
        <w:rPr>
          <w:rFonts w:ascii="Calibri" w:hAnsi="Calibri" w:cs="Calibri"/>
          <w:bCs/>
        </w:rPr>
      </w:pPr>
    </w:p>
    <w:p w14:paraId="0E116CD3" w14:textId="77777777" w:rsidR="007A518A" w:rsidRDefault="007A518A" w:rsidP="000B7336">
      <w:pPr>
        <w:rPr>
          <w:rFonts w:ascii="Calibri" w:hAnsi="Calibri" w:cs="Calibri"/>
          <w:bCs/>
        </w:rPr>
      </w:pPr>
    </w:p>
    <w:p w14:paraId="0CF07B19" w14:textId="77777777" w:rsidR="007A518A" w:rsidRPr="000B7336" w:rsidRDefault="007A518A" w:rsidP="000B7336">
      <w:pPr>
        <w:rPr>
          <w:rFonts w:ascii="Calibri" w:hAnsi="Calibri" w:cs="Calibri"/>
          <w:bCs/>
        </w:rPr>
      </w:pPr>
    </w:p>
    <w:p w14:paraId="01D0C44E" w14:textId="77777777" w:rsidR="00FC108D" w:rsidRPr="00894FEC" w:rsidRDefault="00FC108D" w:rsidP="00FC108D">
      <w:pPr>
        <w:spacing w:line="312" w:lineRule="auto"/>
        <w:jc w:val="center"/>
        <w:rPr>
          <w:rFonts w:ascii="Calibri" w:hAnsi="Calibri" w:cs="Calibri"/>
          <w:b/>
          <w:sz w:val="28"/>
          <w:szCs w:val="28"/>
        </w:rPr>
      </w:pPr>
      <w:r w:rsidRPr="00894FEC">
        <w:rPr>
          <w:rFonts w:ascii="Calibri" w:hAnsi="Calibri" w:cs="Calibri"/>
          <w:b/>
          <w:sz w:val="28"/>
          <w:szCs w:val="28"/>
        </w:rPr>
        <w:t>Poročilo o izvajanju Akcijskega programa za alternativna goriva v prometu v letu 2023</w:t>
      </w:r>
    </w:p>
    <w:p w14:paraId="48F91E85" w14:textId="77777777" w:rsidR="004A3E3F" w:rsidRDefault="004A3E3F" w:rsidP="000B7336">
      <w:pPr>
        <w:rPr>
          <w:rFonts w:ascii="Arial" w:hAnsi="Arial" w:cs="Arial"/>
          <w:b/>
          <w:bCs/>
          <w:sz w:val="44"/>
          <w:szCs w:val="44"/>
        </w:rPr>
      </w:pPr>
    </w:p>
    <w:p w14:paraId="68B2E3F7" w14:textId="77777777" w:rsidR="00041D85" w:rsidRDefault="00041D85" w:rsidP="00041D85">
      <w:pPr>
        <w:jc w:val="center"/>
        <w:rPr>
          <w:rFonts w:ascii="Arial" w:hAnsi="Arial" w:cs="Arial"/>
          <w:b/>
          <w:bCs/>
          <w:sz w:val="44"/>
          <w:szCs w:val="44"/>
        </w:rPr>
      </w:pPr>
    </w:p>
    <w:p w14:paraId="1B49CD27" w14:textId="77777777" w:rsidR="00FF53D4" w:rsidRDefault="00FF53D4" w:rsidP="00041D85">
      <w:pPr>
        <w:jc w:val="center"/>
        <w:rPr>
          <w:rFonts w:ascii="Arial" w:hAnsi="Arial" w:cs="Arial"/>
          <w:b/>
          <w:bCs/>
          <w:sz w:val="44"/>
          <w:szCs w:val="44"/>
        </w:rPr>
      </w:pPr>
    </w:p>
    <w:p w14:paraId="5D0D8AAE" w14:textId="77777777" w:rsidR="00305599" w:rsidRDefault="00305599" w:rsidP="00041D85">
      <w:pPr>
        <w:jc w:val="center"/>
        <w:rPr>
          <w:rFonts w:ascii="Arial" w:hAnsi="Arial" w:cs="Arial"/>
          <w:b/>
          <w:bCs/>
          <w:sz w:val="44"/>
          <w:szCs w:val="44"/>
        </w:rPr>
      </w:pPr>
    </w:p>
    <w:p w14:paraId="3FFA7B22" w14:textId="77777777" w:rsidR="00305599" w:rsidRDefault="00305599" w:rsidP="00041D85">
      <w:pPr>
        <w:jc w:val="center"/>
        <w:rPr>
          <w:rFonts w:ascii="Arial" w:hAnsi="Arial" w:cs="Arial"/>
          <w:b/>
          <w:bCs/>
          <w:sz w:val="44"/>
          <w:szCs w:val="44"/>
        </w:rPr>
      </w:pPr>
    </w:p>
    <w:p w14:paraId="6A96C91A" w14:textId="77777777" w:rsidR="00305599" w:rsidRDefault="00305599" w:rsidP="00041D85">
      <w:pPr>
        <w:jc w:val="center"/>
        <w:rPr>
          <w:rFonts w:ascii="Arial" w:hAnsi="Arial" w:cs="Arial"/>
          <w:b/>
          <w:bCs/>
          <w:sz w:val="44"/>
          <w:szCs w:val="44"/>
        </w:rPr>
      </w:pPr>
    </w:p>
    <w:p w14:paraId="69852A72" w14:textId="77777777" w:rsidR="00391399" w:rsidRDefault="00391399" w:rsidP="00041D85">
      <w:pPr>
        <w:jc w:val="center"/>
        <w:rPr>
          <w:rFonts w:ascii="Arial" w:hAnsi="Arial" w:cs="Arial"/>
          <w:b/>
          <w:bCs/>
          <w:sz w:val="44"/>
          <w:szCs w:val="44"/>
        </w:rPr>
      </w:pPr>
    </w:p>
    <w:p w14:paraId="0741211F" w14:textId="77777777" w:rsidR="00041D85" w:rsidRDefault="00041D85" w:rsidP="00400AEC">
      <w:pPr>
        <w:jc w:val="both"/>
        <w:rPr>
          <w:rFonts w:ascii="Arial" w:hAnsi="Arial" w:cs="Arial"/>
        </w:rPr>
      </w:pPr>
    </w:p>
    <w:sdt>
      <w:sdtPr>
        <w:rPr>
          <w:rFonts w:asciiTheme="minorHAnsi" w:eastAsiaTheme="minorHAnsi" w:hAnsiTheme="minorHAnsi" w:cstheme="minorBidi"/>
          <w:color w:val="auto"/>
          <w:kern w:val="2"/>
          <w:sz w:val="22"/>
          <w:szCs w:val="22"/>
          <w:lang w:val="sl-SI"/>
          <w14:ligatures w14:val="standardContextual"/>
        </w:rPr>
        <w:id w:val="844284670"/>
        <w:docPartObj>
          <w:docPartGallery w:val="Table of Contents"/>
          <w:docPartUnique/>
        </w:docPartObj>
      </w:sdtPr>
      <w:sdtEndPr>
        <w:rPr>
          <w:b/>
          <w:bCs/>
          <w:noProof/>
        </w:rPr>
      </w:sdtEndPr>
      <w:sdtContent>
        <w:p w14:paraId="7337FB16" w14:textId="451F5A1A" w:rsidR="006A6837" w:rsidRPr="00647A01" w:rsidRDefault="00321623">
          <w:pPr>
            <w:pStyle w:val="NaslovTOC"/>
            <w:rPr>
              <w:rFonts w:ascii="Calibri" w:hAnsi="Calibri" w:cs="Calibri"/>
              <w:sz w:val="22"/>
              <w:szCs w:val="22"/>
            </w:rPr>
          </w:pPr>
          <w:r w:rsidRPr="00647A01">
            <w:rPr>
              <w:rFonts w:ascii="Calibri" w:hAnsi="Calibri" w:cs="Calibri"/>
              <w:sz w:val="22"/>
              <w:szCs w:val="22"/>
            </w:rPr>
            <w:t>KAZALO</w:t>
          </w:r>
        </w:p>
        <w:p w14:paraId="707C4014" w14:textId="0FBF795A" w:rsidR="00B24500" w:rsidRPr="00B24500" w:rsidRDefault="006A6837">
          <w:pPr>
            <w:pStyle w:val="Kazalovsebine1"/>
            <w:rPr>
              <w:rFonts w:eastAsiaTheme="minorEastAsia" w:cstheme="minorHAnsi"/>
              <w:noProof/>
              <w:lang w:eastAsia="sl-SI"/>
            </w:rPr>
          </w:pPr>
          <w:r w:rsidRPr="0015159D">
            <w:rPr>
              <w:rFonts w:ascii="Calibri" w:hAnsi="Calibri" w:cs="Calibri"/>
            </w:rPr>
            <w:fldChar w:fldCharType="begin"/>
          </w:r>
          <w:r w:rsidRPr="0015159D">
            <w:rPr>
              <w:rFonts w:ascii="Calibri" w:hAnsi="Calibri" w:cs="Calibri"/>
            </w:rPr>
            <w:instrText xml:space="preserve"> TOC \o "1-3" \h \z \u </w:instrText>
          </w:r>
          <w:r w:rsidRPr="0015159D">
            <w:rPr>
              <w:rFonts w:ascii="Calibri" w:hAnsi="Calibri" w:cs="Calibri"/>
            </w:rPr>
            <w:fldChar w:fldCharType="separate"/>
          </w:r>
          <w:hyperlink w:anchor="_Toc164672811" w:history="1">
            <w:r w:rsidR="00B24500" w:rsidRPr="00B24500">
              <w:rPr>
                <w:rStyle w:val="Hiperpovezava"/>
                <w:rFonts w:cstheme="minorHAnsi"/>
                <w:b/>
                <w:bCs/>
                <w:noProof/>
              </w:rPr>
              <w:t>1 UVOD</w:t>
            </w:r>
            <w:r w:rsidR="00B24500" w:rsidRPr="00B24500">
              <w:rPr>
                <w:rFonts w:cstheme="minorHAnsi"/>
                <w:noProof/>
                <w:webHidden/>
              </w:rPr>
              <w:tab/>
            </w:r>
            <w:r w:rsidR="00B24500" w:rsidRPr="00B24500">
              <w:rPr>
                <w:rFonts w:cstheme="minorHAnsi"/>
                <w:noProof/>
                <w:webHidden/>
              </w:rPr>
              <w:fldChar w:fldCharType="begin"/>
            </w:r>
            <w:r w:rsidR="00B24500" w:rsidRPr="00B24500">
              <w:rPr>
                <w:rFonts w:cstheme="minorHAnsi"/>
                <w:noProof/>
                <w:webHidden/>
              </w:rPr>
              <w:instrText xml:space="preserve"> PAGEREF _Toc164672811 \h </w:instrText>
            </w:r>
            <w:r w:rsidR="00B24500" w:rsidRPr="00B24500">
              <w:rPr>
                <w:rFonts w:cstheme="minorHAnsi"/>
                <w:noProof/>
                <w:webHidden/>
              </w:rPr>
            </w:r>
            <w:r w:rsidR="00B24500" w:rsidRPr="00B24500">
              <w:rPr>
                <w:rFonts w:cstheme="minorHAnsi"/>
                <w:noProof/>
                <w:webHidden/>
              </w:rPr>
              <w:fldChar w:fldCharType="separate"/>
            </w:r>
            <w:r w:rsidR="00B24500" w:rsidRPr="00B24500">
              <w:rPr>
                <w:rFonts w:cstheme="minorHAnsi"/>
                <w:noProof/>
                <w:webHidden/>
              </w:rPr>
              <w:t>3</w:t>
            </w:r>
            <w:r w:rsidR="00B24500" w:rsidRPr="00B24500">
              <w:rPr>
                <w:rFonts w:cstheme="minorHAnsi"/>
                <w:noProof/>
                <w:webHidden/>
              </w:rPr>
              <w:fldChar w:fldCharType="end"/>
            </w:r>
          </w:hyperlink>
        </w:p>
        <w:p w14:paraId="69B32A09" w14:textId="3E43B60D" w:rsidR="00B24500" w:rsidRPr="00B24500" w:rsidRDefault="00E43734">
          <w:pPr>
            <w:pStyle w:val="Kazalovsebine1"/>
            <w:rPr>
              <w:rFonts w:eastAsiaTheme="minorEastAsia" w:cstheme="minorHAnsi"/>
              <w:noProof/>
              <w:lang w:eastAsia="sl-SI"/>
            </w:rPr>
          </w:pPr>
          <w:hyperlink w:anchor="_Toc164672812" w:history="1">
            <w:r w:rsidR="00B24500" w:rsidRPr="00B24500">
              <w:rPr>
                <w:rStyle w:val="Hiperpovezava"/>
                <w:rFonts w:cstheme="minorHAnsi"/>
                <w:b/>
                <w:bCs/>
                <w:noProof/>
              </w:rPr>
              <w:t>2 FINANČNE SPODBUDE ZA URESNIČITEV CILJEV NA PODROČJU UPORABE ALTERNATIVNIH GORIV V PROMETU V LETU 2023</w:t>
            </w:r>
            <w:r w:rsidR="00B24500" w:rsidRPr="00B24500">
              <w:rPr>
                <w:rFonts w:cstheme="minorHAnsi"/>
                <w:noProof/>
                <w:webHidden/>
              </w:rPr>
              <w:tab/>
            </w:r>
            <w:r w:rsidR="00B24500" w:rsidRPr="00B24500">
              <w:rPr>
                <w:rFonts w:cstheme="minorHAnsi"/>
                <w:noProof/>
                <w:webHidden/>
              </w:rPr>
              <w:fldChar w:fldCharType="begin"/>
            </w:r>
            <w:r w:rsidR="00B24500" w:rsidRPr="00B24500">
              <w:rPr>
                <w:rFonts w:cstheme="minorHAnsi"/>
                <w:noProof/>
                <w:webHidden/>
              </w:rPr>
              <w:instrText xml:space="preserve"> PAGEREF _Toc164672812 \h </w:instrText>
            </w:r>
            <w:r w:rsidR="00B24500" w:rsidRPr="00B24500">
              <w:rPr>
                <w:rFonts w:cstheme="minorHAnsi"/>
                <w:noProof/>
                <w:webHidden/>
              </w:rPr>
            </w:r>
            <w:r w:rsidR="00B24500" w:rsidRPr="00B24500">
              <w:rPr>
                <w:rFonts w:cstheme="minorHAnsi"/>
                <w:noProof/>
                <w:webHidden/>
              </w:rPr>
              <w:fldChar w:fldCharType="separate"/>
            </w:r>
            <w:r w:rsidR="00B24500" w:rsidRPr="00B24500">
              <w:rPr>
                <w:rFonts w:cstheme="minorHAnsi"/>
                <w:noProof/>
                <w:webHidden/>
              </w:rPr>
              <w:t>4</w:t>
            </w:r>
            <w:r w:rsidR="00B24500" w:rsidRPr="00B24500">
              <w:rPr>
                <w:rFonts w:cstheme="minorHAnsi"/>
                <w:noProof/>
                <w:webHidden/>
              </w:rPr>
              <w:fldChar w:fldCharType="end"/>
            </w:r>
          </w:hyperlink>
        </w:p>
        <w:p w14:paraId="19609555" w14:textId="16019706" w:rsidR="00B24500" w:rsidRPr="00B24500" w:rsidRDefault="00E43734">
          <w:pPr>
            <w:pStyle w:val="Kazalovsebine2"/>
            <w:rPr>
              <w:rFonts w:eastAsiaTheme="minorEastAsia" w:cstheme="minorHAnsi"/>
              <w:noProof/>
              <w:lang w:eastAsia="sl-SI"/>
            </w:rPr>
          </w:pPr>
          <w:hyperlink w:anchor="_Toc164672813" w:history="1">
            <w:r w:rsidR="00B24500" w:rsidRPr="00B24500">
              <w:rPr>
                <w:rStyle w:val="Hiperpovezava"/>
                <w:rFonts w:cstheme="minorHAnsi"/>
                <w:bCs/>
                <w:noProof/>
              </w:rPr>
              <w:t>2.1 Nepovratne finančne spodbude pravnim osebam za nova električna vozila (108SUB-EVPO23)</w:t>
            </w:r>
            <w:r w:rsidR="00B24500" w:rsidRPr="00B24500">
              <w:rPr>
                <w:rFonts w:cstheme="minorHAnsi"/>
                <w:noProof/>
                <w:webHidden/>
              </w:rPr>
              <w:tab/>
            </w:r>
            <w:r w:rsidR="00B24500" w:rsidRPr="00B24500">
              <w:rPr>
                <w:rFonts w:cstheme="minorHAnsi"/>
                <w:noProof/>
                <w:webHidden/>
              </w:rPr>
              <w:fldChar w:fldCharType="begin"/>
            </w:r>
            <w:r w:rsidR="00B24500" w:rsidRPr="00B24500">
              <w:rPr>
                <w:rFonts w:cstheme="minorHAnsi"/>
                <w:noProof/>
                <w:webHidden/>
              </w:rPr>
              <w:instrText xml:space="preserve"> PAGEREF _Toc164672813 \h </w:instrText>
            </w:r>
            <w:r w:rsidR="00B24500" w:rsidRPr="00B24500">
              <w:rPr>
                <w:rFonts w:cstheme="minorHAnsi"/>
                <w:noProof/>
                <w:webHidden/>
              </w:rPr>
            </w:r>
            <w:r w:rsidR="00B24500" w:rsidRPr="00B24500">
              <w:rPr>
                <w:rFonts w:cstheme="minorHAnsi"/>
                <w:noProof/>
                <w:webHidden/>
              </w:rPr>
              <w:fldChar w:fldCharType="separate"/>
            </w:r>
            <w:r w:rsidR="00B24500" w:rsidRPr="00B24500">
              <w:rPr>
                <w:rFonts w:cstheme="minorHAnsi"/>
                <w:noProof/>
                <w:webHidden/>
              </w:rPr>
              <w:t>4</w:t>
            </w:r>
            <w:r w:rsidR="00B24500" w:rsidRPr="00B24500">
              <w:rPr>
                <w:rFonts w:cstheme="minorHAnsi"/>
                <w:noProof/>
                <w:webHidden/>
              </w:rPr>
              <w:fldChar w:fldCharType="end"/>
            </w:r>
          </w:hyperlink>
        </w:p>
        <w:p w14:paraId="294D8D3C" w14:textId="75C11321" w:rsidR="00B24500" w:rsidRPr="00B24500" w:rsidRDefault="00E43734">
          <w:pPr>
            <w:pStyle w:val="Kazalovsebine2"/>
            <w:rPr>
              <w:rFonts w:eastAsiaTheme="minorEastAsia" w:cstheme="minorHAnsi"/>
              <w:noProof/>
              <w:lang w:eastAsia="sl-SI"/>
            </w:rPr>
          </w:pPr>
          <w:hyperlink w:anchor="_Toc164672814" w:history="1">
            <w:r w:rsidR="00B24500" w:rsidRPr="00B24500">
              <w:rPr>
                <w:rStyle w:val="Hiperpovezava"/>
                <w:rFonts w:cstheme="minorHAnsi"/>
                <w:bCs/>
                <w:noProof/>
              </w:rPr>
              <w:t>2.2 Nepovratne finančne spodbude občanom za električna vozila (107SUB-EVOB23)</w:t>
            </w:r>
            <w:r w:rsidR="00B24500" w:rsidRPr="00B24500">
              <w:rPr>
                <w:rFonts w:cstheme="minorHAnsi"/>
                <w:noProof/>
                <w:webHidden/>
              </w:rPr>
              <w:tab/>
            </w:r>
            <w:r w:rsidR="00B24500" w:rsidRPr="00B24500">
              <w:rPr>
                <w:rFonts w:cstheme="minorHAnsi"/>
                <w:noProof/>
                <w:webHidden/>
              </w:rPr>
              <w:fldChar w:fldCharType="begin"/>
            </w:r>
            <w:r w:rsidR="00B24500" w:rsidRPr="00B24500">
              <w:rPr>
                <w:rFonts w:cstheme="minorHAnsi"/>
                <w:noProof/>
                <w:webHidden/>
              </w:rPr>
              <w:instrText xml:space="preserve"> PAGEREF _Toc164672814 \h </w:instrText>
            </w:r>
            <w:r w:rsidR="00B24500" w:rsidRPr="00B24500">
              <w:rPr>
                <w:rFonts w:cstheme="minorHAnsi"/>
                <w:noProof/>
                <w:webHidden/>
              </w:rPr>
            </w:r>
            <w:r w:rsidR="00B24500" w:rsidRPr="00B24500">
              <w:rPr>
                <w:rFonts w:cstheme="minorHAnsi"/>
                <w:noProof/>
                <w:webHidden/>
              </w:rPr>
              <w:fldChar w:fldCharType="separate"/>
            </w:r>
            <w:r w:rsidR="00B24500" w:rsidRPr="00B24500">
              <w:rPr>
                <w:rFonts w:cstheme="minorHAnsi"/>
                <w:noProof/>
                <w:webHidden/>
              </w:rPr>
              <w:t>5</w:t>
            </w:r>
            <w:r w:rsidR="00B24500" w:rsidRPr="00B24500">
              <w:rPr>
                <w:rFonts w:cstheme="minorHAnsi"/>
                <w:noProof/>
                <w:webHidden/>
              </w:rPr>
              <w:fldChar w:fldCharType="end"/>
            </w:r>
          </w:hyperlink>
        </w:p>
        <w:p w14:paraId="1F3008D8" w14:textId="60EFD3C0" w:rsidR="00B24500" w:rsidRPr="00B24500" w:rsidRDefault="00E43734">
          <w:pPr>
            <w:pStyle w:val="Kazalovsebine2"/>
            <w:rPr>
              <w:rFonts w:eastAsiaTheme="minorEastAsia" w:cstheme="minorHAnsi"/>
              <w:noProof/>
              <w:lang w:eastAsia="sl-SI"/>
            </w:rPr>
          </w:pPr>
          <w:hyperlink w:anchor="_Toc164672815" w:history="1">
            <w:r w:rsidR="00B24500" w:rsidRPr="00B24500">
              <w:rPr>
                <w:rStyle w:val="Hiperpovezava"/>
                <w:rFonts w:cstheme="minorHAnsi"/>
                <w:bCs/>
                <w:noProof/>
              </w:rPr>
              <w:t>2.3 Kreditiranje okoljskih naložb občanov (70OB23)</w:t>
            </w:r>
            <w:r w:rsidR="00B24500" w:rsidRPr="00B24500">
              <w:rPr>
                <w:rFonts w:cstheme="minorHAnsi"/>
                <w:noProof/>
                <w:webHidden/>
              </w:rPr>
              <w:tab/>
            </w:r>
            <w:r w:rsidR="00B24500" w:rsidRPr="00B24500">
              <w:rPr>
                <w:rFonts w:cstheme="minorHAnsi"/>
                <w:noProof/>
                <w:webHidden/>
              </w:rPr>
              <w:fldChar w:fldCharType="begin"/>
            </w:r>
            <w:r w:rsidR="00B24500" w:rsidRPr="00B24500">
              <w:rPr>
                <w:rFonts w:cstheme="minorHAnsi"/>
                <w:noProof/>
                <w:webHidden/>
              </w:rPr>
              <w:instrText xml:space="preserve"> PAGEREF _Toc164672815 \h </w:instrText>
            </w:r>
            <w:r w:rsidR="00B24500" w:rsidRPr="00B24500">
              <w:rPr>
                <w:rFonts w:cstheme="minorHAnsi"/>
                <w:noProof/>
                <w:webHidden/>
              </w:rPr>
            </w:r>
            <w:r w:rsidR="00B24500" w:rsidRPr="00B24500">
              <w:rPr>
                <w:rFonts w:cstheme="minorHAnsi"/>
                <w:noProof/>
                <w:webHidden/>
              </w:rPr>
              <w:fldChar w:fldCharType="separate"/>
            </w:r>
            <w:r w:rsidR="00B24500" w:rsidRPr="00B24500">
              <w:rPr>
                <w:rFonts w:cstheme="minorHAnsi"/>
                <w:noProof/>
                <w:webHidden/>
              </w:rPr>
              <w:t>6</w:t>
            </w:r>
            <w:r w:rsidR="00B24500" w:rsidRPr="00B24500">
              <w:rPr>
                <w:rFonts w:cstheme="minorHAnsi"/>
                <w:noProof/>
                <w:webHidden/>
              </w:rPr>
              <w:fldChar w:fldCharType="end"/>
            </w:r>
          </w:hyperlink>
        </w:p>
        <w:p w14:paraId="10D01C57" w14:textId="01304CCB" w:rsidR="00B24500" w:rsidRPr="00B24500" w:rsidRDefault="00E43734">
          <w:pPr>
            <w:pStyle w:val="Kazalovsebine2"/>
            <w:rPr>
              <w:rFonts w:eastAsiaTheme="minorEastAsia" w:cstheme="minorHAnsi"/>
              <w:noProof/>
              <w:lang w:eastAsia="sl-SI"/>
            </w:rPr>
          </w:pPr>
          <w:hyperlink w:anchor="_Toc164672816" w:history="1">
            <w:r w:rsidR="00B24500" w:rsidRPr="00B24500">
              <w:rPr>
                <w:rStyle w:val="Hiperpovezava"/>
                <w:rFonts w:cstheme="minorHAnsi"/>
                <w:bCs/>
                <w:noProof/>
              </w:rPr>
              <w:t>2.4 Nepovratne finančne spodbude občinam za nakup novih vozil za prevoz potnikov in šolarjev (109SUB-PPŠ23)</w:t>
            </w:r>
            <w:r w:rsidR="00B24500" w:rsidRPr="00B24500">
              <w:rPr>
                <w:rFonts w:cstheme="minorHAnsi"/>
                <w:noProof/>
                <w:webHidden/>
              </w:rPr>
              <w:tab/>
            </w:r>
            <w:r w:rsidR="00B24500" w:rsidRPr="00B24500">
              <w:rPr>
                <w:rFonts w:cstheme="minorHAnsi"/>
                <w:noProof/>
                <w:webHidden/>
              </w:rPr>
              <w:fldChar w:fldCharType="begin"/>
            </w:r>
            <w:r w:rsidR="00B24500" w:rsidRPr="00B24500">
              <w:rPr>
                <w:rFonts w:cstheme="minorHAnsi"/>
                <w:noProof/>
                <w:webHidden/>
              </w:rPr>
              <w:instrText xml:space="preserve"> PAGEREF _Toc164672816 \h </w:instrText>
            </w:r>
            <w:r w:rsidR="00B24500" w:rsidRPr="00B24500">
              <w:rPr>
                <w:rFonts w:cstheme="minorHAnsi"/>
                <w:noProof/>
                <w:webHidden/>
              </w:rPr>
            </w:r>
            <w:r w:rsidR="00B24500" w:rsidRPr="00B24500">
              <w:rPr>
                <w:rFonts w:cstheme="minorHAnsi"/>
                <w:noProof/>
                <w:webHidden/>
              </w:rPr>
              <w:fldChar w:fldCharType="separate"/>
            </w:r>
            <w:r w:rsidR="00B24500" w:rsidRPr="00B24500">
              <w:rPr>
                <w:rFonts w:cstheme="minorHAnsi"/>
                <w:noProof/>
                <w:webHidden/>
              </w:rPr>
              <w:t>6</w:t>
            </w:r>
            <w:r w:rsidR="00B24500" w:rsidRPr="00B24500">
              <w:rPr>
                <w:rFonts w:cstheme="minorHAnsi"/>
                <w:noProof/>
                <w:webHidden/>
              </w:rPr>
              <w:fldChar w:fldCharType="end"/>
            </w:r>
          </w:hyperlink>
        </w:p>
        <w:p w14:paraId="1ADBEF3A" w14:textId="07CE71CD" w:rsidR="00B24500" w:rsidRPr="00B24500" w:rsidRDefault="00E43734">
          <w:pPr>
            <w:pStyle w:val="Kazalovsebine2"/>
            <w:rPr>
              <w:rFonts w:eastAsiaTheme="minorEastAsia" w:cstheme="minorHAnsi"/>
              <w:noProof/>
              <w:lang w:eastAsia="sl-SI"/>
            </w:rPr>
          </w:pPr>
          <w:hyperlink w:anchor="_Toc164672817" w:history="1">
            <w:r w:rsidR="00B24500" w:rsidRPr="00B24500">
              <w:rPr>
                <w:rStyle w:val="Hiperpovezava"/>
                <w:rFonts w:cstheme="minorHAnsi"/>
                <w:bCs/>
                <w:noProof/>
              </w:rPr>
              <w:t>2.5 Pregled finančnih spodbud v letu 2023 v povezavi z ukrepi Akcijskega programa za AG v prometu 2022-2023</w:t>
            </w:r>
            <w:r w:rsidR="00B24500" w:rsidRPr="00B24500">
              <w:rPr>
                <w:rFonts w:cstheme="minorHAnsi"/>
                <w:noProof/>
                <w:webHidden/>
              </w:rPr>
              <w:tab/>
            </w:r>
            <w:r w:rsidR="00B24500" w:rsidRPr="00B24500">
              <w:rPr>
                <w:rFonts w:cstheme="minorHAnsi"/>
                <w:noProof/>
                <w:webHidden/>
              </w:rPr>
              <w:fldChar w:fldCharType="begin"/>
            </w:r>
            <w:r w:rsidR="00B24500" w:rsidRPr="00B24500">
              <w:rPr>
                <w:rFonts w:cstheme="minorHAnsi"/>
                <w:noProof/>
                <w:webHidden/>
              </w:rPr>
              <w:instrText xml:space="preserve"> PAGEREF _Toc164672817 \h </w:instrText>
            </w:r>
            <w:r w:rsidR="00B24500" w:rsidRPr="00B24500">
              <w:rPr>
                <w:rFonts w:cstheme="minorHAnsi"/>
                <w:noProof/>
                <w:webHidden/>
              </w:rPr>
            </w:r>
            <w:r w:rsidR="00B24500" w:rsidRPr="00B24500">
              <w:rPr>
                <w:rFonts w:cstheme="minorHAnsi"/>
                <w:noProof/>
                <w:webHidden/>
              </w:rPr>
              <w:fldChar w:fldCharType="separate"/>
            </w:r>
            <w:r w:rsidR="00B24500" w:rsidRPr="00B24500">
              <w:rPr>
                <w:rFonts w:cstheme="minorHAnsi"/>
                <w:noProof/>
                <w:webHidden/>
              </w:rPr>
              <w:t>8</w:t>
            </w:r>
            <w:r w:rsidR="00B24500" w:rsidRPr="00B24500">
              <w:rPr>
                <w:rFonts w:cstheme="minorHAnsi"/>
                <w:noProof/>
                <w:webHidden/>
              </w:rPr>
              <w:fldChar w:fldCharType="end"/>
            </w:r>
          </w:hyperlink>
        </w:p>
        <w:p w14:paraId="027551B3" w14:textId="324F4A9B" w:rsidR="00B24500" w:rsidRPr="00B24500" w:rsidRDefault="00E43734">
          <w:pPr>
            <w:pStyle w:val="Kazalovsebine1"/>
            <w:rPr>
              <w:rFonts w:eastAsiaTheme="minorEastAsia" w:cstheme="minorHAnsi"/>
              <w:noProof/>
              <w:lang w:eastAsia="sl-SI"/>
            </w:rPr>
          </w:pPr>
          <w:hyperlink w:anchor="_Toc164672818" w:history="1">
            <w:r w:rsidR="00B24500" w:rsidRPr="00B24500">
              <w:rPr>
                <w:rStyle w:val="Hiperpovezava"/>
                <w:rFonts w:cstheme="minorHAnsi"/>
                <w:b/>
                <w:bCs/>
                <w:noProof/>
              </w:rPr>
              <w:t>3 PREGLED IZVEDENIH UKREPOV IN IZPLAČIL V LETU 2023</w:t>
            </w:r>
            <w:r w:rsidR="00B24500" w:rsidRPr="00B24500">
              <w:rPr>
                <w:rFonts w:cstheme="minorHAnsi"/>
                <w:noProof/>
                <w:webHidden/>
              </w:rPr>
              <w:tab/>
            </w:r>
            <w:r w:rsidR="00B24500" w:rsidRPr="00B24500">
              <w:rPr>
                <w:rFonts w:cstheme="minorHAnsi"/>
                <w:noProof/>
                <w:webHidden/>
              </w:rPr>
              <w:fldChar w:fldCharType="begin"/>
            </w:r>
            <w:r w:rsidR="00B24500" w:rsidRPr="00B24500">
              <w:rPr>
                <w:rFonts w:cstheme="minorHAnsi"/>
                <w:noProof/>
                <w:webHidden/>
              </w:rPr>
              <w:instrText xml:space="preserve"> PAGEREF _Toc164672818 \h </w:instrText>
            </w:r>
            <w:r w:rsidR="00B24500" w:rsidRPr="00B24500">
              <w:rPr>
                <w:rFonts w:cstheme="minorHAnsi"/>
                <w:noProof/>
                <w:webHidden/>
              </w:rPr>
            </w:r>
            <w:r w:rsidR="00B24500" w:rsidRPr="00B24500">
              <w:rPr>
                <w:rFonts w:cstheme="minorHAnsi"/>
                <w:noProof/>
                <w:webHidden/>
              </w:rPr>
              <w:fldChar w:fldCharType="separate"/>
            </w:r>
            <w:r w:rsidR="00B24500" w:rsidRPr="00B24500">
              <w:rPr>
                <w:rFonts w:cstheme="minorHAnsi"/>
                <w:noProof/>
                <w:webHidden/>
              </w:rPr>
              <w:t>8</w:t>
            </w:r>
            <w:r w:rsidR="00B24500" w:rsidRPr="00B24500">
              <w:rPr>
                <w:rFonts w:cstheme="minorHAnsi"/>
                <w:noProof/>
                <w:webHidden/>
              </w:rPr>
              <w:fldChar w:fldCharType="end"/>
            </w:r>
          </w:hyperlink>
        </w:p>
        <w:p w14:paraId="69CBFA65" w14:textId="63F94642" w:rsidR="00B24500" w:rsidRPr="00B24500" w:rsidRDefault="00E43734">
          <w:pPr>
            <w:pStyle w:val="Kazalovsebine2"/>
            <w:rPr>
              <w:rFonts w:eastAsiaTheme="minorEastAsia" w:cstheme="minorHAnsi"/>
              <w:noProof/>
              <w:lang w:eastAsia="sl-SI"/>
            </w:rPr>
          </w:pPr>
          <w:hyperlink w:anchor="_Toc164672819" w:history="1">
            <w:r w:rsidR="00B24500" w:rsidRPr="00B24500">
              <w:rPr>
                <w:rStyle w:val="Hiperpovezava"/>
                <w:rFonts w:cstheme="minorHAnsi"/>
                <w:bCs/>
                <w:noProof/>
              </w:rPr>
              <w:t>3.1 Izvajanje ukrepov v skladu z Akcijskim programom za AG v prometu 2022 - 2023</w:t>
            </w:r>
            <w:r w:rsidR="00B24500" w:rsidRPr="00B24500">
              <w:rPr>
                <w:rFonts w:cstheme="minorHAnsi"/>
                <w:noProof/>
                <w:webHidden/>
              </w:rPr>
              <w:tab/>
            </w:r>
            <w:r w:rsidR="00B24500" w:rsidRPr="00B24500">
              <w:rPr>
                <w:rFonts w:cstheme="minorHAnsi"/>
                <w:noProof/>
                <w:webHidden/>
              </w:rPr>
              <w:fldChar w:fldCharType="begin"/>
            </w:r>
            <w:r w:rsidR="00B24500" w:rsidRPr="00B24500">
              <w:rPr>
                <w:rFonts w:cstheme="minorHAnsi"/>
                <w:noProof/>
                <w:webHidden/>
              </w:rPr>
              <w:instrText xml:space="preserve"> PAGEREF _Toc164672819 \h </w:instrText>
            </w:r>
            <w:r w:rsidR="00B24500" w:rsidRPr="00B24500">
              <w:rPr>
                <w:rFonts w:cstheme="minorHAnsi"/>
                <w:noProof/>
                <w:webHidden/>
              </w:rPr>
            </w:r>
            <w:r w:rsidR="00B24500" w:rsidRPr="00B24500">
              <w:rPr>
                <w:rFonts w:cstheme="minorHAnsi"/>
                <w:noProof/>
                <w:webHidden/>
              </w:rPr>
              <w:fldChar w:fldCharType="separate"/>
            </w:r>
            <w:r w:rsidR="00B24500" w:rsidRPr="00B24500">
              <w:rPr>
                <w:rFonts w:cstheme="minorHAnsi"/>
                <w:noProof/>
                <w:webHidden/>
              </w:rPr>
              <w:t>9</w:t>
            </w:r>
            <w:r w:rsidR="00B24500" w:rsidRPr="00B24500">
              <w:rPr>
                <w:rFonts w:cstheme="minorHAnsi"/>
                <w:noProof/>
                <w:webHidden/>
              </w:rPr>
              <w:fldChar w:fldCharType="end"/>
            </w:r>
          </w:hyperlink>
        </w:p>
        <w:p w14:paraId="5151E1A4" w14:textId="4BD229D0" w:rsidR="00B24500" w:rsidRPr="00B24500" w:rsidRDefault="00E43734">
          <w:pPr>
            <w:pStyle w:val="Kazalovsebine2"/>
            <w:rPr>
              <w:rFonts w:eastAsiaTheme="minorEastAsia" w:cstheme="minorHAnsi"/>
              <w:noProof/>
              <w:lang w:eastAsia="sl-SI"/>
            </w:rPr>
          </w:pPr>
          <w:hyperlink w:anchor="_Toc164672820" w:history="1">
            <w:r w:rsidR="00B24500" w:rsidRPr="00B24500">
              <w:rPr>
                <w:rStyle w:val="Hiperpovezava"/>
                <w:rFonts w:cstheme="minorHAnsi"/>
                <w:bCs/>
                <w:noProof/>
              </w:rPr>
              <w:t>3.2 Izvajanje ukrepov skladno z NEPN</w:t>
            </w:r>
            <w:r w:rsidR="00B24500" w:rsidRPr="00B24500">
              <w:rPr>
                <w:rFonts w:cstheme="minorHAnsi"/>
                <w:noProof/>
                <w:webHidden/>
              </w:rPr>
              <w:tab/>
            </w:r>
            <w:r w:rsidR="00B24500" w:rsidRPr="00B24500">
              <w:rPr>
                <w:rFonts w:cstheme="minorHAnsi"/>
                <w:noProof/>
                <w:webHidden/>
              </w:rPr>
              <w:fldChar w:fldCharType="begin"/>
            </w:r>
            <w:r w:rsidR="00B24500" w:rsidRPr="00B24500">
              <w:rPr>
                <w:rFonts w:cstheme="minorHAnsi"/>
                <w:noProof/>
                <w:webHidden/>
              </w:rPr>
              <w:instrText xml:space="preserve"> PAGEREF _Toc164672820 \h </w:instrText>
            </w:r>
            <w:r w:rsidR="00B24500" w:rsidRPr="00B24500">
              <w:rPr>
                <w:rFonts w:cstheme="minorHAnsi"/>
                <w:noProof/>
                <w:webHidden/>
              </w:rPr>
            </w:r>
            <w:r w:rsidR="00B24500" w:rsidRPr="00B24500">
              <w:rPr>
                <w:rFonts w:cstheme="minorHAnsi"/>
                <w:noProof/>
                <w:webHidden/>
              </w:rPr>
              <w:fldChar w:fldCharType="separate"/>
            </w:r>
            <w:r w:rsidR="00B24500" w:rsidRPr="00B24500">
              <w:rPr>
                <w:rFonts w:cstheme="minorHAnsi"/>
                <w:noProof/>
                <w:webHidden/>
              </w:rPr>
              <w:t>11</w:t>
            </w:r>
            <w:r w:rsidR="00B24500" w:rsidRPr="00B24500">
              <w:rPr>
                <w:rFonts w:cstheme="minorHAnsi"/>
                <w:noProof/>
                <w:webHidden/>
              </w:rPr>
              <w:fldChar w:fldCharType="end"/>
            </w:r>
          </w:hyperlink>
        </w:p>
        <w:p w14:paraId="4D4A1F1A" w14:textId="029A38CE" w:rsidR="00B24500" w:rsidRPr="00B24500" w:rsidRDefault="00E43734">
          <w:pPr>
            <w:pStyle w:val="Kazalovsebine1"/>
            <w:rPr>
              <w:rFonts w:eastAsiaTheme="minorEastAsia" w:cstheme="minorHAnsi"/>
              <w:noProof/>
              <w:lang w:eastAsia="sl-SI"/>
            </w:rPr>
          </w:pPr>
          <w:hyperlink w:anchor="_Toc164672821" w:history="1">
            <w:r w:rsidR="00B24500" w:rsidRPr="00B24500">
              <w:rPr>
                <w:rStyle w:val="Hiperpovezava"/>
                <w:rFonts w:cstheme="minorHAnsi"/>
                <w:b/>
                <w:bCs/>
                <w:noProof/>
              </w:rPr>
              <w:t>4 UKREPI NA PODROČJU NORMATIVNIH UREDITEV</w:t>
            </w:r>
            <w:r w:rsidR="00B24500" w:rsidRPr="00B24500">
              <w:rPr>
                <w:rFonts w:cstheme="minorHAnsi"/>
                <w:noProof/>
                <w:webHidden/>
              </w:rPr>
              <w:tab/>
            </w:r>
            <w:r w:rsidR="00B24500" w:rsidRPr="00B24500">
              <w:rPr>
                <w:rFonts w:cstheme="minorHAnsi"/>
                <w:noProof/>
                <w:webHidden/>
              </w:rPr>
              <w:fldChar w:fldCharType="begin"/>
            </w:r>
            <w:r w:rsidR="00B24500" w:rsidRPr="00B24500">
              <w:rPr>
                <w:rFonts w:cstheme="minorHAnsi"/>
                <w:noProof/>
                <w:webHidden/>
              </w:rPr>
              <w:instrText xml:space="preserve"> PAGEREF _Toc164672821 \h </w:instrText>
            </w:r>
            <w:r w:rsidR="00B24500" w:rsidRPr="00B24500">
              <w:rPr>
                <w:rFonts w:cstheme="minorHAnsi"/>
                <w:noProof/>
                <w:webHidden/>
              </w:rPr>
            </w:r>
            <w:r w:rsidR="00B24500" w:rsidRPr="00B24500">
              <w:rPr>
                <w:rFonts w:cstheme="minorHAnsi"/>
                <w:noProof/>
                <w:webHidden/>
              </w:rPr>
              <w:fldChar w:fldCharType="separate"/>
            </w:r>
            <w:r w:rsidR="00B24500" w:rsidRPr="00B24500">
              <w:rPr>
                <w:rFonts w:cstheme="minorHAnsi"/>
                <w:noProof/>
                <w:webHidden/>
              </w:rPr>
              <w:t>12</w:t>
            </w:r>
            <w:r w:rsidR="00B24500" w:rsidRPr="00B24500">
              <w:rPr>
                <w:rFonts w:cstheme="minorHAnsi"/>
                <w:noProof/>
                <w:webHidden/>
              </w:rPr>
              <w:fldChar w:fldCharType="end"/>
            </w:r>
          </w:hyperlink>
        </w:p>
        <w:p w14:paraId="2F981013" w14:textId="1167EDF4" w:rsidR="00B24500" w:rsidRPr="00B24500" w:rsidRDefault="00E43734">
          <w:pPr>
            <w:pStyle w:val="Kazalovsebine2"/>
            <w:rPr>
              <w:rFonts w:eastAsiaTheme="minorEastAsia" w:cstheme="minorHAnsi"/>
              <w:noProof/>
              <w:lang w:eastAsia="sl-SI"/>
            </w:rPr>
          </w:pPr>
          <w:hyperlink w:anchor="_Toc164672822" w:history="1">
            <w:r w:rsidR="00B24500" w:rsidRPr="00B24500">
              <w:rPr>
                <w:rStyle w:val="Hiperpovezava"/>
                <w:rFonts w:cstheme="minorHAnsi"/>
                <w:bCs/>
                <w:noProof/>
              </w:rPr>
              <w:t>4.1  Zakon o infrastrukturi za AG in spodbujanju prehoda na AG v prometu (U11)</w:t>
            </w:r>
            <w:r w:rsidR="00B24500" w:rsidRPr="00B24500">
              <w:rPr>
                <w:rFonts w:cstheme="minorHAnsi"/>
                <w:noProof/>
                <w:webHidden/>
              </w:rPr>
              <w:tab/>
            </w:r>
            <w:r w:rsidR="00B24500" w:rsidRPr="00B24500">
              <w:rPr>
                <w:rFonts w:cstheme="minorHAnsi"/>
                <w:noProof/>
                <w:webHidden/>
              </w:rPr>
              <w:fldChar w:fldCharType="begin"/>
            </w:r>
            <w:r w:rsidR="00B24500" w:rsidRPr="00B24500">
              <w:rPr>
                <w:rFonts w:cstheme="minorHAnsi"/>
                <w:noProof/>
                <w:webHidden/>
              </w:rPr>
              <w:instrText xml:space="preserve"> PAGEREF _Toc164672822 \h </w:instrText>
            </w:r>
            <w:r w:rsidR="00B24500" w:rsidRPr="00B24500">
              <w:rPr>
                <w:rFonts w:cstheme="minorHAnsi"/>
                <w:noProof/>
                <w:webHidden/>
              </w:rPr>
            </w:r>
            <w:r w:rsidR="00B24500" w:rsidRPr="00B24500">
              <w:rPr>
                <w:rFonts w:cstheme="minorHAnsi"/>
                <w:noProof/>
                <w:webHidden/>
              </w:rPr>
              <w:fldChar w:fldCharType="separate"/>
            </w:r>
            <w:r w:rsidR="00B24500" w:rsidRPr="00B24500">
              <w:rPr>
                <w:rFonts w:cstheme="minorHAnsi"/>
                <w:noProof/>
                <w:webHidden/>
              </w:rPr>
              <w:t>12</w:t>
            </w:r>
            <w:r w:rsidR="00B24500" w:rsidRPr="00B24500">
              <w:rPr>
                <w:rFonts w:cstheme="minorHAnsi"/>
                <w:noProof/>
                <w:webHidden/>
              </w:rPr>
              <w:fldChar w:fldCharType="end"/>
            </w:r>
          </w:hyperlink>
        </w:p>
        <w:p w14:paraId="77AD6464" w14:textId="23572B61" w:rsidR="00B24500" w:rsidRPr="00B24500" w:rsidRDefault="00E43734">
          <w:pPr>
            <w:pStyle w:val="Kazalovsebine2"/>
            <w:rPr>
              <w:rFonts w:eastAsiaTheme="minorEastAsia" w:cstheme="minorHAnsi"/>
              <w:noProof/>
              <w:lang w:eastAsia="sl-SI"/>
            </w:rPr>
          </w:pPr>
          <w:hyperlink w:anchor="_Toc164672823" w:history="1">
            <w:r w:rsidR="00B24500" w:rsidRPr="00B24500">
              <w:rPr>
                <w:rStyle w:val="Hiperpovezava"/>
                <w:rFonts w:cstheme="minorHAnsi"/>
                <w:bCs/>
                <w:noProof/>
              </w:rPr>
              <w:t>4.2  Uredba o načinu dodeljevanja finančnih spodbud ukrepom za spodbujanje prehoda na alternativna goriva v prometu (U12)</w:t>
            </w:r>
            <w:r w:rsidR="00B24500" w:rsidRPr="00B24500">
              <w:rPr>
                <w:rFonts w:cstheme="minorHAnsi"/>
                <w:noProof/>
                <w:webHidden/>
              </w:rPr>
              <w:tab/>
            </w:r>
            <w:r w:rsidR="00B24500" w:rsidRPr="00B24500">
              <w:rPr>
                <w:rFonts w:cstheme="minorHAnsi"/>
                <w:noProof/>
                <w:webHidden/>
              </w:rPr>
              <w:fldChar w:fldCharType="begin"/>
            </w:r>
            <w:r w:rsidR="00B24500" w:rsidRPr="00B24500">
              <w:rPr>
                <w:rFonts w:cstheme="minorHAnsi"/>
                <w:noProof/>
                <w:webHidden/>
              </w:rPr>
              <w:instrText xml:space="preserve"> PAGEREF _Toc164672823 \h </w:instrText>
            </w:r>
            <w:r w:rsidR="00B24500" w:rsidRPr="00B24500">
              <w:rPr>
                <w:rFonts w:cstheme="minorHAnsi"/>
                <w:noProof/>
                <w:webHidden/>
              </w:rPr>
            </w:r>
            <w:r w:rsidR="00B24500" w:rsidRPr="00B24500">
              <w:rPr>
                <w:rFonts w:cstheme="minorHAnsi"/>
                <w:noProof/>
                <w:webHidden/>
              </w:rPr>
              <w:fldChar w:fldCharType="separate"/>
            </w:r>
            <w:r w:rsidR="00B24500" w:rsidRPr="00B24500">
              <w:rPr>
                <w:rFonts w:cstheme="minorHAnsi"/>
                <w:noProof/>
                <w:webHidden/>
              </w:rPr>
              <w:t>13</w:t>
            </w:r>
            <w:r w:rsidR="00B24500" w:rsidRPr="00B24500">
              <w:rPr>
                <w:rFonts w:cstheme="minorHAnsi"/>
                <w:noProof/>
                <w:webHidden/>
              </w:rPr>
              <w:fldChar w:fldCharType="end"/>
            </w:r>
          </w:hyperlink>
        </w:p>
        <w:p w14:paraId="51F15912" w14:textId="2E30E197" w:rsidR="00B24500" w:rsidRPr="00B24500" w:rsidRDefault="00E43734">
          <w:pPr>
            <w:pStyle w:val="Kazalovsebine1"/>
            <w:rPr>
              <w:rFonts w:eastAsiaTheme="minorEastAsia" w:cstheme="minorHAnsi"/>
              <w:noProof/>
              <w:lang w:eastAsia="sl-SI"/>
            </w:rPr>
          </w:pPr>
          <w:hyperlink w:anchor="_Toc164672824" w:history="1">
            <w:r w:rsidR="00B24500" w:rsidRPr="00B24500">
              <w:rPr>
                <w:rStyle w:val="Hiperpovezava"/>
                <w:rFonts w:cstheme="minorHAnsi"/>
                <w:b/>
                <w:bCs/>
                <w:noProof/>
              </w:rPr>
              <w:t>5 PROJEKTI IN ŠTUDIJE</w:t>
            </w:r>
            <w:r w:rsidR="00B24500" w:rsidRPr="00B24500">
              <w:rPr>
                <w:rFonts w:cstheme="minorHAnsi"/>
                <w:noProof/>
                <w:webHidden/>
              </w:rPr>
              <w:tab/>
            </w:r>
            <w:r w:rsidR="00B24500" w:rsidRPr="00B24500">
              <w:rPr>
                <w:rFonts w:cstheme="minorHAnsi"/>
                <w:noProof/>
                <w:webHidden/>
              </w:rPr>
              <w:fldChar w:fldCharType="begin"/>
            </w:r>
            <w:r w:rsidR="00B24500" w:rsidRPr="00B24500">
              <w:rPr>
                <w:rFonts w:cstheme="minorHAnsi"/>
                <w:noProof/>
                <w:webHidden/>
              </w:rPr>
              <w:instrText xml:space="preserve"> PAGEREF _Toc164672824 \h </w:instrText>
            </w:r>
            <w:r w:rsidR="00B24500" w:rsidRPr="00B24500">
              <w:rPr>
                <w:rFonts w:cstheme="minorHAnsi"/>
                <w:noProof/>
                <w:webHidden/>
              </w:rPr>
            </w:r>
            <w:r w:rsidR="00B24500" w:rsidRPr="00B24500">
              <w:rPr>
                <w:rFonts w:cstheme="minorHAnsi"/>
                <w:noProof/>
                <w:webHidden/>
              </w:rPr>
              <w:fldChar w:fldCharType="separate"/>
            </w:r>
            <w:r w:rsidR="00B24500" w:rsidRPr="00B24500">
              <w:rPr>
                <w:rFonts w:cstheme="minorHAnsi"/>
                <w:noProof/>
                <w:webHidden/>
              </w:rPr>
              <w:t>13</w:t>
            </w:r>
            <w:r w:rsidR="00B24500" w:rsidRPr="00B24500">
              <w:rPr>
                <w:rFonts w:cstheme="minorHAnsi"/>
                <w:noProof/>
                <w:webHidden/>
              </w:rPr>
              <w:fldChar w:fldCharType="end"/>
            </w:r>
          </w:hyperlink>
        </w:p>
        <w:p w14:paraId="32F2F469" w14:textId="57413AF8" w:rsidR="00B24500" w:rsidRPr="00B24500" w:rsidRDefault="00E43734">
          <w:pPr>
            <w:pStyle w:val="Kazalovsebine2"/>
            <w:rPr>
              <w:rFonts w:eastAsiaTheme="minorEastAsia" w:cstheme="minorHAnsi"/>
              <w:noProof/>
              <w:lang w:eastAsia="sl-SI"/>
            </w:rPr>
          </w:pPr>
          <w:hyperlink w:anchor="_Toc164672825" w:history="1">
            <w:r w:rsidR="00B24500" w:rsidRPr="00B24500">
              <w:rPr>
                <w:rStyle w:val="Hiperpovezava"/>
                <w:rFonts w:cstheme="minorHAnsi"/>
                <w:noProof/>
              </w:rPr>
              <w:t>5.1 Projekt NAPCORE – koordinacija nacionalnih točk dostopa EU (ukrep U14)</w:t>
            </w:r>
            <w:r w:rsidR="00B24500" w:rsidRPr="00B24500">
              <w:rPr>
                <w:rFonts w:cstheme="minorHAnsi"/>
                <w:noProof/>
                <w:webHidden/>
              </w:rPr>
              <w:tab/>
            </w:r>
            <w:r w:rsidR="00B24500" w:rsidRPr="00B24500">
              <w:rPr>
                <w:rFonts w:cstheme="minorHAnsi"/>
                <w:noProof/>
                <w:webHidden/>
              </w:rPr>
              <w:fldChar w:fldCharType="begin"/>
            </w:r>
            <w:r w:rsidR="00B24500" w:rsidRPr="00B24500">
              <w:rPr>
                <w:rFonts w:cstheme="minorHAnsi"/>
                <w:noProof/>
                <w:webHidden/>
              </w:rPr>
              <w:instrText xml:space="preserve"> PAGEREF _Toc164672825 \h </w:instrText>
            </w:r>
            <w:r w:rsidR="00B24500" w:rsidRPr="00B24500">
              <w:rPr>
                <w:rFonts w:cstheme="minorHAnsi"/>
                <w:noProof/>
                <w:webHidden/>
              </w:rPr>
            </w:r>
            <w:r w:rsidR="00B24500" w:rsidRPr="00B24500">
              <w:rPr>
                <w:rFonts w:cstheme="minorHAnsi"/>
                <w:noProof/>
                <w:webHidden/>
              </w:rPr>
              <w:fldChar w:fldCharType="separate"/>
            </w:r>
            <w:r w:rsidR="00B24500" w:rsidRPr="00B24500">
              <w:rPr>
                <w:rFonts w:cstheme="minorHAnsi"/>
                <w:noProof/>
                <w:webHidden/>
              </w:rPr>
              <w:t>13</w:t>
            </w:r>
            <w:r w:rsidR="00B24500" w:rsidRPr="00B24500">
              <w:rPr>
                <w:rFonts w:cstheme="minorHAnsi"/>
                <w:noProof/>
                <w:webHidden/>
              </w:rPr>
              <w:fldChar w:fldCharType="end"/>
            </w:r>
          </w:hyperlink>
        </w:p>
        <w:p w14:paraId="2D973710" w14:textId="2E6BC440" w:rsidR="00B24500" w:rsidRPr="00B24500" w:rsidRDefault="00E43734">
          <w:pPr>
            <w:pStyle w:val="Kazalovsebine2"/>
            <w:rPr>
              <w:rFonts w:eastAsiaTheme="minorEastAsia" w:cstheme="minorHAnsi"/>
              <w:noProof/>
              <w:lang w:eastAsia="sl-SI"/>
            </w:rPr>
          </w:pPr>
          <w:hyperlink w:anchor="_Toc164672826" w:history="1">
            <w:r w:rsidR="00B24500" w:rsidRPr="00B24500">
              <w:rPr>
                <w:rStyle w:val="Hiperpovezava"/>
                <w:rFonts w:cstheme="minorHAnsi"/>
                <w:noProof/>
              </w:rPr>
              <w:t>5.2 Ciljni raziskovalni projekt: Priprava strokovnih podlag, zasnova baze podatkov in razvoj simulacijskega modela vozila za izračun energetskega in okoljskega odtisa za namen optimizacije izvajanja GJS JPP (ukrep U15)</w:t>
            </w:r>
            <w:r w:rsidR="00B24500" w:rsidRPr="00B24500">
              <w:rPr>
                <w:rFonts w:cstheme="minorHAnsi"/>
                <w:noProof/>
                <w:webHidden/>
              </w:rPr>
              <w:tab/>
            </w:r>
            <w:r w:rsidR="00B24500" w:rsidRPr="00B24500">
              <w:rPr>
                <w:rFonts w:cstheme="minorHAnsi"/>
                <w:noProof/>
                <w:webHidden/>
              </w:rPr>
              <w:fldChar w:fldCharType="begin"/>
            </w:r>
            <w:r w:rsidR="00B24500" w:rsidRPr="00B24500">
              <w:rPr>
                <w:rFonts w:cstheme="minorHAnsi"/>
                <w:noProof/>
                <w:webHidden/>
              </w:rPr>
              <w:instrText xml:space="preserve"> PAGEREF _Toc164672826 \h </w:instrText>
            </w:r>
            <w:r w:rsidR="00B24500" w:rsidRPr="00B24500">
              <w:rPr>
                <w:rFonts w:cstheme="minorHAnsi"/>
                <w:noProof/>
                <w:webHidden/>
              </w:rPr>
            </w:r>
            <w:r w:rsidR="00B24500" w:rsidRPr="00B24500">
              <w:rPr>
                <w:rFonts w:cstheme="minorHAnsi"/>
                <w:noProof/>
                <w:webHidden/>
              </w:rPr>
              <w:fldChar w:fldCharType="separate"/>
            </w:r>
            <w:r w:rsidR="00B24500" w:rsidRPr="00B24500">
              <w:rPr>
                <w:rFonts w:cstheme="minorHAnsi"/>
                <w:noProof/>
                <w:webHidden/>
              </w:rPr>
              <w:t>14</w:t>
            </w:r>
            <w:r w:rsidR="00B24500" w:rsidRPr="00B24500">
              <w:rPr>
                <w:rFonts w:cstheme="minorHAnsi"/>
                <w:noProof/>
                <w:webHidden/>
              </w:rPr>
              <w:fldChar w:fldCharType="end"/>
            </w:r>
          </w:hyperlink>
        </w:p>
        <w:p w14:paraId="1D282F44" w14:textId="55F25B6C" w:rsidR="00B24500" w:rsidRPr="00B24500" w:rsidRDefault="00E43734">
          <w:pPr>
            <w:pStyle w:val="Kazalovsebine2"/>
            <w:rPr>
              <w:rFonts w:eastAsiaTheme="minorEastAsia" w:cstheme="minorHAnsi"/>
              <w:noProof/>
              <w:lang w:eastAsia="sl-SI"/>
            </w:rPr>
          </w:pPr>
          <w:hyperlink w:anchor="_Toc164672827" w:history="1">
            <w:r w:rsidR="00B24500" w:rsidRPr="00B24500">
              <w:rPr>
                <w:rStyle w:val="Hiperpovezava"/>
                <w:rFonts w:cstheme="minorHAnsi"/>
                <w:noProof/>
              </w:rPr>
              <w:t>5.3 Metodologija za določanje potreb razvoja in širitve mreže javno dostopne polnilne infrastrukture za električna vozila do vključno leta 2030 (U16)</w:t>
            </w:r>
            <w:r w:rsidR="00B24500" w:rsidRPr="00B24500">
              <w:rPr>
                <w:rFonts w:cstheme="minorHAnsi"/>
                <w:noProof/>
                <w:webHidden/>
              </w:rPr>
              <w:tab/>
            </w:r>
            <w:r w:rsidR="00B24500" w:rsidRPr="00B24500">
              <w:rPr>
                <w:rFonts w:cstheme="minorHAnsi"/>
                <w:noProof/>
                <w:webHidden/>
              </w:rPr>
              <w:fldChar w:fldCharType="begin"/>
            </w:r>
            <w:r w:rsidR="00B24500" w:rsidRPr="00B24500">
              <w:rPr>
                <w:rFonts w:cstheme="minorHAnsi"/>
                <w:noProof/>
                <w:webHidden/>
              </w:rPr>
              <w:instrText xml:space="preserve"> PAGEREF _Toc164672827 \h </w:instrText>
            </w:r>
            <w:r w:rsidR="00B24500" w:rsidRPr="00B24500">
              <w:rPr>
                <w:rFonts w:cstheme="minorHAnsi"/>
                <w:noProof/>
                <w:webHidden/>
              </w:rPr>
            </w:r>
            <w:r w:rsidR="00B24500" w:rsidRPr="00B24500">
              <w:rPr>
                <w:rFonts w:cstheme="minorHAnsi"/>
                <w:noProof/>
                <w:webHidden/>
              </w:rPr>
              <w:fldChar w:fldCharType="separate"/>
            </w:r>
            <w:r w:rsidR="00B24500" w:rsidRPr="00B24500">
              <w:rPr>
                <w:rFonts w:cstheme="minorHAnsi"/>
                <w:noProof/>
                <w:webHidden/>
              </w:rPr>
              <w:t>14</w:t>
            </w:r>
            <w:r w:rsidR="00B24500" w:rsidRPr="00B24500">
              <w:rPr>
                <w:rFonts w:cstheme="minorHAnsi"/>
                <w:noProof/>
                <w:webHidden/>
              </w:rPr>
              <w:fldChar w:fldCharType="end"/>
            </w:r>
          </w:hyperlink>
        </w:p>
        <w:p w14:paraId="29A9FE00" w14:textId="1972E3FB" w:rsidR="00B24500" w:rsidRPr="00B24500" w:rsidRDefault="00E43734">
          <w:pPr>
            <w:pStyle w:val="Kazalovsebine2"/>
            <w:rPr>
              <w:rFonts w:eastAsiaTheme="minorEastAsia" w:cstheme="minorHAnsi"/>
              <w:noProof/>
              <w:lang w:eastAsia="sl-SI"/>
            </w:rPr>
          </w:pPr>
          <w:hyperlink w:anchor="_Toc164672828" w:history="1">
            <w:r w:rsidR="00B24500" w:rsidRPr="00B24500">
              <w:rPr>
                <w:rStyle w:val="Hiperpovezava"/>
                <w:rFonts w:cstheme="minorHAnsi"/>
                <w:noProof/>
              </w:rPr>
              <w:t>5.4 Ocena potenciala medsektorske integracije v Sloveniji s poudarkom vključevanje prometnega sektorja (U16)</w:t>
            </w:r>
            <w:r w:rsidR="00B24500" w:rsidRPr="00B24500">
              <w:rPr>
                <w:rFonts w:cstheme="minorHAnsi"/>
                <w:noProof/>
                <w:webHidden/>
              </w:rPr>
              <w:tab/>
            </w:r>
            <w:r w:rsidR="00B24500" w:rsidRPr="00B24500">
              <w:rPr>
                <w:rFonts w:cstheme="minorHAnsi"/>
                <w:noProof/>
                <w:webHidden/>
              </w:rPr>
              <w:fldChar w:fldCharType="begin"/>
            </w:r>
            <w:r w:rsidR="00B24500" w:rsidRPr="00B24500">
              <w:rPr>
                <w:rFonts w:cstheme="minorHAnsi"/>
                <w:noProof/>
                <w:webHidden/>
              </w:rPr>
              <w:instrText xml:space="preserve"> PAGEREF _Toc164672828 \h </w:instrText>
            </w:r>
            <w:r w:rsidR="00B24500" w:rsidRPr="00B24500">
              <w:rPr>
                <w:rFonts w:cstheme="minorHAnsi"/>
                <w:noProof/>
                <w:webHidden/>
              </w:rPr>
            </w:r>
            <w:r w:rsidR="00B24500" w:rsidRPr="00B24500">
              <w:rPr>
                <w:rFonts w:cstheme="minorHAnsi"/>
                <w:noProof/>
                <w:webHidden/>
              </w:rPr>
              <w:fldChar w:fldCharType="separate"/>
            </w:r>
            <w:r w:rsidR="00B24500" w:rsidRPr="00B24500">
              <w:rPr>
                <w:rFonts w:cstheme="minorHAnsi"/>
                <w:noProof/>
                <w:webHidden/>
              </w:rPr>
              <w:t>15</w:t>
            </w:r>
            <w:r w:rsidR="00B24500" w:rsidRPr="00B24500">
              <w:rPr>
                <w:rFonts w:cstheme="minorHAnsi"/>
                <w:noProof/>
                <w:webHidden/>
              </w:rPr>
              <w:fldChar w:fldCharType="end"/>
            </w:r>
          </w:hyperlink>
        </w:p>
        <w:p w14:paraId="7982059C" w14:textId="7F2401C4" w:rsidR="00B24500" w:rsidRPr="00B24500" w:rsidRDefault="00E43734">
          <w:pPr>
            <w:pStyle w:val="Kazalovsebine2"/>
            <w:rPr>
              <w:rFonts w:eastAsiaTheme="minorEastAsia" w:cstheme="minorHAnsi"/>
              <w:noProof/>
              <w:lang w:eastAsia="sl-SI"/>
            </w:rPr>
          </w:pPr>
          <w:hyperlink w:anchor="_Toc164672829" w:history="1">
            <w:r w:rsidR="00B24500" w:rsidRPr="00B24500">
              <w:rPr>
                <w:rStyle w:val="Hiperpovezava"/>
                <w:rFonts w:cstheme="minorHAnsi"/>
                <w:noProof/>
              </w:rPr>
              <w:t>5.5 Strateško razvojno-inovacijsko partnerstvo SRIP ACS+ v okviru Slovenske strategije pametne specializacije (U19)</w:t>
            </w:r>
            <w:r w:rsidR="00B24500" w:rsidRPr="00B24500">
              <w:rPr>
                <w:rFonts w:cstheme="minorHAnsi"/>
                <w:noProof/>
                <w:webHidden/>
              </w:rPr>
              <w:tab/>
            </w:r>
            <w:r w:rsidR="00B24500" w:rsidRPr="00B24500">
              <w:rPr>
                <w:rFonts w:cstheme="minorHAnsi"/>
                <w:noProof/>
                <w:webHidden/>
              </w:rPr>
              <w:fldChar w:fldCharType="begin"/>
            </w:r>
            <w:r w:rsidR="00B24500" w:rsidRPr="00B24500">
              <w:rPr>
                <w:rFonts w:cstheme="minorHAnsi"/>
                <w:noProof/>
                <w:webHidden/>
              </w:rPr>
              <w:instrText xml:space="preserve"> PAGEREF _Toc164672829 \h </w:instrText>
            </w:r>
            <w:r w:rsidR="00B24500" w:rsidRPr="00B24500">
              <w:rPr>
                <w:rFonts w:cstheme="minorHAnsi"/>
                <w:noProof/>
                <w:webHidden/>
              </w:rPr>
            </w:r>
            <w:r w:rsidR="00B24500" w:rsidRPr="00B24500">
              <w:rPr>
                <w:rFonts w:cstheme="minorHAnsi"/>
                <w:noProof/>
                <w:webHidden/>
              </w:rPr>
              <w:fldChar w:fldCharType="separate"/>
            </w:r>
            <w:r w:rsidR="00B24500" w:rsidRPr="00B24500">
              <w:rPr>
                <w:rFonts w:cstheme="minorHAnsi"/>
                <w:noProof/>
                <w:webHidden/>
              </w:rPr>
              <w:t>15</w:t>
            </w:r>
            <w:r w:rsidR="00B24500" w:rsidRPr="00B24500">
              <w:rPr>
                <w:rFonts w:cstheme="minorHAnsi"/>
                <w:noProof/>
                <w:webHidden/>
              </w:rPr>
              <w:fldChar w:fldCharType="end"/>
            </w:r>
          </w:hyperlink>
        </w:p>
        <w:p w14:paraId="0C1E3A0B" w14:textId="7AE1A25F" w:rsidR="00B24500" w:rsidRPr="00B24500" w:rsidRDefault="00E43734">
          <w:pPr>
            <w:pStyle w:val="Kazalovsebine1"/>
            <w:rPr>
              <w:rFonts w:eastAsiaTheme="minorEastAsia" w:cstheme="minorHAnsi"/>
              <w:noProof/>
              <w:lang w:eastAsia="sl-SI"/>
            </w:rPr>
          </w:pPr>
          <w:hyperlink w:anchor="_Toc164672830" w:history="1">
            <w:r w:rsidR="00B24500" w:rsidRPr="00B24500">
              <w:rPr>
                <w:rStyle w:val="Hiperpovezava"/>
                <w:rFonts w:cstheme="minorHAnsi"/>
                <w:b/>
                <w:bCs/>
                <w:noProof/>
              </w:rPr>
              <w:t>6 SPREMLJANJE KOMPLEMENTARNIH UKREPOV, KI NISO VKLJUČENI V AKCIJSKI PROGRAM 2022-2023</w:t>
            </w:r>
            <w:r w:rsidR="00B24500" w:rsidRPr="00B24500">
              <w:rPr>
                <w:rFonts w:cstheme="minorHAnsi"/>
                <w:noProof/>
                <w:webHidden/>
              </w:rPr>
              <w:tab/>
            </w:r>
            <w:r w:rsidR="00B24500" w:rsidRPr="00B24500">
              <w:rPr>
                <w:rFonts w:cstheme="minorHAnsi"/>
                <w:noProof/>
                <w:webHidden/>
              </w:rPr>
              <w:fldChar w:fldCharType="begin"/>
            </w:r>
            <w:r w:rsidR="00B24500" w:rsidRPr="00B24500">
              <w:rPr>
                <w:rFonts w:cstheme="minorHAnsi"/>
                <w:noProof/>
                <w:webHidden/>
              </w:rPr>
              <w:instrText xml:space="preserve"> PAGEREF _Toc164672830 \h </w:instrText>
            </w:r>
            <w:r w:rsidR="00B24500" w:rsidRPr="00B24500">
              <w:rPr>
                <w:rFonts w:cstheme="minorHAnsi"/>
                <w:noProof/>
                <w:webHidden/>
              </w:rPr>
            </w:r>
            <w:r w:rsidR="00B24500" w:rsidRPr="00B24500">
              <w:rPr>
                <w:rFonts w:cstheme="minorHAnsi"/>
                <w:noProof/>
                <w:webHidden/>
              </w:rPr>
              <w:fldChar w:fldCharType="separate"/>
            </w:r>
            <w:r w:rsidR="00B24500" w:rsidRPr="00B24500">
              <w:rPr>
                <w:rFonts w:cstheme="minorHAnsi"/>
                <w:noProof/>
                <w:webHidden/>
              </w:rPr>
              <w:t>16</w:t>
            </w:r>
            <w:r w:rsidR="00B24500" w:rsidRPr="00B24500">
              <w:rPr>
                <w:rFonts w:cstheme="minorHAnsi"/>
                <w:noProof/>
                <w:webHidden/>
              </w:rPr>
              <w:fldChar w:fldCharType="end"/>
            </w:r>
          </w:hyperlink>
        </w:p>
        <w:p w14:paraId="7EA581F2" w14:textId="353F383C" w:rsidR="00B24500" w:rsidRPr="00B24500" w:rsidRDefault="00E43734">
          <w:pPr>
            <w:pStyle w:val="Kazalovsebine2"/>
            <w:rPr>
              <w:rFonts w:eastAsiaTheme="minorEastAsia" w:cstheme="minorHAnsi"/>
              <w:noProof/>
              <w:lang w:eastAsia="sl-SI"/>
            </w:rPr>
          </w:pPr>
          <w:hyperlink w:anchor="_Toc164672831" w:history="1">
            <w:r w:rsidR="00B24500" w:rsidRPr="00B24500">
              <w:rPr>
                <w:rStyle w:val="Hiperpovezava"/>
                <w:rFonts w:cstheme="minorHAnsi"/>
                <w:bCs/>
                <w:noProof/>
              </w:rPr>
              <w:t>6.1 Spremljanje prijavljenih projektov na EU program Instrument za povezovanje Evrope (IPE)</w:t>
            </w:r>
            <w:r w:rsidR="00B24500" w:rsidRPr="00B24500">
              <w:rPr>
                <w:rFonts w:cstheme="minorHAnsi"/>
                <w:noProof/>
                <w:webHidden/>
              </w:rPr>
              <w:tab/>
            </w:r>
            <w:r w:rsidR="00B24500" w:rsidRPr="00B24500">
              <w:rPr>
                <w:rFonts w:cstheme="minorHAnsi"/>
                <w:noProof/>
                <w:webHidden/>
              </w:rPr>
              <w:fldChar w:fldCharType="begin"/>
            </w:r>
            <w:r w:rsidR="00B24500" w:rsidRPr="00B24500">
              <w:rPr>
                <w:rFonts w:cstheme="minorHAnsi"/>
                <w:noProof/>
                <w:webHidden/>
              </w:rPr>
              <w:instrText xml:space="preserve"> PAGEREF _Toc164672831 \h </w:instrText>
            </w:r>
            <w:r w:rsidR="00B24500" w:rsidRPr="00B24500">
              <w:rPr>
                <w:rFonts w:cstheme="minorHAnsi"/>
                <w:noProof/>
                <w:webHidden/>
              </w:rPr>
            </w:r>
            <w:r w:rsidR="00B24500" w:rsidRPr="00B24500">
              <w:rPr>
                <w:rFonts w:cstheme="minorHAnsi"/>
                <w:noProof/>
                <w:webHidden/>
              </w:rPr>
              <w:fldChar w:fldCharType="separate"/>
            </w:r>
            <w:r w:rsidR="00B24500" w:rsidRPr="00B24500">
              <w:rPr>
                <w:rFonts w:cstheme="minorHAnsi"/>
                <w:noProof/>
                <w:webHidden/>
              </w:rPr>
              <w:t>16</w:t>
            </w:r>
            <w:r w:rsidR="00B24500" w:rsidRPr="00B24500">
              <w:rPr>
                <w:rFonts w:cstheme="minorHAnsi"/>
                <w:noProof/>
                <w:webHidden/>
              </w:rPr>
              <w:fldChar w:fldCharType="end"/>
            </w:r>
          </w:hyperlink>
        </w:p>
        <w:p w14:paraId="2E772BD5" w14:textId="6DAD17AA" w:rsidR="00B24500" w:rsidRPr="00B24500" w:rsidRDefault="00E43734">
          <w:pPr>
            <w:pStyle w:val="Kazalovsebine3"/>
            <w:tabs>
              <w:tab w:val="right" w:leader="dot" w:pos="9016"/>
            </w:tabs>
            <w:rPr>
              <w:rFonts w:asciiTheme="minorHAnsi" w:eastAsiaTheme="minorEastAsia" w:hAnsiTheme="minorHAnsi" w:cstheme="minorHAnsi"/>
              <w:noProof/>
              <w:kern w:val="2"/>
              <w:lang w:eastAsia="sl-SI"/>
              <w14:ligatures w14:val="standardContextual"/>
            </w:rPr>
          </w:pPr>
          <w:hyperlink w:anchor="_Toc164672832" w:history="1">
            <w:r w:rsidR="00B24500" w:rsidRPr="00B24500">
              <w:rPr>
                <w:rStyle w:val="Hiperpovezava"/>
                <w:rFonts w:asciiTheme="minorHAnsi" w:hAnsiTheme="minorHAnsi" w:cstheme="minorHAnsi"/>
                <w:noProof/>
              </w:rPr>
              <w:t>6.1.1 Projekt MULTI-E (Multiple Urban and Long-distance Transport Initiatives – Electric and CNG)</w:t>
            </w:r>
            <w:r w:rsidR="00B24500" w:rsidRPr="00B24500">
              <w:rPr>
                <w:rFonts w:asciiTheme="minorHAnsi" w:hAnsiTheme="minorHAnsi" w:cstheme="minorHAnsi"/>
                <w:noProof/>
                <w:webHidden/>
              </w:rPr>
              <w:tab/>
            </w:r>
            <w:r w:rsidR="00B24500" w:rsidRPr="00B24500">
              <w:rPr>
                <w:rFonts w:asciiTheme="minorHAnsi" w:hAnsiTheme="minorHAnsi" w:cstheme="minorHAnsi"/>
                <w:noProof/>
                <w:webHidden/>
              </w:rPr>
              <w:fldChar w:fldCharType="begin"/>
            </w:r>
            <w:r w:rsidR="00B24500" w:rsidRPr="00B24500">
              <w:rPr>
                <w:rFonts w:asciiTheme="minorHAnsi" w:hAnsiTheme="minorHAnsi" w:cstheme="minorHAnsi"/>
                <w:noProof/>
                <w:webHidden/>
              </w:rPr>
              <w:instrText xml:space="preserve"> PAGEREF _Toc164672832 \h </w:instrText>
            </w:r>
            <w:r w:rsidR="00B24500" w:rsidRPr="00B24500">
              <w:rPr>
                <w:rFonts w:asciiTheme="minorHAnsi" w:hAnsiTheme="minorHAnsi" w:cstheme="minorHAnsi"/>
                <w:noProof/>
                <w:webHidden/>
              </w:rPr>
            </w:r>
            <w:r w:rsidR="00B24500" w:rsidRPr="00B24500">
              <w:rPr>
                <w:rFonts w:asciiTheme="minorHAnsi" w:hAnsiTheme="minorHAnsi" w:cstheme="minorHAnsi"/>
                <w:noProof/>
                <w:webHidden/>
              </w:rPr>
              <w:fldChar w:fldCharType="separate"/>
            </w:r>
            <w:r w:rsidR="00B24500" w:rsidRPr="00B24500">
              <w:rPr>
                <w:rFonts w:asciiTheme="minorHAnsi" w:hAnsiTheme="minorHAnsi" w:cstheme="minorHAnsi"/>
                <w:noProof/>
                <w:webHidden/>
              </w:rPr>
              <w:t>16</w:t>
            </w:r>
            <w:r w:rsidR="00B24500" w:rsidRPr="00B24500">
              <w:rPr>
                <w:rFonts w:asciiTheme="minorHAnsi" w:hAnsiTheme="minorHAnsi" w:cstheme="minorHAnsi"/>
                <w:noProof/>
                <w:webHidden/>
              </w:rPr>
              <w:fldChar w:fldCharType="end"/>
            </w:r>
          </w:hyperlink>
        </w:p>
        <w:p w14:paraId="2CD95B3A" w14:textId="141C8CCA" w:rsidR="00B24500" w:rsidRPr="00B24500" w:rsidRDefault="00E43734">
          <w:pPr>
            <w:pStyle w:val="Kazalovsebine3"/>
            <w:tabs>
              <w:tab w:val="right" w:leader="dot" w:pos="9016"/>
            </w:tabs>
            <w:rPr>
              <w:rFonts w:asciiTheme="minorHAnsi" w:eastAsiaTheme="minorEastAsia" w:hAnsiTheme="minorHAnsi" w:cstheme="minorHAnsi"/>
              <w:noProof/>
              <w:kern w:val="2"/>
              <w:lang w:eastAsia="sl-SI"/>
              <w14:ligatures w14:val="standardContextual"/>
            </w:rPr>
          </w:pPr>
          <w:hyperlink w:anchor="_Toc164672833" w:history="1">
            <w:r w:rsidR="00B24500" w:rsidRPr="00B24500">
              <w:rPr>
                <w:rStyle w:val="Hiperpovezava"/>
                <w:rFonts w:asciiTheme="minorHAnsi" w:hAnsiTheme="minorHAnsi" w:cstheme="minorHAnsi"/>
                <w:noProof/>
              </w:rPr>
              <w:t>6.1.2 Projekt CONNECT-E (Connecting National Networks and Enabling Crossborder Traffic – Electric)</w:t>
            </w:r>
            <w:r w:rsidR="00B24500" w:rsidRPr="00B24500">
              <w:rPr>
                <w:rFonts w:asciiTheme="minorHAnsi" w:hAnsiTheme="minorHAnsi" w:cstheme="minorHAnsi"/>
                <w:noProof/>
                <w:webHidden/>
              </w:rPr>
              <w:tab/>
            </w:r>
            <w:r w:rsidR="00B24500" w:rsidRPr="00B24500">
              <w:rPr>
                <w:rFonts w:asciiTheme="minorHAnsi" w:hAnsiTheme="minorHAnsi" w:cstheme="minorHAnsi"/>
                <w:noProof/>
                <w:webHidden/>
              </w:rPr>
              <w:fldChar w:fldCharType="begin"/>
            </w:r>
            <w:r w:rsidR="00B24500" w:rsidRPr="00B24500">
              <w:rPr>
                <w:rFonts w:asciiTheme="minorHAnsi" w:hAnsiTheme="minorHAnsi" w:cstheme="minorHAnsi"/>
                <w:noProof/>
                <w:webHidden/>
              </w:rPr>
              <w:instrText xml:space="preserve"> PAGEREF _Toc164672833 \h </w:instrText>
            </w:r>
            <w:r w:rsidR="00B24500" w:rsidRPr="00B24500">
              <w:rPr>
                <w:rFonts w:asciiTheme="minorHAnsi" w:hAnsiTheme="minorHAnsi" w:cstheme="minorHAnsi"/>
                <w:noProof/>
                <w:webHidden/>
              </w:rPr>
            </w:r>
            <w:r w:rsidR="00B24500" w:rsidRPr="00B24500">
              <w:rPr>
                <w:rFonts w:asciiTheme="minorHAnsi" w:hAnsiTheme="minorHAnsi" w:cstheme="minorHAnsi"/>
                <w:noProof/>
                <w:webHidden/>
              </w:rPr>
              <w:fldChar w:fldCharType="separate"/>
            </w:r>
            <w:r w:rsidR="00B24500" w:rsidRPr="00B24500">
              <w:rPr>
                <w:rFonts w:asciiTheme="minorHAnsi" w:hAnsiTheme="minorHAnsi" w:cstheme="minorHAnsi"/>
                <w:noProof/>
                <w:webHidden/>
              </w:rPr>
              <w:t>17</w:t>
            </w:r>
            <w:r w:rsidR="00B24500" w:rsidRPr="00B24500">
              <w:rPr>
                <w:rFonts w:asciiTheme="minorHAnsi" w:hAnsiTheme="minorHAnsi" w:cstheme="minorHAnsi"/>
                <w:noProof/>
                <w:webHidden/>
              </w:rPr>
              <w:fldChar w:fldCharType="end"/>
            </w:r>
          </w:hyperlink>
        </w:p>
        <w:p w14:paraId="298D9989" w14:textId="2991DD1C" w:rsidR="00B24500" w:rsidRPr="00B24500" w:rsidRDefault="00E43734">
          <w:pPr>
            <w:pStyle w:val="Kazalovsebine3"/>
            <w:tabs>
              <w:tab w:val="right" w:leader="dot" w:pos="9016"/>
            </w:tabs>
            <w:rPr>
              <w:rFonts w:asciiTheme="minorHAnsi" w:eastAsiaTheme="minorEastAsia" w:hAnsiTheme="minorHAnsi" w:cstheme="minorHAnsi"/>
              <w:noProof/>
              <w:kern w:val="2"/>
              <w:lang w:eastAsia="sl-SI"/>
              <w14:ligatures w14:val="standardContextual"/>
            </w:rPr>
          </w:pPr>
          <w:hyperlink w:anchor="_Toc164672834" w:history="1">
            <w:r w:rsidR="00B24500" w:rsidRPr="00B24500">
              <w:rPr>
                <w:rStyle w:val="Hiperpovezava"/>
                <w:rFonts w:asciiTheme="minorHAnsi" w:hAnsiTheme="minorHAnsi" w:cstheme="minorHAnsi"/>
                <w:noProof/>
              </w:rPr>
              <w:t>6.1.3 Projekt EXPAND-E (Connecting National Networks and Enabling Crossborder Traffic – Electric)</w:t>
            </w:r>
            <w:r w:rsidR="00B24500" w:rsidRPr="00B24500">
              <w:rPr>
                <w:rFonts w:asciiTheme="minorHAnsi" w:hAnsiTheme="minorHAnsi" w:cstheme="minorHAnsi"/>
                <w:noProof/>
                <w:webHidden/>
              </w:rPr>
              <w:tab/>
            </w:r>
            <w:r w:rsidR="00B24500" w:rsidRPr="00B24500">
              <w:rPr>
                <w:rFonts w:asciiTheme="minorHAnsi" w:hAnsiTheme="minorHAnsi" w:cstheme="minorHAnsi"/>
                <w:noProof/>
                <w:webHidden/>
              </w:rPr>
              <w:fldChar w:fldCharType="begin"/>
            </w:r>
            <w:r w:rsidR="00B24500" w:rsidRPr="00B24500">
              <w:rPr>
                <w:rFonts w:asciiTheme="minorHAnsi" w:hAnsiTheme="minorHAnsi" w:cstheme="minorHAnsi"/>
                <w:noProof/>
                <w:webHidden/>
              </w:rPr>
              <w:instrText xml:space="preserve"> PAGEREF _Toc164672834 \h </w:instrText>
            </w:r>
            <w:r w:rsidR="00B24500" w:rsidRPr="00B24500">
              <w:rPr>
                <w:rFonts w:asciiTheme="minorHAnsi" w:hAnsiTheme="minorHAnsi" w:cstheme="minorHAnsi"/>
                <w:noProof/>
                <w:webHidden/>
              </w:rPr>
            </w:r>
            <w:r w:rsidR="00B24500" w:rsidRPr="00B24500">
              <w:rPr>
                <w:rFonts w:asciiTheme="minorHAnsi" w:hAnsiTheme="minorHAnsi" w:cstheme="minorHAnsi"/>
                <w:noProof/>
                <w:webHidden/>
              </w:rPr>
              <w:fldChar w:fldCharType="separate"/>
            </w:r>
            <w:r w:rsidR="00B24500" w:rsidRPr="00B24500">
              <w:rPr>
                <w:rFonts w:asciiTheme="minorHAnsi" w:hAnsiTheme="minorHAnsi" w:cstheme="minorHAnsi"/>
                <w:noProof/>
                <w:webHidden/>
              </w:rPr>
              <w:t>17</w:t>
            </w:r>
            <w:r w:rsidR="00B24500" w:rsidRPr="00B24500">
              <w:rPr>
                <w:rFonts w:asciiTheme="minorHAnsi" w:hAnsiTheme="minorHAnsi" w:cstheme="minorHAnsi"/>
                <w:noProof/>
                <w:webHidden/>
              </w:rPr>
              <w:fldChar w:fldCharType="end"/>
            </w:r>
          </w:hyperlink>
        </w:p>
        <w:p w14:paraId="3847F1F7" w14:textId="6C2F37AB" w:rsidR="00B24500" w:rsidRPr="00B24500" w:rsidRDefault="00E43734">
          <w:pPr>
            <w:pStyle w:val="Kazalovsebine3"/>
            <w:tabs>
              <w:tab w:val="right" w:leader="dot" w:pos="9016"/>
            </w:tabs>
            <w:rPr>
              <w:rFonts w:asciiTheme="minorHAnsi" w:eastAsiaTheme="minorEastAsia" w:hAnsiTheme="minorHAnsi" w:cstheme="minorHAnsi"/>
              <w:noProof/>
              <w:kern w:val="2"/>
              <w:lang w:eastAsia="sl-SI"/>
              <w14:ligatures w14:val="standardContextual"/>
            </w:rPr>
          </w:pPr>
          <w:hyperlink w:anchor="_Toc164672835" w:history="1">
            <w:r w:rsidR="00B24500" w:rsidRPr="00B24500">
              <w:rPr>
                <w:rStyle w:val="Hiperpovezava"/>
                <w:rFonts w:asciiTheme="minorHAnsi" w:hAnsiTheme="minorHAnsi" w:cstheme="minorHAnsi"/>
                <w:noProof/>
              </w:rPr>
              <w:t>6.1.4 Projekt Ultra fast in Europe</w:t>
            </w:r>
            <w:r w:rsidR="00B24500" w:rsidRPr="00B24500">
              <w:rPr>
                <w:rFonts w:asciiTheme="minorHAnsi" w:hAnsiTheme="minorHAnsi" w:cstheme="minorHAnsi"/>
                <w:noProof/>
                <w:webHidden/>
              </w:rPr>
              <w:tab/>
            </w:r>
            <w:r w:rsidR="00B24500" w:rsidRPr="00B24500">
              <w:rPr>
                <w:rFonts w:asciiTheme="minorHAnsi" w:hAnsiTheme="minorHAnsi" w:cstheme="minorHAnsi"/>
                <w:noProof/>
                <w:webHidden/>
              </w:rPr>
              <w:fldChar w:fldCharType="begin"/>
            </w:r>
            <w:r w:rsidR="00B24500" w:rsidRPr="00B24500">
              <w:rPr>
                <w:rFonts w:asciiTheme="minorHAnsi" w:hAnsiTheme="minorHAnsi" w:cstheme="minorHAnsi"/>
                <w:noProof/>
                <w:webHidden/>
              </w:rPr>
              <w:instrText xml:space="preserve"> PAGEREF _Toc164672835 \h </w:instrText>
            </w:r>
            <w:r w:rsidR="00B24500" w:rsidRPr="00B24500">
              <w:rPr>
                <w:rFonts w:asciiTheme="minorHAnsi" w:hAnsiTheme="minorHAnsi" w:cstheme="minorHAnsi"/>
                <w:noProof/>
                <w:webHidden/>
              </w:rPr>
            </w:r>
            <w:r w:rsidR="00B24500" w:rsidRPr="00B24500">
              <w:rPr>
                <w:rFonts w:asciiTheme="minorHAnsi" w:hAnsiTheme="minorHAnsi" w:cstheme="minorHAnsi"/>
                <w:noProof/>
                <w:webHidden/>
              </w:rPr>
              <w:fldChar w:fldCharType="separate"/>
            </w:r>
            <w:r w:rsidR="00B24500" w:rsidRPr="00B24500">
              <w:rPr>
                <w:rFonts w:asciiTheme="minorHAnsi" w:hAnsiTheme="minorHAnsi" w:cstheme="minorHAnsi"/>
                <w:noProof/>
                <w:webHidden/>
              </w:rPr>
              <w:t>17</w:t>
            </w:r>
            <w:r w:rsidR="00B24500" w:rsidRPr="00B24500">
              <w:rPr>
                <w:rFonts w:asciiTheme="minorHAnsi" w:hAnsiTheme="minorHAnsi" w:cstheme="minorHAnsi"/>
                <w:noProof/>
                <w:webHidden/>
              </w:rPr>
              <w:fldChar w:fldCharType="end"/>
            </w:r>
          </w:hyperlink>
        </w:p>
        <w:p w14:paraId="3B1A585D" w14:textId="2BFD6920" w:rsidR="00B24500" w:rsidRPr="00B24500" w:rsidRDefault="00E43734">
          <w:pPr>
            <w:pStyle w:val="Kazalovsebine3"/>
            <w:tabs>
              <w:tab w:val="right" w:leader="dot" w:pos="9016"/>
            </w:tabs>
            <w:rPr>
              <w:rFonts w:asciiTheme="minorHAnsi" w:eastAsiaTheme="minorEastAsia" w:hAnsiTheme="minorHAnsi" w:cstheme="minorHAnsi"/>
              <w:noProof/>
              <w:kern w:val="2"/>
              <w:lang w:eastAsia="sl-SI"/>
              <w14:ligatures w14:val="standardContextual"/>
            </w:rPr>
          </w:pPr>
          <w:hyperlink w:anchor="_Toc164672836" w:history="1">
            <w:r w:rsidR="00B24500" w:rsidRPr="00B24500">
              <w:rPr>
                <w:rStyle w:val="Hiperpovezava"/>
                <w:rFonts w:asciiTheme="minorHAnsi" w:hAnsiTheme="minorHAnsi" w:cstheme="minorHAnsi"/>
                <w:noProof/>
              </w:rPr>
              <w:t>6.1.5 Projekt Tesla EV charging</w:t>
            </w:r>
            <w:r w:rsidR="00B24500" w:rsidRPr="00B24500">
              <w:rPr>
                <w:rFonts w:asciiTheme="minorHAnsi" w:hAnsiTheme="minorHAnsi" w:cstheme="minorHAnsi"/>
                <w:noProof/>
                <w:webHidden/>
              </w:rPr>
              <w:tab/>
            </w:r>
            <w:r w:rsidR="00B24500" w:rsidRPr="00B24500">
              <w:rPr>
                <w:rFonts w:asciiTheme="minorHAnsi" w:hAnsiTheme="minorHAnsi" w:cstheme="minorHAnsi"/>
                <w:noProof/>
                <w:webHidden/>
              </w:rPr>
              <w:fldChar w:fldCharType="begin"/>
            </w:r>
            <w:r w:rsidR="00B24500" w:rsidRPr="00B24500">
              <w:rPr>
                <w:rFonts w:asciiTheme="minorHAnsi" w:hAnsiTheme="minorHAnsi" w:cstheme="minorHAnsi"/>
                <w:noProof/>
                <w:webHidden/>
              </w:rPr>
              <w:instrText xml:space="preserve"> PAGEREF _Toc164672836 \h </w:instrText>
            </w:r>
            <w:r w:rsidR="00B24500" w:rsidRPr="00B24500">
              <w:rPr>
                <w:rFonts w:asciiTheme="minorHAnsi" w:hAnsiTheme="minorHAnsi" w:cstheme="minorHAnsi"/>
                <w:noProof/>
                <w:webHidden/>
              </w:rPr>
            </w:r>
            <w:r w:rsidR="00B24500" w:rsidRPr="00B24500">
              <w:rPr>
                <w:rFonts w:asciiTheme="minorHAnsi" w:hAnsiTheme="minorHAnsi" w:cstheme="minorHAnsi"/>
                <w:noProof/>
                <w:webHidden/>
              </w:rPr>
              <w:fldChar w:fldCharType="separate"/>
            </w:r>
            <w:r w:rsidR="00B24500" w:rsidRPr="00B24500">
              <w:rPr>
                <w:rFonts w:asciiTheme="minorHAnsi" w:hAnsiTheme="minorHAnsi" w:cstheme="minorHAnsi"/>
                <w:noProof/>
                <w:webHidden/>
              </w:rPr>
              <w:t>18</w:t>
            </w:r>
            <w:r w:rsidR="00B24500" w:rsidRPr="00B24500">
              <w:rPr>
                <w:rFonts w:asciiTheme="minorHAnsi" w:hAnsiTheme="minorHAnsi" w:cstheme="minorHAnsi"/>
                <w:noProof/>
                <w:webHidden/>
              </w:rPr>
              <w:fldChar w:fldCharType="end"/>
            </w:r>
          </w:hyperlink>
        </w:p>
        <w:p w14:paraId="7CBCB422" w14:textId="12B3D85E" w:rsidR="00B24500" w:rsidRPr="00B24500" w:rsidRDefault="00E43734">
          <w:pPr>
            <w:pStyle w:val="Kazalovsebine2"/>
            <w:rPr>
              <w:rFonts w:eastAsiaTheme="minorEastAsia" w:cstheme="minorHAnsi"/>
              <w:noProof/>
              <w:lang w:eastAsia="sl-SI"/>
            </w:rPr>
          </w:pPr>
          <w:hyperlink w:anchor="_Toc164672837" w:history="1">
            <w:r w:rsidR="00B24500" w:rsidRPr="00B24500">
              <w:rPr>
                <w:rStyle w:val="Hiperpovezava"/>
                <w:rFonts w:cstheme="minorHAnsi"/>
                <w:bCs/>
                <w:noProof/>
              </w:rPr>
              <w:t>6.2 Severnojadranska vodikova dolina (North Adriatic Hydrogen Valley)</w:t>
            </w:r>
            <w:r w:rsidR="00B24500" w:rsidRPr="00B24500">
              <w:rPr>
                <w:rFonts w:cstheme="minorHAnsi"/>
                <w:noProof/>
                <w:webHidden/>
              </w:rPr>
              <w:tab/>
            </w:r>
            <w:r w:rsidR="00B24500" w:rsidRPr="00B24500">
              <w:rPr>
                <w:rFonts w:cstheme="minorHAnsi"/>
                <w:noProof/>
                <w:webHidden/>
              </w:rPr>
              <w:fldChar w:fldCharType="begin"/>
            </w:r>
            <w:r w:rsidR="00B24500" w:rsidRPr="00B24500">
              <w:rPr>
                <w:rFonts w:cstheme="minorHAnsi"/>
                <w:noProof/>
                <w:webHidden/>
              </w:rPr>
              <w:instrText xml:space="preserve"> PAGEREF _Toc164672837 \h </w:instrText>
            </w:r>
            <w:r w:rsidR="00B24500" w:rsidRPr="00B24500">
              <w:rPr>
                <w:rFonts w:cstheme="minorHAnsi"/>
                <w:noProof/>
                <w:webHidden/>
              </w:rPr>
            </w:r>
            <w:r w:rsidR="00B24500" w:rsidRPr="00B24500">
              <w:rPr>
                <w:rFonts w:cstheme="minorHAnsi"/>
                <w:noProof/>
                <w:webHidden/>
              </w:rPr>
              <w:fldChar w:fldCharType="separate"/>
            </w:r>
            <w:r w:rsidR="00B24500" w:rsidRPr="00B24500">
              <w:rPr>
                <w:rFonts w:cstheme="minorHAnsi"/>
                <w:noProof/>
                <w:webHidden/>
              </w:rPr>
              <w:t>18</w:t>
            </w:r>
            <w:r w:rsidR="00B24500" w:rsidRPr="00B24500">
              <w:rPr>
                <w:rFonts w:cstheme="minorHAnsi"/>
                <w:noProof/>
                <w:webHidden/>
              </w:rPr>
              <w:fldChar w:fldCharType="end"/>
            </w:r>
          </w:hyperlink>
        </w:p>
        <w:p w14:paraId="6E578013" w14:textId="2FD603C5" w:rsidR="00B24500" w:rsidRPr="00B24500" w:rsidRDefault="00E43734">
          <w:pPr>
            <w:pStyle w:val="Kazalovsebine1"/>
            <w:rPr>
              <w:rFonts w:eastAsiaTheme="minorEastAsia" w:cstheme="minorHAnsi"/>
              <w:noProof/>
              <w:lang w:eastAsia="sl-SI"/>
            </w:rPr>
          </w:pPr>
          <w:hyperlink w:anchor="_Toc164672838" w:history="1">
            <w:r w:rsidR="00B24500" w:rsidRPr="00B24500">
              <w:rPr>
                <w:rStyle w:val="Hiperpovezava"/>
                <w:rFonts w:cstheme="minorHAnsi"/>
                <w:b/>
                <w:bCs/>
                <w:noProof/>
              </w:rPr>
              <w:t>7 OVIRE IN ZAMUDE PRI IZVAJANJU AKCIJSKEGA PROGRAMA V LETU  2023 TER UKREPI ZA ODPRAVO LE-TEH</w:t>
            </w:r>
            <w:r w:rsidR="00B24500" w:rsidRPr="00B24500">
              <w:rPr>
                <w:rFonts w:cstheme="minorHAnsi"/>
                <w:noProof/>
                <w:webHidden/>
              </w:rPr>
              <w:tab/>
            </w:r>
            <w:r w:rsidR="00B24500" w:rsidRPr="00B24500">
              <w:rPr>
                <w:rFonts w:cstheme="minorHAnsi"/>
                <w:noProof/>
                <w:webHidden/>
              </w:rPr>
              <w:fldChar w:fldCharType="begin"/>
            </w:r>
            <w:r w:rsidR="00B24500" w:rsidRPr="00B24500">
              <w:rPr>
                <w:rFonts w:cstheme="minorHAnsi"/>
                <w:noProof/>
                <w:webHidden/>
              </w:rPr>
              <w:instrText xml:space="preserve"> PAGEREF _Toc164672838 \h </w:instrText>
            </w:r>
            <w:r w:rsidR="00B24500" w:rsidRPr="00B24500">
              <w:rPr>
                <w:rFonts w:cstheme="minorHAnsi"/>
                <w:noProof/>
                <w:webHidden/>
              </w:rPr>
            </w:r>
            <w:r w:rsidR="00B24500" w:rsidRPr="00B24500">
              <w:rPr>
                <w:rFonts w:cstheme="minorHAnsi"/>
                <w:noProof/>
                <w:webHidden/>
              </w:rPr>
              <w:fldChar w:fldCharType="separate"/>
            </w:r>
            <w:r w:rsidR="00B24500" w:rsidRPr="00B24500">
              <w:rPr>
                <w:rFonts w:cstheme="minorHAnsi"/>
                <w:noProof/>
                <w:webHidden/>
              </w:rPr>
              <w:t>19</w:t>
            </w:r>
            <w:r w:rsidR="00B24500" w:rsidRPr="00B24500">
              <w:rPr>
                <w:rFonts w:cstheme="minorHAnsi"/>
                <w:noProof/>
                <w:webHidden/>
              </w:rPr>
              <w:fldChar w:fldCharType="end"/>
            </w:r>
          </w:hyperlink>
        </w:p>
        <w:p w14:paraId="2DD93F55" w14:textId="229778CE" w:rsidR="00B24500" w:rsidRPr="00B24500" w:rsidRDefault="00E43734">
          <w:pPr>
            <w:pStyle w:val="Kazalovsebine1"/>
            <w:rPr>
              <w:rFonts w:eastAsiaTheme="minorEastAsia" w:cstheme="minorHAnsi"/>
              <w:noProof/>
              <w:lang w:eastAsia="sl-SI"/>
            </w:rPr>
          </w:pPr>
          <w:hyperlink w:anchor="_Toc164672839" w:history="1">
            <w:r w:rsidR="00B24500" w:rsidRPr="00B24500">
              <w:rPr>
                <w:rStyle w:val="Hiperpovezava"/>
                <w:rFonts w:cstheme="minorHAnsi"/>
                <w:b/>
                <w:bCs/>
                <w:noProof/>
              </w:rPr>
              <w:t>8. PREGLED DOSEGANJA CILJEV STRATEGIJE</w:t>
            </w:r>
            <w:r w:rsidR="00B24500" w:rsidRPr="00B24500">
              <w:rPr>
                <w:rFonts w:cstheme="minorHAnsi"/>
                <w:noProof/>
                <w:webHidden/>
              </w:rPr>
              <w:tab/>
            </w:r>
            <w:r w:rsidR="00B24500" w:rsidRPr="00B24500">
              <w:rPr>
                <w:rFonts w:cstheme="minorHAnsi"/>
                <w:noProof/>
                <w:webHidden/>
              </w:rPr>
              <w:fldChar w:fldCharType="begin"/>
            </w:r>
            <w:r w:rsidR="00B24500" w:rsidRPr="00B24500">
              <w:rPr>
                <w:rFonts w:cstheme="minorHAnsi"/>
                <w:noProof/>
                <w:webHidden/>
              </w:rPr>
              <w:instrText xml:space="preserve"> PAGEREF _Toc164672839 \h </w:instrText>
            </w:r>
            <w:r w:rsidR="00B24500" w:rsidRPr="00B24500">
              <w:rPr>
                <w:rFonts w:cstheme="minorHAnsi"/>
                <w:noProof/>
                <w:webHidden/>
              </w:rPr>
            </w:r>
            <w:r w:rsidR="00B24500" w:rsidRPr="00B24500">
              <w:rPr>
                <w:rFonts w:cstheme="minorHAnsi"/>
                <w:noProof/>
                <w:webHidden/>
              </w:rPr>
              <w:fldChar w:fldCharType="separate"/>
            </w:r>
            <w:r w:rsidR="00B24500" w:rsidRPr="00B24500">
              <w:rPr>
                <w:rFonts w:cstheme="minorHAnsi"/>
                <w:noProof/>
                <w:webHidden/>
              </w:rPr>
              <w:t>20</w:t>
            </w:r>
            <w:r w:rsidR="00B24500" w:rsidRPr="00B24500">
              <w:rPr>
                <w:rFonts w:cstheme="minorHAnsi"/>
                <w:noProof/>
                <w:webHidden/>
              </w:rPr>
              <w:fldChar w:fldCharType="end"/>
            </w:r>
          </w:hyperlink>
        </w:p>
        <w:p w14:paraId="025F5F0C" w14:textId="36FEEE0F" w:rsidR="00B24500" w:rsidRPr="00B24500" w:rsidRDefault="00E43734">
          <w:pPr>
            <w:pStyle w:val="Kazalovsebine2"/>
            <w:rPr>
              <w:rFonts w:eastAsiaTheme="minorEastAsia" w:cstheme="minorHAnsi"/>
              <w:noProof/>
              <w:lang w:eastAsia="sl-SI"/>
            </w:rPr>
          </w:pPr>
          <w:hyperlink w:anchor="_Toc164672840" w:history="1">
            <w:r w:rsidR="00B24500" w:rsidRPr="00B24500">
              <w:rPr>
                <w:rStyle w:val="Hiperpovezava"/>
                <w:rFonts w:cstheme="minorHAnsi"/>
                <w:noProof/>
              </w:rPr>
              <w:t>8.1 Pregled doseganja ciljev Strategije na področju vozil v cestnem prometu</w:t>
            </w:r>
            <w:r w:rsidR="00B24500" w:rsidRPr="00B24500">
              <w:rPr>
                <w:rFonts w:cstheme="minorHAnsi"/>
                <w:noProof/>
                <w:webHidden/>
              </w:rPr>
              <w:tab/>
            </w:r>
            <w:r w:rsidR="00B24500" w:rsidRPr="00B24500">
              <w:rPr>
                <w:rFonts w:cstheme="minorHAnsi"/>
                <w:noProof/>
                <w:webHidden/>
              </w:rPr>
              <w:fldChar w:fldCharType="begin"/>
            </w:r>
            <w:r w:rsidR="00B24500" w:rsidRPr="00B24500">
              <w:rPr>
                <w:rFonts w:cstheme="minorHAnsi"/>
                <w:noProof/>
                <w:webHidden/>
              </w:rPr>
              <w:instrText xml:space="preserve"> PAGEREF _Toc164672840 \h </w:instrText>
            </w:r>
            <w:r w:rsidR="00B24500" w:rsidRPr="00B24500">
              <w:rPr>
                <w:rFonts w:cstheme="minorHAnsi"/>
                <w:noProof/>
                <w:webHidden/>
              </w:rPr>
            </w:r>
            <w:r w:rsidR="00B24500" w:rsidRPr="00B24500">
              <w:rPr>
                <w:rFonts w:cstheme="minorHAnsi"/>
                <w:noProof/>
                <w:webHidden/>
              </w:rPr>
              <w:fldChar w:fldCharType="separate"/>
            </w:r>
            <w:r w:rsidR="00B24500" w:rsidRPr="00B24500">
              <w:rPr>
                <w:rFonts w:cstheme="minorHAnsi"/>
                <w:noProof/>
                <w:webHidden/>
              </w:rPr>
              <w:t>20</w:t>
            </w:r>
            <w:r w:rsidR="00B24500" w:rsidRPr="00B24500">
              <w:rPr>
                <w:rFonts w:cstheme="minorHAnsi"/>
                <w:noProof/>
                <w:webHidden/>
              </w:rPr>
              <w:fldChar w:fldCharType="end"/>
            </w:r>
          </w:hyperlink>
        </w:p>
        <w:p w14:paraId="1FCE078F" w14:textId="3510B4DD" w:rsidR="00B24500" w:rsidRPr="00B24500" w:rsidRDefault="00E43734">
          <w:pPr>
            <w:pStyle w:val="Kazalovsebine2"/>
            <w:rPr>
              <w:rFonts w:eastAsiaTheme="minorEastAsia" w:cstheme="minorHAnsi"/>
              <w:noProof/>
              <w:lang w:eastAsia="sl-SI"/>
            </w:rPr>
          </w:pPr>
          <w:hyperlink w:anchor="_Toc164672841" w:history="1">
            <w:r w:rsidR="00B24500" w:rsidRPr="00B24500">
              <w:rPr>
                <w:rStyle w:val="Hiperpovezava"/>
                <w:rFonts w:cstheme="minorHAnsi"/>
                <w:noProof/>
              </w:rPr>
              <w:t>8.2 Pregled doseganja ciljev Strategije na področju infrastrukture za AG v prometu</w:t>
            </w:r>
            <w:r w:rsidR="00B24500" w:rsidRPr="00B24500">
              <w:rPr>
                <w:rFonts w:cstheme="minorHAnsi"/>
                <w:noProof/>
                <w:webHidden/>
              </w:rPr>
              <w:tab/>
            </w:r>
            <w:r w:rsidR="00B24500" w:rsidRPr="00B24500">
              <w:rPr>
                <w:rFonts w:cstheme="minorHAnsi"/>
                <w:noProof/>
                <w:webHidden/>
              </w:rPr>
              <w:fldChar w:fldCharType="begin"/>
            </w:r>
            <w:r w:rsidR="00B24500" w:rsidRPr="00B24500">
              <w:rPr>
                <w:rFonts w:cstheme="minorHAnsi"/>
                <w:noProof/>
                <w:webHidden/>
              </w:rPr>
              <w:instrText xml:space="preserve"> PAGEREF _Toc164672841 \h </w:instrText>
            </w:r>
            <w:r w:rsidR="00B24500" w:rsidRPr="00B24500">
              <w:rPr>
                <w:rFonts w:cstheme="minorHAnsi"/>
                <w:noProof/>
                <w:webHidden/>
              </w:rPr>
            </w:r>
            <w:r w:rsidR="00B24500" w:rsidRPr="00B24500">
              <w:rPr>
                <w:rFonts w:cstheme="minorHAnsi"/>
                <w:noProof/>
                <w:webHidden/>
              </w:rPr>
              <w:fldChar w:fldCharType="separate"/>
            </w:r>
            <w:r w:rsidR="00B24500" w:rsidRPr="00B24500">
              <w:rPr>
                <w:rFonts w:cstheme="minorHAnsi"/>
                <w:noProof/>
                <w:webHidden/>
              </w:rPr>
              <w:t>21</w:t>
            </w:r>
            <w:r w:rsidR="00B24500" w:rsidRPr="00B24500">
              <w:rPr>
                <w:rFonts w:cstheme="minorHAnsi"/>
                <w:noProof/>
                <w:webHidden/>
              </w:rPr>
              <w:fldChar w:fldCharType="end"/>
            </w:r>
          </w:hyperlink>
        </w:p>
        <w:p w14:paraId="3E04B545" w14:textId="21DAC45B" w:rsidR="00B24500" w:rsidRPr="00B24500" w:rsidRDefault="00E43734">
          <w:pPr>
            <w:pStyle w:val="Kazalovsebine1"/>
            <w:rPr>
              <w:rFonts w:eastAsiaTheme="minorEastAsia" w:cstheme="minorHAnsi"/>
              <w:noProof/>
              <w:lang w:eastAsia="sl-SI"/>
            </w:rPr>
          </w:pPr>
          <w:hyperlink w:anchor="_Toc164672842" w:history="1">
            <w:r w:rsidR="00B24500" w:rsidRPr="00B24500">
              <w:rPr>
                <w:rStyle w:val="Hiperpovezava"/>
                <w:rFonts w:cstheme="minorHAnsi"/>
                <w:b/>
                <w:bCs/>
                <w:noProof/>
              </w:rPr>
              <w:t>9. ANALIZA VOZNEGA PARKA IN POLNILNE INFRASTRUKTURE MINISTRSTEV, ORGANOV V SESTAVI IN VLADNIH SLUŽB</w:t>
            </w:r>
            <w:r w:rsidR="00B24500" w:rsidRPr="00B24500">
              <w:rPr>
                <w:rFonts w:cstheme="minorHAnsi"/>
                <w:noProof/>
                <w:webHidden/>
              </w:rPr>
              <w:tab/>
            </w:r>
            <w:r w:rsidR="00B24500" w:rsidRPr="00B24500">
              <w:rPr>
                <w:rFonts w:cstheme="minorHAnsi"/>
                <w:noProof/>
                <w:webHidden/>
              </w:rPr>
              <w:fldChar w:fldCharType="begin"/>
            </w:r>
            <w:r w:rsidR="00B24500" w:rsidRPr="00B24500">
              <w:rPr>
                <w:rFonts w:cstheme="minorHAnsi"/>
                <w:noProof/>
                <w:webHidden/>
              </w:rPr>
              <w:instrText xml:space="preserve"> PAGEREF _Toc164672842 \h </w:instrText>
            </w:r>
            <w:r w:rsidR="00B24500" w:rsidRPr="00B24500">
              <w:rPr>
                <w:rFonts w:cstheme="minorHAnsi"/>
                <w:noProof/>
                <w:webHidden/>
              </w:rPr>
            </w:r>
            <w:r w:rsidR="00B24500" w:rsidRPr="00B24500">
              <w:rPr>
                <w:rFonts w:cstheme="minorHAnsi"/>
                <w:noProof/>
                <w:webHidden/>
              </w:rPr>
              <w:fldChar w:fldCharType="separate"/>
            </w:r>
            <w:r w:rsidR="00B24500" w:rsidRPr="00B24500">
              <w:rPr>
                <w:rFonts w:cstheme="minorHAnsi"/>
                <w:noProof/>
                <w:webHidden/>
              </w:rPr>
              <w:t>22</w:t>
            </w:r>
            <w:r w:rsidR="00B24500" w:rsidRPr="00B24500">
              <w:rPr>
                <w:rFonts w:cstheme="minorHAnsi"/>
                <w:noProof/>
                <w:webHidden/>
              </w:rPr>
              <w:fldChar w:fldCharType="end"/>
            </w:r>
          </w:hyperlink>
        </w:p>
        <w:p w14:paraId="55AAEB03" w14:textId="5EA03633" w:rsidR="00B24500" w:rsidRPr="00B24500" w:rsidRDefault="00E43734">
          <w:pPr>
            <w:pStyle w:val="Kazalovsebine2"/>
            <w:rPr>
              <w:rFonts w:eastAsiaTheme="minorEastAsia" w:cstheme="minorHAnsi"/>
              <w:noProof/>
              <w:lang w:eastAsia="sl-SI"/>
            </w:rPr>
          </w:pPr>
          <w:hyperlink w:anchor="_Toc164672843" w:history="1">
            <w:r w:rsidR="00B24500" w:rsidRPr="00B24500">
              <w:rPr>
                <w:rStyle w:val="Hiperpovezava"/>
                <w:rFonts w:cstheme="minorHAnsi"/>
                <w:bCs/>
                <w:noProof/>
              </w:rPr>
              <w:t>9.1 Pojasnilo o pridobivanju podatkov</w:t>
            </w:r>
            <w:r w:rsidR="00B24500" w:rsidRPr="00B24500">
              <w:rPr>
                <w:rFonts w:cstheme="minorHAnsi"/>
                <w:noProof/>
                <w:webHidden/>
              </w:rPr>
              <w:tab/>
            </w:r>
            <w:r w:rsidR="00B24500" w:rsidRPr="00B24500">
              <w:rPr>
                <w:rFonts w:cstheme="minorHAnsi"/>
                <w:noProof/>
                <w:webHidden/>
              </w:rPr>
              <w:fldChar w:fldCharType="begin"/>
            </w:r>
            <w:r w:rsidR="00B24500" w:rsidRPr="00B24500">
              <w:rPr>
                <w:rFonts w:cstheme="minorHAnsi"/>
                <w:noProof/>
                <w:webHidden/>
              </w:rPr>
              <w:instrText xml:space="preserve"> PAGEREF _Toc164672843 \h </w:instrText>
            </w:r>
            <w:r w:rsidR="00B24500" w:rsidRPr="00B24500">
              <w:rPr>
                <w:rFonts w:cstheme="minorHAnsi"/>
                <w:noProof/>
                <w:webHidden/>
              </w:rPr>
            </w:r>
            <w:r w:rsidR="00B24500" w:rsidRPr="00B24500">
              <w:rPr>
                <w:rFonts w:cstheme="minorHAnsi"/>
                <w:noProof/>
                <w:webHidden/>
              </w:rPr>
              <w:fldChar w:fldCharType="separate"/>
            </w:r>
            <w:r w:rsidR="00B24500" w:rsidRPr="00B24500">
              <w:rPr>
                <w:rFonts w:cstheme="minorHAnsi"/>
                <w:noProof/>
                <w:webHidden/>
              </w:rPr>
              <w:t>23</w:t>
            </w:r>
            <w:r w:rsidR="00B24500" w:rsidRPr="00B24500">
              <w:rPr>
                <w:rFonts w:cstheme="minorHAnsi"/>
                <w:noProof/>
                <w:webHidden/>
              </w:rPr>
              <w:fldChar w:fldCharType="end"/>
            </w:r>
          </w:hyperlink>
        </w:p>
        <w:p w14:paraId="1906AEDB" w14:textId="41754565" w:rsidR="00B24500" w:rsidRPr="00B24500" w:rsidRDefault="00E43734">
          <w:pPr>
            <w:pStyle w:val="Kazalovsebine2"/>
            <w:rPr>
              <w:rFonts w:eastAsiaTheme="minorEastAsia" w:cstheme="minorHAnsi"/>
              <w:noProof/>
              <w:lang w:eastAsia="sl-SI"/>
            </w:rPr>
          </w:pPr>
          <w:hyperlink w:anchor="_Toc164672844" w:history="1">
            <w:r w:rsidR="00B24500" w:rsidRPr="00B24500">
              <w:rPr>
                <w:rStyle w:val="Hiperpovezava"/>
                <w:rFonts w:cstheme="minorHAnsi"/>
                <w:bCs/>
                <w:noProof/>
              </w:rPr>
              <w:t>9.2 Prikaz podatkov o voznem parku</w:t>
            </w:r>
            <w:r w:rsidR="00B24500" w:rsidRPr="00B24500">
              <w:rPr>
                <w:rFonts w:cstheme="minorHAnsi"/>
                <w:noProof/>
                <w:webHidden/>
              </w:rPr>
              <w:tab/>
            </w:r>
            <w:r w:rsidR="00B24500" w:rsidRPr="00B24500">
              <w:rPr>
                <w:rFonts w:cstheme="minorHAnsi"/>
                <w:noProof/>
                <w:webHidden/>
              </w:rPr>
              <w:fldChar w:fldCharType="begin"/>
            </w:r>
            <w:r w:rsidR="00B24500" w:rsidRPr="00B24500">
              <w:rPr>
                <w:rFonts w:cstheme="minorHAnsi"/>
                <w:noProof/>
                <w:webHidden/>
              </w:rPr>
              <w:instrText xml:space="preserve"> PAGEREF _Toc164672844 \h </w:instrText>
            </w:r>
            <w:r w:rsidR="00B24500" w:rsidRPr="00B24500">
              <w:rPr>
                <w:rFonts w:cstheme="minorHAnsi"/>
                <w:noProof/>
                <w:webHidden/>
              </w:rPr>
            </w:r>
            <w:r w:rsidR="00B24500" w:rsidRPr="00B24500">
              <w:rPr>
                <w:rFonts w:cstheme="minorHAnsi"/>
                <w:noProof/>
                <w:webHidden/>
              </w:rPr>
              <w:fldChar w:fldCharType="separate"/>
            </w:r>
            <w:r w:rsidR="00B24500" w:rsidRPr="00B24500">
              <w:rPr>
                <w:rFonts w:cstheme="minorHAnsi"/>
                <w:noProof/>
                <w:webHidden/>
              </w:rPr>
              <w:t>23</w:t>
            </w:r>
            <w:r w:rsidR="00B24500" w:rsidRPr="00B24500">
              <w:rPr>
                <w:rFonts w:cstheme="minorHAnsi"/>
                <w:noProof/>
                <w:webHidden/>
              </w:rPr>
              <w:fldChar w:fldCharType="end"/>
            </w:r>
          </w:hyperlink>
        </w:p>
        <w:p w14:paraId="306EB617" w14:textId="25C25F20" w:rsidR="00B24500" w:rsidRPr="00B24500" w:rsidRDefault="00E43734">
          <w:pPr>
            <w:pStyle w:val="Kazalovsebine2"/>
            <w:rPr>
              <w:rFonts w:eastAsiaTheme="minorEastAsia" w:cstheme="minorHAnsi"/>
              <w:noProof/>
              <w:lang w:eastAsia="sl-SI"/>
            </w:rPr>
          </w:pPr>
          <w:hyperlink w:anchor="_Toc164672845" w:history="1">
            <w:r w:rsidR="00B24500" w:rsidRPr="00B24500">
              <w:rPr>
                <w:rStyle w:val="Hiperpovezava"/>
                <w:rFonts w:cstheme="minorHAnsi"/>
                <w:bCs/>
                <w:noProof/>
              </w:rPr>
              <w:t>9.3 Prikaz podatkov o polnilni infrastrukturi za EV</w:t>
            </w:r>
            <w:r w:rsidR="00B24500" w:rsidRPr="00B24500">
              <w:rPr>
                <w:rFonts w:cstheme="minorHAnsi"/>
                <w:noProof/>
                <w:webHidden/>
              </w:rPr>
              <w:tab/>
            </w:r>
            <w:r w:rsidR="00B24500" w:rsidRPr="00B24500">
              <w:rPr>
                <w:rFonts w:cstheme="minorHAnsi"/>
                <w:noProof/>
                <w:webHidden/>
              </w:rPr>
              <w:fldChar w:fldCharType="begin"/>
            </w:r>
            <w:r w:rsidR="00B24500" w:rsidRPr="00B24500">
              <w:rPr>
                <w:rFonts w:cstheme="minorHAnsi"/>
                <w:noProof/>
                <w:webHidden/>
              </w:rPr>
              <w:instrText xml:space="preserve"> PAGEREF _Toc164672845 \h </w:instrText>
            </w:r>
            <w:r w:rsidR="00B24500" w:rsidRPr="00B24500">
              <w:rPr>
                <w:rFonts w:cstheme="minorHAnsi"/>
                <w:noProof/>
                <w:webHidden/>
              </w:rPr>
            </w:r>
            <w:r w:rsidR="00B24500" w:rsidRPr="00B24500">
              <w:rPr>
                <w:rFonts w:cstheme="minorHAnsi"/>
                <w:noProof/>
                <w:webHidden/>
              </w:rPr>
              <w:fldChar w:fldCharType="separate"/>
            </w:r>
            <w:r w:rsidR="00B24500" w:rsidRPr="00B24500">
              <w:rPr>
                <w:rFonts w:cstheme="minorHAnsi"/>
                <w:noProof/>
                <w:webHidden/>
              </w:rPr>
              <w:t>25</w:t>
            </w:r>
            <w:r w:rsidR="00B24500" w:rsidRPr="00B24500">
              <w:rPr>
                <w:rFonts w:cstheme="minorHAnsi"/>
                <w:noProof/>
                <w:webHidden/>
              </w:rPr>
              <w:fldChar w:fldCharType="end"/>
            </w:r>
          </w:hyperlink>
        </w:p>
        <w:p w14:paraId="224C627B" w14:textId="2B44049A" w:rsidR="00B24500" w:rsidRDefault="00E43734">
          <w:pPr>
            <w:pStyle w:val="Kazalovsebine1"/>
            <w:rPr>
              <w:rFonts w:eastAsiaTheme="minorEastAsia"/>
              <w:noProof/>
              <w:lang w:eastAsia="sl-SI"/>
            </w:rPr>
          </w:pPr>
          <w:hyperlink w:anchor="_Toc164672846" w:history="1">
            <w:r w:rsidR="00B24500" w:rsidRPr="00B24500">
              <w:rPr>
                <w:rStyle w:val="Hiperpovezava"/>
                <w:rFonts w:cstheme="minorHAnsi"/>
                <w:b/>
                <w:bCs/>
                <w:noProof/>
              </w:rPr>
              <w:t>10 ZAKLJUČEK</w:t>
            </w:r>
            <w:r w:rsidR="00B24500" w:rsidRPr="00B24500">
              <w:rPr>
                <w:rFonts w:cstheme="minorHAnsi"/>
                <w:noProof/>
                <w:webHidden/>
              </w:rPr>
              <w:tab/>
            </w:r>
            <w:r w:rsidR="00B24500" w:rsidRPr="00B24500">
              <w:rPr>
                <w:rFonts w:cstheme="minorHAnsi"/>
                <w:noProof/>
                <w:webHidden/>
              </w:rPr>
              <w:fldChar w:fldCharType="begin"/>
            </w:r>
            <w:r w:rsidR="00B24500" w:rsidRPr="00B24500">
              <w:rPr>
                <w:rFonts w:cstheme="minorHAnsi"/>
                <w:noProof/>
                <w:webHidden/>
              </w:rPr>
              <w:instrText xml:space="preserve"> PAGEREF _Toc164672846 \h </w:instrText>
            </w:r>
            <w:r w:rsidR="00B24500" w:rsidRPr="00B24500">
              <w:rPr>
                <w:rFonts w:cstheme="minorHAnsi"/>
                <w:noProof/>
                <w:webHidden/>
              </w:rPr>
            </w:r>
            <w:r w:rsidR="00B24500" w:rsidRPr="00B24500">
              <w:rPr>
                <w:rFonts w:cstheme="minorHAnsi"/>
                <w:noProof/>
                <w:webHidden/>
              </w:rPr>
              <w:fldChar w:fldCharType="separate"/>
            </w:r>
            <w:r w:rsidR="00B24500" w:rsidRPr="00B24500">
              <w:rPr>
                <w:rFonts w:cstheme="minorHAnsi"/>
                <w:noProof/>
                <w:webHidden/>
              </w:rPr>
              <w:t>26</w:t>
            </w:r>
            <w:r w:rsidR="00B24500" w:rsidRPr="00B24500">
              <w:rPr>
                <w:rFonts w:cstheme="minorHAnsi"/>
                <w:noProof/>
                <w:webHidden/>
              </w:rPr>
              <w:fldChar w:fldCharType="end"/>
            </w:r>
          </w:hyperlink>
        </w:p>
        <w:p w14:paraId="45A879D9" w14:textId="676ABF28" w:rsidR="006A6837" w:rsidRDefault="006A6837">
          <w:r w:rsidRPr="0015159D">
            <w:rPr>
              <w:rFonts w:ascii="Calibri" w:hAnsi="Calibri" w:cs="Calibri"/>
              <w:b/>
              <w:bCs/>
              <w:noProof/>
            </w:rPr>
            <w:fldChar w:fldCharType="end"/>
          </w:r>
        </w:p>
      </w:sdtContent>
    </w:sdt>
    <w:p w14:paraId="0C04128F" w14:textId="77777777" w:rsidR="00041D85" w:rsidRDefault="00041D85" w:rsidP="00041D85">
      <w:pPr>
        <w:pStyle w:val="Naslov1"/>
      </w:pPr>
    </w:p>
    <w:p w14:paraId="68100D4F" w14:textId="77777777" w:rsidR="00041D85" w:rsidRDefault="00041D85" w:rsidP="00400AEC">
      <w:pPr>
        <w:jc w:val="both"/>
        <w:rPr>
          <w:rFonts w:ascii="Arial" w:hAnsi="Arial" w:cs="Arial"/>
        </w:rPr>
      </w:pPr>
    </w:p>
    <w:p w14:paraId="5FE533DD" w14:textId="77777777" w:rsidR="00041D85" w:rsidRDefault="00041D85" w:rsidP="00400AEC">
      <w:pPr>
        <w:jc w:val="both"/>
        <w:rPr>
          <w:rFonts w:ascii="Arial" w:hAnsi="Arial" w:cs="Arial"/>
        </w:rPr>
      </w:pPr>
    </w:p>
    <w:p w14:paraId="5BB525DB" w14:textId="77777777" w:rsidR="00041D85" w:rsidRDefault="00041D85" w:rsidP="00400AEC">
      <w:pPr>
        <w:jc w:val="both"/>
        <w:rPr>
          <w:rFonts w:ascii="Arial" w:hAnsi="Arial" w:cs="Arial"/>
        </w:rPr>
      </w:pPr>
    </w:p>
    <w:p w14:paraId="02761223" w14:textId="77777777" w:rsidR="00D52215" w:rsidRDefault="00D52215" w:rsidP="00041D85">
      <w:pPr>
        <w:pStyle w:val="Naslov1"/>
        <w:sectPr w:rsidR="00D52215">
          <w:footerReference w:type="default" r:id="rId11"/>
          <w:pgSz w:w="11906" w:h="16838"/>
          <w:pgMar w:top="1440" w:right="1440" w:bottom="1440" w:left="1440" w:header="708" w:footer="708" w:gutter="0"/>
          <w:cols w:space="708"/>
          <w:docGrid w:linePitch="360"/>
        </w:sectPr>
      </w:pPr>
    </w:p>
    <w:p w14:paraId="5DF60889" w14:textId="77777777" w:rsidR="007F2358" w:rsidRPr="00894FEC" w:rsidRDefault="007F2358" w:rsidP="007F2358">
      <w:pPr>
        <w:spacing w:line="312" w:lineRule="auto"/>
        <w:jc w:val="both"/>
        <w:rPr>
          <w:rFonts w:ascii="Calibri" w:hAnsi="Calibri" w:cs="Calibri"/>
          <w:b/>
          <w:sz w:val="24"/>
          <w:szCs w:val="20"/>
        </w:rPr>
      </w:pPr>
      <w:r w:rsidRPr="00894FEC">
        <w:rPr>
          <w:rFonts w:ascii="Calibri" w:hAnsi="Calibri" w:cs="Calibri"/>
          <w:b/>
          <w:sz w:val="24"/>
          <w:szCs w:val="20"/>
        </w:rPr>
        <w:lastRenderedPageBreak/>
        <w:t>Seznam kratic</w:t>
      </w:r>
    </w:p>
    <w:p w14:paraId="42B25DFD" w14:textId="4FACA372" w:rsidR="007F2358" w:rsidRPr="00990B56" w:rsidRDefault="007F2358" w:rsidP="007F2358">
      <w:pPr>
        <w:spacing w:after="0" w:line="276" w:lineRule="auto"/>
        <w:jc w:val="both"/>
        <w:rPr>
          <w:rFonts w:ascii="Calibri" w:hAnsi="Calibri" w:cs="Calibri"/>
        </w:rPr>
      </w:pPr>
    </w:p>
    <w:p w14:paraId="4FCC942B" w14:textId="77777777" w:rsidR="007F2358" w:rsidRPr="00990B56" w:rsidRDefault="007F2358" w:rsidP="007F2358">
      <w:pPr>
        <w:spacing w:after="0" w:line="276" w:lineRule="auto"/>
        <w:jc w:val="both"/>
        <w:rPr>
          <w:rFonts w:ascii="Calibri" w:hAnsi="Calibri" w:cs="Calibri"/>
        </w:rPr>
      </w:pPr>
      <w:r w:rsidRPr="00990B56">
        <w:rPr>
          <w:rFonts w:ascii="Calibri" w:hAnsi="Calibri" w:cs="Calibri"/>
        </w:rPr>
        <w:t>AFID</w:t>
      </w:r>
      <w:r w:rsidRPr="00990B56">
        <w:rPr>
          <w:rFonts w:ascii="Calibri" w:hAnsi="Calibri" w:cs="Calibri"/>
        </w:rPr>
        <w:tab/>
      </w:r>
      <w:r w:rsidRPr="00990B56">
        <w:rPr>
          <w:rFonts w:ascii="Calibri" w:hAnsi="Calibri" w:cs="Calibri"/>
        </w:rPr>
        <w:tab/>
        <w:t xml:space="preserve">Alternative </w:t>
      </w:r>
      <w:proofErr w:type="spellStart"/>
      <w:r w:rsidRPr="00990B56">
        <w:rPr>
          <w:rFonts w:ascii="Calibri" w:hAnsi="Calibri" w:cs="Calibri"/>
        </w:rPr>
        <w:t>Fuels</w:t>
      </w:r>
      <w:proofErr w:type="spellEnd"/>
      <w:r w:rsidRPr="00990B56">
        <w:rPr>
          <w:rFonts w:ascii="Calibri" w:hAnsi="Calibri" w:cs="Calibri"/>
        </w:rPr>
        <w:t xml:space="preserve"> </w:t>
      </w:r>
      <w:proofErr w:type="spellStart"/>
      <w:r w:rsidRPr="00990B56">
        <w:rPr>
          <w:rFonts w:ascii="Calibri" w:hAnsi="Calibri" w:cs="Calibri"/>
        </w:rPr>
        <w:t>Infrastructure</w:t>
      </w:r>
      <w:proofErr w:type="spellEnd"/>
      <w:r w:rsidRPr="00990B56">
        <w:rPr>
          <w:rFonts w:ascii="Calibri" w:hAnsi="Calibri" w:cs="Calibri"/>
        </w:rPr>
        <w:t xml:space="preserve"> </w:t>
      </w:r>
      <w:proofErr w:type="spellStart"/>
      <w:r w:rsidRPr="00990B56">
        <w:rPr>
          <w:rFonts w:ascii="Calibri" w:hAnsi="Calibri" w:cs="Calibri"/>
        </w:rPr>
        <w:t>Directive</w:t>
      </w:r>
      <w:proofErr w:type="spellEnd"/>
    </w:p>
    <w:p w14:paraId="765D069E" w14:textId="77777777" w:rsidR="007F2358" w:rsidRPr="00990B56" w:rsidRDefault="007F2358" w:rsidP="007F2358">
      <w:pPr>
        <w:spacing w:after="0" w:line="276" w:lineRule="auto"/>
        <w:jc w:val="both"/>
        <w:rPr>
          <w:rFonts w:ascii="Calibri" w:hAnsi="Calibri" w:cs="Calibri"/>
        </w:rPr>
      </w:pPr>
      <w:r w:rsidRPr="00990B56">
        <w:rPr>
          <w:rFonts w:ascii="Calibri" w:hAnsi="Calibri" w:cs="Calibri"/>
        </w:rPr>
        <w:t>AFIR</w:t>
      </w:r>
      <w:r w:rsidRPr="00990B56">
        <w:rPr>
          <w:rFonts w:ascii="Calibri" w:hAnsi="Calibri" w:cs="Calibri"/>
        </w:rPr>
        <w:tab/>
      </w:r>
      <w:r w:rsidRPr="00990B56">
        <w:rPr>
          <w:rFonts w:ascii="Calibri" w:hAnsi="Calibri" w:cs="Calibri"/>
        </w:rPr>
        <w:tab/>
        <w:t xml:space="preserve">Alternative </w:t>
      </w:r>
      <w:proofErr w:type="spellStart"/>
      <w:r w:rsidRPr="00990B56">
        <w:rPr>
          <w:rFonts w:ascii="Calibri" w:hAnsi="Calibri" w:cs="Calibri"/>
        </w:rPr>
        <w:t>Fuels</w:t>
      </w:r>
      <w:proofErr w:type="spellEnd"/>
      <w:r w:rsidRPr="00990B56">
        <w:rPr>
          <w:rFonts w:ascii="Calibri" w:hAnsi="Calibri" w:cs="Calibri"/>
        </w:rPr>
        <w:t xml:space="preserve"> </w:t>
      </w:r>
      <w:proofErr w:type="spellStart"/>
      <w:r w:rsidRPr="00990B56">
        <w:rPr>
          <w:rFonts w:ascii="Calibri" w:hAnsi="Calibri" w:cs="Calibri"/>
        </w:rPr>
        <w:t>Infrastructure</w:t>
      </w:r>
      <w:proofErr w:type="spellEnd"/>
      <w:r w:rsidRPr="00990B56">
        <w:rPr>
          <w:rFonts w:ascii="Calibri" w:hAnsi="Calibri" w:cs="Calibri"/>
        </w:rPr>
        <w:t xml:space="preserve"> </w:t>
      </w:r>
      <w:proofErr w:type="spellStart"/>
      <w:r w:rsidRPr="00990B56">
        <w:rPr>
          <w:rFonts w:ascii="Calibri" w:hAnsi="Calibri" w:cs="Calibri"/>
        </w:rPr>
        <w:t>Regulation</w:t>
      </w:r>
      <w:proofErr w:type="spellEnd"/>
    </w:p>
    <w:p w14:paraId="69D3C2CC" w14:textId="77777777" w:rsidR="007F2358" w:rsidRPr="00990B56" w:rsidRDefault="007F2358" w:rsidP="007F2358">
      <w:pPr>
        <w:spacing w:after="0" w:line="276" w:lineRule="auto"/>
        <w:jc w:val="both"/>
        <w:rPr>
          <w:rFonts w:ascii="Calibri" w:hAnsi="Calibri" w:cs="Calibri"/>
        </w:rPr>
      </w:pPr>
      <w:r w:rsidRPr="00990B56">
        <w:rPr>
          <w:rFonts w:ascii="Calibri" w:hAnsi="Calibri" w:cs="Calibri"/>
        </w:rPr>
        <w:t>AG</w:t>
      </w:r>
      <w:r w:rsidRPr="00990B56">
        <w:rPr>
          <w:rFonts w:ascii="Calibri" w:hAnsi="Calibri" w:cs="Calibri"/>
        </w:rPr>
        <w:tab/>
      </w:r>
      <w:r w:rsidRPr="00990B56">
        <w:rPr>
          <w:rFonts w:ascii="Calibri" w:hAnsi="Calibri" w:cs="Calibri"/>
        </w:rPr>
        <w:tab/>
        <w:t>alternativna goriva</w:t>
      </w:r>
    </w:p>
    <w:p w14:paraId="7BE4FF6C" w14:textId="77777777" w:rsidR="007F2358" w:rsidRPr="00990B56" w:rsidRDefault="007F2358" w:rsidP="007F2358">
      <w:pPr>
        <w:spacing w:after="0" w:line="276" w:lineRule="auto"/>
        <w:jc w:val="both"/>
        <w:rPr>
          <w:rFonts w:ascii="Calibri" w:hAnsi="Calibri" w:cs="Calibri"/>
        </w:rPr>
      </w:pPr>
      <w:r w:rsidRPr="00990B56">
        <w:rPr>
          <w:rFonts w:ascii="Calibri" w:hAnsi="Calibri" w:cs="Calibri"/>
        </w:rPr>
        <w:t>API</w:t>
      </w:r>
      <w:r w:rsidRPr="00990B56">
        <w:rPr>
          <w:rFonts w:ascii="Calibri" w:hAnsi="Calibri" w:cs="Calibri"/>
        </w:rPr>
        <w:tab/>
      </w:r>
      <w:r w:rsidRPr="00990B56">
        <w:rPr>
          <w:rFonts w:ascii="Calibri" w:hAnsi="Calibri" w:cs="Calibri"/>
        </w:rPr>
        <w:tab/>
      </w:r>
      <w:proofErr w:type="spellStart"/>
      <w:r w:rsidRPr="00990B56">
        <w:rPr>
          <w:rFonts w:ascii="Calibri" w:hAnsi="Calibri" w:cs="Calibri"/>
        </w:rPr>
        <w:t>Application</w:t>
      </w:r>
      <w:proofErr w:type="spellEnd"/>
      <w:r w:rsidRPr="00990B56">
        <w:rPr>
          <w:rFonts w:ascii="Calibri" w:hAnsi="Calibri" w:cs="Calibri"/>
        </w:rPr>
        <w:t xml:space="preserve"> </w:t>
      </w:r>
      <w:proofErr w:type="spellStart"/>
      <w:r w:rsidRPr="00990B56">
        <w:rPr>
          <w:rFonts w:ascii="Calibri" w:hAnsi="Calibri" w:cs="Calibri"/>
        </w:rPr>
        <w:t>Programming</w:t>
      </w:r>
      <w:proofErr w:type="spellEnd"/>
      <w:r w:rsidRPr="00990B56">
        <w:rPr>
          <w:rFonts w:ascii="Calibri" w:hAnsi="Calibri" w:cs="Calibri"/>
        </w:rPr>
        <w:t xml:space="preserve"> </w:t>
      </w:r>
      <w:proofErr w:type="spellStart"/>
      <w:r w:rsidRPr="00990B56">
        <w:rPr>
          <w:rFonts w:ascii="Calibri" w:hAnsi="Calibri" w:cs="Calibri"/>
        </w:rPr>
        <w:t>Interface</w:t>
      </w:r>
      <w:proofErr w:type="spellEnd"/>
      <w:r w:rsidRPr="00990B56">
        <w:rPr>
          <w:rFonts w:ascii="Calibri" w:hAnsi="Calibri" w:cs="Calibri"/>
        </w:rPr>
        <w:t xml:space="preserve"> (aplikacijski programski vmesnik)</w:t>
      </w:r>
    </w:p>
    <w:p w14:paraId="1B27C0FB" w14:textId="77777777" w:rsidR="007F2358" w:rsidRPr="00990B56" w:rsidRDefault="007F2358" w:rsidP="007F2358">
      <w:pPr>
        <w:spacing w:after="0" w:line="276" w:lineRule="auto"/>
        <w:jc w:val="both"/>
        <w:rPr>
          <w:rFonts w:ascii="Calibri" w:hAnsi="Calibri" w:cs="Calibri"/>
        </w:rPr>
      </w:pPr>
      <w:r w:rsidRPr="00990B56">
        <w:rPr>
          <w:rFonts w:ascii="Calibri" w:hAnsi="Calibri" w:cs="Calibri"/>
        </w:rPr>
        <w:t>BEV</w:t>
      </w:r>
      <w:r w:rsidRPr="00990B56">
        <w:rPr>
          <w:rFonts w:ascii="Calibri" w:hAnsi="Calibri" w:cs="Calibri"/>
        </w:rPr>
        <w:tab/>
      </w:r>
      <w:r w:rsidRPr="00990B56">
        <w:rPr>
          <w:rFonts w:ascii="Calibri" w:hAnsi="Calibri" w:cs="Calibri"/>
        </w:rPr>
        <w:tab/>
      </w:r>
      <w:proofErr w:type="spellStart"/>
      <w:r w:rsidRPr="00990B56">
        <w:rPr>
          <w:rFonts w:ascii="Calibri" w:hAnsi="Calibri" w:cs="Calibri"/>
        </w:rPr>
        <w:t>Battery</w:t>
      </w:r>
      <w:proofErr w:type="spellEnd"/>
      <w:r w:rsidRPr="00990B56">
        <w:rPr>
          <w:rFonts w:ascii="Calibri" w:hAnsi="Calibri" w:cs="Calibri"/>
        </w:rPr>
        <w:t xml:space="preserve"> </w:t>
      </w:r>
      <w:proofErr w:type="spellStart"/>
      <w:r w:rsidRPr="00990B56">
        <w:rPr>
          <w:rFonts w:ascii="Calibri" w:hAnsi="Calibri" w:cs="Calibri"/>
        </w:rPr>
        <w:t>Electric</w:t>
      </w:r>
      <w:proofErr w:type="spellEnd"/>
      <w:r w:rsidRPr="00990B56">
        <w:rPr>
          <w:rFonts w:ascii="Calibri" w:hAnsi="Calibri" w:cs="Calibri"/>
        </w:rPr>
        <w:t xml:space="preserve"> </w:t>
      </w:r>
      <w:proofErr w:type="spellStart"/>
      <w:r w:rsidRPr="00990B56">
        <w:rPr>
          <w:rFonts w:ascii="Calibri" w:hAnsi="Calibri" w:cs="Calibri"/>
        </w:rPr>
        <w:t>Vehicles</w:t>
      </w:r>
      <w:proofErr w:type="spellEnd"/>
    </w:p>
    <w:p w14:paraId="61F4D607" w14:textId="23C92957" w:rsidR="007F2358" w:rsidRPr="00990B56" w:rsidRDefault="007F2358" w:rsidP="007F2358">
      <w:pPr>
        <w:spacing w:after="0" w:line="276" w:lineRule="auto"/>
        <w:jc w:val="both"/>
        <w:rPr>
          <w:rFonts w:ascii="Calibri" w:hAnsi="Calibri" w:cs="Calibri"/>
        </w:rPr>
      </w:pPr>
      <w:r w:rsidRPr="00990B56">
        <w:rPr>
          <w:rFonts w:ascii="Calibri" w:hAnsi="Calibri" w:cs="Calibri"/>
        </w:rPr>
        <w:t>CEF</w:t>
      </w:r>
      <w:r w:rsidRPr="00990B56">
        <w:rPr>
          <w:rFonts w:ascii="Calibri" w:hAnsi="Calibri" w:cs="Calibri"/>
        </w:rPr>
        <w:tab/>
      </w:r>
      <w:r w:rsidRPr="00990B56">
        <w:rPr>
          <w:rFonts w:ascii="Calibri" w:hAnsi="Calibri" w:cs="Calibri"/>
        </w:rPr>
        <w:tab/>
      </w:r>
      <w:proofErr w:type="spellStart"/>
      <w:r w:rsidRPr="00990B56">
        <w:rPr>
          <w:rFonts w:ascii="Calibri" w:hAnsi="Calibri" w:cs="Calibri"/>
        </w:rPr>
        <w:t>Connecting</w:t>
      </w:r>
      <w:proofErr w:type="spellEnd"/>
      <w:r w:rsidRPr="00990B56">
        <w:rPr>
          <w:rFonts w:ascii="Calibri" w:hAnsi="Calibri" w:cs="Calibri"/>
        </w:rPr>
        <w:t xml:space="preserve"> </w:t>
      </w:r>
      <w:proofErr w:type="spellStart"/>
      <w:r w:rsidRPr="00990B56">
        <w:rPr>
          <w:rFonts w:ascii="Calibri" w:hAnsi="Calibri" w:cs="Calibri"/>
        </w:rPr>
        <w:t>Europe</w:t>
      </w:r>
      <w:proofErr w:type="spellEnd"/>
      <w:r w:rsidRPr="00990B56">
        <w:rPr>
          <w:rFonts w:ascii="Calibri" w:hAnsi="Calibri" w:cs="Calibri"/>
        </w:rPr>
        <w:t xml:space="preserve"> </w:t>
      </w:r>
      <w:proofErr w:type="spellStart"/>
      <w:r w:rsidRPr="00990B56">
        <w:rPr>
          <w:rFonts w:ascii="Calibri" w:hAnsi="Calibri" w:cs="Calibri"/>
        </w:rPr>
        <w:t>Facility</w:t>
      </w:r>
      <w:proofErr w:type="spellEnd"/>
      <w:r w:rsidRPr="00990B56">
        <w:rPr>
          <w:rFonts w:ascii="Calibri" w:hAnsi="Calibri" w:cs="Calibri"/>
        </w:rPr>
        <w:t xml:space="preserve"> (centraliziran evropski sklad)</w:t>
      </w:r>
    </w:p>
    <w:p w14:paraId="55B6C790" w14:textId="7DE67529" w:rsidR="007F2358" w:rsidRPr="00990B56" w:rsidRDefault="007F2358" w:rsidP="007F2358">
      <w:pPr>
        <w:spacing w:after="0" w:line="276" w:lineRule="auto"/>
        <w:jc w:val="both"/>
        <w:rPr>
          <w:rFonts w:ascii="Calibri" w:hAnsi="Calibri" w:cs="Calibri"/>
        </w:rPr>
      </w:pPr>
      <w:r w:rsidRPr="00990B56">
        <w:rPr>
          <w:rFonts w:ascii="Calibri" w:hAnsi="Calibri" w:cs="Calibri"/>
        </w:rPr>
        <w:t>CRP</w:t>
      </w:r>
      <w:r w:rsidRPr="00990B56">
        <w:rPr>
          <w:rFonts w:ascii="Calibri" w:hAnsi="Calibri" w:cs="Calibri"/>
        </w:rPr>
        <w:tab/>
      </w:r>
      <w:r w:rsidRPr="00990B56">
        <w:rPr>
          <w:rFonts w:ascii="Calibri" w:hAnsi="Calibri" w:cs="Calibri"/>
        </w:rPr>
        <w:tab/>
        <w:t>ciljno raziskovalni projekt</w:t>
      </w:r>
    </w:p>
    <w:p w14:paraId="4CCB3702" w14:textId="6498B008" w:rsidR="007F2358" w:rsidRPr="00990B56" w:rsidRDefault="007F2358" w:rsidP="007F2358">
      <w:pPr>
        <w:spacing w:after="0" w:line="276" w:lineRule="auto"/>
        <w:jc w:val="both"/>
        <w:rPr>
          <w:rFonts w:ascii="Calibri" w:hAnsi="Calibri" w:cs="Calibri"/>
        </w:rPr>
      </w:pPr>
      <w:r w:rsidRPr="00990B56">
        <w:rPr>
          <w:rFonts w:ascii="Calibri" w:hAnsi="Calibri" w:cs="Calibri"/>
        </w:rPr>
        <w:t>DČ</w:t>
      </w:r>
      <w:r w:rsidRPr="00990B56">
        <w:rPr>
          <w:rFonts w:ascii="Calibri" w:hAnsi="Calibri" w:cs="Calibri"/>
        </w:rPr>
        <w:tab/>
      </w:r>
      <w:r w:rsidRPr="00990B56">
        <w:rPr>
          <w:rFonts w:ascii="Calibri" w:hAnsi="Calibri" w:cs="Calibri"/>
        </w:rPr>
        <w:tab/>
        <w:t>država članic</w:t>
      </w:r>
    </w:p>
    <w:p w14:paraId="2B0A1DD2" w14:textId="77777777" w:rsidR="007F2358" w:rsidRPr="00990B56" w:rsidRDefault="007F2358" w:rsidP="007F2358">
      <w:pPr>
        <w:spacing w:after="0" w:line="276" w:lineRule="auto"/>
        <w:jc w:val="both"/>
        <w:rPr>
          <w:rFonts w:ascii="Calibri" w:hAnsi="Calibri" w:cs="Calibri"/>
        </w:rPr>
      </w:pPr>
      <w:r w:rsidRPr="00990B56">
        <w:rPr>
          <w:rFonts w:ascii="Calibri" w:hAnsi="Calibri" w:cs="Calibri"/>
        </w:rPr>
        <w:t>DZ</w:t>
      </w:r>
      <w:r w:rsidRPr="00990B56">
        <w:rPr>
          <w:rFonts w:ascii="Calibri" w:hAnsi="Calibri" w:cs="Calibri"/>
        </w:rPr>
        <w:tab/>
      </w:r>
      <w:r w:rsidRPr="00990B56">
        <w:rPr>
          <w:rFonts w:ascii="Calibri" w:hAnsi="Calibri" w:cs="Calibri"/>
        </w:rPr>
        <w:tab/>
        <w:t>Državni zbor</w:t>
      </w:r>
    </w:p>
    <w:p w14:paraId="3E26CFD0" w14:textId="77777777" w:rsidR="007F2358" w:rsidRPr="00990B56" w:rsidRDefault="007F2358" w:rsidP="007F2358">
      <w:pPr>
        <w:spacing w:after="0" w:line="276" w:lineRule="auto"/>
        <w:jc w:val="both"/>
        <w:rPr>
          <w:rFonts w:ascii="Calibri" w:hAnsi="Calibri" w:cs="Calibri"/>
        </w:rPr>
      </w:pPr>
      <w:r w:rsidRPr="00990B56">
        <w:rPr>
          <w:rFonts w:ascii="Calibri" w:hAnsi="Calibri" w:cs="Calibri"/>
        </w:rPr>
        <w:t>EK</w:t>
      </w:r>
      <w:r w:rsidRPr="00990B56">
        <w:rPr>
          <w:rFonts w:ascii="Calibri" w:hAnsi="Calibri" w:cs="Calibri"/>
        </w:rPr>
        <w:tab/>
      </w:r>
      <w:r w:rsidRPr="00990B56">
        <w:rPr>
          <w:rFonts w:ascii="Calibri" w:hAnsi="Calibri" w:cs="Calibri"/>
        </w:rPr>
        <w:tab/>
        <w:t>Evropska komisija</w:t>
      </w:r>
    </w:p>
    <w:p w14:paraId="71FF4630" w14:textId="50A61BC4" w:rsidR="007F2358" w:rsidRPr="00990B56" w:rsidRDefault="007F2358" w:rsidP="007F2358">
      <w:pPr>
        <w:spacing w:after="0" w:line="276" w:lineRule="auto"/>
        <w:jc w:val="both"/>
        <w:rPr>
          <w:rFonts w:ascii="Calibri" w:hAnsi="Calibri" w:cs="Calibri"/>
        </w:rPr>
      </w:pPr>
      <w:r w:rsidRPr="00990B56">
        <w:rPr>
          <w:rFonts w:ascii="Calibri" w:hAnsi="Calibri" w:cs="Calibri"/>
        </w:rPr>
        <w:t>EKP</w:t>
      </w:r>
      <w:r w:rsidRPr="00990B56">
        <w:rPr>
          <w:rFonts w:ascii="Calibri" w:hAnsi="Calibri" w:cs="Calibri"/>
        </w:rPr>
        <w:tab/>
      </w:r>
      <w:r w:rsidRPr="00990B56">
        <w:rPr>
          <w:rFonts w:ascii="Calibri" w:hAnsi="Calibri" w:cs="Calibri"/>
        </w:rPr>
        <w:tab/>
      </w:r>
      <w:r w:rsidR="0015159D">
        <w:rPr>
          <w:rFonts w:ascii="Calibri" w:hAnsi="Calibri" w:cs="Calibri"/>
        </w:rPr>
        <w:t>E</w:t>
      </w:r>
      <w:r w:rsidRPr="00990B56">
        <w:rPr>
          <w:rFonts w:ascii="Calibri" w:hAnsi="Calibri" w:cs="Calibri"/>
        </w:rPr>
        <w:t>vropska kohezijska politika</w:t>
      </w:r>
    </w:p>
    <w:p w14:paraId="1E50FCC7" w14:textId="31B71747" w:rsidR="007F2358" w:rsidRPr="00990B56" w:rsidRDefault="007F2358" w:rsidP="007F2358">
      <w:pPr>
        <w:spacing w:after="0" w:line="276" w:lineRule="auto"/>
        <w:jc w:val="both"/>
        <w:rPr>
          <w:rFonts w:ascii="Calibri" w:hAnsi="Calibri" w:cs="Calibri"/>
        </w:rPr>
      </w:pPr>
      <w:r w:rsidRPr="00990B56">
        <w:rPr>
          <w:rFonts w:ascii="Calibri" w:hAnsi="Calibri" w:cs="Calibri"/>
        </w:rPr>
        <w:t>EU</w:t>
      </w:r>
      <w:r w:rsidRPr="00990B56">
        <w:rPr>
          <w:rFonts w:ascii="Calibri" w:hAnsi="Calibri" w:cs="Calibri"/>
        </w:rPr>
        <w:tab/>
      </w:r>
      <w:r w:rsidRPr="00990B56">
        <w:rPr>
          <w:rFonts w:ascii="Calibri" w:hAnsi="Calibri" w:cs="Calibri"/>
        </w:rPr>
        <w:tab/>
        <w:t>Evropska unij</w:t>
      </w:r>
      <w:r w:rsidR="0015159D">
        <w:rPr>
          <w:rFonts w:ascii="Calibri" w:hAnsi="Calibri" w:cs="Calibri"/>
        </w:rPr>
        <w:t>a</w:t>
      </w:r>
    </w:p>
    <w:p w14:paraId="23FE32AA" w14:textId="77777777" w:rsidR="007F2358" w:rsidRPr="00990B56" w:rsidRDefault="007F2358" w:rsidP="007F2358">
      <w:pPr>
        <w:spacing w:after="0" w:line="276" w:lineRule="auto"/>
        <w:jc w:val="both"/>
        <w:rPr>
          <w:rFonts w:ascii="Calibri" w:hAnsi="Calibri" w:cs="Calibri"/>
        </w:rPr>
      </w:pPr>
      <w:r w:rsidRPr="00990B56">
        <w:rPr>
          <w:rFonts w:ascii="Calibri" w:hAnsi="Calibri" w:cs="Calibri"/>
        </w:rPr>
        <w:t>EV</w:t>
      </w:r>
      <w:r w:rsidRPr="00990B56">
        <w:rPr>
          <w:rFonts w:ascii="Calibri" w:hAnsi="Calibri" w:cs="Calibri"/>
        </w:rPr>
        <w:tab/>
      </w:r>
      <w:r w:rsidRPr="00990B56">
        <w:rPr>
          <w:rFonts w:ascii="Calibri" w:hAnsi="Calibri" w:cs="Calibri"/>
        </w:rPr>
        <w:tab/>
        <w:t>električna vozila</w:t>
      </w:r>
    </w:p>
    <w:p w14:paraId="69EA6B76" w14:textId="77777777" w:rsidR="007F2358" w:rsidRPr="00990B56" w:rsidRDefault="007F2358" w:rsidP="007F2358">
      <w:pPr>
        <w:spacing w:after="0" w:line="276" w:lineRule="auto"/>
        <w:jc w:val="both"/>
        <w:rPr>
          <w:rFonts w:ascii="Calibri" w:hAnsi="Calibri" w:cs="Calibri"/>
        </w:rPr>
      </w:pPr>
      <w:r w:rsidRPr="00990B56">
        <w:rPr>
          <w:rFonts w:ascii="Calibri" w:hAnsi="Calibri" w:cs="Calibri"/>
        </w:rPr>
        <w:t>EZ</w:t>
      </w:r>
      <w:r w:rsidRPr="00990B56">
        <w:rPr>
          <w:rFonts w:ascii="Calibri" w:hAnsi="Calibri" w:cs="Calibri"/>
        </w:rPr>
        <w:tab/>
      </w:r>
      <w:r w:rsidRPr="00990B56">
        <w:rPr>
          <w:rFonts w:ascii="Calibri" w:hAnsi="Calibri" w:cs="Calibri"/>
        </w:rPr>
        <w:tab/>
        <w:t>Energetski zakon</w:t>
      </w:r>
    </w:p>
    <w:p w14:paraId="6129878D" w14:textId="77777777" w:rsidR="007F2358" w:rsidRPr="00990B56" w:rsidRDefault="007F2358" w:rsidP="007F2358">
      <w:pPr>
        <w:spacing w:after="0" w:line="276" w:lineRule="auto"/>
        <w:jc w:val="both"/>
        <w:rPr>
          <w:rFonts w:ascii="Calibri" w:hAnsi="Calibri" w:cs="Calibri"/>
        </w:rPr>
      </w:pPr>
      <w:r w:rsidRPr="00990B56">
        <w:rPr>
          <w:rFonts w:ascii="Calibri" w:hAnsi="Calibri" w:cs="Calibri"/>
        </w:rPr>
        <w:t>GJS</w:t>
      </w:r>
      <w:r w:rsidRPr="00990B56">
        <w:rPr>
          <w:rFonts w:ascii="Calibri" w:hAnsi="Calibri" w:cs="Calibri"/>
        </w:rPr>
        <w:tab/>
      </w:r>
      <w:r w:rsidRPr="00990B56">
        <w:rPr>
          <w:rFonts w:ascii="Calibri" w:hAnsi="Calibri" w:cs="Calibri"/>
        </w:rPr>
        <w:tab/>
        <w:t>gospodarska javna služba</w:t>
      </w:r>
    </w:p>
    <w:p w14:paraId="11420577" w14:textId="77777777" w:rsidR="007F2358" w:rsidRPr="00990B56" w:rsidRDefault="007F2358" w:rsidP="007F2358">
      <w:pPr>
        <w:spacing w:after="0" w:line="276" w:lineRule="auto"/>
        <w:jc w:val="both"/>
        <w:rPr>
          <w:rFonts w:ascii="Calibri" w:hAnsi="Calibri" w:cs="Calibri"/>
        </w:rPr>
      </w:pPr>
      <w:r w:rsidRPr="00990B56">
        <w:rPr>
          <w:rFonts w:ascii="Calibri" w:hAnsi="Calibri" w:cs="Calibri"/>
        </w:rPr>
        <w:t>IKT</w:t>
      </w:r>
      <w:r w:rsidRPr="00990B56">
        <w:rPr>
          <w:rFonts w:ascii="Calibri" w:hAnsi="Calibri" w:cs="Calibri"/>
        </w:rPr>
        <w:tab/>
      </w:r>
      <w:r w:rsidRPr="00990B56">
        <w:rPr>
          <w:rFonts w:ascii="Calibri" w:hAnsi="Calibri" w:cs="Calibri"/>
        </w:rPr>
        <w:tab/>
        <w:t>informacijsko-komunikacijska tehnologija</w:t>
      </w:r>
    </w:p>
    <w:p w14:paraId="2CD86685" w14:textId="77777777" w:rsidR="007F2358" w:rsidRPr="00990B56" w:rsidRDefault="007F2358" w:rsidP="007F2358">
      <w:pPr>
        <w:spacing w:after="0" w:line="276" w:lineRule="auto"/>
        <w:jc w:val="both"/>
        <w:rPr>
          <w:rFonts w:ascii="Calibri" w:hAnsi="Calibri" w:cs="Calibri"/>
        </w:rPr>
      </w:pPr>
      <w:r w:rsidRPr="00990B56">
        <w:rPr>
          <w:rFonts w:ascii="Calibri" w:hAnsi="Calibri" w:cs="Calibri"/>
        </w:rPr>
        <w:t>IPE</w:t>
      </w:r>
      <w:r w:rsidRPr="00990B56">
        <w:rPr>
          <w:rFonts w:ascii="Calibri" w:hAnsi="Calibri" w:cs="Calibri"/>
        </w:rPr>
        <w:tab/>
      </w:r>
      <w:r w:rsidRPr="00990B56">
        <w:rPr>
          <w:rFonts w:ascii="Calibri" w:hAnsi="Calibri" w:cs="Calibri"/>
        </w:rPr>
        <w:tab/>
        <w:t>Instrument za povezovanje Evrope (centraliziran evropski sklad)</w:t>
      </w:r>
    </w:p>
    <w:p w14:paraId="04E1D051" w14:textId="77777777" w:rsidR="007F2358" w:rsidRPr="00990B56" w:rsidRDefault="007F2358" w:rsidP="007F2358">
      <w:pPr>
        <w:spacing w:after="0" w:line="276" w:lineRule="auto"/>
        <w:jc w:val="both"/>
        <w:rPr>
          <w:rFonts w:ascii="Calibri" w:hAnsi="Calibri" w:cs="Calibri"/>
        </w:rPr>
      </w:pPr>
      <w:r w:rsidRPr="00990B56">
        <w:rPr>
          <w:rFonts w:ascii="Calibri" w:hAnsi="Calibri" w:cs="Calibri"/>
        </w:rPr>
        <w:t>JP</w:t>
      </w:r>
      <w:r w:rsidRPr="00990B56">
        <w:rPr>
          <w:rFonts w:ascii="Calibri" w:hAnsi="Calibri" w:cs="Calibri"/>
        </w:rPr>
        <w:tab/>
      </w:r>
      <w:r w:rsidRPr="00990B56">
        <w:rPr>
          <w:rFonts w:ascii="Calibri" w:hAnsi="Calibri" w:cs="Calibri"/>
        </w:rPr>
        <w:tab/>
        <w:t>javni poziv</w:t>
      </w:r>
    </w:p>
    <w:p w14:paraId="6601584A" w14:textId="77777777" w:rsidR="007F2358" w:rsidRPr="00990B56" w:rsidRDefault="007F2358" w:rsidP="007F2358">
      <w:pPr>
        <w:spacing w:after="0" w:line="276" w:lineRule="auto"/>
        <w:jc w:val="both"/>
        <w:rPr>
          <w:rFonts w:ascii="Calibri" w:hAnsi="Calibri" w:cs="Calibri"/>
        </w:rPr>
      </w:pPr>
      <w:r w:rsidRPr="00990B56">
        <w:rPr>
          <w:rFonts w:ascii="Calibri" w:hAnsi="Calibri" w:cs="Calibri"/>
        </w:rPr>
        <w:t>JPP</w:t>
      </w:r>
      <w:r w:rsidRPr="00990B56">
        <w:rPr>
          <w:rFonts w:ascii="Calibri" w:hAnsi="Calibri" w:cs="Calibri"/>
        </w:rPr>
        <w:tab/>
      </w:r>
      <w:r w:rsidRPr="00990B56">
        <w:rPr>
          <w:rFonts w:ascii="Calibri" w:hAnsi="Calibri" w:cs="Calibri"/>
        </w:rPr>
        <w:tab/>
        <w:t>javni potniški promet</w:t>
      </w:r>
    </w:p>
    <w:p w14:paraId="5CA4F6CF" w14:textId="77777777" w:rsidR="007F2358" w:rsidRPr="00990B56" w:rsidRDefault="007F2358" w:rsidP="007F2358">
      <w:pPr>
        <w:spacing w:after="0" w:line="276" w:lineRule="auto"/>
        <w:jc w:val="both"/>
        <w:rPr>
          <w:rFonts w:ascii="Calibri" w:hAnsi="Calibri" w:cs="Calibri"/>
        </w:rPr>
      </w:pPr>
      <w:r w:rsidRPr="00990B56">
        <w:rPr>
          <w:rFonts w:ascii="Calibri" w:hAnsi="Calibri" w:cs="Calibri"/>
        </w:rPr>
        <w:t>JR</w:t>
      </w:r>
      <w:r w:rsidRPr="00990B56">
        <w:rPr>
          <w:rFonts w:ascii="Calibri" w:hAnsi="Calibri" w:cs="Calibri"/>
        </w:rPr>
        <w:tab/>
      </w:r>
      <w:r w:rsidRPr="00990B56">
        <w:rPr>
          <w:rFonts w:ascii="Calibri" w:hAnsi="Calibri" w:cs="Calibri"/>
        </w:rPr>
        <w:tab/>
        <w:t>javni razpis</w:t>
      </w:r>
    </w:p>
    <w:p w14:paraId="3F9D3A91" w14:textId="77777777" w:rsidR="007F2358" w:rsidRPr="00990B56" w:rsidRDefault="007F2358" w:rsidP="007F2358">
      <w:pPr>
        <w:spacing w:after="0" w:line="276" w:lineRule="auto"/>
        <w:jc w:val="both"/>
        <w:rPr>
          <w:rFonts w:ascii="Calibri" w:hAnsi="Calibri" w:cs="Calibri"/>
        </w:rPr>
      </w:pPr>
      <w:r w:rsidRPr="00990B56">
        <w:rPr>
          <w:rFonts w:ascii="Calibri" w:hAnsi="Calibri" w:cs="Calibri"/>
        </w:rPr>
        <w:t>MJU</w:t>
      </w:r>
      <w:r w:rsidRPr="00990B56">
        <w:rPr>
          <w:rFonts w:ascii="Calibri" w:hAnsi="Calibri" w:cs="Calibri"/>
        </w:rPr>
        <w:tab/>
      </w:r>
      <w:r w:rsidRPr="00990B56">
        <w:rPr>
          <w:rFonts w:ascii="Calibri" w:hAnsi="Calibri" w:cs="Calibri"/>
        </w:rPr>
        <w:tab/>
        <w:t>Ministrstvo za javno upravo</w:t>
      </w:r>
    </w:p>
    <w:p w14:paraId="0DDC9E93" w14:textId="77777777" w:rsidR="007F2358" w:rsidRPr="00990B56" w:rsidRDefault="007F2358" w:rsidP="007F2358">
      <w:pPr>
        <w:spacing w:after="0" w:line="276" w:lineRule="auto"/>
        <w:jc w:val="both"/>
        <w:rPr>
          <w:rFonts w:ascii="Calibri" w:hAnsi="Calibri" w:cs="Calibri"/>
        </w:rPr>
      </w:pPr>
      <w:r w:rsidRPr="00990B56">
        <w:rPr>
          <w:rFonts w:ascii="Calibri" w:hAnsi="Calibri" w:cs="Calibri"/>
        </w:rPr>
        <w:t>MOPE</w:t>
      </w:r>
      <w:r w:rsidRPr="00990B56">
        <w:rPr>
          <w:rFonts w:ascii="Calibri" w:hAnsi="Calibri" w:cs="Calibri"/>
        </w:rPr>
        <w:tab/>
      </w:r>
      <w:r w:rsidRPr="00990B56">
        <w:rPr>
          <w:rFonts w:ascii="Calibri" w:hAnsi="Calibri" w:cs="Calibri"/>
        </w:rPr>
        <w:tab/>
        <w:t>Ministrstvo za okolje, podnebje in energijo</w:t>
      </w:r>
    </w:p>
    <w:p w14:paraId="63BC3555" w14:textId="77777777" w:rsidR="007F2358" w:rsidRPr="00990B56" w:rsidRDefault="007F2358" w:rsidP="007F2358">
      <w:pPr>
        <w:spacing w:after="0" w:line="276" w:lineRule="auto"/>
        <w:jc w:val="both"/>
        <w:rPr>
          <w:rFonts w:ascii="Calibri" w:hAnsi="Calibri" w:cs="Calibri"/>
        </w:rPr>
      </w:pPr>
      <w:r w:rsidRPr="00990B56">
        <w:rPr>
          <w:rFonts w:ascii="Calibri" w:hAnsi="Calibri" w:cs="Calibri"/>
        </w:rPr>
        <w:t>MZI</w:t>
      </w:r>
      <w:r w:rsidRPr="00990B56">
        <w:rPr>
          <w:rFonts w:ascii="Calibri" w:hAnsi="Calibri" w:cs="Calibri"/>
        </w:rPr>
        <w:tab/>
      </w:r>
      <w:r w:rsidRPr="00990B56">
        <w:rPr>
          <w:rFonts w:ascii="Calibri" w:hAnsi="Calibri" w:cs="Calibri"/>
        </w:rPr>
        <w:tab/>
        <w:t>Ministrstvo za infrastrukturo</w:t>
      </w:r>
    </w:p>
    <w:p w14:paraId="4656E61B" w14:textId="77777777" w:rsidR="007F2358" w:rsidRPr="00990B56" w:rsidRDefault="007F2358" w:rsidP="007F2358">
      <w:pPr>
        <w:spacing w:after="0" w:line="276" w:lineRule="auto"/>
        <w:jc w:val="both"/>
        <w:rPr>
          <w:rFonts w:ascii="Calibri" w:hAnsi="Calibri" w:cs="Calibri"/>
        </w:rPr>
      </w:pPr>
      <w:r w:rsidRPr="00990B56">
        <w:rPr>
          <w:rFonts w:ascii="Calibri" w:hAnsi="Calibri" w:cs="Calibri"/>
        </w:rPr>
        <w:t>NAP</w:t>
      </w:r>
      <w:r w:rsidRPr="00990B56">
        <w:rPr>
          <w:rFonts w:ascii="Calibri" w:hAnsi="Calibri" w:cs="Calibri"/>
        </w:rPr>
        <w:tab/>
      </w:r>
      <w:r w:rsidRPr="00990B56">
        <w:rPr>
          <w:rFonts w:ascii="Calibri" w:hAnsi="Calibri" w:cs="Calibri"/>
        </w:rPr>
        <w:tab/>
        <w:t>nacionalna točka dostopa (</w:t>
      </w:r>
      <w:proofErr w:type="spellStart"/>
      <w:r w:rsidRPr="00990B56">
        <w:rPr>
          <w:rFonts w:ascii="Calibri" w:hAnsi="Calibri" w:cs="Calibri"/>
        </w:rPr>
        <w:t>National</w:t>
      </w:r>
      <w:proofErr w:type="spellEnd"/>
      <w:r w:rsidRPr="00990B56">
        <w:rPr>
          <w:rFonts w:ascii="Calibri" w:hAnsi="Calibri" w:cs="Calibri"/>
        </w:rPr>
        <w:t xml:space="preserve"> Access </w:t>
      </w:r>
      <w:proofErr w:type="spellStart"/>
      <w:r w:rsidRPr="00990B56">
        <w:rPr>
          <w:rFonts w:ascii="Calibri" w:hAnsi="Calibri" w:cs="Calibri"/>
        </w:rPr>
        <w:t>Point</w:t>
      </w:r>
      <w:proofErr w:type="spellEnd"/>
      <w:r w:rsidRPr="00990B56">
        <w:rPr>
          <w:rFonts w:ascii="Calibri" w:hAnsi="Calibri" w:cs="Calibri"/>
        </w:rPr>
        <w:t>)</w:t>
      </w:r>
    </w:p>
    <w:p w14:paraId="0EC666B0" w14:textId="77777777" w:rsidR="007F2358" w:rsidRPr="00990B56" w:rsidRDefault="007F2358" w:rsidP="007F2358">
      <w:pPr>
        <w:spacing w:after="0" w:line="276" w:lineRule="auto"/>
        <w:jc w:val="both"/>
        <w:rPr>
          <w:rFonts w:ascii="Calibri" w:hAnsi="Calibri" w:cs="Calibri"/>
        </w:rPr>
      </w:pPr>
      <w:r w:rsidRPr="00990B56">
        <w:rPr>
          <w:rFonts w:ascii="Calibri" w:hAnsi="Calibri" w:cs="Calibri"/>
        </w:rPr>
        <w:t>NEDC</w:t>
      </w:r>
      <w:r w:rsidRPr="00990B56">
        <w:rPr>
          <w:rFonts w:ascii="Calibri" w:hAnsi="Calibri" w:cs="Calibri"/>
        </w:rPr>
        <w:tab/>
      </w:r>
      <w:r w:rsidRPr="00990B56">
        <w:rPr>
          <w:rFonts w:ascii="Calibri" w:hAnsi="Calibri" w:cs="Calibri"/>
        </w:rPr>
        <w:tab/>
        <w:t>standard (</w:t>
      </w:r>
      <w:r w:rsidRPr="00990B56">
        <w:rPr>
          <w:rFonts w:ascii="Calibri" w:hAnsi="Calibri" w:cs="Calibri"/>
          <w:color w:val="202122"/>
          <w:shd w:val="clear" w:color="auto" w:fill="FFFFFF"/>
        </w:rPr>
        <w:t xml:space="preserve">New </w:t>
      </w:r>
      <w:proofErr w:type="spellStart"/>
      <w:r w:rsidRPr="00990B56">
        <w:rPr>
          <w:rFonts w:ascii="Calibri" w:hAnsi="Calibri" w:cs="Calibri"/>
          <w:color w:val="202122"/>
          <w:shd w:val="clear" w:color="auto" w:fill="FFFFFF"/>
        </w:rPr>
        <w:t>European</w:t>
      </w:r>
      <w:proofErr w:type="spellEnd"/>
      <w:r w:rsidRPr="00990B56">
        <w:rPr>
          <w:rFonts w:ascii="Calibri" w:hAnsi="Calibri" w:cs="Calibri"/>
          <w:color w:val="202122"/>
          <w:shd w:val="clear" w:color="auto" w:fill="FFFFFF"/>
        </w:rPr>
        <w:t xml:space="preserve"> </w:t>
      </w:r>
      <w:proofErr w:type="spellStart"/>
      <w:r w:rsidRPr="00990B56">
        <w:rPr>
          <w:rFonts w:ascii="Calibri" w:hAnsi="Calibri" w:cs="Calibri"/>
          <w:color w:val="202122"/>
          <w:shd w:val="clear" w:color="auto" w:fill="FFFFFF"/>
        </w:rPr>
        <w:t>Driving</w:t>
      </w:r>
      <w:proofErr w:type="spellEnd"/>
      <w:r w:rsidRPr="00990B56">
        <w:rPr>
          <w:rFonts w:ascii="Calibri" w:hAnsi="Calibri" w:cs="Calibri"/>
          <w:color w:val="202122"/>
          <w:shd w:val="clear" w:color="auto" w:fill="FFFFFF"/>
        </w:rPr>
        <w:t xml:space="preserve"> </w:t>
      </w:r>
      <w:proofErr w:type="spellStart"/>
      <w:r w:rsidRPr="00990B56">
        <w:rPr>
          <w:rFonts w:ascii="Calibri" w:hAnsi="Calibri" w:cs="Calibri"/>
          <w:color w:val="202122"/>
          <w:shd w:val="clear" w:color="auto" w:fill="FFFFFF"/>
        </w:rPr>
        <w:t>Cycle</w:t>
      </w:r>
      <w:proofErr w:type="spellEnd"/>
      <w:r w:rsidRPr="00990B56">
        <w:rPr>
          <w:rFonts w:ascii="Calibri" w:hAnsi="Calibri" w:cs="Calibri"/>
          <w:color w:val="202122"/>
          <w:shd w:val="clear" w:color="auto" w:fill="FFFFFF"/>
        </w:rPr>
        <w:t>)</w:t>
      </w:r>
    </w:p>
    <w:p w14:paraId="6C5E2F59" w14:textId="77777777" w:rsidR="007F2358" w:rsidRPr="00990B56" w:rsidRDefault="007F2358" w:rsidP="007F2358">
      <w:pPr>
        <w:spacing w:after="0" w:line="276" w:lineRule="auto"/>
        <w:jc w:val="both"/>
        <w:rPr>
          <w:rFonts w:ascii="Calibri" w:hAnsi="Calibri" w:cs="Calibri"/>
        </w:rPr>
      </w:pPr>
      <w:r w:rsidRPr="00990B56">
        <w:rPr>
          <w:rFonts w:ascii="Calibri" w:hAnsi="Calibri" w:cs="Calibri"/>
        </w:rPr>
        <w:t>NEPN</w:t>
      </w:r>
      <w:r w:rsidRPr="00990B56">
        <w:rPr>
          <w:rFonts w:ascii="Calibri" w:hAnsi="Calibri" w:cs="Calibri"/>
        </w:rPr>
        <w:tab/>
      </w:r>
      <w:r w:rsidRPr="00990B56">
        <w:rPr>
          <w:rFonts w:ascii="Calibri" w:hAnsi="Calibri" w:cs="Calibri"/>
        </w:rPr>
        <w:tab/>
        <w:t>nacionalni energetsko podnebni načrt</w:t>
      </w:r>
    </w:p>
    <w:p w14:paraId="744B591F" w14:textId="77777777" w:rsidR="007F2358" w:rsidRPr="00990B56" w:rsidRDefault="007F2358" w:rsidP="007F2358">
      <w:pPr>
        <w:spacing w:after="0" w:line="276" w:lineRule="auto"/>
        <w:jc w:val="both"/>
        <w:rPr>
          <w:rFonts w:ascii="Calibri" w:hAnsi="Calibri" w:cs="Calibri"/>
        </w:rPr>
      </w:pPr>
      <w:r w:rsidRPr="00990B56">
        <w:rPr>
          <w:rFonts w:ascii="Calibri" w:hAnsi="Calibri" w:cs="Calibri"/>
        </w:rPr>
        <w:t>NOO</w:t>
      </w:r>
      <w:r w:rsidRPr="00990B56">
        <w:rPr>
          <w:rFonts w:ascii="Calibri" w:hAnsi="Calibri" w:cs="Calibri"/>
        </w:rPr>
        <w:tab/>
      </w:r>
      <w:r w:rsidRPr="00990B56">
        <w:rPr>
          <w:rFonts w:ascii="Calibri" w:hAnsi="Calibri" w:cs="Calibri"/>
        </w:rPr>
        <w:tab/>
        <w:t>Načrt za okrevanje in odpornost</w:t>
      </w:r>
    </w:p>
    <w:p w14:paraId="09A6FAC4" w14:textId="77777777" w:rsidR="007F2358" w:rsidRPr="00990B56" w:rsidRDefault="007F2358" w:rsidP="007F2358">
      <w:pPr>
        <w:spacing w:after="0" w:line="276" w:lineRule="auto"/>
        <w:jc w:val="both"/>
        <w:rPr>
          <w:rFonts w:ascii="Calibri" w:hAnsi="Calibri" w:cs="Calibri"/>
        </w:rPr>
      </w:pPr>
      <w:r w:rsidRPr="00990B56">
        <w:rPr>
          <w:rFonts w:ascii="Calibri" w:hAnsi="Calibri" w:cs="Calibri"/>
        </w:rPr>
        <w:t>NRP</w:t>
      </w:r>
      <w:r w:rsidRPr="00990B56">
        <w:rPr>
          <w:rFonts w:ascii="Calibri" w:hAnsi="Calibri" w:cs="Calibri"/>
        </w:rPr>
        <w:tab/>
      </w:r>
      <w:r w:rsidRPr="00990B56">
        <w:rPr>
          <w:rFonts w:ascii="Calibri" w:hAnsi="Calibri" w:cs="Calibri"/>
        </w:rPr>
        <w:tab/>
        <w:t>Načrt razvojnih programov</w:t>
      </w:r>
    </w:p>
    <w:p w14:paraId="65EEF875" w14:textId="77777777" w:rsidR="007F2358" w:rsidRPr="00990B56" w:rsidRDefault="007F2358" w:rsidP="007F2358">
      <w:pPr>
        <w:spacing w:after="0" w:line="276" w:lineRule="auto"/>
        <w:jc w:val="both"/>
        <w:rPr>
          <w:rFonts w:ascii="Calibri" w:hAnsi="Calibri" w:cs="Calibri"/>
        </w:rPr>
      </w:pPr>
      <w:r w:rsidRPr="00990B56">
        <w:rPr>
          <w:rFonts w:ascii="Calibri" w:hAnsi="Calibri" w:cs="Calibri"/>
        </w:rPr>
        <w:t>PHEV</w:t>
      </w:r>
      <w:r w:rsidRPr="00990B56">
        <w:rPr>
          <w:rFonts w:ascii="Calibri" w:hAnsi="Calibri" w:cs="Calibri"/>
        </w:rPr>
        <w:tab/>
      </w:r>
      <w:r w:rsidRPr="00990B56">
        <w:rPr>
          <w:rFonts w:ascii="Calibri" w:hAnsi="Calibri" w:cs="Calibri"/>
        </w:rPr>
        <w:tab/>
        <w:t xml:space="preserve">Plug-in </w:t>
      </w:r>
      <w:proofErr w:type="spellStart"/>
      <w:r w:rsidRPr="00990B56">
        <w:rPr>
          <w:rFonts w:ascii="Calibri" w:hAnsi="Calibri" w:cs="Calibri"/>
        </w:rPr>
        <w:t>Hybrid</w:t>
      </w:r>
      <w:proofErr w:type="spellEnd"/>
      <w:r w:rsidRPr="00990B56">
        <w:rPr>
          <w:rFonts w:ascii="Calibri" w:hAnsi="Calibri" w:cs="Calibri"/>
        </w:rPr>
        <w:t xml:space="preserve"> </w:t>
      </w:r>
      <w:proofErr w:type="spellStart"/>
      <w:r w:rsidRPr="00990B56">
        <w:rPr>
          <w:rFonts w:ascii="Calibri" w:hAnsi="Calibri" w:cs="Calibri"/>
        </w:rPr>
        <w:t>Electric</w:t>
      </w:r>
      <w:proofErr w:type="spellEnd"/>
      <w:r w:rsidRPr="00990B56">
        <w:rPr>
          <w:rFonts w:ascii="Calibri" w:hAnsi="Calibri" w:cs="Calibri"/>
        </w:rPr>
        <w:t xml:space="preserve"> </w:t>
      </w:r>
      <w:proofErr w:type="spellStart"/>
      <w:r w:rsidRPr="00990B56">
        <w:rPr>
          <w:rFonts w:ascii="Calibri" w:hAnsi="Calibri" w:cs="Calibri"/>
        </w:rPr>
        <w:t>Vehicles</w:t>
      </w:r>
      <w:proofErr w:type="spellEnd"/>
    </w:p>
    <w:p w14:paraId="1BBE96BE" w14:textId="77777777" w:rsidR="007F2358" w:rsidRPr="00990B56" w:rsidRDefault="007F2358" w:rsidP="007F2358">
      <w:pPr>
        <w:spacing w:after="0" w:line="276" w:lineRule="auto"/>
        <w:jc w:val="both"/>
        <w:rPr>
          <w:rFonts w:ascii="Calibri" w:hAnsi="Calibri" w:cs="Calibri"/>
        </w:rPr>
      </w:pPr>
      <w:r w:rsidRPr="00990B56">
        <w:rPr>
          <w:rFonts w:ascii="Calibri" w:hAnsi="Calibri" w:cs="Calibri"/>
        </w:rPr>
        <w:t>PSA</w:t>
      </w:r>
      <w:r w:rsidRPr="00990B56">
        <w:rPr>
          <w:rFonts w:ascii="Calibri" w:hAnsi="Calibri" w:cs="Calibri"/>
        </w:rPr>
        <w:tab/>
      </w:r>
      <w:r w:rsidRPr="00990B56">
        <w:rPr>
          <w:rFonts w:ascii="Calibri" w:hAnsi="Calibri" w:cs="Calibri"/>
        </w:rPr>
        <w:tab/>
      </w:r>
      <w:proofErr w:type="spellStart"/>
      <w:r w:rsidRPr="00990B56">
        <w:rPr>
          <w:rFonts w:ascii="Calibri" w:hAnsi="Calibri" w:cs="Calibri"/>
        </w:rPr>
        <w:t>Programme</w:t>
      </w:r>
      <w:proofErr w:type="spellEnd"/>
      <w:r w:rsidRPr="00990B56">
        <w:rPr>
          <w:rFonts w:ascii="Calibri" w:hAnsi="Calibri" w:cs="Calibri"/>
        </w:rPr>
        <w:t xml:space="preserve"> </w:t>
      </w:r>
      <w:proofErr w:type="spellStart"/>
      <w:r w:rsidRPr="00990B56">
        <w:rPr>
          <w:rFonts w:ascii="Calibri" w:hAnsi="Calibri" w:cs="Calibri"/>
        </w:rPr>
        <w:t>Support</w:t>
      </w:r>
      <w:proofErr w:type="spellEnd"/>
      <w:r w:rsidRPr="00990B56">
        <w:rPr>
          <w:rFonts w:ascii="Calibri" w:hAnsi="Calibri" w:cs="Calibri"/>
        </w:rPr>
        <w:t xml:space="preserve"> </w:t>
      </w:r>
      <w:proofErr w:type="spellStart"/>
      <w:r w:rsidRPr="00990B56">
        <w:rPr>
          <w:rFonts w:ascii="Calibri" w:hAnsi="Calibri" w:cs="Calibri"/>
        </w:rPr>
        <w:t>Action</w:t>
      </w:r>
      <w:proofErr w:type="spellEnd"/>
    </w:p>
    <w:p w14:paraId="79A9C29F" w14:textId="77777777" w:rsidR="007F2358" w:rsidRPr="00990B56" w:rsidRDefault="007F2358" w:rsidP="007F2358">
      <w:pPr>
        <w:spacing w:after="0" w:line="276" w:lineRule="auto"/>
        <w:jc w:val="both"/>
        <w:rPr>
          <w:rFonts w:ascii="Calibri" w:hAnsi="Calibri" w:cs="Calibri"/>
        </w:rPr>
      </w:pPr>
      <w:r w:rsidRPr="00990B56">
        <w:rPr>
          <w:rFonts w:ascii="Calibri" w:hAnsi="Calibri" w:cs="Calibri"/>
        </w:rPr>
        <w:t>RS</w:t>
      </w:r>
      <w:r w:rsidRPr="00990B56">
        <w:rPr>
          <w:rFonts w:ascii="Calibri" w:hAnsi="Calibri" w:cs="Calibri"/>
        </w:rPr>
        <w:tab/>
      </w:r>
      <w:r w:rsidRPr="00990B56">
        <w:rPr>
          <w:rFonts w:ascii="Calibri" w:hAnsi="Calibri" w:cs="Calibri"/>
        </w:rPr>
        <w:tab/>
        <w:t>Republika Slovenija</w:t>
      </w:r>
    </w:p>
    <w:p w14:paraId="009C5888" w14:textId="77777777" w:rsidR="007F2358" w:rsidRPr="00990B56" w:rsidRDefault="007F2358" w:rsidP="007F2358">
      <w:pPr>
        <w:spacing w:after="0" w:line="276" w:lineRule="auto"/>
        <w:jc w:val="both"/>
        <w:rPr>
          <w:rFonts w:ascii="Calibri" w:hAnsi="Calibri" w:cs="Calibri"/>
        </w:rPr>
      </w:pPr>
      <w:r w:rsidRPr="00990B56">
        <w:rPr>
          <w:rFonts w:ascii="Calibri" w:hAnsi="Calibri" w:cs="Calibri"/>
        </w:rPr>
        <w:t>SPS</w:t>
      </w:r>
      <w:r w:rsidRPr="00990B56">
        <w:rPr>
          <w:rFonts w:ascii="Calibri" w:hAnsi="Calibri" w:cs="Calibri"/>
        </w:rPr>
        <w:tab/>
      </w:r>
      <w:r w:rsidRPr="00990B56">
        <w:rPr>
          <w:rFonts w:ascii="Calibri" w:hAnsi="Calibri" w:cs="Calibri"/>
        </w:rPr>
        <w:tab/>
        <w:t>Sklad za podnebne spremembe</w:t>
      </w:r>
    </w:p>
    <w:p w14:paraId="08FD1C2C" w14:textId="77777777" w:rsidR="007F2358" w:rsidRPr="00990B56" w:rsidRDefault="007F2358" w:rsidP="007F2358">
      <w:pPr>
        <w:spacing w:after="0" w:line="276" w:lineRule="auto"/>
        <w:jc w:val="both"/>
        <w:rPr>
          <w:rFonts w:ascii="Calibri" w:hAnsi="Calibri" w:cs="Calibri"/>
        </w:rPr>
      </w:pPr>
      <w:r w:rsidRPr="00990B56">
        <w:rPr>
          <w:rFonts w:ascii="Calibri" w:hAnsi="Calibri" w:cs="Calibri"/>
        </w:rPr>
        <w:t>SZP</w:t>
      </w:r>
      <w:r w:rsidRPr="00990B56">
        <w:rPr>
          <w:rFonts w:ascii="Calibri" w:hAnsi="Calibri" w:cs="Calibri"/>
        </w:rPr>
        <w:tab/>
      </w:r>
      <w:r w:rsidRPr="00990B56">
        <w:rPr>
          <w:rFonts w:ascii="Calibri" w:hAnsi="Calibri" w:cs="Calibri"/>
        </w:rPr>
        <w:tab/>
        <w:t>stisnjen zemeljski plin</w:t>
      </w:r>
    </w:p>
    <w:p w14:paraId="712E7164" w14:textId="77777777" w:rsidR="007F2358" w:rsidRPr="00990B56" w:rsidRDefault="007F2358" w:rsidP="007F2358">
      <w:pPr>
        <w:spacing w:after="0" w:line="276" w:lineRule="auto"/>
        <w:jc w:val="both"/>
        <w:rPr>
          <w:rFonts w:ascii="Calibri" w:hAnsi="Calibri" w:cs="Calibri"/>
        </w:rPr>
      </w:pPr>
      <w:r w:rsidRPr="00990B56">
        <w:rPr>
          <w:rFonts w:ascii="Calibri" w:hAnsi="Calibri" w:cs="Calibri"/>
        </w:rPr>
        <w:t>UL</w:t>
      </w:r>
      <w:r w:rsidRPr="00990B56">
        <w:rPr>
          <w:rFonts w:ascii="Calibri" w:hAnsi="Calibri" w:cs="Calibri"/>
        </w:rPr>
        <w:tab/>
      </w:r>
      <w:r w:rsidRPr="00990B56">
        <w:rPr>
          <w:rFonts w:ascii="Calibri" w:hAnsi="Calibri" w:cs="Calibri"/>
        </w:rPr>
        <w:tab/>
        <w:t>Uradni list</w:t>
      </w:r>
    </w:p>
    <w:p w14:paraId="1DC0F185" w14:textId="77777777" w:rsidR="007F2358" w:rsidRPr="00990B56" w:rsidRDefault="007F2358" w:rsidP="007F2358">
      <w:pPr>
        <w:spacing w:after="0" w:line="276" w:lineRule="auto"/>
        <w:jc w:val="both"/>
        <w:rPr>
          <w:rFonts w:ascii="Calibri" w:hAnsi="Calibri" w:cs="Calibri"/>
        </w:rPr>
      </w:pPr>
      <w:r w:rsidRPr="00990B56">
        <w:rPr>
          <w:rFonts w:ascii="Calibri" w:hAnsi="Calibri" w:cs="Calibri"/>
        </w:rPr>
        <w:t>UNP</w:t>
      </w:r>
      <w:r w:rsidRPr="00990B56">
        <w:rPr>
          <w:rFonts w:ascii="Calibri" w:hAnsi="Calibri" w:cs="Calibri"/>
        </w:rPr>
        <w:tab/>
      </w:r>
      <w:r w:rsidRPr="00990B56">
        <w:rPr>
          <w:rFonts w:ascii="Calibri" w:hAnsi="Calibri" w:cs="Calibri"/>
        </w:rPr>
        <w:tab/>
        <w:t>utekočinjen naftni plin</w:t>
      </w:r>
    </w:p>
    <w:p w14:paraId="0DFE31A5" w14:textId="77777777" w:rsidR="007F2358" w:rsidRPr="00990B56" w:rsidRDefault="007F2358" w:rsidP="007F2358">
      <w:pPr>
        <w:spacing w:after="0" w:line="276" w:lineRule="auto"/>
        <w:jc w:val="both"/>
        <w:rPr>
          <w:rFonts w:ascii="Calibri" w:hAnsi="Calibri" w:cs="Calibri"/>
        </w:rPr>
      </w:pPr>
      <w:r w:rsidRPr="00990B56">
        <w:rPr>
          <w:rFonts w:ascii="Calibri" w:hAnsi="Calibri" w:cs="Calibri"/>
        </w:rPr>
        <w:t>UZP</w:t>
      </w:r>
      <w:r w:rsidRPr="00990B56">
        <w:rPr>
          <w:rFonts w:ascii="Calibri" w:hAnsi="Calibri" w:cs="Calibri"/>
        </w:rPr>
        <w:tab/>
      </w:r>
      <w:r w:rsidRPr="00990B56">
        <w:rPr>
          <w:rFonts w:ascii="Calibri" w:hAnsi="Calibri" w:cs="Calibri"/>
        </w:rPr>
        <w:tab/>
        <w:t>utekočinjen zemeljski plin</w:t>
      </w:r>
    </w:p>
    <w:p w14:paraId="39DBE11B" w14:textId="782DA6D7" w:rsidR="007F2358" w:rsidRPr="00990B56" w:rsidRDefault="007F2358" w:rsidP="007F2358">
      <w:pPr>
        <w:spacing w:after="0" w:line="276" w:lineRule="auto"/>
        <w:jc w:val="both"/>
        <w:rPr>
          <w:rFonts w:ascii="Calibri" w:hAnsi="Calibri" w:cs="Calibri"/>
        </w:rPr>
      </w:pPr>
      <w:r w:rsidRPr="00990B56">
        <w:rPr>
          <w:rFonts w:ascii="Calibri" w:hAnsi="Calibri" w:cs="Calibri"/>
        </w:rPr>
        <w:t>WLTP</w:t>
      </w:r>
      <w:r w:rsidRPr="00990B56">
        <w:rPr>
          <w:rFonts w:ascii="Calibri" w:hAnsi="Calibri" w:cs="Calibri"/>
        </w:rPr>
        <w:tab/>
      </w:r>
      <w:r w:rsidRPr="00990B56">
        <w:rPr>
          <w:rFonts w:ascii="Calibri" w:hAnsi="Calibri" w:cs="Calibri"/>
        </w:rPr>
        <w:tab/>
        <w:t>standard (</w:t>
      </w:r>
      <w:proofErr w:type="spellStart"/>
      <w:r w:rsidRPr="00990B56">
        <w:rPr>
          <w:rFonts w:ascii="Calibri" w:hAnsi="Calibri" w:cs="Calibri"/>
        </w:rPr>
        <w:t>W</w:t>
      </w:r>
      <w:r w:rsidRPr="00990B56">
        <w:rPr>
          <w:rFonts w:ascii="Calibri" w:hAnsi="Calibri" w:cs="Calibri"/>
          <w:color w:val="202122"/>
          <w:shd w:val="clear" w:color="auto" w:fill="FFFFFF"/>
        </w:rPr>
        <w:t>orldwide</w:t>
      </w:r>
      <w:proofErr w:type="spellEnd"/>
      <w:r w:rsidRPr="00990B56">
        <w:rPr>
          <w:rFonts w:ascii="Calibri" w:hAnsi="Calibri" w:cs="Calibri"/>
          <w:color w:val="202122"/>
          <w:shd w:val="clear" w:color="auto" w:fill="FFFFFF"/>
        </w:rPr>
        <w:t xml:space="preserve"> </w:t>
      </w:r>
      <w:proofErr w:type="spellStart"/>
      <w:r w:rsidRPr="00990B56">
        <w:rPr>
          <w:rFonts w:ascii="Calibri" w:hAnsi="Calibri" w:cs="Calibri"/>
          <w:color w:val="202122"/>
          <w:shd w:val="clear" w:color="auto" w:fill="FFFFFF"/>
        </w:rPr>
        <w:t>harmonized</w:t>
      </w:r>
      <w:proofErr w:type="spellEnd"/>
      <w:r w:rsidRPr="00990B56">
        <w:rPr>
          <w:rFonts w:ascii="Calibri" w:hAnsi="Calibri" w:cs="Calibri"/>
          <w:color w:val="202122"/>
          <w:shd w:val="clear" w:color="auto" w:fill="FFFFFF"/>
        </w:rPr>
        <w:t xml:space="preserve"> </w:t>
      </w:r>
      <w:proofErr w:type="spellStart"/>
      <w:r w:rsidRPr="00990B56">
        <w:rPr>
          <w:rFonts w:ascii="Calibri" w:hAnsi="Calibri" w:cs="Calibri"/>
          <w:color w:val="202122"/>
          <w:shd w:val="clear" w:color="auto" w:fill="FFFFFF"/>
        </w:rPr>
        <w:t>Light</w:t>
      </w:r>
      <w:proofErr w:type="spellEnd"/>
      <w:r w:rsidRPr="00990B56">
        <w:rPr>
          <w:rFonts w:ascii="Calibri" w:hAnsi="Calibri" w:cs="Calibri"/>
          <w:color w:val="202122"/>
          <w:shd w:val="clear" w:color="auto" w:fill="FFFFFF"/>
        </w:rPr>
        <w:t xml:space="preserve"> </w:t>
      </w:r>
      <w:proofErr w:type="spellStart"/>
      <w:r w:rsidRPr="00990B56">
        <w:rPr>
          <w:rFonts w:ascii="Calibri" w:hAnsi="Calibri" w:cs="Calibri"/>
          <w:color w:val="202122"/>
          <w:shd w:val="clear" w:color="auto" w:fill="FFFFFF"/>
        </w:rPr>
        <w:t>vehicles</w:t>
      </w:r>
      <w:proofErr w:type="spellEnd"/>
      <w:r w:rsidRPr="00990B56">
        <w:rPr>
          <w:rFonts w:ascii="Calibri" w:hAnsi="Calibri" w:cs="Calibri"/>
          <w:color w:val="202122"/>
          <w:shd w:val="clear" w:color="auto" w:fill="FFFFFF"/>
        </w:rPr>
        <w:t xml:space="preserve"> Test Procedure)</w:t>
      </w:r>
    </w:p>
    <w:p w14:paraId="4357A558" w14:textId="77777777" w:rsidR="007F2358" w:rsidRPr="00BA01F7" w:rsidRDefault="007F2358" w:rsidP="007F2358">
      <w:pPr>
        <w:spacing w:after="0" w:line="276" w:lineRule="auto"/>
        <w:jc w:val="both"/>
        <w:rPr>
          <w:rFonts w:ascii="Calibri" w:hAnsi="Calibri" w:cs="Calibri"/>
        </w:rPr>
      </w:pPr>
      <w:r w:rsidRPr="00BA01F7">
        <w:rPr>
          <w:rFonts w:ascii="Calibri" w:hAnsi="Calibri" w:cs="Calibri"/>
        </w:rPr>
        <w:t>ZIAG</w:t>
      </w:r>
      <w:r w:rsidRPr="00BA01F7">
        <w:rPr>
          <w:rFonts w:ascii="Calibri" w:hAnsi="Calibri" w:cs="Calibri"/>
        </w:rPr>
        <w:tab/>
      </w:r>
      <w:r w:rsidRPr="00BA01F7">
        <w:rPr>
          <w:rFonts w:ascii="Calibri" w:hAnsi="Calibri" w:cs="Calibri"/>
        </w:rPr>
        <w:tab/>
        <w:t>Zakon o infrastrukturi za AG in prehodu na AG v prometu</w:t>
      </w:r>
    </w:p>
    <w:p w14:paraId="146F0753" w14:textId="77777777" w:rsidR="007F2358" w:rsidRPr="00BA01F7" w:rsidRDefault="007F2358" w:rsidP="007F2358">
      <w:pPr>
        <w:spacing w:after="0" w:line="276" w:lineRule="auto"/>
        <w:jc w:val="both"/>
        <w:rPr>
          <w:rFonts w:ascii="Calibri" w:hAnsi="Calibri" w:cs="Calibri"/>
        </w:rPr>
      </w:pPr>
      <w:r w:rsidRPr="00BA01F7">
        <w:rPr>
          <w:rFonts w:ascii="Calibri" w:hAnsi="Calibri" w:cs="Calibri"/>
        </w:rPr>
        <w:t>ZURE</w:t>
      </w:r>
      <w:r w:rsidRPr="00BA01F7">
        <w:rPr>
          <w:rFonts w:ascii="Calibri" w:hAnsi="Calibri" w:cs="Calibri"/>
        </w:rPr>
        <w:tab/>
      </w:r>
      <w:r w:rsidRPr="00BA01F7">
        <w:rPr>
          <w:rFonts w:ascii="Calibri" w:hAnsi="Calibri" w:cs="Calibri"/>
        </w:rPr>
        <w:tab/>
        <w:t>Zakon o učinkoviti rabi energije</w:t>
      </w:r>
    </w:p>
    <w:p w14:paraId="07CB05F3" w14:textId="500F76A0" w:rsidR="007F2358" w:rsidRDefault="007F2358" w:rsidP="00400AEC">
      <w:pPr>
        <w:jc w:val="both"/>
        <w:rPr>
          <w:rFonts w:ascii="Calibri" w:hAnsi="Calibri" w:cs="Calibri"/>
        </w:rPr>
      </w:pPr>
      <w:r w:rsidRPr="00BA01F7">
        <w:rPr>
          <w:rFonts w:ascii="Calibri" w:hAnsi="Calibri" w:cs="Calibri"/>
        </w:rPr>
        <w:t>ZVO</w:t>
      </w:r>
      <w:r w:rsidRPr="00BA01F7">
        <w:rPr>
          <w:rFonts w:ascii="Calibri" w:hAnsi="Calibri" w:cs="Calibri"/>
        </w:rPr>
        <w:tab/>
      </w:r>
      <w:r w:rsidRPr="00BA01F7">
        <w:rPr>
          <w:rFonts w:ascii="Calibri" w:hAnsi="Calibri" w:cs="Calibri"/>
        </w:rPr>
        <w:tab/>
        <w:t>Zakon o varstvu okolja</w:t>
      </w:r>
    </w:p>
    <w:p w14:paraId="105E8C11" w14:textId="77777777" w:rsidR="00B8044F" w:rsidRDefault="00B8044F" w:rsidP="00400AEC">
      <w:pPr>
        <w:jc w:val="both"/>
        <w:rPr>
          <w:rFonts w:ascii="Calibri" w:hAnsi="Calibri" w:cs="Calibri"/>
        </w:rPr>
      </w:pPr>
    </w:p>
    <w:p w14:paraId="514808D1" w14:textId="63588A63" w:rsidR="00B8044F" w:rsidRPr="000270E9" w:rsidRDefault="00B8044F" w:rsidP="00400AEC">
      <w:pPr>
        <w:jc w:val="both"/>
        <w:rPr>
          <w:rFonts w:ascii="Calibri" w:hAnsi="Calibri" w:cs="Calibri"/>
          <w:b/>
          <w:bCs/>
          <w:sz w:val="24"/>
          <w:szCs w:val="24"/>
        </w:rPr>
      </w:pPr>
      <w:r w:rsidRPr="000270E9">
        <w:rPr>
          <w:rFonts w:ascii="Calibri" w:hAnsi="Calibri" w:cs="Calibri"/>
          <w:b/>
          <w:bCs/>
          <w:sz w:val="24"/>
          <w:szCs w:val="24"/>
        </w:rPr>
        <w:lastRenderedPageBreak/>
        <w:t>Seznam preglednic</w:t>
      </w:r>
    </w:p>
    <w:p w14:paraId="4CA8C91B" w14:textId="37ECD541" w:rsidR="000270E9" w:rsidRPr="00E93B60" w:rsidRDefault="00E43734" w:rsidP="00E93B60">
      <w:pPr>
        <w:jc w:val="both"/>
        <w:rPr>
          <w:rStyle w:val="Hiperpovezava"/>
          <w:rFonts w:ascii="Calibri" w:hAnsi="Calibri" w:cs="Calibri"/>
          <w:bCs/>
          <w:color w:val="auto"/>
          <w:sz w:val="20"/>
          <w:szCs w:val="20"/>
          <w:u w:val="none"/>
        </w:rPr>
      </w:pPr>
      <w:hyperlink w:anchor="_Toc139446352" w:history="1">
        <w:r w:rsidR="000270E9" w:rsidRPr="000270E9">
          <w:rPr>
            <w:rStyle w:val="Hiperpovezava"/>
            <w:rFonts w:cstheme="minorHAnsi"/>
            <w:noProof/>
            <w:color w:val="auto"/>
            <w:u w:val="none"/>
          </w:rPr>
          <w:t xml:space="preserve">Tabela 1: </w:t>
        </w:r>
        <w:r w:rsidR="00E93B60" w:rsidRPr="00E93B60">
          <w:rPr>
            <w:rFonts w:ascii="Calibri" w:hAnsi="Calibri" w:cs="Calibri"/>
            <w:bCs/>
          </w:rPr>
          <w:t xml:space="preserve">Finančne spodbude v letu 2023 v povezavi z ukrepi Akcijskega programa za </w:t>
        </w:r>
        <w:r w:rsidR="00FB5DFA">
          <w:rPr>
            <w:rFonts w:ascii="Calibri" w:hAnsi="Calibri" w:cs="Calibri"/>
            <w:bCs/>
          </w:rPr>
          <w:t>AG</w:t>
        </w:r>
        <w:r w:rsidR="00E93B60" w:rsidRPr="00E93B60">
          <w:rPr>
            <w:rFonts w:ascii="Calibri" w:hAnsi="Calibri" w:cs="Calibri"/>
            <w:bCs/>
          </w:rPr>
          <w:t xml:space="preserve"> </w:t>
        </w:r>
        <w:r w:rsidR="008B6C7A">
          <w:rPr>
            <w:rFonts w:ascii="Calibri" w:hAnsi="Calibri" w:cs="Calibri"/>
            <w:bCs/>
          </w:rPr>
          <w:t xml:space="preserve"> </w:t>
        </w:r>
        <w:r w:rsidR="00E93B60" w:rsidRPr="00E93B60">
          <w:rPr>
            <w:rFonts w:ascii="Calibri" w:hAnsi="Calibri" w:cs="Calibri"/>
            <w:bCs/>
          </w:rPr>
          <w:t>v prometu 2022-2023……………………………………………………………………</w:t>
        </w:r>
        <w:r w:rsidR="00E93B60">
          <w:rPr>
            <w:rFonts w:ascii="Calibri" w:hAnsi="Calibri" w:cs="Calibri"/>
            <w:bCs/>
          </w:rPr>
          <w:t>……………………</w:t>
        </w:r>
        <w:r w:rsidR="00E93B60" w:rsidRPr="00E93B60">
          <w:rPr>
            <w:rFonts w:ascii="Calibri" w:hAnsi="Calibri" w:cs="Calibri"/>
            <w:bCs/>
          </w:rPr>
          <w:t>…</w:t>
        </w:r>
        <w:r w:rsidR="00FB5DFA">
          <w:rPr>
            <w:rFonts w:ascii="Calibri" w:hAnsi="Calibri" w:cs="Calibri"/>
            <w:bCs/>
          </w:rPr>
          <w:t>……………….</w:t>
        </w:r>
        <w:r w:rsidR="00E93B60" w:rsidRPr="00E93B60">
          <w:rPr>
            <w:rFonts w:ascii="Calibri" w:hAnsi="Calibri" w:cs="Calibri"/>
            <w:bCs/>
          </w:rPr>
          <w:t>…………………………..</w:t>
        </w:r>
        <w:r w:rsidR="000270E9" w:rsidRPr="000270E9">
          <w:rPr>
            <w:rStyle w:val="Hiperpovezava"/>
            <w:rFonts w:cstheme="minorHAnsi"/>
            <w:webHidden/>
            <w:color w:val="auto"/>
            <w:u w:val="none"/>
          </w:rPr>
          <w:fldChar w:fldCharType="begin"/>
        </w:r>
        <w:r w:rsidR="000270E9" w:rsidRPr="000270E9">
          <w:rPr>
            <w:rStyle w:val="Hiperpovezava"/>
            <w:rFonts w:cstheme="minorHAnsi"/>
            <w:webHidden/>
            <w:color w:val="auto"/>
            <w:u w:val="none"/>
          </w:rPr>
          <w:instrText xml:space="preserve"> PAGEREF _Toc139446352 \h </w:instrText>
        </w:r>
        <w:r w:rsidR="000270E9" w:rsidRPr="000270E9">
          <w:rPr>
            <w:rStyle w:val="Hiperpovezava"/>
            <w:rFonts w:cstheme="minorHAnsi"/>
            <w:webHidden/>
            <w:color w:val="auto"/>
            <w:u w:val="none"/>
          </w:rPr>
        </w:r>
        <w:r w:rsidR="000270E9" w:rsidRPr="000270E9">
          <w:rPr>
            <w:rStyle w:val="Hiperpovezava"/>
            <w:rFonts w:cstheme="minorHAnsi"/>
            <w:webHidden/>
            <w:color w:val="auto"/>
            <w:u w:val="none"/>
          </w:rPr>
          <w:fldChar w:fldCharType="separate"/>
        </w:r>
        <w:r w:rsidR="00E93B60">
          <w:rPr>
            <w:rStyle w:val="Hiperpovezava"/>
            <w:rFonts w:cstheme="minorHAnsi"/>
            <w:webHidden/>
            <w:color w:val="auto"/>
            <w:u w:val="none"/>
          </w:rPr>
          <w:t>8</w:t>
        </w:r>
        <w:r w:rsidR="000270E9" w:rsidRPr="000270E9">
          <w:rPr>
            <w:rStyle w:val="Hiperpovezava"/>
            <w:rFonts w:cstheme="minorHAnsi"/>
            <w:webHidden/>
            <w:color w:val="auto"/>
            <w:u w:val="none"/>
          </w:rPr>
          <w:fldChar w:fldCharType="end"/>
        </w:r>
      </w:hyperlink>
    </w:p>
    <w:p w14:paraId="0237EBDA" w14:textId="3A0F5992" w:rsidR="000270E9" w:rsidRPr="000270E9" w:rsidRDefault="00E43734" w:rsidP="000270E9">
      <w:pPr>
        <w:pStyle w:val="Kazalovsebine1"/>
        <w:rPr>
          <w:rStyle w:val="Hiperpovezava"/>
          <w:rFonts w:cstheme="minorHAnsi"/>
          <w:color w:val="auto"/>
          <w:u w:val="none"/>
        </w:rPr>
      </w:pPr>
      <w:hyperlink w:anchor="_Toc139446353" w:history="1">
        <w:r w:rsidR="000270E9" w:rsidRPr="000270E9">
          <w:rPr>
            <w:rStyle w:val="Hiperpovezava"/>
            <w:rFonts w:cstheme="minorHAnsi"/>
            <w:noProof/>
            <w:color w:val="auto"/>
            <w:u w:val="none"/>
          </w:rPr>
          <w:t xml:space="preserve">Tabela 2: </w:t>
        </w:r>
        <w:r w:rsidR="00E93B60" w:rsidRPr="00E93B60">
          <w:rPr>
            <w:rFonts w:ascii="Calibri" w:hAnsi="Calibri" w:cs="Calibri"/>
            <w:bCs/>
          </w:rPr>
          <w:t>Izvedeni ukrepi in izplačila za vozila in polnilno infrastrukturo v letu 2023</w:t>
        </w:r>
        <w:r w:rsidR="000270E9" w:rsidRPr="000270E9">
          <w:rPr>
            <w:rStyle w:val="Hiperpovezava"/>
            <w:rFonts w:cstheme="minorHAnsi"/>
            <w:webHidden/>
            <w:color w:val="auto"/>
            <w:u w:val="none"/>
          </w:rPr>
          <w:tab/>
        </w:r>
        <w:r w:rsidR="000270E9" w:rsidRPr="000270E9">
          <w:rPr>
            <w:rStyle w:val="Hiperpovezava"/>
            <w:rFonts w:cstheme="minorHAnsi"/>
            <w:webHidden/>
            <w:color w:val="auto"/>
            <w:u w:val="none"/>
          </w:rPr>
          <w:fldChar w:fldCharType="begin"/>
        </w:r>
        <w:r w:rsidR="000270E9" w:rsidRPr="000270E9">
          <w:rPr>
            <w:rStyle w:val="Hiperpovezava"/>
            <w:rFonts w:cstheme="minorHAnsi"/>
            <w:webHidden/>
            <w:color w:val="auto"/>
            <w:u w:val="none"/>
          </w:rPr>
          <w:instrText xml:space="preserve"> PAGEREF _Toc139446353 \h </w:instrText>
        </w:r>
        <w:r w:rsidR="000270E9" w:rsidRPr="000270E9">
          <w:rPr>
            <w:rStyle w:val="Hiperpovezava"/>
            <w:rFonts w:cstheme="minorHAnsi"/>
            <w:webHidden/>
            <w:color w:val="auto"/>
            <w:u w:val="none"/>
          </w:rPr>
        </w:r>
        <w:r w:rsidR="000270E9" w:rsidRPr="000270E9">
          <w:rPr>
            <w:rStyle w:val="Hiperpovezava"/>
            <w:rFonts w:cstheme="minorHAnsi"/>
            <w:webHidden/>
            <w:color w:val="auto"/>
            <w:u w:val="none"/>
          </w:rPr>
          <w:fldChar w:fldCharType="separate"/>
        </w:r>
        <w:r w:rsidR="00E93B60">
          <w:rPr>
            <w:rStyle w:val="Hiperpovezava"/>
            <w:rFonts w:cstheme="minorHAnsi"/>
            <w:webHidden/>
            <w:color w:val="auto"/>
            <w:u w:val="none"/>
          </w:rPr>
          <w:t>9</w:t>
        </w:r>
        <w:r w:rsidR="000270E9" w:rsidRPr="000270E9">
          <w:rPr>
            <w:rStyle w:val="Hiperpovezava"/>
            <w:rFonts w:cstheme="minorHAnsi"/>
            <w:webHidden/>
            <w:color w:val="auto"/>
            <w:u w:val="none"/>
          </w:rPr>
          <w:fldChar w:fldCharType="end"/>
        </w:r>
      </w:hyperlink>
    </w:p>
    <w:p w14:paraId="365FB1E9" w14:textId="73069CFE" w:rsidR="000270E9" w:rsidRPr="000270E9" w:rsidRDefault="00E43734" w:rsidP="000270E9">
      <w:pPr>
        <w:pStyle w:val="Kazalovsebine1"/>
        <w:rPr>
          <w:rStyle w:val="Hiperpovezava"/>
          <w:rFonts w:cstheme="minorHAnsi"/>
          <w:color w:val="auto"/>
          <w:u w:val="none"/>
        </w:rPr>
      </w:pPr>
      <w:hyperlink w:anchor="_Toc139446354" w:history="1">
        <w:r w:rsidR="000270E9" w:rsidRPr="000270E9">
          <w:rPr>
            <w:rStyle w:val="Hiperpovezava"/>
            <w:rFonts w:cstheme="minorHAnsi"/>
            <w:noProof/>
            <w:color w:val="auto"/>
            <w:u w:val="none"/>
          </w:rPr>
          <w:t>Tabela 3:</w:t>
        </w:r>
        <w:r w:rsidR="000270E9" w:rsidRPr="00E93B60">
          <w:rPr>
            <w:rFonts w:ascii="Calibri" w:hAnsi="Calibri" w:cs="Calibri"/>
            <w:bCs/>
          </w:rPr>
          <w:t xml:space="preserve"> </w:t>
        </w:r>
        <w:r w:rsidR="00E93B60" w:rsidRPr="00E93B60">
          <w:rPr>
            <w:rFonts w:ascii="Calibri" w:hAnsi="Calibri" w:cs="Calibri"/>
            <w:bCs/>
          </w:rPr>
          <w:t>Izvedeni ukrepi in izplačila za normativne ureditve v letu 2023</w:t>
        </w:r>
        <w:r w:rsidR="000270E9" w:rsidRPr="000270E9">
          <w:rPr>
            <w:rStyle w:val="Hiperpovezava"/>
            <w:rFonts w:cstheme="minorHAnsi"/>
            <w:webHidden/>
            <w:color w:val="auto"/>
            <w:u w:val="none"/>
          </w:rPr>
          <w:tab/>
        </w:r>
        <w:r w:rsidR="000270E9" w:rsidRPr="000270E9">
          <w:rPr>
            <w:rStyle w:val="Hiperpovezava"/>
            <w:rFonts w:cstheme="minorHAnsi"/>
            <w:webHidden/>
            <w:color w:val="auto"/>
            <w:u w:val="none"/>
          </w:rPr>
          <w:fldChar w:fldCharType="begin"/>
        </w:r>
        <w:r w:rsidR="000270E9" w:rsidRPr="000270E9">
          <w:rPr>
            <w:rStyle w:val="Hiperpovezava"/>
            <w:rFonts w:cstheme="minorHAnsi"/>
            <w:webHidden/>
            <w:color w:val="auto"/>
            <w:u w:val="none"/>
          </w:rPr>
          <w:instrText xml:space="preserve"> PAGEREF _Toc139446354 \h </w:instrText>
        </w:r>
        <w:r w:rsidR="000270E9" w:rsidRPr="000270E9">
          <w:rPr>
            <w:rStyle w:val="Hiperpovezava"/>
            <w:rFonts w:cstheme="minorHAnsi"/>
            <w:webHidden/>
            <w:color w:val="auto"/>
            <w:u w:val="none"/>
          </w:rPr>
        </w:r>
        <w:r w:rsidR="000270E9" w:rsidRPr="000270E9">
          <w:rPr>
            <w:rStyle w:val="Hiperpovezava"/>
            <w:rFonts w:cstheme="minorHAnsi"/>
            <w:webHidden/>
            <w:color w:val="auto"/>
            <w:u w:val="none"/>
          </w:rPr>
          <w:fldChar w:fldCharType="separate"/>
        </w:r>
        <w:r w:rsidR="000270E9" w:rsidRPr="000270E9">
          <w:rPr>
            <w:rStyle w:val="Hiperpovezava"/>
            <w:rFonts w:cstheme="minorHAnsi"/>
            <w:webHidden/>
            <w:color w:val="auto"/>
            <w:u w:val="none"/>
          </w:rPr>
          <w:t>1</w:t>
        </w:r>
        <w:r w:rsidR="00E93B60">
          <w:rPr>
            <w:rStyle w:val="Hiperpovezava"/>
            <w:rFonts w:cstheme="minorHAnsi"/>
            <w:webHidden/>
            <w:color w:val="auto"/>
            <w:u w:val="none"/>
          </w:rPr>
          <w:t>0</w:t>
        </w:r>
        <w:r w:rsidR="000270E9" w:rsidRPr="000270E9">
          <w:rPr>
            <w:rStyle w:val="Hiperpovezava"/>
            <w:rFonts w:cstheme="minorHAnsi"/>
            <w:webHidden/>
            <w:color w:val="auto"/>
            <w:u w:val="none"/>
          </w:rPr>
          <w:fldChar w:fldCharType="end"/>
        </w:r>
      </w:hyperlink>
    </w:p>
    <w:p w14:paraId="1038F577" w14:textId="0783E024" w:rsidR="000270E9" w:rsidRPr="000270E9" w:rsidRDefault="00E43734" w:rsidP="000270E9">
      <w:pPr>
        <w:pStyle w:val="Kazalovsebine1"/>
        <w:rPr>
          <w:rStyle w:val="Hiperpovezava"/>
          <w:rFonts w:cstheme="minorHAnsi"/>
          <w:color w:val="auto"/>
          <w:u w:val="none"/>
        </w:rPr>
      </w:pPr>
      <w:hyperlink w:anchor="_Toc139446355" w:history="1">
        <w:r w:rsidR="000270E9" w:rsidRPr="000270E9">
          <w:rPr>
            <w:rStyle w:val="Hiperpovezava"/>
            <w:rFonts w:cstheme="minorHAnsi"/>
            <w:noProof/>
            <w:color w:val="auto"/>
            <w:u w:val="none"/>
          </w:rPr>
          <w:t>Tabela 4:</w:t>
        </w:r>
        <w:r w:rsidR="000270E9" w:rsidRPr="00E93B60">
          <w:rPr>
            <w:rFonts w:ascii="Calibri" w:hAnsi="Calibri" w:cs="Calibri"/>
            <w:bCs/>
          </w:rPr>
          <w:t xml:space="preserve"> </w:t>
        </w:r>
        <w:r w:rsidR="00E93B60" w:rsidRPr="00E93B60">
          <w:rPr>
            <w:rFonts w:ascii="Calibri" w:hAnsi="Calibri" w:cs="Calibri"/>
            <w:bCs/>
          </w:rPr>
          <w:t>Izvedeni ukrepi za raziskovalne projekte in študije v letu 2023</w:t>
        </w:r>
        <w:r w:rsidR="000270E9" w:rsidRPr="000270E9">
          <w:rPr>
            <w:rStyle w:val="Hiperpovezava"/>
            <w:rFonts w:cstheme="minorHAnsi"/>
            <w:webHidden/>
            <w:color w:val="auto"/>
            <w:u w:val="none"/>
          </w:rPr>
          <w:tab/>
        </w:r>
        <w:r w:rsidR="000270E9" w:rsidRPr="000270E9">
          <w:rPr>
            <w:rStyle w:val="Hiperpovezava"/>
            <w:rFonts w:cstheme="minorHAnsi"/>
            <w:webHidden/>
            <w:color w:val="auto"/>
            <w:u w:val="none"/>
          </w:rPr>
          <w:fldChar w:fldCharType="begin"/>
        </w:r>
        <w:r w:rsidR="000270E9" w:rsidRPr="000270E9">
          <w:rPr>
            <w:rStyle w:val="Hiperpovezava"/>
            <w:rFonts w:cstheme="minorHAnsi"/>
            <w:webHidden/>
            <w:color w:val="auto"/>
            <w:u w:val="none"/>
          </w:rPr>
          <w:instrText xml:space="preserve"> PAGEREF _Toc139446355 \h </w:instrText>
        </w:r>
        <w:r w:rsidR="000270E9" w:rsidRPr="000270E9">
          <w:rPr>
            <w:rStyle w:val="Hiperpovezava"/>
            <w:rFonts w:cstheme="minorHAnsi"/>
            <w:webHidden/>
            <w:color w:val="auto"/>
            <w:u w:val="none"/>
          </w:rPr>
        </w:r>
        <w:r w:rsidR="000270E9" w:rsidRPr="000270E9">
          <w:rPr>
            <w:rStyle w:val="Hiperpovezava"/>
            <w:rFonts w:cstheme="minorHAnsi"/>
            <w:webHidden/>
            <w:color w:val="auto"/>
            <w:u w:val="none"/>
          </w:rPr>
          <w:fldChar w:fldCharType="separate"/>
        </w:r>
        <w:r w:rsidR="000270E9" w:rsidRPr="000270E9">
          <w:rPr>
            <w:rStyle w:val="Hiperpovezava"/>
            <w:rFonts w:cstheme="minorHAnsi"/>
            <w:webHidden/>
            <w:color w:val="auto"/>
            <w:u w:val="none"/>
          </w:rPr>
          <w:t>1</w:t>
        </w:r>
        <w:r w:rsidR="00E93B60">
          <w:rPr>
            <w:rStyle w:val="Hiperpovezava"/>
            <w:rFonts w:cstheme="minorHAnsi"/>
            <w:webHidden/>
            <w:color w:val="auto"/>
            <w:u w:val="none"/>
          </w:rPr>
          <w:t>0</w:t>
        </w:r>
        <w:r w:rsidR="000270E9" w:rsidRPr="000270E9">
          <w:rPr>
            <w:rStyle w:val="Hiperpovezava"/>
            <w:rFonts w:cstheme="minorHAnsi"/>
            <w:webHidden/>
            <w:color w:val="auto"/>
            <w:u w:val="none"/>
          </w:rPr>
          <w:fldChar w:fldCharType="end"/>
        </w:r>
      </w:hyperlink>
    </w:p>
    <w:p w14:paraId="742D9B16" w14:textId="2573835B" w:rsidR="000270E9" w:rsidRPr="000270E9" w:rsidRDefault="00E43734" w:rsidP="000270E9">
      <w:pPr>
        <w:pStyle w:val="Kazalovsebine1"/>
        <w:rPr>
          <w:rStyle w:val="Hiperpovezava"/>
          <w:rFonts w:cstheme="minorHAnsi"/>
          <w:color w:val="auto"/>
          <w:u w:val="none"/>
        </w:rPr>
      </w:pPr>
      <w:hyperlink w:anchor="_Toc139446356" w:history="1">
        <w:r w:rsidR="000270E9" w:rsidRPr="000270E9">
          <w:rPr>
            <w:rStyle w:val="Hiperpovezava"/>
            <w:rFonts w:cstheme="minorHAnsi"/>
            <w:noProof/>
            <w:color w:val="auto"/>
            <w:u w:val="none"/>
          </w:rPr>
          <w:t>Tabela 5:</w:t>
        </w:r>
        <w:r w:rsidR="000270E9" w:rsidRPr="00E93B60">
          <w:rPr>
            <w:rStyle w:val="Hiperpovezava"/>
            <w:rFonts w:cstheme="minorHAnsi"/>
            <w:bCs/>
            <w:noProof/>
            <w:color w:val="auto"/>
            <w:u w:val="none"/>
          </w:rPr>
          <w:t xml:space="preserve"> </w:t>
        </w:r>
        <w:r w:rsidR="00E93B60" w:rsidRPr="00E93B60">
          <w:rPr>
            <w:rFonts w:ascii="Calibri" w:hAnsi="Calibri" w:cs="Calibri"/>
            <w:bCs/>
          </w:rPr>
          <w:t>Finančna realizacija v letu 2023 po virih sredstev</w:t>
        </w:r>
        <w:r w:rsidR="000270E9" w:rsidRPr="000270E9">
          <w:rPr>
            <w:rStyle w:val="Hiperpovezava"/>
            <w:rFonts w:cstheme="minorHAnsi"/>
            <w:webHidden/>
            <w:color w:val="auto"/>
            <w:u w:val="none"/>
          </w:rPr>
          <w:tab/>
        </w:r>
        <w:r w:rsidR="000270E9" w:rsidRPr="000270E9">
          <w:rPr>
            <w:rStyle w:val="Hiperpovezava"/>
            <w:rFonts w:cstheme="minorHAnsi"/>
            <w:webHidden/>
            <w:color w:val="auto"/>
            <w:u w:val="none"/>
          </w:rPr>
          <w:fldChar w:fldCharType="begin"/>
        </w:r>
        <w:r w:rsidR="000270E9" w:rsidRPr="000270E9">
          <w:rPr>
            <w:rStyle w:val="Hiperpovezava"/>
            <w:rFonts w:cstheme="minorHAnsi"/>
            <w:webHidden/>
            <w:color w:val="auto"/>
            <w:u w:val="none"/>
          </w:rPr>
          <w:instrText xml:space="preserve"> PAGEREF _Toc139446356 \h </w:instrText>
        </w:r>
        <w:r w:rsidR="000270E9" w:rsidRPr="000270E9">
          <w:rPr>
            <w:rStyle w:val="Hiperpovezava"/>
            <w:rFonts w:cstheme="minorHAnsi"/>
            <w:webHidden/>
            <w:color w:val="auto"/>
            <w:u w:val="none"/>
          </w:rPr>
        </w:r>
        <w:r w:rsidR="000270E9" w:rsidRPr="000270E9">
          <w:rPr>
            <w:rStyle w:val="Hiperpovezava"/>
            <w:rFonts w:cstheme="minorHAnsi"/>
            <w:webHidden/>
            <w:color w:val="auto"/>
            <w:u w:val="none"/>
          </w:rPr>
          <w:fldChar w:fldCharType="separate"/>
        </w:r>
        <w:r w:rsidR="000270E9" w:rsidRPr="000270E9">
          <w:rPr>
            <w:rStyle w:val="Hiperpovezava"/>
            <w:rFonts w:cstheme="minorHAnsi"/>
            <w:webHidden/>
            <w:color w:val="auto"/>
            <w:u w:val="none"/>
          </w:rPr>
          <w:t>1</w:t>
        </w:r>
        <w:r w:rsidR="00E93B60">
          <w:rPr>
            <w:rStyle w:val="Hiperpovezava"/>
            <w:rFonts w:cstheme="minorHAnsi"/>
            <w:webHidden/>
            <w:color w:val="auto"/>
            <w:u w:val="none"/>
          </w:rPr>
          <w:t>1</w:t>
        </w:r>
        <w:r w:rsidR="000270E9" w:rsidRPr="000270E9">
          <w:rPr>
            <w:rStyle w:val="Hiperpovezava"/>
            <w:rFonts w:cstheme="minorHAnsi"/>
            <w:webHidden/>
            <w:color w:val="auto"/>
            <w:u w:val="none"/>
          </w:rPr>
          <w:fldChar w:fldCharType="end"/>
        </w:r>
      </w:hyperlink>
    </w:p>
    <w:p w14:paraId="14A3986D" w14:textId="0D726CB1" w:rsidR="000270E9" w:rsidRPr="000270E9" w:rsidRDefault="00E43734" w:rsidP="000270E9">
      <w:pPr>
        <w:pStyle w:val="Kazalovsebine1"/>
        <w:rPr>
          <w:rStyle w:val="Hiperpovezava"/>
          <w:rFonts w:cstheme="minorHAnsi"/>
          <w:color w:val="auto"/>
          <w:u w:val="none"/>
        </w:rPr>
      </w:pPr>
      <w:hyperlink w:anchor="_Toc139446357" w:history="1">
        <w:r w:rsidR="000270E9" w:rsidRPr="000270E9">
          <w:rPr>
            <w:rStyle w:val="Hiperpovezava"/>
            <w:rFonts w:cstheme="minorHAnsi"/>
            <w:noProof/>
            <w:color w:val="auto"/>
            <w:u w:val="none"/>
          </w:rPr>
          <w:t xml:space="preserve">Tabela 6: </w:t>
        </w:r>
        <w:r w:rsidR="00E93B60" w:rsidRPr="00E93B60">
          <w:rPr>
            <w:rFonts w:ascii="Calibri" w:hAnsi="Calibri" w:cs="Calibri"/>
            <w:bCs/>
          </w:rPr>
          <w:t>Izvajanje ukrepov NEPN v povezavi s Programom AG 2022-2023</w:t>
        </w:r>
        <w:r w:rsidR="000270E9" w:rsidRPr="000270E9">
          <w:rPr>
            <w:rStyle w:val="Hiperpovezava"/>
            <w:rFonts w:cstheme="minorHAnsi"/>
            <w:webHidden/>
            <w:color w:val="auto"/>
            <w:u w:val="none"/>
          </w:rPr>
          <w:tab/>
        </w:r>
        <w:r w:rsidR="000270E9" w:rsidRPr="000270E9">
          <w:rPr>
            <w:rStyle w:val="Hiperpovezava"/>
            <w:rFonts w:cstheme="minorHAnsi"/>
            <w:webHidden/>
            <w:color w:val="auto"/>
            <w:u w:val="none"/>
          </w:rPr>
          <w:fldChar w:fldCharType="begin"/>
        </w:r>
        <w:r w:rsidR="000270E9" w:rsidRPr="000270E9">
          <w:rPr>
            <w:rStyle w:val="Hiperpovezava"/>
            <w:rFonts w:cstheme="minorHAnsi"/>
            <w:webHidden/>
            <w:color w:val="auto"/>
            <w:u w:val="none"/>
          </w:rPr>
          <w:instrText xml:space="preserve"> PAGEREF _Toc139446357 \h </w:instrText>
        </w:r>
        <w:r w:rsidR="000270E9" w:rsidRPr="000270E9">
          <w:rPr>
            <w:rStyle w:val="Hiperpovezava"/>
            <w:rFonts w:cstheme="minorHAnsi"/>
            <w:webHidden/>
            <w:color w:val="auto"/>
            <w:u w:val="none"/>
          </w:rPr>
        </w:r>
        <w:r w:rsidR="000270E9" w:rsidRPr="000270E9">
          <w:rPr>
            <w:rStyle w:val="Hiperpovezava"/>
            <w:rFonts w:cstheme="minorHAnsi"/>
            <w:webHidden/>
            <w:color w:val="auto"/>
            <w:u w:val="none"/>
          </w:rPr>
          <w:fldChar w:fldCharType="separate"/>
        </w:r>
        <w:r w:rsidR="00E93B60">
          <w:rPr>
            <w:rStyle w:val="Hiperpovezava"/>
            <w:rFonts w:cstheme="minorHAnsi"/>
            <w:webHidden/>
            <w:color w:val="auto"/>
            <w:u w:val="none"/>
          </w:rPr>
          <w:t>1</w:t>
        </w:r>
        <w:r w:rsidR="000270E9" w:rsidRPr="000270E9">
          <w:rPr>
            <w:rStyle w:val="Hiperpovezava"/>
            <w:rFonts w:cstheme="minorHAnsi"/>
            <w:webHidden/>
            <w:color w:val="auto"/>
            <w:u w:val="none"/>
          </w:rPr>
          <w:t>1</w:t>
        </w:r>
        <w:r w:rsidR="000270E9" w:rsidRPr="000270E9">
          <w:rPr>
            <w:rStyle w:val="Hiperpovezava"/>
            <w:rFonts w:cstheme="minorHAnsi"/>
            <w:webHidden/>
            <w:color w:val="auto"/>
            <w:u w:val="none"/>
          </w:rPr>
          <w:fldChar w:fldCharType="end"/>
        </w:r>
      </w:hyperlink>
    </w:p>
    <w:p w14:paraId="631B43C5" w14:textId="55C22E3D" w:rsidR="000270E9" w:rsidRPr="000270E9" w:rsidRDefault="00E43734" w:rsidP="000270E9">
      <w:pPr>
        <w:pStyle w:val="Kazalovsebine1"/>
        <w:rPr>
          <w:rStyle w:val="Hiperpovezava"/>
          <w:rFonts w:cstheme="minorHAnsi"/>
          <w:color w:val="auto"/>
          <w:u w:val="none"/>
        </w:rPr>
      </w:pPr>
      <w:hyperlink w:anchor="_Toc139446358" w:history="1">
        <w:r w:rsidR="000270E9" w:rsidRPr="000270E9">
          <w:rPr>
            <w:rStyle w:val="Hiperpovezava"/>
            <w:rFonts w:cstheme="minorHAnsi"/>
            <w:noProof/>
            <w:color w:val="auto"/>
            <w:u w:val="none"/>
          </w:rPr>
          <w:t xml:space="preserve">Tabela 7: </w:t>
        </w:r>
        <w:r w:rsidR="00E93B60" w:rsidRPr="00E93B60">
          <w:rPr>
            <w:rFonts w:ascii="Calibri" w:hAnsi="Calibri" w:cs="Calibri"/>
            <w:bCs/>
          </w:rPr>
          <w:t>Pregled doseganja ciljev Strategije na področju vozil v cestnem prometu</w:t>
        </w:r>
        <w:r w:rsidR="000270E9" w:rsidRPr="000270E9">
          <w:rPr>
            <w:rStyle w:val="Hiperpovezava"/>
            <w:rFonts w:cstheme="minorHAnsi"/>
            <w:webHidden/>
            <w:color w:val="auto"/>
            <w:u w:val="none"/>
          </w:rPr>
          <w:tab/>
        </w:r>
        <w:r w:rsidR="000270E9" w:rsidRPr="000270E9">
          <w:rPr>
            <w:rStyle w:val="Hiperpovezava"/>
            <w:rFonts w:cstheme="minorHAnsi"/>
            <w:webHidden/>
            <w:color w:val="auto"/>
            <w:u w:val="none"/>
          </w:rPr>
          <w:fldChar w:fldCharType="begin"/>
        </w:r>
        <w:r w:rsidR="000270E9" w:rsidRPr="000270E9">
          <w:rPr>
            <w:rStyle w:val="Hiperpovezava"/>
            <w:rFonts w:cstheme="minorHAnsi"/>
            <w:webHidden/>
            <w:color w:val="auto"/>
            <w:u w:val="none"/>
          </w:rPr>
          <w:instrText xml:space="preserve"> PAGEREF _Toc139446358 \h </w:instrText>
        </w:r>
        <w:r w:rsidR="000270E9" w:rsidRPr="000270E9">
          <w:rPr>
            <w:rStyle w:val="Hiperpovezava"/>
            <w:rFonts w:cstheme="minorHAnsi"/>
            <w:webHidden/>
            <w:color w:val="auto"/>
            <w:u w:val="none"/>
          </w:rPr>
        </w:r>
        <w:r w:rsidR="000270E9" w:rsidRPr="000270E9">
          <w:rPr>
            <w:rStyle w:val="Hiperpovezava"/>
            <w:rFonts w:cstheme="minorHAnsi"/>
            <w:webHidden/>
            <w:color w:val="auto"/>
            <w:u w:val="none"/>
          </w:rPr>
          <w:fldChar w:fldCharType="separate"/>
        </w:r>
        <w:r w:rsidR="00E93B60">
          <w:rPr>
            <w:rStyle w:val="Hiperpovezava"/>
            <w:rFonts w:cstheme="minorHAnsi"/>
            <w:webHidden/>
            <w:color w:val="auto"/>
            <w:u w:val="none"/>
          </w:rPr>
          <w:t>20</w:t>
        </w:r>
        <w:r w:rsidR="000270E9" w:rsidRPr="000270E9">
          <w:rPr>
            <w:rStyle w:val="Hiperpovezava"/>
            <w:rFonts w:cstheme="minorHAnsi"/>
            <w:webHidden/>
            <w:color w:val="auto"/>
            <w:u w:val="none"/>
          </w:rPr>
          <w:fldChar w:fldCharType="end"/>
        </w:r>
      </w:hyperlink>
    </w:p>
    <w:p w14:paraId="2803C2EC" w14:textId="7702E9DB" w:rsidR="000270E9" w:rsidRPr="000270E9" w:rsidRDefault="00E43734" w:rsidP="000270E9">
      <w:pPr>
        <w:pStyle w:val="Kazalovsebine1"/>
        <w:rPr>
          <w:rStyle w:val="Hiperpovezava"/>
          <w:rFonts w:cstheme="minorHAnsi"/>
          <w:color w:val="auto"/>
          <w:u w:val="none"/>
        </w:rPr>
      </w:pPr>
      <w:hyperlink w:anchor="_Toc139446359" w:history="1">
        <w:r w:rsidR="000270E9" w:rsidRPr="000270E9">
          <w:rPr>
            <w:rStyle w:val="Hiperpovezava"/>
            <w:rFonts w:cstheme="minorHAnsi"/>
            <w:noProof/>
            <w:color w:val="auto"/>
            <w:u w:val="none"/>
          </w:rPr>
          <w:t xml:space="preserve">Tabela 8: </w:t>
        </w:r>
        <w:r w:rsidR="008B6C7A" w:rsidRPr="008B6C7A">
          <w:rPr>
            <w:rFonts w:ascii="Calibri" w:hAnsi="Calibri" w:cs="Calibri"/>
            <w:bCs/>
          </w:rPr>
          <w:t>Pregled doseganja ciljev na področju infrastrukture za AG v prometu</w:t>
        </w:r>
        <w:r w:rsidR="000270E9" w:rsidRPr="000270E9">
          <w:rPr>
            <w:rStyle w:val="Hiperpovezava"/>
            <w:rFonts w:cstheme="minorHAnsi"/>
            <w:webHidden/>
            <w:color w:val="auto"/>
            <w:u w:val="none"/>
          </w:rPr>
          <w:tab/>
        </w:r>
        <w:r w:rsidR="000270E9" w:rsidRPr="000270E9">
          <w:rPr>
            <w:rStyle w:val="Hiperpovezava"/>
            <w:rFonts w:cstheme="minorHAnsi"/>
            <w:webHidden/>
            <w:color w:val="auto"/>
            <w:u w:val="none"/>
          </w:rPr>
          <w:fldChar w:fldCharType="begin"/>
        </w:r>
        <w:r w:rsidR="000270E9" w:rsidRPr="000270E9">
          <w:rPr>
            <w:rStyle w:val="Hiperpovezava"/>
            <w:rFonts w:cstheme="minorHAnsi"/>
            <w:webHidden/>
            <w:color w:val="auto"/>
            <w:u w:val="none"/>
          </w:rPr>
          <w:instrText xml:space="preserve"> PAGEREF _Toc139446359 \h </w:instrText>
        </w:r>
        <w:r w:rsidR="000270E9" w:rsidRPr="000270E9">
          <w:rPr>
            <w:rStyle w:val="Hiperpovezava"/>
            <w:rFonts w:cstheme="minorHAnsi"/>
            <w:webHidden/>
            <w:color w:val="auto"/>
            <w:u w:val="none"/>
          </w:rPr>
        </w:r>
        <w:r w:rsidR="000270E9" w:rsidRPr="000270E9">
          <w:rPr>
            <w:rStyle w:val="Hiperpovezava"/>
            <w:rFonts w:cstheme="minorHAnsi"/>
            <w:webHidden/>
            <w:color w:val="auto"/>
            <w:u w:val="none"/>
          </w:rPr>
          <w:fldChar w:fldCharType="separate"/>
        </w:r>
        <w:r w:rsidR="008B6C7A">
          <w:rPr>
            <w:rStyle w:val="Hiperpovezava"/>
            <w:rFonts w:cstheme="minorHAnsi"/>
            <w:webHidden/>
            <w:color w:val="auto"/>
            <w:u w:val="none"/>
          </w:rPr>
          <w:t>21</w:t>
        </w:r>
        <w:r w:rsidR="000270E9" w:rsidRPr="000270E9">
          <w:rPr>
            <w:rStyle w:val="Hiperpovezava"/>
            <w:rFonts w:cstheme="minorHAnsi"/>
            <w:webHidden/>
            <w:color w:val="auto"/>
            <w:u w:val="none"/>
          </w:rPr>
          <w:fldChar w:fldCharType="end"/>
        </w:r>
      </w:hyperlink>
    </w:p>
    <w:p w14:paraId="33598FDB" w14:textId="551FA1A1" w:rsidR="000270E9" w:rsidRPr="008B6C7A" w:rsidRDefault="00E43734" w:rsidP="000270E9">
      <w:pPr>
        <w:pStyle w:val="Kazalovsebine1"/>
        <w:rPr>
          <w:rFonts w:ascii="Calibri" w:hAnsi="Calibri" w:cs="Calibri"/>
          <w:bCs/>
        </w:rPr>
      </w:pPr>
      <w:hyperlink w:anchor="_Toc139446360" w:history="1">
        <w:r w:rsidR="000270E9" w:rsidRPr="008B6C7A">
          <w:rPr>
            <w:rFonts w:ascii="Calibri" w:hAnsi="Calibri" w:cs="Calibri"/>
            <w:bCs/>
          </w:rPr>
          <w:t>Tabela 9:</w:t>
        </w:r>
        <w:r w:rsidR="008B6C7A" w:rsidRPr="008B6C7A">
          <w:rPr>
            <w:rFonts w:ascii="Calibri" w:hAnsi="Calibri" w:cs="Calibri"/>
            <w:bCs/>
          </w:rPr>
          <w:t xml:space="preserve"> Sestava voznega parka glede na gorivo na dan 31.12.2023</w:t>
        </w:r>
        <w:r w:rsidR="000270E9" w:rsidRPr="008B6C7A">
          <w:rPr>
            <w:rFonts w:ascii="Calibri" w:hAnsi="Calibri" w:cs="Calibri"/>
            <w:bCs/>
            <w:webHidden/>
          </w:rPr>
          <w:tab/>
        </w:r>
        <w:r w:rsidR="000270E9" w:rsidRPr="008B6C7A">
          <w:rPr>
            <w:rFonts w:ascii="Calibri" w:hAnsi="Calibri" w:cs="Calibri"/>
            <w:bCs/>
            <w:webHidden/>
          </w:rPr>
          <w:fldChar w:fldCharType="begin"/>
        </w:r>
        <w:r w:rsidR="000270E9" w:rsidRPr="008B6C7A">
          <w:rPr>
            <w:rFonts w:ascii="Calibri" w:hAnsi="Calibri" w:cs="Calibri"/>
            <w:bCs/>
            <w:webHidden/>
          </w:rPr>
          <w:instrText xml:space="preserve"> PAGEREF _Toc139446360 \h </w:instrText>
        </w:r>
        <w:r w:rsidR="000270E9" w:rsidRPr="008B6C7A">
          <w:rPr>
            <w:rFonts w:ascii="Calibri" w:hAnsi="Calibri" w:cs="Calibri"/>
            <w:bCs/>
            <w:webHidden/>
          </w:rPr>
        </w:r>
        <w:r w:rsidR="000270E9" w:rsidRPr="008B6C7A">
          <w:rPr>
            <w:rFonts w:ascii="Calibri" w:hAnsi="Calibri" w:cs="Calibri"/>
            <w:bCs/>
            <w:webHidden/>
          </w:rPr>
          <w:fldChar w:fldCharType="separate"/>
        </w:r>
        <w:r w:rsidR="008B6C7A">
          <w:rPr>
            <w:rFonts w:ascii="Calibri" w:hAnsi="Calibri" w:cs="Calibri"/>
            <w:bCs/>
            <w:webHidden/>
          </w:rPr>
          <w:t>2</w:t>
        </w:r>
        <w:r w:rsidR="000B334C">
          <w:rPr>
            <w:rFonts w:ascii="Calibri" w:hAnsi="Calibri" w:cs="Calibri"/>
            <w:bCs/>
            <w:webHidden/>
          </w:rPr>
          <w:t>3</w:t>
        </w:r>
        <w:r w:rsidR="000270E9" w:rsidRPr="008B6C7A">
          <w:rPr>
            <w:rFonts w:ascii="Calibri" w:hAnsi="Calibri" w:cs="Calibri"/>
            <w:bCs/>
            <w:webHidden/>
          </w:rPr>
          <w:fldChar w:fldCharType="end"/>
        </w:r>
      </w:hyperlink>
    </w:p>
    <w:p w14:paraId="0DF0A046" w14:textId="4EAB8886" w:rsidR="000270E9" w:rsidRPr="000270E9" w:rsidRDefault="00E43734" w:rsidP="000270E9">
      <w:pPr>
        <w:pStyle w:val="Kazalovsebine1"/>
        <w:rPr>
          <w:rStyle w:val="Hiperpovezava"/>
          <w:rFonts w:cstheme="minorHAnsi"/>
          <w:b/>
          <w:bCs/>
          <w:noProof/>
          <w:u w:val="none"/>
        </w:rPr>
      </w:pPr>
      <w:hyperlink w:anchor="_Toc139446361" w:history="1">
        <w:r w:rsidR="000270E9" w:rsidRPr="000270E9">
          <w:rPr>
            <w:rStyle w:val="Hiperpovezava"/>
            <w:rFonts w:cstheme="minorHAnsi"/>
            <w:noProof/>
            <w:color w:val="auto"/>
            <w:u w:val="none"/>
          </w:rPr>
          <w:t xml:space="preserve">Tabela 10: </w:t>
        </w:r>
        <w:r w:rsidR="008B6C7A" w:rsidRPr="008B6C7A">
          <w:rPr>
            <w:rFonts w:ascii="Calibri" w:hAnsi="Calibri" w:cs="Calibri"/>
            <w:bCs/>
          </w:rPr>
          <w:t>Sestava voznega parka po starosti vozil (leto prve registracije)</w:t>
        </w:r>
        <w:r w:rsidR="000270E9" w:rsidRPr="000270E9">
          <w:rPr>
            <w:rStyle w:val="Hiperpovezava"/>
            <w:rFonts w:cstheme="minorHAnsi"/>
            <w:webHidden/>
            <w:color w:val="auto"/>
            <w:u w:val="none"/>
          </w:rPr>
          <w:tab/>
        </w:r>
        <w:r w:rsidR="000270E9" w:rsidRPr="000270E9">
          <w:rPr>
            <w:rStyle w:val="Hiperpovezava"/>
            <w:rFonts w:cstheme="minorHAnsi"/>
            <w:webHidden/>
            <w:color w:val="auto"/>
            <w:u w:val="none"/>
          </w:rPr>
          <w:fldChar w:fldCharType="begin"/>
        </w:r>
        <w:r w:rsidR="000270E9" w:rsidRPr="000270E9">
          <w:rPr>
            <w:rStyle w:val="Hiperpovezava"/>
            <w:rFonts w:cstheme="minorHAnsi"/>
            <w:webHidden/>
            <w:color w:val="auto"/>
            <w:u w:val="none"/>
          </w:rPr>
          <w:instrText xml:space="preserve"> PAGEREF _Toc139446361 \h </w:instrText>
        </w:r>
        <w:r w:rsidR="000270E9" w:rsidRPr="000270E9">
          <w:rPr>
            <w:rStyle w:val="Hiperpovezava"/>
            <w:rFonts w:cstheme="minorHAnsi"/>
            <w:webHidden/>
            <w:color w:val="auto"/>
            <w:u w:val="none"/>
          </w:rPr>
        </w:r>
        <w:r w:rsidR="000270E9" w:rsidRPr="000270E9">
          <w:rPr>
            <w:rStyle w:val="Hiperpovezava"/>
            <w:rFonts w:cstheme="minorHAnsi"/>
            <w:webHidden/>
            <w:color w:val="auto"/>
            <w:u w:val="none"/>
          </w:rPr>
          <w:fldChar w:fldCharType="separate"/>
        </w:r>
        <w:r w:rsidR="008B6C7A">
          <w:rPr>
            <w:rStyle w:val="Hiperpovezava"/>
            <w:rFonts w:cstheme="minorHAnsi"/>
            <w:webHidden/>
            <w:color w:val="auto"/>
            <w:u w:val="none"/>
          </w:rPr>
          <w:t>24</w:t>
        </w:r>
        <w:r w:rsidR="000270E9" w:rsidRPr="000270E9">
          <w:rPr>
            <w:rStyle w:val="Hiperpovezava"/>
            <w:rFonts w:cstheme="minorHAnsi"/>
            <w:webHidden/>
            <w:color w:val="auto"/>
            <w:u w:val="none"/>
          </w:rPr>
          <w:fldChar w:fldCharType="end"/>
        </w:r>
      </w:hyperlink>
    </w:p>
    <w:p w14:paraId="74B4A86B" w14:textId="77777777" w:rsidR="001B50B4" w:rsidRDefault="001B50B4" w:rsidP="00400AEC">
      <w:pPr>
        <w:jc w:val="both"/>
        <w:rPr>
          <w:rFonts w:ascii="Calibri" w:hAnsi="Calibri" w:cs="Calibri"/>
          <w:b/>
          <w:bCs/>
          <w:sz w:val="24"/>
          <w:szCs w:val="24"/>
        </w:rPr>
      </w:pPr>
    </w:p>
    <w:p w14:paraId="64EDF9C1" w14:textId="4D2738A3" w:rsidR="00B8044F" w:rsidRDefault="00B8044F" w:rsidP="00400AEC">
      <w:pPr>
        <w:jc w:val="both"/>
        <w:rPr>
          <w:rFonts w:ascii="Calibri" w:hAnsi="Calibri" w:cs="Calibri"/>
          <w:b/>
          <w:bCs/>
          <w:sz w:val="24"/>
          <w:szCs w:val="24"/>
        </w:rPr>
      </w:pPr>
      <w:r w:rsidRPr="000270E9">
        <w:rPr>
          <w:rFonts w:ascii="Calibri" w:hAnsi="Calibri" w:cs="Calibri"/>
          <w:b/>
          <w:bCs/>
          <w:sz w:val="24"/>
          <w:szCs w:val="24"/>
        </w:rPr>
        <w:t>Seznam slik</w:t>
      </w:r>
    </w:p>
    <w:p w14:paraId="1DCBAC6D" w14:textId="41AE56FF" w:rsidR="000270E9" w:rsidRPr="000270E9" w:rsidRDefault="00E43734" w:rsidP="000270E9">
      <w:pPr>
        <w:pStyle w:val="Kazaloslik"/>
        <w:tabs>
          <w:tab w:val="right" w:leader="dot" w:pos="9062"/>
        </w:tabs>
        <w:spacing w:line="276" w:lineRule="auto"/>
        <w:rPr>
          <w:rFonts w:ascii="Calibri" w:eastAsiaTheme="minorEastAsia" w:hAnsi="Calibri" w:cs="Calibri"/>
          <w:bCs/>
          <w:noProof/>
          <w:lang w:eastAsia="sl-SI"/>
        </w:rPr>
      </w:pPr>
      <w:hyperlink w:anchor="_Toc137635529" w:history="1">
        <w:r w:rsidR="000270E9" w:rsidRPr="000270E9">
          <w:rPr>
            <w:rStyle w:val="Hiperpovezava"/>
            <w:rFonts w:ascii="Calibri" w:hAnsi="Calibri" w:cs="Calibri"/>
            <w:noProof/>
            <w:color w:val="auto"/>
            <w:u w:val="none"/>
          </w:rPr>
          <w:t xml:space="preserve">Slika 1: </w:t>
        </w:r>
        <w:r w:rsidR="00A91526">
          <w:rPr>
            <w:rStyle w:val="Hiperpovezava"/>
            <w:rFonts w:ascii="Calibri" w:hAnsi="Calibri" w:cs="Calibri"/>
            <w:noProof/>
            <w:color w:val="auto"/>
            <w:u w:val="none"/>
          </w:rPr>
          <w:t>Delež vozil v voznem parku glede na gorivo na dan 31.12.2023</w:t>
        </w:r>
        <w:r w:rsidR="000270E9" w:rsidRPr="000270E9">
          <w:rPr>
            <w:rFonts w:ascii="Calibri" w:hAnsi="Calibri" w:cs="Calibri"/>
            <w:bCs/>
            <w:noProof/>
            <w:webHidden/>
          </w:rPr>
          <w:tab/>
        </w:r>
        <w:r w:rsidR="00A91526">
          <w:rPr>
            <w:rFonts w:ascii="Calibri" w:hAnsi="Calibri" w:cs="Calibri"/>
            <w:bCs/>
            <w:noProof/>
            <w:webHidden/>
          </w:rPr>
          <w:t>24</w:t>
        </w:r>
      </w:hyperlink>
    </w:p>
    <w:p w14:paraId="29A2993A" w14:textId="11D4B782" w:rsidR="000270E9" w:rsidRPr="000270E9" w:rsidRDefault="00E43734" w:rsidP="000270E9">
      <w:pPr>
        <w:pStyle w:val="Kazaloslik"/>
        <w:tabs>
          <w:tab w:val="right" w:leader="dot" w:pos="9062"/>
        </w:tabs>
        <w:spacing w:line="276" w:lineRule="auto"/>
        <w:rPr>
          <w:rFonts w:ascii="Calibri" w:eastAsiaTheme="minorEastAsia" w:hAnsi="Calibri" w:cs="Calibri"/>
          <w:bCs/>
          <w:noProof/>
          <w:lang w:eastAsia="sl-SI"/>
        </w:rPr>
      </w:pPr>
      <w:hyperlink w:anchor="_Toc137635530" w:history="1">
        <w:r w:rsidR="000270E9" w:rsidRPr="000270E9">
          <w:rPr>
            <w:rStyle w:val="Hiperpovezava"/>
            <w:rFonts w:ascii="Calibri" w:hAnsi="Calibri" w:cs="Calibri"/>
            <w:noProof/>
            <w:color w:val="auto"/>
            <w:u w:val="none"/>
          </w:rPr>
          <w:t xml:space="preserve">Slika 2: </w:t>
        </w:r>
        <w:r w:rsidR="00A91526" w:rsidRPr="00A91526">
          <w:rPr>
            <w:rStyle w:val="Hiperpovezava"/>
            <w:rFonts w:ascii="Calibri" w:hAnsi="Calibri" w:cs="Calibri"/>
            <w:noProof/>
            <w:color w:val="auto"/>
            <w:u w:val="none"/>
          </w:rPr>
          <w:t>Delež vozil v voznem parku glede na</w:t>
        </w:r>
        <w:r w:rsidR="00A91526">
          <w:rPr>
            <w:rStyle w:val="Hiperpovezava"/>
            <w:rFonts w:ascii="Calibri" w:hAnsi="Calibri" w:cs="Calibri"/>
            <w:noProof/>
            <w:color w:val="auto"/>
            <w:u w:val="none"/>
          </w:rPr>
          <w:t xml:space="preserve"> starost vozil</w:t>
        </w:r>
        <w:r w:rsidR="000270E9" w:rsidRPr="000270E9">
          <w:rPr>
            <w:rFonts w:ascii="Calibri" w:hAnsi="Calibri" w:cs="Calibri"/>
            <w:bCs/>
            <w:noProof/>
            <w:webHidden/>
          </w:rPr>
          <w:tab/>
        </w:r>
        <w:r w:rsidR="00A91526">
          <w:rPr>
            <w:rFonts w:ascii="Calibri" w:hAnsi="Calibri" w:cs="Calibri"/>
            <w:bCs/>
            <w:noProof/>
            <w:webHidden/>
          </w:rPr>
          <w:t>25</w:t>
        </w:r>
      </w:hyperlink>
    </w:p>
    <w:p w14:paraId="5DDCFF47" w14:textId="7B2041FE" w:rsidR="000270E9" w:rsidRPr="000270E9" w:rsidRDefault="000270E9" w:rsidP="000270E9">
      <w:pPr>
        <w:pStyle w:val="Kazaloslik"/>
        <w:tabs>
          <w:tab w:val="right" w:leader="dot" w:pos="9062"/>
        </w:tabs>
        <w:spacing w:line="276" w:lineRule="auto"/>
        <w:rPr>
          <w:rStyle w:val="Hiperpovezava"/>
          <w:rFonts w:ascii="Calibri" w:hAnsi="Calibri" w:cs="Calibri"/>
          <w:bCs/>
          <w:noProof/>
          <w:color w:val="auto"/>
          <w:u w:val="none"/>
        </w:rPr>
      </w:pPr>
    </w:p>
    <w:p w14:paraId="0C82A369" w14:textId="77777777" w:rsidR="000270E9" w:rsidRDefault="000270E9" w:rsidP="00400AEC">
      <w:pPr>
        <w:jc w:val="both"/>
        <w:rPr>
          <w:rFonts w:ascii="Calibri" w:hAnsi="Calibri" w:cs="Calibri"/>
          <w:b/>
          <w:bCs/>
          <w:sz w:val="24"/>
          <w:szCs w:val="24"/>
        </w:rPr>
      </w:pPr>
    </w:p>
    <w:p w14:paraId="57C71A5C" w14:textId="77777777" w:rsidR="000270E9" w:rsidRDefault="000270E9" w:rsidP="00400AEC">
      <w:pPr>
        <w:jc w:val="both"/>
        <w:rPr>
          <w:rFonts w:ascii="Calibri" w:hAnsi="Calibri" w:cs="Calibri"/>
          <w:b/>
          <w:bCs/>
          <w:sz w:val="24"/>
          <w:szCs w:val="24"/>
        </w:rPr>
      </w:pPr>
    </w:p>
    <w:p w14:paraId="3B32F235" w14:textId="77777777" w:rsidR="000270E9" w:rsidRDefault="000270E9" w:rsidP="00400AEC">
      <w:pPr>
        <w:jc w:val="both"/>
        <w:rPr>
          <w:rFonts w:ascii="Calibri" w:hAnsi="Calibri" w:cs="Calibri"/>
          <w:b/>
          <w:bCs/>
          <w:sz w:val="24"/>
          <w:szCs w:val="24"/>
        </w:rPr>
      </w:pPr>
    </w:p>
    <w:p w14:paraId="753E5A10" w14:textId="77777777" w:rsidR="000270E9" w:rsidRDefault="000270E9" w:rsidP="00400AEC">
      <w:pPr>
        <w:jc w:val="both"/>
        <w:rPr>
          <w:rFonts w:ascii="Calibri" w:hAnsi="Calibri" w:cs="Calibri"/>
          <w:b/>
          <w:bCs/>
          <w:sz w:val="24"/>
          <w:szCs w:val="24"/>
        </w:rPr>
      </w:pPr>
    </w:p>
    <w:p w14:paraId="14742606" w14:textId="77777777" w:rsidR="000270E9" w:rsidRDefault="000270E9" w:rsidP="00400AEC">
      <w:pPr>
        <w:jc w:val="both"/>
        <w:rPr>
          <w:rFonts w:ascii="Calibri" w:hAnsi="Calibri" w:cs="Calibri"/>
          <w:b/>
          <w:bCs/>
          <w:sz w:val="24"/>
          <w:szCs w:val="24"/>
        </w:rPr>
      </w:pPr>
    </w:p>
    <w:p w14:paraId="45506258" w14:textId="77777777" w:rsidR="000270E9" w:rsidRDefault="000270E9" w:rsidP="00400AEC">
      <w:pPr>
        <w:jc w:val="both"/>
        <w:rPr>
          <w:rFonts w:ascii="Calibri" w:hAnsi="Calibri" w:cs="Calibri"/>
          <w:b/>
          <w:bCs/>
          <w:sz w:val="24"/>
          <w:szCs w:val="24"/>
        </w:rPr>
      </w:pPr>
    </w:p>
    <w:p w14:paraId="2A834703" w14:textId="77777777" w:rsidR="000270E9" w:rsidRDefault="000270E9" w:rsidP="00400AEC">
      <w:pPr>
        <w:jc w:val="both"/>
        <w:rPr>
          <w:rFonts w:ascii="Calibri" w:hAnsi="Calibri" w:cs="Calibri"/>
          <w:b/>
          <w:bCs/>
          <w:sz w:val="24"/>
          <w:szCs w:val="24"/>
        </w:rPr>
      </w:pPr>
    </w:p>
    <w:p w14:paraId="694A1E61" w14:textId="77777777" w:rsidR="000270E9" w:rsidRDefault="000270E9" w:rsidP="00400AEC">
      <w:pPr>
        <w:jc w:val="both"/>
        <w:rPr>
          <w:rFonts w:ascii="Calibri" w:hAnsi="Calibri" w:cs="Calibri"/>
          <w:b/>
          <w:bCs/>
          <w:sz w:val="24"/>
          <w:szCs w:val="24"/>
        </w:rPr>
      </w:pPr>
    </w:p>
    <w:p w14:paraId="26355C36" w14:textId="77777777" w:rsidR="000270E9" w:rsidRDefault="000270E9" w:rsidP="00400AEC">
      <w:pPr>
        <w:jc w:val="both"/>
        <w:rPr>
          <w:rFonts w:ascii="Calibri" w:hAnsi="Calibri" w:cs="Calibri"/>
          <w:b/>
          <w:bCs/>
          <w:sz w:val="24"/>
          <w:szCs w:val="24"/>
        </w:rPr>
      </w:pPr>
    </w:p>
    <w:p w14:paraId="0BC6E28E" w14:textId="77777777" w:rsidR="000270E9" w:rsidRDefault="000270E9" w:rsidP="00400AEC">
      <w:pPr>
        <w:jc w:val="both"/>
        <w:rPr>
          <w:rFonts w:ascii="Calibri" w:hAnsi="Calibri" w:cs="Calibri"/>
          <w:b/>
          <w:bCs/>
          <w:sz w:val="24"/>
          <w:szCs w:val="24"/>
        </w:rPr>
      </w:pPr>
    </w:p>
    <w:p w14:paraId="3A374FEB" w14:textId="77777777" w:rsidR="000270E9" w:rsidRDefault="000270E9" w:rsidP="00400AEC">
      <w:pPr>
        <w:jc w:val="both"/>
        <w:rPr>
          <w:rFonts w:ascii="Calibri" w:hAnsi="Calibri" w:cs="Calibri"/>
          <w:b/>
          <w:bCs/>
          <w:sz w:val="24"/>
          <w:szCs w:val="24"/>
        </w:rPr>
      </w:pPr>
    </w:p>
    <w:p w14:paraId="43CC4836" w14:textId="77777777" w:rsidR="000270E9" w:rsidRDefault="000270E9" w:rsidP="00400AEC">
      <w:pPr>
        <w:jc w:val="both"/>
        <w:rPr>
          <w:rFonts w:ascii="Calibri" w:hAnsi="Calibri" w:cs="Calibri"/>
          <w:b/>
          <w:bCs/>
          <w:sz w:val="24"/>
          <w:szCs w:val="24"/>
        </w:rPr>
      </w:pPr>
    </w:p>
    <w:p w14:paraId="2C8580E5" w14:textId="77777777" w:rsidR="000270E9" w:rsidRDefault="000270E9" w:rsidP="00400AEC">
      <w:pPr>
        <w:jc w:val="both"/>
        <w:rPr>
          <w:rFonts w:ascii="Calibri" w:hAnsi="Calibri" w:cs="Calibri"/>
          <w:b/>
          <w:bCs/>
          <w:sz w:val="24"/>
          <w:szCs w:val="24"/>
        </w:rPr>
      </w:pPr>
    </w:p>
    <w:p w14:paraId="2C65540F" w14:textId="77777777" w:rsidR="000270E9" w:rsidRDefault="000270E9" w:rsidP="00400AEC">
      <w:pPr>
        <w:jc w:val="both"/>
        <w:rPr>
          <w:rFonts w:ascii="Calibri" w:hAnsi="Calibri" w:cs="Calibri"/>
          <w:b/>
          <w:bCs/>
          <w:sz w:val="24"/>
          <w:szCs w:val="24"/>
        </w:rPr>
      </w:pPr>
    </w:p>
    <w:p w14:paraId="2FA27992" w14:textId="77777777" w:rsidR="000270E9" w:rsidRDefault="000270E9" w:rsidP="00400AEC">
      <w:pPr>
        <w:jc w:val="both"/>
        <w:rPr>
          <w:rFonts w:ascii="Calibri" w:hAnsi="Calibri" w:cs="Calibri"/>
          <w:b/>
          <w:bCs/>
          <w:sz w:val="24"/>
          <w:szCs w:val="24"/>
        </w:rPr>
      </w:pPr>
    </w:p>
    <w:p w14:paraId="2FE9DF7E" w14:textId="77777777" w:rsidR="000270E9" w:rsidRPr="000270E9" w:rsidRDefault="000270E9" w:rsidP="00400AEC">
      <w:pPr>
        <w:jc w:val="both"/>
        <w:rPr>
          <w:rFonts w:ascii="Calibri" w:hAnsi="Calibri" w:cs="Calibri"/>
          <w:b/>
          <w:bCs/>
          <w:sz w:val="24"/>
          <w:szCs w:val="24"/>
        </w:rPr>
      </w:pPr>
    </w:p>
    <w:p w14:paraId="6CCF707E" w14:textId="77777777" w:rsidR="00977D50" w:rsidRPr="00894FEC" w:rsidRDefault="00977D50" w:rsidP="00977D50">
      <w:pPr>
        <w:pStyle w:val="Naslov1"/>
        <w:spacing w:line="276" w:lineRule="auto"/>
        <w:jc w:val="both"/>
        <w:rPr>
          <w:rFonts w:ascii="Calibri" w:hAnsi="Calibri" w:cs="Calibri"/>
          <w:b/>
          <w:bCs/>
          <w:sz w:val="22"/>
          <w:szCs w:val="22"/>
        </w:rPr>
      </w:pPr>
      <w:bookmarkStart w:id="0" w:name="_Toc159511190"/>
      <w:bookmarkStart w:id="1" w:name="_Toc164672811"/>
      <w:r w:rsidRPr="00894FEC">
        <w:rPr>
          <w:rFonts w:ascii="Calibri" w:hAnsi="Calibri" w:cs="Calibri"/>
          <w:b/>
          <w:bCs/>
          <w:sz w:val="22"/>
          <w:szCs w:val="22"/>
        </w:rPr>
        <w:t xml:space="preserve">1 </w:t>
      </w:r>
      <w:r w:rsidRPr="00894FEC">
        <w:rPr>
          <w:rFonts w:ascii="Calibri" w:hAnsi="Calibri" w:cs="Calibri"/>
          <w:b/>
          <w:bCs/>
          <w:sz w:val="24"/>
          <w:szCs w:val="24"/>
        </w:rPr>
        <w:t>UVOD</w:t>
      </w:r>
      <w:bookmarkEnd w:id="0"/>
      <w:bookmarkEnd w:id="1"/>
    </w:p>
    <w:p w14:paraId="1213C85F" w14:textId="77777777" w:rsidR="00F00357" w:rsidRDefault="00F00357" w:rsidP="00331178">
      <w:pPr>
        <w:spacing w:line="276" w:lineRule="auto"/>
        <w:jc w:val="both"/>
        <w:rPr>
          <w:rFonts w:ascii="Calibri" w:hAnsi="Calibri" w:cs="Calibri"/>
        </w:rPr>
      </w:pPr>
    </w:p>
    <w:p w14:paraId="663EB45C" w14:textId="6E14182B" w:rsidR="001E12D3" w:rsidRDefault="001E12D3" w:rsidP="00F00357">
      <w:pPr>
        <w:spacing w:line="276" w:lineRule="auto"/>
        <w:jc w:val="both"/>
        <w:rPr>
          <w:rFonts w:ascii="Calibri" w:hAnsi="Calibri" w:cs="Calibri"/>
        </w:rPr>
      </w:pPr>
      <w:r w:rsidRPr="00B24500">
        <w:rPr>
          <w:rFonts w:ascii="Calibri" w:hAnsi="Calibri" w:cs="Calibri"/>
        </w:rPr>
        <w:t>Vlada Republike Slovenije je 12. oktobra 2017 sprejela Strategijo na področju razvoja trga za vzpostavitev ustrezne infrastrukture v zvezi z alternativnimi gorivi v prometnem sektorju v Republiki Sloveniji (v nadaljnjem besedilu: Strategija). S tem se je v slovenski pravni red prenesel 3. člen Direktive 2014/94/EU Evropskega parlamenta in Sveta o vzpostavitvi infrastrukture za alternativna goriva, ki članicam nalaga, da sprejmejo nacionalne okvirje politik za razvoj trga v zvezi z alternativnimi gorivi v prometnem sektorju ter za vzpostavitev ustrezne infrastrukture.</w:t>
      </w:r>
    </w:p>
    <w:p w14:paraId="42DE7249" w14:textId="1C617556" w:rsidR="00977D50" w:rsidRPr="00894FEC" w:rsidRDefault="00977D50" w:rsidP="00F00357">
      <w:pPr>
        <w:spacing w:line="276" w:lineRule="auto"/>
        <w:jc w:val="both"/>
        <w:rPr>
          <w:rFonts w:ascii="Calibri" w:hAnsi="Calibri" w:cs="Calibri"/>
        </w:rPr>
      </w:pPr>
      <w:r w:rsidRPr="00894FEC">
        <w:rPr>
          <w:rFonts w:ascii="Calibri" w:hAnsi="Calibri" w:cs="Calibri"/>
        </w:rPr>
        <w:t xml:space="preserve">Vlada RS je Akcijski program za alternativna goriva v prometu (v nadaljevanju. Akcijski program) potrdila 6. junija 2019  ter hkrati sprejela sklep, da </w:t>
      </w:r>
      <w:r w:rsidR="006402D0">
        <w:rPr>
          <w:rFonts w:ascii="Calibri" w:hAnsi="Calibri" w:cs="Calibri"/>
        </w:rPr>
        <w:t>pristojno m</w:t>
      </w:r>
      <w:r w:rsidRPr="00894FEC">
        <w:rPr>
          <w:rFonts w:ascii="Calibri" w:hAnsi="Calibri" w:cs="Calibri"/>
        </w:rPr>
        <w:t xml:space="preserve">inistrstvo o vsakoletnem spremljanju izvajanja Akcijskega programa do 30. aprila poroča Vladi RS. Akcijski program se posodablja in dopolnjuje vsako leto za dveletno obdobje, za leti 2022 in 2023 ga je Vlada RS potrdila dne 20. 1. 2022 s sklepom št. 37000-1/2022/3. </w:t>
      </w:r>
    </w:p>
    <w:p w14:paraId="43FC9A0D" w14:textId="14807E9B" w:rsidR="00977D50" w:rsidRPr="00894FEC" w:rsidRDefault="00D325EB" w:rsidP="00F00357">
      <w:pPr>
        <w:spacing w:line="276" w:lineRule="auto"/>
        <w:jc w:val="both"/>
        <w:rPr>
          <w:rFonts w:ascii="Calibri" w:hAnsi="Calibri" w:cs="Calibri"/>
        </w:rPr>
      </w:pPr>
      <w:r>
        <w:rPr>
          <w:rFonts w:ascii="Calibri" w:hAnsi="Calibri" w:cs="Calibri"/>
        </w:rPr>
        <w:t>Ministrstv</w:t>
      </w:r>
      <w:r w:rsidR="00E46F58">
        <w:rPr>
          <w:rFonts w:ascii="Calibri" w:hAnsi="Calibri" w:cs="Calibri"/>
        </w:rPr>
        <w:t>o</w:t>
      </w:r>
      <w:r>
        <w:rPr>
          <w:rFonts w:ascii="Calibri" w:hAnsi="Calibri" w:cs="Calibri"/>
        </w:rPr>
        <w:t xml:space="preserve"> za okolje, podnebje in energijo (v nadaljnjem besedilu: </w:t>
      </w:r>
      <w:r w:rsidR="0010355D" w:rsidRPr="00894FEC">
        <w:rPr>
          <w:rFonts w:ascii="Calibri" w:hAnsi="Calibri" w:cs="Calibri"/>
        </w:rPr>
        <w:t>MOPE</w:t>
      </w:r>
      <w:r>
        <w:rPr>
          <w:rFonts w:ascii="Calibri" w:hAnsi="Calibri" w:cs="Calibri"/>
        </w:rPr>
        <w:t>)</w:t>
      </w:r>
      <w:r w:rsidR="0010355D" w:rsidRPr="00894FEC">
        <w:rPr>
          <w:rFonts w:ascii="Calibri" w:hAnsi="Calibri" w:cs="Calibri"/>
        </w:rPr>
        <w:t xml:space="preserve"> je po medresorskem usklajevanju pripravil</w:t>
      </w:r>
      <w:r>
        <w:rPr>
          <w:rFonts w:ascii="Calibri" w:hAnsi="Calibri" w:cs="Calibri"/>
        </w:rPr>
        <w:t>o</w:t>
      </w:r>
      <w:r w:rsidR="0010355D" w:rsidRPr="00894FEC">
        <w:rPr>
          <w:rFonts w:ascii="Calibri" w:hAnsi="Calibri" w:cs="Calibri"/>
        </w:rPr>
        <w:t xml:space="preserve"> p</w:t>
      </w:r>
      <w:r w:rsidR="00977D50" w:rsidRPr="00894FEC">
        <w:rPr>
          <w:rFonts w:ascii="Calibri" w:hAnsi="Calibri" w:cs="Calibri"/>
        </w:rPr>
        <w:t xml:space="preserve">oročilo </w:t>
      </w:r>
      <w:r w:rsidR="0010355D" w:rsidRPr="00894FEC">
        <w:rPr>
          <w:rFonts w:ascii="Calibri" w:hAnsi="Calibri" w:cs="Calibri"/>
        </w:rPr>
        <w:t xml:space="preserve">o izvajanju </w:t>
      </w:r>
      <w:r w:rsidR="00473325">
        <w:rPr>
          <w:rFonts w:ascii="Calibri" w:hAnsi="Calibri" w:cs="Calibri"/>
        </w:rPr>
        <w:t>A</w:t>
      </w:r>
      <w:r w:rsidR="0010355D" w:rsidRPr="00894FEC">
        <w:rPr>
          <w:rFonts w:ascii="Calibri" w:hAnsi="Calibri" w:cs="Calibri"/>
        </w:rPr>
        <w:t>kcijskega programa za alternativna goriva, ki</w:t>
      </w:r>
      <w:r w:rsidR="00977D50" w:rsidRPr="00894FEC">
        <w:rPr>
          <w:rFonts w:ascii="Calibri" w:hAnsi="Calibri" w:cs="Calibri"/>
        </w:rPr>
        <w:t xml:space="preserve"> zajema prikaz izvedenih ukrepov v letu 2023 v skladu z Akcijskim programom za AG za leti 2022 in 2023 (v nadaljevanju: </w:t>
      </w:r>
      <w:bookmarkStart w:id="2" w:name="_Hlk160433333"/>
      <w:r w:rsidR="00977D50" w:rsidRPr="00894FEC">
        <w:rPr>
          <w:rFonts w:ascii="Calibri" w:hAnsi="Calibri" w:cs="Calibri"/>
        </w:rPr>
        <w:t>Akcijski program 2022-2023</w:t>
      </w:r>
      <w:bookmarkEnd w:id="2"/>
      <w:r w:rsidR="00977D50" w:rsidRPr="00894FEC">
        <w:rPr>
          <w:rFonts w:ascii="Calibri" w:hAnsi="Calibri" w:cs="Calibri"/>
        </w:rPr>
        <w:t>) in drugih ukrepov, na področjih: finančne spodbude, aktivni javni pozivi, pregled izplačil, pregled izvedenih ukrepov v skladu z NEPN, veljavne normativne ureditve, raziskovalni projekti in študije, spremljanje komplementarnih ukrepov, potrebnih za doseganje ciljev Strategije, opis ovir, ki zavirajo izvajanje ukrepov, pregled doseganja ciljev Strategije ter prikaz analize stanja voznega parka in polnilne infrastrukture ministrstev, vladnih služb in organov v sestavi.</w:t>
      </w:r>
    </w:p>
    <w:p w14:paraId="4CAEB6EB" w14:textId="77777777" w:rsidR="00977D50" w:rsidRDefault="00977D50" w:rsidP="00977D50">
      <w:pPr>
        <w:spacing w:after="0" w:line="276" w:lineRule="auto"/>
        <w:jc w:val="both"/>
        <w:rPr>
          <w:rFonts w:ascii="Calibri" w:hAnsi="Calibri" w:cs="Calibri"/>
        </w:rPr>
      </w:pPr>
    </w:p>
    <w:p w14:paraId="48241C6E" w14:textId="77777777" w:rsidR="003455F8" w:rsidRDefault="003455F8" w:rsidP="00977D50">
      <w:pPr>
        <w:spacing w:after="0" w:line="276" w:lineRule="auto"/>
        <w:jc w:val="both"/>
        <w:rPr>
          <w:rFonts w:ascii="Calibri" w:hAnsi="Calibri" w:cs="Calibri"/>
        </w:rPr>
      </w:pPr>
    </w:p>
    <w:p w14:paraId="1CE64882" w14:textId="77777777" w:rsidR="007F2358" w:rsidRDefault="007F2358" w:rsidP="00977D50">
      <w:pPr>
        <w:spacing w:after="0" w:line="276" w:lineRule="auto"/>
        <w:jc w:val="both"/>
        <w:rPr>
          <w:rFonts w:ascii="Calibri" w:hAnsi="Calibri" w:cs="Calibri"/>
        </w:rPr>
      </w:pPr>
    </w:p>
    <w:p w14:paraId="53A6DEB8" w14:textId="77777777" w:rsidR="007F2358" w:rsidRDefault="007F2358" w:rsidP="00977D50">
      <w:pPr>
        <w:spacing w:after="0" w:line="276" w:lineRule="auto"/>
        <w:jc w:val="both"/>
        <w:rPr>
          <w:rFonts w:ascii="Calibri" w:hAnsi="Calibri" w:cs="Calibri"/>
        </w:rPr>
      </w:pPr>
    </w:p>
    <w:p w14:paraId="5250C6DA" w14:textId="77777777" w:rsidR="007F2358" w:rsidRDefault="007F2358" w:rsidP="00977D50">
      <w:pPr>
        <w:spacing w:after="0" w:line="276" w:lineRule="auto"/>
        <w:jc w:val="both"/>
        <w:rPr>
          <w:rFonts w:ascii="Calibri" w:hAnsi="Calibri" w:cs="Calibri"/>
        </w:rPr>
      </w:pPr>
    </w:p>
    <w:p w14:paraId="01CC1874" w14:textId="77777777" w:rsidR="007F2358" w:rsidRDefault="007F2358" w:rsidP="00977D50">
      <w:pPr>
        <w:spacing w:after="0" w:line="276" w:lineRule="auto"/>
        <w:jc w:val="both"/>
        <w:rPr>
          <w:rFonts w:ascii="Calibri" w:hAnsi="Calibri" w:cs="Calibri"/>
        </w:rPr>
      </w:pPr>
    </w:p>
    <w:p w14:paraId="75065EDF" w14:textId="77777777" w:rsidR="007F2358" w:rsidRDefault="007F2358" w:rsidP="00977D50">
      <w:pPr>
        <w:spacing w:after="0" w:line="276" w:lineRule="auto"/>
        <w:jc w:val="both"/>
        <w:rPr>
          <w:rFonts w:ascii="Calibri" w:hAnsi="Calibri" w:cs="Calibri"/>
        </w:rPr>
      </w:pPr>
    </w:p>
    <w:p w14:paraId="5836B206" w14:textId="77777777" w:rsidR="007F2358" w:rsidRDefault="007F2358" w:rsidP="00977D50">
      <w:pPr>
        <w:spacing w:after="0" w:line="276" w:lineRule="auto"/>
        <w:jc w:val="both"/>
        <w:rPr>
          <w:rFonts w:ascii="Calibri" w:hAnsi="Calibri" w:cs="Calibri"/>
        </w:rPr>
      </w:pPr>
    </w:p>
    <w:p w14:paraId="5E8CC2C3" w14:textId="77777777" w:rsidR="007F2358" w:rsidRDefault="007F2358" w:rsidP="00977D50">
      <w:pPr>
        <w:spacing w:after="0" w:line="276" w:lineRule="auto"/>
        <w:jc w:val="both"/>
        <w:rPr>
          <w:rFonts w:ascii="Calibri" w:hAnsi="Calibri" w:cs="Calibri"/>
        </w:rPr>
      </w:pPr>
    </w:p>
    <w:p w14:paraId="7C4E1A54" w14:textId="77777777" w:rsidR="001E12D3" w:rsidRDefault="001E12D3" w:rsidP="00977D50">
      <w:pPr>
        <w:spacing w:after="0" w:line="276" w:lineRule="auto"/>
        <w:jc w:val="both"/>
        <w:rPr>
          <w:rFonts w:ascii="Calibri" w:hAnsi="Calibri" w:cs="Calibri"/>
        </w:rPr>
      </w:pPr>
    </w:p>
    <w:p w14:paraId="680B6EDD" w14:textId="77777777" w:rsidR="001E12D3" w:rsidRDefault="001E12D3" w:rsidP="00977D50">
      <w:pPr>
        <w:spacing w:after="0" w:line="276" w:lineRule="auto"/>
        <w:jc w:val="both"/>
        <w:rPr>
          <w:rFonts w:ascii="Calibri" w:hAnsi="Calibri" w:cs="Calibri"/>
        </w:rPr>
      </w:pPr>
    </w:p>
    <w:p w14:paraId="01C9A788" w14:textId="77777777" w:rsidR="001E12D3" w:rsidRDefault="001E12D3" w:rsidP="00977D50">
      <w:pPr>
        <w:spacing w:after="0" w:line="276" w:lineRule="auto"/>
        <w:jc w:val="both"/>
        <w:rPr>
          <w:rFonts w:ascii="Calibri" w:hAnsi="Calibri" w:cs="Calibri"/>
        </w:rPr>
      </w:pPr>
    </w:p>
    <w:p w14:paraId="410364AE" w14:textId="77777777" w:rsidR="001E12D3" w:rsidRDefault="001E12D3" w:rsidP="00977D50">
      <w:pPr>
        <w:spacing w:after="0" w:line="276" w:lineRule="auto"/>
        <w:jc w:val="both"/>
        <w:rPr>
          <w:rFonts w:ascii="Calibri" w:hAnsi="Calibri" w:cs="Calibri"/>
        </w:rPr>
      </w:pPr>
    </w:p>
    <w:p w14:paraId="672C2969" w14:textId="77777777" w:rsidR="001E12D3" w:rsidRDefault="001E12D3" w:rsidP="00977D50">
      <w:pPr>
        <w:spacing w:after="0" w:line="276" w:lineRule="auto"/>
        <w:jc w:val="both"/>
        <w:rPr>
          <w:rFonts w:ascii="Calibri" w:hAnsi="Calibri" w:cs="Calibri"/>
        </w:rPr>
      </w:pPr>
    </w:p>
    <w:p w14:paraId="695E3C48" w14:textId="77777777" w:rsidR="001E12D3" w:rsidRDefault="001E12D3" w:rsidP="00977D50">
      <w:pPr>
        <w:spacing w:after="0" w:line="276" w:lineRule="auto"/>
        <w:jc w:val="both"/>
        <w:rPr>
          <w:rFonts w:ascii="Calibri" w:hAnsi="Calibri" w:cs="Calibri"/>
        </w:rPr>
      </w:pPr>
    </w:p>
    <w:p w14:paraId="5F2D2D90" w14:textId="77777777" w:rsidR="007F2358" w:rsidRDefault="007F2358" w:rsidP="00977D50">
      <w:pPr>
        <w:spacing w:after="0" w:line="276" w:lineRule="auto"/>
        <w:jc w:val="both"/>
        <w:rPr>
          <w:rFonts w:ascii="Calibri" w:hAnsi="Calibri" w:cs="Calibri"/>
        </w:rPr>
      </w:pPr>
    </w:p>
    <w:p w14:paraId="6AB50C60" w14:textId="77777777" w:rsidR="007F2358" w:rsidRPr="00894FEC" w:rsidRDefault="007F2358" w:rsidP="00977D50">
      <w:pPr>
        <w:spacing w:after="0" w:line="276" w:lineRule="auto"/>
        <w:jc w:val="both"/>
        <w:rPr>
          <w:rFonts w:ascii="Calibri" w:hAnsi="Calibri" w:cs="Calibri"/>
        </w:rPr>
      </w:pPr>
    </w:p>
    <w:p w14:paraId="65AC392C" w14:textId="77777777" w:rsidR="00977D50" w:rsidRPr="001B50B4" w:rsidRDefault="00977D50" w:rsidP="00977D50">
      <w:pPr>
        <w:pStyle w:val="Naslov1"/>
        <w:jc w:val="both"/>
        <w:rPr>
          <w:rFonts w:asciiTheme="minorHAnsi" w:hAnsiTheme="minorHAnsi" w:cstheme="minorHAnsi"/>
          <w:b/>
          <w:bCs/>
        </w:rPr>
      </w:pPr>
      <w:bookmarkStart w:id="3" w:name="_Toc159511191"/>
      <w:bookmarkStart w:id="4" w:name="_Toc164672812"/>
      <w:r w:rsidRPr="001B50B4">
        <w:rPr>
          <w:rFonts w:asciiTheme="minorHAnsi" w:hAnsiTheme="minorHAnsi" w:cstheme="minorHAnsi"/>
          <w:b/>
          <w:bCs/>
          <w:sz w:val="24"/>
          <w:szCs w:val="24"/>
        </w:rPr>
        <w:lastRenderedPageBreak/>
        <w:t>2</w:t>
      </w:r>
      <w:r w:rsidRPr="001B50B4">
        <w:rPr>
          <w:rFonts w:asciiTheme="minorHAnsi" w:hAnsiTheme="minorHAnsi" w:cstheme="minorHAnsi"/>
          <w:b/>
          <w:bCs/>
        </w:rPr>
        <w:t xml:space="preserve"> </w:t>
      </w:r>
      <w:r w:rsidRPr="001B50B4">
        <w:rPr>
          <w:rFonts w:asciiTheme="minorHAnsi" w:hAnsiTheme="minorHAnsi" w:cstheme="minorHAnsi"/>
          <w:b/>
          <w:bCs/>
          <w:sz w:val="24"/>
          <w:szCs w:val="24"/>
        </w:rPr>
        <w:t>FINANČNE SPODBUDE ZA URESNIČITEV CILJEV NA PODROČJU UPORABE ALTERNATIVNIH GORIV V PROMETU V LETU 2023</w:t>
      </w:r>
      <w:bookmarkEnd w:id="3"/>
      <w:bookmarkEnd w:id="4"/>
    </w:p>
    <w:p w14:paraId="1B1A4B17" w14:textId="77777777" w:rsidR="00977D50" w:rsidRPr="001B50B4" w:rsidRDefault="00977D50" w:rsidP="00977D50">
      <w:pPr>
        <w:jc w:val="both"/>
        <w:rPr>
          <w:rFonts w:cstheme="minorHAnsi"/>
        </w:rPr>
      </w:pPr>
    </w:p>
    <w:p w14:paraId="5ABF7FBB" w14:textId="293F1E35" w:rsidR="00977D50" w:rsidRPr="00F00357" w:rsidRDefault="00977D50" w:rsidP="00977D50">
      <w:pPr>
        <w:spacing w:line="276" w:lineRule="auto"/>
        <w:jc w:val="both"/>
        <w:rPr>
          <w:rFonts w:ascii="Calibri" w:hAnsi="Calibri" w:cs="Calibri"/>
        </w:rPr>
      </w:pPr>
      <w:r w:rsidRPr="00F00357">
        <w:rPr>
          <w:rFonts w:ascii="Calibri" w:hAnsi="Calibri" w:cs="Calibri"/>
        </w:rPr>
        <w:t xml:space="preserve">V letu 2023 </w:t>
      </w:r>
      <w:r w:rsidR="003E6E9C" w:rsidRPr="00F00357">
        <w:rPr>
          <w:rFonts w:ascii="Calibri" w:hAnsi="Calibri" w:cs="Calibri"/>
        </w:rPr>
        <w:t>so bili</w:t>
      </w:r>
      <w:r w:rsidR="00A00BF3" w:rsidRPr="00F00357">
        <w:rPr>
          <w:rFonts w:ascii="Calibri" w:hAnsi="Calibri" w:cs="Calibri"/>
        </w:rPr>
        <w:t xml:space="preserve"> pripravljeni in javno objavljeni</w:t>
      </w:r>
      <w:r w:rsidRPr="00F00357">
        <w:rPr>
          <w:rFonts w:ascii="Calibri" w:hAnsi="Calibri" w:cs="Calibri"/>
        </w:rPr>
        <w:t xml:space="preserve"> 4 javni poziv</w:t>
      </w:r>
      <w:r w:rsidR="00EB5E88" w:rsidRPr="00F00357">
        <w:rPr>
          <w:rFonts w:ascii="Calibri" w:hAnsi="Calibri" w:cs="Calibri"/>
        </w:rPr>
        <w:t>i</w:t>
      </w:r>
      <w:r w:rsidRPr="00F00357">
        <w:rPr>
          <w:rFonts w:ascii="Calibri" w:hAnsi="Calibri" w:cs="Calibri"/>
        </w:rPr>
        <w:t xml:space="preserve"> (v nadaljevanju: JP) za občane, pravne osebe javnega in zasebnega prava, nevladne organizacije v javnem interesu ter občine, za pridobitev spodbud za naložbe v okolju prijazna vozila. Na JP je bilo možno pridobiti nepovratna finančna sredstva (sofinanciranje), povratna finančna sredstva (ugodni krediti) ali kombinacijo obeh. </w:t>
      </w:r>
    </w:p>
    <w:p w14:paraId="5A44148D" w14:textId="7DC7E507" w:rsidR="00977D50" w:rsidRPr="00F00357" w:rsidRDefault="00977D50" w:rsidP="00A00BF3">
      <w:pPr>
        <w:spacing w:line="276" w:lineRule="auto"/>
        <w:jc w:val="both"/>
        <w:rPr>
          <w:rFonts w:ascii="Calibri" w:hAnsi="Calibri" w:cs="Calibri"/>
        </w:rPr>
      </w:pPr>
      <w:r w:rsidRPr="00F00357">
        <w:rPr>
          <w:rFonts w:ascii="Calibri" w:hAnsi="Calibri" w:cs="Calibri"/>
        </w:rPr>
        <w:t xml:space="preserve">JP je vodil </w:t>
      </w:r>
      <w:proofErr w:type="spellStart"/>
      <w:r w:rsidRPr="00F00357">
        <w:rPr>
          <w:rFonts w:ascii="Calibri" w:hAnsi="Calibri" w:cs="Calibri"/>
        </w:rPr>
        <w:t>Eko</w:t>
      </w:r>
      <w:proofErr w:type="spellEnd"/>
      <w:r w:rsidRPr="00F00357">
        <w:rPr>
          <w:rFonts w:ascii="Calibri" w:hAnsi="Calibri" w:cs="Calibri"/>
        </w:rPr>
        <w:t xml:space="preserve"> sklad, Slovenski </w:t>
      </w:r>
      <w:proofErr w:type="spellStart"/>
      <w:r w:rsidRPr="00F00357">
        <w:rPr>
          <w:rFonts w:ascii="Calibri" w:hAnsi="Calibri" w:cs="Calibri"/>
        </w:rPr>
        <w:t>okoljski</w:t>
      </w:r>
      <w:proofErr w:type="spellEnd"/>
      <w:r w:rsidRPr="00F00357">
        <w:rPr>
          <w:rFonts w:ascii="Calibri" w:hAnsi="Calibri" w:cs="Calibri"/>
        </w:rPr>
        <w:t xml:space="preserve"> javni sklad (v nadaljevanju: </w:t>
      </w:r>
      <w:proofErr w:type="spellStart"/>
      <w:r w:rsidRPr="00F00357">
        <w:rPr>
          <w:rFonts w:ascii="Calibri" w:hAnsi="Calibri" w:cs="Calibri"/>
        </w:rPr>
        <w:t>Eko</w:t>
      </w:r>
      <w:proofErr w:type="spellEnd"/>
      <w:r w:rsidRPr="00F00357">
        <w:rPr>
          <w:rFonts w:ascii="Calibri" w:hAnsi="Calibri" w:cs="Calibri"/>
        </w:rPr>
        <w:t xml:space="preserve"> sklad)</w:t>
      </w:r>
      <w:r w:rsidR="00A00BF3" w:rsidRPr="00F00357">
        <w:rPr>
          <w:rFonts w:ascii="Calibri" w:hAnsi="Calibri" w:cs="Calibri"/>
        </w:rPr>
        <w:t xml:space="preserve">. </w:t>
      </w:r>
      <w:r w:rsidRPr="00F00357">
        <w:rPr>
          <w:rFonts w:ascii="Calibri" w:hAnsi="Calibri" w:cs="Calibri"/>
        </w:rPr>
        <w:t>Finančne spodbude so se v letu 2023 zagotavljale iz naslednjih virov sredstev:</w:t>
      </w:r>
    </w:p>
    <w:p w14:paraId="00D55924" w14:textId="18B4A197" w:rsidR="00977D50" w:rsidRPr="00F00357" w:rsidRDefault="00977D50" w:rsidP="00A7605B">
      <w:pPr>
        <w:pStyle w:val="Odstavekseznama"/>
        <w:numPr>
          <w:ilvl w:val="0"/>
          <w:numId w:val="21"/>
        </w:numPr>
        <w:spacing w:line="276" w:lineRule="auto"/>
        <w:jc w:val="both"/>
        <w:rPr>
          <w:rFonts w:ascii="Calibri" w:hAnsi="Calibri" w:cs="Calibri"/>
        </w:rPr>
      </w:pPr>
      <w:r w:rsidRPr="00F00357">
        <w:rPr>
          <w:rFonts w:ascii="Calibri" w:hAnsi="Calibri" w:cs="Calibri"/>
        </w:rPr>
        <w:t xml:space="preserve">za dodeljevanje nepovratnih finančnih spodbud: na podlagi Odloka o Programu porabe sredstev Sklada za podnebne spremembe </w:t>
      </w:r>
      <w:r w:rsidR="00682369" w:rsidRPr="00F00357">
        <w:rPr>
          <w:rFonts w:ascii="Calibri" w:hAnsi="Calibri" w:cs="Calibri"/>
        </w:rPr>
        <w:t xml:space="preserve"> za leti 2022 in 2023</w:t>
      </w:r>
      <w:r w:rsidRPr="00F00357">
        <w:rPr>
          <w:rFonts w:ascii="Calibri" w:hAnsi="Calibri" w:cs="Calibri"/>
        </w:rPr>
        <w:t xml:space="preserve"> </w:t>
      </w:r>
      <w:r w:rsidR="00682369" w:rsidRPr="00F00357">
        <w:rPr>
          <w:rFonts w:ascii="Calibri" w:hAnsi="Calibri" w:cs="Calibri"/>
        </w:rPr>
        <w:t>ter</w:t>
      </w:r>
      <w:r w:rsidRPr="00F00357">
        <w:rPr>
          <w:rFonts w:ascii="Calibri" w:hAnsi="Calibri" w:cs="Calibri"/>
        </w:rPr>
        <w:t xml:space="preserve"> na podlagi programa </w:t>
      </w:r>
      <w:proofErr w:type="spellStart"/>
      <w:r w:rsidRPr="00F00357">
        <w:rPr>
          <w:rFonts w:ascii="Calibri" w:hAnsi="Calibri" w:cs="Calibri"/>
        </w:rPr>
        <w:t>Eko</w:t>
      </w:r>
      <w:proofErr w:type="spellEnd"/>
      <w:r w:rsidRPr="00F00357">
        <w:rPr>
          <w:rFonts w:ascii="Calibri" w:hAnsi="Calibri" w:cs="Calibri"/>
        </w:rPr>
        <w:t xml:space="preserve"> sklada, Slovenskega </w:t>
      </w:r>
      <w:proofErr w:type="spellStart"/>
      <w:r w:rsidRPr="00F00357">
        <w:rPr>
          <w:rFonts w:ascii="Calibri" w:hAnsi="Calibri" w:cs="Calibri"/>
        </w:rPr>
        <w:t>okoljskega</w:t>
      </w:r>
      <w:proofErr w:type="spellEnd"/>
      <w:r w:rsidRPr="00F00357">
        <w:rPr>
          <w:rFonts w:ascii="Calibri" w:hAnsi="Calibri" w:cs="Calibri"/>
        </w:rPr>
        <w:t xml:space="preserve"> javnega sklada, sprejetega v okviru Poslovnega in finančnega načrta </w:t>
      </w:r>
      <w:proofErr w:type="spellStart"/>
      <w:r w:rsidRPr="00F00357">
        <w:rPr>
          <w:rFonts w:ascii="Calibri" w:hAnsi="Calibri" w:cs="Calibri"/>
        </w:rPr>
        <w:t>Eko</w:t>
      </w:r>
      <w:proofErr w:type="spellEnd"/>
      <w:r w:rsidRPr="00F00357">
        <w:rPr>
          <w:rFonts w:ascii="Calibri" w:hAnsi="Calibri" w:cs="Calibri"/>
        </w:rPr>
        <w:t xml:space="preserve"> sklada, Slovenskega </w:t>
      </w:r>
      <w:proofErr w:type="spellStart"/>
      <w:r w:rsidRPr="00F00357">
        <w:rPr>
          <w:rFonts w:ascii="Calibri" w:hAnsi="Calibri" w:cs="Calibri"/>
        </w:rPr>
        <w:t>okoljskega</w:t>
      </w:r>
      <w:proofErr w:type="spellEnd"/>
      <w:r w:rsidRPr="00F00357">
        <w:rPr>
          <w:rFonts w:ascii="Calibri" w:hAnsi="Calibri" w:cs="Calibri"/>
        </w:rPr>
        <w:t xml:space="preserve"> javnega sklada, za leto 2023;</w:t>
      </w:r>
    </w:p>
    <w:p w14:paraId="13C96D7B" w14:textId="3BB64896" w:rsidR="00977D50" w:rsidRPr="00F00357" w:rsidRDefault="00977D50" w:rsidP="00A7605B">
      <w:pPr>
        <w:pStyle w:val="Odstavekseznama"/>
        <w:numPr>
          <w:ilvl w:val="0"/>
          <w:numId w:val="21"/>
        </w:numPr>
        <w:spacing w:line="276" w:lineRule="auto"/>
        <w:jc w:val="both"/>
        <w:rPr>
          <w:rFonts w:ascii="Calibri" w:hAnsi="Calibri" w:cs="Calibri"/>
        </w:rPr>
      </w:pPr>
      <w:r w:rsidRPr="00F00357">
        <w:rPr>
          <w:rFonts w:ascii="Calibri" w:hAnsi="Calibri" w:cs="Calibri"/>
        </w:rPr>
        <w:t xml:space="preserve">za kredite: iz prostega namenskega premoženja </w:t>
      </w:r>
      <w:proofErr w:type="spellStart"/>
      <w:r w:rsidRPr="00F00357">
        <w:rPr>
          <w:rFonts w:ascii="Calibri" w:hAnsi="Calibri" w:cs="Calibri"/>
        </w:rPr>
        <w:t>Eko</w:t>
      </w:r>
      <w:proofErr w:type="spellEnd"/>
      <w:r w:rsidRPr="00F00357">
        <w:rPr>
          <w:rFonts w:ascii="Calibri" w:hAnsi="Calibri" w:cs="Calibri"/>
        </w:rPr>
        <w:t xml:space="preserve"> sklada na podlagi prvega odstavka </w:t>
      </w:r>
      <w:r w:rsidR="00682369" w:rsidRPr="00F00357">
        <w:rPr>
          <w:rFonts w:ascii="Calibri" w:hAnsi="Calibri" w:cs="Calibri"/>
        </w:rPr>
        <w:t>213</w:t>
      </w:r>
      <w:r w:rsidR="00B62863" w:rsidRPr="00F00357">
        <w:rPr>
          <w:rFonts w:ascii="Calibri" w:hAnsi="Calibri" w:cs="Calibri"/>
        </w:rPr>
        <w:t>.</w:t>
      </w:r>
      <w:r w:rsidRPr="00F00357">
        <w:rPr>
          <w:rFonts w:ascii="Calibri" w:hAnsi="Calibri" w:cs="Calibri"/>
        </w:rPr>
        <w:t xml:space="preserve"> člena Zakona o varstvu okolja (v nadaljevanju: ZVO-</w:t>
      </w:r>
      <w:r w:rsidR="00682369" w:rsidRPr="00F00357">
        <w:rPr>
          <w:rFonts w:ascii="Calibri" w:hAnsi="Calibri" w:cs="Calibri"/>
        </w:rPr>
        <w:t>2</w:t>
      </w:r>
      <w:r w:rsidRPr="00F00357">
        <w:rPr>
          <w:rFonts w:ascii="Calibri" w:hAnsi="Calibri" w:cs="Calibri"/>
        </w:rPr>
        <w:t>).</w:t>
      </w:r>
    </w:p>
    <w:p w14:paraId="20DAD844" w14:textId="77777777" w:rsidR="0092501F" w:rsidRPr="001B50B4" w:rsidRDefault="0092501F" w:rsidP="00977D50">
      <w:pPr>
        <w:pStyle w:val="Naslov3"/>
        <w:spacing w:line="276" w:lineRule="auto"/>
        <w:jc w:val="both"/>
        <w:rPr>
          <w:rFonts w:asciiTheme="minorHAnsi" w:hAnsiTheme="minorHAnsi" w:cstheme="minorHAnsi"/>
          <w:color w:val="2F5496" w:themeColor="accent1" w:themeShade="BF"/>
        </w:rPr>
      </w:pPr>
      <w:bookmarkStart w:id="5" w:name="_Toc159511192"/>
    </w:p>
    <w:p w14:paraId="0248AE57" w14:textId="5B0B700B" w:rsidR="00A00BF3" w:rsidRPr="001B50B4" w:rsidRDefault="00977D50" w:rsidP="00B62863">
      <w:pPr>
        <w:pStyle w:val="Naslov2"/>
        <w:spacing w:line="276" w:lineRule="auto"/>
        <w:jc w:val="both"/>
        <w:rPr>
          <w:rFonts w:asciiTheme="minorHAnsi" w:hAnsiTheme="minorHAnsi" w:cstheme="minorHAnsi"/>
          <w:bCs/>
          <w:sz w:val="24"/>
          <w:szCs w:val="24"/>
        </w:rPr>
      </w:pPr>
      <w:bookmarkStart w:id="6" w:name="_Toc164672813"/>
      <w:r w:rsidRPr="001B50B4">
        <w:rPr>
          <w:rFonts w:asciiTheme="minorHAnsi" w:hAnsiTheme="minorHAnsi" w:cstheme="minorHAnsi"/>
          <w:bCs/>
          <w:sz w:val="24"/>
          <w:szCs w:val="24"/>
        </w:rPr>
        <w:t>2.1 Nepovratne finančne spodbude pravnim osebam za nova električna vozila (108SUB-EVPO23)</w:t>
      </w:r>
      <w:bookmarkEnd w:id="5"/>
      <w:bookmarkEnd w:id="6"/>
    </w:p>
    <w:p w14:paraId="13F3168C" w14:textId="77777777" w:rsidR="00B62863" w:rsidRPr="001B50B4" w:rsidRDefault="00B62863" w:rsidP="00B62863">
      <w:pPr>
        <w:rPr>
          <w:rFonts w:cstheme="minorHAnsi"/>
        </w:rPr>
      </w:pPr>
    </w:p>
    <w:p w14:paraId="189F44B9" w14:textId="7623AC78" w:rsidR="00264E90" w:rsidRPr="001B50B4" w:rsidRDefault="00022E6B" w:rsidP="00022E6B">
      <w:pPr>
        <w:spacing w:after="0" w:line="276" w:lineRule="auto"/>
        <w:jc w:val="both"/>
        <w:rPr>
          <w:rFonts w:cstheme="minorHAnsi"/>
          <w:lang w:eastAsia="sl-SI"/>
        </w:rPr>
      </w:pPr>
      <w:r w:rsidRPr="001B50B4">
        <w:rPr>
          <w:rFonts w:cstheme="minorHAnsi"/>
          <w:lang w:eastAsia="sl-SI"/>
        </w:rPr>
        <w:t xml:space="preserve">Dne </w:t>
      </w:r>
      <w:r w:rsidR="00977D50" w:rsidRPr="001B50B4">
        <w:rPr>
          <w:rFonts w:cstheme="minorHAnsi"/>
          <w:lang w:eastAsia="sl-SI"/>
        </w:rPr>
        <w:t xml:space="preserve">23. junija 2023 </w:t>
      </w:r>
      <w:r w:rsidR="00264E90" w:rsidRPr="001B50B4">
        <w:rPr>
          <w:rFonts w:cstheme="minorHAnsi"/>
          <w:lang w:eastAsia="sl-SI"/>
        </w:rPr>
        <w:t xml:space="preserve">je bil </w:t>
      </w:r>
      <w:r w:rsidR="00977D50" w:rsidRPr="001B50B4">
        <w:rPr>
          <w:rFonts w:cstheme="minorHAnsi"/>
          <w:lang w:eastAsia="sl-SI"/>
        </w:rPr>
        <w:t xml:space="preserve">v  UL RS objavljen </w:t>
      </w:r>
      <w:r w:rsidRPr="001B50B4">
        <w:rPr>
          <w:rFonts w:cstheme="minorHAnsi"/>
          <w:lang w:eastAsia="sl-SI"/>
        </w:rPr>
        <w:t>javni poziv</w:t>
      </w:r>
      <w:r w:rsidR="005C0F1D" w:rsidRPr="001B50B4">
        <w:rPr>
          <w:rFonts w:cstheme="minorHAnsi"/>
          <w:lang w:eastAsia="sl-SI"/>
        </w:rPr>
        <w:t>:</w:t>
      </w:r>
    </w:p>
    <w:p w14:paraId="7B19375F" w14:textId="77777777" w:rsidR="00022E6B" w:rsidRPr="001B50B4" w:rsidRDefault="00022E6B" w:rsidP="00022E6B">
      <w:pPr>
        <w:spacing w:after="0" w:line="276" w:lineRule="auto"/>
        <w:jc w:val="both"/>
        <w:rPr>
          <w:rFonts w:cstheme="minorHAnsi"/>
          <w:lang w:eastAsia="sl-SI"/>
        </w:rPr>
      </w:pPr>
    </w:p>
    <w:p w14:paraId="3432887A" w14:textId="543B2ECD" w:rsidR="00977D50" w:rsidRPr="001B50B4" w:rsidRDefault="00022E6B" w:rsidP="00022E6B">
      <w:pPr>
        <w:pStyle w:val="Odstavekseznama"/>
        <w:numPr>
          <w:ilvl w:val="0"/>
          <w:numId w:val="23"/>
        </w:numPr>
        <w:pBdr>
          <w:top w:val="single" w:sz="4" w:space="1" w:color="auto"/>
          <w:left w:val="single" w:sz="4" w:space="4" w:color="auto"/>
          <w:bottom w:val="single" w:sz="4" w:space="1" w:color="auto"/>
          <w:right w:val="single" w:sz="4" w:space="1" w:color="auto"/>
        </w:pBdr>
        <w:shd w:val="clear" w:color="auto" w:fill="DEEAF6" w:themeFill="accent5" w:themeFillTint="33"/>
        <w:spacing w:after="0" w:line="276" w:lineRule="auto"/>
        <w:jc w:val="both"/>
        <w:rPr>
          <w:rFonts w:eastAsia="Times New Roman" w:cstheme="minorHAnsi"/>
          <w:color w:val="000000"/>
          <w:lang w:eastAsia="sl-SI"/>
        </w:rPr>
      </w:pPr>
      <w:bookmarkStart w:id="7" w:name="_Hlk159840077"/>
      <w:r w:rsidRPr="001B50B4">
        <w:rPr>
          <w:rFonts w:eastAsia="Times New Roman" w:cstheme="minorHAnsi"/>
          <w:color w:val="000000"/>
          <w:lang w:eastAsia="sl-SI"/>
        </w:rPr>
        <w:t>JP za n</w:t>
      </w:r>
      <w:r w:rsidR="00977D50" w:rsidRPr="001B50B4">
        <w:rPr>
          <w:rFonts w:eastAsia="Times New Roman" w:cstheme="minorHAnsi"/>
          <w:color w:val="000000"/>
          <w:lang w:eastAsia="sl-SI"/>
        </w:rPr>
        <w:t xml:space="preserve">epovratne finančne spodbude pravnim osebam za </w:t>
      </w:r>
      <w:r w:rsidR="00264E90" w:rsidRPr="001B50B4">
        <w:rPr>
          <w:rFonts w:eastAsia="Times New Roman" w:cstheme="minorHAnsi"/>
          <w:color w:val="000000"/>
          <w:lang w:eastAsia="sl-SI"/>
        </w:rPr>
        <w:t>nova električna vozila (108SUB-EVPO23)</w:t>
      </w:r>
      <w:r w:rsidR="00264E90" w:rsidRPr="001B50B4">
        <w:rPr>
          <w:rFonts w:cstheme="minorHAnsi"/>
          <w:lang w:eastAsia="sl-SI"/>
        </w:rPr>
        <w:t xml:space="preserve">. </w:t>
      </w:r>
      <w:r w:rsidR="00977D50" w:rsidRPr="001B50B4">
        <w:rPr>
          <w:rFonts w:eastAsia="Times New Roman" w:cstheme="minorHAnsi"/>
          <w:color w:val="000000"/>
          <w:lang w:eastAsia="sl-SI"/>
        </w:rPr>
        <w:t xml:space="preserve">Skupna višina sredstev po JP je znašala </w:t>
      </w:r>
      <w:r w:rsidR="00977D50" w:rsidRPr="001B50B4">
        <w:rPr>
          <w:rFonts w:eastAsia="Times New Roman" w:cstheme="minorHAnsi"/>
          <w:b/>
          <w:color w:val="000000"/>
          <w:lang w:eastAsia="sl-SI"/>
        </w:rPr>
        <w:t>2.500.000,00 EUR.</w:t>
      </w:r>
    </w:p>
    <w:bookmarkEnd w:id="7"/>
    <w:p w14:paraId="45866D45" w14:textId="77777777" w:rsidR="00977D50" w:rsidRPr="001B50B4" w:rsidRDefault="00977D50" w:rsidP="00977D50">
      <w:pPr>
        <w:spacing w:after="0" w:line="276" w:lineRule="auto"/>
        <w:jc w:val="both"/>
        <w:rPr>
          <w:rFonts w:eastAsia="Times New Roman" w:cstheme="minorHAnsi"/>
          <w:color w:val="000000"/>
          <w:lang w:eastAsia="sl-SI"/>
        </w:rPr>
      </w:pPr>
    </w:p>
    <w:p w14:paraId="511ACCAD" w14:textId="77777777" w:rsidR="00977D50" w:rsidRPr="00F00357" w:rsidRDefault="00977D50" w:rsidP="00977D50">
      <w:pPr>
        <w:spacing w:after="0" w:line="276" w:lineRule="auto"/>
        <w:jc w:val="both"/>
        <w:rPr>
          <w:rFonts w:eastAsia="Times New Roman" w:cstheme="minorHAnsi"/>
          <w:color w:val="000000"/>
          <w:lang w:eastAsia="sl-SI"/>
        </w:rPr>
      </w:pPr>
      <w:r w:rsidRPr="00F00357">
        <w:rPr>
          <w:rFonts w:eastAsia="Times New Roman" w:cstheme="minorHAnsi"/>
          <w:b/>
          <w:color w:val="000000"/>
          <w:lang w:eastAsia="sl-SI"/>
        </w:rPr>
        <w:t>Predmet JP</w:t>
      </w:r>
      <w:r w:rsidRPr="00F00357">
        <w:rPr>
          <w:rFonts w:eastAsia="Times New Roman" w:cstheme="minorHAnsi"/>
          <w:color w:val="000000"/>
          <w:lang w:eastAsia="sl-SI"/>
        </w:rPr>
        <w:t xml:space="preserve"> so bile nepovratne finančne spodbude pravnim osebam za naložbe v nakup novih okolju prijaznejših vozil za cestni promet, ki bodo prvič po proizvodnji ali predelavi registrirana v Republiki Sloveniji in spadajo v eno izmed naslednjih kategorij cestnih vozil, in sicer za M1, N1, L7e, L6e, L5e, L4e, L3e, L2e ali L1e-B na električni pogon brez emisij CO2 na izpustu, ki vključuje nakup baterije oziroma najem baterije za dobo najmanj dve leti od dneva nakupa.</w:t>
      </w:r>
      <w:r w:rsidRPr="00F00357">
        <w:rPr>
          <w:rFonts w:eastAsia="Times New Roman" w:cstheme="minorHAnsi"/>
          <w:color w:val="000000"/>
          <w:lang w:eastAsia="sl-SI"/>
        </w:rPr>
        <w:br/>
      </w:r>
      <w:r w:rsidRPr="00F00357">
        <w:rPr>
          <w:rFonts w:eastAsia="Times New Roman" w:cstheme="minorHAnsi"/>
          <w:color w:val="000000"/>
          <w:lang w:eastAsia="sl-SI"/>
        </w:rPr>
        <w:br/>
        <w:t>Vozila, ki so predmet naložbe, morajo biti opremljena z akumulatorji za pogon, ki ne temeljijo na svinčevi tehnologiji. Podrobnejši opis kategorij vozil je razviden iz  dokumentacije javnega poziva.</w:t>
      </w:r>
    </w:p>
    <w:p w14:paraId="0C2AF62C" w14:textId="77777777" w:rsidR="00977D50" w:rsidRPr="00F00357" w:rsidRDefault="00977D50" w:rsidP="00977D50">
      <w:pPr>
        <w:pStyle w:val="Navadensplet"/>
        <w:spacing w:before="0" w:beforeAutospacing="0" w:after="0" w:afterAutospacing="0" w:line="276" w:lineRule="auto"/>
        <w:jc w:val="both"/>
        <w:textAlignment w:val="baseline"/>
        <w:rPr>
          <w:rFonts w:asciiTheme="minorHAnsi" w:hAnsiTheme="minorHAnsi" w:cstheme="minorHAnsi"/>
          <w:color w:val="222222"/>
          <w:sz w:val="22"/>
          <w:szCs w:val="22"/>
        </w:rPr>
      </w:pPr>
    </w:p>
    <w:p w14:paraId="4B8F9F1D" w14:textId="77777777" w:rsidR="00B62863" w:rsidRPr="00F00357" w:rsidRDefault="00977D50" w:rsidP="00B62863">
      <w:pPr>
        <w:spacing w:after="0" w:line="276" w:lineRule="auto"/>
        <w:jc w:val="both"/>
        <w:rPr>
          <w:rFonts w:eastAsia="Times New Roman" w:cstheme="minorHAnsi"/>
          <w:color w:val="000000"/>
          <w:lang w:eastAsia="sl-SI"/>
        </w:rPr>
      </w:pPr>
      <w:r w:rsidRPr="00F00357">
        <w:rPr>
          <w:rFonts w:eastAsia="Times New Roman" w:cstheme="minorHAnsi"/>
          <w:b/>
          <w:color w:val="000000"/>
          <w:lang w:eastAsia="sl-SI"/>
        </w:rPr>
        <w:t>Upravičenci po JP</w:t>
      </w:r>
      <w:r w:rsidRPr="00F00357">
        <w:rPr>
          <w:rFonts w:eastAsia="Times New Roman" w:cstheme="minorHAnsi"/>
          <w:color w:val="000000"/>
          <w:lang w:eastAsia="sl-SI"/>
        </w:rPr>
        <w:t xml:space="preserve"> so:</w:t>
      </w:r>
    </w:p>
    <w:p w14:paraId="160D72DD" w14:textId="77777777" w:rsidR="00B62863" w:rsidRPr="00F00357" w:rsidRDefault="00977D50" w:rsidP="00B62863">
      <w:pPr>
        <w:pStyle w:val="Odstavekseznama"/>
        <w:numPr>
          <w:ilvl w:val="0"/>
          <w:numId w:val="23"/>
        </w:numPr>
        <w:spacing w:after="0" w:line="276" w:lineRule="auto"/>
        <w:jc w:val="both"/>
        <w:rPr>
          <w:rFonts w:eastAsia="Times New Roman" w:cstheme="minorHAnsi"/>
          <w:color w:val="000000"/>
          <w:lang w:eastAsia="sl-SI"/>
        </w:rPr>
      </w:pPr>
      <w:r w:rsidRPr="00F00357">
        <w:rPr>
          <w:rFonts w:eastAsia="Times New Roman" w:cstheme="minorHAnsi"/>
          <w:color w:val="000000"/>
          <w:lang w:eastAsia="sl-SI"/>
        </w:rPr>
        <w:t>pravne osebe javnega prava, ki imajo stvarno premoženje v svoji lasti, razen neposrednih uporabnikov državnega proračuna;</w:t>
      </w:r>
    </w:p>
    <w:p w14:paraId="7A4C7E87" w14:textId="77777777" w:rsidR="00B62863" w:rsidRPr="00F00357" w:rsidRDefault="00977D50" w:rsidP="00B62863">
      <w:pPr>
        <w:pStyle w:val="Odstavekseznama"/>
        <w:numPr>
          <w:ilvl w:val="0"/>
          <w:numId w:val="23"/>
        </w:numPr>
        <w:spacing w:after="0" w:line="276" w:lineRule="auto"/>
        <w:jc w:val="both"/>
        <w:rPr>
          <w:rFonts w:eastAsia="Times New Roman" w:cstheme="minorHAnsi"/>
          <w:color w:val="000000"/>
          <w:lang w:eastAsia="sl-SI"/>
        </w:rPr>
      </w:pPr>
      <w:r w:rsidRPr="00F00357">
        <w:rPr>
          <w:rFonts w:eastAsia="Times New Roman" w:cstheme="minorHAnsi"/>
          <w:color w:val="000000"/>
          <w:lang w:eastAsia="sl-SI"/>
        </w:rPr>
        <w:t>nevladne organizacije s statusom nevladne organizacije v javnem interesu, skladno z zakonom, ki ureja nevladne organizacije;</w:t>
      </w:r>
    </w:p>
    <w:p w14:paraId="39E6EC53" w14:textId="4B1B8866" w:rsidR="00977D50" w:rsidRPr="00F00357" w:rsidRDefault="00977D50" w:rsidP="00B62863">
      <w:pPr>
        <w:pStyle w:val="Odstavekseznama"/>
        <w:numPr>
          <w:ilvl w:val="0"/>
          <w:numId w:val="23"/>
        </w:numPr>
        <w:spacing w:after="0" w:line="276" w:lineRule="auto"/>
        <w:jc w:val="both"/>
        <w:rPr>
          <w:rFonts w:eastAsia="Times New Roman" w:cstheme="minorHAnsi"/>
          <w:color w:val="000000"/>
          <w:lang w:eastAsia="sl-SI"/>
        </w:rPr>
      </w:pPr>
      <w:r w:rsidRPr="00F00357">
        <w:rPr>
          <w:rFonts w:eastAsia="Times New Roman" w:cstheme="minorHAnsi"/>
          <w:color w:val="000000"/>
          <w:lang w:eastAsia="sl-SI"/>
        </w:rPr>
        <w:t xml:space="preserve">pravne osebe zasebnega prava, ki imajo pravico do odbitka DDV, skladno s c) točko 66. člena Zakona o davku na dodano vrednost (Ur. list RS, št. 117/06 in </w:t>
      </w:r>
      <w:proofErr w:type="spellStart"/>
      <w:r w:rsidRPr="00F00357">
        <w:rPr>
          <w:rFonts w:eastAsia="Times New Roman" w:cstheme="minorHAnsi"/>
          <w:color w:val="000000"/>
          <w:lang w:eastAsia="sl-SI"/>
        </w:rPr>
        <w:t>nasl</w:t>
      </w:r>
      <w:proofErr w:type="spellEnd"/>
      <w:r w:rsidRPr="00F00357">
        <w:rPr>
          <w:rFonts w:eastAsia="Times New Roman" w:cstheme="minorHAnsi"/>
          <w:color w:val="000000"/>
          <w:lang w:eastAsia="sl-SI"/>
        </w:rPr>
        <w:t>):</w:t>
      </w:r>
    </w:p>
    <w:p w14:paraId="6B05059D" w14:textId="77777777" w:rsidR="00977D50" w:rsidRPr="001B50B4" w:rsidRDefault="00977D50" w:rsidP="00A7605B">
      <w:pPr>
        <w:numPr>
          <w:ilvl w:val="1"/>
          <w:numId w:val="13"/>
        </w:numPr>
        <w:spacing w:before="100" w:beforeAutospacing="1" w:after="100" w:afterAutospacing="1" w:line="276" w:lineRule="auto"/>
        <w:jc w:val="both"/>
        <w:rPr>
          <w:rFonts w:eastAsia="Times New Roman" w:cstheme="minorHAnsi"/>
          <w:color w:val="000000"/>
          <w:lang w:eastAsia="sl-SI"/>
        </w:rPr>
      </w:pPr>
      <w:r w:rsidRPr="001B50B4">
        <w:rPr>
          <w:rFonts w:eastAsia="Times New Roman" w:cstheme="minorHAnsi"/>
          <w:color w:val="000000"/>
          <w:lang w:eastAsia="sl-SI"/>
        </w:rPr>
        <w:lastRenderedPageBreak/>
        <w:t>za nakup vozil, ki se uporabljajo za opravljanje dejavnosti prevoza potnikov in blaga, dajanje v najem in zakup (razen vozil, ki se uporabljajo za namen nadaljnje prodaje),</w:t>
      </w:r>
    </w:p>
    <w:p w14:paraId="3AB55398" w14:textId="77777777" w:rsidR="00977D50" w:rsidRPr="001B50B4" w:rsidRDefault="00977D50" w:rsidP="00A7605B">
      <w:pPr>
        <w:numPr>
          <w:ilvl w:val="1"/>
          <w:numId w:val="13"/>
        </w:numPr>
        <w:spacing w:before="100" w:beforeAutospacing="1" w:after="100" w:afterAutospacing="1" w:line="276" w:lineRule="auto"/>
        <w:jc w:val="both"/>
        <w:rPr>
          <w:rFonts w:eastAsia="Times New Roman" w:cstheme="minorHAnsi"/>
          <w:color w:val="000000"/>
          <w:lang w:eastAsia="sl-SI"/>
        </w:rPr>
      </w:pPr>
      <w:r w:rsidRPr="001B50B4">
        <w:rPr>
          <w:rFonts w:eastAsia="Times New Roman" w:cstheme="minorHAnsi"/>
          <w:color w:val="000000"/>
          <w:lang w:eastAsia="sl-SI"/>
        </w:rPr>
        <w:t>za nakup vozil, ki se uporabljajo v avtošolah za izvajanje programa usposabljanja iz vožnje v skladu z veljavnimi predpisi,</w:t>
      </w:r>
    </w:p>
    <w:p w14:paraId="5954B5ED" w14:textId="77777777" w:rsidR="00977D50" w:rsidRPr="001B50B4" w:rsidRDefault="00977D50" w:rsidP="00A7605B">
      <w:pPr>
        <w:numPr>
          <w:ilvl w:val="1"/>
          <w:numId w:val="13"/>
        </w:numPr>
        <w:spacing w:before="100" w:beforeAutospacing="1" w:after="100" w:afterAutospacing="1" w:line="276" w:lineRule="auto"/>
        <w:jc w:val="both"/>
        <w:rPr>
          <w:rFonts w:eastAsia="Times New Roman" w:cstheme="minorHAnsi"/>
          <w:color w:val="000000"/>
          <w:lang w:eastAsia="sl-SI"/>
        </w:rPr>
      </w:pPr>
      <w:r w:rsidRPr="001B50B4">
        <w:rPr>
          <w:rFonts w:eastAsia="Times New Roman" w:cstheme="minorHAnsi"/>
          <w:color w:val="000000"/>
          <w:lang w:eastAsia="sl-SI"/>
        </w:rPr>
        <w:t>za nakup kombiniranih vozil za opravljanje dejavnosti javnega linijskega in posebnega linijskega prevoza ter</w:t>
      </w:r>
    </w:p>
    <w:p w14:paraId="21D4186C" w14:textId="77777777" w:rsidR="00977D50" w:rsidRPr="001B50B4" w:rsidRDefault="00977D50" w:rsidP="00A7605B">
      <w:pPr>
        <w:numPr>
          <w:ilvl w:val="1"/>
          <w:numId w:val="13"/>
        </w:numPr>
        <w:spacing w:before="100" w:beforeAutospacing="1" w:after="100" w:afterAutospacing="1" w:line="276" w:lineRule="auto"/>
        <w:jc w:val="both"/>
        <w:rPr>
          <w:rFonts w:eastAsia="Times New Roman" w:cstheme="minorHAnsi"/>
          <w:color w:val="000000"/>
          <w:lang w:eastAsia="sl-SI"/>
        </w:rPr>
      </w:pPr>
      <w:r w:rsidRPr="001B50B4">
        <w:rPr>
          <w:rFonts w:eastAsia="Times New Roman" w:cstheme="minorHAnsi"/>
          <w:color w:val="000000"/>
          <w:lang w:eastAsia="sl-SI"/>
        </w:rPr>
        <w:t>za nakup osebnih specialnih vozil, prilagojenih izključno za prevoz pokojnikov,</w:t>
      </w:r>
    </w:p>
    <w:p w14:paraId="071F2651" w14:textId="77777777" w:rsidR="0092501F" w:rsidRPr="001B50B4" w:rsidRDefault="00977D50" w:rsidP="00977D50">
      <w:pPr>
        <w:numPr>
          <w:ilvl w:val="0"/>
          <w:numId w:val="13"/>
        </w:numPr>
        <w:spacing w:before="100" w:beforeAutospacing="1" w:after="100" w:afterAutospacing="1" w:line="276" w:lineRule="auto"/>
        <w:jc w:val="both"/>
        <w:rPr>
          <w:rFonts w:eastAsia="Times New Roman" w:cstheme="minorHAnsi"/>
          <w:color w:val="000000"/>
          <w:lang w:eastAsia="sl-SI"/>
        </w:rPr>
      </w:pPr>
      <w:r w:rsidRPr="001B50B4">
        <w:rPr>
          <w:rFonts w:eastAsia="Times New Roman" w:cstheme="minorHAnsi"/>
          <w:color w:val="000000"/>
          <w:lang w:eastAsia="sl-SI"/>
        </w:rPr>
        <w:t>pravne osebe zasebnega prava, ki v času vložitve vloge niso zavezanci za DDV in skladno z ZDDV-1 nimajo pravice do odbitka DDV</w:t>
      </w:r>
      <w:r w:rsidR="00264E90" w:rsidRPr="001B50B4">
        <w:rPr>
          <w:rFonts w:eastAsia="Times New Roman" w:cstheme="minorHAnsi"/>
          <w:color w:val="000000"/>
          <w:lang w:eastAsia="sl-SI"/>
        </w:rPr>
        <w:t>.</w:t>
      </w:r>
      <w:bookmarkStart w:id="8" w:name="_Toc159511195"/>
    </w:p>
    <w:bookmarkEnd w:id="8"/>
    <w:p w14:paraId="56C386DC" w14:textId="77777777" w:rsidR="00977D50" w:rsidRPr="001B50B4" w:rsidRDefault="00977D50" w:rsidP="00977D50">
      <w:pPr>
        <w:pStyle w:val="Navadensplet"/>
        <w:spacing w:before="0" w:beforeAutospacing="0" w:after="0" w:afterAutospacing="0" w:line="276" w:lineRule="auto"/>
        <w:jc w:val="both"/>
        <w:rPr>
          <w:rFonts w:asciiTheme="minorHAnsi" w:hAnsiTheme="minorHAnsi" w:cstheme="minorHAnsi"/>
          <w:color w:val="616161"/>
          <w:sz w:val="21"/>
          <w:szCs w:val="21"/>
        </w:rPr>
      </w:pPr>
      <w:r w:rsidRPr="001B50B4">
        <w:rPr>
          <w:rFonts w:asciiTheme="minorHAnsi" w:hAnsiTheme="minorHAnsi" w:cstheme="minorHAnsi"/>
          <w:b/>
          <w:bCs/>
          <w:color w:val="000000"/>
          <w:sz w:val="22"/>
          <w:szCs w:val="22"/>
        </w:rPr>
        <w:t>Možnost pridobitve kredita in nepovratne finančne spodbude za isti ukrep</w:t>
      </w:r>
      <w:r w:rsidRPr="001B50B4">
        <w:rPr>
          <w:rFonts w:asciiTheme="minorHAnsi" w:hAnsiTheme="minorHAnsi" w:cstheme="minorHAnsi"/>
          <w:color w:val="000000"/>
          <w:sz w:val="22"/>
          <w:szCs w:val="22"/>
        </w:rPr>
        <w:br/>
        <w:t xml:space="preserve">Vlagatelj je poleg nepovratne finančne spodbude po tem javnem pozivu za nakup novega vozila upravičen pridobiti tudi kredit </w:t>
      </w:r>
      <w:proofErr w:type="spellStart"/>
      <w:r w:rsidRPr="001B50B4">
        <w:rPr>
          <w:rFonts w:asciiTheme="minorHAnsi" w:hAnsiTheme="minorHAnsi" w:cstheme="minorHAnsi"/>
          <w:color w:val="000000"/>
          <w:sz w:val="22"/>
          <w:szCs w:val="22"/>
        </w:rPr>
        <w:t>Eko</w:t>
      </w:r>
      <w:proofErr w:type="spellEnd"/>
      <w:r w:rsidRPr="001B50B4">
        <w:rPr>
          <w:rFonts w:asciiTheme="minorHAnsi" w:hAnsiTheme="minorHAnsi" w:cstheme="minorHAnsi"/>
          <w:color w:val="000000"/>
          <w:sz w:val="22"/>
          <w:szCs w:val="22"/>
        </w:rPr>
        <w:t xml:space="preserve"> sklada po javnem pozivu za kreditiranje </w:t>
      </w:r>
      <w:proofErr w:type="spellStart"/>
      <w:r w:rsidRPr="001B50B4">
        <w:rPr>
          <w:rFonts w:asciiTheme="minorHAnsi" w:hAnsiTheme="minorHAnsi" w:cstheme="minorHAnsi"/>
          <w:color w:val="000000"/>
          <w:sz w:val="22"/>
          <w:szCs w:val="22"/>
        </w:rPr>
        <w:t>okoljskih</w:t>
      </w:r>
      <w:proofErr w:type="spellEnd"/>
      <w:r w:rsidRPr="001B50B4">
        <w:rPr>
          <w:rFonts w:asciiTheme="minorHAnsi" w:hAnsiTheme="minorHAnsi" w:cstheme="minorHAnsi"/>
          <w:color w:val="000000"/>
          <w:sz w:val="22"/>
          <w:szCs w:val="22"/>
        </w:rPr>
        <w:t xml:space="preserve"> naložb pravnih oseb. Pri tem mora naložba izpolnjevati pogoje tega javnega poziva in javnega poziva za kreditiranje.</w:t>
      </w:r>
    </w:p>
    <w:p w14:paraId="261977F8" w14:textId="77777777" w:rsidR="00977D50" w:rsidRPr="001B50B4" w:rsidRDefault="00977D50" w:rsidP="00977D50">
      <w:pPr>
        <w:spacing w:line="276" w:lineRule="auto"/>
        <w:jc w:val="both"/>
        <w:rPr>
          <w:rFonts w:cstheme="minorHAnsi"/>
        </w:rPr>
      </w:pPr>
    </w:p>
    <w:p w14:paraId="680ECF59" w14:textId="213A835E" w:rsidR="00977D50" w:rsidRPr="001B50B4" w:rsidRDefault="00977D50" w:rsidP="00022E6B">
      <w:pPr>
        <w:pStyle w:val="Naslov2"/>
        <w:spacing w:line="276" w:lineRule="auto"/>
        <w:jc w:val="both"/>
        <w:rPr>
          <w:rFonts w:asciiTheme="minorHAnsi" w:hAnsiTheme="minorHAnsi" w:cstheme="minorHAnsi"/>
          <w:bCs/>
          <w:sz w:val="24"/>
          <w:szCs w:val="24"/>
        </w:rPr>
      </w:pPr>
      <w:bookmarkStart w:id="9" w:name="_Toc159511196"/>
      <w:bookmarkStart w:id="10" w:name="_Toc164672814"/>
      <w:r w:rsidRPr="001B50B4">
        <w:rPr>
          <w:rFonts w:asciiTheme="minorHAnsi" w:hAnsiTheme="minorHAnsi" w:cstheme="minorHAnsi"/>
          <w:bCs/>
          <w:sz w:val="24"/>
          <w:szCs w:val="24"/>
        </w:rPr>
        <w:t>2.2 Nepovratne finančne spodbude občanom za električna vozila (107SUB-EVOB23)</w:t>
      </w:r>
      <w:bookmarkEnd w:id="9"/>
      <w:bookmarkEnd w:id="10"/>
    </w:p>
    <w:p w14:paraId="7777081A" w14:textId="77777777" w:rsidR="00022E6B" w:rsidRPr="001B50B4" w:rsidRDefault="00022E6B" w:rsidP="00022E6B">
      <w:pPr>
        <w:rPr>
          <w:rFonts w:cstheme="minorHAnsi"/>
        </w:rPr>
      </w:pPr>
    </w:p>
    <w:p w14:paraId="13D896C4" w14:textId="41075AE0" w:rsidR="00022E6B" w:rsidRPr="001B50B4" w:rsidRDefault="00022E6B" w:rsidP="00977D50">
      <w:pPr>
        <w:spacing w:after="0" w:line="276" w:lineRule="auto"/>
        <w:jc w:val="both"/>
        <w:rPr>
          <w:rFonts w:cstheme="minorHAnsi"/>
        </w:rPr>
      </w:pPr>
      <w:r w:rsidRPr="001B50B4">
        <w:rPr>
          <w:rFonts w:cstheme="minorHAnsi"/>
        </w:rPr>
        <w:t>D</w:t>
      </w:r>
      <w:r w:rsidR="00977D50" w:rsidRPr="001B50B4">
        <w:rPr>
          <w:rFonts w:cstheme="minorHAnsi"/>
        </w:rPr>
        <w:t>ne 23. junija 2023</w:t>
      </w:r>
      <w:r w:rsidR="008B7356" w:rsidRPr="001B50B4">
        <w:rPr>
          <w:rFonts w:cstheme="minorHAnsi"/>
        </w:rPr>
        <w:t xml:space="preserve"> je bil</w:t>
      </w:r>
      <w:r w:rsidR="00977D50" w:rsidRPr="001B50B4">
        <w:rPr>
          <w:rFonts w:cstheme="minorHAnsi"/>
        </w:rPr>
        <w:t xml:space="preserve"> v UL RS objavljen </w:t>
      </w:r>
      <w:r w:rsidRPr="001B50B4">
        <w:rPr>
          <w:rFonts w:cstheme="minorHAnsi"/>
        </w:rPr>
        <w:t>javni poziv:</w:t>
      </w:r>
      <w:r w:rsidR="00977D50" w:rsidRPr="001B50B4">
        <w:rPr>
          <w:rFonts w:cstheme="minorHAnsi"/>
        </w:rPr>
        <w:t xml:space="preserve"> </w:t>
      </w:r>
    </w:p>
    <w:p w14:paraId="22926FD9" w14:textId="77777777" w:rsidR="00022E6B" w:rsidRPr="001B50B4" w:rsidRDefault="00022E6B" w:rsidP="00977D50">
      <w:pPr>
        <w:spacing w:after="0" w:line="276" w:lineRule="auto"/>
        <w:jc w:val="both"/>
        <w:rPr>
          <w:rFonts w:cstheme="minorHAnsi"/>
        </w:rPr>
      </w:pPr>
    </w:p>
    <w:p w14:paraId="42AACCF2" w14:textId="412AD5BB" w:rsidR="00022E6B" w:rsidRPr="001B50B4" w:rsidRDefault="00022E6B" w:rsidP="00022E6B">
      <w:pPr>
        <w:pStyle w:val="Odstavekseznama"/>
        <w:numPr>
          <w:ilvl w:val="0"/>
          <w:numId w:val="23"/>
        </w:numPr>
        <w:pBdr>
          <w:top w:val="single" w:sz="4" w:space="1" w:color="auto"/>
          <w:left w:val="single" w:sz="4" w:space="4" w:color="auto"/>
          <w:bottom w:val="single" w:sz="4" w:space="1" w:color="auto"/>
          <w:right w:val="single" w:sz="4" w:space="1" w:color="auto"/>
        </w:pBdr>
        <w:shd w:val="clear" w:color="auto" w:fill="DEEAF6" w:themeFill="accent5" w:themeFillTint="33"/>
        <w:spacing w:after="0" w:line="276" w:lineRule="auto"/>
        <w:jc w:val="both"/>
        <w:rPr>
          <w:rFonts w:eastAsia="Times New Roman" w:cstheme="minorHAnsi"/>
          <w:color w:val="000000"/>
          <w:lang w:eastAsia="sl-SI"/>
        </w:rPr>
      </w:pPr>
      <w:r w:rsidRPr="001B50B4">
        <w:rPr>
          <w:rFonts w:eastAsia="Times New Roman" w:cstheme="minorHAnsi"/>
          <w:color w:val="000000"/>
          <w:lang w:eastAsia="sl-SI"/>
        </w:rPr>
        <w:t>JP za nepovratne finančne spodbude občanom za nakup novih električnih vozil (107SUB-EVPO23)</w:t>
      </w:r>
      <w:r w:rsidRPr="001B50B4">
        <w:rPr>
          <w:rFonts w:cstheme="minorHAnsi"/>
          <w:lang w:eastAsia="sl-SI"/>
        </w:rPr>
        <w:t xml:space="preserve">. </w:t>
      </w:r>
      <w:r w:rsidRPr="001B50B4">
        <w:rPr>
          <w:rFonts w:eastAsia="Times New Roman" w:cstheme="minorHAnsi"/>
          <w:color w:val="000000"/>
          <w:lang w:eastAsia="sl-SI"/>
        </w:rPr>
        <w:t xml:space="preserve">Skupna višina sredstev po JP je znašala </w:t>
      </w:r>
      <w:r w:rsidR="00097D47" w:rsidRPr="001B50B4">
        <w:rPr>
          <w:rFonts w:eastAsia="Times New Roman" w:cstheme="minorHAnsi"/>
          <w:b/>
          <w:color w:val="000000"/>
          <w:lang w:eastAsia="sl-SI"/>
        </w:rPr>
        <w:t>10</w:t>
      </w:r>
      <w:r w:rsidRPr="001B50B4">
        <w:rPr>
          <w:rFonts w:eastAsia="Times New Roman" w:cstheme="minorHAnsi"/>
          <w:b/>
          <w:color w:val="000000"/>
          <w:lang w:eastAsia="sl-SI"/>
        </w:rPr>
        <w:t>.000.000,00 EUR.</w:t>
      </w:r>
    </w:p>
    <w:p w14:paraId="5FFFE260" w14:textId="77777777" w:rsidR="00977D50" w:rsidRPr="001B50B4" w:rsidRDefault="00977D50" w:rsidP="00977D50">
      <w:pPr>
        <w:spacing w:after="0" w:line="276" w:lineRule="auto"/>
        <w:jc w:val="both"/>
        <w:rPr>
          <w:rFonts w:cstheme="minorHAnsi"/>
        </w:rPr>
      </w:pPr>
    </w:p>
    <w:p w14:paraId="769C5523" w14:textId="77777777" w:rsidR="00977D50" w:rsidRPr="001B50B4" w:rsidRDefault="00977D50" w:rsidP="00977D50">
      <w:pPr>
        <w:spacing w:after="0" w:line="276" w:lineRule="auto"/>
        <w:jc w:val="both"/>
        <w:rPr>
          <w:rFonts w:cstheme="minorHAnsi"/>
        </w:rPr>
      </w:pPr>
      <w:r w:rsidRPr="001B50B4">
        <w:rPr>
          <w:rFonts w:cstheme="minorHAnsi"/>
          <w:b/>
        </w:rPr>
        <w:t>Predmet JP</w:t>
      </w:r>
      <w:r w:rsidRPr="001B50B4">
        <w:rPr>
          <w:rFonts w:cstheme="minorHAnsi"/>
        </w:rPr>
        <w:t xml:space="preserve"> so bile nepovratne finančne spodbude občanom za naložbe v nakup okolju prijaznejših novih ali rabljenih vozil za cestni promet, ki vključuje nakup ali dvoletni najem baterije in spadajo v eno izmed spodaj navedenih kategorij cestnih vozil, in sicer za naslednja ukrepa: </w:t>
      </w:r>
    </w:p>
    <w:p w14:paraId="667B1EDE" w14:textId="77777777" w:rsidR="00977D50" w:rsidRPr="001B50B4" w:rsidRDefault="00977D50" w:rsidP="00A7605B">
      <w:pPr>
        <w:pStyle w:val="Odstavekseznama"/>
        <w:numPr>
          <w:ilvl w:val="0"/>
          <w:numId w:val="1"/>
        </w:numPr>
        <w:spacing w:after="0" w:line="276" w:lineRule="auto"/>
        <w:jc w:val="both"/>
        <w:rPr>
          <w:rFonts w:cstheme="minorHAnsi"/>
        </w:rPr>
      </w:pPr>
      <w:r w:rsidRPr="001B50B4">
        <w:rPr>
          <w:rFonts w:cstheme="minorHAnsi"/>
        </w:rPr>
        <w:t>nakup novega vozila kategorije M1, N1, L7e, L6e, L5e, L4e, L3e, L2e ali L1e-B na električni pogon brez emisij CO2 na izpustu, ki vključuje nakup baterije oziroma najem baterije za dobo najmanj dve leti od dneva nakupa;</w:t>
      </w:r>
    </w:p>
    <w:p w14:paraId="1C5C0DEE" w14:textId="77777777" w:rsidR="00977D50" w:rsidRPr="001B50B4" w:rsidRDefault="00977D50" w:rsidP="00A7605B">
      <w:pPr>
        <w:numPr>
          <w:ilvl w:val="0"/>
          <w:numId w:val="1"/>
        </w:numPr>
        <w:spacing w:after="0" w:line="276" w:lineRule="auto"/>
        <w:jc w:val="both"/>
        <w:textAlignment w:val="baseline"/>
        <w:rPr>
          <w:rFonts w:cstheme="minorHAnsi"/>
        </w:rPr>
      </w:pPr>
      <w:r w:rsidRPr="001B50B4">
        <w:rPr>
          <w:rFonts w:cstheme="minorHAnsi"/>
        </w:rPr>
        <w:t>nakup rabljenega vozila kategorije M1 in N1 na električni pogon brez emisij CO2 na izpustu, ki vključuje nakup baterije oziroma najem baterije za dobo najmanj dve leti od dneva nakupa.</w:t>
      </w:r>
    </w:p>
    <w:p w14:paraId="128F30CA" w14:textId="77777777" w:rsidR="00977D50" w:rsidRPr="001B50B4" w:rsidRDefault="00977D50" w:rsidP="00977D50">
      <w:pPr>
        <w:spacing w:after="0" w:line="276" w:lineRule="auto"/>
        <w:ind w:left="720"/>
        <w:jc w:val="both"/>
        <w:textAlignment w:val="baseline"/>
        <w:rPr>
          <w:rFonts w:cstheme="minorHAnsi"/>
        </w:rPr>
      </w:pPr>
    </w:p>
    <w:p w14:paraId="1A4F7A3F" w14:textId="77777777" w:rsidR="00977D50" w:rsidRPr="001B50B4" w:rsidRDefault="00977D50" w:rsidP="00977D50">
      <w:pPr>
        <w:spacing w:after="0" w:line="276" w:lineRule="auto"/>
        <w:jc w:val="both"/>
        <w:textAlignment w:val="baseline"/>
        <w:rPr>
          <w:rFonts w:cstheme="minorHAnsi"/>
        </w:rPr>
      </w:pPr>
      <w:r w:rsidRPr="001B50B4">
        <w:rPr>
          <w:rFonts w:cstheme="minorHAnsi"/>
        </w:rPr>
        <w:t>Vozila, ki so predmet naložbe, morajo biti opremljena z akumulatorji za pogon, ki ne temeljijo na svinčevi tehnologiji.</w:t>
      </w:r>
    </w:p>
    <w:p w14:paraId="76117396" w14:textId="77777777" w:rsidR="00977D50" w:rsidRPr="001B50B4" w:rsidRDefault="00977D50" w:rsidP="00977D50">
      <w:pPr>
        <w:pStyle w:val="Odstavekseznama"/>
        <w:spacing w:after="0" w:line="276" w:lineRule="auto"/>
        <w:jc w:val="both"/>
        <w:rPr>
          <w:rFonts w:cstheme="minorHAnsi"/>
        </w:rPr>
      </w:pPr>
    </w:p>
    <w:p w14:paraId="168C443F" w14:textId="77777777" w:rsidR="00977D50" w:rsidRPr="001B50B4" w:rsidRDefault="00977D50" w:rsidP="00977D50">
      <w:pPr>
        <w:spacing w:after="0" w:line="276" w:lineRule="auto"/>
        <w:jc w:val="both"/>
        <w:rPr>
          <w:rFonts w:cstheme="minorHAnsi"/>
        </w:rPr>
      </w:pPr>
      <w:r w:rsidRPr="001B50B4">
        <w:rPr>
          <w:rFonts w:cstheme="minorHAnsi"/>
          <w:b/>
        </w:rPr>
        <w:t xml:space="preserve">Upravičenci po JP </w:t>
      </w:r>
      <w:r w:rsidRPr="001B50B4">
        <w:rPr>
          <w:rFonts w:cstheme="minorHAnsi"/>
        </w:rPr>
        <w:t xml:space="preserve">je bila vsaka fizična oseba, ki ima stalno prebivališče v Republiki Sloveniji. Kot fizična oseba po tem javnem pozivu ne šteje samostojni podjetnik ali fizična oseba, ki samostojno opravlja dejavnost kot poklic, oziroma je registrirana za opravljanje dejavnosti na podlagi posebnega zakona. </w:t>
      </w:r>
    </w:p>
    <w:p w14:paraId="365CA4DD" w14:textId="77777777" w:rsidR="00977D50" w:rsidRPr="001B50B4" w:rsidRDefault="00977D50" w:rsidP="00977D50">
      <w:pPr>
        <w:spacing w:after="0" w:line="276" w:lineRule="auto"/>
        <w:jc w:val="both"/>
        <w:rPr>
          <w:rFonts w:cstheme="minorHAnsi"/>
        </w:rPr>
      </w:pPr>
    </w:p>
    <w:p w14:paraId="4844C3FF" w14:textId="77777777" w:rsidR="00977D50" w:rsidRPr="001B50B4" w:rsidRDefault="00977D50" w:rsidP="00977D50">
      <w:pPr>
        <w:spacing w:after="0" w:line="276" w:lineRule="auto"/>
        <w:jc w:val="both"/>
        <w:rPr>
          <w:rFonts w:cstheme="minorHAnsi"/>
        </w:rPr>
      </w:pPr>
      <w:r w:rsidRPr="001B50B4">
        <w:rPr>
          <w:rFonts w:cstheme="minorHAnsi"/>
        </w:rPr>
        <w:t xml:space="preserve">Vlagatelj je poleg nepovratne finančne spodbude po tem javnem pozivu za nakup novega vozila upravičen pridobiti tudi kredit </w:t>
      </w:r>
      <w:proofErr w:type="spellStart"/>
      <w:r w:rsidRPr="001B50B4">
        <w:rPr>
          <w:rFonts w:cstheme="minorHAnsi"/>
        </w:rPr>
        <w:t>Eko</w:t>
      </w:r>
      <w:proofErr w:type="spellEnd"/>
      <w:r w:rsidRPr="001B50B4">
        <w:rPr>
          <w:rFonts w:cstheme="minorHAnsi"/>
        </w:rPr>
        <w:t xml:space="preserve"> sklada po javnem pozivu za kreditiranje </w:t>
      </w:r>
      <w:proofErr w:type="spellStart"/>
      <w:r w:rsidRPr="001B50B4">
        <w:rPr>
          <w:rFonts w:cstheme="minorHAnsi"/>
        </w:rPr>
        <w:t>okoljskih</w:t>
      </w:r>
      <w:proofErr w:type="spellEnd"/>
      <w:r w:rsidRPr="001B50B4">
        <w:rPr>
          <w:rFonts w:cstheme="minorHAnsi"/>
        </w:rPr>
        <w:t xml:space="preserve"> naložb občanov.</w:t>
      </w:r>
    </w:p>
    <w:p w14:paraId="111FF557" w14:textId="77777777" w:rsidR="00977D50" w:rsidRPr="001B50B4" w:rsidRDefault="00977D50" w:rsidP="00977D50">
      <w:pPr>
        <w:pStyle w:val="Odstavekseznama"/>
        <w:spacing w:line="276" w:lineRule="auto"/>
        <w:jc w:val="both"/>
        <w:rPr>
          <w:rFonts w:cstheme="minorHAnsi"/>
        </w:rPr>
      </w:pPr>
    </w:p>
    <w:p w14:paraId="0CC749BE" w14:textId="77777777" w:rsidR="00A00BF3" w:rsidRPr="001B50B4" w:rsidRDefault="00A00BF3" w:rsidP="00977D50">
      <w:pPr>
        <w:pStyle w:val="Odstavekseznama"/>
        <w:spacing w:line="276" w:lineRule="auto"/>
        <w:jc w:val="both"/>
        <w:rPr>
          <w:rFonts w:cstheme="minorHAnsi"/>
        </w:rPr>
      </w:pPr>
    </w:p>
    <w:p w14:paraId="1CAEE370" w14:textId="594F9E16" w:rsidR="00977D50" w:rsidRPr="001B50B4" w:rsidRDefault="00977D50" w:rsidP="004D34C1">
      <w:pPr>
        <w:pStyle w:val="Naslov2"/>
        <w:spacing w:line="276" w:lineRule="auto"/>
        <w:jc w:val="both"/>
        <w:rPr>
          <w:rFonts w:asciiTheme="minorHAnsi" w:hAnsiTheme="minorHAnsi" w:cstheme="minorHAnsi"/>
          <w:bCs/>
          <w:sz w:val="24"/>
          <w:szCs w:val="24"/>
        </w:rPr>
      </w:pPr>
      <w:bookmarkStart w:id="11" w:name="_Toc159511199"/>
      <w:bookmarkStart w:id="12" w:name="_Toc164672815"/>
      <w:r w:rsidRPr="001B50B4">
        <w:rPr>
          <w:rFonts w:asciiTheme="minorHAnsi" w:hAnsiTheme="minorHAnsi" w:cstheme="minorHAnsi"/>
          <w:bCs/>
          <w:sz w:val="24"/>
          <w:szCs w:val="24"/>
        </w:rPr>
        <w:lastRenderedPageBreak/>
        <w:t xml:space="preserve">2.3 Kreditiranje </w:t>
      </w:r>
      <w:proofErr w:type="spellStart"/>
      <w:r w:rsidRPr="001B50B4">
        <w:rPr>
          <w:rFonts w:asciiTheme="minorHAnsi" w:hAnsiTheme="minorHAnsi" w:cstheme="minorHAnsi"/>
          <w:bCs/>
          <w:sz w:val="24"/>
          <w:szCs w:val="24"/>
        </w:rPr>
        <w:t>okoljskih</w:t>
      </w:r>
      <w:proofErr w:type="spellEnd"/>
      <w:r w:rsidRPr="001B50B4">
        <w:rPr>
          <w:rFonts w:asciiTheme="minorHAnsi" w:hAnsiTheme="minorHAnsi" w:cstheme="minorHAnsi"/>
          <w:bCs/>
          <w:sz w:val="24"/>
          <w:szCs w:val="24"/>
        </w:rPr>
        <w:t xml:space="preserve"> naložb občanov (70OB23)</w:t>
      </w:r>
      <w:bookmarkEnd w:id="11"/>
      <w:bookmarkEnd w:id="12"/>
    </w:p>
    <w:p w14:paraId="20A57104" w14:textId="77777777" w:rsidR="004D34C1" w:rsidRPr="001B50B4" w:rsidRDefault="004D34C1" w:rsidP="004D34C1">
      <w:pPr>
        <w:rPr>
          <w:rFonts w:cstheme="minorHAnsi"/>
        </w:rPr>
      </w:pPr>
    </w:p>
    <w:p w14:paraId="0192B294" w14:textId="1D246F43" w:rsidR="008B7356" w:rsidRPr="001B50B4" w:rsidRDefault="008B7356" w:rsidP="00977D50">
      <w:pPr>
        <w:spacing w:line="276" w:lineRule="auto"/>
        <w:jc w:val="both"/>
        <w:rPr>
          <w:rFonts w:cstheme="minorHAnsi"/>
        </w:rPr>
      </w:pPr>
      <w:r w:rsidRPr="001B50B4">
        <w:rPr>
          <w:rFonts w:cstheme="minorHAnsi"/>
        </w:rPr>
        <w:t>Dne 14. 07. 2023 je bil v UL RS objavljen javni poziv:</w:t>
      </w:r>
    </w:p>
    <w:p w14:paraId="46B532A4" w14:textId="0895002A" w:rsidR="00977D50" w:rsidRPr="001B50B4" w:rsidRDefault="008B7356" w:rsidP="00977D50">
      <w:pPr>
        <w:pStyle w:val="Odstavekseznama"/>
        <w:numPr>
          <w:ilvl w:val="0"/>
          <w:numId w:val="23"/>
        </w:numPr>
        <w:pBdr>
          <w:top w:val="single" w:sz="4" w:space="1" w:color="auto"/>
          <w:left w:val="single" w:sz="4" w:space="4" w:color="auto"/>
          <w:bottom w:val="single" w:sz="4" w:space="1" w:color="auto"/>
          <w:right w:val="single" w:sz="4" w:space="1" w:color="auto"/>
        </w:pBdr>
        <w:shd w:val="clear" w:color="auto" w:fill="DEEAF6" w:themeFill="accent5" w:themeFillTint="33"/>
        <w:spacing w:after="0" w:line="276" w:lineRule="auto"/>
        <w:jc w:val="both"/>
        <w:rPr>
          <w:rFonts w:eastAsia="Times New Roman" w:cstheme="minorHAnsi"/>
          <w:color w:val="000000"/>
          <w:lang w:eastAsia="sl-SI"/>
        </w:rPr>
      </w:pPr>
      <w:bookmarkStart w:id="13" w:name="_Hlk159840737"/>
      <w:r w:rsidRPr="001B50B4">
        <w:rPr>
          <w:rFonts w:eastAsia="Times New Roman" w:cstheme="minorHAnsi"/>
          <w:color w:val="000000"/>
          <w:lang w:eastAsia="sl-SI"/>
        </w:rPr>
        <w:t xml:space="preserve">JP za kreditiranje </w:t>
      </w:r>
      <w:proofErr w:type="spellStart"/>
      <w:r w:rsidRPr="001B50B4">
        <w:rPr>
          <w:rFonts w:eastAsia="Times New Roman" w:cstheme="minorHAnsi"/>
          <w:color w:val="000000"/>
          <w:lang w:eastAsia="sl-SI"/>
        </w:rPr>
        <w:t>okoljskih</w:t>
      </w:r>
      <w:proofErr w:type="spellEnd"/>
      <w:r w:rsidRPr="001B50B4">
        <w:rPr>
          <w:rFonts w:eastAsia="Times New Roman" w:cstheme="minorHAnsi"/>
          <w:color w:val="000000"/>
          <w:lang w:eastAsia="sl-SI"/>
        </w:rPr>
        <w:t xml:space="preserve"> naložb občanov (70OB23).</w:t>
      </w:r>
      <w:r w:rsidRPr="001B50B4">
        <w:rPr>
          <w:rFonts w:cstheme="minorHAnsi"/>
          <w:lang w:eastAsia="sl-SI"/>
        </w:rPr>
        <w:t xml:space="preserve"> </w:t>
      </w:r>
      <w:r w:rsidRPr="001B50B4">
        <w:rPr>
          <w:rFonts w:eastAsia="Times New Roman" w:cstheme="minorHAnsi"/>
          <w:color w:val="000000"/>
          <w:lang w:eastAsia="sl-SI"/>
        </w:rPr>
        <w:t xml:space="preserve">Skupna višina sredstev po JP je znašala </w:t>
      </w:r>
      <w:r w:rsidRPr="001B50B4">
        <w:rPr>
          <w:rFonts w:eastAsia="Times New Roman" w:cstheme="minorHAnsi"/>
          <w:b/>
          <w:color w:val="000000"/>
          <w:lang w:eastAsia="sl-SI"/>
        </w:rPr>
        <w:t>35.000.000,00 EUR.</w:t>
      </w:r>
    </w:p>
    <w:bookmarkEnd w:id="13"/>
    <w:p w14:paraId="30649FBC" w14:textId="77777777" w:rsidR="00977D50" w:rsidRPr="001B50B4" w:rsidRDefault="00977D50" w:rsidP="00977D50">
      <w:pPr>
        <w:spacing w:after="0" w:line="276" w:lineRule="auto"/>
        <w:jc w:val="both"/>
        <w:rPr>
          <w:rFonts w:cstheme="minorHAnsi"/>
        </w:rPr>
      </w:pPr>
    </w:p>
    <w:p w14:paraId="1F50C731" w14:textId="77777777" w:rsidR="00977D50" w:rsidRPr="001B50B4" w:rsidRDefault="00977D50" w:rsidP="00977D50">
      <w:pPr>
        <w:spacing w:after="0" w:line="276" w:lineRule="auto"/>
        <w:jc w:val="both"/>
        <w:rPr>
          <w:rFonts w:cstheme="minorHAnsi"/>
        </w:rPr>
      </w:pPr>
      <w:r w:rsidRPr="001B50B4">
        <w:rPr>
          <w:rFonts w:cstheme="minorHAnsi"/>
          <w:b/>
        </w:rPr>
        <w:t>Predmet JP</w:t>
      </w:r>
      <w:r w:rsidRPr="001B50B4">
        <w:rPr>
          <w:rFonts w:cstheme="minorHAnsi"/>
        </w:rPr>
        <w:t xml:space="preserve"> je bilo ugodno kreditiranje občanov za </w:t>
      </w:r>
      <w:proofErr w:type="spellStart"/>
      <w:r w:rsidRPr="001B50B4">
        <w:rPr>
          <w:rFonts w:cstheme="minorHAnsi"/>
        </w:rPr>
        <w:t>okoljske</w:t>
      </w:r>
      <w:proofErr w:type="spellEnd"/>
      <w:r w:rsidRPr="001B50B4">
        <w:rPr>
          <w:rFonts w:cstheme="minorHAnsi"/>
        </w:rPr>
        <w:t xml:space="preserve"> naložbe, ki so se izvajale na območju RS in je zajemalo tudi ukrep »Nakup okolju prijaznih vozil.«</w:t>
      </w:r>
    </w:p>
    <w:p w14:paraId="78F658BF" w14:textId="77777777" w:rsidR="00977D50" w:rsidRPr="001B50B4" w:rsidRDefault="00977D50" w:rsidP="00977D50">
      <w:pPr>
        <w:pStyle w:val="Odstavekseznama"/>
        <w:spacing w:after="0" w:line="276" w:lineRule="auto"/>
        <w:jc w:val="both"/>
        <w:rPr>
          <w:rFonts w:cstheme="minorHAnsi"/>
        </w:rPr>
      </w:pPr>
    </w:p>
    <w:p w14:paraId="25FD5C17" w14:textId="639EFA33" w:rsidR="00977D50" w:rsidRPr="001B50B4" w:rsidRDefault="00977D50" w:rsidP="00977D50">
      <w:pPr>
        <w:spacing w:after="0" w:line="276" w:lineRule="auto"/>
        <w:jc w:val="both"/>
        <w:rPr>
          <w:rFonts w:cstheme="minorHAnsi"/>
        </w:rPr>
      </w:pPr>
      <w:r w:rsidRPr="001B50B4">
        <w:rPr>
          <w:rFonts w:cstheme="minorHAnsi"/>
          <w:b/>
        </w:rPr>
        <w:t xml:space="preserve">Upravičenci </w:t>
      </w:r>
      <w:r w:rsidRPr="001B50B4">
        <w:rPr>
          <w:rFonts w:cstheme="minorHAnsi"/>
        </w:rPr>
        <w:t xml:space="preserve">do pridobitve kredita po JP so bile fizične osebe, ki niso opravljale dejavnosti (občani) in so bile: </w:t>
      </w:r>
    </w:p>
    <w:p w14:paraId="03C2998E" w14:textId="77777777" w:rsidR="00977D50" w:rsidRPr="001B50B4" w:rsidRDefault="00977D50" w:rsidP="00A7605B">
      <w:pPr>
        <w:pStyle w:val="Odstavekseznama"/>
        <w:numPr>
          <w:ilvl w:val="0"/>
          <w:numId w:val="22"/>
        </w:numPr>
        <w:spacing w:after="0" w:line="276" w:lineRule="auto"/>
        <w:jc w:val="both"/>
        <w:rPr>
          <w:rFonts w:cstheme="minorHAnsi"/>
        </w:rPr>
      </w:pPr>
      <w:r w:rsidRPr="001B50B4">
        <w:rPr>
          <w:rFonts w:cstheme="minorHAnsi"/>
        </w:rPr>
        <w:t xml:space="preserve">osebe s stalnim prebivališčem v RS, </w:t>
      </w:r>
    </w:p>
    <w:p w14:paraId="5B897CBB" w14:textId="77777777" w:rsidR="00977D50" w:rsidRPr="001B50B4" w:rsidRDefault="00977D50" w:rsidP="00A7605B">
      <w:pPr>
        <w:pStyle w:val="Odstavekseznama"/>
        <w:numPr>
          <w:ilvl w:val="0"/>
          <w:numId w:val="22"/>
        </w:numPr>
        <w:spacing w:after="0" w:line="276" w:lineRule="auto"/>
        <w:jc w:val="both"/>
        <w:rPr>
          <w:rFonts w:cstheme="minorHAnsi"/>
        </w:rPr>
      </w:pPr>
      <w:r w:rsidRPr="001B50B4">
        <w:rPr>
          <w:rFonts w:cstheme="minorHAnsi"/>
        </w:rPr>
        <w:t xml:space="preserve">kreditno sposobne, skladno z merili za določanje kreditne sposobnosti, ki so bila priloga JP, razen če se je kredit odobril na podlagi individualne obravnave pri zavarovalnici, ki zavaruje kredite </w:t>
      </w:r>
      <w:proofErr w:type="spellStart"/>
      <w:r w:rsidRPr="001B50B4">
        <w:rPr>
          <w:rFonts w:cstheme="minorHAnsi"/>
        </w:rPr>
        <w:t>Eko</w:t>
      </w:r>
      <w:proofErr w:type="spellEnd"/>
      <w:r w:rsidRPr="001B50B4">
        <w:rPr>
          <w:rFonts w:cstheme="minorHAnsi"/>
        </w:rPr>
        <w:t xml:space="preserve"> sklada, </w:t>
      </w:r>
    </w:p>
    <w:p w14:paraId="4482E8DA" w14:textId="4E675DD4" w:rsidR="00977D50" w:rsidRPr="001B50B4" w:rsidRDefault="00977D50" w:rsidP="00A7605B">
      <w:pPr>
        <w:pStyle w:val="Odstavekseznama"/>
        <w:numPr>
          <w:ilvl w:val="0"/>
          <w:numId w:val="22"/>
        </w:numPr>
        <w:spacing w:after="0" w:line="276" w:lineRule="auto"/>
        <w:jc w:val="both"/>
        <w:rPr>
          <w:rFonts w:cstheme="minorHAnsi"/>
        </w:rPr>
      </w:pPr>
      <w:r w:rsidRPr="001B50B4">
        <w:rPr>
          <w:rFonts w:cstheme="minorHAnsi"/>
        </w:rPr>
        <w:t xml:space="preserve">lastniki ali solastniki stavb ali njihovih delov oziroma imetniki stavbne pravice na nepremičninah, kjer je bila naložba izvedena, </w:t>
      </w:r>
    </w:p>
    <w:p w14:paraId="6D2BC1A5" w14:textId="77777777" w:rsidR="00977D50" w:rsidRPr="001B50B4" w:rsidRDefault="00977D50" w:rsidP="00A7605B">
      <w:pPr>
        <w:pStyle w:val="Odstavekseznama"/>
        <w:numPr>
          <w:ilvl w:val="0"/>
          <w:numId w:val="22"/>
        </w:numPr>
        <w:spacing w:after="0" w:line="276" w:lineRule="auto"/>
        <w:jc w:val="both"/>
        <w:rPr>
          <w:rFonts w:cstheme="minorHAnsi"/>
        </w:rPr>
      </w:pPr>
      <w:r w:rsidRPr="001B50B4">
        <w:rPr>
          <w:rFonts w:cstheme="minorHAnsi"/>
        </w:rPr>
        <w:t xml:space="preserve">druge osebe s pisnim soglasjem (dovoljenjem) lastnika stavbe, </w:t>
      </w:r>
    </w:p>
    <w:p w14:paraId="61E85AC8" w14:textId="77777777" w:rsidR="0092501F" w:rsidRPr="001B50B4" w:rsidRDefault="00977D50" w:rsidP="00977D50">
      <w:pPr>
        <w:pStyle w:val="Odstavekseznama"/>
        <w:numPr>
          <w:ilvl w:val="0"/>
          <w:numId w:val="22"/>
        </w:numPr>
        <w:spacing w:after="0" w:line="276" w:lineRule="auto"/>
        <w:jc w:val="both"/>
        <w:rPr>
          <w:rFonts w:cstheme="minorHAnsi"/>
        </w:rPr>
      </w:pPr>
      <w:r w:rsidRPr="001B50B4">
        <w:rPr>
          <w:rFonts w:cstheme="minorHAnsi"/>
        </w:rPr>
        <w:t xml:space="preserve">osebe, na katere se glasi predračun oziroma pogodba izbranega izvajalca/dobavitelja. </w:t>
      </w:r>
      <w:bookmarkStart w:id="14" w:name="_Toc159511201"/>
    </w:p>
    <w:p w14:paraId="5663314C" w14:textId="77777777" w:rsidR="0092501F" w:rsidRPr="001B50B4" w:rsidRDefault="0092501F" w:rsidP="0092501F">
      <w:pPr>
        <w:spacing w:after="0" w:line="276" w:lineRule="auto"/>
        <w:jc w:val="both"/>
        <w:rPr>
          <w:rFonts w:cstheme="minorHAnsi"/>
          <w:b/>
        </w:rPr>
      </w:pPr>
    </w:p>
    <w:p w14:paraId="255865B3" w14:textId="39178557" w:rsidR="00977D50" w:rsidRPr="001B50B4" w:rsidRDefault="00977D50" w:rsidP="0092501F">
      <w:pPr>
        <w:spacing w:after="0" w:line="276" w:lineRule="auto"/>
        <w:jc w:val="both"/>
        <w:rPr>
          <w:rFonts w:cstheme="minorHAnsi"/>
        </w:rPr>
      </w:pPr>
      <w:r w:rsidRPr="001B50B4">
        <w:rPr>
          <w:rFonts w:cstheme="minorHAnsi"/>
          <w:b/>
        </w:rPr>
        <w:t>Finančni pogoji kreditiranja</w:t>
      </w:r>
      <w:bookmarkEnd w:id="14"/>
    </w:p>
    <w:p w14:paraId="4B4245BD" w14:textId="77777777" w:rsidR="00977D50" w:rsidRPr="001B50B4" w:rsidRDefault="00977D50" w:rsidP="00977D50">
      <w:pPr>
        <w:spacing w:after="0" w:line="276" w:lineRule="auto"/>
        <w:jc w:val="both"/>
        <w:rPr>
          <w:rFonts w:cstheme="minorHAnsi"/>
        </w:rPr>
      </w:pPr>
    </w:p>
    <w:p w14:paraId="487A48F7" w14:textId="77777777" w:rsidR="00977D50" w:rsidRPr="001B50B4" w:rsidRDefault="00977D50" w:rsidP="00977D50">
      <w:pPr>
        <w:spacing w:after="0" w:line="276" w:lineRule="auto"/>
        <w:jc w:val="both"/>
        <w:rPr>
          <w:rFonts w:cstheme="minorHAnsi"/>
        </w:rPr>
      </w:pPr>
      <w:r w:rsidRPr="001B50B4">
        <w:rPr>
          <w:rFonts w:cstheme="minorHAnsi"/>
          <w:bCs/>
        </w:rPr>
        <w:t>Letna obrestna mera</w:t>
      </w:r>
      <w:r w:rsidRPr="001B50B4">
        <w:rPr>
          <w:rFonts w:cstheme="minorHAnsi"/>
        </w:rPr>
        <w:t xml:space="preserve"> za kredite po JP  je bila spremenljiva, vezana na trimesečni EURIBOR, izračunan za 360 dni, s pribitkom v višini 1,0 %, ki je bil fiksen za celotno dobo odplačevanja kredita ali fiksna, ki znaša 2,8%.</w:t>
      </w:r>
    </w:p>
    <w:p w14:paraId="47CB9FA5" w14:textId="59A01C84" w:rsidR="00977D50" w:rsidRPr="001B50B4" w:rsidRDefault="00977D50" w:rsidP="00977D50">
      <w:pPr>
        <w:spacing w:after="0" w:line="276" w:lineRule="auto"/>
        <w:jc w:val="both"/>
        <w:rPr>
          <w:rFonts w:cstheme="minorHAnsi"/>
        </w:rPr>
      </w:pPr>
      <w:r w:rsidRPr="001B50B4">
        <w:rPr>
          <w:rFonts w:cstheme="minorHAnsi"/>
          <w:bCs/>
        </w:rPr>
        <w:t>Odplačilna doba</w:t>
      </w:r>
      <w:r w:rsidRPr="001B50B4">
        <w:rPr>
          <w:rFonts w:cstheme="minorHAnsi"/>
        </w:rPr>
        <w:t xml:space="preserve"> je znašala največ 10 let za vse ukrepe, razen za ukrep gradnje ali nakupa skoraj nič</w:t>
      </w:r>
      <w:r w:rsidR="0092501F" w:rsidRPr="001B50B4">
        <w:rPr>
          <w:rFonts w:cstheme="minorHAnsi"/>
        </w:rPr>
        <w:t xml:space="preserve"> </w:t>
      </w:r>
      <w:r w:rsidRPr="001B50B4">
        <w:rPr>
          <w:rFonts w:cstheme="minorHAnsi"/>
        </w:rPr>
        <w:t>energijskih stanovanjskih stavb ter pri obsežnejši obnovi stavb, ki vključuje izvedbo najmanj treh ukrepov, ki so bili predmet JP, za katere je odplačilna doba lahko znašala največ 20 let.</w:t>
      </w:r>
    </w:p>
    <w:p w14:paraId="4A84AEC1" w14:textId="77777777" w:rsidR="00BD34B2" w:rsidRPr="001B50B4" w:rsidRDefault="00977D50" w:rsidP="00BD34B2">
      <w:pPr>
        <w:spacing w:line="276" w:lineRule="auto"/>
        <w:jc w:val="both"/>
        <w:rPr>
          <w:rFonts w:cstheme="minorHAnsi"/>
        </w:rPr>
      </w:pPr>
      <w:r w:rsidRPr="001B50B4">
        <w:rPr>
          <w:rFonts w:cstheme="minorHAnsi"/>
          <w:bCs/>
        </w:rPr>
        <w:t>Minimalni znesek kredita</w:t>
      </w:r>
      <w:r w:rsidRPr="001B50B4">
        <w:rPr>
          <w:rFonts w:cstheme="minorHAnsi"/>
        </w:rPr>
        <w:t xml:space="preserve"> je bil 1.500,00 EUR, pravica do kredita se je lahko odobrila največ do višine priznanih stroškov naložbe. </w:t>
      </w:r>
    </w:p>
    <w:p w14:paraId="60FFBBA7" w14:textId="457C3EDE" w:rsidR="00977D50" w:rsidRPr="001B50B4" w:rsidRDefault="00977D50" w:rsidP="00BD34B2">
      <w:pPr>
        <w:spacing w:line="276" w:lineRule="auto"/>
        <w:jc w:val="both"/>
        <w:rPr>
          <w:rFonts w:cstheme="minorHAnsi"/>
        </w:rPr>
      </w:pPr>
      <w:r w:rsidRPr="001B50B4">
        <w:rPr>
          <w:rFonts w:cstheme="minorHAnsi"/>
        </w:rPr>
        <w:t xml:space="preserve">Upravičena oseba je lahko poleg kredita po tem pozivu upravičena pridobiti za posamezne ukrepe tudi nepovratno finančno spodbudo </w:t>
      </w:r>
      <w:proofErr w:type="spellStart"/>
      <w:r w:rsidRPr="001B50B4">
        <w:rPr>
          <w:rFonts w:cstheme="minorHAnsi"/>
        </w:rPr>
        <w:t>Eko</w:t>
      </w:r>
      <w:proofErr w:type="spellEnd"/>
      <w:r w:rsidRPr="001B50B4">
        <w:rPr>
          <w:rFonts w:cstheme="minorHAnsi"/>
        </w:rPr>
        <w:t xml:space="preserve"> sklada po javnem pozivu za nepovratne finančne spodbude občanom.</w:t>
      </w:r>
    </w:p>
    <w:p w14:paraId="4DCEE131" w14:textId="77777777" w:rsidR="00977D50" w:rsidRPr="001B50B4" w:rsidRDefault="00977D50" w:rsidP="00977D50">
      <w:pPr>
        <w:spacing w:line="276" w:lineRule="auto"/>
        <w:jc w:val="both"/>
        <w:rPr>
          <w:rFonts w:cstheme="minorHAnsi"/>
        </w:rPr>
      </w:pPr>
    </w:p>
    <w:p w14:paraId="14A1E161" w14:textId="1DC1C383" w:rsidR="00977D50" w:rsidRPr="001B50B4" w:rsidRDefault="00977D50" w:rsidP="00977D50">
      <w:pPr>
        <w:pStyle w:val="Naslov2"/>
        <w:spacing w:line="276" w:lineRule="auto"/>
        <w:jc w:val="both"/>
        <w:rPr>
          <w:rFonts w:asciiTheme="minorHAnsi" w:hAnsiTheme="minorHAnsi" w:cstheme="minorHAnsi"/>
          <w:bCs/>
          <w:sz w:val="24"/>
          <w:szCs w:val="24"/>
        </w:rPr>
      </w:pPr>
      <w:bookmarkStart w:id="15" w:name="_Toc159511202"/>
      <w:bookmarkStart w:id="16" w:name="_Toc164672816"/>
      <w:r w:rsidRPr="001B50B4">
        <w:rPr>
          <w:rFonts w:asciiTheme="minorHAnsi" w:hAnsiTheme="minorHAnsi" w:cstheme="minorHAnsi"/>
          <w:bCs/>
          <w:sz w:val="24"/>
          <w:szCs w:val="24"/>
        </w:rPr>
        <w:t>2.4 Nepovratne finančne spodbude občinam za nakup novih vozil za prevoz potnikov in šolarjev (109SUB-PPŠ23)</w:t>
      </w:r>
      <w:bookmarkEnd w:id="15"/>
      <w:bookmarkEnd w:id="16"/>
    </w:p>
    <w:p w14:paraId="21501225" w14:textId="77777777" w:rsidR="00977D50" w:rsidRPr="001B50B4" w:rsidRDefault="00977D50" w:rsidP="00977D50">
      <w:pPr>
        <w:spacing w:line="276" w:lineRule="auto"/>
        <w:jc w:val="both"/>
        <w:rPr>
          <w:rFonts w:cstheme="minorHAnsi"/>
        </w:rPr>
      </w:pPr>
    </w:p>
    <w:p w14:paraId="6CF71371" w14:textId="26D49B7C" w:rsidR="008B7356" w:rsidRPr="001B50B4" w:rsidRDefault="008B7356" w:rsidP="00977D50">
      <w:pPr>
        <w:spacing w:after="0" w:line="276" w:lineRule="auto"/>
        <w:jc w:val="both"/>
        <w:rPr>
          <w:rFonts w:cstheme="minorHAnsi"/>
        </w:rPr>
      </w:pPr>
      <w:r w:rsidRPr="001B50B4">
        <w:rPr>
          <w:rFonts w:cstheme="minorHAnsi"/>
          <w:lang w:eastAsia="sl-SI"/>
        </w:rPr>
        <w:t xml:space="preserve">Dne </w:t>
      </w:r>
      <w:r w:rsidR="00977D50" w:rsidRPr="001B50B4">
        <w:rPr>
          <w:rFonts w:cstheme="minorHAnsi"/>
        </w:rPr>
        <w:t xml:space="preserve">28. julija 2023 </w:t>
      </w:r>
      <w:r w:rsidRPr="001B50B4">
        <w:rPr>
          <w:rFonts w:cstheme="minorHAnsi"/>
        </w:rPr>
        <w:t xml:space="preserve">je bil </w:t>
      </w:r>
      <w:r w:rsidR="00977D50" w:rsidRPr="001B50B4">
        <w:rPr>
          <w:rFonts w:cstheme="minorHAnsi"/>
        </w:rPr>
        <w:t>v UL RS objavljen</w:t>
      </w:r>
      <w:r w:rsidRPr="001B50B4">
        <w:rPr>
          <w:rFonts w:cstheme="minorHAnsi"/>
        </w:rPr>
        <w:t xml:space="preserve"> javni poziv:</w:t>
      </w:r>
    </w:p>
    <w:p w14:paraId="38673DD8" w14:textId="77777777" w:rsidR="008B7356" w:rsidRPr="001B50B4" w:rsidRDefault="008B7356" w:rsidP="00977D50">
      <w:pPr>
        <w:spacing w:after="0" w:line="276" w:lineRule="auto"/>
        <w:jc w:val="both"/>
        <w:rPr>
          <w:rFonts w:cstheme="minorHAnsi"/>
        </w:rPr>
      </w:pPr>
    </w:p>
    <w:p w14:paraId="10D73648" w14:textId="5BFE7E86" w:rsidR="00977D50" w:rsidRPr="001B50B4" w:rsidRDefault="008B7356" w:rsidP="00977D50">
      <w:pPr>
        <w:pStyle w:val="Odstavekseznama"/>
        <w:numPr>
          <w:ilvl w:val="0"/>
          <w:numId w:val="23"/>
        </w:numPr>
        <w:pBdr>
          <w:top w:val="single" w:sz="4" w:space="1" w:color="auto"/>
          <w:left w:val="single" w:sz="4" w:space="4" w:color="auto"/>
          <w:bottom w:val="single" w:sz="4" w:space="1" w:color="auto"/>
          <w:right w:val="single" w:sz="4" w:space="1" w:color="auto"/>
        </w:pBdr>
        <w:shd w:val="clear" w:color="auto" w:fill="DEEAF6" w:themeFill="accent5" w:themeFillTint="33"/>
        <w:spacing w:after="0" w:line="276" w:lineRule="auto"/>
        <w:jc w:val="both"/>
        <w:rPr>
          <w:rFonts w:eastAsia="Times New Roman" w:cstheme="minorHAnsi"/>
          <w:color w:val="000000"/>
          <w:lang w:eastAsia="sl-SI"/>
        </w:rPr>
      </w:pPr>
      <w:r w:rsidRPr="001B50B4">
        <w:rPr>
          <w:rFonts w:eastAsia="Times New Roman" w:cstheme="minorHAnsi"/>
          <w:color w:val="000000"/>
          <w:lang w:eastAsia="sl-SI"/>
        </w:rPr>
        <w:t xml:space="preserve">JP za </w:t>
      </w:r>
      <w:r w:rsidRPr="001B50B4">
        <w:rPr>
          <w:rStyle w:val="Krepko"/>
          <w:rFonts w:cstheme="minorHAnsi"/>
          <w:b w:val="0"/>
          <w:bCs w:val="0"/>
          <w:color w:val="222222"/>
          <w:bdr w:val="none" w:sz="0" w:space="0" w:color="auto" w:frame="1"/>
        </w:rPr>
        <w:t>nepovratne finančne spodbude občinam za nakup</w:t>
      </w:r>
      <w:r w:rsidRPr="001B50B4">
        <w:rPr>
          <w:rStyle w:val="Krepko"/>
          <w:rFonts w:cstheme="minorHAnsi"/>
          <w:color w:val="222222"/>
          <w:bdr w:val="none" w:sz="0" w:space="0" w:color="auto" w:frame="1"/>
        </w:rPr>
        <w:t xml:space="preserve"> </w:t>
      </w:r>
      <w:r w:rsidRPr="001B50B4">
        <w:rPr>
          <w:rFonts w:cstheme="minorHAnsi"/>
        </w:rPr>
        <w:t>novih vozil za prevoz potnikov in šolarjev</w:t>
      </w:r>
      <w:r w:rsidRPr="001B50B4">
        <w:rPr>
          <w:rFonts w:eastAsia="Times New Roman" w:cstheme="minorHAnsi"/>
          <w:color w:val="000000"/>
          <w:lang w:eastAsia="sl-SI"/>
        </w:rPr>
        <w:t>.</w:t>
      </w:r>
      <w:r w:rsidRPr="001B50B4">
        <w:rPr>
          <w:rFonts w:cstheme="minorHAnsi"/>
          <w:lang w:eastAsia="sl-SI"/>
        </w:rPr>
        <w:t xml:space="preserve"> </w:t>
      </w:r>
      <w:r w:rsidRPr="001B50B4">
        <w:rPr>
          <w:rFonts w:eastAsia="Times New Roman" w:cstheme="minorHAnsi"/>
          <w:color w:val="000000"/>
          <w:lang w:eastAsia="sl-SI"/>
        </w:rPr>
        <w:t xml:space="preserve">Skupna višina sredstev je znašala </w:t>
      </w:r>
      <w:r w:rsidRPr="001B50B4">
        <w:rPr>
          <w:rFonts w:eastAsia="Times New Roman" w:cstheme="minorHAnsi"/>
          <w:b/>
          <w:bCs/>
          <w:color w:val="000000"/>
          <w:lang w:eastAsia="sl-SI"/>
        </w:rPr>
        <w:t>10</w:t>
      </w:r>
      <w:r w:rsidRPr="001B50B4">
        <w:rPr>
          <w:rFonts w:eastAsia="Times New Roman" w:cstheme="minorHAnsi"/>
          <w:b/>
          <w:color w:val="000000"/>
          <w:lang w:eastAsia="sl-SI"/>
        </w:rPr>
        <w:t>.000.000,00 EUR.</w:t>
      </w:r>
    </w:p>
    <w:p w14:paraId="2B4A1065" w14:textId="77777777" w:rsidR="00977D50" w:rsidRPr="001B50B4" w:rsidRDefault="00977D50" w:rsidP="00977D50">
      <w:pPr>
        <w:spacing w:after="0" w:line="276" w:lineRule="auto"/>
        <w:jc w:val="both"/>
        <w:rPr>
          <w:rFonts w:cstheme="minorHAnsi"/>
        </w:rPr>
      </w:pPr>
    </w:p>
    <w:p w14:paraId="346F70AA" w14:textId="77777777" w:rsidR="00B62863" w:rsidRPr="001B50B4" w:rsidRDefault="00977D50" w:rsidP="00B62863">
      <w:pPr>
        <w:spacing w:after="0" w:line="276" w:lineRule="auto"/>
        <w:jc w:val="both"/>
        <w:rPr>
          <w:rFonts w:cstheme="minorHAnsi"/>
          <w:color w:val="616161"/>
          <w:sz w:val="21"/>
          <w:szCs w:val="21"/>
          <w:shd w:val="clear" w:color="auto" w:fill="BBD8E3"/>
        </w:rPr>
      </w:pPr>
      <w:r w:rsidRPr="001B50B4">
        <w:rPr>
          <w:rFonts w:cstheme="minorHAnsi"/>
          <w:b/>
        </w:rPr>
        <w:t>Predmet JP</w:t>
      </w:r>
      <w:r w:rsidRPr="001B50B4">
        <w:rPr>
          <w:rFonts w:cstheme="minorHAnsi"/>
        </w:rPr>
        <w:t xml:space="preserve"> so bile nepovratne finančne spodbude občinam za naložbe v nakup okolju prijaznih novih vozil za izvajanje javnega prometa za prevoz potnikov in njihove prtljage ter za prevoz šolarjev. Namen javnega poziva je spodbujanje nakupa okolju prijaznih vozil zaradi širitve oziroma vzpostavitve novih linij javnega prometa ali šolskih prevozov ali zamenjave obstoječih zastarelih vozil z visokimi izpusti delcev</w:t>
      </w:r>
      <w:r w:rsidR="00E13110" w:rsidRPr="001B50B4">
        <w:rPr>
          <w:rFonts w:cstheme="minorHAnsi"/>
        </w:rPr>
        <w:t xml:space="preserve"> </w:t>
      </w:r>
      <w:r w:rsidRPr="001B50B4">
        <w:rPr>
          <w:rFonts w:cstheme="minorHAnsi"/>
        </w:rPr>
        <w:t xml:space="preserve">PM10.  </w:t>
      </w:r>
      <w:r w:rsidRPr="001B50B4">
        <w:rPr>
          <w:rFonts w:cstheme="minorHAnsi"/>
        </w:rPr>
        <w:br/>
      </w:r>
      <w:r w:rsidRPr="001B50B4">
        <w:rPr>
          <w:rFonts w:cstheme="minorHAnsi"/>
        </w:rPr>
        <w:br/>
        <w:t>Po tem javnem pozivu se šteje, da je vozilo okolju prijazno, če je:</w:t>
      </w:r>
    </w:p>
    <w:p w14:paraId="5B732334" w14:textId="77777777" w:rsidR="00B62863" w:rsidRPr="001B50B4" w:rsidRDefault="00977D50" w:rsidP="00B62863">
      <w:pPr>
        <w:pStyle w:val="Odstavekseznama"/>
        <w:numPr>
          <w:ilvl w:val="0"/>
          <w:numId w:val="23"/>
        </w:numPr>
        <w:spacing w:after="0" w:line="276" w:lineRule="auto"/>
        <w:jc w:val="both"/>
        <w:rPr>
          <w:rFonts w:cstheme="minorHAnsi"/>
          <w:color w:val="616161"/>
          <w:sz w:val="21"/>
          <w:szCs w:val="21"/>
          <w:shd w:val="clear" w:color="auto" w:fill="BBD8E3"/>
        </w:rPr>
      </w:pPr>
      <w:r w:rsidRPr="001B50B4">
        <w:rPr>
          <w:rFonts w:cstheme="minorHAnsi"/>
        </w:rPr>
        <w:t>na električni pogon, brez emisij CO2 na izpustu ali</w:t>
      </w:r>
    </w:p>
    <w:p w14:paraId="0405575A" w14:textId="1901219C" w:rsidR="00977D50" w:rsidRPr="001B50B4" w:rsidRDefault="00977D50" w:rsidP="00B62863">
      <w:pPr>
        <w:pStyle w:val="Odstavekseznama"/>
        <w:numPr>
          <w:ilvl w:val="0"/>
          <w:numId w:val="23"/>
        </w:numPr>
        <w:spacing w:after="0" w:line="276" w:lineRule="auto"/>
        <w:jc w:val="both"/>
        <w:rPr>
          <w:rFonts w:cstheme="minorHAnsi"/>
          <w:color w:val="616161"/>
          <w:sz w:val="21"/>
          <w:szCs w:val="21"/>
          <w:shd w:val="clear" w:color="auto" w:fill="BBD8E3"/>
        </w:rPr>
      </w:pPr>
      <w:r w:rsidRPr="001B50B4">
        <w:rPr>
          <w:rFonts w:cstheme="minorHAnsi"/>
        </w:rPr>
        <w:t>na vodik, brez emisij CO2 na izpustu.</w:t>
      </w:r>
    </w:p>
    <w:p w14:paraId="09FBC25D" w14:textId="77777777" w:rsidR="00B62863" w:rsidRPr="001B50B4" w:rsidRDefault="00977D50" w:rsidP="00B62863">
      <w:pPr>
        <w:spacing w:after="0" w:line="276" w:lineRule="auto"/>
        <w:jc w:val="both"/>
        <w:rPr>
          <w:rFonts w:cstheme="minorHAnsi"/>
        </w:rPr>
      </w:pPr>
      <w:r w:rsidRPr="001B50B4">
        <w:rPr>
          <w:rFonts w:cstheme="minorHAnsi"/>
        </w:rPr>
        <w:t>Šteje se, da je vozilo novo, če bo kupljeno s strani občine kot prve lastnice po oddaji vloge na ta javni poziv in bo prvič po proizvodnji registrirano v Republiki Sloveniji na ime občine.</w:t>
      </w:r>
      <w:r w:rsidRPr="001B50B4">
        <w:rPr>
          <w:rFonts w:cstheme="minorHAnsi"/>
        </w:rPr>
        <w:br/>
      </w:r>
      <w:r w:rsidRPr="001B50B4">
        <w:rPr>
          <w:rFonts w:cstheme="minorHAnsi"/>
        </w:rPr>
        <w:br/>
        <w:t>Nepovratna finančna spodbuda bo dodeljena za nakup novih vozil naslednjih kategorij:</w:t>
      </w:r>
    </w:p>
    <w:p w14:paraId="058003DE" w14:textId="77777777" w:rsidR="00B62863" w:rsidRPr="001B50B4" w:rsidRDefault="00977D50" w:rsidP="00B62863">
      <w:pPr>
        <w:pStyle w:val="Odstavekseznama"/>
        <w:numPr>
          <w:ilvl w:val="0"/>
          <w:numId w:val="26"/>
        </w:numPr>
        <w:spacing w:after="0" w:line="276" w:lineRule="auto"/>
        <w:jc w:val="both"/>
        <w:rPr>
          <w:rFonts w:cstheme="minorHAnsi"/>
        </w:rPr>
      </w:pPr>
      <w:r w:rsidRPr="001B50B4">
        <w:rPr>
          <w:rFonts w:cstheme="minorHAnsi"/>
        </w:rPr>
        <w:t>M1 z vsaj sedmimi sedeži poleg sedeža voznika  (npr. kombi),</w:t>
      </w:r>
    </w:p>
    <w:p w14:paraId="68DB34EA" w14:textId="77777777" w:rsidR="00B62863" w:rsidRPr="001B50B4" w:rsidRDefault="00977D50" w:rsidP="00B62863">
      <w:pPr>
        <w:pStyle w:val="Odstavekseznama"/>
        <w:numPr>
          <w:ilvl w:val="0"/>
          <w:numId w:val="26"/>
        </w:numPr>
        <w:spacing w:after="0" w:line="276" w:lineRule="auto"/>
        <w:jc w:val="both"/>
        <w:rPr>
          <w:rFonts w:cstheme="minorHAnsi"/>
        </w:rPr>
      </w:pPr>
      <w:r w:rsidRPr="001B50B4">
        <w:rPr>
          <w:rFonts w:cstheme="minorHAnsi"/>
        </w:rPr>
        <w:t>M2,</w:t>
      </w:r>
    </w:p>
    <w:p w14:paraId="341101C1" w14:textId="77777777" w:rsidR="00B62863" w:rsidRPr="001B50B4" w:rsidRDefault="00977D50" w:rsidP="00B62863">
      <w:pPr>
        <w:pStyle w:val="Odstavekseznama"/>
        <w:numPr>
          <w:ilvl w:val="0"/>
          <w:numId w:val="26"/>
        </w:numPr>
        <w:spacing w:after="0" w:line="276" w:lineRule="auto"/>
        <w:jc w:val="both"/>
        <w:rPr>
          <w:rFonts w:cstheme="minorHAnsi"/>
        </w:rPr>
      </w:pPr>
      <w:r w:rsidRPr="001B50B4">
        <w:rPr>
          <w:rFonts w:cstheme="minorHAnsi"/>
        </w:rPr>
        <w:t>M3, in/ali</w:t>
      </w:r>
    </w:p>
    <w:p w14:paraId="21DA2FC9" w14:textId="13977285" w:rsidR="00977D50" w:rsidRPr="001B50B4" w:rsidRDefault="00977D50" w:rsidP="00B62863">
      <w:pPr>
        <w:pStyle w:val="Odstavekseznama"/>
        <w:numPr>
          <w:ilvl w:val="0"/>
          <w:numId w:val="26"/>
        </w:numPr>
        <w:spacing w:after="0" w:line="276" w:lineRule="auto"/>
        <w:jc w:val="both"/>
        <w:rPr>
          <w:rFonts w:cstheme="minorHAnsi"/>
        </w:rPr>
      </w:pPr>
      <w:r w:rsidRPr="001B50B4">
        <w:rPr>
          <w:rFonts w:cstheme="minorHAnsi"/>
        </w:rPr>
        <w:t>vozil drugih kategorij (razen M1) z vsaj petimi sedeži poleg vozniškega sedeža (npr. minibus) ali nadgradnjami z najmanj enim ali največ tremi priklopniki (npr. cestni turistični vlak),</w:t>
      </w:r>
    </w:p>
    <w:p w14:paraId="4A67F335" w14:textId="77777777" w:rsidR="00977D50" w:rsidRPr="001B50B4" w:rsidRDefault="00977D50" w:rsidP="00977D50">
      <w:pPr>
        <w:spacing w:after="0" w:line="276" w:lineRule="auto"/>
        <w:jc w:val="both"/>
        <w:rPr>
          <w:rFonts w:cstheme="minorHAnsi"/>
        </w:rPr>
      </w:pPr>
      <w:r w:rsidRPr="001B50B4">
        <w:rPr>
          <w:rFonts w:cstheme="minorHAnsi"/>
        </w:rPr>
        <w:t>ki bodo namenjena izključno za javni prevoz potnikov (tudi otrok, mlajših od 12 let) in ki bodo namenjena širitvi ali vzpostaviti novih linij javnega potniškega prometa ali šolskih prevozov oziroma bodo na obstoječih linijah javnega prometa ali šolskih prevozih nova vozila nadomestila obstoječa vozila v lasti občine, namenjena javnemu prometu ali šolskemu prevozu emisijskega razreda EURO II in nižje.</w:t>
      </w:r>
    </w:p>
    <w:p w14:paraId="7EED3294" w14:textId="77777777" w:rsidR="00977D50" w:rsidRPr="001B50B4" w:rsidRDefault="00977D50" w:rsidP="0092501F">
      <w:pPr>
        <w:spacing w:after="0" w:line="276" w:lineRule="auto"/>
        <w:jc w:val="both"/>
        <w:rPr>
          <w:rFonts w:cstheme="minorHAnsi"/>
        </w:rPr>
      </w:pPr>
    </w:p>
    <w:p w14:paraId="6CBA442F" w14:textId="77777777" w:rsidR="00977D50" w:rsidRPr="001B50B4" w:rsidRDefault="00977D50" w:rsidP="00977D50">
      <w:pPr>
        <w:spacing w:after="0" w:line="276" w:lineRule="auto"/>
        <w:jc w:val="both"/>
        <w:rPr>
          <w:rFonts w:cstheme="minorHAnsi"/>
        </w:rPr>
      </w:pPr>
      <w:r w:rsidRPr="001B50B4">
        <w:rPr>
          <w:rFonts w:cstheme="minorHAnsi"/>
          <w:b/>
        </w:rPr>
        <w:t xml:space="preserve">Upravičenci po JP </w:t>
      </w:r>
      <w:r w:rsidRPr="001B50B4">
        <w:rPr>
          <w:rFonts w:cstheme="minorHAnsi"/>
        </w:rPr>
        <w:t>so bile občine, ki imajo sprejet občinski proračun z vključeno postavko nakupa predmetnih vozil oziroma sprejet načrt razvojnih programov (NRP) s finančno konstrukcijo za naložbo, ki bo predmet spodbude.</w:t>
      </w:r>
    </w:p>
    <w:p w14:paraId="338947AD" w14:textId="77777777" w:rsidR="00977D50" w:rsidRPr="001B50B4" w:rsidRDefault="00977D50" w:rsidP="00977D50">
      <w:pPr>
        <w:spacing w:line="276" w:lineRule="auto"/>
        <w:jc w:val="both"/>
        <w:rPr>
          <w:rFonts w:cstheme="minorHAnsi"/>
        </w:rPr>
      </w:pPr>
      <w:bookmarkStart w:id="17" w:name="_Hlk159417722"/>
    </w:p>
    <w:p w14:paraId="2E181365" w14:textId="77777777" w:rsidR="00B62863" w:rsidRPr="001B50B4" w:rsidRDefault="00977D50" w:rsidP="00B62863">
      <w:pPr>
        <w:spacing w:after="0" w:line="276" w:lineRule="auto"/>
        <w:jc w:val="both"/>
        <w:rPr>
          <w:rFonts w:cstheme="minorHAnsi"/>
        </w:rPr>
      </w:pPr>
      <w:r w:rsidRPr="001B50B4">
        <w:rPr>
          <w:rFonts w:cstheme="minorHAnsi"/>
          <w:b/>
          <w:bCs/>
        </w:rPr>
        <w:t>Višina nepovratne finančne spodbude</w:t>
      </w:r>
      <w:r w:rsidRPr="001B50B4">
        <w:rPr>
          <w:rFonts w:cstheme="minorHAnsi"/>
        </w:rPr>
        <w:t xml:space="preserve"> je znašala do 80% upravičenih stroškov za posamezno vozilo, ki ne vključuje DDV, vendar ne več kot:</w:t>
      </w:r>
    </w:p>
    <w:p w14:paraId="62AFA9C7" w14:textId="77777777" w:rsidR="00B62863" w:rsidRPr="001B50B4" w:rsidRDefault="00977D50" w:rsidP="00B62863">
      <w:pPr>
        <w:pStyle w:val="Odstavekseznama"/>
        <w:numPr>
          <w:ilvl w:val="0"/>
          <w:numId w:val="27"/>
        </w:numPr>
        <w:spacing w:after="0" w:line="276" w:lineRule="auto"/>
        <w:jc w:val="both"/>
        <w:rPr>
          <w:rFonts w:cstheme="minorHAnsi"/>
        </w:rPr>
      </w:pPr>
      <w:r w:rsidRPr="001B50B4">
        <w:rPr>
          <w:rFonts w:cstheme="minorHAnsi"/>
        </w:rPr>
        <w:t>600.000 EUR za posamezno novo vozilo na električni pogon, brez emisij CO2 na izpustu;</w:t>
      </w:r>
    </w:p>
    <w:p w14:paraId="778B93E1" w14:textId="1E70A67C" w:rsidR="00225C1D" w:rsidRPr="001B50B4" w:rsidRDefault="00977D50" w:rsidP="00B62863">
      <w:pPr>
        <w:pStyle w:val="Odstavekseznama"/>
        <w:numPr>
          <w:ilvl w:val="0"/>
          <w:numId w:val="27"/>
        </w:numPr>
        <w:spacing w:after="0" w:line="276" w:lineRule="auto"/>
        <w:jc w:val="both"/>
        <w:rPr>
          <w:rFonts w:cstheme="minorHAnsi"/>
        </w:rPr>
      </w:pPr>
      <w:r w:rsidRPr="001B50B4">
        <w:rPr>
          <w:rFonts w:cstheme="minorHAnsi"/>
        </w:rPr>
        <w:t>760.000 EUR za posamezno novo vozilo na vodik, brez emisij CO2 na izpustu.</w:t>
      </w:r>
      <w:bookmarkEnd w:id="17"/>
    </w:p>
    <w:p w14:paraId="7DD2E7EB" w14:textId="77777777" w:rsidR="00225C1D" w:rsidRPr="001B50B4" w:rsidRDefault="00225C1D" w:rsidP="00977D50">
      <w:pPr>
        <w:spacing w:after="0" w:line="276" w:lineRule="auto"/>
        <w:jc w:val="both"/>
        <w:rPr>
          <w:rFonts w:cstheme="minorHAnsi"/>
        </w:rPr>
      </w:pPr>
    </w:p>
    <w:p w14:paraId="33CB2819" w14:textId="77777777" w:rsidR="00977D50" w:rsidRPr="001B50B4" w:rsidRDefault="00977D50" w:rsidP="00977D50">
      <w:pPr>
        <w:spacing w:after="0" w:line="276" w:lineRule="auto"/>
        <w:jc w:val="both"/>
        <w:rPr>
          <w:rFonts w:cstheme="minorHAnsi"/>
        </w:rPr>
      </w:pPr>
    </w:p>
    <w:p w14:paraId="7D30E14D" w14:textId="77777777" w:rsidR="003455F8" w:rsidRPr="001B50B4" w:rsidRDefault="003455F8" w:rsidP="00977D50">
      <w:pPr>
        <w:spacing w:after="0" w:line="276" w:lineRule="auto"/>
        <w:jc w:val="both"/>
        <w:rPr>
          <w:rFonts w:cstheme="minorHAnsi"/>
        </w:rPr>
      </w:pPr>
    </w:p>
    <w:p w14:paraId="5BC9A812" w14:textId="77777777" w:rsidR="003455F8" w:rsidRPr="001B50B4" w:rsidRDefault="003455F8" w:rsidP="00977D50">
      <w:pPr>
        <w:spacing w:after="0" w:line="276" w:lineRule="auto"/>
        <w:jc w:val="both"/>
        <w:rPr>
          <w:rFonts w:cstheme="minorHAnsi"/>
        </w:rPr>
      </w:pPr>
    </w:p>
    <w:p w14:paraId="3DC19EA0" w14:textId="77777777" w:rsidR="003455F8" w:rsidRPr="001B50B4" w:rsidRDefault="003455F8" w:rsidP="00977D50">
      <w:pPr>
        <w:spacing w:after="0" w:line="276" w:lineRule="auto"/>
        <w:jc w:val="both"/>
        <w:rPr>
          <w:rFonts w:cstheme="minorHAnsi"/>
        </w:rPr>
      </w:pPr>
    </w:p>
    <w:p w14:paraId="20B49E47" w14:textId="77777777" w:rsidR="003455F8" w:rsidRPr="001B50B4" w:rsidRDefault="003455F8" w:rsidP="00977D50">
      <w:pPr>
        <w:spacing w:after="0" w:line="276" w:lineRule="auto"/>
        <w:jc w:val="both"/>
        <w:rPr>
          <w:rFonts w:cstheme="minorHAnsi"/>
        </w:rPr>
      </w:pPr>
    </w:p>
    <w:p w14:paraId="6C29FE56" w14:textId="77777777" w:rsidR="003455F8" w:rsidRPr="001B50B4" w:rsidRDefault="003455F8" w:rsidP="00977D50">
      <w:pPr>
        <w:spacing w:after="0" w:line="276" w:lineRule="auto"/>
        <w:jc w:val="both"/>
        <w:rPr>
          <w:rFonts w:cstheme="minorHAnsi"/>
        </w:rPr>
      </w:pPr>
    </w:p>
    <w:p w14:paraId="13CE20A0" w14:textId="77777777" w:rsidR="00977D50" w:rsidRPr="001B50B4" w:rsidRDefault="00977D50" w:rsidP="00977D50">
      <w:pPr>
        <w:pStyle w:val="Naslov2"/>
        <w:jc w:val="both"/>
        <w:rPr>
          <w:rFonts w:asciiTheme="minorHAnsi" w:hAnsiTheme="minorHAnsi" w:cstheme="minorHAnsi"/>
          <w:bCs/>
          <w:sz w:val="24"/>
          <w:szCs w:val="24"/>
        </w:rPr>
      </w:pPr>
      <w:bookmarkStart w:id="18" w:name="_Toc159511205"/>
      <w:bookmarkStart w:id="19" w:name="_Toc164672817"/>
      <w:r w:rsidRPr="001B50B4">
        <w:rPr>
          <w:rFonts w:asciiTheme="minorHAnsi" w:hAnsiTheme="minorHAnsi" w:cstheme="minorHAnsi"/>
          <w:bCs/>
          <w:sz w:val="24"/>
          <w:szCs w:val="24"/>
        </w:rPr>
        <w:lastRenderedPageBreak/>
        <w:t>2.5 Pregled finančnih spodbud v letu 2023 v povezavi z ukrepi Akcijskega programa za AG v prometu 2022-2023</w:t>
      </w:r>
      <w:bookmarkEnd w:id="18"/>
      <w:bookmarkEnd w:id="19"/>
    </w:p>
    <w:p w14:paraId="65C64FEC" w14:textId="77777777" w:rsidR="00977D50" w:rsidRPr="001B50B4" w:rsidRDefault="00977D50" w:rsidP="00977D50">
      <w:pPr>
        <w:pStyle w:val="Naslov2"/>
        <w:jc w:val="both"/>
        <w:rPr>
          <w:rFonts w:asciiTheme="minorHAnsi" w:hAnsiTheme="minorHAnsi" w:cstheme="minorHAnsi"/>
        </w:rPr>
      </w:pPr>
    </w:p>
    <w:p w14:paraId="227651EE" w14:textId="38F545AE" w:rsidR="00B62863" w:rsidRPr="001B50B4" w:rsidRDefault="00A00BF3" w:rsidP="00977D50">
      <w:pPr>
        <w:jc w:val="both"/>
        <w:rPr>
          <w:rFonts w:cstheme="minorHAnsi"/>
          <w:b/>
          <w:sz w:val="18"/>
          <w:szCs w:val="18"/>
        </w:rPr>
      </w:pPr>
      <w:r w:rsidRPr="001B50B4">
        <w:rPr>
          <w:rFonts w:cstheme="minorHAnsi"/>
        </w:rPr>
        <w:t>Preglednica spodaj prikazuje javne pozive v letu 2023 in navezane ukrepe, kot izhaja iz Akcijski program 2022-2023.</w:t>
      </w:r>
      <w:bookmarkStart w:id="20" w:name="_Toc137635272"/>
      <w:bookmarkStart w:id="21" w:name="_Toc159422342"/>
    </w:p>
    <w:p w14:paraId="03F4FA9D" w14:textId="59C43693" w:rsidR="00977D50" w:rsidRPr="001B50B4" w:rsidRDefault="00977D50" w:rsidP="00977D50">
      <w:pPr>
        <w:jc w:val="both"/>
        <w:rPr>
          <w:rFonts w:cstheme="minorHAnsi"/>
          <w:b/>
          <w:sz w:val="18"/>
          <w:szCs w:val="18"/>
        </w:rPr>
      </w:pPr>
      <w:r w:rsidRPr="001B50B4">
        <w:rPr>
          <w:rFonts w:cstheme="minorHAnsi"/>
          <w:b/>
          <w:sz w:val="18"/>
          <w:szCs w:val="18"/>
        </w:rPr>
        <w:t xml:space="preserve">Tabela </w:t>
      </w:r>
      <w:r w:rsidRPr="001B50B4">
        <w:rPr>
          <w:rFonts w:cstheme="minorHAnsi"/>
          <w:b/>
          <w:sz w:val="18"/>
          <w:szCs w:val="18"/>
        </w:rPr>
        <w:fldChar w:fldCharType="begin"/>
      </w:r>
      <w:r w:rsidRPr="001B50B4">
        <w:rPr>
          <w:rFonts w:cstheme="minorHAnsi"/>
          <w:b/>
          <w:sz w:val="18"/>
          <w:szCs w:val="18"/>
        </w:rPr>
        <w:instrText xml:space="preserve"> SEQ Tabela \* ARABIC </w:instrText>
      </w:r>
      <w:r w:rsidRPr="001B50B4">
        <w:rPr>
          <w:rFonts w:cstheme="minorHAnsi"/>
          <w:b/>
          <w:sz w:val="18"/>
          <w:szCs w:val="18"/>
        </w:rPr>
        <w:fldChar w:fldCharType="separate"/>
      </w:r>
      <w:r w:rsidR="008B4F35" w:rsidRPr="001B50B4">
        <w:rPr>
          <w:rFonts w:cstheme="minorHAnsi"/>
          <w:b/>
          <w:noProof/>
          <w:sz w:val="18"/>
          <w:szCs w:val="18"/>
        </w:rPr>
        <w:t>1</w:t>
      </w:r>
      <w:r w:rsidRPr="001B50B4">
        <w:rPr>
          <w:rFonts w:cstheme="minorHAnsi"/>
          <w:b/>
          <w:sz w:val="18"/>
          <w:szCs w:val="18"/>
        </w:rPr>
        <w:fldChar w:fldCharType="end"/>
      </w:r>
      <w:r w:rsidRPr="001B50B4">
        <w:rPr>
          <w:rFonts w:cstheme="minorHAnsi"/>
          <w:b/>
          <w:sz w:val="18"/>
          <w:szCs w:val="18"/>
        </w:rPr>
        <w:t xml:space="preserve">: </w:t>
      </w:r>
      <w:bookmarkStart w:id="22" w:name="_Hlk164424967"/>
      <w:r w:rsidRPr="001B50B4">
        <w:rPr>
          <w:rFonts w:cstheme="minorHAnsi"/>
          <w:b/>
          <w:sz w:val="18"/>
          <w:szCs w:val="18"/>
        </w:rPr>
        <w:t xml:space="preserve">Finančne spodbude v letu 2023 v povezavi z ukrepi Akcijskega programa za </w:t>
      </w:r>
      <w:r w:rsidR="00FB5DFA" w:rsidRPr="001B50B4">
        <w:rPr>
          <w:rFonts w:cstheme="minorHAnsi"/>
          <w:b/>
          <w:sz w:val="18"/>
          <w:szCs w:val="18"/>
        </w:rPr>
        <w:t>AG</w:t>
      </w:r>
      <w:r w:rsidRPr="001B50B4">
        <w:rPr>
          <w:rFonts w:cstheme="minorHAnsi"/>
          <w:b/>
          <w:sz w:val="18"/>
          <w:szCs w:val="18"/>
        </w:rPr>
        <w:t xml:space="preserve"> v prometu 2022-2023</w:t>
      </w:r>
      <w:bookmarkEnd w:id="20"/>
      <w:bookmarkEnd w:id="21"/>
    </w:p>
    <w:tbl>
      <w:tblPr>
        <w:tblStyle w:val="Tabelamrea"/>
        <w:tblW w:w="8926" w:type="dxa"/>
        <w:tblLayout w:type="fixed"/>
        <w:tblLook w:val="04A0" w:firstRow="1" w:lastRow="0" w:firstColumn="1" w:lastColumn="0" w:noHBand="0" w:noVBand="1"/>
      </w:tblPr>
      <w:tblGrid>
        <w:gridCol w:w="1696"/>
        <w:gridCol w:w="1276"/>
        <w:gridCol w:w="1134"/>
        <w:gridCol w:w="1418"/>
        <w:gridCol w:w="2126"/>
        <w:gridCol w:w="1276"/>
      </w:tblGrid>
      <w:tr w:rsidR="008B4F35" w:rsidRPr="001B50B4" w14:paraId="3F4FD3EF" w14:textId="77777777" w:rsidTr="00B62863">
        <w:trPr>
          <w:trHeight w:val="779"/>
        </w:trPr>
        <w:tc>
          <w:tcPr>
            <w:tcW w:w="1696" w:type="dxa"/>
            <w:shd w:val="clear" w:color="auto" w:fill="DEEAF6" w:themeFill="accent5" w:themeFillTint="33"/>
          </w:tcPr>
          <w:bookmarkEnd w:id="22"/>
          <w:p w14:paraId="683EFF65" w14:textId="77777777" w:rsidR="008B4F35" w:rsidRPr="001B50B4" w:rsidRDefault="008B4F35" w:rsidP="00B62863">
            <w:pPr>
              <w:spacing w:after="120"/>
              <w:jc w:val="center"/>
              <w:rPr>
                <w:rFonts w:cstheme="minorHAnsi"/>
                <w:b/>
                <w:sz w:val="18"/>
                <w:szCs w:val="20"/>
              </w:rPr>
            </w:pPr>
            <w:r w:rsidRPr="001B50B4">
              <w:rPr>
                <w:rFonts w:cstheme="minorHAnsi"/>
                <w:b/>
                <w:sz w:val="18"/>
                <w:szCs w:val="20"/>
              </w:rPr>
              <w:t>Oznaka JP</w:t>
            </w:r>
          </w:p>
        </w:tc>
        <w:tc>
          <w:tcPr>
            <w:tcW w:w="1276" w:type="dxa"/>
            <w:shd w:val="clear" w:color="auto" w:fill="DEEAF6" w:themeFill="accent5" w:themeFillTint="33"/>
          </w:tcPr>
          <w:p w14:paraId="53D8C5E5" w14:textId="77777777" w:rsidR="008B4F35" w:rsidRPr="001B50B4" w:rsidRDefault="008B4F35" w:rsidP="00B62863">
            <w:pPr>
              <w:spacing w:after="120"/>
              <w:jc w:val="center"/>
              <w:rPr>
                <w:rFonts w:cstheme="minorHAnsi"/>
                <w:b/>
                <w:sz w:val="18"/>
                <w:szCs w:val="20"/>
              </w:rPr>
            </w:pPr>
            <w:r w:rsidRPr="001B50B4">
              <w:rPr>
                <w:rFonts w:cstheme="minorHAnsi"/>
                <w:b/>
                <w:sz w:val="18"/>
                <w:szCs w:val="20"/>
              </w:rPr>
              <w:t>Skupna višina sredstev  po JP (EUR)*</w:t>
            </w:r>
          </w:p>
        </w:tc>
        <w:tc>
          <w:tcPr>
            <w:tcW w:w="1134" w:type="dxa"/>
            <w:shd w:val="clear" w:color="auto" w:fill="DEEAF6" w:themeFill="accent5" w:themeFillTint="33"/>
          </w:tcPr>
          <w:p w14:paraId="2BC30113" w14:textId="77777777" w:rsidR="008B4F35" w:rsidRPr="001B50B4" w:rsidRDefault="008B4F35" w:rsidP="00B62863">
            <w:pPr>
              <w:spacing w:after="120"/>
              <w:jc w:val="center"/>
              <w:rPr>
                <w:rFonts w:cstheme="minorHAnsi"/>
                <w:b/>
                <w:sz w:val="18"/>
                <w:szCs w:val="20"/>
              </w:rPr>
            </w:pPr>
            <w:r w:rsidRPr="001B50B4">
              <w:rPr>
                <w:rFonts w:cstheme="minorHAnsi"/>
                <w:b/>
                <w:sz w:val="18"/>
                <w:szCs w:val="20"/>
              </w:rPr>
              <w:t>Vrsta spodbude</w:t>
            </w:r>
          </w:p>
        </w:tc>
        <w:tc>
          <w:tcPr>
            <w:tcW w:w="1418" w:type="dxa"/>
            <w:shd w:val="clear" w:color="auto" w:fill="DEEAF6" w:themeFill="accent5" w:themeFillTint="33"/>
          </w:tcPr>
          <w:p w14:paraId="730D01A7" w14:textId="77777777" w:rsidR="008B4F35" w:rsidRPr="001B50B4" w:rsidRDefault="008B4F35" w:rsidP="00B62863">
            <w:pPr>
              <w:spacing w:after="120"/>
              <w:jc w:val="center"/>
              <w:rPr>
                <w:rFonts w:cstheme="minorHAnsi"/>
                <w:b/>
                <w:sz w:val="18"/>
                <w:szCs w:val="20"/>
              </w:rPr>
            </w:pPr>
            <w:r w:rsidRPr="001B50B4">
              <w:rPr>
                <w:rFonts w:cstheme="minorHAnsi"/>
                <w:b/>
                <w:sz w:val="18"/>
                <w:szCs w:val="20"/>
              </w:rPr>
              <w:t>Upravičenci</w:t>
            </w:r>
          </w:p>
        </w:tc>
        <w:tc>
          <w:tcPr>
            <w:tcW w:w="2126" w:type="dxa"/>
            <w:shd w:val="clear" w:color="auto" w:fill="DEEAF6" w:themeFill="accent5" w:themeFillTint="33"/>
          </w:tcPr>
          <w:p w14:paraId="55055602" w14:textId="77777777" w:rsidR="008B4F35" w:rsidRPr="001B50B4" w:rsidRDefault="008B4F35" w:rsidP="00B62863">
            <w:pPr>
              <w:spacing w:after="120"/>
              <w:jc w:val="center"/>
              <w:rPr>
                <w:rFonts w:cstheme="minorHAnsi"/>
                <w:b/>
                <w:sz w:val="18"/>
                <w:szCs w:val="20"/>
              </w:rPr>
            </w:pPr>
            <w:r w:rsidRPr="001B50B4">
              <w:rPr>
                <w:rFonts w:cstheme="minorHAnsi"/>
                <w:b/>
                <w:sz w:val="18"/>
                <w:szCs w:val="20"/>
              </w:rPr>
              <w:t>Predmet financiranja</w:t>
            </w:r>
          </w:p>
        </w:tc>
        <w:tc>
          <w:tcPr>
            <w:tcW w:w="1276" w:type="dxa"/>
            <w:shd w:val="clear" w:color="auto" w:fill="DEEAF6" w:themeFill="accent5" w:themeFillTint="33"/>
          </w:tcPr>
          <w:p w14:paraId="48C16BC2" w14:textId="77777777" w:rsidR="008B4F35" w:rsidRPr="001B50B4" w:rsidRDefault="008B4F35" w:rsidP="00B62863">
            <w:pPr>
              <w:spacing w:after="120"/>
              <w:jc w:val="center"/>
              <w:rPr>
                <w:rFonts w:cstheme="minorHAnsi"/>
                <w:b/>
                <w:sz w:val="18"/>
                <w:szCs w:val="20"/>
              </w:rPr>
            </w:pPr>
            <w:r w:rsidRPr="001B50B4">
              <w:rPr>
                <w:rFonts w:cstheme="minorHAnsi"/>
                <w:b/>
                <w:sz w:val="18"/>
                <w:szCs w:val="20"/>
              </w:rPr>
              <w:t>Oznaka ukrepa v Akcijskem programu 2022-2023</w:t>
            </w:r>
          </w:p>
        </w:tc>
      </w:tr>
      <w:tr w:rsidR="008B4F35" w:rsidRPr="001B50B4" w14:paraId="02AA351F" w14:textId="77777777" w:rsidTr="00A00BF3">
        <w:trPr>
          <w:trHeight w:val="243"/>
        </w:trPr>
        <w:tc>
          <w:tcPr>
            <w:tcW w:w="1696" w:type="dxa"/>
          </w:tcPr>
          <w:p w14:paraId="74824539" w14:textId="77777777" w:rsidR="008B4F35" w:rsidRPr="001B50B4" w:rsidRDefault="008B4F35" w:rsidP="00977D50">
            <w:pPr>
              <w:jc w:val="both"/>
              <w:rPr>
                <w:rFonts w:cstheme="minorHAnsi"/>
                <w:sz w:val="18"/>
                <w:szCs w:val="18"/>
              </w:rPr>
            </w:pPr>
            <w:r w:rsidRPr="001B50B4">
              <w:rPr>
                <w:rFonts w:eastAsia="Times New Roman" w:cstheme="minorHAnsi"/>
                <w:b/>
                <w:sz w:val="18"/>
                <w:szCs w:val="18"/>
                <w:lang w:eastAsia="sl-SI"/>
              </w:rPr>
              <w:t xml:space="preserve">JP </w:t>
            </w:r>
            <w:r w:rsidRPr="001B50B4">
              <w:rPr>
                <w:rStyle w:val="Krepko"/>
                <w:rFonts w:cstheme="minorHAnsi"/>
                <w:color w:val="222222"/>
                <w:sz w:val="18"/>
                <w:szCs w:val="18"/>
                <w:bdr w:val="none" w:sz="0" w:space="0" w:color="auto" w:frame="1"/>
              </w:rPr>
              <w:t>108SUB-EVPO23</w:t>
            </w:r>
          </w:p>
        </w:tc>
        <w:tc>
          <w:tcPr>
            <w:tcW w:w="1276" w:type="dxa"/>
          </w:tcPr>
          <w:p w14:paraId="44A68DE6" w14:textId="04B88308" w:rsidR="008B4F35" w:rsidRPr="001B50B4" w:rsidRDefault="00B62863" w:rsidP="00977D50">
            <w:pPr>
              <w:jc w:val="both"/>
              <w:rPr>
                <w:rFonts w:cstheme="minorHAnsi"/>
                <w:sz w:val="18"/>
                <w:szCs w:val="18"/>
              </w:rPr>
            </w:pPr>
            <w:r w:rsidRPr="001B50B4">
              <w:rPr>
                <w:rFonts w:cstheme="minorHAnsi"/>
                <w:sz w:val="18"/>
                <w:szCs w:val="18"/>
              </w:rPr>
              <w:t xml:space="preserve">  </w:t>
            </w:r>
            <w:r w:rsidR="008B4F35" w:rsidRPr="001B50B4">
              <w:rPr>
                <w:rFonts w:cstheme="minorHAnsi"/>
                <w:sz w:val="18"/>
                <w:szCs w:val="18"/>
              </w:rPr>
              <w:t>2.500.000</w:t>
            </w:r>
          </w:p>
        </w:tc>
        <w:tc>
          <w:tcPr>
            <w:tcW w:w="1134" w:type="dxa"/>
          </w:tcPr>
          <w:p w14:paraId="1027A244" w14:textId="217A4ADD" w:rsidR="008B4F35" w:rsidRPr="001B50B4" w:rsidRDefault="008B4F35" w:rsidP="00977D50">
            <w:pPr>
              <w:jc w:val="both"/>
              <w:rPr>
                <w:rFonts w:cstheme="minorHAnsi"/>
                <w:sz w:val="18"/>
                <w:szCs w:val="18"/>
              </w:rPr>
            </w:pPr>
            <w:r w:rsidRPr="001B50B4">
              <w:rPr>
                <w:rFonts w:cstheme="minorHAnsi"/>
                <w:sz w:val="18"/>
                <w:szCs w:val="18"/>
              </w:rPr>
              <w:t xml:space="preserve">Nepovratna </w:t>
            </w:r>
          </w:p>
        </w:tc>
        <w:tc>
          <w:tcPr>
            <w:tcW w:w="1418" w:type="dxa"/>
          </w:tcPr>
          <w:p w14:paraId="5B88B93B" w14:textId="77777777" w:rsidR="008B4F35" w:rsidRPr="001B50B4" w:rsidRDefault="008B4F35" w:rsidP="00977D50">
            <w:pPr>
              <w:jc w:val="both"/>
              <w:rPr>
                <w:rFonts w:cstheme="minorHAnsi"/>
                <w:sz w:val="18"/>
                <w:szCs w:val="18"/>
              </w:rPr>
            </w:pPr>
            <w:r w:rsidRPr="001B50B4">
              <w:rPr>
                <w:rFonts w:cstheme="minorHAnsi"/>
                <w:sz w:val="18"/>
                <w:szCs w:val="18"/>
              </w:rPr>
              <w:t>Pravne osebe</w:t>
            </w:r>
          </w:p>
        </w:tc>
        <w:tc>
          <w:tcPr>
            <w:tcW w:w="2126" w:type="dxa"/>
          </w:tcPr>
          <w:p w14:paraId="273704EC" w14:textId="77777777" w:rsidR="008B4F35" w:rsidRPr="001B50B4" w:rsidRDefault="008B4F35" w:rsidP="00977D50">
            <w:pPr>
              <w:jc w:val="both"/>
              <w:rPr>
                <w:rFonts w:cstheme="minorHAnsi"/>
                <w:sz w:val="18"/>
                <w:szCs w:val="18"/>
              </w:rPr>
            </w:pPr>
            <w:r w:rsidRPr="001B50B4">
              <w:rPr>
                <w:rFonts w:eastAsia="Times New Roman" w:cstheme="minorHAnsi"/>
                <w:sz w:val="18"/>
                <w:szCs w:val="18"/>
                <w:lang w:eastAsia="sl-SI"/>
              </w:rPr>
              <w:t xml:space="preserve">Nakup novih vozil </w:t>
            </w:r>
          </w:p>
        </w:tc>
        <w:tc>
          <w:tcPr>
            <w:tcW w:w="1276" w:type="dxa"/>
          </w:tcPr>
          <w:p w14:paraId="04C48836" w14:textId="77777777" w:rsidR="008B4F35" w:rsidRPr="001B50B4" w:rsidRDefault="008B4F35" w:rsidP="00977D50">
            <w:pPr>
              <w:jc w:val="both"/>
              <w:rPr>
                <w:rFonts w:cstheme="minorHAnsi"/>
                <w:sz w:val="18"/>
                <w:szCs w:val="18"/>
              </w:rPr>
            </w:pPr>
            <w:r w:rsidRPr="001B50B4">
              <w:rPr>
                <w:rFonts w:cstheme="minorHAnsi"/>
                <w:sz w:val="18"/>
                <w:szCs w:val="18"/>
              </w:rPr>
              <w:t>U4</w:t>
            </w:r>
          </w:p>
        </w:tc>
      </w:tr>
      <w:tr w:rsidR="008B4F35" w:rsidRPr="001B50B4" w14:paraId="4943EF8A" w14:textId="77777777" w:rsidTr="00A00BF3">
        <w:trPr>
          <w:trHeight w:val="427"/>
        </w:trPr>
        <w:tc>
          <w:tcPr>
            <w:tcW w:w="1696" w:type="dxa"/>
          </w:tcPr>
          <w:p w14:paraId="56C48DE6" w14:textId="77777777" w:rsidR="008B4F35" w:rsidRPr="001B50B4" w:rsidRDefault="008B4F35" w:rsidP="00977D50">
            <w:pPr>
              <w:jc w:val="both"/>
              <w:rPr>
                <w:rFonts w:cstheme="minorHAnsi"/>
                <w:b/>
                <w:sz w:val="18"/>
                <w:szCs w:val="18"/>
              </w:rPr>
            </w:pPr>
            <w:r w:rsidRPr="001B50B4">
              <w:rPr>
                <w:rFonts w:cstheme="minorHAnsi"/>
                <w:b/>
                <w:sz w:val="18"/>
                <w:szCs w:val="18"/>
              </w:rPr>
              <w:t>JP 107SUB-EVPO23</w:t>
            </w:r>
          </w:p>
        </w:tc>
        <w:tc>
          <w:tcPr>
            <w:tcW w:w="1276" w:type="dxa"/>
          </w:tcPr>
          <w:p w14:paraId="4D848DC4" w14:textId="7882EFFE" w:rsidR="008B4F35" w:rsidRPr="001B50B4" w:rsidRDefault="00097D47" w:rsidP="00977D50">
            <w:pPr>
              <w:jc w:val="both"/>
              <w:rPr>
                <w:rFonts w:cstheme="minorHAnsi"/>
                <w:sz w:val="18"/>
                <w:szCs w:val="18"/>
              </w:rPr>
            </w:pPr>
            <w:r w:rsidRPr="001B50B4">
              <w:rPr>
                <w:rFonts w:cstheme="minorHAnsi"/>
                <w:sz w:val="18"/>
                <w:szCs w:val="18"/>
              </w:rPr>
              <w:t>10</w:t>
            </w:r>
            <w:r w:rsidR="008B4F35" w:rsidRPr="001B50B4">
              <w:rPr>
                <w:rFonts w:cstheme="minorHAnsi"/>
                <w:sz w:val="18"/>
                <w:szCs w:val="18"/>
              </w:rPr>
              <w:t>.000.000</w:t>
            </w:r>
          </w:p>
        </w:tc>
        <w:tc>
          <w:tcPr>
            <w:tcW w:w="1134" w:type="dxa"/>
          </w:tcPr>
          <w:p w14:paraId="2D3FDC8E" w14:textId="12CC90B0" w:rsidR="008B4F35" w:rsidRPr="001B50B4" w:rsidRDefault="008B4F35" w:rsidP="00977D50">
            <w:pPr>
              <w:jc w:val="both"/>
              <w:rPr>
                <w:rFonts w:cstheme="minorHAnsi"/>
                <w:sz w:val="18"/>
                <w:szCs w:val="18"/>
              </w:rPr>
            </w:pPr>
            <w:r w:rsidRPr="001B50B4">
              <w:rPr>
                <w:rFonts w:cstheme="minorHAnsi"/>
                <w:sz w:val="18"/>
                <w:szCs w:val="18"/>
              </w:rPr>
              <w:t xml:space="preserve">Nepovratna </w:t>
            </w:r>
          </w:p>
        </w:tc>
        <w:tc>
          <w:tcPr>
            <w:tcW w:w="1418" w:type="dxa"/>
          </w:tcPr>
          <w:p w14:paraId="05FCED36" w14:textId="77777777" w:rsidR="008B4F35" w:rsidRPr="001B50B4" w:rsidRDefault="008B4F35" w:rsidP="00977D50">
            <w:pPr>
              <w:jc w:val="both"/>
              <w:rPr>
                <w:rFonts w:cstheme="minorHAnsi"/>
                <w:sz w:val="18"/>
                <w:szCs w:val="18"/>
              </w:rPr>
            </w:pPr>
            <w:r w:rsidRPr="001B50B4">
              <w:rPr>
                <w:rFonts w:cstheme="minorHAnsi"/>
                <w:sz w:val="18"/>
                <w:szCs w:val="18"/>
              </w:rPr>
              <w:t>Fizične osebe</w:t>
            </w:r>
          </w:p>
        </w:tc>
        <w:tc>
          <w:tcPr>
            <w:tcW w:w="2126" w:type="dxa"/>
          </w:tcPr>
          <w:p w14:paraId="5324D7E1" w14:textId="77777777" w:rsidR="008B4F35" w:rsidRPr="001B50B4" w:rsidRDefault="008B4F35" w:rsidP="00977D50">
            <w:pPr>
              <w:jc w:val="both"/>
              <w:rPr>
                <w:rFonts w:cstheme="minorHAnsi"/>
                <w:sz w:val="18"/>
                <w:szCs w:val="18"/>
              </w:rPr>
            </w:pPr>
            <w:r w:rsidRPr="001B50B4">
              <w:rPr>
                <w:rFonts w:cstheme="minorHAnsi"/>
                <w:color w:val="222222"/>
                <w:sz w:val="18"/>
                <w:szCs w:val="18"/>
              </w:rPr>
              <w:t>Nakup novih ali rabljenih vozil</w:t>
            </w:r>
          </w:p>
        </w:tc>
        <w:tc>
          <w:tcPr>
            <w:tcW w:w="1276" w:type="dxa"/>
          </w:tcPr>
          <w:p w14:paraId="477AB378" w14:textId="77777777" w:rsidR="008B4F35" w:rsidRPr="001B50B4" w:rsidRDefault="008B4F35" w:rsidP="00977D50">
            <w:pPr>
              <w:jc w:val="both"/>
              <w:rPr>
                <w:rFonts w:cstheme="minorHAnsi"/>
                <w:sz w:val="18"/>
                <w:szCs w:val="18"/>
              </w:rPr>
            </w:pPr>
            <w:r w:rsidRPr="001B50B4">
              <w:rPr>
                <w:rFonts w:cstheme="minorHAnsi"/>
                <w:sz w:val="18"/>
                <w:szCs w:val="18"/>
              </w:rPr>
              <w:t>U4</w:t>
            </w:r>
          </w:p>
        </w:tc>
      </w:tr>
      <w:tr w:rsidR="008B4F35" w:rsidRPr="001B50B4" w14:paraId="25C31C54" w14:textId="77777777" w:rsidTr="00A00BF3">
        <w:trPr>
          <w:trHeight w:val="427"/>
        </w:trPr>
        <w:tc>
          <w:tcPr>
            <w:tcW w:w="1696" w:type="dxa"/>
          </w:tcPr>
          <w:p w14:paraId="4E495F04" w14:textId="77777777" w:rsidR="008B4F35" w:rsidRPr="001B50B4" w:rsidRDefault="008B4F35" w:rsidP="00977D50">
            <w:pPr>
              <w:jc w:val="both"/>
              <w:rPr>
                <w:rFonts w:cstheme="minorHAnsi"/>
                <w:sz w:val="18"/>
                <w:szCs w:val="18"/>
              </w:rPr>
            </w:pPr>
            <w:r w:rsidRPr="001B50B4">
              <w:rPr>
                <w:rStyle w:val="Krepko"/>
                <w:rFonts w:cstheme="minorHAnsi"/>
                <w:color w:val="222222"/>
                <w:sz w:val="18"/>
                <w:szCs w:val="18"/>
                <w:bdr w:val="none" w:sz="0" w:space="0" w:color="auto" w:frame="1"/>
              </w:rPr>
              <w:t>JP 70OB23</w:t>
            </w:r>
          </w:p>
        </w:tc>
        <w:tc>
          <w:tcPr>
            <w:tcW w:w="1276" w:type="dxa"/>
          </w:tcPr>
          <w:p w14:paraId="6FCF0D25" w14:textId="77777777" w:rsidR="008B4F35" w:rsidRPr="001B50B4" w:rsidRDefault="008B4F35" w:rsidP="00977D50">
            <w:pPr>
              <w:jc w:val="both"/>
              <w:rPr>
                <w:rFonts w:cstheme="minorHAnsi"/>
                <w:sz w:val="18"/>
                <w:szCs w:val="18"/>
              </w:rPr>
            </w:pPr>
            <w:r w:rsidRPr="001B50B4">
              <w:rPr>
                <w:rFonts w:cstheme="minorHAnsi"/>
                <w:sz w:val="18"/>
                <w:szCs w:val="18"/>
              </w:rPr>
              <w:t>35.000.000</w:t>
            </w:r>
          </w:p>
        </w:tc>
        <w:tc>
          <w:tcPr>
            <w:tcW w:w="1134" w:type="dxa"/>
          </w:tcPr>
          <w:p w14:paraId="0602757E" w14:textId="4D91F3EF" w:rsidR="008B4F35" w:rsidRPr="001B50B4" w:rsidRDefault="008B4F35" w:rsidP="00977D50">
            <w:pPr>
              <w:jc w:val="both"/>
              <w:rPr>
                <w:rFonts w:cstheme="minorHAnsi"/>
                <w:sz w:val="18"/>
                <w:szCs w:val="18"/>
              </w:rPr>
            </w:pPr>
            <w:r w:rsidRPr="001B50B4">
              <w:rPr>
                <w:rFonts w:cstheme="minorHAnsi"/>
                <w:sz w:val="18"/>
                <w:szCs w:val="18"/>
              </w:rPr>
              <w:t>Povratna</w:t>
            </w:r>
          </w:p>
        </w:tc>
        <w:tc>
          <w:tcPr>
            <w:tcW w:w="1418" w:type="dxa"/>
          </w:tcPr>
          <w:p w14:paraId="276210DB" w14:textId="77777777" w:rsidR="008B4F35" w:rsidRPr="001B50B4" w:rsidRDefault="008B4F35" w:rsidP="00977D50">
            <w:pPr>
              <w:jc w:val="both"/>
              <w:rPr>
                <w:rFonts w:cstheme="minorHAnsi"/>
                <w:sz w:val="18"/>
                <w:szCs w:val="18"/>
              </w:rPr>
            </w:pPr>
            <w:r w:rsidRPr="001B50B4">
              <w:rPr>
                <w:rFonts w:cstheme="minorHAnsi"/>
                <w:sz w:val="18"/>
                <w:szCs w:val="18"/>
              </w:rPr>
              <w:t>Fizične osebe</w:t>
            </w:r>
          </w:p>
        </w:tc>
        <w:tc>
          <w:tcPr>
            <w:tcW w:w="2126" w:type="dxa"/>
          </w:tcPr>
          <w:p w14:paraId="782D703B" w14:textId="77777777" w:rsidR="008B4F35" w:rsidRPr="001B50B4" w:rsidRDefault="008B4F35" w:rsidP="00977D50">
            <w:pPr>
              <w:jc w:val="both"/>
              <w:rPr>
                <w:rFonts w:cstheme="minorHAnsi"/>
                <w:sz w:val="18"/>
                <w:szCs w:val="18"/>
              </w:rPr>
            </w:pPr>
            <w:r w:rsidRPr="001B50B4">
              <w:rPr>
                <w:rFonts w:cstheme="minorHAnsi"/>
                <w:color w:val="222222"/>
                <w:sz w:val="18"/>
                <w:szCs w:val="18"/>
              </w:rPr>
              <w:t>Nakup okolju prijaznih vozil</w:t>
            </w:r>
          </w:p>
        </w:tc>
        <w:tc>
          <w:tcPr>
            <w:tcW w:w="1276" w:type="dxa"/>
          </w:tcPr>
          <w:p w14:paraId="02377D00" w14:textId="77777777" w:rsidR="008B4F35" w:rsidRPr="001B50B4" w:rsidRDefault="008B4F35" w:rsidP="00977D50">
            <w:pPr>
              <w:jc w:val="both"/>
              <w:rPr>
                <w:rFonts w:cstheme="minorHAnsi"/>
                <w:sz w:val="18"/>
                <w:szCs w:val="18"/>
              </w:rPr>
            </w:pPr>
            <w:r w:rsidRPr="001B50B4">
              <w:rPr>
                <w:rFonts w:cstheme="minorHAnsi"/>
                <w:sz w:val="18"/>
                <w:szCs w:val="18"/>
              </w:rPr>
              <w:t>U5</w:t>
            </w:r>
          </w:p>
        </w:tc>
      </w:tr>
      <w:tr w:rsidR="008B4F35" w:rsidRPr="001B50B4" w14:paraId="635940F9" w14:textId="77777777" w:rsidTr="00A00BF3">
        <w:trPr>
          <w:trHeight w:val="427"/>
        </w:trPr>
        <w:tc>
          <w:tcPr>
            <w:tcW w:w="1696" w:type="dxa"/>
            <w:tcBorders>
              <w:bottom w:val="single" w:sz="4" w:space="0" w:color="auto"/>
            </w:tcBorders>
          </w:tcPr>
          <w:p w14:paraId="49228641" w14:textId="77777777" w:rsidR="008B4F35" w:rsidRPr="001B50B4" w:rsidRDefault="008B4F35" w:rsidP="00977D50">
            <w:pPr>
              <w:jc w:val="both"/>
              <w:rPr>
                <w:rFonts w:cstheme="minorHAnsi"/>
                <w:b/>
                <w:sz w:val="18"/>
                <w:szCs w:val="18"/>
              </w:rPr>
            </w:pPr>
            <w:r w:rsidRPr="001B50B4">
              <w:rPr>
                <w:rFonts w:cstheme="minorHAnsi"/>
                <w:b/>
                <w:sz w:val="18"/>
                <w:szCs w:val="18"/>
              </w:rPr>
              <w:t>JP 109SUB-PPŠ23</w:t>
            </w:r>
          </w:p>
        </w:tc>
        <w:tc>
          <w:tcPr>
            <w:tcW w:w="1276" w:type="dxa"/>
            <w:tcBorders>
              <w:bottom w:val="single" w:sz="4" w:space="0" w:color="auto"/>
            </w:tcBorders>
          </w:tcPr>
          <w:p w14:paraId="4C853DE2" w14:textId="77777777" w:rsidR="008B4F35" w:rsidRPr="001B50B4" w:rsidRDefault="008B4F35" w:rsidP="00977D50">
            <w:pPr>
              <w:jc w:val="both"/>
              <w:rPr>
                <w:rFonts w:cstheme="minorHAnsi"/>
                <w:sz w:val="18"/>
                <w:szCs w:val="18"/>
              </w:rPr>
            </w:pPr>
            <w:r w:rsidRPr="001B50B4">
              <w:rPr>
                <w:rFonts w:cstheme="minorHAnsi"/>
                <w:sz w:val="18"/>
                <w:szCs w:val="18"/>
              </w:rPr>
              <w:t>10.000.000</w:t>
            </w:r>
          </w:p>
        </w:tc>
        <w:tc>
          <w:tcPr>
            <w:tcW w:w="1134" w:type="dxa"/>
            <w:tcBorders>
              <w:bottom w:val="single" w:sz="4" w:space="0" w:color="auto"/>
            </w:tcBorders>
          </w:tcPr>
          <w:p w14:paraId="6282F1FE" w14:textId="77777777" w:rsidR="008B4F35" w:rsidRPr="001B50B4" w:rsidRDefault="008B4F35" w:rsidP="00977D50">
            <w:pPr>
              <w:jc w:val="both"/>
              <w:rPr>
                <w:rFonts w:cstheme="minorHAnsi"/>
                <w:sz w:val="18"/>
                <w:szCs w:val="18"/>
              </w:rPr>
            </w:pPr>
            <w:r w:rsidRPr="001B50B4">
              <w:rPr>
                <w:rFonts w:cstheme="minorHAnsi"/>
                <w:sz w:val="18"/>
                <w:szCs w:val="18"/>
              </w:rPr>
              <w:t>Nepovratna</w:t>
            </w:r>
          </w:p>
        </w:tc>
        <w:tc>
          <w:tcPr>
            <w:tcW w:w="1418" w:type="dxa"/>
            <w:tcBorders>
              <w:bottom w:val="single" w:sz="4" w:space="0" w:color="auto"/>
            </w:tcBorders>
          </w:tcPr>
          <w:p w14:paraId="548A9263" w14:textId="77777777" w:rsidR="008B4F35" w:rsidRPr="001B50B4" w:rsidRDefault="008B4F35" w:rsidP="00977D50">
            <w:pPr>
              <w:jc w:val="both"/>
              <w:rPr>
                <w:rFonts w:cstheme="minorHAnsi"/>
                <w:sz w:val="18"/>
                <w:szCs w:val="18"/>
              </w:rPr>
            </w:pPr>
            <w:r w:rsidRPr="001B50B4">
              <w:rPr>
                <w:rFonts w:cstheme="minorHAnsi"/>
                <w:sz w:val="18"/>
                <w:szCs w:val="18"/>
              </w:rPr>
              <w:t>Pravne osebe</w:t>
            </w:r>
          </w:p>
        </w:tc>
        <w:tc>
          <w:tcPr>
            <w:tcW w:w="2126" w:type="dxa"/>
            <w:tcBorders>
              <w:bottom w:val="single" w:sz="4" w:space="0" w:color="auto"/>
            </w:tcBorders>
          </w:tcPr>
          <w:p w14:paraId="631EB621" w14:textId="77777777" w:rsidR="008B4F35" w:rsidRPr="001B50B4" w:rsidRDefault="008B4F35" w:rsidP="00977D50">
            <w:pPr>
              <w:jc w:val="both"/>
              <w:rPr>
                <w:rFonts w:cstheme="minorHAnsi"/>
                <w:sz w:val="18"/>
                <w:szCs w:val="18"/>
              </w:rPr>
            </w:pPr>
            <w:r w:rsidRPr="001B50B4">
              <w:rPr>
                <w:rFonts w:cstheme="minorHAnsi"/>
                <w:sz w:val="18"/>
                <w:szCs w:val="18"/>
              </w:rPr>
              <w:t>Nakup novih vozil za prevoz potnikov in šolarjev</w:t>
            </w:r>
          </w:p>
        </w:tc>
        <w:tc>
          <w:tcPr>
            <w:tcW w:w="1276" w:type="dxa"/>
            <w:tcBorders>
              <w:bottom w:val="single" w:sz="4" w:space="0" w:color="auto"/>
            </w:tcBorders>
          </w:tcPr>
          <w:p w14:paraId="2C3E0BD9" w14:textId="77777777" w:rsidR="008B4F35" w:rsidRPr="001B50B4" w:rsidRDefault="008B4F35" w:rsidP="00977D50">
            <w:pPr>
              <w:jc w:val="both"/>
              <w:rPr>
                <w:rFonts w:cstheme="minorHAnsi"/>
                <w:sz w:val="18"/>
                <w:szCs w:val="18"/>
              </w:rPr>
            </w:pPr>
            <w:r w:rsidRPr="001B50B4">
              <w:rPr>
                <w:rFonts w:cstheme="minorHAnsi"/>
                <w:sz w:val="18"/>
                <w:szCs w:val="18"/>
              </w:rPr>
              <w:t>U2</w:t>
            </w:r>
          </w:p>
        </w:tc>
      </w:tr>
    </w:tbl>
    <w:p w14:paraId="54004516" w14:textId="77777777" w:rsidR="00FE423D" w:rsidRPr="001B50B4" w:rsidRDefault="00FE423D" w:rsidP="00977D50">
      <w:pPr>
        <w:spacing w:after="0"/>
        <w:jc w:val="both"/>
        <w:rPr>
          <w:rFonts w:cstheme="minorHAnsi"/>
          <w:sz w:val="18"/>
          <w:szCs w:val="18"/>
        </w:rPr>
      </w:pPr>
    </w:p>
    <w:p w14:paraId="1522A8CD" w14:textId="4DDA8A81" w:rsidR="00977D50" w:rsidRPr="001B50B4" w:rsidRDefault="00977D50" w:rsidP="00977D50">
      <w:pPr>
        <w:spacing w:after="0"/>
        <w:jc w:val="both"/>
        <w:rPr>
          <w:rFonts w:cstheme="minorHAnsi"/>
          <w:sz w:val="18"/>
          <w:szCs w:val="18"/>
        </w:rPr>
      </w:pPr>
      <w:r w:rsidRPr="001B50B4">
        <w:rPr>
          <w:rFonts w:cstheme="minorHAnsi"/>
          <w:sz w:val="18"/>
          <w:szCs w:val="18"/>
        </w:rPr>
        <w:t xml:space="preserve">Vir: </w:t>
      </w:r>
      <w:proofErr w:type="spellStart"/>
      <w:r w:rsidRPr="001B50B4">
        <w:rPr>
          <w:rFonts w:cstheme="minorHAnsi"/>
          <w:sz w:val="18"/>
          <w:szCs w:val="18"/>
        </w:rPr>
        <w:t>Eko</w:t>
      </w:r>
      <w:proofErr w:type="spellEnd"/>
      <w:r w:rsidRPr="001B50B4">
        <w:rPr>
          <w:rFonts w:cstheme="minorHAnsi"/>
          <w:sz w:val="18"/>
          <w:szCs w:val="18"/>
        </w:rPr>
        <w:t xml:space="preserve"> sklad, 202</w:t>
      </w:r>
      <w:r w:rsidR="00F120C1" w:rsidRPr="001B50B4">
        <w:rPr>
          <w:rFonts w:cstheme="minorHAnsi"/>
          <w:sz w:val="18"/>
          <w:szCs w:val="18"/>
        </w:rPr>
        <w:t>4</w:t>
      </w:r>
      <w:r w:rsidRPr="001B50B4">
        <w:rPr>
          <w:rFonts w:cstheme="minorHAnsi"/>
          <w:sz w:val="18"/>
          <w:szCs w:val="18"/>
        </w:rPr>
        <w:t>.</w:t>
      </w:r>
    </w:p>
    <w:p w14:paraId="6DB27273" w14:textId="77777777" w:rsidR="00977D50" w:rsidRPr="001B50B4" w:rsidRDefault="00977D50" w:rsidP="00977D50">
      <w:pPr>
        <w:pStyle w:val="Naslov2"/>
        <w:jc w:val="both"/>
        <w:rPr>
          <w:rFonts w:asciiTheme="minorHAnsi" w:hAnsiTheme="minorHAnsi" w:cstheme="minorHAnsi"/>
        </w:rPr>
      </w:pPr>
    </w:p>
    <w:p w14:paraId="0CB7FEF2" w14:textId="77777777" w:rsidR="00865C26" w:rsidRPr="001B50B4" w:rsidRDefault="00865C26" w:rsidP="00865C26">
      <w:pPr>
        <w:rPr>
          <w:rFonts w:cstheme="minorHAnsi"/>
        </w:rPr>
      </w:pPr>
    </w:p>
    <w:p w14:paraId="71DD8588" w14:textId="77777777" w:rsidR="00977D50" w:rsidRPr="001B50B4" w:rsidRDefault="00977D50" w:rsidP="00977D50">
      <w:pPr>
        <w:pStyle w:val="Naslov1"/>
        <w:jc w:val="both"/>
        <w:rPr>
          <w:rFonts w:asciiTheme="minorHAnsi" w:hAnsiTheme="minorHAnsi" w:cstheme="minorHAnsi"/>
          <w:b/>
          <w:bCs/>
          <w:sz w:val="24"/>
          <w:szCs w:val="24"/>
        </w:rPr>
      </w:pPr>
      <w:bookmarkStart w:id="23" w:name="_Toc159511206"/>
      <w:bookmarkStart w:id="24" w:name="_Toc164672818"/>
      <w:r w:rsidRPr="001B50B4">
        <w:rPr>
          <w:rFonts w:asciiTheme="minorHAnsi" w:hAnsiTheme="minorHAnsi" w:cstheme="minorHAnsi"/>
          <w:b/>
          <w:bCs/>
          <w:sz w:val="24"/>
          <w:szCs w:val="24"/>
        </w:rPr>
        <w:t>3 PREGLED IZVEDENIH UKREPOV IN IZPLAČIL V LETU 2023</w:t>
      </w:r>
      <w:bookmarkEnd w:id="23"/>
      <w:bookmarkEnd w:id="24"/>
    </w:p>
    <w:p w14:paraId="5A58B801" w14:textId="77777777" w:rsidR="00977D50" w:rsidRPr="001B50B4" w:rsidRDefault="00977D50" w:rsidP="00977D50">
      <w:pPr>
        <w:jc w:val="both"/>
        <w:rPr>
          <w:rFonts w:cstheme="minorHAnsi"/>
        </w:rPr>
      </w:pPr>
    </w:p>
    <w:p w14:paraId="1897D31C" w14:textId="57F9B304" w:rsidR="00977D50" w:rsidRPr="00F00357" w:rsidRDefault="00977D50" w:rsidP="00977D50">
      <w:pPr>
        <w:spacing w:after="0" w:line="276" w:lineRule="auto"/>
        <w:jc w:val="both"/>
        <w:rPr>
          <w:rFonts w:ascii="Calibri" w:hAnsi="Calibri" w:cs="Calibri"/>
        </w:rPr>
      </w:pPr>
      <w:r w:rsidRPr="00F00357">
        <w:rPr>
          <w:rFonts w:ascii="Calibri" w:hAnsi="Calibri" w:cs="Calibri"/>
        </w:rPr>
        <w:t xml:space="preserve">V letu 2023 je bilo za ukrepe spodbujanja AG v prometu skupaj izplačanih </w:t>
      </w:r>
      <w:r w:rsidR="009154A3" w:rsidRPr="00F00357">
        <w:rPr>
          <w:rFonts w:ascii="Calibri" w:hAnsi="Calibri" w:cs="Calibri"/>
        </w:rPr>
        <w:t>22.</w:t>
      </w:r>
      <w:r w:rsidR="00E96A66" w:rsidRPr="00F00357">
        <w:rPr>
          <w:rFonts w:ascii="Calibri" w:hAnsi="Calibri" w:cs="Calibri"/>
        </w:rPr>
        <w:t>137.598</w:t>
      </w:r>
      <w:r w:rsidR="009154A3" w:rsidRPr="00F00357">
        <w:rPr>
          <w:rFonts w:ascii="Calibri" w:hAnsi="Calibri" w:cs="Calibri"/>
        </w:rPr>
        <w:t>,00</w:t>
      </w:r>
      <w:r w:rsidRPr="00F00357">
        <w:rPr>
          <w:rFonts w:ascii="Calibri" w:hAnsi="Calibri" w:cs="Calibri"/>
        </w:rPr>
        <w:t xml:space="preserve"> EUR. Povratna in nepovratna sredstva so bila izplačana za ukrepe za spodbujanje </w:t>
      </w:r>
      <w:r w:rsidR="00B62863" w:rsidRPr="00F00357">
        <w:rPr>
          <w:rFonts w:ascii="Calibri" w:hAnsi="Calibri" w:cs="Calibri"/>
        </w:rPr>
        <w:t xml:space="preserve">nakupa vozil na </w:t>
      </w:r>
      <w:r w:rsidR="00C77139" w:rsidRPr="00F00357">
        <w:rPr>
          <w:rFonts w:ascii="Calibri" w:hAnsi="Calibri" w:cs="Calibri"/>
        </w:rPr>
        <w:t>AG</w:t>
      </w:r>
      <w:r w:rsidR="00B62863" w:rsidRPr="00F00357">
        <w:rPr>
          <w:rFonts w:ascii="Calibri" w:hAnsi="Calibri" w:cs="Calibri"/>
        </w:rPr>
        <w:t>, predvsem</w:t>
      </w:r>
      <w:r w:rsidR="00B8413F" w:rsidRPr="00F00357">
        <w:rPr>
          <w:rFonts w:ascii="Calibri" w:hAnsi="Calibri" w:cs="Calibri"/>
        </w:rPr>
        <w:t xml:space="preserve"> vozil na</w:t>
      </w:r>
      <w:r w:rsidR="00B62863" w:rsidRPr="00F00357">
        <w:rPr>
          <w:rFonts w:ascii="Calibri" w:hAnsi="Calibri" w:cs="Calibri"/>
        </w:rPr>
        <w:t xml:space="preserve"> električn</w:t>
      </w:r>
      <w:r w:rsidR="00B8413F" w:rsidRPr="00F00357">
        <w:rPr>
          <w:rFonts w:ascii="Calibri" w:hAnsi="Calibri" w:cs="Calibri"/>
        </w:rPr>
        <w:t>i</w:t>
      </w:r>
      <w:r w:rsidR="00B62863" w:rsidRPr="00F00357">
        <w:rPr>
          <w:rFonts w:ascii="Calibri" w:hAnsi="Calibri" w:cs="Calibri"/>
        </w:rPr>
        <w:t xml:space="preserve"> </w:t>
      </w:r>
      <w:r w:rsidR="00B8413F" w:rsidRPr="00F00357">
        <w:rPr>
          <w:rFonts w:ascii="Calibri" w:hAnsi="Calibri" w:cs="Calibri"/>
        </w:rPr>
        <w:t>pogon</w:t>
      </w:r>
      <w:r w:rsidR="00B62863" w:rsidRPr="00F00357">
        <w:rPr>
          <w:rFonts w:ascii="Calibri" w:hAnsi="Calibri" w:cs="Calibri"/>
        </w:rPr>
        <w:t>, ter</w:t>
      </w:r>
      <w:r w:rsidR="00B8413F" w:rsidRPr="00F00357">
        <w:rPr>
          <w:rFonts w:ascii="Calibri" w:hAnsi="Calibri" w:cs="Calibri"/>
        </w:rPr>
        <w:t xml:space="preserve"> polnilne infrastrukture (postavitev polnilnih postaj). V letu 2023 so bila izplačana tudi sredstva za ukrep normativne ureditve, priprava ZIAG, </w:t>
      </w:r>
      <w:r w:rsidR="00865C26" w:rsidRPr="00F00357">
        <w:rPr>
          <w:rFonts w:ascii="Calibri" w:hAnsi="Calibri" w:cs="Calibri"/>
        </w:rPr>
        <w:t>ter</w:t>
      </w:r>
      <w:r w:rsidR="00B8413F" w:rsidRPr="00F00357">
        <w:rPr>
          <w:rFonts w:ascii="Calibri" w:hAnsi="Calibri" w:cs="Calibri"/>
        </w:rPr>
        <w:t xml:space="preserve"> sredstva</w:t>
      </w:r>
      <w:r w:rsidR="00865C26" w:rsidRPr="00F00357">
        <w:rPr>
          <w:rFonts w:ascii="Calibri" w:hAnsi="Calibri" w:cs="Calibri"/>
        </w:rPr>
        <w:t xml:space="preserve"> za sofinanciranje </w:t>
      </w:r>
      <w:r w:rsidR="00B8413F" w:rsidRPr="00F00357">
        <w:rPr>
          <w:rFonts w:ascii="Calibri" w:hAnsi="Calibri" w:cs="Calibri"/>
        </w:rPr>
        <w:t xml:space="preserve">raziskovalnih </w:t>
      </w:r>
      <w:r w:rsidR="00865C26" w:rsidRPr="00F00357">
        <w:rPr>
          <w:rFonts w:ascii="Calibri" w:hAnsi="Calibri" w:cs="Calibri"/>
        </w:rPr>
        <w:t>projektov</w:t>
      </w:r>
      <w:r w:rsidR="00B8413F" w:rsidRPr="00F00357">
        <w:rPr>
          <w:rFonts w:ascii="Calibri" w:hAnsi="Calibri" w:cs="Calibri"/>
        </w:rPr>
        <w:t xml:space="preserve"> in študij.</w:t>
      </w:r>
    </w:p>
    <w:p w14:paraId="138A9D5C" w14:textId="77777777" w:rsidR="00977D50" w:rsidRPr="001B50B4" w:rsidRDefault="00977D50" w:rsidP="00977D50">
      <w:pPr>
        <w:spacing w:line="276" w:lineRule="auto"/>
        <w:jc w:val="both"/>
        <w:rPr>
          <w:rFonts w:cstheme="minorHAnsi"/>
        </w:rPr>
      </w:pPr>
    </w:p>
    <w:p w14:paraId="07D42DEF" w14:textId="77777777" w:rsidR="00865C26" w:rsidRPr="001B50B4" w:rsidRDefault="00865C26" w:rsidP="00977D50">
      <w:pPr>
        <w:spacing w:line="276" w:lineRule="auto"/>
        <w:jc w:val="both"/>
        <w:rPr>
          <w:rFonts w:cstheme="minorHAnsi"/>
        </w:rPr>
      </w:pPr>
    </w:p>
    <w:p w14:paraId="0F1A8DE3" w14:textId="77777777" w:rsidR="00865C26" w:rsidRPr="001B50B4" w:rsidRDefault="00865C26" w:rsidP="00977D50">
      <w:pPr>
        <w:spacing w:line="276" w:lineRule="auto"/>
        <w:jc w:val="both"/>
        <w:rPr>
          <w:rFonts w:cstheme="minorHAnsi"/>
        </w:rPr>
      </w:pPr>
    </w:p>
    <w:p w14:paraId="79F4013A" w14:textId="77777777" w:rsidR="00865C26" w:rsidRPr="001B50B4" w:rsidRDefault="00865C26" w:rsidP="00977D50">
      <w:pPr>
        <w:spacing w:line="276" w:lineRule="auto"/>
        <w:jc w:val="both"/>
        <w:rPr>
          <w:rFonts w:cstheme="minorHAnsi"/>
        </w:rPr>
      </w:pPr>
    </w:p>
    <w:p w14:paraId="51AB72AF" w14:textId="77777777" w:rsidR="00865C26" w:rsidRPr="001B50B4" w:rsidRDefault="00865C26" w:rsidP="00977D50">
      <w:pPr>
        <w:spacing w:line="276" w:lineRule="auto"/>
        <w:jc w:val="both"/>
        <w:rPr>
          <w:rFonts w:cstheme="minorHAnsi"/>
        </w:rPr>
      </w:pPr>
    </w:p>
    <w:p w14:paraId="5E005CED" w14:textId="77777777" w:rsidR="00B35D95" w:rsidRPr="001B50B4" w:rsidRDefault="00B35D95" w:rsidP="00977D50">
      <w:pPr>
        <w:spacing w:line="276" w:lineRule="auto"/>
        <w:jc w:val="both"/>
        <w:rPr>
          <w:rFonts w:cstheme="minorHAnsi"/>
        </w:rPr>
      </w:pPr>
    </w:p>
    <w:p w14:paraId="0D2BEAC2" w14:textId="77777777" w:rsidR="00551FF8" w:rsidRPr="001B50B4" w:rsidRDefault="00551FF8" w:rsidP="00977D50">
      <w:pPr>
        <w:spacing w:line="276" w:lineRule="auto"/>
        <w:jc w:val="both"/>
        <w:rPr>
          <w:rFonts w:cstheme="minorHAnsi"/>
        </w:rPr>
      </w:pPr>
    </w:p>
    <w:p w14:paraId="313943C5" w14:textId="77777777" w:rsidR="00551FF8" w:rsidRPr="001B50B4" w:rsidRDefault="00551FF8" w:rsidP="00977D50">
      <w:pPr>
        <w:spacing w:line="276" w:lineRule="auto"/>
        <w:jc w:val="both"/>
        <w:rPr>
          <w:rFonts w:cstheme="minorHAnsi"/>
        </w:rPr>
      </w:pPr>
    </w:p>
    <w:p w14:paraId="75BECC66" w14:textId="77777777" w:rsidR="000B7336" w:rsidRPr="001B50B4" w:rsidRDefault="000B7336" w:rsidP="00977D50">
      <w:pPr>
        <w:spacing w:line="276" w:lineRule="auto"/>
        <w:jc w:val="both"/>
        <w:rPr>
          <w:rFonts w:cstheme="minorHAnsi"/>
        </w:rPr>
      </w:pPr>
    </w:p>
    <w:p w14:paraId="1C4CDAF1" w14:textId="77777777" w:rsidR="00452BE6" w:rsidRPr="001B50B4" w:rsidRDefault="00452BE6" w:rsidP="00977D50">
      <w:pPr>
        <w:spacing w:line="276" w:lineRule="auto"/>
        <w:jc w:val="both"/>
        <w:rPr>
          <w:rFonts w:cstheme="minorHAnsi"/>
        </w:rPr>
      </w:pPr>
    </w:p>
    <w:p w14:paraId="7CCA5498" w14:textId="09BC4BEE" w:rsidR="007B2103" w:rsidRPr="001B50B4" w:rsidRDefault="00977D50" w:rsidP="00865C26">
      <w:pPr>
        <w:pStyle w:val="Naslov2"/>
        <w:jc w:val="both"/>
        <w:rPr>
          <w:rFonts w:asciiTheme="minorHAnsi" w:hAnsiTheme="minorHAnsi" w:cstheme="minorHAnsi"/>
          <w:bCs/>
          <w:sz w:val="24"/>
          <w:szCs w:val="24"/>
        </w:rPr>
      </w:pPr>
      <w:bookmarkStart w:id="25" w:name="_Toc159511207"/>
      <w:bookmarkStart w:id="26" w:name="_Toc164672819"/>
      <w:r w:rsidRPr="001B50B4">
        <w:rPr>
          <w:rFonts w:asciiTheme="minorHAnsi" w:hAnsiTheme="minorHAnsi" w:cstheme="minorHAnsi"/>
          <w:bCs/>
          <w:sz w:val="24"/>
          <w:szCs w:val="24"/>
        </w:rPr>
        <w:lastRenderedPageBreak/>
        <w:t>3.1 Izvajanje ukrepov v skladu z Akcijskim programom za AG v prometu 2022 - 2023</w:t>
      </w:r>
      <w:bookmarkEnd w:id="25"/>
      <w:bookmarkEnd w:id="26"/>
    </w:p>
    <w:p w14:paraId="1154F83B" w14:textId="77777777" w:rsidR="002B283F" w:rsidRPr="001B50B4" w:rsidRDefault="002B283F" w:rsidP="00977D50">
      <w:pPr>
        <w:spacing w:after="0"/>
        <w:jc w:val="both"/>
        <w:rPr>
          <w:rFonts w:cstheme="minorHAnsi"/>
        </w:rPr>
      </w:pPr>
    </w:p>
    <w:p w14:paraId="76DF2911" w14:textId="23F1BBCA" w:rsidR="0046734A" w:rsidRPr="001B50B4" w:rsidRDefault="00977D50" w:rsidP="0046734A">
      <w:pPr>
        <w:pStyle w:val="Napis"/>
        <w:rPr>
          <w:rFonts w:asciiTheme="minorHAnsi" w:hAnsiTheme="minorHAnsi" w:cstheme="minorHAnsi"/>
          <w:b/>
          <w:i w:val="0"/>
          <w:color w:val="auto"/>
        </w:rPr>
      </w:pPr>
      <w:bookmarkStart w:id="27" w:name="_Toc137635273"/>
      <w:bookmarkStart w:id="28" w:name="_Toc159422343"/>
      <w:r w:rsidRPr="001B50B4">
        <w:rPr>
          <w:rFonts w:asciiTheme="minorHAnsi" w:hAnsiTheme="minorHAnsi" w:cstheme="minorHAnsi"/>
          <w:b/>
          <w:i w:val="0"/>
          <w:color w:val="auto"/>
        </w:rPr>
        <w:t xml:space="preserve">Tabela </w:t>
      </w:r>
      <w:r w:rsidRPr="001B50B4">
        <w:rPr>
          <w:rFonts w:asciiTheme="minorHAnsi" w:hAnsiTheme="minorHAnsi" w:cstheme="minorHAnsi"/>
          <w:b/>
          <w:i w:val="0"/>
          <w:color w:val="auto"/>
        </w:rPr>
        <w:fldChar w:fldCharType="begin"/>
      </w:r>
      <w:r w:rsidRPr="001B50B4">
        <w:rPr>
          <w:rFonts w:asciiTheme="minorHAnsi" w:hAnsiTheme="minorHAnsi" w:cstheme="minorHAnsi"/>
          <w:b/>
          <w:i w:val="0"/>
          <w:color w:val="auto"/>
        </w:rPr>
        <w:instrText xml:space="preserve"> SEQ Tabela \* ARABIC </w:instrText>
      </w:r>
      <w:r w:rsidRPr="001B50B4">
        <w:rPr>
          <w:rFonts w:asciiTheme="minorHAnsi" w:hAnsiTheme="minorHAnsi" w:cstheme="minorHAnsi"/>
          <w:b/>
          <w:i w:val="0"/>
          <w:color w:val="auto"/>
        </w:rPr>
        <w:fldChar w:fldCharType="separate"/>
      </w:r>
      <w:r w:rsidR="008B4F35" w:rsidRPr="001B50B4">
        <w:rPr>
          <w:rFonts w:asciiTheme="minorHAnsi" w:hAnsiTheme="minorHAnsi" w:cstheme="minorHAnsi"/>
          <w:b/>
          <w:i w:val="0"/>
          <w:noProof/>
          <w:color w:val="auto"/>
        </w:rPr>
        <w:t>2</w:t>
      </w:r>
      <w:r w:rsidRPr="001B50B4">
        <w:rPr>
          <w:rFonts w:asciiTheme="minorHAnsi" w:hAnsiTheme="minorHAnsi" w:cstheme="minorHAnsi"/>
          <w:b/>
          <w:i w:val="0"/>
          <w:color w:val="auto"/>
        </w:rPr>
        <w:fldChar w:fldCharType="end"/>
      </w:r>
      <w:r w:rsidRPr="001B50B4">
        <w:rPr>
          <w:rFonts w:asciiTheme="minorHAnsi" w:hAnsiTheme="minorHAnsi" w:cstheme="minorHAnsi"/>
          <w:b/>
          <w:i w:val="0"/>
          <w:color w:val="auto"/>
        </w:rPr>
        <w:t xml:space="preserve">: </w:t>
      </w:r>
      <w:bookmarkStart w:id="29" w:name="_Hlk164415197"/>
      <w:bookmarkStart w:id="30" w:name="_Hlk164425163"/>
      <w:r w:rsidRPr="001B50B4">
        <w:rPr>
          <w:rFonts w:asciiTheme="minorHAnsi" w:hAnsiTheme="minorHAnsi" w:cstheme="minorHAnsi"/>
          <w:b/>
          <w:i w:val="0"/>
          <w:color w:val="auto"/>
        </w:rPr>
        <w:t>Izvedeni ukrepi in izplačila</w:t>
      </w:r>
      <w:bookmarkEnd w:id="29"/>
      <w:r w:rsidRPr="001B50B4">
        <w:rPr>
          <w:rFonts w:asciiTheme="minorHAnsi" w:hAnsiTheme="minorHAnsi" w:cstheme="minorHAnsi"/>
          <w:b/>
          <w:i w:val="0"/>
          <w:color w:val="auto"/>
        </w:rPr>
        <w:t xml:space="preserve"> za </w:t>
      </w:r>
      <w:r w:rsidR="00F64522" w:rsidRPr="001B50B4">
        <w:rPr>
          <w:rFonts w:asciiTheme="minorHAnsi" w:hAnsiTheme="minorHAnsi" w:cstheme="minorHAnsi"/>
          <w:b/>
          <w:i w:val="0"/>
          <w:color w:val="auto"/>
        </w:rPr>
        <w:t>vozila in polnilno infrastrukturo</w:t>
      </w:r>
      <w:r w:rsidRPr="001B50B4">
        <w:rPr>
          <w:rFonts w:asciiTheme="minorHAnsi" w:hAnsiTheme="minorHAnsi" w:cstheme="minorHAnsi"/>
          <w:b/>
          <w:i w:val="0"/>
          <w:color w:val="auto"/>
        </w:rPr>
        <w:t xml:space="preserve"> v </w:t>
      </w:r>
      <w:r w:rsidR="00F64522" w:rsidRPr="001B50B4">
        <w:rPr>
          <w:rFonts w:asciiTheme="minorHAnsi" w:hAnsiTheme="minorHAnsi" w:cstheme="minorHAnsi"/>
          <w:b/>
          <w:i w:val="0"/>
          <w:color w:val="auto"/>
        </w:rPr>
        <w:t xml:space="preserve">letu </w:t>
      </w:r>
      <w:r w:rsidRPr="001B50B4">
        <w:rPr>
          <w:rFonts w:asciiTheme="minorHAnsi" w:hAnsiTheme="minorHAnsi" w:cstheme="minorHAnsi"/>
          <w:b/>
          <w:i w:val="0"/>
          <w:color w:val="auto"/>
        </w:rPr>
        <w:t>202</w:t>
      </w:r>
      <w:bookmarkEnd w:id="27"/>
      <w:r w:rsidRPr="001B50B4">
        <w:rPr>
          <w:rFonts w:asciiTheme="minorHAnsi" w:hAnsiTheme="minorHAnsi" w:cstheme="minorHAnsi"/>
          <w:b/>
          <w:i w:val="0"/>
          <w:color w:val="auto"/>
        </w:rPr>
        <w:t>3</w:t>
      </w:r>
      <w:bookmarkEnd w:id="28"/>
      <w:bookmarkEnd w:id="30"/>
      <w:r w:rsidR="0046734A" w:rsidRPr="001B50B4">
        <w:rPr>
          <w:rFonts w:asciiTheme="minorHAnsi" w:hAnsiTheme="minorHAnsi" w:cstheme="minorHAnsi"/>
        </w:rPr>
        <w:fldChar w:fldCharType="begin"/>
      </w:r>
      <w:r w:rsidR="0046734A" w:rsidRPr="001B50B4">
        <w:rPr>
          <w:rFonts w:asciiTheme="minorHAnsi" w:hAnsiTheme="minorHAnsi" w:cstheme="minorHAnsi"/>
        </w:rPr>
        <w:instrText xml:space="preserve"> LINK Excel.Sheet.12 "Zvezek1" "List2!R1C1:R32C7" \a \f 4 \h  \* MERGEFORMAT </w:instrText>
      </w:r>
      <w:r w:rsidR="0046734A" w:rsidRPr="001B50B4">
        <w:rPr>
          <w:rFonts w:asciiTheme="minorHAnsi" w:hAnsiTheme="minorHAnsi" w:cstheme="minorHAnsi"/>
        </w:rPr>
        <w:fldChar w:fldCharType="separate"/>
      </w:r>
      <w:bookmarkStart w:id="31" w:name="RANGE!A1"/>
    </w:p>
    <w:tbl>
      <w:tblPr>
        <w:tblW w:w="9346" w:type="dxa"/>
        <w:tblCellMar>
          <w:left w:w="70" w:type="dxa"/>
          <w:right w:w="70" w:type="dxa"/>
        </w:tblCellMar>
        <w:tblLook w:val="04A0" w:firstRow="1" w:lastRow="0" w:firstColumn="1" w:lastColumn="0" w:noHBand="0" w:noVBand="1"/>
      </w:tblPr>
      <w:tblGrid>
        <w:gridCol w:w="834"/>
        <w:gridCol w:w="1708"/>
        <w:gridCol w:w="1559"/>
        <w:gridCol w:w="995"/>
        <w:gridCol w:w="1381"/>
        <w:gridCol w:w="1049"/>
        <w:gridCol w:w="1910"/>
      </w:tblGrid>
      <w:tr w:rsidR="0046734A" w:rsidRPr="001B50B4" w14:paraId="5801DB40" w14:textId="77777777" w:rsidTr="00894FEC">
        <w:trPr>
          <w:trHeight w:val="315"/>
        </w:trPr>
        <w:tc>
          <w:tcPr>
            <w:tcW w:w="9346" w:type="dxa"/>
            <w:gridSpan w:val="7"/>
            <w:tcBorders>
              <w:top w:val="single" w:sz="8" w:space="0" w:color="auto"/>
              <w:left w:val="single" w:sz="8" w:space="0" w:color="auto"/>
              <w:bottom w:val="single" w:sz="8" w:space="0" w:color="auto"/>
              <w:right w:val="single" w:sz="8" w:space="0" w:color="000000"/>
            </w:tcBorders>
            <w:shd w:val="clear" w:color="000000" w:fill="DEEAF6"/>
            <w:noWrap/>
            <w:vAlign w:val="center"/>
            <w:hideMark/>
          </w:tcPr>
          <w:p w14:paraId="5CFFAFA3" w14:textId="7BBF59A6" w:rsidR="0046734A" w:rsidRPr="001B50B4" w:rsidRDefault="0046734A" w:rsidP="0046734A">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Ukrepi za vozila in polnilno infrastrukturo v letu 2023</w:t>
            </w:r>
            <w:bookmarkEnd w:id="31"/>
          </w:p>
        </w:tc>
      </w:tr>
      <w:tr w:rsidR="000D49B6" w:rsidRPr="001B50B4" w14:paraId="5DDFF3DD" w14:textId="77777777" w:rsidTr="003516E1">
        <w:trPr>
          <w:trHeight w:val="420"/>
        </w:trPr>
        <w:tc>
          <w:tcPr>
            <w:tcW w:w="834"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5A451AB0" w14:textId="77777777" w:rsidR="0046734A" w:rsidRPr="001B50B4" w:rsidRDefault="0046734A" w:rsidP="0046734A">
            <w:pPr>
              <w:spacing w:after="0" w:line="240" w:lineRule="auto"/>
              <w:jc w:val="both"/>
              <w:rPr>
                <w:rFonts w:eastAsia="Times New Roman" w:cstheme="minorHAnsi"/>
                <w:b/>
                <w:bCs/>
                <w:color w:val="000000"/>
                <w:kern w:val="0"/>
                <w:sz w:val="16"/>
                <w:szCs w:val="16"/>
                <w:lang w:eastAsia="sl-SI"/>
                <w14:ligatures w14:val="none"/>
              </w:rPr>
            </w:pPr>
            <w:bookmarkStart w:id="32" w:name="_Hlk160115864"/>
            <w:r w:rsidRPr="001B50B4">
              <w:rPr>
                <w:rFonts w:eastAsia="Times New Roman" w:cstheme="minorHAnsi"/>
                <w:b/>
                <w:bCs/>
                <w:color w:val="000000"/>
                <w:kern w:val="0"/>
                <w:sz w:val="16"/>
                <w:szCs w:val="16"/>
                <w:lang w:eastAsia="sl-SI"/>
                <w14:ligatures w14:val="none"/>
              </w:rPr>
              <w:t>Št. ukrepa</w:t>
            </w:r>
          </w:p>
        </w:tc>
        <w:tc>
          <w:tcPr>
            <w:tcW w:w="1708"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281DB61E" w14:textId="77777777" w:rsidR="0046734A" w:rsidRPr="001B50B4" w:rsidRDefault="0046734A" w:rsidP="0046734A">
            <w:pPr>
              <w:spacing w:after="0" w:line="240" w:lineRule="auto"/>
              <w:jc w:val="both"/>
              <w:rPr>
                <w:rFonts w:eastAsia="Times New Roman" w:cstheme="minorHAnsi"/>
                <w:b/>
                <w:bCs/>
                <w:color w:val="000000"/>
                <w:kern w:val="0"/>
                <w:sz w:val="16"/>
                <w:szCs w:val="16"/>
                <w:lang w:eastAsia="sl-SI"/>
                <w14:ligatures w14:val="none"/>
              </w:rPr>
            </w:pPr>
            <w:r w:rsidRPr="001B50B4">
              <w:rPr>
                <w:rFonts w:eastAsia="Times New Roman" w:cstheme="minorHAnsi"/>
                <w:b/>
                <w:bCs/>
                <w:color w:val="000000"/>
                <w:kern w:val="0"/>
                <w:sz w:val="16"/>
                <w:szCs w:val="16"/>
                <w:lang w:eastAsia="sl-SI"/>
                <w14:ligatures w14:val="none"/>
              </w:rPr>
              <w:t>Naziv ukrepa</w:t>
            </w:r>
          </w:p>
        </w:tc>
        <w:tc>
          <w:tcPr>
            <w:tcW w:w="1559" w:type="dxa"/>
            <w:tcBorders>
              <w:top w:val="nil"/>
              <w:left w:val="nil"/>
              <w:bottom w:val="nil"/>
              <w:right w:val="single" w:sz="8" w:space="0" w:color="auto"/>
            </w:tcBorders>
            <w:shd w:val="clear" w:color="000000" w:fill="FFFFFF"/>
            <w:noWrap/>
            <w:vAlign w:val="center"/>
            <w:hideMark/>
          </w:tcPr>
          <w:p w14:paraId="16E0711F" w14:textId="77777777" w:rsidR="0046734A" w:rsidRPr="001B50B4" w:rsidRDefault="0046734A" w:rsidP="0046734A">
            <w:pPr>
              <w:spacing w:after="0" w:line="240" w:lineRule="auto"/>
              <w:jc w:val="both"/>
              <w:rPr>
                <w:rFonts w:eastAsia="Times New Roman" w:cstheme="minorHAnsi"/>
                <w:b/>
                <w:bCs/>
                <w:color w:val="000000"/>
                <w:kern w:val="0"/>
                <w:sz w:val="16"/>
                <w:szCs w:val="16"/>
                <w:lang w:eastAsia="sl-SI"/>
                <w14:ligatures w14:val="none"/>
              </w:rPr>
            </w:pPr>
            <w:r w:rsidRPr="001B50B4">
              <w:rPr>
                <w:rFonts w:eastAsia="Times New Roman" w:cstheme="minorHAnsi"/>
                <w:b/>
                <w:bCs/>
                <w:color w:val="000000"/>
                <w:kern w:val="0"/>
                <w:sz w:val="16"/>
                <w:szCs w:val="16"/>
                <w:lang w:eastAsia="sl-SI"/>
                <w14:ligatures w14:val="none"/>
              </w:rPr>
              <w:t>Naziv cilja/</w:t>
            </w:r>
          </w:p>
        </w:tc>
        <w:tc>
          <w:tcPr>
            <w:tcW w:w="905"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3B606C08" w14:textId="77777777" w:rsidR="0046734A" w:rsidRPr="001B50B4" w:rsidRDefault="0046734A" w:rsidP="0046734A">
            <w:pPr>
              <w:spacing w:after="0" w:line="240" w:lineRule="auto"/>
              <w:jc w:val="both"/>
              <w:rPr>
                <w:rFonts w:eastAsia="Times New Roman" w:cstheme="minorHAnsi"/>
                <w:b/>
                <w:bCs/>
                <w:color w:val="000000"/>
                <w:kern w:val="0"/>
                <w:sz w:val="16"/>
                <w:szCs w:val="16"/>
                <w:lang w:eastAsia="sl-SI"/>
                <w14:ligatures w14:val="none"/>
              </w:rPr>
            </w:pPr>
            <w:r w:rsidRPr="001B50B4">
              <w:rPr>
                <w:rFonts w:eastAsia="Times New Roman" w:cstheme="minorHAnsi"/>
                <w:b/>
                <w:bCs/>
                <w:color w:val="000000"/>
                <w:kern w:val="0"/>
                <w:sz w:val="16"/>
                <w:szCs w:val="16"/>
                <w:lang w:eastAsia="sl-SI"/>
                <w14:ligatures w14:val="none"/>
              </w:rPr>
              <w:t xml:space="preserve">Vrednost realiziranega kazalnika </w:t>
            </w:r>
          </w:p>
        </w:tc>
        <w:tc>
          <w:tcPr>
            <w:tcW w:w="1381"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7D1D4A77" w14:textId="77777777" w:rsidR="0046734A" w:rsidRPr="001B50B4" w:rsidRDefault="0046734A" w:rsidP="0046734A">
            <w:pPr>
              <w:spacing w:after="0" w:line="240" w:lineRule="auto"/>
              <w:jc w:val="both"/>
              <w:rPr>
                <w:rFonts w:eastAsia="Times New Roman" w:cstheme="minorHAnsi"/>
                <w:b/>
                <w:bCs/>
                <w:color w:val="000000"/>
                <w:kern w:val="0"/>
                <w:sz w:val="16"/>
                <w:szCs w:val="16"/>
                <w:lang w:eastAsia="sl-SI"/>
                <w14:ligatures w14:val="none"/>
              </w:rPr>
            </w:pPr>
            <w:r w:rsidRPr="001B50B4">
              <w:rPr>
                <w:rFonts w:eastAsia="Times New Roman" w:cstheme="minorHAnsi"/>
                <w:b/>
                <w:bCs/>
                <w:color w:val="000000"/>
                <w:kern w:val="0"/>
                <w:sz w:val="16"/>
                <w:szCs w:val="16"/>
                <w:lang w:eastAsia="sl-SI"/>
                <w14:ligatures w14:val="none"/>
              </w:rPr>
              <w:t>Finančna realizacija (EUR)</w:t>
            </w:r>
          </w:p>
        </w:tc>
        <w:tc>
          <w:tcPr>
            <w:tcW w:w="104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67BEB615" w14:textId="77777777" w:rsidR="0046734A" w:rsidRPr="001B50B4" w:rsidRDefault="0046734A" w:rsidP="0046734A">
            <w:pPr>
              <w:spacing w:after="0" w:line="240" w:lineRule="auto"/>
              <w:jc w:val="both"/>
              <w:rPr>
                <w:rFonts w:eastAsia="Times New Roman" w:cstheme="minorHAnsi"/>
                <w:b/>
                <w:bCs/>
                <w:color w:val="000000"/>
                <w:kern w:val="0"/>
                <w:sz w:val="16"/>
                <w:szCs w:val="16"/>
                <w:lang w:eastAsia="sl-SI"/>
                <w14:ligatures w14:val="none"/>
              </w:rPr>
            </w:pPr>
            <w:r w:rsidRPr="001B50B4">
              <w:rPr>
                <w:rFonts w:eastAsia="Times New Roman" w:cstheme="minorHAnsi"/>
                <w:b/>
                <w:bCs/>
                <w:color w:val="000000"/>
                <w:kern w:val="0"/>
                <w:sz w:val="16"/>
                <w:szCs w:val="16"/>
                <w:lang w:eastAsia="sl-SI"/>
                <w14:ligatures w14:val="none"/>
              </w:rPr>
              <w:t>Prejemnik sredstev</w:t>
            </w:r>
          </w:p>
        </w:tc>
        <w:tc>
          <w:tcPr>
            <w:tcW w:w="191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1A5C3167" w14:textId="77777777" w:rsidR="0046734A" w:rsidRPr="001B50B4" w:rsidRDefault="0046734A" w:rsidP="0046734A">
            <w:pPr>
              <w:spacing w:after="0" w:line="240" w:lineRule="auto"/>
              <w:jc w:val="both"/>
              <w:rPr>
                <w:rFonts w:eastAsia="Times New Roman" w:cstheme="minorHAnsi"/>
                <w:b/>
                <w:bCs/>
                <w:color w:val="000000"/>
                <w:kern w:val="0"/>
                <w:sz w:val="16"/>
                <w:szCs w:val="16"/>
                <w:lang w:eastAsia="sl-SI"/>
                <w14:ligatures w14:val="none"/>
              </w:rPr>
            </w:pPr>
            <w:r w:rsidRPr="001B50B4">
              <w:rPr>
                <w:rFonts w:eastAsia="Times New Roman" w:cstheme="minorHAnsi"/>
                <w:b/>
                <w:bCs/>
                <w:color w:val="000000"/>
                <w:kern w:val="0"/>
                <w:sz w:val="16"/>
                <w:szCs w:val="16"/>
                <w:lang w:eastAsia="sl-SI"/>
                <w14:ligatures w14:val="none"/>
              </w:rPr>
              <w:t>Vir financiranja</w:t>
            </w:r>
          </w:p>
        </w:tc>
      </w:tr>
      <w:tr w:rsidR="000D49B6" w:rsidRPr="001B50B4" w14:paraId="27EEF48B" w14:textId="77777777" w:rsidTr="003516E1">
        <w:trPr>
          <w:trHeight w:val="60"/>
        </w:trPr>
        <w:tc>
          <w:tcPr>
            <w:tcW w:w="834" w:type="dxa"/>
            <w:vMerge/>
            <w:tcBorders>
              <w:top w:val="nil"/>
              <w:left w:val="single" w:sz="8" w:space="0" w:color="auto"/>
              <w:bottom w:val="single" w:sz="8" w:space="0" w:color="000000"/>
              <w:right w:val="single" w:sz="8" w:space="0" w:color="auto"/>
            </w:tcBorders>
            <w:vAlign w:val="center"/>
            <w:hideMark/>
          </w:tcPr>
          <w:p w14:paraId="739B4F02" w14:textId="77777777" w:rsidR="0046734A" w:rsidRPr="001B50B4" w:rsidRDefault="0046734A" w:rsidP="0046734A">
            <w:pPr>
              <w:spacing w:after="0" w:line="240" w:lineRule="auto"/>
              <w:rPr>
                <w:rFonts w:eastAsia="Times New Roman" w:cstheme="minorHAnsi"/>
                <w:b/>
                <w:bCs/>
                <w:color w:val="000000"/>
                <w:kern w:val="0"/>
                <w:sz w:val="16"/>
                <w:szCs w:val="16"/>
                <w:lang w:eastAsia="sl-SI"/>
                <w14:ligatures w14:val="none"/>
              </w:rPr>
            </w:pPr>
          </w:p>
        </w:tc>
        <w:tc>
          <w:tcPr>
            <w:tcW w:w="1708" w:type="dxa"/>
            <w:vMerge/>
            <w:tcBorders>
              <w:top w:val="nil"/>
              <w:left w:val="single" w:sz="8" w:space="0" w:color="auto"/>
              <w:bottom w:val="single" w:sz="8" w:space="0" w:color="000000"/>
              <w:right w:val="single" w:sz="8" w:space="0" w:color="auto"/>
            </w:tcBorders>
            <w:vAlign w:val="center"/>
            <w:hideMark/>
          </w:tcPr>
          <w:p w14:paraId="2832E4E2" w14:textId="77777777" w:rsidR="0046734A" w:rsidRPr="001B50B4" w:rsidRDefault="0046734A" w:rsidP="0046734A">
            <w:pPr>
              <w:spacing w:after="0" w:line="240" w:lineRule="auto"/>
              <w:rPr>
                <w:rFonts w:eastAsia="Times New Roman" w:cstheme="minorHAnsi"/>
                <w:b/>
                <w:bCs/>
                <w:color w:val="000000"/>
                <w:kern w:val="0"/>
                <w:sz w:val="16"/>
                <w:szCs w:val="16"/>
                <w:lang w:eastAsia="sl-SI"/>
                <w14:ligatures w14:val="none"/>
              </w:rPr>
            </w:pPr>
          </w:p>
        </w:tc>
        <w:tc>
          <w:tcPr>
            <w:tcW w:w="1559" w:type="dxa"/>
            <w:tcBorders>
              <w:top w:val="nil"/>
              <w:left w:val="nil"/>
              <w:bottom w:val="single" w:sz="8" w:space="0" w:color="auto"/>
              <w:right w:val="single" w:sz="8" w:space="0" w:color="auto"/>
            </w:tcBorders>
            <w:shd w:val="clear" w:color="000000" w:fill="FFFFFF"/>
            <w:noWrap/>
            <w:vAlign w:val="center"/>
            <w:hideMark/>
          </w:tcPr>
          <w:p w14:paraId="43836DF8" w14:textId="77777777" w:rsidR="0046734A" w:rsidRPr="001B50B4" w:rsidRDefault="0046734A" w:rsidP="0046734A">
            <w:pPr>
              <w:spacing w:after="0" w:line="240" w:lineRule="auto"/>
              <w:jc w:val="both"/>
              <w:rPr>
                <w:rFonts w:eastAsia="Times New Roman" w:cstheme="minorHAnsi"/>
                <w:b/>
                <w:bCs/>
                <w:color w:val="000000"/>
                <w:kern w:val="0"/>
                <w:sz w:val="16"/>
                <w:szCs w:val="16"/>
                <w:lang w:eastAsia="sl-SI"/>
                <w14:ligatures w14:val="none"/>
              </w:rPr>
            </w:pPr>
            <w:r w:rsidRPr="001B50B4">
              <w:rPr>
                <w:rFonts w:eastAsia="Times New Roman" w:cstheme="minorHAnsi"/>
                <w:b/>
                <w:bCs/>
                <w:color w:val="000000"/>
                <w:kern w:val="0"/>
                <w:sz w:val="16"/>
                <w:szCs w:val="16"/>
                <w:lang w:eastAsia="sl-SI"/>
                <w14:ligatures w14:val="none"/>
              </w:rPr>
              <w:t>kazalnika</w:t>
            </w:r>
          </w:p>
        </w:tc>
        <w:tc>
          <w:tcPr>
            <w:tcW w:w="905" w:type="dxa"/>
            <w:vMerge/>
            <w:tcBorders>
              <w:top w:val="nil"/>
              <w:left w:val="single" w:sz="8" w:space="0" w:color="auto"/>
              <w:bottom w:val="single" w:sz="8" w:space="0" w:color="000000"/>
              <w:right w:val="single" w:sz="8" w:space="0" w:color="auto"/>
            </w:tcBorders>
            <w:vAlign w:val="center"/>
            <w:hideMark/>
          </w:tcPr>
          <w:p w14:paraId="241EA1F4" w14:textId="77777777" w:rsidR="0046734A" w:rsidRPr="001B50B4" w:rsidRDefault="0046734A" w:rsidP="0046734A">
            <w:pPr>
              <w:spacing w:after="0" w:line="240" w:lineRule="auto"/>
              <w:rPr>
                <w:rFonts w:eastAsia="Times New Roman" w:cstheme="minorHAnsi"/>
                <w:b/>
                <w:bCs/>
                <w:color w:val="000000"/>
                <w:kern w:val="0"/>
                <w:sz w:val="16"/>
                <w:szCs w:val="16"/>
                <w:lang w:eastAsia="sl-SI"/>
                <w14:ligatures w14:val="none"/>
              </w:rPr>
            </w:pPr>
          </w:p>
        </w:tc>
        <w:tc>
          <w:tcPr>
            <w:tcW w:w="1381" w:type="dxa"/>
            <w:vMerge/>
            <w:tcBorders>
              <w:top w:val="nil"/>
              <w:left w:val="single" w:sz="8" w:space="0" w:color="auto"/>
              <w:bottom w:val="single" w:sz="8" w:space="0" w:color="000000"/>
              <w:right w:val="single" w:sz="8" w:space="0" w:color="auto"/>
            </w:tcBorders>
            <w:vAlign w:val="center"/>
            <w:hideMark/>
          </w:tcPr>
          <w:p w14:paraId="4637E5D5" w14:textId="77777777" w:rsidR="0046734A" w:rsidRPr="001B50B4" w:rsidRDefault="0046734A" w:rsidP="0046734A">
            <w:pPr>
              <w:spacing w:after="0" w:line="240" w:lineRule="auto"/>
              <w:rPr>
                <w:rFonts w:eastAsia="Times New Roman" w:cstheme="minorHAnsi"/>
                <w:b/>
                <w:bCs/>
                <w:color w:val="000000"/>
                <w:kern w:val="0"/>
                <w:sz w:val="16"/>
                <w:szCs w:val="16"/>
                <w:lang w:eastAsia="sl-SI"/>
                <w14:ligatures w14:val="none"/>
              </w:rPr>
            </w:pPr>
          </w:p>
        </w:tc>
        <w:tc>
          <w:tcPr>
            <w:tcW w:w="1049" w:type="dxa"/>
            <w:vMerge/>
            <w:tcBorders>
              <w:top w:val="nil"/>
              <w:left w:val="single" w:sz="8" w:space="0" w:color="auto"/>
              <w:bottom w:val="single" w:sz="8" w:space="0" w:color="000000"/>
              <w:right w:val="single" w:sz="8" w:space="0" w:color="auto"/>
            </w:tcBorders>
            <w:vAlign w:val="center"/>
            <w:hideMark/>
          </w:tcPr>
          <w:p w14:paraId="6978EE33" w14:textId="77777777" w:rsidR="0046734A" w:rsidRPr="001B50B4" w:rsidRDefault="0046734A" w:rsidP="0046734A">
            <w:pPr>
              <w:spacing w:after="0" w:line="240" w:lineRule="auto"/>
              <w:rPr>
                <w:rFonts w:eastAsia="Times New Roman" w:cstheme="minorHAnsi"/>
                <w:b/>
                <w:bCs/>
                <w:color w:val="000000"/>
                <w:kern w:val="0"/>
                <w:sz w:val="16"/>
                <w:szCs w:val="16"/>
                <w:lang w:eastAsia="sl-SI"/>
                <w14:ligatures w14:val="none"/>
              </w:rPr>
            </w:pPr>
          </w:p>
        </w:tc>
        <w:tc>
          <w:tcPr>
            <w:tcW w:w="1910" w:type="dxa"/>
            <w:vMerge/>
            <w:tcBorders>
              <w:top w:val="nil"/>
              <w:left w:val="single" w:sz="8" w:space="0" w:color="auto"/>
              <w:bottom w:val="single" w:sz="8" w:space="0" w:color="000000"/>
              <w:right w:val="single" w:sz="8" w:space="0" w:color="auto"/>
            </w:tcBorders>
            <w:vAlign w:val="center"/>
            <w:hideMark/>
          </w:tcPr>
          <w:p w14:paraId="5F5701DA" w14:textId="77777777" w:rsidR="0046734A" w:rsidRPr="001B50B4" w:rsidRDefault="0046734A" w:rsidP="0046734A">
            <w:pPr>
              <w:spacing w:after="0" w:line="240" w:lineRule="auto"/>
              <w:rPr>
                <w:rFonts w:eastAsia="Times New Roman" w:cstheme="minorHAnsi"/>
                <w:b/>
                <w:bCs/>
                <w:color w:val="000000"/>
                <w:kern w:val="0"/>
                <w:sz w:val="16"/>
                <w:szCs w:val="16"/>
                <w:lang w:eastAsia="sl-SI"/>
                <w14:ligatures w14:val="none"/>
              </w:rPr>
            </w:pPr>
          </w:p>
        </w:tc>
      </w:tr>
      <w:tr w:rsidR="000D49B6" w:rsidRPr="001B50B4" w14:paraId="47C13C26" w14:textId="77777777" w:rsidTr="003516E1">
        <w:trPr>
          <w:trHeight w:val="88"/>
        </w:trPr>
        <w:tc>
          <w:tcPr>
            <w:tcW w:w="83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5284500" w14:textId="77777777" w:rsidR="0046734A" w:rsidRPr="001B50B4" w:rsidRDefault="0046734A" w:rsidP="0046734A">
            <w:pPr>
              <w:spacing w:after="0" w:line="240" w:lineRule="auto"/>
              <w:jc w:val="center"/>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U1-U4</w:t>
            </w:r>
          </w:p>
        </w:tc>
        <w:tc>
          <w:tcPr>
            <w:tcW w:w="170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4EBD5EF" w14:textId="77777777" w:rsidR="0046734A" w:rsidRPr="001B50B4" w:rsidRDefault="0046734A" w:rsidP="0046734A">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Sofinanciranje nakupa vozil na električni pogon</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67B0FDC" w14:textId="24C91E4B" w:rsidR="0046734A" w:rsidRPr="001B50B4" w:rsidRDefault="00396FC2" w:rsidP="0046734A">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 xml:space="preserve">Število vozil </w:t>
            </w:r>
            <w:r w:rsidR="0046734A" w:rsidRPr="001B50B4">
              <w:rPr>
                <w:rFonts w:eastAsia="Times New Roman" w:cstheme="minorHAnsi"/>
                <w:color w:val="000000"/>
                <w:kern w:val="0"/>
                <w:sz w:val="16"/>
                <w:szCs w:val="16"/>
                <w:lang w:eastAsia="sl-SI"/>
                <w14:ligatures w14:val="none"/>
              </w:rPr>
              <w:t>BEV M1</w:t>
            </w:r>
          </w:p>
        </w:tc>
        <w:tc>
          <w:tcPr>
            <w:tcW w:w="905" w:type="dxa"/>
            <w:tcBorders>
              <w:top w:val="nil"/>
              <w:left w:val="nil"/>
              <w:bottom w:val="single" w:sz="8" w:space="0" w:color="auto"/>
              <w:right w:val="single" w:sz="8" w:space="0" w:color="auto"/>
            </w:tcBorders>
            <w:shd w:val="clear" w:color="auto" w:fill="auto"/>
            <w:noWrap/>
            <w:vAlign w:val="center"/>
            <w:hideMark/>
          </w:tcPr>
          <w:p w14:paraId="5A1C4330" w14:textId="77777777" w:rsidR="0046734A" w:rsidRPr="001B50B4" w:rsidRDefault="0046734A" w:rsidP="0046734A">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910</w:t>
            </w:r>
          </w:p>
        </w:tc>
        <w:tc>
          <w:tcPr>
            <w:tcW w:w="1381" w:type="dxa"/>
            <w:tcBorders>
              <w:top w:val="nil"/>
              <w:left w:val="nil"/>
              <w:bottom w:val="single" w:sz="8" w:space="0" w:color="auto"/>
              <w:right w:val="single" w:sz="8" w:space="0" w:color="auto"/>
            </w:tcBorders>
            <w:shd w:val="clear" w:color="auto" w:fill="auto"/>
            <w:noWrap/>
            <w:vAlign w:val="center"/>
            <w:hideMark/>
          </w:tcPr>
          <w:p w14:paraId="094A613B" w14:textId="77777777" w:rsidR="0046734A" w:rsidRPr="001B50B4" w:rsidRDefault="0046734A" w:rsidP="0046734A">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3.999.940,00</w:t>
            </w:r>
          </w:p>
        </w:tc>
        <w:tc>
          <w:tcPr>
            <w:tcW w:w="1049" w:type="dxa"/>
            <w:tcBorders>
              <w:top w:val="nil"/>
              <w:left w:val="nil"/>
              <w:bottom w:val="single" w:sz="8" w:space="0" w:color="auto"/>
              <w:right w:val="nil"/>
            </w:tcBorders>
            <w:shd w:val="clear" w:color="auto" w:fill="auto"/>
            <w:noWrap/>
            <w:vAlign w:val="center"/>
            <w:hideMark/>
          </w:tcPr>
          <w:p w14:paraId="0580D147" w14:textId="77777777" w:rsidR="0046734A" w:rsidRPr="001B50B4" w:rsidRDefault="0046734A" w:rsidP="0046734A">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občani</w:t>
            </w:r>
          </w:p>
        </w:tc>
        <w:tc>
          <w:tcPr>
            <w:tcW w:w="1910" w:type="dxa"/>
            <w:tcBorders>
              <w:top w:val="nil"/>
              <w:left w:val="single" w:sz="8" w:space="0" w:color="auto"/>
              <w:bottom w:val="single" w:sz="8" w:space="0" w:color="auto"/>
              <w:right w:val="single" w:sz="8" w:space="0" w:color="auto"/>
            </w:tcBorders>
            <w:shd w:val="clear" w:color="auto" w:fill="auto"/>
            <w:noWrap/>
            <w:vAlign w:val="center"/>
            <w:hideMark/>
          </w:tcPr>
          <w:p w14:paraId="39E95727" w14:textId="77777777" w:rsidR="0046734A" w:rsidRPr="001B50B4" w:rsidRDefault="0046734A" w:rsidP="0046734A">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Nepovratna sredstva iz URE</w:t>
            </w:r>
          </w:p>
        </w:tc>
      </w:tr>
      <w:tr w:rsidR="000D49B6" w:rsidRPr="001B50B4" w14:paraId="39D85B81" w14:textId="77777777" w:rsidTr="003516E1">
        <w:trPr>
          <w:trHeight w:val="60"/>
        </w:trPr>
        <w:tc>
          <w:tcPr>
            <w:tcW w:w="834" w:type="dxa"/>
            <w:vMerge/>
            <w:tcBorders>
              <w:top w:val="nil"/>
              <w:left w:val="single" w:sz="8" w:space="0" w:color="auto"/>
              <w:bottom w:val="single" w:sz="8" w:space="0" w:color="000000"/>
              <w:right w:val="single" w:sz="8" w:space="0" w:color="auto"/>
            </w:tcBorders>
            <w:vAlign w:val="center"/>
            <w:hideMark/>
          </w:tcPr>
          <w:p w14:paraId="5B2D547F" w14:textId="77777777" w:rsidR="0046734A" w:rsidRPr="001B50B4" w:rsidRDefault="0046734A" w:rsidP="0046734A">
            <w:pPr>
              <w:spacing w:after="0" w:line="240" w:lineRule="auto"/>
              <w:rPr>
                <w:rFonts w:eastAsia="Times New Roman" w:cstheme="minorHAnsi"/>
                <w:color w:val="000000"/>
                <w:kern w:val="0"/>
                <w:sz w:val="16"/>
                <w:szCs w:val="16"/>
                <w:lang w:eastAsia="sl-SI"/>
                <w14:ligatures w14:val="none"/>
              </w:rPr>
            </w:pPr>
          </w:p>
        </w:tc>
        <w:tc>
          <w:tcPr>
            <w:tcW w:w="1708" w:type="dxa"/>
            <w:vMerge/>
            <w:tcBorders>
              <w:top w:val="nil"/>
              <w:left w:val="single" w:sz="8" w:space="0" w:color="auto"/>
              <w:bottom w:val="single" w:sz="8" w:space="0" w:color="000000"/>
              <w:right w:val="single" w:sz="8" w:space="0" w:color="auto"/>
            </w:tcBorders>
            <w:vAlign w:val="center"/>
            <w:hideMark/>
          </w:tcPr>
          <w:p w14:paraId="750F6C0B" w14:textId="77777777" w:rsidR="0046734A" w:rsidRPr="001B50B4" w:rsidRDefault="0046734A" w:rsidP="0046734A">
            <w:pPr>
              <w:spacing w:after="0" w:line="240" w:lineRule="auto"/>
              <w:rPr>
                <w:rFonts w:eastAsia="Times New Roman" w:cstheme="minorHAnsi"/>
                <w:color w:val="000000"/>
                <w:kern w:val="0"/>
                <w:sz w:val="16"/>
                <w:szCs w:val="16"/>
                <w:lang w:eastAsia="sl-SI"/>
                <w14:ligatures w14:val="none"/>
              </w:rPr>
            </w:pPr>
          </w:p>
        </w:tc>
        <w:tc>
          <w:tcPr>
            <w:tcW w:w="1559" w:type="dxa"/>
            <w:vMerge/>
            <w:tcBorders>
              <w:top w:val="nil"/>
              <w:left w:val="single" w:sz="8" w:space="0" w:color="auto"/>
              <w:bottom w:val="single" w:sz="8" w:space="0" w:color="000000"/>
              <w:right w:val="single" w:sz="8" w:space="0" w:color="auto"/>
            </w:tcBorders>
            <w:vAlign w:val="center"/>
            <w:hideMark/>
          </w:tcPr>
          <w:p w14:paraId="6BB0CF04" w14:textId="77777777" w:rsidR="0046734A" w:rsidRPr="001B50B4" w:rsidRDefault="0046734A" w:rsidP="0046734A">
            <w:pPr>
              <w:spacing w:after="0" w:line="240" w:lineRule="auto"/>
              <w:rPr>
                <w:rFonts w:eastAsia="Times New Roman" w:cstheme="minorHAnsi"/>
                <w:color w:val="000000"/>
                <w:kern w:val="0"/>
                <w:sz w:val="16"/>
                <w:szCs w:val="16"/>
                <w:lang w:eastAsia="sl-SI"/>
                <w14:ligatures w14:val="none"/>
              </w:rPr>
            </w:pPr>
          </w:p>
        </w:tc>
        <w:tc>
          <w:tcPr>
            <w:tcW w:w="905" w:type="dxa"/>
            <w:tcBorders>
              <w:top w:val="nil"/>
              <w:left w:val="nil"/>
              <w:bottom w:val="single" w:sz="8" w:space="0" w:color="auto"/>
              <w:right w:val="single" w:sz="8" w:space="0" w:color="auto"/>
            </w:tcBorders>
            <w:shd w:val="clear" w:color="auto" w:fill="auto"/>
            <w:noWrap/>
            <w:vAlign w:val="center"/>
            <w:hideMark/>
          </w:tcPr>
          <w:p w14:paraId="7902B161" w14:textId="77777777" w:rsidR="0046734A" w:rsidRPr="001B50B4" w:rsidRDefault="0046734A" w:rsidP="0046734A">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72</w:t>
            </w:r>
          </w:p>
        </w:tc>
        <w:tc>
          <w:tcPr>
            <w:tcW w:w="1381" w:type="dxa"/>
            <w:tcBorders>
              <w:top w:val="nil"/>
              <w:left w:val="nil"/>
              <w:bottom w:val="single" w:sz="8" w:space="0" w:color="auto"/>
              <w:right w:val="single" w:sz="8" w:space="0" w:color="auto"/>
            </w:tcBorders>
            <w:shd w:val="clear" w:color="auto" w:fill="auto"/>
            <w:noWrap/>
            <w:vAlign w:val="center"/>
            <w:hideMark/>
          </w:tcPr>
          <w:p w14:paraId="775BC9D9" w14:textId="77777777" w:rsidR="0046734A" w:rsidRPr="001B50B4" w:rsidRDefault="0046734A" w:rsidP="0046734A">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366.500,00</w:t>
            </w:r>
          </w:p>
        </w:tc>
        <w:tc>
          <w:tcPr>
            <w:tcW w:w="1049" w:type="dxa"/>
            <w:tcBorders>
              <w:top w:val="nil"/>
              <w:left w:val="nil"/>
              <w:bottom w:val="single" w:sz="8" w:space="0" w:color="auto"/>
              <w:right w:val="nil"/>
            </w:tcBorders>
            <w:shd w:val="clear" w:color="auto" w:fill="auto"/>
            <w:noWrap/>
            <w:vAlign w:val="center"/>
            <w:hideMark/>
          </w:tcPr>
          <w:p w14:paraId="175B9487" w14:textId="77777777" w:rsidR="0046734A" w:rsidRPr="001B50B4" w:rsidRDefault="0046734A" w:rsidP="0046734A">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občani</w:t>
            </w:r>
          </w:p>
        </w:tc>
        <w:tc>
          <w:tcPr>
            <w:tcW w:w="1910" w:type="dxa"/>
            <w:tcBorders>
              <w:top w:val="nil"/>
              <w:left w:val="single" w:sz="8" w:space="0" w:color="auto"/>
              <w:bottom w:val="single" w:sz="8" w:space="0" w:color="auto"/>
              <w:right w:val="single" w:sz="8" w:space="0" w:color="auto"/>
            </w:tcBorders>
            <w:shd w:val="clear" w:color="auto" w:fill="auto"/>
            <w:noWrap/>
            <w:vAlign w:val="center"/>
            <w:hideMark/>
          </w:tcPr>
          <w:p w14:paraId="2F5DBAE9" w14:textId="77777777" w:rsidR="0046734A" w:rsidRPr="001B50B4" w:rsidRDefault="0046734A" w:rsidP="0046734A">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SPS – nepovratna sredstva</w:t>
            </w:r>
          </w:p>
        </w:tc>
      </w:tr>
      <w:tr w:rsidR="000D49B6" w:rsidRPr="001B50B4" w14:paraId="541698C5" w14:textId="77777777" w:rsidTr="003516E1">
        <w:trPr>
          <w:trHeight w:val="135"/>
        </w:trPr>
        <w:tc>
          <w:tcPr>
            <w:tcW w:w="834" w:type="dxa"/>
            <w:vMerge/>
            <w:tcBorders>
              <w:top w:val="nil"/>
              <w:left w:val="single" w:sz="8" w:space="0" w:color="auto"/>
              <w:bottom w:val="single" w:sz="8" w:space="0" w:color="000000"/>
              <w:right w:val="single" w:sz="8" w:space="0" w:color="auto"/>
            </w:tcBorders>
            <w:vAlign w:val="center"/>
            <w:hideMark/>
          </w:tcPr>
          <w:p w14:paraId="3C3B3C0E" w14:textId="77777777" w:rsidR="0046734A" w:rsidRPr="001B50B4" w:rsidRDefault="0046734A" w:rsidP="0046734A">
            <w:pPr>
              <w:spacing w:after="0" w:line="240" w:lineRule="auto"/>
              <w:rPr>
                <w:rFonts w:eastAsia="Times New Roman" w:cstheme="minorHAnsi"/>
                <w:color w:val="000000"/>
                <w:kern w:val="0"/>
                <w:sz w:val="16"/>
                <w:szCs w:val="16"/>
                <w:lang w:eastAsia="sl-SI"/>
                <w14:ligatures w14:val="none"/>
              </w:rPr>
            </w:pPr>
          </w:p>
        </w:tc>
        <w:tc>
          <w:tcPr>
            <w:tcW w:w="1708" w:type="dxa"/>
            <w:vMerge/>
            <w:tcBorders>
              <w:top w:val="nil"/>
              <w:left w:val="single" w:sz="8" w:space="0" w:color="auto"/>
              <w:bottom w:val="single" w:sz="8" w:space="0" w:color="000000"/>
              <w:right w:val="single" w:sz="8" w:space="0" w:color="auto"/>
            </w:tcBorders>
            <w:vAlign w:val="center"/>
            <w:hideMark/>
          </w:tcPr>
          <w:p w14:paraId="477BB6E8" w14:textId="77777777" w:rsidR="0046734A" w:rsidRPr="001B50B4" w:rsidRDefault="0046734A" w:rsidP="0046734A">
            <w:pPr>
              <w:spacing w:after="0" w:line="240" w:lineRule="auto"/>
              <w:rPr>
                <w:rFonts w:eastAsia="Times New Roman" w:cstheme="minorHAnsi"/>
                <w:color w:val="000000"/>
                <w:kern w:val="0"/>
                <w:sz w:val="16"/>
                <w:szCs w:val="16"/>
                <w:lang w:eastAsia="sl-SI"/>
                <w14:ligatures w14:val="none"/>
              </w:rPr>
            </w:pPr>
          </w:p>
        </w:tc>
        <w:tc>
          <w:tcPr>
            <w:tcW w:w="1559" w:type="dxa"/>
            <w:vMerge/>
            <w:tcBorders>
              <w:top w:val="nil"/>
              <w:left w:val="single" w:sz="8" w:space="0" w:color="auto"/>
              <w:bottom w:val="single" w:sz="8" w:space="0" w:color="000000"/>
              <w:right w:val="single" w:sz="8" w:space="0" w:color="auto"/>
            </w:tcBorders>
            <w:vAlign w:val="center"/>
            <w:hideMark/>
          </w:tcPr>
          <w:p w14:paraId="7024C99B" w14:textId="77777777" w:rsidR="0046734A" w:rsidRPr="001B50B4" w:rsidRDefault="0046734A" w:rsidP="0046734A">
            <w:pPr>
              <w:spacing w:after="0" w:line="240" w:lineRule="auto"/>
              <w:rPr>
                <w:rFonts w:eastAsia="Times New Roman" w:cstheme="minorHAnsi"/>
                <w:color w:val="000000"/>
                <w:kern w:val="0"/>
                <w:sz w:val="16"/>
                <w:szCs w:val="16"/>
                <w:lang w:eastAsia="sl-SI"/>
                <w14:ligatures w14:val="none"/>
              </w:rPr>
            </w:pPr>
          </w:p>
        </w:tc>
        <w:tc>
          <w:tcPr>
            <w:tcW w:w="905" w:type="dxa"/>
            <w:tcBorders>
              <w:top w:val="nil"/>
              <w:left w:val="nil"/>
              <w:bottom w:val="single" w:sz="8" w:space="0" w:color="auto"/>
              <w:right w:val="single" w:sz="8" w:space="0" w:color="auto"/>
            </w:tcBorders>
            <w:shd w:val="clear" w:color="auto" w:fill="auto"/>
            <w:noWrap/>
            <w:vAlign w:val="center"/>
            <w:hideMark/>
          </w:tcPr>
          <w:p w14:paraId="4E572BA8" w14:textId="77777777" w:rsidR="0046734A" w:rsidRPr="001B50B4" w:rsidRDefault="0046734A" w:rsidP="0046734A">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328</w:t>
            </w:r>
          </w:p>
        </w:tc>
        <w:tc>
          <w:tcPr>
            <w:tcW w:w="1381" w:type="dxa"/>
            <w:tcBorders>
              <w:top w:val="nil"/>
              <w:left w:val="nil"/>
              <w:bottom w:val="single" w:sz="8" w:space="0" w:color="auto"/>
              <w:right w:val="single" w:sz="8" w:space="0" w:color="auto"/>
            </w:tcBorders>
            <w:shd w:val="clear" w:color="auto" w:fill="auto"/>
            <w:noWrap/>
            <w:vAlign w:val="center"/>
            <w:hideMark/>
          </w:tcPr>
          <w:p w14:paraId="013298B0" w14:textId="77777777" w:rsidR="0046734A" w:rsidRPr="001B50B4" w:rsidRDefault="0046734A" w:rsidP="0046734A">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1.460.798,00</w:t>
            </w:r>
          </w:p>
        </w:tc>
        <w:tc>
          <w:tcPr>
            <w:tcW w:w="1049" w:type="dxa"/>
            <w:tcBorders>
              <w:top w:val="nil"/>
              <w:left w:val="nil"/>
              <w:bottom w:val="single" w:sz="8" w:space="0" w:color="auto"/>
              <w:right w:val="nil"/>
            </w:tcBorders>
            <w:shd w:val="clear" w:color="auto" w:fill="auto"/>
            <w:noWrap/>
            <w:vAlign w:val="center"/>
            <w:hideMark/>
          </w:tcPr>
          <w:p w14:paraId="0D184473" w14:textId="77777777" w:rsidR="0046734A" w:rsidRPr="001B50B4" w:rsidRDefault="0046734A" w:rsidP="0046734A">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pravne osebe</w:t>
            </w:r>
          </w:p>
        </w:tc>
        <w:tc>
          <w:tcPr>
            <w:tcW w:w="1910" w:type="dxa"/>
            <w:tcBorders>
              <w:top w:val="nil"/>
              <w:left w:val="single" w:sz="8" w:space="0" w:color="auto"/>
              <w:bottom w:val="single" w:sz="8" w:space="0" w:color="auto"/>
              <w:right w:val="single" w:sz="8" w:space="0" w:color="auto"/>
            </w:tcBorders>
            <w:shd w:val="clear" w:color="auto" w:fill="auto"/>
            <w:noWrap/>
            <w:vAlign w:val="center"/>
            <w:hideMark/>
          </w:tcPr>
          <w:p w14:paraId="77069F35" w14:textId="77777777" w:rsidR="0046734A" w:rsidRPr="001B50B4" w:rsidRDefault="0046734A" w:rsidP="0046734A">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Nepovratna sredstva iz URE</w:t>
            </w:r>
          </w:p>
        </w:tc>
      </w:tr>
      <w:tr w:rsidR="000D49B6" w:rsidRPr="001B50B4" w14:paraId="0E966875" w14:textId="77777777" w:rsidTr="003516E1">
        <w:trPr>
          <w:trHeight w:val="60"/>
        </w:trPr>
        <w:tc>
          <w:tcPr>
            <w:tcW w:w="834" w:type="dxa"/>
            <w:vMerge/>
            <w:tcBorders>
              <w:top w:val="nil"/>
              <w:left w:val="single" w:sz="8" w:space="0" w:color="auto"/>
              <w:bottom w:val="single" w:sz="8" w:space="0" w:color="000000"/>
              <w:right w:val="single" w:sz="8" w:space="0" w:color="auto"/>
            </w:tcBorders>
            <w:vAlign w:val="center"/>
            <w:hideMark/>
          </w:tcPr>
          <w:p w14:paraId="01EF9E01" w14:textId="77777777" w:rsidR="0046734A" w:rsidRPr="001B50B4" w:rsidRDefault="0046734A" w:rsidP="0046734A">
            <w:pPr>
              <w:spacing w:after="0" w:line="240" w:lineRule="auto"/>
              <w:rPr>
                <w:rFonts w:eastAsia="Times New Roman" w:cstheme="minorHAnsi"/>
                <w:color w:val="000000"/>
                <w:kern w:val="0"/>
                <w:sz w:val="16"/>
                <w:szCs w:val="16"/>
                <w:lang w:eastAsia="sl-SI"/>
                <w14:ligatures w14:val="none"/>
              </w:rPr>
            </w:pPr>
          </w:p>
        </w:tc>
        <w:tc>
          <w:tcPr>
            <w:tcW w:w="1708" w:type="dxa"/>
            <w:vMerge/>
            <w:tcBorders>
              <w:top w:val="nil"/>
              <w:left w:val="single" w:sz="8" w:space="0" w:color="auto"/>
              <w:bottom w:val="single" w:sz="8" w:space="0" w:color="000000"/>
              <w:right w:val="single" w:sz="8" w:space="0" w:color="auto"/>
            </w:tcBorders>
            <w:vAlign w:val="center"/>
            <w:hideMark/>
          </w:tcPr>
          <w:p w14:paraId="608D3712" w14:textId="77777777" w:rsidR="0046734A" w:rsidRPr="001B50B4" w:rsidRDefault="0046734A" w:rsidP="0046734A">
            <w:pPr>
              <w:spacing w:after="0" w:line="240" w:lineRule="auto"/>
              <w:rPr>
                <w:rFonts w:eastAsia="Times New Roman" w:cstheme="minorHAnsi"/>
                <w:color w:val="000000"/>
                <w:kern w:val="0"/>
                <w:sz w:val="16"/>
                <w:szCs w:val="16"/>
                <w:lang w:eastAsia="sl-SI"/>
                <w14:ligatures w14:val="none"/>
              </w:rPr>
            </w:pPr>
          </w:p>
        </w:tc>
        <w:tc>
          <w:tcPr>
            <w:tcW w:w="1559" w:type="dxa"/>
            <w:vMerge/>
            <w:tcBorders>
              <w:top w:val="nil"/>
              <w:left w:val="single" w:sz="8" w:space="0" w:color="auto"/>
              <w:bottom w:val="single" w:sz="8" w:space="0" w:color="000000"/>
              <w:right w:val="single" w:sz="8" w:space="0" w:color="auto"/>
            </w:tcBorders>
            <w:vAlign w:val="center"/>
            <w:hideMark/>
          </w:tcPr>
          <w:p w14:paraId="24869BEA" w14:textId="77777777" w:rsidR="0046734A" w:rsidRPr="001B50B4" w:rsidRDefault="0046734A" w:rsidP="0046734A">
            <w:pPr>
              <w:spacing w:after="0" w:line="240" w:lineRule="auto"/>
              <w:rPr>
                <w:rFonts w:eastAsia="Times New Roman" w:cstheme="minorHAnsi"/>
                <w:color w:val="000000"/>
                <w:kern w:val="0"/>
                <w:sz w:val="16"/>
                <w:szCs w:val="16"/>
                <w:lang w:eastAsia="sl-SI"/>
                <w14:ligatures w14:val="none"/>
              </w:rPr>
            </w:pPr>
          </w:p>
        </w:tc>
        <w:tc>
          <w:tcPr>
            <w:tcW w:w="905" w:type="dxa"/>
            <w:tcBorders>
              <w:top w:val="nil"/>
              <w:left w:val="nil"/>
              <w:bottom w:val="single" w:sz="8" w:space="0" w:color="auto"/>
              <w:right w:val="single" w:sz="8" w:space="0" w:color="auto"/>
            </w:tcBorders>
            <w:shd w:val="clear" w:color="auto" w:fill="auto"/>
            <w:noWrap/>
            <w:vAlign w:val="center"/>
            <w:hideMark/>
          </w:tcPr>
          <w:p w14:paraId="5B18197A" w14:textId="77777777" w:rsidR="0046734A" w:rsidRPr="001B50B4" w:rsidRDefault="0046734A" w:rsidP="0046734A">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2</w:t>
            </w:r>
          </w:p>
        </w:tc>
        <w:tc>
          <w:tcPr>
            <w:tcW w:w="1381" w:type="dxa"/>
            <w:tcBorders>
              <w:top w:val="nil"/>
              <w:left w:val="nil"/>
              <w:bottom w:val="single" w:sz="8" w:space="0" w:color="auto"/>
              <w:right w:val="single" w:sz="8" w:space="0" w:color="auto"/>
            </w:tcBorders>
            <w:shd w:val="clear" w:color="auto" w:fill="auto"/>
            <w:noWrap/>
            <w:vAlign w:val="center"/>
            <w:hideMark/>
          </w:tcPr>
          <w:p w14:paraId="4696435F" w14:textId="77777777" w:rsidR="0046734A" w:rsidRPr="001B50B4" w:rsidRDefault="0046734A" w:rsidP="0046734A">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63.938,00</w:t>
            </w:r>
          </w:p>
        </w:tc>
        <w:tc>
          <w:tcPr>
            <w:tcW w:w="1049" w:type="dxa"/>
            <w:tcBorders>
              <w:top w:val="nil"/>
              <w:left w:val="nil"/>
              <w:bottom w:val="single" w:sz="8" w:space="0" w:color="auto"/>
              <w:right w:val="nil"/>
            </w:tcBorders>
            <w:shd w:val="clear" w:color="auto" w:fill="auto"/>
            <w:noWrap/>
            <w:vAlign w:val="center"/>
            <w:hideMark/>
          </w:tcPr>
          <w:p w14:paraId="0DA37C7D" w14:textId="77777777" w:rsidR="0046734A" w:rsidRPr="001B50B4" w:rsidRDefault="0046734A" w:rsidP="0046734A">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občine</w:t>
            </w:r>
          </w:p>
        </w:tc>
        <w:tc>
          <w:tcPr>
            <w:tcW w:w="1910" w:type="dxa"/>
            <w:tcBorders>
              <w:top w:val="nil"/>
              <w:left w:val="single" w:sz="8" w:space="0" w:color="auto"/>
              <w:bottom w:val="single" w:sz="8" w:space="0" w:color="auto"/>
              <w:right w:val="single" w:sz="8" w:space="0" w:color="auto"/>
            </w:tcBorders>
            <w:shd w:val="clear" w:color="auto" w:fill="auto"/>
            <w:noWrap/>
            <w:vAlign w:val="center"/>
            <w:hideMark/>
          </w:tcPr>
          <w:p w14:paraId="53EB8D3E" w14:textId="77777777" w:rsidR="0046734A" w:rsidRPr="001B50B4" w:rsidRDefault="0046734A" w:rsidP="0046734A">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SPS – nepovratna sredstva</w:t>
            </w:r>
          </w:p>
        </w:tc>
      </w:tr>
      <w:tr w:rsidR="000D49B6" w:rsidRPr="001B50B4" w14:paraId="23F8A1C6" w14:textId="77777777" w:rsidTr="003516E1">
        <w:trPr>
          <w:trHeight w:val="157"/>
        </w:trPr>
        <w:tc>
          <w:tcPr>
            <w:tcW w:w="834" w:type="dxa"/>
            <w:vMerge/>
            <w:tcBorders>
              <w:top w:val="nil"/>
              <w:left w:val="single" w:sz="8" w:space="0" w:color="auto"/>
              <w:bottom w:val="single" w:sz="8" w:space="0" w:color="000000"/>
              <w:right w:val="single" w:sz="8" w:space="0" w:color="auto"/>
            </w:tcBorders>
            <w:vAlign w:val="center"/>
            <w:hideMark/>
          </w:tcPr>
          <w:p w14:paraId="3B31F751" w14:textId="77777777" w:rsidR="0046734A" w:rsidRPr="001B50B4" w:rsidRDefault="0046734A" w:rsidP="0046734A">
            <w:pPr>
              <w:spacing w:after="0" w:line="240" w:lineRule="auto"/>
              <w:rPr>
                <w:rFonts w:eastAsia="Times New Roman" w:cstheme="minorHAnsi"/>
                <w:color w:val="000000"/>
                <w:kern w:val="0"/>
                <w:sz w:val="16"/>
                <w:szCs w:val="16"/>
                <w:lang w:eastAsia="sl-SI"/>
                <w14:ligatures w14:val="none"/>
              </w:rPr>
            </w:pPr>
          </w:p>
        </w:tc>
        <w:tc>
          <w:tcPr>
            <w:tcW w:w="1708" w:type="dxa"/>
            <w:vMerge/>
            <w:tcBorders>
              <w:top w:val="nil"/>
              <w:left w:val="single" w:sz="8" w:space="0" w:color="auto"/>
              <w:bottom w:val="single" w:sz="8" w:space="0" w:color="000000"/>
              <w:right w:val="single" w:sz="8" w:space="0" w:color="auto"/>
            </w:tcBorders>
            <w:vAlign w:val="center"/>
            <w:hideMark/>
          </w:tcPr>
          <w:p w14:paraId="06E9BBB7" w14:textId="77777777" w:rsidR="0046734A" w:rsidRPr="001B50B4" w:rsidRDefault="0046734A" w:rsidP="0046734A">
            <w:pPr>
              <w:spacing w:after="0" w:line="240" w:lineRule="auto"/>
              <w:rPr>
                <w:rFonts w:eastAsia="Times New Roman" w:cstheme="minorHAnsi"/>
                <w:color w:val="000000"/>
                <w:kern w:val="0"/>
                <w:sz w:val="16"/>
                <w:szCs w:val="16"/>
                <w:lang w:eastAsia="sl-SI"/>
                <w14:ligatures w14:val="none"/>
              </w:rPr>
            </w:pP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FD3146D" w14:textId="68A6FA0F" w:rsidR="0046734A" w:rsidRPr="001B50B4" w:rsidRDefault="00396FC2" w:rsidP="0046734A">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 xml:space="preserve">Števil vozil </w:t>
            </w:r>
            <w:r w:rsidR="0046734A" w:rsidRPr="001B50B4">
              <w:rPr>
                <w:rFonts w:eastAsia="Times New Roman" w:cstheme="minorHAnsi"/>
                <w:color w:val="000000"/>
                <w:kern w:val="0"/>
                <w:sz w:val="16"/>
                <w:szCs w:val="16"/>
                <w:lang w:eastAsia="sl-SI"/>
                <w14:ligatures w14:val="none"/>
              </w:rPr>
              <w:t>BEV N1</w:t>
            </w:r>
          </w:p>
        </w:tc>
        <w:tc>
          <w:tcPr>
            <w:tcW w:w="905" w:type="dxa"/>
            <w:tcBorders>
              <w:top w:val="nil"/>
              <w:left w:val="nil"/>
              <w:bottom w:val="single" w:sz="8" w:space="0" w:color="auto"/>
              <w:right w:val="single" w:sz="8" w:space="0" w:color="auto"/>
            </w:tcBorders>
            <w:shd w:val="clear" w:color="auto" w:fill="auto"/>
            <w:noWrap/>
            <w:vAlign w:val="center"/>
            <w:hideMark/>
          </w:tcPr>
          <w:p w14:paraId="6FC3753B" w14:textId="77777777" w:rsidR="0046734A" w:rsidRPr="001B50B4" w:rsidRDefault="0046734A" w:rsidP="0046734A">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34</w:t>
            </w:r>
          </w:p>
        </w:tc>
        <w:tc>
          <w:tcPr>
            <w:tcW w:w="1381" w:type="dxa"/>
            <w:tcBorders>
              <w:top w:val="nil"/>
              <w:left w:val="nil"/>
              <w:bottom w:val="single" w:sz="8" w:space="0" w:color="auto"/>
              <w:right w:val="single" w:sz="8" w:space="0" w:color="auto"/>
            </w:tcBorders>
            <w:shd w:val="clear" w:color="auto" w:fill="auto"/>
            <w:noWrap/>
            <w:vAlign w:val="center"/>
            <w:hideMark/>
          </w:tcPr>
          <w:p w14:paraId="38755E42" w14:textId="77777777" w:rsidR="0046734A" w:rsidRPr="001B50B4" w:rsidRDefault="0046734A" w:rsidP="0046734A">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130.000,00</w:t>
            </w:r>
          </w:p>
        </w:tc>
        <w:tc>
          <w:tcPr>
            <w:tcW w:w="1049" w:type="dxa"/>
            <w:tcBorders>
              <w:top w:val="nil"/>
              <w:left w:val="nil"/>
              <w:bottom w:val="single" w:sz="8" w:space="0" w:color="auto"/>
              <w:right w:val="nil"/>
            </w:tcBorders>
            <w:shd w:val="clear" w:color="auto" w:fill="auto"/>
            <w:noWrap/>
            <w:vAlign w:val="center"/>
            <w:hideMark/>
          </w:tcPr>
          <w:p w14:paraId="09ADCD57" w14:textId="77777777" w:rsidR="0046734A" w:rsidRPr="001B50B4" w:rsidRDefault="0046734A" w:rsidP="0046734A">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pravne osebe</w:t>
            </w:r>
          </w:p>
        </w:tc>
        <w:tc>
          <w:tcPr>
            <w:tcW w:w="1910" w:type="dxa"/>
            <w:tcBorders>
              <w:top w:val="nil"/>
              <w:left w:val="single" w:sz="8" w:space="0" w:color="auto"/>
              <w:bottom w:val="single" w:sz="8" w:space="0" w:color="auto"/>
              <w:right w:val="single" w:sz="8" w:space="0" w:color="auto"/>
            </w:tcBorders>
            <w:shd w:val="clear" w:color="auto" w:fill="auto"/>
            <w:noWrap/>
            <w:vAlign w:val="center"/>
            <w:hideMark/>
          </w:tcPr>
          <w:p w14:paraId="6BAB4165" w14:textId="77777777" w:rsidR="0046734A" w:rsidRPr="001B50B4" w:rsidRDefault="0046734A" w:rsidP="0046734A">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Nepovratna sredstva iz URE</w:t>
            </w:r>
          </w:p>
        </w:tc>
      </w:tr>
      <w:tr w:rsidR="000D49B6" w:rsidRPr="001B50B4" w14:paraId="6A307DB6" w14:textId="77777777" w:rsidTr="003516E1">
        <w:trPr>
          <w:trHeight w:val="60"/>
        </w:trPr>
        <w:tc>
          <w:tcPr>
            <w:tcW w:w="834" w:type="dxa"/>
            <w:vMerge/>
            <w:tcBorders>
              <w:top w:val="nil"/>
              <w:left w:val="single" w:sz="8" w:space="0" w:color="auto"/>
              <w:bottom w:val="single" w:sz="8" w:space="0" w:color="000000"/>
              <w:right w:val="single" w:sz="8" w:space="0" w:color="auto"/>
            </w:tcBorders>
            <w:vAlign w:val="center"/>
            <w:hideMark/>
          </w:tcPr>
          <w:p w14:paraId="1462F9EE" w14:textId="77777777" w:rsidR="0046734A" w:rsidRPr="001B50B4" w:rsidRDefault="0046734A" w:rsidP="0046734A">
            <w:pPr>
              <w:spacing w:after="0" w:line="240" w:lineRule="auto"/>
              <w:rPr>
                <w:rFonts w:eastAsia="Times New Roman" w:cstheme="minorHAnsi"/>
                <w:color w:val="000000"/>
                <w:kern w:val="0"/>
                <w:sz w:val="16"/>
                <w:szCs w:val="16"/>
                <w:lang w:eastAsia="sl-SI"/>
                <w14:ligatures w14:val="none"/>
              </w:rPr>
            </w:pPr>
          </w:p>
        </w:tc>
        <w:tc>
          <w:tcPr>
            <w:tcW w:w="1708" w:type="dxa"/>
            <w:vMerge/>
            <w:tcBorders>
              <w:top w:val="nil"/>
              <w:left w:val="single" w:sz="8" w:space="0" w:color="auto"/>
              <w:bottom w:val="single" w:sz="8" w:space="0" w:color="000000"/>
              <w:right w:val="single" w:sz="8" w:space="0" w:color="auto"/>
            </w:tcBorders>
            <w:vAlign w:val="center"/>
            <w:hideMark/>
          </w:tcPr>
          <w:p w14:paraId="341AE080" w14:textId="77777777" w:rsidR="0046734A" w:rsidRPr="001B50B4" w:rsidRDefault="0046734A" w:rsidP="0046734A">
            <w:pPr>
              <w:spacing w:after="0" w:line="240" w:lineRule="auto"/>
              <w:rPr>
                <w:rFonts w:eastAsia="Times New Roman" w:cstheme="minorHAnsi"/>
                <w:color w:val="000000"/>
                <w:kern w:val="0"/>
                <w:sz w:val="16"/>
                <w:szCs w:val="16"/>
                <w:lang w:eastAsia="sl-SI"/>
                <w14:ligatures w14:val="none"/>
              </w:rPr>
            </w:pPr>
          </w:p>
        </w:tc>
        <w:tc>
          <w:tcPr>
            <w:tcW w:w="1559" w:type="dxa"/>
            <w:vMerge/>
            <w:tcBorders>
              <w:top w:val="nil"/>
              <w:left w:val="single" w:sz="8" w:space="0" w:color="auto"/>
              <w:bottom w:val="single" w:sz="8" w:space="0" w:color="000000"/>
              <w:right w:val="single" w:sz="8" w:space="0" w:color="auto"/>
            </w:tcBorders>
            <w:vAlign w:val="center"/>
            <w:hideMark/>
          </w:tcPr>
          <w:p w14:paraId="06235B75" w14:textId="77777777" w:rsidR="0046734A" w:rsidRPr="001B50B4" w:rsidRDefault="0046734A" w:rsidP="0046734A">
            <w:pPr>
              <w:spacing w:after="0" w:line="240" w:lineRule="auto"/>
              <w:rPr>
                <w:rFonts w:eastAsia="Times New Roman" w:cstheme="minorHAnsi"/>
                <w:color w:val="000000"/>
                <w:kern w:val="0"/>
                <w:sz w:val="16"/>
                <w:szCs w:val="16"/>
                <w:lang w:eastAsia="sl-SI"/>
                <w14:ligatures w14:val="none"/>
              </w:rPr>
            </w:pPr>
          </w:p>
        </w:tc>
        <w:tc>
          <w:tcPr>
            <w:tcW w:w="905" w:type="dxa"/>
            <w:tcBorders>
              <w:top w:val="nil"/>
              <w:left w:val="nil"/>
              <w:bottom w:val="single" w:sz="8" w:space="0" w:color="auto"/>
              <w:right w:val="single" w:sz="8" w:space="0" w:color="auto"/>
            </w:tcBorders>
            <w:shd w:val="clear" w:color="auto" w:fill="auto"/>
            <w:noWrap/>
            <w:vAlign w:val="center"/>
            <w:hideMark/>
          </w:tcPr>
          <w:p w14:paraId="15783986" w14:textId="77777777" w:rsidR="0046734A" w:rsidRPr="001B50B4" w:rsidRDefault="0046734A" w:rsidP="0046734A">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6</w:t>
            </w:r>
          </w:p>
        </w:tc>
        <w:tc>
          <w:tcPr>
            <w:tcW w:w="1381" w:type="dxa"/>
            <w:tcBorders>
              <w:top w:val="nil"/>
              <w:left w:val="nil"/>
              <w:bottom w:val="single" w:sz="8" w:space="0" w:color="auto"/>
              <w:right w:val="single" w:sz="8" w:space="0" w:color="auto"/>
            </w:tcBorders>
            <w:shd w:val="clear" w:color="auto" w:fill="auto"/>
            <w:noWrap/>
            <w:vAlign w:val="center"/>
            <w:hideMark/>
          </w:tcPr>
          <w:p w14:paraId="40438EFD" w14:textId="77777777" w:rsidR="0046734A" w:rsidRPr="001B50B4" w:rsidRDefault="0046734A" w:rsidP="0046734A">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369.680,00</w:t>
            </w:r>
          </w:p>
        </w:tc>
        <w:tc>
          <w:tcPr>
            <w:tcW w:w="1049" w:type="dxa"/>
            <w:tcBorders>
              <w:top w:val="nil"/>
              <w:left w:val="nil"/>
              <w:bottom w:val="single" w:sz="8" w:space="0" w:color="auto"/>
              <w:right w:val="nil"/>
            </w:tcBorders>
            <w:shd w:val="clear" w:color="auto" w:fill="auto"/>
            <w:noWrap/>
            <w:vAlign w:val="center"/>
            <w:hideMark/>
          </w:tcPr>
          <w:p w14:paraId="7AD15A6C" w14:textId="77777777" w:rsidR="0046734A" w:rsidRPr="001B50B4" w:rsidRDefault="0046734A" w:rsidP="0046734A">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občine</w:t>
            </w:r>
          </w:p>
        </w:tc>
        <w:tc>
          <w:tcPr>
            <w:tcW w:w="1910" w:type="dxa"/>
            <w:tcBorders>
              <w:top w:val="nil"/>
              <w:left w:val="single" w:sz="8" w:space="0" w:color="auto"/>
              <w:bottom w:val="single" w:sz="8" w:space="0" w:color="auto"/>
              <w:right w:val="single" w:sz="8" w:space="0" w:color="auto"/>
            </w:tcBorders>
            <w:shd w:val="clear" w:color="auto" w:fill="auto"/>
            <w:noWrap/>
            <w:vAlign w:val="center"/>
            <w:hideMark/>
          </w:tcPr>
          <w:p w14:paraId="4C86CB42" w14:textId="77777777" w:rsidR="0046734A" w:rsidRPr="001B50B4" w:rsidRDefault="0046734A" w:rsidP="0046734A">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SPS - nepovratna sredstva</w:t>
            </w:r>
          </w:p>
        </w:tc>
      </w:tr>
      <w:tr w:rsidR="000D49B6" w:rsidRPr="001B50B4" w14:paraId="77DD6170" w14:textId="77777777" w:rsidTr="003516E1">
        <w:trPr>
          <w:trHeight w:val="60"/>
        </w:trPr>
        <w:tc>
          <w:tcPr>
            <w:tcW w:w="834" w:type="dxa"/>
            <w:vMerge/>
            <w:tcBorders>
              <w:top w:val="nil"/>
              <w:left w:val="single" w:sz="8" w:space="0" w:color="auto"/>
              <w:bottom w:val="single" w:sz="8" w:space="0" w:color="000000"/>
              <w:right w:val="single" w:sz="8" w:space="0" w:color="auto"/>
            </w:tcBorders>
            <w:vAlign w:val="center"/>
            <w:hideMark/>
          </w:tcPr>
          <w:p w14:paraId="6153AE0B" w14:textId="77777777" w:rsidR="0046734A" w:rsidRPr="001B50B4" w:rsidRDefault="0046734A" w:rsidP="0046734A">
            <w:pPr>
              <w:spacing w:after="0" w:line="240" w:lineRule="auto"/>
              <w:rPr>
                <w:rFonts w:eastAsia="Times New Roman" w:cstheme="minorHAnsi"/>
                <w:color w:val="000000"/>
                <w:kern w:val="0"/>
                <w:sz w:val="16"/>
                <w:szCs w:val="16"/>
                <w:lang w:eastAsia="sl-SI"/>
                <w14:ligatures w14:val="none"/>
              </w:rPr>
            </w:pPr>
          </w:p>
        </w:tc>
        <w:tc>
          <w:tcPr>
            <w:tcW w:w="1708" w:type="dxa"/>
            <w:vMerge/>
            <w:tcBorders>
              <w:top w:val="nil"/>
              <w:left w:val="single" w:sz="8" w:space="0" w:color="auto"/>
              <w:bottom w:val="single" w:sz="8" w:space="0" w:color="000000"/>
              <w:right w:val="single" w:sz="8" w:space="0" w:color="auto"/>
            </w:tcBorders>
            <w:vAlign w:val="center"/>
            <w:hideMark/>
          </w:tcPr>
          <w:p w14:paraId="6248D0A8" w14:textId="77777777" w:rsidR="0046734A" w:rsidRPr="001B50B4" w:rsidRDefault="0046734A" w:rsidP="0046734A">
            <w:pPr>
              <w:spacing w:after="0" w:line="240" w:lineRule="auto"/>
              <w:rPr>
                <w:rFonts w:eastAsia="Times New Roman" w:cstheme="minorHAnsi"/>
                <w:color w:val="000000"/>
                <w:kern w:val="0"/>
                <w:sz w:val="16"/>
                <w:szCs w:val="16"/>
                <w:lang w:eastAsia="sl-SI"/>
                <w14:ligatures w14:val="none"/>
              </w:rPr>
            </w:pPr>
          </w:p>
        </w:tc>
        <w:tc>
          <w:tcPr>
            <w:tcW w:w="1559" w:type="dxa"/>
            <w:tcBorders>
              <w:top w:val="nil"/>
              <w:left w:val="nil"/>
              <w:bottom w:val="single" w:sz="8" w:space="0" w:color="auto"/>
              <w:right w:val="single" w:sz="8" w:space="0" w:color="auto"/>
            </w:tcBorders>
            <w:shd w:val="clear" w:color="auto" w:fill="auto"/>
            <w:noWrap/>
            <w:vAlign w:val="center"/>
            <w:hideMark/>
          </w:tcPr>
          <w:p w14:paraId="1E79B61E" w14:textId="39F1871C" w:rsidR="0046734A" w:rsidRPr="001B50B4" w:rsidRDefault="00396FC2" w:rsidP="0046734A">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 xml:space="preserve">Število vozil </w:t>
            </w:r>
            <w:r w:rsidR="0046734A" w:rsidRPr="001B50B4">
              <w:rPr>
                <w:rFonts w:eastAsia="Times New Roman" w:cstheme="minorHAnsi"/>
                <w:color w:val="000000"/>
                <w:kern w:val="0"/>
                <w:sz w:val="16"/>
                <w:szCs w:val="16"/>
                <w:lang w:eastAsia="sl-SI"/>
                <w14:ligatures w14:val="none"/>
              </w:rPr>
              <w:t>BEV M3</w:t>
            </w:r>
          </w:p>
        </w:tc>
        <w:tc>
          <w:tcPr>
            <w:tcW w:w="905" w:type="dxa"/>
            <w:tcBorders>
              <w:top w:val="nil"/>
              <w:left w:val="nil"/>
              <w:bottom w:val="single" w:sz="8" w:space="0" w:color="auto"/>
              <w:right w:val="single" w:sz="8" w:space="0" w:color="auto"/>
            </w:tcBorders>
            <w:shd w:val="clear" w:color="auto" w:fill="auto"/>
            <w:noWrap/>
            <w:vAlign w:val="center"/>
            <w:hideMark/>
          </w:tcPr>
          <w:p w14:paraId="3E4C64C1" w14:textId="77777777" w:rsidR="0046734A" w:rsidRPr="001B50B4" w:rsidRDefault="0046734A" w:rsidP="0046734A">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12</w:t>
            </w:r>
          </w:p>
        </w:tc>
        <w:tc>
          <w:tcPr>
            <w:tcW w:w="1381" w:type="dxa"/>
            <w:tcBorders>
              <w:top w:val="nil"/>
              <w:left w:val="nil"/>
              <w:bottom w:val="single" w:sz="8" w:space="0" w:color="auto"/>
              <w:right w:val="single" w:sz="8" w:space="0" w:color="auto"/>
            </w:tcBorders>
            <w:shd w:val="clear" w:color="auto" w:fill="auto"/>
            <w:noWrap/>
            <w:vAlign w:val="center"/>
            <w:hideMark/>
          </w:tcPr>
          <w:p w14:paraId="13C22160" w14:textId="77777777" w:rsidR="0046734A" w:rsidRPr="001B50B4" w:rsidRDefault="0046734A" w:rsidP="0046734A">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3.189.520,00</w:t>
            </w:r>
          </w:p>
        </w:tc>
        <w:tc>
          <w:tcPr>
            <w:tcW w:w="1049" w:type="dxa"/>
            <w:tcBorders>
              <w:top w:val="nil"/>
              <w:left w:val="nil"/>
              <w:bottom w:val="single" w:sz="8" w:space="0" w:color="auto"/>
              <w:right w:val="nil"/>
            </w:tcBorders>
            <w:shd w:val="clear" w:color="auto" w:fill="auto"/>
            <w:noWrap/>
            <w:vAlign w:val="center"/>
            <w:hideMark/>
          </w:tcPr>
          <w:p w14:paraId="19870A83" w14:textId="77777777" w:rsidR="0046734A" w:rsidRPr="001B50B4" w:rsidRDefault="0046734A" w:rsidP="0046734A">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občine</w:t>
            </w:r>
          </w:p>
        </w:tc>
        <w:tc>
          <w:tcPr>
            <w:tcW w:w="1910" w:type="dxa"/>
            <w:tcBorders>
              <w:top w:val="nil"/>
              <w:left w:val="single" w:sz="8" w:space="0" w:color="auto"/>
              <w:bottom w:val="single" w:sz="8" w:space="0" w:color="auto"/>
              <w:right w:val="single" w:sz="8" w:space="0" w:color="auto"/>
            </w:tcBorders>
            <w:shd w:val="clear" w:color="auto" w:fill="auto"/>
            <w:noWrap/>
            <w:vAlign w:val="center"/>
            <w:hideMark/>
          </w:tcPr>
          <w:p w14:paraId="6CAB04A0" w14:textId="77777777" w:rsidR="0046734A" w:rsidRPr="001B50B4" w:rsidRDefault="0046734A" w:rsidP="0046734A">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SPS - nepovratna sredstva</w:t>
            </w:r>
          </w:p>
        </w:tc>
      </w:tr>
      <w:tr w:rsidR="000D49B6" w:rsidRPr="001B50B4" w14:paraId="07345564" w14:textId="77777777" w:rsidTr="003516E1">
        <w:trPr>
          <w:trHeight w:val="60"/>
        </w:trPr>
        <w:tc>
          <w:tcPr>
            <w:tcW w:w="834" w:type="dxa"/>
            <w:vMerge/>
            <w:tcBorders>
              <w:top w:val="nil"/>
              <w:left w:val="single" w:sz="8" w:space="0" w:color="auto"/>
              <w:bottom w:val="single" w:sz="8" w:space="0" w:color="000000"/>
              <w:right w:val="single" w:sz="8" w:space="0" w:color="auto"/>
            </w:tcBorders>
            <w:vAlign w:val="center"/>
            <w:hideMark/>
          </w:tcPr>
          <w:p w14:paraId="02EFF483" w14:textId="77777777" w:rsidR="0046734A" w:rsidRPr="001B50B4" w:rsidRDefault="0046734A" w:rsidP="0046734A">
            <w:pPr>
              <w:spacing w:after="0" w:line="240" w:lineRule="auto"/>
              <w:rPr>
                <w:rFonts w:eastAsia="Times New Roman" w:cstheme="minorHAnsi"/>
                <w:color w:val="000000"/>
                <w:kern w:val="0"/>
                <w:sz w:val="16"/>
                <w:szCs w:val="16"/>
                <w:lang w:eastAsia="sl-SI"/>
                <w14:ligatures w14:val="none"/>
              </w:rPr>
            </w:pPr>
          </w:p>
        </w:tc>
        <w:tc>
          <w:tcPr>
            <w:tcW w:w="1708" w:type="dxa"/>
            <w:vMerge/>
            <w:tcBorders>
              <w:top w:val="nil"/>
              <w:left w:val="single" w:sz="8" w:space="0" w:color="auto"/>
              <w:bottom w:val="single" w:sz="8" w:space="0" w:color="000000"/>
              <w:right w:val="single" w:sz="8" w:space="0" w:color="auto"/>
            </w:tcBorders>
            <w:vAlign w:val="center"/>
            <w:hideMark/>
          </w:tcPr>
          <w:p w14:paraId="4A83EB94" w14:textId="77777777" w:rsidR="0046734A" w:rsidRPr="001B50B4" w:rsidRDefault="0046734A" w:rsidP="0046734A">
            <w:pPr>
              <w:spacing w:after="0" w:line="240" w:lineRule="auto"/>
              <w:rPr>
                <w:rFonts w:eastAsia="Times New Roman" w:cstheme="minorHAnsi"/>
                <w:color w:val="000000"/>
                <w:kern w:val="0"/>
                <w:sz w:val="16"/>
                <w:szCs w:val="16"/>
                <w:lang w:eastAsia="sl-SI"/>
                <w14:ligatures w14:val="none"/>
              </w:rPr>
            </w:pP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1F16A21" w14:textId="3B704E9D" w:rsidR="0046734A" w:rsidRPr="001B50B4" w:rsidRDefault="00396FC2" w:rsidP="0046734A">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 xml:space="preserve">Število vozil </w:t>
            </w:r>
            <w:r w:rsidR="0046734A" w:rsidRPr="001B50B4">
              <w:rPr>
                <w:rFonts w:eastAsia="Times New Roman" w:cstheme="minorHAnsi"/>
                <w:color w:val="000000"/>
                <w:kern w:val="0"/>
                <w:sz w:val="16"/>
                <w:szCs w:val="16"/>
                <w:lang w:eastAsia="sl-SI"/>
                <w14:ligatures w14:val="none"/>
              </w:rPr>
              <w:t>L1e-B</w:t>
            </w:r>
          </w:p>
        </w:tc>
        <w:tc>
          <w:tcPr>
            <w:tcW w:w="905" w:type="dxa"/>
            <w:tcBorders>
              <w:top w:val="nil"/>
              <w:left w:val="nil"/>
              <w:bottom w:val="single" w:sz="8" w:space="0" w:color="auto"/>
              <w:right w:val="single" w:sz="8" w:space="0" w:color="auto"/>
            </w:tcBorders>
            <w:shd w:val="clear" w:color="auto" w:fill="auto"/>
            <w:noWrap/>
            <w:vAlign w:val="center"/>
            <w:hideMark/>
          </w:tcPr>
          <w:p w14:paraId="65814AE7" w14:textId="77777777" w:rsidR="0046734A" w:rsidRPr="001B50B4" w:rsidRDefault="0046734A" w:rsidP="0046734A">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196</w:t>
            </w:r>
          </w:p>
        </w:tc>
        <w:tc>
          <w:tcPr>
            <w:tcW w:w="1381" w:type="dxa"/>
            <w:tcBorders>
              <w:top w:val="nil"/>
              <w:left w:val="nil"/>
              <w:bottom w:val="single" w:sz="8" w:space="0" w:color="auto"/>
              <w:right w:val="single" w:sz="8" w:space="0" w:color="auto"/>
            </w:tcBorders>
            <w:shd w:val="clear" w:color="auto" w:fill="auto"/>
            <w:noWrap/>
            <w:vAlign w:val="center"/>
            <w:hideMark/>
          </w:tcPr>
          <w:p w14:paraId="2C2374BC" w14:textId="77777777" w:rsidR="0046734A" w:rsidRPr="001B50B4" w:rsidRDefault="0046734A" w:rsidP="0046734A">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58.227,00</w:t>
            </w:r>
          </w:p>
        </w:tc>
        <w:tc>
          <w:tcPr>
            <w:tcW w:w="1049" w:type="dxa"/>
            <w:tcBorders>
              <w:top w:val="nil"/>
              <w:left w:val="nil"/>
              <w:bottom w:val="single" w:sz="8" w:space="0" w:color="auto"/>
              <w:right w:val="nil"/>
            </w:tcBorders>
            <w:shd w:val="clear" w:color="auto" w:fill="auto"/>
            <w:noWrap/>
            <w:vAlign w:val="center"/>
            <w:hideMark/>
          </w:tcPr>
          <w:p w14:paraId="67420A97" w14:textId="77777777" w:rsidR="0046734A" w:rsidRPr="001B50B4" w:rsidRDefault="0046734A" w:rsidP="0046734A">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občani</w:t>
            </w:r>
          </w:p>
        </w:tc>
        <w:tc>
          <w:tcPr>
            <w:tcW w:w="1910" w:type="dxa"/>
            <w:tcBorders>
              <w:top w:val="nil"/>
              <w:left w:val="single" w:sz="8" w:space="0" w:color="auto"/>
              <w:bottom w:val="single" w:sz="8" w:space="0" w:color="auto"/>
              <w:right w:val="single" w:sz="8" w:space="0" w:color="auto"/>
            </w:tcBorders>
            <w:shd w:val="clear" w:color="auto" w:fill="auto"/>
            <w:noWrap/>
            <w:vAlign w:val="center"/>
            <w:hideMark/>
          </w:tcPr>
          <w:p w14:paraId="6B9D28D5" w14:textId="77777777" w:rsidR="0046734A" w:rsidRPr="001B50B4" w:rsidRDefault="0046734A" w:rsidP="0046734A">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Nepovratna sredstva iz URE</w:t>
            </w:r>
          </w:p>
        </w:tc>
      </w:tr>
      <w:tr w:rsidR="000D49B6" w:rsidRPr="001B50B4" w14:paraId="6659EEDA" w14:textId="77777777" w:rsidTr="003516E1">
        <w:trPr>
          <w:trHeight w:val="60"/>
        </w:trPr>
        <w:tc>
          <w:tcPr>
            <w:tcW w:w="834" w:type="dxa"/>
            <w:vMerge/>
            <w:tcBorders>
              <w:top w:val="nil"/>
              <w:left w:val="single" w:sz="8" w:space="0" w:color="auto"/>
              <w:bottom w:val="single" w:sz="8" w:space="0" w:color="000000"/>
              <w:right w:val="single" w:sz="8" w:space="0" w:color="auto"/>
            </w:tcBorders>
            <w:vAlign w:val="center"/>
            <w:hideMark/>
          </w:tcPr>
          <w:p w14:paraId="7DBC80EA" w14:textId="77777777" w:rsidR="0046734A" w:rsidRPr="001B50B4" w:rsidRDefault="0046734A" w:rsidP="0046734A">
            <w:pPr>
              <w:spacing w:after="0" w:line="240" w:lineRule="auto"/>
              <w:rPr>
                <w:rFonts w:eastAsia="Times New Roman" w:cstheme="minorHAnsi"/>
                <w:color w:val="000000"/>
                <w:kern w:val="0"/>
                <w:sz w:val="16"/>
                <w:szCs w:val="16"/>
                <w:lang w:eastAsia="sl-SI"/>
                <w14:ligatures w14:val="none"/>
              </w:rPr>
            </w:pPr>
          </w:p>
        </w:tc>
        <w:tc>
          <w:tcPr>
            <w:tcW w:w="1708" w:type="dxa"/>
            <w:vMerge/>
            <w:tcBorders>
              <w:top w:val="nil"/>
              <w:left w:val="single" w:sz="8" w:space="0" w:color="auto"/>
              <w:bottom w:val="single" w:sz="8" w:space="0" w:color="000000"/>
              <w:right w:val="single" w:sz="8" w:space="0" w:color="auto"/>
            </w:tcBorders>
            <w:vAlign w:val="center"/>
            <w:hideMark/>
          </w:tcPr>
          <w:p w14:paraId="43AA9BED" w14:textId="77777777" w:rsidR="0046734A" w:rsidRPr="001B50B4" w:rsidRDefault="0046734A" w:rsidP="0046734A">
            <w:pPr>
              <w:spacing w:after="0" w:line="240" w:lineRule="auto"/>
              <w:rPr>
                <w:rFonts w:eastAsia="Times New Roman" w:cstheme="minorHAnsi"/>
                <w:color w:val="000000"/>
                <w:kern w:val="0"/>
                <w:sz w:val="16"/>
                <w:szCs w:val="16"/>
                <w:lang w:eastAsia="sl-SI"/>
                <w14:ligatures w14:val="none"/>
              </w:rPr>
            </w:pPr>
          </w:p>
        </w:tc>
        <w:tc>
          <w:tcPr>
            <w:tcW w:w="1559" w:type="dxa"/>
            <w:vMerge/>
            <w:tcBorders>
              <w:top w:val="nil"/>
              <w:left w:val="single" w:sz="8" w:space="0" w:color="auto"/>
              <w:bottom w:val="single" w:sz="8" w:space="0" w:color="000000"/>
              <w:right w:val="single" w:sz="8" w:space="0" w:color="auto"/>
            </w:tcBorders>
            <w:vAlign w:val="center"/>
            <w:hideMark/>
          </w:tcPr>
          <w:p w14:paraId="032CA3F3" w14:textId="77777777" w:rsidR="0046734A" w:rsidRPr="001B50B4" w:rsidRDefault="0046734A" w:rsidP="0046734A">
            <w:pPr>
              <w:spacing w:after="0" w:line="240" w:lineRule="auto"/>
              <w:rPr>
                <w:rFonts w:eastAsia="Times New Roman" w:cstheme="minorHAnsi"/>
                <w:color w:val="000000"/>
                <w:kern w:val="0"/>
                <w:sz w:val="16"/>
                <w:szCs w:val="16"/>
                <w:lang w:eastAsia="sl-SI"/>
                <w14:ligatures w14:val="none"/>
              </w:rPr>
            </w:pPr>
          </w:p>
        </w:tc>
        <w:tc>
          <w:tcPr>
            <w:tcW w:w="905" w:type="dxa"/>
            <w:tcBorders>
              <w:top w:val="nil"/>
              <w:left w:val="nil"/>
              <w:bottom w:val="single" w:sz="8" w:space="0" w:color="auto"/>
              <w:right w:val="single" w:sz="8" w:space="0" w:color="auto"/>
            </w:tcBorders>
            <w:shd w:val="clear" w:color="auto" w:fill="auto"/>
            <w:noWrap/>
            <w:vAlign w:val="center"/>
            <w:hideMark/>
          </w:tcPr>
          <w:p w14:paraId="629A5460" w14:textId="77777777" w:rsidR="0046734A" w:rsidRPr="001B50B4" w:rsidRDefault="0046734A" w:rsidP="0046734A">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22</w:t>
            </w:r>
          </w:p>
        </w:tc>
        <w:tc>
          <w:tcPr>
            <w:tcW w:w="1381" w:type="dxa"/>
            <w:tcBorders>
              <w:top w:val="nil"/>
              <w:left w:val="nil"/>
              <w:bottom w:val="single" w:sz="8" w:space="0" w:color="auto"/>
              <w:right w:val="single" w:sz="8" w:space="0" w:color="auto"/>
            </w:tcBorders>
            <w:shd w:val="clear" w:color="auto" w:fill="auto"/>
            <w:noWrap/>
            <w:vAlign w:val="center"/>
            <w:hideMark/>
          </w:tcPr>
          <w:p w14:paraId="55A3E26F" w14:textId="77777777" w:rsidR="0046734A" w:rsidRPr="001B50B4" w:rsidRDefault="0046734A" w:rsidP="0046734A">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6.600,00</w:t>
            </w:r>
          </w:p>
        </w:tc>
        <w:tc>
          <w:tcPr>
            <w:tcW w:w="1049" w:type="dxa"/>
            <w:tcBorders>
              <w:top w:val="nil"/>
              <w:left w:val="nil"/>
              <w:bottom w:val="single" w:sz="8" w:space="0" w:color="auto"/>
              <w:right w:val="nil"/>
            </w:tcBorders>
            <w:shd w:val="clear" w:color="auto" w:fill="auto"/>
            <w:noWrap/>
            <w:vAlign w:val="center"/>
            <w:hideMark/>
          </w:tcPr>
          <w:p w14:paraId="0B329AF6" w14:textId="77777777" w:rsidR="0046734A" w:rsidRPr="001B50B4" w:rsidRDefault="0046734A" w:rsidP="0046734A">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občani</w:t>
            </w:r>
          </w:p>
        </w:tc>
        <w:tc>
          <w:tcPr>
            <w:tcW w:w="1910" w:type="dxa"/>
            <w:tcBorders>
              <w:top w:val="nil"/>
              <w:left w:val="single" w:sz="8" w:space="0" w:color="auto"/>
              <w:bottom w:val="single" w:sz="8" w:space="0" w:color="auto"/>
              <w:right w:val="single" w:sz="8" w:space="0" w:color="auto"/>
            </w:tcBorders>
            <w:shd w:val="clear" w:color="auto" w:fill="auto"/>
            <w:noWrap/>
            <w:vAlign w:val="center"/>
            <w:hideMark/>
          </w:tcPr>
          <w:p w14:paraId="2F6F92A7" w14:textId="77777777" w:rsidR="0046734A" w:rsidRPr="001B50B4" w:rsidRDefault="0046734A" w:rsidP="0046734A">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SPS – nepovratna sredstva</w:t>
            </w:r>
          </w:p>
        </w:tc>
      </w:tr>
      <w:tr w:rsidR="000D49B6" w:rsidRPr="001B50B4" w14:paraId="74B5E053" w14:textId="77777777" w:rsidTr="003516E1">
        <w:trPr>
          <w:trHeight w:val="60"/>
        </w:trPr>
        <w:tc>
          <w:tcPr>
            <w:tcW w:w="834" w:type="dxa"/>
            <w:vMerge/>
            <w:tcBorders>
              <w:top w:val="nil"/>
              <w:left w:val="single" w:sz="8" w:space="0" w:color="auto"/>
              <w:bottom w:val="single" w:sz="8" w:space="0" w:color="000000"/>
              <w:right w:val="single" w:sz="8" w:space="0" w:color="auto"/>
            </w:tcBorders>
            <w:vAlign w:val="center"/>
            <w:hideMark/>
          </w:tcPr>
          <w:p w14:paraId="232D0766" w14:textId="77777777" w:rsidR="0046734A" w:rsidRPr="001B50B4" w:rsidRDefault="0046734A" w:rsidP="0046734A">
            <w:pPr>
              <w:spacing w:after="0" w:line="240" w:lineRule="auto"/>
              <w:rPr>
                <w:rFonts w:eastAsia="Times New Roman" w:cstheme="minorHAnsi"/>
                <w:color w:val="000000"/>
                <w:kern w:val="0"/>
                <w:sz w:val="16"/>
                <w:szCs w:val="16"/>
                <w:lang w:eastAsia="sl-SI"/>
                <w14:ligatures w14:val="none"/>
              </w:rPr>
            </w:pPr>
          </w:p>
        </w:tc>
        <w:tc>
          <w:tcPr>
            <w:tcW w:w="1708" w:type="dxa"/>
            <w:vMerge/>
            <w:tcBorders>
              <w:top w:val="nil"/>
              <w:left w:val="single" w:sz="8" w:space="0" w:color="auto"/>
              <w:bottom w:val="single" w:sz="8" w:space="0" w:color="000000"/>
              <w:right w:val="single" w:sz="8" w:space="0" w:color="auto"/>
            </w:tcBorders>
            <w:vAlign w:val="center"/>
            <w:hideMark/>
          </w:tcPr>
          <w:p w14:paraId="1181A49B" w14:textId="77777777" w:rsidR="0046734A" w:rsidRPr="001B50B4" w:rsidRDefault="0046734A" w:rsidP="0046734A">
            <w:pPr>
              <w:spacing w:after="0" w:line="240" w:lineRule="auto"/>
              <w:rPr>
                <w:rFonts w:eastAsia="Times New Roman" w:cstheme="minorHAnsi"/>
                <w:color w:val="000000"/>
                <w:kern w:val="0"/>
                <w:sz w:val="16"/>
                <w:szCs w:val="16"/>
                <w:lang w:eastAsia="sl-SI"/>
                <w14:ligatures w14:val="none"/>
              </w:rPr>
            </w:pPr>
          </w:p>
        </w:tc>
        <w:tc>
          <w:tcPr>
            <w:tcW w:w="1559" w:type="dxa"/>
            <w:vMerge/>
            <w:tcBorders>
              <w:top w:val="nil"/>
              <w:left w:val="single" w:sz="8" w:space="0" w:color="auto"/>
              <w:bottom w:val="single" w:sz="8" w:space="0" w:color="000000"/>
              <w:right w:val="single" w:sz="8" w:space="0" w:color="auto"/>
            </w:tcBorders>
            <w:vAlign w:val="center"/>
            <w:hideMark/>
          </w:tcPr>
          <w:p w14:paraId="35948BE7" w14:textId="77777777" w:rsidR="0046734A" w:rsidRPr="001B50B4" w:rsidRDefault="0046734A" w:rsidP="0046734A">
            <w:pPr>
              <w:spacing w:after="0" w:line="240" w:lineRule="auto"/>
              <w:rPr>
                <w:rFonts w:eastAsia="Times New Roman" w:cstheme="minorHAnsi"/>
                <w:color w:val="000000"/>
                <w:kern w:val="0"/>
                <w:sz w:val="16"/>
                <w:szCs w:val="16"/>
                <w:lang w:eastAsia="sl-SI"/>
                <w14:ligatures w14:val="none"/>
              </w:rPr>
            </w:pPr>
          </w:p>
        </w:tc>
        <w:tc>
          <w:tcPr>
            <w:tcW w:w="905" w:type="dxa"/>
            <w:tcBorders>
              <w:top w:val="nil"/>
              <w:left w:val="nil"/>
              <w:bottom w:val="single" w:sz="8" w:space="0" w:color="auto"/>
              <w:right w:val="single" w:sz="8" w:space="0" w:color="auto"/>
            </w:tcBorders>
            <w:shd w:val="clear" w:color="auto" w:fill="auto"/>
            <w:noWrap/>
            <w:vAlign w:val="center"/>
            <w:hideMark/>
          </w:tcPr>
          <w:p w14:paraId="1EC7DC3C" w14:textId="77777777" w:rsidR="0046734A" w:rsidRPr="001B50B4" w:rsidRDefault="0046734A" w:rsidP="0046734A">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2</w:t>
            </w:r>
          </w:p>
        </w:tc>
        <w:tc>
          <w:tcPr>
            <w:tcW w:w="1381" w:type="dxa"/>
            <w:tcBorders>
              <w:top w:val="nil"/>
              <w:left w:val="nil"/>
              <w:bottom w:val="single" w:sz="8" w:space="0" w:color="auto"/>
              <w:right w:val="single" w:sz="8" w:space="0" w:color="auto"/>
            </w:tcBorders>
            <w:shd w:val="clear" w:color="auto" w:fill="auto"/>
            <w:noWrap/>
            <w:vAlign w:val="center"/>
            <w:hideMark/>
          </w:tcPr>
          <w:p w14:paraId="7458AFED" w14:textId="77777777" w:rsidR="0046734A" w:rsidRPr="001B50B4" w:rsidRDefault="0046734A" w:rsidP="0046734A">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600,00</w:t>
            </w:r>
          </w:p>
        </w:tc>
        <w:tc>
          <w:tcPr>
            <w:tcW w:w="1049" w:type="dxa"/>
            <w:tcBorders>
              <w:top w:val="nil"/>
              <w:left w:val="nil"/>
              <w:bottom w:val="single" w:sz="8" w:space="0" w:color="auto"/>
              <w:right w:val="nil"/>
            </w:tcBorders>
            <w:shd w:val="clear" w:color="auto" w:fill="auto"/>
            <w:noWrap/>
            <w:vAlign w:val="center"/>
            <w:hideMark/>
          </w:tcPr>
          <w:p w14:paraId="096217E7" w14:textId="77777777" w:rsidR="0046734A" w:rsidRPr="001B50B4" w:rsidRDefault="0046734A" w:rsidP="0046734A">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pravne osebe</w:t>
            </w:r>
          </w:p>
        </w:tc>
        <w:tc>
          <w:tcPr>
            <w:tcW w:w="1910" w:type="dxa"/>
            <w:tcBorders>
              <w:top w:val="nil"/>
              <w:left w:val="single" w:sz="8" w:space="0" w:color="auto"/>
              <w:bottom w:val="single" w:sz="8" w:space="0" w:color="auto"/>
              <w:right w:val="single" w:sz="8" w:space="0" w:color="auto"/>
            </w:tcBorders>
            <w:shd w:val="clear" w:color="auto" w:fill="auto"/>
            <w:noWrap/>
            <w:vAlign w:val="center"/>
            <w:hideMark/>
          </w:tcPr>
          <w:p w14:paraId="133BB5B0" w14:textId="77777777" w:rsidR="0046734A" w:rsidRPr="001B50B4" w:rsidRDefault="0046734A" w:rsidP="0046734A">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Nepovratna sredstva iz URE</w:t>
            </w:r>
          </w:p>
        </w:tc>
      </w:tr>
      <w:tr w:rsidR="000D49B6" w:rsidRPr="001B50B4" w14:paraId="0160FC8F" w14:textId="77777777" w:rsidTr="003516E1">
        <w:trPr>
          <w:trHeight w:val="60"/>
        </w:trPr>
        <w:tc>
          <w:tcPr>
            <w:tcW w:w="834" w:type="dxa"/>
            <w:vMerge/>
            <w:tcBorders>
              <w:top w:val="nil"/>
              <w:left w:val="single" w:sz="8" w:space="0" w:color="auto"/>
              <w:bottom w:val="single" w:sz="8" w:space="0" w:color="000000"/>
              <w:right w:val="single" w:sz="8" w:space="0" w:color="auto"/>
            </w:tcBorders>
            <w:vAlign w:val="center"/>
            <w:hideMark/>
          </w:tcPr>
          <w:p w14:paraId="006BC39F" w14:textId="77777777" w:rsidR="0046734A" w:rsidRPr="001B50B4" w:rsidRDefault="0046734A" w:rsidP="0046734A">
            <w:pPr>
              <w:spacing w:after="0" w:line="240" w:lineRule="auto"/>
              <w:rPr>
                <w:rFonts w:eastAsia="Times New Roman" w:cstheme="minorHAnsi"/>
                <w:color w:val="000000"/>
                <w:kern w:val="0"/>
                <w:sz w:val="16"/>
                <w:szCs w:val="16"/>
                <w:lang w:eastAsia="sl-SI"/>
                <w14:ligatures w14:val="none"/>
              </w:rPr>
            </w:pPr>
          </w:p>
        </w:tc>
        <w:tc>
          <w:tcPr>
            <w:tcW w:w="1708" w:type="dxa"/>
            <w:vMerge/>
            <w:tcBorders>
              <w:top w:val="nil"/>
              <w:left w:val="single" w:sz="8" w:space="0" w:color="auto"/>
              <w:bottom w:val="single" w:sz="8" w:space="0" w:color="000000"/>
              <w:right w:val="single" w:sz="8" w:space="0" w:color="auto"/>
            </w:tcBorders>
            <w:vAlign w:val="center"/>
            <w:hideMark/>
          </w:tcPr>
          <w:p w14:paraId="413C5ACA" w14:textId="77777777" w:rsidR="0046734A" w:rsidRPr="001B50B4" w:rsidRDefault="0046734A" w:rsidP="0046734A">
            <w:pPr>
              <w:spacing w:after="0" w:line="240" w:lineRule="auto"/>
              <w:rPr>
                <w:rFonts w:eastAsia="Times New Roman" w:cstheme="minorHAnsi"/>
                <w:color w:val="000000"/>
                <w:kern w:val="0"/>
                <w:sz w:val="16"/>
                <w:szCs w:val="16"/>
                <w:lang w:eastAsia="sl-SI"/>
                <w14:ligatures w14:val="none"/>
              </w:rPr>
            </w:pPr>
          </w:p>
        </w:tc>
        <w:tc>
          <w:tcPr>
            <w:tcW w:w="1559" w:type="dxa"/>
            <w:tcBorders>
              <w:top w:val="nil"/>
              <w:left w:val="nil"/>
              <w:bottom w:val="single" w:sz="8" w:space="0" w:color="auto"/>
              <w:right w:val="single" w:sz="8" w:space="0" w:color="auto"/>
            </w:tcBorders>
            <w:shd w:val="clear" w:color="auto" w:fill="auto"/>
            <w:noWrap/>
            <w:vAlign w:val="center"/>
            <w:hideMark/>
          </w:tcPr>
          <w:p w14:paraId="4373E1C8" w14:textId="510423BB" w:rsidR="0046734A" w:rsidRPr="001B50B4" w:rsidRDefault="00396FC2" w:rsidP="0046734A">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 xml:space="preserve">Število vozil </w:t>
            </w:r>
            <w:r w:rsidR="0046734A" w:rsidRPr="001B50B4">
              <w:rPr>
                <w:rFonts w:eastAsia="Times New Roman" w:cstheme="minorHAnsi"/>
                <w:color w:val="000000"/>
                <w:kern w:val="0"/>
                <w:sz w:val="16"/>
                <w:szCs w:val="16"/>
                <w:lang w:eastAsia="sl-SI"/>
                <w14:ligatures w14:val="none"/>
              </w:rPr>
              <w:t>L2e</w:t>
            </w:r>
          </w:p>
        </w:tc>
        <w:tc>
          <w:tcPr>
            <w:tcW w:w="905" w:type="dxa"/>
            <w:tcBorders>
              <w:top w:val="nil"/>
              <w:left w:val="nil"/>
              <w:bottom w:val="single" w:sz="8" w:space="0" w:color="auto"/>
              <w:right w:val="single" w:sz="8" w:space="0" w:color="auto"/>
            </w:tcBorders>
            <w:shd w:val="clear" w:color="auto" w:fill="auto"/>
            <w:noWrap/>
            <w:vAlign w:val="center"/>
            <w:hideMark/>
          </w:tcPr>
          <w:p w14:paraId="4FA99843" w14:textId="77777777" w:rsidR="0046734A" w:rsidRPr="001B50B4" w:rsidRDefault="0046734A" w:rsidP="0046734A">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3</w:t>
            </w:r>
          </w:p>
        </w:tc>
        <w:tc>
          <w:tcPr>
            <w:tcW w:w="1381" w:type="dxa"/>
            <w:tcBorders>
              <w:top w:val="nil"/>
              <w:left w:val="nil"/>
              <w:bottom w:val="single" w:sz="8" w:space="0" w:color="auto"/>
              <w:right w:val="single" w:sz="8" w:space="0" w:color="auto"/>
            </w:tcBorders>
            <w:shd w:val="clear" w:color="auto" w:fill="auto"/>
            <w:noWrap/>
            <w:vAlign w:val="center"/>
            <w:hideMark/>
          </w:tcPr>
          <w:p w14:paraId="38431DAE" w14:textId="77777777" w:rsidR="0046734A" w:rsidRPr="001B50B4" w:rsidRDefault="0046734A" w:rsidP="0046734A">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1.238,00</w:t>
            </w:r>
          </w:p>
        </w:tc>
        <w:tc>
          <w:tcPr>
            <w:tcW w:w="1049" w:type="dxa"/>
            <w:tcBorders>
              <w:top w:val="nil"/>
              <w:left w:val="nil"/>
              <w:bottom w:val="single" w:sz="8" w:space="0" w:color="auto"/>
              <w:right w:val="nil"/>
            </w:tcBorders>
            <w:shd w:val="clear" w:color="auto" w:fill="auto"/>
            <w:noWrap/>
            <w:vAlign w:val="center"/>
            <w:hideMark/>
          </w:tcPr>
          <w:p w14:paraId="01D65FCD" w14:textId="77777777" w:rsidR="0046734A" w:rsidRPr="001B50B4" w:rsidRDefault="0046734A" w:rsidP="0046734A">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občani</w:t>
            </w:r>
          </w:p>
        </w:tc>
        <w:tc>
          <w:tcPr>
            <w:tcW w:w="1910" w:type="dxa"/>
            <w:tcBorders>
              <w:top w:val="nil"/>
              <w:left w:val="single" w:sz="8" w:space="0" w:color="auto"/>
              <w:bottom w:val="single" w:sz="8" w:space="0" w:color="auto"/>
              <w:right w:val="single" w:sz="8" w:space="0" w:color="auto"/>
            </w:tcBorders>
            <w:shd w:val="clear" w:color="auto" w:fill="auto"/>
            <w:noWrap/>
            <w:vAlign w:val="center"/>
            <w:hideMark/>
          </w:tcPr>
          <w:p w14:paraId="1825E8CF" w14:textId="77777777" w:rsidR="0046734A" w:rsidRPr="001B50B4" w:rsidRDefault="0046734A" w:rsidP="0046734A">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Nepovratna sredstva iz URE</w:t>
            </w:r>
          </w:p>
        </w:tc>
      </w:tr>
      <w:tr w:rsidR="000D49B6" w:rsidRPr="001B50B4" w14:paraId="039FD72C" w14:textId="77777777" w:rsidTr="003516E1">
        <w:trPr>
          <w:trHeight w:val="60"/>
        </w:trPr>
        <w:tc>
          <w:tcPr>
            <w:tcW w:w="834" w:type="dxa"/>
            <w:vMerge/>
            <w:tcBorders>
              <w:top w:val="nil"/>
              <w:left w:val="single" w:sz="8" w:space="0" w:color="auto"/>
              <w:bottom w:val="single" w:sz="8" w:space="0" w:color="000000"/>
              <w:right w:val="single" w:sz="8" w:space="0" w:color="auto"/>
            </w:tcBorders>
            <w:vAlign w:val="center"/>
            <w:hideMark/>
          </w:tcPr>
          <w:p w14:paraId="00C5BCA4" w14:textId="77777777" w:rsidR="0046734A" w:rsidRPr="001B50B4" w:rsidRDefault="0046734A" w:rsidP="0046734A">
            <w:pPr>
              <w:spacing w:after="0" w:line="240" w:lineRule="auto"/>
              <w:rPr>
                <w:rFonts w:eastAsia="Times New Roman" w:cstheme="minorHAnsi"/>
                <w:color w:val="000000"/>
                <w:kern w:val="0"/>
                <w:sz w:val="16"/>
                <w:szCs w:val="16"/>
                <w:lang w:eastAsia="sl-SI"/>
                <w14:ligatures w14:val="none"/>
              </w:rPr>
            </w:pPr>
          </w:p>
        </w:tc>
        <w:tc>
          <w:tcPr>
            <w:tcW w:w="1708" w:type="dxa"/>
            <w:vMerge/>
            <w:tcBorders>
              <w:top w:val="nil"/>
              <w:left w:val="single" w:sz="8" w:space="0" w:color="auto"/>
              <w:bottom w:val="single" w:sz="8" w:space="0" w:color="000000"/>
              <w:right w:val="single" w:sz="8" w:space="0" w:color="auto"/>
            </w:tcBorders>
            <w:vAlign w:val="center"/>
            <w:hideMark/>
          </w:tcPr>
          <w:p w14:paraId="3CE28605" w14:textId="77777777" w:rsidR="0046734A" w:rsidRPr="001B50B4" w:rsidRDefault="0046734A" w:rsidP="0046734A">
            <w:pPr>
              <w:spacing w:after="0" w:line="240" w:lineRule="auto"/>
              <w:rPr>
                <w:rFonts w:eastAsia="Times New Roman" w:cstheme="minorHAnsi"/>
                <w:color w:val="000000"/>
                <w:kern w:val="0"/>
                <w:sz w:val="16"/>
                <w:szCs w:val="16"/>
                <w:lang w:eastAsia="sl-SI"/>
                <w14:ligatures w14:val="none"/>
              </w:rPr>
            </w:pP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93C33C2" w14:textId="405A324F" w:rsidR="0046734A" w:rsidRPr="001B50B4" w:rsidRDefault="00396FC2" w:rsidP="0046734A">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 xml:space="preserve">Število vozil </w:t>
            </w:r>
            <w:r w:rsidR="0046734A" w:rsidRPr="001B50B4">
              <w:rPr>
                <w:rFonts w:eastAsia="Times New Roman" w:cstheme="minorHAnsi"/>
                <w:color w:val="000000"/>
                <w:kern w:val="0"/>
                <w:sz w:val="16"/>
                <w:szCs w:val="16"/>
                <w:lang w:eastAsia="sl-SI"/>
                <w14:ligatures w14:val="none"/>
              </w:rPr>
              <w:t>L3e</w:t>
            </w:r>
          </w:p>
        </w:tc>
        <w:tc>
          <w:tcPr>
            <w:tcW w:w="905" w:type="dxa"/>
            <w:tcBorders>
              <w:top w:val="nil"/>
              <w:left w:val="nil"/>
              <w:bottom w:val="single" w:sz="8" w:space="0" w:color="auto"/>
              <w:right w:val="single" w:sz="8" w:space="0" w:color="auto"/>
            </w:tcBorders>
            <w:shd w:val="clear" w:color="auto" w:fill="auto"/>
            <w:noWrap/>
            <w:vAlign w:val="center"/>
            <w:hideMark/>
          </w:tcPr>
          <w:p w14:paraId="759A8512" w14:textId="77777777" w:rsidR="0046734A" w:rsidRPr="001B50B4" w:rsidRDefault="0046734A" w:rsidP="0046734A">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4</w:t>
            </w:r>
          </w:p>
        </w:tc>
        <w:tc>
          <w:tcPr>
            <w:tcW w:w="1381" w:type="dxa"/>
            <w:tcBorders>
              <w:top w:val="nil"/>
              <w:left w:val="nil"/>
              <w:bottom w:val="single" w:sz="8" w:space="0" w:color="auto"/>
              <w:right w:val="single" w:sz="8" w:space="0" w:color="auto"/>
            </w:tcBorders>
            <w:shd w:val="clear" w:color="auto" w:fill="auto"/>
            <w:noWrap/>
            <w:vAlign w:val="center"/>
            <w:hideMark/>
          </w:tcPr>
          <w:p w14:paraId="43EFFD73" w14:textId="77777777" w:rsidR="0046734A" w:rsidRPr="001B50B4" w:rsidRDefault="0046734A" w:rsidP="0046734A">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3.000,00</w:t>
            </w:r>
          </w:p>
        </w:tc>
        <w:tc>
          <w:tcPr>
            <w:tcW w:w="1049" w:type="dxa"/>
            <w:tcBorders>
              <w:top w:val="nil"/>
              <w:left w:val="nil"/>
              <w:bottom w:val="single" w:sz="8" w:space="0" w:color="auto"/>
              <w:right w:val="nil"/>
            </w:tcBorders>
            <w:shd w:val="clear" w:color="auto" w:fill="auto"/>
            <w:noWrap/>
            <w:vAlign w:val="center"/>
            <w:hideMark/>
          </w:tcPr>
          <w:p w14:paraId="68DAECA2" w14:textId="77777777" w:rsidR="0046734A" w:rsidRPr="001B50B4" w:rsidRDefault="0046734A" w:rsidP="0046734A">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občani</w:t>
            </w:r>
          </w:p>
        </w:tc>
        <w:tc>
          <w:tcPr>
            <w:tcW w:w="1910" w:type="dxa"/>
            <w:tcBorders>
              <w:top w:val="nil"/>
              <w:left w:val="single" w:sz="8" w:space="0" w:color="auto"/>
              <w:bottom w:val="single" w:sz="8" w:space="0" w:color="auto"/>
              <w:right w:val="single" w:sz="8" w:space="0" w:color="auto"/>
            </w:tcBorders>
            <w:shd w:val="clear" w:color="auto" w:fill="auto"/>
            <w:noWrap/>
            <w:vAlign w:val="center"/>
            <w:hideMark/>
          </w:tcPr>
          <w:p w14:paraId="31B4E41C" w14:textId="77777777" w:rsidR="0046734A" w:rsidRPr="001B50B4" w:rsidRDefault="0046734A" w:rsidP="0046734A">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SPS – nepovratna sredstva</w:t>
            </w:r>
          </w:p>
        </w:tc>
      </w:tr>
      <w:tr w:rsidR="000D49B6" w:rsidRPr="001B50B4" w14:paraId="1DD24252" w14:textId="77777777" w:rsidTr="003516E1">
        <w:trPr>
          <w:trHeight w:val="60"/>
        </w:trPr>
        <w:tc>
          <w:tcPr>
            <w:tcW w:w="834" w:type="dxa"/>
            <w:vMerge/>
            <w:tcBorders>
              <w:top w:val="nil"/>
              <w:left w:val="single" w:sz="8" w:space="0" w:color="auto"/>
              <w:bottom w:val="single" w:sz="8" w:space="0" w:color="000000"/>
              <w:right w:val="single" w:sz="8" w:space="0" w:color="auto"/>
            </w:tcBorders>
            <w:vAlign w:val="center"/>
            <w:hideMark/>
          </w:tcPr>
          <w:p w14:paraId="260E7406" w14:textId="77777777" w:rsidR="0046734A" w:rsidRPr="001B50B4" w:rsidRDefault="0046734A" w:rsidP="0046734A">
            <w:pPr>
              <w:spacing w:after="0" w:line="240" w:lineRule="auto"/>
              <w:rPr>
                <w:rFonts w:eastAsia="Times New Roman" w:cstheme="minorHAnsi"/>
                <w:color w:val="000000"/>
                <w:kern w:val="0"/>
                <w:sz w:val="16"/>
                <w:szCs w:val="16"/>
                <w:lang w:eastAsia="sl-SI"/>
                <w14:ligatures w14:val="none"/>
              </w:rPr>
            </w:pPr>
          </w:p>
        </w:tc>
        <w:tc>
          <w:tcPr>
            <w:tcW w:w="1708" w:type="dxa"/>
            <w:vMerge/>
            <w:tcBorders>
              <w:top w:val="nil"/>
              <w:left w:val="single" w:sz="8" w:space="0" w:color="auto"/>
              <w:bottom w:val="single" w:sz="8" w:space="0" w:color="000000"/>
              <w:right w:val="single" w:sz="8" w:space="0" w:color="auto"/>
            </w:tcBorders>
            <w:vAlign w:val="center"/>
            <w:hideMark/>
          </w:tcPr>
          <w:p w14:paraId="1385D722" w14:textId="77777777" w:rsidR="0046734A" w:rsidRPr="001B50B4" w:rsidRDefault="0046734A" w:rsidP="0046734A">
            <w:pPr>
              <w:spacing w:after="0" w:line="240" w:lineRule="auto"/>
              <w:rPr>
                <w:rFonts w:eastAsia="Times New Roman" w:cstheme="minorHAnsi"/>
                <w:color w:val="000000"/>
                <w:kern w:val="0"/>
                <w:sz w:val="16"/>
                <w:szCs w:val="16"/>
                <w:lang w:eastAsia="sl-SI"/>
                <w14:ligatures w14:val="none"/>
              </w:rPr>
            </w:pPr>
          </w:p>
        </w:tc>
        <w:tc>
          <w:tcPr>
            <w:tcW w:w="1559" w:type="dxa"/>
            <w:vMerge/>
            <w:tcBorders>
              <w:top w:val="nil"/>
              <w:left w:val="single" w:sz="8" w:space="0" w:color="auto"/>
              <w:bottom w:val="single" w:sz="8" w:space="0" w:color="000000"/>
              <w:right w:val="single" w:sz="8" w:space="0" w:color="auto"/>
            </w:tcBorders>
            <w:vAlign w:val="center"/>
            <w:hideMark/>
          </w:tcPr>
          <w:p w14:paraId="109AFBBC" w14:textId="77777777" w:rsidR="0046734A" w:rsidRPr="001B50B4" w:rsidRDefault="0046734A" w:rsidP="0046734A">
            <w:pPr>
              <w:spacing w:after="0" w:line="240" w:lineRule="auto"/>
              <w:rPr>
                <w:rFonts w:eastAsia="Times New Roman" w:cstheme="minorHAnsi"/>
                <w:color w:val="000000"/>
                <w:kern w:val="0"/>
                <w:sz w:val="16"/>
                <w:szCs w:val="16"/>
                <w:lang w:eastAsia="sl-SI"/>
                <w14:ligatures w14:val="none"/>
              </w:rPr>
            </w:pPr>
          </w:p>
        </w:tc>
        <w:tc>
          <w:tcPr>
            <w:tcW w:w="905" w:type="dxa"/>
            <w:tcBorders>
              <w:top w:val="nil"/>
              <w:left w:val="nil"/>
              <w:bottom w:val="single" w:sz="8" w:space="0" w:color="auto"/>
              <w:right w:val="single" w:sz="8" w:space="0" w:color="auto"/>
            </w:tcBorders>
            <w:shd w:val="clear" w:color="auto" w:fill="auto"/>
            <w:noWrap/>
            <w:vAlign w:val="center"/>
            <w:hideMark/>
          </w:tcPr>
          <w:p w14:paraId="24B8209C" w14:textId="77777777" w:rsidR="0046734A" w:rsidRPr="001B50B4" w:rsidRDefault="0046734A" w:rsidP="0046734A">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17</w:t>
            </w:r>
          </w:p>
        </w:tc>
        <w:tc>
          <w:tcPr>
            <w:tcW w:w="1381" w:type="dxa"/>
            <w:tcBorders>
              <w:top w:val="nil"/>
              <w:left w:val="nil"/>
              <w:bottom w:val="single" w:sz="8" w:space="0" w:color="auto"/>
              <w:right w:val="single" w:sz="8" w:space="0" w:color="auto"/>
            </w:tcBorders>
            <w:shd w:val="clear" w:color="auto" w:fill="auto"/>
            <w:noWrap/>
            <w:vAlign w:val="center"/>
            <w:hideMark/>
          </w:tcPr>
          <w:p w14:paraId="46C7B4D2" w14:textId="77777777" w:rsidR="0046734A" w:rsidRPr="001B50B4" w:rsidRDefault="0046734A" w:rsidP="0046734A">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12.043,00</w:t>
            </w:r>
          </w:p>
        </w:tc>
        <w:tc>
          <w:tcPr>
            <w:tcW w:w="1049" w:type="dxa"/>
            <w:tcBorders>
              <w:top w:val="nil"/>
              <w:left w:val="nil"/>
              <w:bottom w:val="single" w:sz="8" w:space="0" w:color="auto"/>
              <w:right w:val="nil"/>
            </w:tcBorders>
            <w:shd w:val="clear" w:color="auto" w:fill="auto"/>
            <w:noWrap/>
            <w:vAlign w:val="center"/>
            <w:hideMark/>
          </w:tcPr>
          <w:p w14:paraId="7670C64F" w14:textId="77777777" w:rsidR="0046734A" w:rsidRPr="001B50B4" w:rsidRDefault="0046734A" w:rsidP="0046734A">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občani</w:t>
            </w:r>
          </w:p>
        </w:tc>
        <w:tc>
          <w:tcPr>
            <w:tcW w:w="1910" w:type="dxa"/>
            <w:tcBorders>
              <w:top w:val="nil"/>
              <w:left w:val="single" w:sz="8" w:space="0" w:color="auto"/>
              <w:bottom w:val="single" w:sz="8" w:space="0" w:color="auto"/>
              <w:right w:val="single" w:sz="8" w:space="0" w:color="auto"/>
            </w:tcBorders>
            <w:shd w:val="clear" w:color="auto" w:fill="auto"/>
            <w:noWrap/>
            <w:vAlign w:val="center"/>
            <w:hideMark/>
          </w:tcPr>
          <w:p w14:paraId="5F74C5B9" w14:textId="77777777" w:rsidR="0046734A" w:rsidRPr="001B50B4" w:rsidRDefault="0046734A" w:rsidP="0046734A">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Nepovratna sredstva iz URE</w:t>
            </w:r>
          </w:p>
        </w:tc>
      </w:tr>
      <w:tr w:rsidR="000D49B6" w:rsidRPr="001B50B4" w14:paraId="6C64364B" w14:textId="77777777" w:rsidTr="003516E1">
        <w:trPr>
          <w:trHeight w:val="88"/>
        </w:trPr>
        <w:tc>
          <w:tcPr>
            <w:tcW w:w="834" w:type="dxa"/>
            <w:vMerge/>
            <w:tcBorders>
              <w:top w:val="nil"/>
              <w:left w:val="single" w:sz="8" w:space="0" w:color="auto"/>
              <w:bottom w:val="single" w:sz="8" w:space="0" w:color="000000"/>
              <w:right w:val="single" w:sz="8" w:space="0" w:color="auto"/>
            </w:tcBorders>
            <w:vAlign w:val="center"/>
            <w:hideMark/>
          </w:tcPr>
          <w:p w14:paraId="2646FDC9" w14:textId="77777777" w:rsidR="0046734A" w:rsidRPr="001B50B4" w:rsidRDefault="0046734A" w:rsidP="0046734A">
            <w:pPr>
              <w:spacing w:after="0" w:line="240" w:lineRule="auto"/>
              <w:rPr>
                <w:rFonts w:eastAsia="Times New Roman" w:cstheme="minorHAnsi"/>
                <w:color w:val="000000"/>
                <w:kern w:val="0"/>
                <w:sz w:val="16"/>
                <w:szCs w:val="16"/>
                <w:lang w:eastAsia="sl-SI"/>
                <w14:ligatures w14:val="none"/>
              </w:rPr>
            </w:pPr>
          </w:p>
        </w:tc>
        <w:tc>
          <w:tcPr>
            <w:tcW w:w="1708" w:type="dxa"/>
            <w:vMerge/>
            <w:tcBorders>
              <w:top w:val="nil"/>
              <w:left w:val="single" w:sz="8" w:space="0" w:color="auto"/>
              <w:bottom w:val="single" w:sz="8" w:space="0" w:color="000000"/>
              <w:right w:val="single" w:sz="8" w:space="0" w:color="auto"/>
            </w:tcBorders>
            <w:vAlign w:val="center"/>
            <w:hideMark/>
          </w:tcPr>
          <w:p w14:paraId="0C82D221" w14:textId="77777777" w:rsidR="0046734A" w:rsidRPr="001B50B4" w:rsidRDefault="0046734A" w:rsidP="0046734A">
            <w:pPr>
              <w:spacing w:after="0" w:line="240" w:lineRule="auto"/>
              <w:rPr>
                <w:rFonts w:eastAsia="Times New Roman" w:cstheme="minorHAnsi"/>
                <w:color w:val="000000"/>
                <w:kern w:val="0"/>
                <w:sz w:val="16"/>
                <w:szCs w:val="16"/>
                <w:lang w:eastAsia="sl-SI"/>
                <w14:ligatures w14:val="none"/>
              </w:rPr>
            </w:pP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1C3E1C1" w14:textId="65AAC717" w:rsidR="0046734A" w:rsidRPr="001B50B4" w:rsidRDefault="00396FC2" w:rsidP="0046734A">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 xml:space="preserve">Število vozil </w:t>
            </w:r>
            <w:r w:rsidR="0046734A" w:rsidRPr="001B50B4">
              <w:rPr>
                <w:rFonts w:eastAsia="Times New Roman" w:cstheme="minorHAnsi"/>
                <w:color w:val="000000"/>
                <w:kern w:val="0"/>
                <w:sz w:val="16"/>
                <w:szCs w:val="16"/>
                <w:lang w:eastAsia="sl-SI"/>
                <w14:ligatures w14:val="none"/>
              </w:rPr>
              <w:t>L6e</w:t>
            </w:r>
          </w:p>
        </w:tc>
        <w:tc>
          <w:tcPr>
            <w:tcW w:w="905" w:type="dxa"/>
            <w:tcBorders>
              <w:top w:val="nil"/>
              <w:left w:val="nil"/>
              <w:bottom w:val="single" w:sz="8" w:space="0" w:color="auto"/>
              <w:right w:val="single" w:sz="8" w:space="0" w:color="auto"/>
            </w:tcBorders>
            <w:shd w:val="clear" w:color="auto" w:fill="auto"/>
            <w:noWrap/>
            <w:vAlign w:val="center"/>
            <w:hideMark/>
          </w:tcPr>
          <w:p w14:paraId="22B87192" w14:textId="77777777" w:rsidR="0046734A" w:rsidRPr="001B50B4" w:rsidRDefault="0046734A" w:rsidP="0046734A">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1</w:t>
            </w:r>
          </w:p>
        </w:tc>
        <w:tc>
          <w:tcPr>
            <w:tcW w:w="1381" w:type="dxa"/>
            <w:tcBorders>
              <w:top w:val="nil"/>
              <w:left w:val="nil"/>
              <w:bottom w:val="single" w:sz="8" w:space="0" w:color="auto"/>
              <w:right w:val="single" w:sz="8" w:space="0" w:color="auto"/>
            </w:tcBorders>
            <w:shd w:val="clear" w:color="auto" w:fill="auto"/>
            <w:noWrap/>
            <w:vAlign w:val="center"/>
            <w:hideMark/>
          </w:tcPr>
          <w:p w14:paraId="18E9BA52" w14:textId="77777777" w:rsidR="0046734A" w:rsidRPr="001B50B4" w:rsidRDefault="0046734A" w:rsidP="0046734A">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1.000,00</w:t>
            </w:r>
          </w:p>
        </w:tc>
        <w:tc>
          <w:tcPr>
            <w:tcW w:w="1049" w:type="dxa"/>
            <w:tcBorders>
              <w:top w:val="nil"/>
              <w:left w:val="nil"/>
              <w:bottom w:val="single" w:sz="8" w:space="0" w:color="auto"/>
              <w:right w:val="nil"/>
            </w:tcBorders>
            <w:shd w:val="clear" w:color="auto" w:fill="auto"/>
            <w:noWrap/>
            <w:vAlign w:val="center"/>
            <w:hideMark/>
          </w:tcPr>
          <w:p w14:paraId="599D8BD1" w14:textId="77777777" w:rsidR="0046734A" w:rsidRPr="001B50B4" w:rsidRDefault="0046734A" w:rsidP="0046734A">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občani</w:t>
            </w:r>
          </w:p>
        </w:tc>
        <w:tc>
          <w:tcPr>
            <w:tcW w:w="1910" w:type="dxa"/>
            <w:tcBorders>
              <w:top w:val="nil"/>
              <w:left w:val="single" w:sz="8" w:space="0" w:color="auto"/>
              <w:bottom w:val="single" w:sz="8" w:space="0" w:color="auto"/>
              <w:right w:val="single" w:sz="8" w:space="0" w:color="auto"/>
            </w:tcBorders>
            <w:shd w:val="clear" w:color="auto" w:fill="auto"/>
            <w:noWrap/>
            <w:vAlign w:val="center"/>
            <w:hideMark/>
          </w:tcPr>
          <w:p w14:paraId="0C09BB54" w14:textId="77777777" w:rsidR="0046734A" w:rsidRPr="001B50B4" w:rsidRDefault="0046734A" w:rsidP="0046734A">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SPS – nepovratna sredstva</w:t>
            </w:r>
          </w:p>
        </w:tc>
      </w:tr>
      <w:tr w:rsidR="000D49B6" w:rsidRPr="001B50B4" w14:paraId="44901BE7" w14:textId="77777777" w:rsidTr="003516E1">
        <w:trPr>
          <w:trHeight w:val="60"/>
        </w:trPr>
        <w:tc>
          <w:tcPr>
            <w:tcW w:w="834" w:type="dxa"/>
            <w:vMerge/>
            <w:tcBorders>
              <w:top w:val="nil"/>
              <w:left w:val="single" w:sz="8" w:space="0" w:color="auto"/>
              <w:bottom w:val="single" w:sz="8" w:space="0" w:color="000000"/>
              <w:right w:val="single" w:sz="8" w:space="0" w:color="auto"/>
            </w:tcBorders>
            <w:vAlign w:val="center"/>
            <w:hideMark/>
          </w:tcPr>
          <w:p w14:paraId="5B83BE9A" w14:textId="77777777" w:rsidR="0046734A" w:rsidRPr="001B50B4" w:rsidRDefault="0046734A" w:rsidP="0046734A">
            <w:pPr>
              <w:spacing w:after="0" w:line="240" w:lineRule="auto"/>
              <w:rPr>
                <w:rFonts w:eastAsia="Times New Roman" w:cstheme="minorHAnsi"/>
                <w:color w:val="000000"/>
                <w:kern w:val="0"/>
                <w:sz w:val="16"/>
                <w:szCs w:val="16"/>
                <w:lang w:eastAsia="sl-SI"/>
                <w14:ligatures w14:val="none"/>
              </w:rPr>
            </w:pPr>
          </w:p>
        </w:tc>
        <w:tc>
          <w:tcPr>
            <w:tcW w:w="1708" w:type="dxa"/>
            <w:vMerge/>
            <w:tcBorders>
              <w:top w:val="nil"/>
              <w:left w:val="single" w:sz="8" w:space="0" w:color="auto"/>
              <w:bottom w:val="single" w:sz="8" w:space="0" w:color="000000"/>
              <w:right w:val="single" w:sz="8" w:space="0" w:color="auto"/>
            </w:tcBorders>
            <w:vAlign w:val="center"/>
            <w:hideMark/>
          </w:tcPr>
          <w:p w14:paraId="6833EE63" w14:textId="77777777" w:rsidR="0046734A" w:rsidRPr="001B50B4" w:rsidRDefault="0046734A" w:rsidP="0046734A">
            <w:pPr>
              <w:spacing w:after="0" w:line="240" w:lineRule="auto"/>
              <w:rPr>
                <w:rFonts w:eastAsia="Times New Roman" w:cstheme="minorHAnsi"/>
                <w:color w:val="000000"/>
                <w:kern w:val="0"/>
                <w:sz w:val="16"/>
                <w:szCs w:val="16"/>
                <w:lang w:eastAsia="sl-SI"/>
                <w14:ligatures w14:val="none"/>
              </w:rPr>
            </w:pPr>
          </w:p>
        </w:tc>
        <w:tc>
          <w:tcPr>
            <w:tcW w:w="1559" w:type="dxa"/>
            <w:vMerge/>
            <w:tcBorders>
              <w:top w:val="nil"/>
              <w:left w:val="single" w:sz="8" w:space="0" w:color="auto"/>
              <w:bottom w:val="single" w:sz="8" w:space="0" w:color="000000"/>
              <w:right w:val="single" w:sz="8" w:space="0" w:color="auto"/>
            </w:tcBorders>
            <w:vAlign w:val="center"/>
            <w:hideMark/>
          </w:tcPr>
          <w:p w14:paraId="2B4D4101" w14:textId="77777777" w:rsidR="0046734A" w:rsidRPr="001B50B4" w:rsidRDefault="0046734A" w:rsidP="0046734A">
            <w:pPr>
              <w:spacing w:after="0" w:line="240" w:lineRule="auto"/>
              <w:rPr>
                <w:rFonts w:eastAsia="Times New Roman" w:cstheme="minorHAnsi"/>
                <w:color w:val="000000"/>
                <w:kern w:val="0"/>
                <w:sz w:val="16"/>
                <w:szCs w:val="16"/>
                <w:lang w:eastAsia="sl-SI"/>
                <w14:ligatures w14:val="none"/>
              </w:rPr>
            </w:pPr>
          </w:p>
        </w:tc>
        <w:tc>
          <w:tcPr>
            <w:tcW w:w="905" w:type="dxa"/>
            <w:tcBorders>
              <w:top w:val="nil"/>
              <w:left w:val="nil"/>
              <w:bottom w:val="single" w:sz="8" w:space="0" w:color="auto"/>
              <w:right w:val="single" w:sz="8" w:space="0" w:color="auto"/>
            </w:tcBorders>
            <w:shd w:val="clear" w:color="auto" w:fill="auto"/>
            <w:noWrap/>
            <w:vAlign w:val="center"/>
            <w:hideMark/>
          </w:tcPr>
          <w:p w14:paraId="4DC39290" w14:textId="77777777" w:rsidR="0046734A" w:rsidRPr="001B50B4" w:rsidRDefault="0046734A" w:rsidP="0046734A">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4</w:t>
            </w:r>
          </w:p>
        </w:tc>
        <w:tc>
          <w:tcPr>
            <w:tcW w:w="1381" w:type="dxa"/>
            <w:tcBorders>
              <w:top w:val="nil"/>
              <w:left w:val="nil"/>
              <w:bottom w:val="single" w:sz="8" w:space="0" w:color="auto"/>
              <w:right w:val="single" w:sz="8" w:space="0" w:color="auto"/>
            </w:tcBorders>
            <w:shd w:val="clear" w:color="auto" w:fill="auto"/>
            <w:noWrap/>
            <w:vAlign w:val="center"/>
            <w:hideMark/>
          </w:tcPr>
          <w:p w14:paraId="62DA77ED" w14:textId="77777777" w:rsidR="0046734A" w:rsidRPr="001B50B4" w:rsidRDefault="0046734A" w:rsidP="0046734A">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4.000,00</w:t>
            </w:r>
          </w:p>
        </w:tc>
        <w:tc>
          <w:tcPr>
            <w:tcW w:w="1049" w:type="dxa"/>
            <w:tcBorders>
              <w:top w:val="nil"/>
              <w:left w:val="nil"/>
              <w:bottom w:val="single" w:sz="8" w:space="0" w:color="auto"/>
              <w:right w:val="nil"/>
            </w:tcBorders>
            <w:shd w:val="clear" w:color="auto" w:fill="auto"/>
            <w:noWrap/>
            <w:vAlign w:val="center"/>
            <w:hideMark/>
          </w:tcPr>
          <w:p w14:paraId="7237A23A" w14:textId="77777777" w:rsidR="0046734A" w:rsidRPr="001B50B4" w:rsidRDefault="0046734A" w:rsidP="0046734A">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občani</w:t>
            </w:r>
          </w:p>
        </w:tc>
        <w:tc>
          <w:tcPr>
            <w:tcW w:w="1910" w:type="dxa"/>
            <w:tcBorders>
              <w:top w:val="nil"/>
              <w:left w:val="single" w:sz="8" w:space="0" w:color="auto"/>
              <w:bottom w:val="single" w:sz="8" w:space="0" w:color="auto"/>
              <w:right w:val="single" w:sz="8" w:space="0" w:color="auto"/>
            </w:tcBorders>
            <w:shd w:val="clear" w:color="auto" w:fill="auto"/>
            <w:noWrap/>
            <w:vAlign w:val="center"/>
            <w:hideMark/>
          </w:tcPr>
          <w:p w14:paraId="5B5770D2" w14:textId="77777777" w:rsidR="0046734A" w:rsidRPr="001B50B4" w:rsidRDefault="0046734A" w:rsidP="0046734A">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Nepovratna sredstva iz URE</w:t>
            </w:r>
          </w:p>
        </w:tc>
      </w:tr>
      <w:tr w:rsidR="000D49B6" w:rsidRPr="001B50B4" w14:paraId="07B5BDA3" w14:textId="77777777" w:rsidTr="003516E1">
        <w:trPr>
          <w:trHeight w:val="121"/>
        </w:trPr>
        <w:tc>
          <w:tcPr>
            <w:tcW w:w="834" w:type="dxa"/>
            <w:vMerge/>
            <w:tcBorders>
              <w:top w:val="nil"/>
              <w:left w:val="single" w:sz="8" w:space="0" w:color="auto"/>
              <w:bottom w:val="single" w:sz="8" w:space="0" w:color="000000"/>
              <w:right w:val="single" w:sz="8" w:space="0" w:color="auto"/>
            </w:tcBorders>
            <w:vAlign w:val="center"/>
            <w:hideMark/>
          </w:tcPr>
          <w:p w14:paraId="678B512C" w14:textId="77777777" w:rsidR="0046734A" w:rsidRPr="001B50B4" w:rsidRDefault="0046734A" w:rsidP="0046734A">
            <w:pPr>
              <w:spacing w:after="0" w:line="240" w:lineRule="auto"/>
              <w:rPr>
                <w:rFonts w:eastAsia="Times New Roman" w:cstheme="minorHAnsi"/>
                <w:color w:val="000000"/>
                <w:kern w:val="0"/>
                <w:sz w:val="16"/>
                <w:szCs w:val="16"/>
                <w:lang w:eastAsia="sl-SI"/>
                <w14:ligatures w14:val="none"/>
              </w:rPr>
            </w:pPr>
          </w:p>
        </w:tc>
        <w:tc>
          <w:tcPr>
            <w:tcW w:w="1708" w:type="dxa"/>
            <w:vMerge/>
            <w:tcBorders>
              <w:top w:val="nil"/>
              <w:left w:val="single" w:sz="8" w:space="0" w:color="auto"/>
              <w:bottom w:val="single" w:sz="8" w:space="0" w:color="000000"/>
              <w:right w:val="single" w:sz="8" w:space="0" w:color="auto"/>
            </w:tcBorders>
            <w:vAlign w:val="center"/>
            <w:hideMark/>
          </w:tcPr>
          <w:p w14:paraId="66B5E02C" w14:textId="77777777" w:rsidR="0046734A" w:rsidRPr="001B50B4" w:rsidRDefault="0046734A" w:rsidP="0046734A">
            <w:pPr>
              <w:spacing w:after="0" w:line="240" w:lineRule="auto"/>
              <w:rPr>
                <w:rFonts w:eastAsia="Times New Roman" w:cstheme="minorHAnsi"/>
                <w:color w:val="000000"/>
                <w:kern w:val="0"/>
                <w:sz w:val="16"/>
                <w:szCs w:val="16"/>
                <w:lang w:eastAsia="sl-SI"/>
                <w14:ligatures w14:val="none"/>
              </w:rPr>
            </w:pPr>
          </w:p>
        </w:tc>
        <w:tc>
          <w:tcPr>
            <w:tcW w:w="1559" w:type="dxa"/>
            <w:vMerge/>
            <w:tcBorders>
              <w:top w:val="nil"/>
              <w:left w:val="single" w:sz="8" w:space="0" w:color="auto"/>
              <w:bottom w:val="single" w:sz="8" w:space="0" w:color="000000"/>
              <w:right w:val="single" w:sz="8" w:space="0" w:color="auto"/>
            </w:tcBorders>
            <w:vAlign w:val="center"/>
            <w:hideMark/>
          </w:tcPr>
          <w:p w14:paraId="6A65D3FE" w14:textId="77777777" w:rsidR="0046734A" w:rsidRPr="001B50B4" w:rsidRDefault="0046734A" w:rsidP="0046734A">
            <w:pPr>
              <w:spacing w:after="0" w:line="240" w:lineRule="auto"/>
              <w:rPr>
                <w:rFonts w:eastAsia="Times New Roman" w:cstheme="minorHAnsi"/>
                <w:color w:val="000000"/>
                <w:kern w:val="0"/>
                <w:sz w:val="16"/>
                <w:szCs w:val="16"/>
                <w:lang w:eastAsia="sl-SI"/>
                <w14:ligatures w14:val="none"/>
              </w:rPr>
            </w:pPr>
          </w:p>
        </w:tc>
        <w:tc>
          <w:tcPr>
            <w:tcW w:w="905" w:type="dxa"/>
            <w:tcBorders>
              <w:top w:val="nil"/>
              <w:left w:val="nil"/>
              <w:bottom w:val="single" w:sz="8" w:space="0" w:color="auto"/>
              <w:right w:val="single" w:sz="8" w:space="0" w:color="auto"/>
            </w:tcBorders>
            <w:shd w:val="clear" w:color="auto" w:fill="auto"/>
            <w:noWrap/>
            <w:vAlign w:val="center"/>
            <w:hideMark/>
          </w:tcPr>
          <w:p w14:paraId="5F82B992" w14:textId="77777777" w:rsidR="0046734A" w:rsidRPr="001B50B4" w:rsidRDefault="0046734A" w:rsidP="0046734A">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8</w:t>
            </w:r>
          </w:p>
        </w:tc>
        <w:tc>
          <w:tcPr>
            <w:tcW w:w="1381" w:type="dxa"/>
            <w:tcBorders>
              <w:top w:val="nil"/>
              <w:left w:val="nil"/>
              <w:bottom w:val="single" w:sz="8" w:space="0" w:color="auto"/>
              <w:right w:val="single" w:sz="8" w:space="0" w:color="auto"/>
            </w:tcBorders>
            <w:shd w:val="clear" w:color="auto" w:fill="auto"/>
            <w:noWrap/>
            <w:vAlign w:val="center"/>
            <w:hideMark/>
          </w:tcPr>
          <w:p w14:paraId="3516115F" w14:textId="77777777" w:rsidR="0046734A" w:rsidRPr="001B50B4" w:rsidRDefault="0046734A" w:rsidP="0046734A">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7.968,00</w:t>
            </w:r>
          </w:p>
        </w:tc>
        <w:tc>
          <w:tcPr>
            <w:tcW w:w="1049" w:type="dxa"/>
            <w:tcBorders>
              <w:top w:val="nil"/>
              <w:left w:val="nil"/>
              <w:bottom w:val="single" w:sz="8" w:space="0" w:color="auto"/>
              <w:right w:val="nil"/>
            </w:tcBorders>
            <w:shd w:val="clear" w:color="auto" w:fill="auto"/>
            <w:noWrap/>
            <w:vAlign w:val="center"/>
            <w:hideMark/>
          </w:tcPr>
          <w:p w14:paraId="2AA5429A" w14:textId="77777777" w:rsidR="0046734A" w:rsidRPr="001B50B4" w:rsidRDefault="0046734A" w:rsidP="0046734A">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pravne osebe</w:t>
            </w:r>
          </w:p>
        </w:tc>
        <w:tc>
          <w:tcPr>
            <w:tcW w:w="1910" w:type="dxa"/>
            <w:tcBorders>
              <w:top w:val="nil"/>
              <w:left w:val="single" w:sz="8" w:space="0" w:color="auto"/>
              <w:bottom w:val="single" w:sz="8" w:space="0" w:color="auto"/>
              <w:right w:val="single" w:sz="8" w:space="0" w:color="auto"/>
            </w:tcBorders>
            <w:shd w:val="clear" w:color="auto" w:fill="auto"/>
            <w:noWrap/>
            <w:vAlign w:val="center"/>
            <w:hideMark/>
          </w:tcPr>
          <w:p w14:paraId="20F8E6AA" w14:textId="77777777" w:rsidR="0046734A" w:rsidRPr="001B50B4" w:rsidRDefault="0046734A" w:rsidP="0046734A">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Nepovratna sredstva iz URE</w:t>
            </w:r>
          </w:p>
        </w:tc>
      </w:tr>
      <w:tr w:rsidR="000D49B6" w:rsidRPr="001B50B4" w14:paraId="357124E2" w14:textId="77777777" w:rsidTr="003516E1">
        <w:trPr>
          <w:trHeight w:val="60"/>
        </w:trPr>
        <w:tc>
          <w:tcPr>
            <w:tcW w:w="834" w:type="dxa"/>
            <w:vMerge/>
            <w:tcBorders>
              <w:top w:val="nil"/>
              <w:left w:val="single" w:sz="8" w:space="0" w:color="auto"/>
              <w:bottom w:val="single" w:sz="8" w:space="0" w:color="000000"/>
              <w:right w:val="single" w:sz="8" w:space="0" w:color="auto"/>
            </w:tcBorders>
            <w:vAlign w:val="center"/>
            <w:hideMark/>
          </w:tcPr>
          <w:p w14:paraId="6238BA54" w14:textId="77777777" w:rsidR="0046734A" w:rsidRPr="001B50B4" w:rsidRDefault="0046734A" w:rsidP="0046734A">
            <w:pPr>
              <w:spacing w:after="0" w:line="240" w:lineRule="auto"/>
              <w:rPr>
                <w:rFonts w:eastAsia="Times New Roman" w:cstheme="minorHAnsi"/>
                <w:color w:val="000000"/>
                <w:kern w:val="0"/>
                <w:sz w:val="16"/>
                <w:szCs w:val="16"/>
                <w:lang w:eastAsia="sl-SI"/>
                <w14:ligatures w14:val="none"/>
              </w:rPr>
            </w:pPr>
          </w:p>
        </w:tc>
        <w:tc>
          <w:tcPr>
            <w:tcW w:w="1708" w:type="dxa"/>
            <w:vMerge/>
            <w:tcBorders>
              <w:top w:val="nil"/>
              <w:left w:val="single" w:sz="8" w:space="0" w:color="auto"/>
              <w:bottom w:val="single" w:sz="8" w:space="0" w:color="000000"/>
              <w:right w:val="single" w:sz="8" w:space="0" w:color="auto"/>
            </w:tcBorders>
            <w:vAlign w:val="center"/>
            <w:hideMark/>
          </w:tcPr>
          <w:p w14:paraId="3551177C" w14:textId="77777777" w:rsidR="0046734A" w:rsidRPr="001B50B4" w:rsidRDefault="0046734A" w:rsidP="0046734A">
            <w:pPr>
              <w:spacing w:after="0" w:line="240" w:lineRule="auto"/>
              <w:rPr>
                <w:rFonts w:eastAsia="Times New Roman" w:cstheme="minorHAnsi"/>
                <w:color w:val="000000"/>
                <w:kern w:val="0"/>
                <w:sz w:val="16"/>
                <w:szCs w:val="16"/>
                <w:lang w:eastAsia="sl-SI"/>
                <w14:ligatures w14:val="none"/>
              </w:rPr>
            </w:pP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2FECA44" w14:textId="16AC50A2" w:rsidR="0046734A" w:rsidRPr="001B50B4" w:rsidRDefault="00396FC2" w:rsidP="0046734A">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 xml:space="preserve">Število vozil </w:t>
            </w:r>
            <w:r w:rsidR="0046734A" w:rsidRPr="001B50B4">
              <w:rPr>
                <w:rFonts w:eastAsia="Times New Roman" w:cstheme="minorHAnsi"/>
                <w:color w:val="000000"/>
                <w:kern w:val="0"/>
                <w:sz w:val="16"/>
                <w:szCs w:val="16"/>
                <w:lang w:eastAsia="sl-SI"/>
                <w14:ligatures w14:val="none"/>
              </w:rPr>
              <w:t>L7e</w:t>
            </w:r>
          </w:p>
        </w:tc>
        <w:tc>
          <w:tcPr>
            <w:tcW w:w="905" w:type="dxa"/>
            <w:tcBorders>
              <w:top w:val="nil"/>
              <w:left w:val="nil"/>
              <w:bottom w:val="single" w:sz="8" w:space="0" w:color="auto"/>
              <w:right w:val="single" w:sz="8" w:space="0" w:color="auto"/>
            </w:tcBorders>
            <w:shd w:val="clear" w:color="auto" w:fill="auto"/>
            <w:noWrap/>
            <w:vAlign w:val="center"/>
            <w:hideMark/>
          </w:tcPr>
          <w:p w14:paraId="03A23A7E" w14:textId="77777777" w:rsidR="0046734A" w:rsidRPr="001B50B4" w:rsidRDefault="0046734A" w:rsidP="0046734A">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2</w:t>
            </w:r>
          </w:p>
        </w:tc>
        <w:tc>
          <w:tcPr>
            <w:tcW w:w="1381" w:type="dxa"/>
            <w:tcBorders>
              <w:top w:val="nil"/>
              <w:left w:val="nil"/>
              <w:bottom w:val="single" w:sz="8" w:space="0" w:color="auto"/>
              <w:right w:val="single" w:sz="8" w:space="0" w:color="auto"/>
            </w:tcBorders>
            <w:shd w:val="clear" w:color="auto" w:fill="auto"/>
            <w:noWrap/>
            <w:vAlign w:val="center"/>
            <w:hideMark/>
          </w:tcPr>
          <w:p w14:paraId="01AAB890" w14:textId="77777777" w:rsidR="0046734A" w:rsidRPr="001B50B4" w:rsidRDefault="0046734A" w:rsidP="0046734A">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3.000,00</w:t>
            </w:r>
          </w:p>
        </w:tc>
        <w:tc>
          <w:tcPr>
            <w:tcW w:w="1049" w:type="dxa"/>
            <w:tcBorders>
              <w:top w:val="nil"/>
              <w:left w:val="nil"/>
              <w:bottom w:val="single" w:sz="8" w:space="0" w:color="auto"/>
              <w:right w:val="nil"/>
            </w:tcBorders>
            <w:shd w:val="clear" w:color="auto" w:fill="auto"/>
            <w:noWrap/>
            <w:vAlign w:val="center"/>
            <w:hideMark/>
          </w:tcPr>
          <w:p w14:paraId="0D772D0B" w14:textId="77777777" w:rsidR="0046734A" w:rsidRPr="001B50B4" w:rsidRDefault="0046734A" w:rsidP="0046734A">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občani</w:t>
            </w:r>
          </w:p>
        </w:tc>
        <w:tc>
          <w:tcPr>
            <w:tcW w:w="1910" w:type="dxa"/>
            <w:tcBorders>
              <w:top w:val="nil"/>
              <w:left w:val="single" w:sz="8" w:space="0" w:color="auto"/>
              <w:bottom w:val="single" w:sz="8" w:space="0" w:color="auto"/>
              <w:right w:val="single" w:sz="8" w:space="0" w:color="auto"/>
            </w:tcBorders>
            <w:shd w:val="clear" w:color="auto" w:fill="auto"/>
            <w:noWrap/>
            <w:vAlign w:val="center"/>
            <w:hideMark/>
          </w:tcPr>
          <w:p w14:paraId="3007C72F" w14:textId="77777777" w:rsidR="0046734A" w:rsidRPr="001B50B4" w:rsidRDefault="0046734A" w:rsidP="0046734A">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Nepovratna sredstva iz URE</w:t>
            </w:r>
          </w:p>
        </w:tc>
      </w:tr>
      <w:tr w:rsidR="000D49B6" w:rsidRPr="001B50B4" w14:paraId="38561417" w14:textId="77777777" w:rsidTr="003516E1">
        <w:trPr>
          <w:trHeight w:val="60"/>
        </w:trPr>
        <w:tc>
          <w:tcPr>
            <w:tcW w:w="834" w:type="dxa"/>
            <w:vMerge/>
            <w:tcBorders>
              <w:top w:val="nil"/>
              <w:left w:val="single" w:sz="8" w:space="0" w:color="auto"/>
              <w:bottom w:val="single" w:sz="8" w:space="0" w:color="000000"/>
              <w:right w:val="single" w:sz="8" w:space="0" w:color="auto"/>
            </w:tcBorders>
            <w:vAlign w:val="center"/>
            <w:hideMark/>
          </w:tcPr>
          <w:p w14:paraId="50A0B0BE" w14:textId="77777777" w:rsidR="0046734A" w:rsidRPr="001B50B4" w:rsidRDefault="0046734A" w:rsidP="0046734A">
            <w:pPr>
              <w:spacing w:after="0" w:line="240" w:lineRule="auto"/>
              <w:rPr>
                <w:rFonts w:eastAsia="Times New Roman" w:cstheme="minorHAnsi"/>
                <w:color w:val="000000"/>
                <w:kern w:val="0"/>
                <w:sz w:val="16"/>
                <w:szCs w:val="16"/>
                <w:lang w:eastAsia="sl-SI"/>
                <w14:ligatures w14:val="none"/>
              </w:rPr>
            </w:pPr>
          </w:p>
        </w:tc>
        <w:tc>
          <w:tcPr>
            <w:tcW w:w="1708" w:type="dxa"/>
            <w:vMerge/>
            <w:tcBorders>
              <w:top w:val="nil"/>
              <w:left w:val="single" w:sz="8" w:space="0" w:color="auto"/>
              <w:bottom w:val="single" w:sz="8" w:space="0" w:color="000000"/>
              <w:right w:val="single" w:sz="8" w:space="0" w:color="auto"/>
            </w:tcBorders>
            <w:vAlign w:val="center"/>
            <w:hideMark/>
          </w:tcPr>
          <w:p w14:paraId="3FA93D2B" w14:textId="77777777" w:rsidR="0046734A" w:rsidRPr="001B50B4" w:rsidRDefault="0046734A" w:rsidP="0046734A">
            <w:pPr>
              <w:spacing w:after="0" w:line="240" w:lineRule="auto"/>
              <w:rPr>
                <w:rFonts w:eastAsia="Times New Roman" w:cstheme="minorHAnsi"/>
                <w:color w:val="000000"/>
                <w:kern w:val="0"/>
                <w:sz w:val="16"/>
                <w:szCs w:val="16"/>
                <w:lang w:eastAsia="sl-SI"/>
                <w14:ligatures w14:val="none"/>
              </w:rPr>
            </w:pPr>
          </w:p>
        </w:tc>
        <w:tc>
          <w:tcPr>
            <w:tcW w:w="1559" w:type="dxa"/>
            <w:vMerge/>
            <w:tcBorders>
              <w:top w:val="nil"/>
              <w:left w:val="single" w:sz="8" w:space="0" w:color="auto"/>
              <w:bottom w:val="single" w:sz="8" w:space="0" w:color="000000"/>
              <w:right w:val="single" w:sz="8" w:space="0" w:color="auto"/>
            </w:tcBorders>
            <w:vAlign w:val="center"/>
            <w:hideMark/>
          </w:tcPr>
          <w:p w14:paraId="5A9C73C9" w14:textId="77777777" w:rsidR="0046734A" w:rsidRPr="001B50B4" w:rsidRDefault="0046734A" w:rsidP="0046734A">
            <w:pPr>
              <w:spacing w:after="0" w:line="240" w:lineRule="auto"/>
              <w:rPr>
                <w:rFonts w:eastAsia="Times New Roman" w:cstheme="minorHAnsi"/>
                <w:color w:val="000000"/>
                <w:kern w:val="0"/>
                <w:sz w:val="16"/>
                <w:szCs w:val="16"/>
                <w:lang w:eastAsia="sl-SI"/>
                <w14:ligatures w14:val="none"/>
              </w:rPr>
            </w:pPr>
          </w:p>
        </w:tc>
        <w:tc>
          <w:tcPr>
            <w:tcW w:w="905" w:type="dxa"/>
            <w:tcBorders>
              <w:top w:val="nil"/>
              <w:left w:val="nil"/>
              <w:bottom w:val="single" w:sz="8" w:space="0" w:color="auto"/>
              <w:right w:val="single" w:sz="8" w:space="0" w:color="auto"/>
            </w:tcBorders>
            <w:shd w:val="clear" w:color="auto" w:fill="auto"/>
            <w:noWrap/>
            <w:vAlign w:val="center"/>
            <w:hideMark/>
          </w:tcPr>
          <w:p w14:paraId="3F12C5B4" w14:textId="77777777" w:rsidR="0046734A" w:rsidRPr="001B50B4" w:rsidRDefault="0046734A" w:rsidP="0046734A">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21</w:t>
            </w:r>
          </w:p>
        </w:tc>
        <w:tc>
          <w:tcPr>
            <w:tcW w:w="1381" w:type="dxa"/>
            <w:tcBorders>
              <w:top w:val="nil"/>
              <w:left w:val="nil"/>
              <w:bottom w:val="single" w:sz="8" w:space="0" w:color="auto"/>
              <w:right w:val="single" w:sz="8" w:space="0" w:color="auto"/>
            </w:tcBorders>
            <w:shd w:val="clear" w:color="auto" w:fill="auto"/>
            <w:noWrap/>
            <w:vAlign w:val="center"/>
            <w:hideMark/>
          </w:tcPr>
          <w:p w14:paraId="4E376281" w14:textId="77777777" w:rsidR="0046734A" w:rsidRPr="001B50B4" w:rsidRDefault="0046734A" w:rsidP="0046734A">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91.500,00</w:t>
            </w:r>
          </w:p>
        </w:tc>
        <w:tc>
          <w:tcPr>
            <w:tcW w:w="1049" w:type="dxa"/>
            <w:tcBorders>
              <w:top w:val="nil"/>
              <w:left w:val="nil"/>
              <w:bottom w:val="single" w:sz="8" w:space="0" w:color="auto"/>
              <w:right w:val="nil"/>
            </w:tcBorders>
            <w:shd w:val="clear" w:color="auto" w:fill="auto"/>
            <w:noWrap/>
            <w:vAlign w:val="center"/>
            <w:hideMark/>
          </w:tcPr>
          <w:p w14:paraId="3DCAE015" w14:textId="77777777" w:rsidR="0046734A" w:rsidRPr="001B50B4" w:rsidRDefault="0046734A" w:rsidP="0046734A">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pravne osebe</w:t>
            </w:r>
          </w:p>
        </w:tc>
        <w:tc>
          <w:tcPr>
            <w:tcW w:w="1910" w:type="dxa"/>
            <w:tcBorders>
              <w:top w:val="nil"/>
              <w:left w:val="single" w:sz="8" w:space="0" w:color="auto"/>
              <w:bottom w:val="single" w:sz="8" w:space="0" w:color="auto"/>
              <w:right w:val="single" w:sz="8" w:space="0" w:color="auto"/>
            </w:tcBorders>
            <w:shd w:val="clear" w:color="auto" w:fill="auto"/>
            <w:noWrap/>
            <w:vAlign w:val="center"/>
            <w:hideMark/>
          </w:tcPr>
          <w:p w14:paraId="2B034AB7" w14:textId="77777777" w:rsidR="0046734A" w:rsidRPr="001B50B4" w:rsidRDefault="0046734A" w:rsidP="0046734A">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Nepovratna sredstva iz URE</w:t>
            </w:r>
          </w:p>
        </w:tc>
      </w:tr>
      <w:tr w:rsidR="000D49B6" w:rsidRPr="001B50B4" w14:paraId="4EC6F295" w14:textId="77777777" w:rsidTr="003516E1">
        <w:trPr>
          <w:trHeight w:val="60"/>
        </w:trPr>
        <w:tc>
          <w:tcPr>
            <w:tcW w:w="83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94D8661" w14:textId="77777777" w:rsidR="0046734A" w:rsidRPr="001B50B4" w:rsidRDefault="0046734A" w:rsidP="0046734A">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U5</w:t>
            </w:r>
          </w:p>
        </w:tc>
        <w:tc>
          <w:tcPr>
            <w:tcW w:w="170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E2910C8" w14:textId="77777777" w:rsidR="0046734A" w:rsidRPr="001B50B4" w:rsidRDefault="0046734A" w:rsidP="0046734A">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 xml:space="preserve">Kreditiranje </w:t>
            </w:r>
            <w:proofErr w:type="spellStart"/>
            <w:r w:rsidRPr="001B50B4">
              <w:rPr>
                <w:rFonts w:eastAsia="Times New Roman" w:cstheme="minorHAnsi"/>
                <w:color w:val="000000"/>
                <w:kern w:val="0"/>
                <w:sz w:val="16"/>
                <w:szCs w:val="16"/>
                <w:lang w:eastAsia="sl-SI"/>
                <w14:ligatures w14:val="none"/>
              </w:rPr>
              <w:t>okoljskih</w:t>
            </w:r>
            <w:proofErr w:type="spellEnd"/>
            <w:r w:rsidRPr="001B50B4">
              <w:rPr>
                <w:rFonts w:eastAsia="Times New Roman" w:cstheme="minorHAnsi"/>
                <w:color w:val="000000"/>
                <w:kern w:val="0"/>
                <w:sz w:val="16"/>
                <w:szCs w:val="16"/>
                <w:lang w:eastAsia="sl-SI"/>
                <w14:ligatures w14:val="none"/>
              </w:rPr>
              <w:t xml:space="preserve"> naložb, ki predvidevajo tudi kreditiranje nakupa vozil na električni pogon </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8757E74" w14:textId="0E785547" w:rsidR="0046734A" w:rsidRPr="001B50B4" w:rsidRDefault="00396FC2" w:rsidP="0046734A">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 xml:space="preserve">Število vozil </w:t>
            </w:r>
            <w:r w:rsidR="0046734A" w:rsidRPr="001B50B4">
              <w:rPr>
                <w:rFonts w:eastAsia="Times New Roman" w:cstheme="minorHAnsi"/>
                <w:color w:val="000000"/>
                <w:kern w:val="0"/>
                <w:sz w:val="16"/>
                <w:szCs w:val="16"/>
                <w:lang w:eastAsia="sl-SI"/>
                <w14:ligatures w14:val="none"/>
              </w:rPr>
              <w:t>BEV M1, N1, M2, M3</w:t>
            </w:r>
          </w:p>
        </w:tc>
        <w:tc>
          <w:tcPr>
            <w:tcW w:w="905" w:type="dxa"/>
            <w:tcBorders>
              <w:top w:val="nil"/>
              <w:left w:val="nil"/>
              <w:bottom w:val="single" w:sz="8" w:space="0" w:color="auto"/>
              <w:right w:val="single" w:sz="8" w:space="0" w:color="auto"/>
            </w:tcBorders>
            <w:shd w:val="clear" w:color="auto" w:fill="auto"/>
            <w:noWrap/>
            <w:vAlign w:val="center"/>
            <w:hideMark/>
          </w:tcPr>
          <w:p w14:paraId="2E811204" w14:textId="77777777" w:rsidR="0046734A" w:rsidRPr="001B50B4" w:rsidRDefault="0046734A" w:rsidP="0046734A">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311</w:t>
            </w:r>
          </w:p>
        </w:tc>
        <w:tc>
          <w:tcPr>
            <w:tcW w:w="1381" w:type="dxa"/>
            <w:tcBorders>
              <w:top w:val="nil"/>
              <w:left w:val="nil"/>
              <w:bottom w:val="single" w:sz="8" w:space="0" w:color="auto"/>
              <w:right w:val="single" w:sz="8" w:space="0" w:color="auto"/>
            </w:tcBorders>
            <w:shd w:val="clear" w:color="auto" w:fill="auto"/>
            <w:noWrap/>
            <w:vAlign w:val="center"/>
            <w:hideMark/>
          </w:tcPr>
          <w:p w14:paraId="289CF02E" w14:textId="77777777" w:rsidR="0046734A" w:rsidRPr="001B50B4" w:rsidRDefault="0046734A" w:rsidP="0046734A">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6.288.921,00</w:t>
            </w:r>
          </w:p>
        </w:tc>
        <w:tc>
          <w:tcPr>
            <w:tcW w:w="1049" w:type="dxa"/>
            <w:tcBorders>
              <w:top w:val="nil"/>
              <w:left w:val="nil"/>
              <w:bottom w:val="single" w:sz="8" w:space="0" w:color="auto"/>
              <w:right w:val="nil"/>
            </w:tcBorders>
            <w:shd w:val="clear" w:color="auto" w:fill="auto"/>
            <w:noWrap/>
            <w:vAlign w:val="center"/>
            <w:hideMark/>
          </w:tcPr>
          <w:p w14:paraId="27B6EE8D" w14:textId="77777777" w:rsidR="0046734A" w:rsidRPr="001B50B4" w:rsidRDefault="0046734A" w:rsidP="0046734A">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občani</w:t>
            </w:r>
          </w:p>
        </w:tc>
        <w:tc>
          <w:tcPr>
            <w:tcW w:w="1910" w:type="dxa"/>
            <w:tcBorders>
              <w:top w:val="nil"/>
              <w:left w:val="single" w:sz="8" w:space="0" w:color="auto"/>
              <w:bottom w:val="single" w:sz="8" w:space="0" w:color="auto"/>
              <w:right w:val="single" w:sz="8" w:space="0" w:color="auto"/>
            </w:tcBorders>
            <w:shd w:val="clear" w:color="auto" w:fill="auto"/>
            <w:noWrap/>
            <w:vAlign w:val="center"/>
            <w:hideMark/>
          </w:tcPr>
          <w:p w14:paraId="2FEA68E5" w14:textId="77777777" w:rsidR="0046734A" w:rsidRPr="001B50B4" w:rsidRDefault="0046734A" w:rsidP="0046734A">
            <w:pPr>
              <w:spacing w:after="0" w:line="240" w:lineRule="auto"/>
              <w:jc w:val="both"/>
              <w:rPr>
                <w:rFonts w:eastAsia="Times New Roman" w:cstheme="minorHAnsi"/>
                <w:color w:val="000000"/>
                <w:kern w:val="0"/>
                <w:sz w:val="16"/>
                <w:szCs w:val="16"/>
                <w:lang w:eastAsia="sl-SI"/>
                <w14:ligatures w14:val="none"/>
              </w:rPr>
            </w:pPr>
            <w:proofErr w:type="spellStart"/>
            <w:r w:rsidRPr="001B50B4">
              <w:rPr>
                <w:rFonts w:eastAsia="Times New Roman" w:cstheme="minorHAnsi"/>
                <w:color w:val="000000"/>
                <w:kern w:val="0"/>
                <w:sz w:val="16"/>
                <w:szCs w:val="16"/>
                <w:lang w:eastAsia="sl-SI"/>
                <w14:ligatures w14:val="none"/>
              </w:rPr>
              <w:t>Eko</w:t>
            </w:r>
            <w:proofErr w:type="spellEnd"/>
            <w:r w:rsidRPr="001B50B4">
              <w:rPr>
                <w:rFonts w:eastAsia="Times New Roman" w:cstheme="minorHAnsi"/>
                <w:color w:val="000000"/>
                <w:kern w:val="0"/>
                <w:sz w:val="16"/>
                <w:szCs w:val="16"/>
                <w:lang w:eastAsia="sl-SI"/>
                <w14:ligatures w14:val="none"/>
              </w:rPr>
              <w:t xml:space="preserve"> sklad - krediti</w:t>
            </w:r>
          </w:p>
        </w:tc>
      </w:tr>
      <w:tr w:rsidR="000D49B6" w:rsidRPr="001B50B4" w14:paraId="23A45C10" w14:textId="77777777" w:rsidTr="003516E1">
        <w:trPr>
          <w:trHeight w:val="60"/>
        </w:trPr>
        <w:tc>
          <w:tcPr>
            <w:tcW w:w="834" w:type="dxa"/>
            <w:vMerge/>
            <w:tcBorders>
              <w:top w:val="nil"/>
              <w:left w:val="single" w:sz="8" w:space="0" w:color="auto"/>
              <w:bottom w:val="single" w:sz="8" w:space="0" w:color="000000"/>
              <w:right w:val="single" w:sz="8" w:space="0" w:color="auto"/>
            </w:tcBorders>
            <w:vAlign w:val="center"/>
            <w:hideMark/>
          </w:tcPr>
          <w:p w14:paraId="41550C5B" w14:textId="77777777" w:rsidR="0046734A" w:rsidRPr="001B50B4" w:rsidRDefault="0046734A" w:rsidP="0046734A">
            <w:pPr>
              <w:spacing w:after="0" w:line="240" w:lineRule="auto"/>
              <w:rPr>
                <w:rFonts w:eastAsia="Times New Roman" w:cstheme="minorHAnsi"/>
                <w:color w:val="000000"/>
                <w:kern w:val="0"/>
                <w:sz w:val="16"/>
                <w:szCs w:val="16"/>
                <w:lang w:eastAsia="sl-SI"/>
                <w14:ligatures w14:val="none"/>
              </w:rPr>
            </w:pPr>
          </w:p>
        </w:tc>
        <w:tc>
          <w:tcPr>
            <w:tcW w:w="1708" w:type="dxa"/>
            <w:vMerge/>
            <w:tcBorders>
              <w:top w:val="nil"/>
              <w:left w:val="single" w:sz="8" w:space="0" w:color="auto"/>
              <w:bottom w:val="single" w:sz="8" w:space="0" w:color="000000"/>
              <w:right w:val="single" w:sz="8" w:space="0" w:color="auto"/>
            </w:tcBorders>
            <w:vAlign w:val="center"/>
            <w:hideMark/>
          </w:tcPr>
          <w:p w14:paraId="76C7CACF" w14:textId="77777777" w:rsidR="0046734A" w:rsidRPr="001B50B4" w:rsidRDefault="0046734A" w:rsidP="0046734A">
            <w:pPr>
              <w:spacing w:after="0" w:line="240" w:lineRule="auto"/>
              <w:rPr>
                <w:rFonts w:eastAsia="Times New Roman" w:cstheme="minorHAnsi"/>
                <w:color w:val="000000"/>
                <w:kern w:val="0"/>
                <w:sz w:val="16"/>
                <w:szCs w:val="16"/>
                <w:lang w:eastAsia="sl-SI"/>
                <w14:ligatures w14:val="none"/>
              </w:rPr>
            </w:pPr>
          </w:p>
        </w:tc>
        <w:tc>
          <w:tcPr>
            <w:tcW w:w="1559" w:type="dxa"/>
            <w:vMerge/>
            <w:tcBorders>
              <w:top w:val="nil"/>
              <w:left w:val="single" w:sz="8" w:space="0" w:color="auto"/>
              <w:bottom w:val="single" w:sz="8" w:space="0" w:color="000000"/>
              <w:right w:val="single" w:sz="8" w:space="0" w:color="auto"/>
            </w:tcBorders>
            <w:vAlign w:val="center"/>
            <w:hideMark/>
          </w:tcPr>
          <w:p w14:paraId="69BC598A" w14:textId="77777777" w:rsidR="0046734A" w:rsidRPr="001B50B4" w:rsidRDefault="0046734A" w:rsidP="0046734A">
            <w:pPr>
              <w:spacing w:after="0" w:line="240" w:lineRule="auto"/>
              <w:rPr>
                <w:rFonts w:eastAsia="Times New Roman" w:cstheme="minorHAnsi"/>
                <w:color w:val="000000"/>
                <w:kern w:val="0"/>
                <w:sz w:val="16"/>
                <w:szCs w:val="16"/>
                <w:lang w:eastAsia="sl-SI"/>
                <w14:ligatures w14:val="none"/>
              </w:rPr>
            </w:pPr>
          </w:p>
        </w:tc>
        <w:tc>
          <w:tcPr>
            <w:tcW w:w="905" w:type="dxa"/>
            <w:tcBorders>
              <w:top w:val="nil"/>
              <w:left w:val="nil"/>
              <w:bottom w:val="single" w:sz="8" w:space="0" w:color="auto"/>
              <w:right w:val="single" w:sz="8" w:space="0" w:color="auto"/>
            </w:tcBorders>
            <w:shd w:val="clear" w:color="auto" w:fill="auto"/>
            <w:noWrap/>
            <w:vAlign w:val="center"/>
            <w:hideMark/>
          </w:tcPr>
          <w:p w14:paraId="79C3E429" w14:textId="77777777" w:rsidR="0046734A" w:rsidRPr="001B50B4" w:rsidRDefault="0046734A" w:rsidP="0046734A">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25</w:t>
            </w:r>
          </w:p>
        </w:tc>
        <w:tc>
          <w:tcPr>
            <w:tcW w:w="1381" w:type="dxa"/>
            <w:tcBorders>
              <w:top w:val="nil"/>
              <w:left w:val="nil"/>
              <w:bottom w:val="single" w:sz="8" w:space="0" w:color="auto"/>
              <w:right w:val="single" w:sz="8" w:space="0" w:color="auto"/>
            </w:tcBorders>
            <w:shd w:val="clear" w:color="auto" w:fill="auto"/>
            <w:noWrap/>
            <w:vAlign w:val="center"/>
            <w:hideMark/>
          </w:tcPr>
          <w:p w14:paraId="6B1501B6" w14:textId="77777777" w:rsidR="0046734A" w:rsidRPr="001B50B4" w:rsidRDefault="0046734A" w:rsidP="0046734A">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930.367,00</w:t>
            </w:r>
          </w:p>
        </w:tc>
        <w:tc>
          <w:tcPr>
            <w:tcW w:w="1049" w:type="dxa"/>
            <w:tcBorders>
              <w:top w:val="nil"/>
              <w:left w:val="nil"/>
              <w:bottom w:val="single" w:sz="8" w:space="0" w:color="auto"/>
              <w:right w:val="nil"/>
            </w:tcBorders>
            <w:shd w:val="clear" w:color="auto" w:fill="auto"/>
            <w:noWrap/>
            <w:vAlign w:val="center"/>
            <w:hideMark/>
          </w:tcPr>
          <w:p w14:paraId="1FEF9709" w14:textId="77777777" w:rsidR="0046734A" w:rsidRPr="001B50B4" w:rsidRDefault="0046734A" w:rsidP="0046734A">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pravne osebe</w:t>
            </w:r>
          </w:p>
        </w:tc>
        <w:tc>
          <w:tcPr>
            <w:tcW w:w="1910" w:type="dxa"/>
            <w:tcBorders>
              <w:top w:val="nil"/>
              <w:left w:val="single" w:sz="8" w:space="0" w:color="auto"/>
              <w:bottom w:val="single" w:sz="8" w:space="0" w:color="auto"/>
              <w:right w:val="single" w:sz="8" w:space="0" w:color="auto"/>
            </w:tcBorders>
            <w:shd w:val="clear" w:color="auto" w:fill="auto"/>
            <w:noWrap/>
            <w:vAlign w:val="center"/>
            <w:hideMark/>
          </w:tcPr>
          <w:p w14:paraId="4581E7BF" w14:textId="77777777" w:rsidR="0046734A" w:rsidRPr="001B50B4" w:rsidRDefault="0046734A" w:rsidP="0046734A">
            <w:pPr>
              <w:spacing w:after="0" w:line="240" w:lineRule="auto"/>
              <w:jc w:val="both"/>
              <w:rPr>
                <w:rFonts w:eastAsia="Times New Roman" w:cstheme="minorHAnsi"/>
                <w:color w:val="000000"/>
                <w:kern w:val="0"/>
                <w:sz w:val="16"/>
                <w:szCs w:val="16"/>
                <w:lang w:eastAsia="sl-SI"/>
                <w14:ligatures w14:val="none"/>
              </w:rPr>
            </w:pPr>
            <w:proofErr w:type="spellStart"/>
            <w:r w:rsidRPr="001B50B4">
              <w:rPr>
                <w:rFonts w:eastAsia="Times New Roman" w:cstheme="minorHAnsi"/>
                <w:color w:val="000000"/>
                <w:kern w:val="0"/>
                <w:sz w:val="16"/>
                <w:szCs w:val="16"/>
                <w:lang w:eastAsia="sl-SI"/>
                <w14:ligatures w14:val="none"/>
              </w:rPr>
              <w:t>Eko</w:t>
            </w:r>
            <w:proofErr w:type="spellEnd"/>
            <w:r w:rsidRPr="001B50B4">
              <w:rPr>
                <w:rFonts w:eastAsia="Times New Roman" w:cstheme="minorHAnsi"/>
                <w:color w:val="000000"/>
                <w:kern w:val="0"/>
                <w:sz w:val="16"/>
                <w:szCs w:val="16"/>
                <w:lang w:eastAsia="sl-SI"/>
                <w14:ligatures w14:val="none"/>
              </w:rPr>
              <w:t xml:space="preserve"> sklad - krediti</w:t>
            </w:r>
          </w:p>
        </w:tc>
      </w:tr>
      <w:tr w:rsidR="000D49B6" w:rsidRPr="001B50B4" w14:paraId="0B9AE4F1" w14:textId="77777777" w:rsidTr="003516E1">
        <w:trPr>
          <w:trHeight w:val="85"/>
        </w:trPr>
        <w:tc>
          <w:tcPr>
            <w:tcW w:w="834" w:type="dxa"/>
            <w:vMerge/>
            <w:tcBorders>
              <w:top w:val="nil"/>
              <w:left w:val="single" w:sz="8" w:space="0" w:color="auto"/>
              <w:bottom w:val="single" w:sz="8" w:space="0" w:color="000000"/>
              <w:right w:val="single" w:sz="8" w:space="0" w:color="auto"/>
            </w:tcBorders>
            <w:vAlign w:val="center"/>
            <w:hideMark/>
          </w:tcPr>
          <w:p w14:paraId="736C84D6" w14:textId="77777777" w:rsidR="0046734A" w:rsidRPr="001B50B4" w:rsidRDefault="0046734A" w:rsidP="0046734A">
            <w:pPr>
              <w:spacing w:after="0" w:line="240" w:lineRule="auto"/>
              <w:rPr>
                <w:rFonts w:eastAsia="Times New Roman" w:cstheme="minorHAnsi"/>
                <w:color w:val="000000"/>
                <w:kern w:val="0"/>
                <w:sz w:val="16"/>
                <w:szCs w:val="16"/>
                <w:lang w:eastAsia="sl-SI"/>
                <w14:ligatures w14:val="none"/>
              </w:rPr>
            </w:pPr>
          </w:p>
        </w:tc>
        <w:tc>
          <w:tcPr>
            <w:tcW w:w="1708" w:type="dxa"/>
            <w:vMerge/>
            <w:tcBorders>
              <w:top w:val="nil"/>
              <w:left w:val="single" w:sz="8" w:space="0" w:color="auto"/>
              <w:bottom w:val="single" w:sz="8" w:space="0" w:color="000000"/>
              <w:right w:val="single" w:sz="8" w:space="0" w:color="auto"/>
            </w:tcBorders>
            <w:vAlign w:val="center"/>
            <w:hideMark/>
          </w:tcPr>
          <w:p w14:paraId="2530FA55" w14:textId="77777777" w:rsidR="0046734A" w:rsidRPr="001B50B4" w:rsidRDefault="0046734A" w:rsidP="0046734A">
            <w:pPr>
              <w:spacing w:after="0" w:line="240" w:lineRule="auto"/>
              <w:rPr>
                <w:rFonts w:eastAsia="Times New Roman" w:cstheme="minorHAnsi"/>
                <w:color w:val="000000"/>
                <w:kern w:val="0"/>
                <w:sz w:val="16"/>
                <w:szCs w:val="16"/>
                <w:lang w:eastAsia="sl-SI"/>
                <w14:ligatures w14:val="none"/>
              </w:rPr>
            </w:pPr>
          </w:p>
        </w:tc>
        <w:tc>
          <w:tcPr>
            <w:tcW w:w="1559" w:type="dxa"/>
            <w:tcBorders>
              <w:top w:val="nil"/>
              <w:left w:val="nil"/>
              <w:bottom w:val="single" w:sz="8" w:space="0" w:color="auto"/>
              <w:right w:val="single" w:sz="8" w:space="0" w:color="auto"/>
            </w:tcBorders>
            <w:shd w:val="clear" w:color="auto" w:fill="auto"/>
            <w:noWrap/>
            <w:vAlign w:val="center"/>
            <w:hideMark/>
          </w:tcPr>
          <w:p w14:paraId="63005AA1" w14:textId="4DC04EC3" w:rsidR="0046734A" w:rsidRPr="001B50B4" w:rsidRDefault="00396FC2" w:rsidP="0046734A">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 xml:space="preserve">Število vozil </w:t>
            </w:r>
            <w:r w:rsidR="0046734A" w:rsidRPr="001B50B4">
              <w:rPr>
                <w:rFonts w:eastAsia="Times New Roman" w:cstheme="minorHAnsi"/>
                <w:color w:val="000000"/>
                <w:kern w:val="0"/>
                <w:sz w:val="16"/>
                <w:szCs w:val="16"/>
                <w:lang w:eastAsia="sl-SI"/>
                <w14:ligatures w14:val="none"/>
              </w:rPr>
              <w:t>BEV M1, N1</w:t>
            </w:r>
          </w:p>
        </w:tc>
        <w:tc>
          <w:tcPr>
            <w:tcW w:w="905" w:type="dxa"/>
            <w:tcBorders>
              <w:top w:val="nil"/>
              <w:left w:val="nil"/>
              <w:bottom w:val="single" w:sz="8" w:space="0" w:color="auto"/>
              <w:right w:val="single" w:sz="8" w:space="0" w:color="auto"/>
            </w:tcBorders>
            <w:shd w:val="clear" w:color="auto" w:fill="auto"/>
            <w:noWrap/>
            <w:vAlign w:val="center"/>
            <w:hideMark/>
          </w:tcPr>
          <w:p w14:paraId="1FA1C4D5" w14:textId="77777777" w:rsidR="0046734A" w:rsidRPr="001B50B4" w:rsidRDefault="0046734A" w:rsidP="0046734A">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75</w:t>
            </w:r>
          </w:p>
        </w:tc>
        <w:tc>
          <w:tcPr>
            <w:tcW w:w="1381" w:type="dxa"/>
            <w:tcBorders>
              <w:top w:val="nil"/>
              <w:left w:val="nil"/>
              <w:bottom w:val="single" w:sz="8" w:space="0" w:color="auto"/>
              <w:right w:val="single" w:sz="8" w:space="0" w:color="auto"/>
            </w:tcBorders>
            <w:shd w:val="clear" w:color="auto" w:fill="auto"/>
            <w:noWrap/>
            <w:vAlign w:val="center"/>
            <w:hideMark/>
          </w:tcPr>
          <w:p w14:paraId="1C08D9E7" w14:textId="77777777" w:rsidR="0046734A" w:rsidRPr="001B50B4" w:rsidRDefault="0046734A" w:rsidP="0046734A">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1.696.292,00</w:t>
            </w:r>
          </w:p>
        </w:tc>
        <w:tc>
          <w:tcPr>
            <w:tcW w:w="1049" w:type="dxa"/>
            <w:tcBorders>
              <w:top w:val="nil"/>
              <w:left w:val="nil"/>
              <w:bottom w:val="single" w:sz="8" w:space="0" w:color="auto"/>
              <w:right w:val="single" w:sz="8" w:space="0" w:color="auto"/>
            </w:tcBorders>
            <w:shd w:val="clear" w:color="auto" w:fill="auto"/>
            <w:noWrap/>
            <w:vAlign w:val="center"/>
            <w:hideMark/>
          </w:tcPr>
          <w:p w14:paraId="1A9C2114" w14:textId="77777777" w:rsidR="0046734A" w:rsidRPr="001B50B4" w:rsidRDefault="0046734A" w:rsidP="0046734A">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občani</w:t>
            </w:r>
          </w:p>
        </w:tc>
        <w:tc>
          <w:tcPr>
            <w:tcW w:w="1910" w:type="dxa"/>
            <w:tcBorders>
              <w:top w:val="nil"/>
              <w:left w:val="nil"/>
              <w:bottom w:val="single" w:sz="8" w:space="0" w:color="auto"/>
              <w:right w:val="single" w:sz="8" w:space="0" w:color="auto"/>
            </w:tcBorders>
            <w:shd w:val="clear" w:color="auto" w:fill="auto"/>
            <w:noWrap/>
            <w:vAlign w:val="center"/>
            <w:hideMark/>
          </w:tcPr>
          <w:p w14:paraId="72ADAB8B" w14:textId="77777777" w:rsidR="0046734A" w:rsidRPr="001B50B4" w:rsidRDefault="0046734A" w:rsidP="0046734A">
            <w:pPr>
              <w:spacing w:after="0" w:line="240" w:lineRule="auto"/>
              <w:jc w:val="both"/>
              <w:rPr>
                <w:rFonts w:eastAsia="Times New Roman" w:cstheme="minorHAnsi"/>
                <w:color w:val="000000"/>
                <w:kern w:val="0"/>
                <w:sz w:val="16"/>
                <w:szCs w:val="16"/>
                <w:lang w:eastAsia="sl-SI"/>
                <w14:ligatures w14:val="none"/>
              </w:rPr>
            </w:pPr>
            <w:proofErr w:type="spellStart"/>
            <w:r w:rsidRPr="001B50B4">
              <w:rPr>
                <w:rFonts w:eastAsia="Times New Roman" w:cstheme="minorHAnsi"/>
                <w:color w:val="000000"/>
                <w:kern w:val="0"/>
                <w:sz w:val="16"/>
                <w:szCs w:val="16"/>
                <w:lang w:eastAsia="sl-SI"/>
                <w14:ligatures w14:val="none"/>
              </w:rPr>
              <w:t>Eko</w:t>
            </w:r>
            <w:proofErr w:type="spellEnd"/>
            <w:r w:rsidRPr="001B50B4">
              <w:rPr>
                <w:rFonts w:eastAsia="Times New Roman" w:cstheme="minorHAnsi"/>
                <w:color w:val="000000"/>
                <w:kern w:val="0"/>
                <w:sz w:val="16"/>
                <w:szCs w:val="16"/>
                <w:lang w:eastAsia="sl-SI"/>
                <w14:ligatures w14:val="none"/>
              </w:rPr>
              <w:t xml:space="preserve"> sklad - krediti</w:t>
            </w:r>
          </w:p>
        </w:tc>
      </w:tr>
      <w:tr w:rsidR="000D49B6" w:rsidRPr="001B50B4" w14:paraId="2340FD91" w14:textId="77777777" w:rsidTr="003516E1">
        <w:trPr>
          <w:trHeight w:val="60"/>
        </w:trPr>
        <w:tc>
          <w:tcPr>
            <w:tcW w:w="83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04DA553" w14:textId="77777777" w:rsidR="0046734A" w:rsidRPr="001B50B4" w:rsidRDefault="0046734A" w:rsidP="0046734A">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U6</w:t>
            </w:r>
          </w:p>
        </w:tc>
        <w:tc>
          <w:tcPr>
            <w:tcW w:w="170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DCC4EB2" w14:textId="77777777" w:rsidR="0046734A" w:rsidRPr="001B50B4" w:rsidRDefault="0046734A" w:rsidP="0046734A">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Vključitev vozil na električni pogon v skupna javna naročila</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1F3F1EF" w14:textId="7F333D76" w:rsidR="0046734A" w:rsidRPr="001B50B4" w:rsidRDefault="000B7336" w:rsidP="0046734A">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 xml:space="preserve">Število vozil </w:t>
            </w:r>
            <w:r w:rsidR="0046734A" w:rsidRPr="001B50B4">
              <w:rPr>
                <w:rFonts w:eastAsia="Times New Roman" w:cstheme="minorHAnsi"/>
                <w:color w:val="000000"/>
                <w:kern w:val="0"/>
                <w:sz w:val="16"/>
                <w:szCs w:val="16"/>
                <w:lang w:eastAsia="sl-SI"/>
                <w14:ligatures w14:val="none"/>
              </w:rPr>
              <w:t>BEV</w:t>
            </w:r>
          </w:p>
        </w:tc>
        <w:tc>
          <w:tcPr>
            <w:tcW w:w="905" w:type="dxa"/>
            <w:tcBorders>
              <w:top w:val="nil"/>
              <w:left w:val="nil"/>
              <w:bottom w:val="single" w:sz="8" w:space="0" w:color="auto"/>
              <w:right w:val="single" w:sz="8" w:space="0" w:color="auto"/>
            </w:tcBorders>
            <w:shd w:val="clear" w:color="auto" w:fill="auto"/>
            <w:noWrap/>
            <w:vAlign w:val="center"/>
            <w:hideMark/>
          </w:tcPr>
          <w:p w14:paraId="76952D8B" w14:textId="77777777" w:rsidR="0046734A" w:rsidRPr="001B50B4" w:rsidRDefault="0046734A" w:rsidP="0046734A">
            <w:pPr>
              <w:spacing w:after="0" w:line="240" w:lineRule="auto"/>
              <w:jc w:val="both"/>
              <w:rPr>
                <w:rFonts w:eastAsia="Times New Roman" w:cstheme="minorHAnsi"/>
                <w:kern w:val="0"/>
                <w:sz w:val="16"/>
                <w:szCs w:val="16"/>
                <w:lang w:eastAsia="sl-SI"/>
                <w14:ligatures w14:val="none"/>
              </w:rPr>
            </w:pPr>
            <w:r w:rsidRPr="001B50B4">
              <w:rPr>
                <w:rFonts w:eastAsia="Times New Roman" w:cstheme="minorHAnsi"/>
                <w:kern w:val="0"/>
                <w:sz w:val="16"/>
                <w:szCs w:val="16"/>
                <w:lang w:eastAsia="sl-SI"/>
                <w14:ligatures w14:val="none"/>
              </w:rPr>
              <w:t>32</w:t>
            </w:r>
          </w:p>
        </w:tc>
        <w:tc>
          <w:tcPr>
            <w:tcW w:w="1381" w:type="dxa"/>
            <w:tcBorders>
              <w:top w:val="nil"/>
              <w:left w:val="nil"/>
              <w:bottom w:val="single" w:sz="8" w:space="0" w:color="auto"/>
              <w:right w:val="single" w:sz="8" w:space="0" w:color="auto"/>
            </w:tcBorders>
            <w:shd w:val="clear" w:color="auto" w:fill="auto"/>
            <w:noWrap/>
            <w:vAlign w:val="center"/>
            <w:hideMark/>
          </w:tcPr>
          <w:p w14:paraId="540137E3" w14:textId="77777777" w:rsidR="0046734A" w:rsidRPr="001B50B4" w:rsidRDefault="0046734A" w:rsidP="0046734A">
            <w:pPr>
              <w:spacing w:after="0" w:line="240" w:lineRule="auto"/>
              <w:jc w:val="both"/>
              <w:rPr>
                <w:rFonts w:eastAsia="Times New Roman" w:cstheme="minorHAnsi"/>
                <w:kern w:val="0"/>
                <w:sz w:val="16"/>
                <w:szCs w:val="16"/>
                <w:lang w:eastAsia="sl-SI"/>
                <w14:ligatures w14:val="none"/>
              </w:rPr>
            </w:pPr>
            <w:r w:rsidRPr="001B50B4">
              <w:rPr>
                <w:rFonts w:eastAsia="Times New Roman" w:cstheme="minorHAnsi"/>
                <w:kern w:val="0"/>
                <w:sz w:val="16"/>
                <w:szCs w:val="16"/>
                <w:lang w:eastAsia="sl-SI"/>
                <w14:ligatures w14:val="none"/>
              </w:rPr>
              <w:t>522.440,41</w:t>
            </w:r>
          </w:p>
        </w:tc>
        <w:tc>
          <w:tcPr>
            <w:tcW w:w="1049" w:type="dxa"/>
            <w:tcBorders>
              <w:top w:val="nil"/>
              <w:left w:val="nil"/>
              <w:bottom w:val="single" w:sz="8" w:space="0" w:color="auto"/>
              <w:right w:val="nil"/>
            </w:tcBorders>
            <w:shd w:val="clear" w:color="auto" w:fill="auto"/>
            <w:noWrap/>
            <w:hideMark/>
          </w:tcPr>
          <w:p w14:paraId="4DC9EC2F" w14:textId="19A2FEB7" w:rsidR="0046734A" w:rsidRPr="001B50B4" w:rsidRDefault="0046734A" w:rsidP="0046734A">
            <w:pPr>
              <w:spacing w:after="0" w:line="240" w:lineRule="auto"/>
              <w:rPr>
                <w:rFonts w:eastAsia="Times New Roman" w:cstheme="minorHAnsi"/>
                <w:kern w:val="0"/>
                <w:sz w:val="16"/>
                <w:szCs w:val="16"/>
                <w:lang w:eastAsia="sl-SI"/>
                <w14:ligatures w14:val="none"/>
              </w:rPr>
            </w:pPr>
            <w:r w:rsidRPr="001B50B4">
              <w:rPr>
                <w:rFonts w:eastAsia="Times New Roman" w:cstheme="minorHAnsi"/>
                <w:kern w:val="0"/>
                <w:sz w:val="16"/>
                <w:szCs w:val="16"/>
                <w:lang w:eastAsia="sl-SI"/>
                <w14:ligatures w14:val="none"/>
              </w:rPr>
              <w:t> </w:t>
            </w:r>
            <w:r w:rsidR="000D49B6" w:rsidRPr="001B50B4">
              <w:rPr>
                <w:rFonts w:eastAsia="Times New Roman" w:cstheme="minorHAnsi"/>
                <w:kern w:val="0"/>
                <w:sz w:val="16"/>
                <w:szCs w:val="16"/>
                <w:lang w:eastAsia="sl-SI"/>
                <w14:ligatures w14:val="none"/>
              </w:rPr>
              <w:t>javni naročniki</w:t>
            </w:r>
          </w:p>
        </w:tc>
        <w:tc>
          <w:tcPr>
            <w:tcW w:w="1910" w:type="dxa"/>
            <w:tcBorders>
              <w:top w:val="nil"/>
              <w:left w:val="single" w:sz="8" w:space="0" w:color="auto"/>
              <w:bottom w:val="single" w:sz="8" w:space="0" w:color="auto"/>
              <w:right w:val="single" w:sz="8" w:space="0" w:color="auto"/>
            </w:tcBorders>
            <w:shd w:val="clear" w:color="auto" w:fill="auto"/>
            <w:noWrap/>
            <w:vAlign w:val="center"/>
            <w:hideMark/>
          </w:tcPr>
          <w:p w14:paraId="5676B66B" w14:textId="77777777" w:rsidR="0046734A" w:rsidRPr="001B50B4" w:rsidRDefault="0046734A" w:rsidP="0046734A">
            <w:pPr>
              <w:spacing w:after="0" w:line="240" w:lineRule="auto"/>
              <w:jc w:val="both"/>
              <w:rPr>
                <w:rFonts w:eastAsia="Times New Roman" w:cstheme="minorHAnsi"/>
                <w:kern w:val="0"/>
                <w:sz w:val="16"/>
                <w:szCs w:val="16"/>
                <w:lang w:eastAsia="sl-SI"/>
                <w14:ligatures w14:val="none"/>
              </w:rPr>
            </w:pPr>
            <w:r w:rsidRPr="001B50B4">
              <w:rPr>
                <w:rFonts w:eastAsia="Times New Roman" w:cstheme="minorHAnsi"/>
                <w:kern w:val="0"/>
                <w:sz w:val="16"/>
                <w:szCs w:val="16"/>
                <w:lang w:eastAsia="sl-SI"/>
                <w14:ligatures w14:val="none"/>
              </w:rPr>
              <w:t>SPS</w:t>
            </w:r>
          </w:p>
        </w:tc>
      </w:tr>
      <w:tr w:rsidR="000D49B6" w:rsidRPr="001B50B4" w14:paraId="265C960C" w14:textId="77777777" w:rsidTr="003516E1">
        <w:trPr>
          <w:trHeight w:val="60"/>
        </w:trPr>
        <w:tc>
          <w:tcPr>
            <w:tcW w:w="834" w:type="dxa"/>
            <w:vMerge/>
            <w:tcBorders>
              <w:top w:val="nil"/>
              <w:left w:val="single" w:sz="8" w:space="0" w:color="auto"/>
              <w:bottom w:val="single" w:sz="8" w:space="0" w:color="000000"/>
              <w:right w:val="single" w:sz="8" w:space="0" w:color="auto"/>
            </w:tcBorders>
            <w:vAlign w:val="center"/>
            <w:hideMark/>
          </w:tcPr>
          <w:p w14:paraId="0F4C5D39" w14:textId="77777777" w:rsidR="0046734A" w:rsidRPr="001B50B4" w:rsidRDefault="0046734A" w:rsidP="0046734A">
            <w:pPr>
              <w:spacing w:after="0" w:line="240" w:lineRule="auto"/>
              <w:rPr>
                <w:rFonts w:eastAsia="Times New Roman" w:cstheme="minorHAnsi"/>
                <w:color w:val="000000"/>
                <w:kern w:val="0"/>
                <w:sz w:val="16"/>
                <w:szCs w:val="16"/>
                <w:lang w:eastAsia="sl-SI"/>
                <w14:ligatures w14:val="none"/>
              </w:rPr>
            </w:pPr>
          </w:p>
        </w:tc>
        <w:tc>
          <w:tcPr>
            <w:tcW w:w="1708" w:type="dxa"/>
            <w:vMerge/>
            <w:tcBorders>
              <w:top w:val="nil"/>
              <w:left w:val="single" w:sz="8" w:space="0" w:color="auto"/>
              <w:bottom w:val="single" w:sz="8" w:space="0" w:color="000000"/>
              <w:right w:val="single" w:sz="8" w:space="0" w:color="auto"/>
            </w:tcBorders>
            <w:vAlign w:val="center"/>
            <w:hideMark/>
          </w:tcPr>
          <w:p w14:paraId="7FA11A5C" w14:textId="77777777" w:rsidR="0046734A" w:rsidRPr="001B50B4" w:rsidRDefault="0046734A" w:rsidP="0046734A">
            <w:pPr>
              <w:spacing w:after="0" w:line="240" w:lineRule="auto"/>
              <w:rPr>
                <w:rFonts w:eastAsia="Times New Roman" w:cstheme="minorHAnsi"/>
                <w:color w:val="000000"/>
                <w:kern w:val="0"/>
                <w:sz w:val="16"/>
                <w:szCs w:val="16"/>
                <w:lang w:eastAsia="sl-SI"/>
                <w14:ligatures w14:val="none"/>
              </w:rPr>
            </w:pPr>
          </w:p>
        </w:tc>
        <w:tc>
          <w:tcPr>
            <w:tcW w:w="1559" w:type="dxa"/>
            <w:vMerge/>
            <w:tcBorders>
              <w:top w:val="nil"/>
              <w:left w:val="single" w:sz="8" w:space="0" w:color="auto"/>
              <w:bottom w:val="single" w:sz="8" w:space="0" w:color="000000"/>
              <w:right w:val="single" w:sz="8" w:space="0" w:color="auto"/>
            </w:tcBorders>
            <w:vAlign w:val="center"/>
            <w:hideMark/>
          </w:tcPr>
          <w:p w14:paraId="627D46A3" w14:textId="77777777" w:rsidR="0046734A" w:rsidRPr="001B50B4" w:rsidRDefault="0046734A" w:rsidP="0046734A">
            <w:pPr>
              <w:spacing w:after="0" w:line="240" w:lineRule="auto"/>
              <w:rPr>
                <w:rFonts w:eastAsia="Times New Roman" w:cstheme="minorHAnsi"/>
                <w:color w:val="000000"/>
                <w:kern w:val="0"/>
                <w:sz w:val="16"/>
                <w:szCs w:val="16"/>
                <w:lang w:eastAsia="sl-SI"/>
                <w14:ligatures w14:val="none"/>
              </w:rPr>
            </w:pPr>
          </w:p>
        </w:tc>
        <w:tc>
          <w:tcPr>
            <w:tcW w:w="905" w:type="dxa"/>
            <w:tcBorders>
              <w:top w:val="nil"/>
              <w:left w:val="nil"/>
              <w:bottom w:val="single" w:sz="8" w:space="0" w:color="auto"/>
              <w:right w:val="single" w:sz="8" w:space="0" w:color="auto"/>
            </w:tcBorders>
            <w:shd w:val="clear" w:color="auto" w:fill="auto"/>
            <w:noWrap/>
            <w:vAlign w:val="center"/>
            <w:hideMark/>
          </w:tcPr>
          <w:p w14:paraId="7B0BC7EF" w14:textId="77777777" w:rsidR="0046734A" w:rsidRPr="001B50B4" w:rsidRDefault="0046734A" w:rsidP="0046734A">
            <w:pPr>
              <w:spacing w:after="0" w:line="240" w:lineRule="auto"/>
              <w:jc w:val="both"/>
              <w:rPr>
                <w:rFonts w:eastAsia="Times New Roman" w:cstheme="minorHAnsi"/>
                <w:kern w:val="0"/>
                <w:sz w:val="16"/>
                <w:szCs w:val="16"/>
                <w:lang w:eastAsia="sl-SI"/>
                <w14:ligatures w14:val="none"/>
              </w:rPr>
            </w:pPr>
            <w:r w:rsidRPr="001B50B4">
              <w:rPr>
                <w:rFonts w:eastAsia="Times New Roman" w:cstheme="minorHAnsi"/>
                <w:kern w:val="0"/>
                <w:sz w:val="16"/>
                <w:szCs w:val="16"/>
                <w:lang w:eastAsia="sl-SI"/>
                <w14:ligatures w14:val="none"/>
              </w:rPr>
              <w:t>14</w:t>
            </w:r>
          </w:p>
        </w:tc>
        <w:tc>
          <w:tcPr>
            <w:tcW w:w="1381" w:type="dxa"/>
            <w:tcBorders>
              <w:top w:val="nil"/>
              <w:left w:val="nil"/>
              <w:bottom w:val="single" w:sz="8" w:space="0" w:color="auto"/>
              <w:right w:val="single" w:sz="8" w:space="0" w:color="auto"/>
            </w:tcBorders>
            <w:shd w:val="clear" w:color="auto" w:fill="auto"/>
            <w:noWrap/>
            <w:vAlign w:val="center"/>
            <w:hideMark/>
          </w:tcPr>
          <w:p w14:paraId="0E020B2C" w14:textId="77777777" w:rsidR="0046734A" w:rsidRPr="001B50B4" w:rsidRDefault="0046734A" w:rsidP="0046734A">
            <w:pPr>
              <w:spacing w:after="0" w:line="240" w:lineRule="auto"/>
              <w:jc w:val="both"/>
              <w:rPr>
                <w:rFonts w:eastAsia="Times New Roman" w:cstheme="minorHAnsi"/>
                <w:kern w:val="0"/>
                <w:sz w:val="16"/>
                <w:szCs w:val="16"/>
                <w:lang w:eastAsia="sl-SI"/>
                <w14:ligatures w14:val="none"/>
              </w:rPr>
            </w:pPr>
            <w:r w:rsidRPr="001B50B4">
              <w:rPr>
                <w:rFonts w:eastAsia="Times New Roman" w:cstheme="minorHAnsi"/>
                <w:kern w:val="0"/>
                <w:sz w:val="16"/>
                <w:szCs w:val="16"/>
                <w:lang w:eastAsia="sl-SI"/>
                <w14:ligatures w14:val="none"/>
              </w:rPr>
              <w:t>1.078.780,59</w:t>
            </w:r>
          </w:p>
        </w:tc>
        <w:tc>
          <w:tcPr>
            <w:tcW w:w="1049" w:type="dxa"/>
            <w:tcBorders>
              <w:top w:val="nil"/>
              <w:left w:val="nil"/>
              <w:bottom w:val="single" w:sz="8" w:space="0" w:color="auto"/>
              <w:right w:val="nil"/>
            </w:tcBorders>
            <w:shd w:val="clear" w:color="auto" w:fill="auto"/>
            <w:noWrap/>
            <w:vAlign w:val="center"/>
            <w:hideMark/>
          </w:tcPr>
          <w:p w14:paraId="7F734776" w14:textId="01E2A869" w:rsidR="0046734A" w:rsidRPr="001B50B4" w:rsidRDefault="0046734A" w:rsidP="0046734A">
            <w:pPr>
              <w:spacing w:after="0" w:line="240" w:lineRule="auto"/>
              <w:jc w:val="both"/>
              <w:rPr>
                <w:rFonts w:eastAsia="Times New Roman" w:cstheme="minorHAnsi"/>
                <w:kern w:val="0"/>
                <w:sz w:val="16"/>
                <w:szCs w:val="16"/>
                <w:lang w:eastAsia="sl-SI"/>
                <w14:ligatures w14:val="none"/>
              </w:rPr>
            </w:pPr>
            <w:r w:rsidRPr="001B50B4">
              <w:rPr>
                <w:rFonts w:eastAsia="Times New Roman" w:cstheme="minorHAnsi"/>
                <w:kern w:val="0"/>
                <w:sz w:val="16"/>
                <w:szCs w:val="16"/>
                <w:lang w:eastAsia="sl-SI"/>
                <w14:ligatures w14:val="none"/>
              </w:rPr>
              <w:t> </w:t>
            </w:r>
            <w:r w:rsidR="000D49B6" w:rsidRPr="001B50B4">
              <w:rPr>
                <w:rFonts w:eastAsia="Times New Roman" w:cstheme="minorHAnsi"/>
                <w:kern w:val="0"/>
                <w:sz w:val="16"/>
                <w:szCs w:val="16"/>
                <w:lang w:eastAsia="sl-SI"/>
                <w14:ligatures w14:val="none"/>
              </w:rPr>
              <w:t>/</w:t>
            </w:r>
          </w:p>
        </w:tc>
        <w:tc>
          <w:tcPr>
            <w:tcW w:w="191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48967B7" w14:textId="3B55F7AF" w:rsidR="0046734A" w:rsidRPr="001B50B4" w:rsidRDefault="00685AA4" w:rsidP="0046734A">
            <w:pPr>
              <w:spacing w:after="0" w:line="240" w:lineRule="auto"/>
              <w:jc w:val="both"/>
              <w:rPr>
                <w:rFonts w:eastAsia="Times New Roman" w:cstheme="minorHAnsi"/>
                <w:kern w:val="0"/>
                <w:sz w:val="16"/>
                <w:szCs w:val="16"/>
                <w:lang w:eastAsia="sl-SI"/>
                <w14:ligatures w14:val="none"/>
              </w:rPr>
            </w:pPr>
            <w:r w:rsidRPr="001B50B4">
              <w:rPr>
                <w:rFonts w:eastAsia="Times New Roman" w:cstheme="minorHAnsi"/>
                <w:kern w:val="0"/>
                <w:sz w:val="16"/>
                <w:szCs w:val="16"/>
                <w:lang w:eastAsia="sl-SI"/>
                <w14:ligatures w14:val="none"/>
              </w:rPr>
              <w:t>S</w:t>
            </w:r>
            <w:r w:rsidR="0046734A" w:rsidRPr="001B50B4">
              <w:rPr>
                <w:rFonts w:eastAsia="Times New Roman" w:cstheme="minorHAnsi"/>
                <w:kern w:val="0"/>
                <w:sz w:val="16"/>
                <w:szCs w:val="16"/>
                <w:lang w:eastAsia="sl-SI"/>
                <w14:ligatures w14:val="none"/>
              </w:rPr>
              <w:t>redstva javnih naročnikov</w:t>
            </w:r>
          </w:p>
        </w:tc>
      </w:tr>
      <w:tr w:rsidR="000D49B6" w:rsidRPr="001B50B4" w14:paraId="335EBA96" w14:textId="77777777" w:rsidTr="00685AA4">
        <w:trPr>
          <w:trHeight w:val="60"/>
        </w:trPr>
        <w:tc>
          <w:tcPr>
            <w:tcW w:w="834" w:type="dxa"/>
            <w:vMerge/>
            <w:tcBorders>
              <w:top w:val="nil"/>
              <w:left w:val="single" w:sz="8" w:space="0" w:color="auto"/>
              <w:bottom w:val="single" w:sz="8" w:space="0" w:color="000000"/>
              <w:right w:val="single" w:sz="8" w:space="0" w:color="auto"/>
            </w:tcBorders>
            <w:vAlign w:val="center"/>
            <w:hideMark/>
          </w:tcPr>
          <w:p w14:paraId="48F51789" w14:textId="77777777" w:rsidR="0046734A" w:rsidRPr="001B50B4" w:rsidRDefault="0046734A" w:rsidP="0046734A">
            <w:pPr>
              <w:spacing w:after="0" w:line="240" w:lineRule="auto"/>
              <w:rPr>
                <w:rFonts w:eastAsia="Times New Roman" w:cstheme="minorHAnsi"/>
                <w:color w:val="000000"/>
                <w:kern w:val="0"/>
                <w:sz w:val="16"/>
                <w:szCs w:val="16"/>
                <w:lang w:eastAsia="sl-SI"/>
                <w14:ligatures w14:val="none"/>
              </w:rPr>
            </w:pPr>
          </w:p>
        </w:tc>
        <w:tc>
          <w:tcPr>
            <w:tcW w:w="1708" w:type="dxa"/>
            <w:vMerge/>
            <w:tcBorders>
              <w:top w:val="nil"/>
              <w:left w:val="single" w:sz="8" w:space="0" w:color="auto"/>
              <w:bottom w:val="single" w:sz="8" w:space="0" w:color="000000"/>
              <w:right w:val="single" w:sz="8" w:space="0" w:color="auto"/>
            </w:tcBorders>
            <w:vAlign w:val="center"/>
            <w:hideMark/>
          </w:tcPr>
          <w:p w14:paraId="7D94C00D" w14:textId="77777777" w:rsidR="0046734A" w:rsidRPr="001B50B4" w:rsidRDefault="0046734A" w:rsidP="0046734A">
            <w:pPr>
              <w:spacing w:after="0" w:line="240" w:lineRule="auto"/>
              <w:rPr>
                <w:rFonts w:eastAsia="Times New Roman" w:cstheme="minorHAnsi"/>
                <w:color w:val="000000"/>
                <w:kern w:val="0"/>
                <w:sz w:val="16"/>
                <w:szCs w:val="16"/>
                <w:lang w:eastAsia="sl-SI"/>
                <w14:ligatures w14:val="none"/>
              </w:rPr>
            </w:pPr>
          </w:p>
        </w:tc>
        <w:tc>
          <w:tcPr>
            <w:tcW w:w="1559" w:type="dxa"/>
            <w:tcBorders>
              <w:top w:val="nil"/>
              <w:left w:val="nil"/>
              <w:bottom w:val="single" w:sz="8" w:space="0" w:color="auto"/>
              <w:right w:val="single" w:sz="8" w:space="0" w:color="auto"/>
            </w:tcBorders>
            <w:shd w:val="clear" w:color="auto" w:fill="auto"/>
            <w:noWrap/>
            <w:vAlign w:val="center"/>
            <w:hideMark/>
          </w:tcPr>
          <w:p w14:paraId="4E98B865" w14:textId="5CB2AB14" w:rsidR="0046734A" w:rsidRPr="001B50B4" w:rsidRDefault="000B7336" w:rsidP="0046734A">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 xml:space="preserve">Število vozil </w:t>
            </w:r>
            <w:r w:rsidR="0046734A" w:rsidRPr="001B50B4">
              <w:rPr>
                <w:rFonts w:eastAsia="Times New Roman" w:cstheme="minorHAnsi"/>
                <w:color w:val="000000"/>
                <w:kern w:val="0"/>
                <w:sz w:val="16"/>
                <w:szCs w:val="16"/>
                <w:lang w:eastAsia="sl-SI"/>
                <w14:ligatures w14:val="none"/>
              </w:rPr>
              <w:t>PHEV</w:t>
            </w:r>
          </w:p>
        </w:tc>
        <w:tc>
          <w:tcPr>
            <w:tcW w:w="905" w:type="dxa"/>
            <w:tcBorders>
              <w:top w:val="nil"/>
              <w:left w:val="nil"/>
              <w:bottom w:val="single" w:sz="8" w:space="0" w:color="auto"/>
              <w:right w:val="single" w:sz="8" w:space="0" w:color="auto"/>
            </w:tcBorders>
            <w:shd w:val="clear" w:color="auto" w:fill="auto"/>
            <w:noWrap/>
            <w:vAlign w:val="center"/>
            <w:hideMark/>
          </w:tcPr>
          <w:p w14:paraId="53E6D654" w14:textId="77777777" w:rsidR="0046734A" w:rsidRPr="001B50B4" w:rsidRDefault="0046734A" w:rsidP="0046734A">
            <w:pPr>
              <w:spacing w:after="0" w:line="240" w:lineRule="auto"/>
              <w:jc w:val="both"/>
              <w:rPr>
                <w:rFonts w:eastAsia="Times New Roman" w:cstheme="minorHAnsi"/>
                <w:kern w:val="0"/>
                <w:sz w:val="16"/>
                <w:szCs w:val="16"/>
                <w:lang w:eastAsia="sl-SI"/>
                <w14:ligatures w14:val="none"/>
              </w:rPr>
            </w:pPr>
            <w:r w:rsidRPr="001B50B4">
              <w:rPr>
                <w:rFonts w:eastAsia="Times New Roman" w:cstheme="minorHAnsi"/>
                <w:kern w:val="0"/>
                <w:sz w:val="16"/>
                <w:szCs w:val="16"/>
                <w:lang w:eastAsia="sl-SI"/>
                <w14:ligatures w14:val="none"/>
              </w:rPr>
              <w:t>10</w:t>
            </w:r>
          </w:p>
        </w:tc>
        <w:tc>
          <w:tcPr>
            <w:tcW w:w="1381" w:type="dxa"/>
            <w:tcBorders>
              <w:top w:val="nil"/>
              <w:left w:val="nil"/>
              <w:bottom w:val="single" w:sz="8" w:space="0" w:color="auto"/>
              <w:right w:val="single" w:sz="8" w:space="0" w:color="auto"/>
            </w:tcBorders>
            <w:shd w:val="clear" w:color="auto" w:fill="auto"/>
            <w:noWrap/>
            <w:vAlign w:val="center"/>
            <w:hideMark/>
          </w:tcPr>
          <w:p w14:paraId="59B933F9" w14:textId="77777777" w:rsidR="0046734A" w:rsidRPr="001B50B4" w:rsidRDefault="0046734A" w:rsidP="0046734A">
            <w:pPr>
              <w:spacing w:after="0" w:line="240" w:lineRule="auto"/>
              <w:jc w:val="both"/>
              <w:rPr>
                <w:rFonts w:eastAsia="Times New Roman" w:cstheme="minorHAnsi"/>
                <w:kern w:val="0"/>
                <w:sz w:val="16"/>
                <w:szCs w:val="16"/>
                <w:lang w:eastAsia="sl-SI"/>
                <w14:ligatures w14:val="none"/>
              </w:rPr>
            </w:pPr>
            <w:r w:rsidRPr="001B50B4">
              <w:rPr>
                <w:rFonts w:eastAsia="Times New Roman" w:cstheme="minorHAnsi"/>
                <w:kern w:val="0"/>
                <w:sz w:val="16"/>
                <w:szCs w:val="16"/>
                <w:lang w:eastAsia="sl-SI"/>
                <w14:ligatures w14:val="none"/>
              </w:rPr>
              <w:t>286.158,00</w:t>
            </w:r>
          </w:p>
        </w:tc>
        <w:tc>
          <w:tcPr>
            <w:tcW w:w="1049" w:type="dxa"/>
            <w:tcBorders>
              <w:top w:val="nil"/>
              <w:left w:val="nil"/>
              <w:bottom w:val="single" w:sz="8" w:space="0" w:color="auto"/>
              <w:right w:val="nil"/>
            </w:tcBorders>
            <w:shd w:val="clear" w:color="auto" w:fill="auto"/>
            <w:noWrap/>
            <w:hideMark/>
          </w:tcPr>
          <w:p w14:paraId="310BC108" w14:textId="5D4D848B" w:rsidR="0046734A" w:rsidRPr="001B50B4" w:rsidRDefault="0046734A" w:rsidP="0046734A">
            <w:pPr>
              <w:spacing w:after="0" w:line="240" w:lineRule="auto"/>
              <w:rPr>
                <w:rFonts w:eastAsia="Times New Roman" w:cstheme="minorHAnsi"/>
                <w:kern w:val="0"/>
                <w:sz w:val="16"/>
                <w:szCs w:val="16"/>
                <w:lang w:eastAsia="sl-SI"/>
                <w14:ligatures w14:val="none"/>
              </w:rPr>
            </w:pPr>
            <w:r w:rsidRPr="001B50B4">
              <w:rPr>
                <w:rFonts w:eastAsia="Times New Roman" w:cstheme="minorHAnsi"/>
                <w:kern w:val="0"/>
                <w:sz w:val="16"/>
                <w:szCs w:val="16"/>
                <w:lang w:eastAsia="sl-SI"/>
                <w14:ligatures w14:val="none"/>
              </w:rPr>
              <w:t> </w:t>
            </w:r>
            <w:r w:rsidR="000D49B6" w:rsidRPr="001B50B4">
              <w:rPr>
                <w:rFonts w:eastAsia="Times New Roman" w:cstheme="minorHAnsi"/>
                <w:kern w:val="0"/>
                <w:sz w:val="16"/>
                <w:szCs w:val="16"/>
                <w:lang w:eastAsia="sl-SI"/>
                <w14:ligatures w14:val="none"/>
              </w:rPr>
              <w:t>/</w:t>
            </w:r>
          </w:p>
        </w:tc>
        <w:tc>
          <w:tcPr>
            <w:tcW w:w="1910" w:type="dxa"/>
            <w:vMerge/>
            <w:tcBorders>
              <w:top w:val="nil"/>
              <w:left w:val="single" w:sz="8" w:space="0" w:color="auto"/>
              <w:bottom w:val="single" w:sz="8" w:space="0" w:color="000000"/>
              <w:right w:val="single" w:sz="8" w:space="0" w:color="auto"/>
            </w:tcBorders>
            <w:vAlign w:val="center"/>
            <w:hideMark/>
          </w:tcPr>
          <w:p w14:paraId="2AF92720" w14:textId="77777777" w:rsidR="0046734A" w:rsidRPr="001B50B4" w:rsidRDefault="0046734A" w:rsidP="0046734A">
            <w:pPr>
              <w:spacing w:after="0" w:line="240" w:lineRule="auto"/>
              <w:rPr>
                <w:rFonts w:eastAsia="Times New Roman" w:cstheme="minorHAnsi"/>
                <w:kern w:val="0"/>
                <w:sz w:val="16"/>
                <w:szCs w:val="16"/>
                <w:lang w:eastAsia="sl-SI"/>
                <w14:ligatures w14:val="none"/>
              </w:rPr>
            </w:pPr>
          </w:p>
        </w:tc>
      </w:tr>
      <w:tr w:rsidR="000D49B6" w:rsidRPr="001B50B4" w14:paraId="54F92A4C" w14:textId="77777777" w:rsidTr="00685AA4">
        <w:trPr>
          <w:trHeight w:val="1973"/>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5428DCAA" w14:textId="77777777" w:rsidR="0046734A" w:rsidRPr="001B50B4" w:rsidRDefault="0046734A" w:rsidP="0046734A">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U7</w:t>
            </w:r>
          </w:p>
        </w:tc>
        <w:tc>
          <w:tcPr>
            <w:tcW w:w="1708" w:type="dxa"/>
            <w:tcBorders>
              <w:top w:val="nil"/>
              <w:left w:val="nil"/>
              <w:bottom w:val="single" w:sz="8" w:space="0" w:color="auto"/>
              <w:right w:val="single" w:sz="8" w:space="0" w:color="auto"/>
            </w:tcBorders>
            <w:shd w:val="clear" w:color="auto" w:fill="auto"/>
            <w:noWrap/>
            <w:vAlign w:val="center"/>
            <w:hideMark/>
          </w:tcPr>
          <w:p w14:paraId="3EA64D3C" w14:textId="77777777" w:rsidR="0046734A" w:rsidRPr="001B50B4" w:rsidRDefault="0046734A" w:rsidP="0046734A">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Sofinanciranje demonstracijskega projekta postavitve polnilne infrastrukture za električne avtobuse</w:t>
            </w:r>
          </w:p>
        </w:tc>
        <w:tc>
          <w:tcPr>
            <w:tcW w:w="1559" w:type="dxa"/>
            <w:tcBorders>
              <w:top w:val="nil"/>
              <w:left w:val="nil"/>
              <w:bottom w:val="single" w:sz="8" w:space="0" w:color="auto"/>
              <w:right w:val="single" w:sz="8" w:space="0" w:color="auto"/>
            </w:tcBorders>
            <w:shd w:val="clear" w:color="auto" w:fill="auto"/>
            <w:noWrap/>
            <w:vAlign w:val="center"/>
            <w:hideMark/>
          </w:tcPr>
          <w:p w14:paraId="0CEDCAB8" w14:textId="47DA19C5" w:rsidR="0046734A" w:rsidRPr="001B50B4" w:rsidRDefault="00551FF8" w:rsidP="0046734A">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Izvedba demonstracijskega projekta vzpostavitve polnilne infrastrukture za avtobuse na treh lokacijah za osem električnih avtobusov v Mestni občini Kranj</w:t>
            </w:r>
            <w:r w:rsidR="00E46F58" w:rsidRPr="001B50B4">
              <w:rPr>
                <w:rFonts w:eastAsia="Times New Roman" w:cstheme="minorHAnsi"/>
                <w:color w:val="000000"/>
                <w:kern w:val="0"/>
                <w:sz w:val="16"/>
                <w:szCs w:val="16"/>
                <w:lang w:eastAsia="sl-SI"/>
                <w14:ligatures w14:val="none"/>
              </w:rPr>
              <w:t>.</w:t>
            </w:r>
          </w:p>
        </w:tc>
        <w:tc>
          <w:tcPr>
            <w:tcW w:w="905" w:type="dxa"/>
            <w:tcBorders>
              <w:top w:val="nil"/>
              <w:left w:val="nil"/>
              <w:bottom w:val="single" w:sz="8" w:space="0" w:color="auto"/>
              <w:right w:val="single" w:sz="8" w:space="0" w:color="auto"/>
            </w:tcBorders>
            <w:shd w:val="clear" w:color="auto" w:fill="auto"/>
            <w:noWrap/>
            <w:vAlign w:val="center"/>
            <w:hideMark/>
          </w:tcPr>
          <w:p w14:paraId="1986B91B" w14:textId="77777777" w:rsidR="0046734A" w:rsidRPr="001B50B4" w:rsidRDefault="0046734A" w:rsidP="0046734A">
            <w:pPr>
              <w:spacing w:after="0" w:line="240" w:lineRule="auto"/>
              <w:jc w:val="both"/>
              <w:rPr>
                <w:rFonts w:eastAsia="Times New Roman" w:cstheme="minorHAnsi"/>
                <w:kern w:val="0"/>
                <w:sz w:val="16"/>
                <w:szCs w:val="16"/>
                <w:lang w:eastAsia="sl-SI"/>
                <w14:ligatures w14:val="none"/>
              </w:rPr>
            </w:pPr>
            <w:r w:rsidRPr="001B50B4">
              <w:rPr>
                <w:rFonts w:eastAsia="Times New Roman" w:cstheme="minorHAnsi"/>
                <w:kern w:val="0"/>
                <w:sz w:val="16"/>
                <w:szCs w:val="16"/>
                <w:lang w:eastAsia="sl-SI"/>
                <w14:ligatures w14:val="none"/>
              </w:rPr>
              <w:t>3 lokacije</w:t>
            </w:r>
          </w:p>
        </w:tc>
        <w:tc>
          <w:tcPr>
            <w:tcW w:w="1381" w:type="dxa"/>
            <w:tcBorders>
              <w:top w:val="nil"/>
              <w:left w:val="nil"/>
              <w:bottom w:val="single" w:sz="8" w:space="0" w:color="auto"/>
              <w:right w:val="single" w:sz="8" w:space="0" w:color="auto"/>
            </w:tcBorders>
            <w:shd w:val="clear" w:color="auto" w:fill="auto"/>
            <w:noWrap/>
            <w:vAlign w:val="center"/>
            <w:hideMark/>
          </w:tcPr>
          <w:p w14:paraId="6078067E" w14:textId="77777777" w:rsidR="0046734A" w:rsidRPr="001B50B4" w:rsidRDefault="0046734A" w:rsidP="0046734A">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955.660,00</w:t>
            </w:r>
          </w:p>
        </w:tc>
        <w:tc>
          <w:tcPr>
            <w:tcW w:w="1049" w:type="dxa"/>
            <w:tcBorders>
              <w:top w:val="nil"/>
              <w:left w:val="nil"/>
              <w:bottom w:val="single" w:sz="8" w:space="0" w:color="auto"/>
              <w:right w:val="nil"/>
            </w:tcBorders>
            <w:shd w:val="clear" w:color="auto" w:fill="auto"/>
            <w:noWrap/>
            <w:vAlign w:val="center"/>
            <w:hideMark/>
          </w:tcPr>
          <w:p w14:paraId="779DE6C3" w14:textId="1BA54FE8" w:rsidR="0046734A" w:rsidRPr="001B50B4" w:rsidRDefault="005C0F1D" w:rsidP="0046734A">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Mestna o</w:t>
            </w:r>
            <w:r w:rsidR="0046734A" w:rsidRPr="001B50B4">
              <w:rPr>
                <w:rFonts w:eastAsia="Times New Roman" w:cstheme="minorHAnsi"/>
                <w:color w:val="000000"/>
                <w:kern w:val="0"/>
                <w:sz w:val="16"/>
                <w:szCs w:val="16"/>
                <w:lang w:eastAsia="sl-SI"/>
                <w14:ligatures w14:val="none"/>
              </w:rPr>
              <w:t>bčina Kranj</w:t>
            </w:r>
          </w:p>
        </w:tc>
        <w:tc>
          <w:tcPr>
            <w:tcW w:w="1910" w:type="dxa"/>
            <w:tcBorders>
              <w:top w:val="nil"/>
              <w:left w:val="single" w:sz="8" w:space="0" w:color="auto"/>
              <w:bottom w:val="single" w:sz="8" w:space="0" w:color="auto"/>
              <w:right w:val="single" w:sz="8" w:space="0" w:color="auto"/>
            </w:tcBorders>
            <w:shd w:val="clear" w:color="auto" w:fill="auto"/>
            <w:noWrap/>
            <w:vAlign w:val="center"/>
            <w:hideMark/>
          </w:tcPr>
          <w:p w14:paraId="7FAAC29E" w14:textId="1A4E3D74" w:rsidR="0046734A" w:rsidRPr="001B50B4" w:rsidRDefault="00685AA4" w:rsidP="0046734A">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S</w:t>
            </w:r>
            <w:r w:rsidR="0046734A" w:rsidRPr="001B50B4">
              <w:rPr>
                <w:rFonts w:eastAsia="Times New Roman" w:cstheme="minorHAnsi"/>
                <w:color w:val="000000"/>
                <w:kern w:val="0"/>
                <w:sz w:val="16"/>
                <w:szCs w:val="16"/>
                <w:lang w:eastAsia="sl-SI"/>
                <w14:ligatures w14:val="none"/>
              </w:rPr>
              <w:t>redstva evropske kohezijske politike (EKP)</w:t>
            </w:r>
          </w:p>
        </w:tc>
      </w:tr>
      <w:tr w:rsidR="000D49B6" w:rsidRPr="001B50B4" w14:paraId="4B9D1FBC" w14:textId="77777777" w:rsidTr="003516E1">
        <w:trPr>
          <w:trHeight w:val="215"/>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75D88C09" w14:textId="77777777" w:rsidR="0046734A" w:rsidRPr="001B50B4" w:rsidRDefault="0046734A" w:rsidP="0046734A">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w:t>
            </w:r>
          </w:p>
        </w:tc>
        <w:tc>
          <w:tcPr>
            <w:tcW w:w="1708" w:type="dxa"/>
            <w:tcBorders>
              <w:top w:val="nil"/>
              <w:left w:val="nil"/>
              <w:bottom w:val="single" w:sz="8" w:space="0" w:color="auto"/>
              <w:right w:val="single" w:sz="8" w:space="0" w:color="auto"/>
            </w:tcBorders>
            <w:shd w:val="clear" w:color="auto" w:fill="auto"/>
            <w:noWrap/>
            <w:vAlign w:val="center"/>
            <w:hideMark/>
          </w:tcPr>
          <w:p w14:paraId="0F811ABA" w14:textId="77777777" w:rsidR="0046734A" w:rsidRPr="001B50B4" w:rsidRDefault="0046734A" w:rsidP="0046734A">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Kreditiranje v postavitev polnilnih postaj</w:t>
            </w:r>
          </w:p>
        </w:tc>
        <w:tc>
          <w:tcPr>
            <w:tcW w:w="1559" w:type="dxa"/>
            <w:tcBorders>
              <w:top w:val="nil"/>
              <w:left w:val="nil"/>
              <w:bottom w:val="single" w:sz="8" w:space="0" w:color="auto"/>
              <w:right w:val="single" w:sz="8" w:space="0" w:color="auto"/>
            </w:tcBorders>
            <w:shd w:val="clear" w:color="auto" w:fill="auto"/>
            <w:noWrap/>
            <w:vAlign w:val="center"/>
            <w:hideMark/>
          </w:tcPr>
          <w:p w14:paraId="66EB02F2" w14:textId="347EEBC5" w:rsidR="0046734A" w:rsidRPr="001B50B4" w:rsidRDefault="000B7336" w:rsidP="0046734A">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Š</w:t>
            </w:r>
            <w:r w:rsidR="002447D6" w:rsidRPr="001B50B4">
              <w:rPr>
                <w:rFonts w:eastAsia="Times New Roman" w:cstheme="minorHAnsi"/>
                <w:color w:val="000000"/>
                <w:kern w:val="0"/>
                <w:sz w:val="16"/>
                <w:szCs w:val="16"/>
                <w:lang w:eastAsia="sl-SI"/>
                <w14:ligatures w14:val="none"/>
              </w:rPr>
              <w:t xml:space="preserve">tevilo polnilnih postaj </w:t>
            </w:r>
          </w:p>
        </w:tc>
        <w:tc>
          <w:tcPr>
            <w:tcW w:w="905" w:type="dxa"/>
            <w:tcBorders>
              <w:top w:val="nil"/>
              <w:left w:val="nil"/>
              <w:bottom w:val="single" w:sz="8" w:space="0" w:color="auto"/>
              <w:right w:val="single" w:sz="8" w:space="0" w:color="auto"/>
            </w:tcBorders>
            <w:shd w:val="clear" w:color="auto" w:fill="auto"/>
            <w:noWrap/>
            <w:vAlign w:val="center"/>
            <w:hideMark/>
          </w:tcPr>
          <w:p w14:paraId="60DCF2A7" w14:textId="77777777" w:rsidR="0046734A" w:rsidRPr="001B50B4" w:rsidRDefault="0046734A" w:rsidP="0046734A">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1</w:t>
            </w:r>
          </w:p>
        </w:tc>
        <w:tc>
          <w:tcPr>
            <w:tcW w:w="1381" w:type="dxa"/>
            <w:tcBorders>
              <w:top w:val="nil"/>
              <w:left w:val="nil"/>
              <w:bottom w:val="single" w:sz="8" w:space="0" w:color="auto"/>
              <w:right w:val="single" w:sz="8" w:space="0" w:color="auto"/>
            </w:tcBorders>
            <w:shd w:val="clear" w:color="auto" w:fill="auto"/>
            <w:noWrap/>
            <w:vAlign w:val="center"/>
            <w:hideMark/>
          </w:tcPr>
          <w:p w14:paraId="1755CA5C" w14:textId="77777777" w:rsidR="0046734A" w:rsidRPr="001B50B4" w:rsidRDefault="0046734A" w:rsidP="0046734A">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3.000,00</w:t>
            </w:r>
          </w:p>
        </w:tc>
        <w:tc>
          <w:tcPr>
            <w:tcW w:w="1049" w:type="dxa"/>
            <w:tcBorders>
              <w:top w:val="nil"/>
              <w:left w:val="nil"/>
              <w:bottom w:val="single" w:sz="8" w:space="0" w:color="auto"/>
              <w:right w:val="nil"/>
            </w:tcBorders>
            <w:shd w:val="clear" w:color="auto" w:fill="auto"/>
            <w:noWrap/>
            <w:vAlign w:val="center"/>
            <w:hideMark/>
          </w:tcPr>
          <w:p w14:paraId="5140EF28" w14:textId="77777777" w:rsidR="0046734A" w:rsidRPr="001B50B4" w:rsidRDefault="0046734A" w:rsidP="0046734A">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občan</w:t>
            </w:r>
          </w:p>
        </w:tc>
        <w:tc>
          <w:tcPr>
            <w:tcW w:w="1910" w:type="dxa"/>
            <w:tcBorders>
              <w:top w:val="nil"/>
              <w:left w:val="single" w:sz="8" w:space="0" w:color="auto"/>
              <w:bottom w:val="single" w:sz="8" w:space="0" w:color="auto"/>
              <w:right w:val="single" w:sz="8" w:space="0" w:color="auto"/>
            </w:tcBorders>
            <w:shd w:val="clear" w:color="auto" w:fill="auto"/>
            <w:noWrap/>
            <w:vAlign w:val="center"/>
            <w:hideMark/>
          </w:tcPr>
          <w:p w14:paraId="4323B32A" w14:textId="77777777" w:rsidR="0046734A" w:rsidRPr="001B50B4" w:rsidRDefault="0046734A" w:rsidP="0046734A">
            <w:pPr>
              <w:spacing w:after="0" w:line="240" w:lineRule="auto"/>
              <w:jc w:val="both"/>
              <w:rPr>
                <w:rFonts w:eastAsia="Times New Roman" w:cstheme="minorHAnsi"/>
                <w:color w:val="000000"/>
                <w:kern w:val="0"/>
                <w:sz w:val="16"/>
                <w:szCs w:val="16"/>
                <w:lang w:eastAsia="sl-SI"/>
                <w14:ligatures w14:val="none"/>
              </w:rPr>
            </w:pPr>
            <w:proofErr w:type="spellStart"/>
            <w:r w:rsidRPr="001B50B4">
              <w:rPr>
                <w:rFonts w:eastAsia="Times New Roman" w:cstheme="minorHAnsi"/>
                <w:color w:val="000000"/>
                <w:kern w:val="0"/>
                <w:sz w:val="16"/>
                <w:szCs w:val="16"/>
                <w:lang w:eastAsia="sl-SI"/>
                <w14:ligatures w14:val="none"/>
              </w:rPr>
              <w:t>Eko</w:t>
            </w:r>
            <w:proofErr w:type="spellEnd"/>
            <w:r w:rsidRPr="001B50B4">
              <w:rPr>
                <w:rFonts w:eastAsia="Times New Roman" w:cstheme="minorHAnsi"/>
                <w:color w:val="000000"/>
                <w:kern w:val="0"/>
                <w:sz w:val="16"/>
                <w:szCs w:val="16"/>
                <w:lang w:eastAsia="sl-SI"/>
                <w14:ligatures w14:val="none"/>
              </w:rPr>
              <w:t xml:space="preserve"> sklad - krediti</w:t>
            </w:r>
          </w:p>
        </w:tc>
      </w:tr>
      <w:tr w:rsidR="000D49B6" w:rsidRPr="001B50B4" w14:paraId="4787DBA7" w14:textId="77777777" w:rsidTr="003516E1">
        <w:trPr>
          <w:trHeight w:val="406"/>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65D74217" w14:textId="77777777" w:rsidR="0046734A" w:rsidRPr="001B50B4" w:rsidRDefault="0046734A" w:rsidP="0046734A">
            <w:pPr>
              <w:spacing w:after="0" w:line="240" w:lineRule="auto"/>
              <w:jc w:val="both"/>
              <w:rPr>
                <w:rFonts w:eastAsia="Times New Roman" w:cstheme="minorHAnsi"/>
                <w:color w:val="000000"/>
                <w:kern w:val="0"/>
                <w:sz w:val="16"/>
                <w:szCs w:val="16"/>
                <w:lang w:eastAsia="sl-SI"/>
                <w14:ligatures w14:val="none"/>
              </w:rPr>
            </w:pPr>
            <w:bookmarkStart w:id="33" w:name="_Hlk160107490"/>
            <w:r w:rsidRPr="001B50B4">
              <w:rPr>
                <w:rFonts w:eastAsia="Times New Roman" w:cstheme="minorHAnsi"/>
                <w:color w:val="000000"/>
                <w:kern w:val="0"/>
                <w:sz w:val="16"/>
                <w:szCs w:val="16"/>
                <w:lang w:eastAsia="sl-SI"/>
                <w14:ligatures w14:val="none"/>
              </w:rPr>
              <w:t>*</w:t>
            </w:r>
          </w:p>
        </w:tc>
        <w:tc>
          <w:tcPr>
            <w:tcW w:w="1708" w:type="dxa"/>
            <w:tcBorders>
              <w:top w:val="nil"/>
              <w:left w:val="nil"/>
              <w:bottom w:val="single" w:sz="8" w:space="0" w:color="auto"/>
              <w:right w:val="single" w:sz="8" w:space="0" w:color="auto"/>
            </w:tcBorders>
            <w:shd w:val="clear" w:color="auto" w:fill="auto"/>
            <w:noWrap/>
            <w:vAlign w:val="center"/>
            <w:hideMark/>
          </w:tcPr>
          <w:p w14:paraId="0E0F618C" w14:textId="77777777" w:rsidR="0046734A" w:rsidRPr="001B50B4" w:rsidRDefault="0046734A" w:rsidP="0046734A">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 xml:space="preserve">Kreditiranje </w:t>
            </w:r>
            <w:proofErr w:type="spellStart"/>
            <w:r w:rsidRPr="001B50B4">
              <w:rPr>
                <w:rFonts w:eastAsia="Times New Roman" w:cstheme="minorHAnsi"/>
                <w:color w:val="000000"/>
                <w:kern w:val="0"/>
                <w:sz w:val="16"/>
                <w:szCs w:val="16"/>
                <w:lang w:eastAsia="sl-SI"/>
                <w14:ligatures w14:val="none"/>
              </w:rPr>
              <w:t>okoljskih</w:t>
            </w:r>
            <w:proofErr w:type="spellEnd"/>
            <w:r w:rsidRPr="001B50B4">
              <w:rPr>
                <w:rFonts w:eastAsia="Times New Roman" w:cstheme="minorHAnsi"/>
                <w:color w:val="000000"/>
                <w:kern w:val="0"/>
                <w:sz w:val="16"/>
                <w:szCs w:val="16"/>
                <w:lang w:eastAsia="sl-SI"/>
                <w14:ligatures w14:val="none"/>
              </w:rPr>
              <w:t xml:space="preserve"> naložb - vozila na SZP, UZP in UNP</w:t>
            </w:r>
          </w:p>
        </w:tc>
        <w:tc>
          <w:tcPr>
            <w:tcW w:w="1559" w:type="dxa"/>
            <w:tcBorders>
              <w:top w:val="nil"/>
              <w:left w:val="nil"/>
              <w:bottom w:val="single" w:sz="8" w:space="0" w:color="auto"/>
              <w:right w:val="single" w:sz="8" w:space="0" w:color="auto"/>
            </w:tcBorders>
            <w:shd w:val="clear" w:color="auto" w:fill="auto"/>
            <w:noWrap/>
            <w:vAlign w:val="center"/>
            <w:hideMark/>
          </w:tcPr>
          <w:p w14:paraId="7F1DEEA1" w14:textId="0427A9F4" w:rsidR="0046734A" w:rsidRPr="001B50B4" w:rsidRDefault="000B7336" w:rsidP="0046734A">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Š</w:t>
            </w:r>
            <w:r w:rsidR="002447D6" w:rsidRPr="001B50B4">
              <w:rPr>
                <w:rFonts w:eastAsia="Times New Roman" w:cstheme="minorHAnsi"/>
                <w:color w:val="000000"/>
                <w:kern w:val="0"/>
                <w:sz w:val="16"/>
                <w:szCs w:val="16"/>
                <w:lang w:eastAsia="sl-SI"/>
                <w14:ligatures w14:val="none"/>
              </w:rPr>
              <w:t>tevilo vozil (</w:t>
            </w:r>
            <w:r w:rsidR="0046734A" w:rsidRPr="001B50B4">
              <w:rPr>
                <w:rFonts w:eastAsia="Times New Roman" w:cstheme="minorHAnsi"/>
                <w:color w:val="000000"/>
                <w:kern w:val="0"/>
                <w:sz w:val="16"/>
                <w:szCs w:val="16"/>
                <w:lang w:eastAsia="sl-SI"/>
                <w14:ligatures w14:val="none"/>
              </w:rPr>
              <w:t>M1, N1, M2, M3</w:t>
            </w:r>
            <w:r w:rsidR="002447D6" w:rsidRPr="001B50B4">
              <w:rPr>
                <w:rFonts w:eastAsia="Times New Roman" w:cstheme="minorHAnsi"/>
                <w:color w:val="000000"/>
                <w:kern w:val="0"/>
                <w:sz w:val="16"/>
                <w:szCs w:val="16"/>
                <w:lang w:eastAsia="sl-SI"/>
                <w14:ligatures w14:val="none"/>
              </w:rPr>
              <w:t>)</w:t>
            </w:r>
          </w:p>
        </w:tc>
        <w:tc>
          <w:tcPr>
            <w:tcW w:w="905" w:type="dxa"/>
            <w:tcBorders>
              <w:top w:val="nil"/>
              <w:left w:val="nil"/>
              <w:bottom w:val="single" w:sz="8" w:space="0" w:color="auto"/>
              <w:right w:val="single" w:sz="8" w:space="0" w:color="auto"/>
            </w:tcBorders>
            <w:shd w:val="clear" w:color="auto" w:fill="auto"/>
            <w:noWrap/>
            <w:vAlign w:val="center"/>
            <w:hideMark/>
          </w:tcPr>
          <w:p w14:paraId="3A588E39" w14:textId="77777777" w:rsidR="0046734A" w:rsidRPr="001B50B4" w:rsidRDefault="0046734A" w:rsidP="0046734A">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28</w:t>
            </w:r>
          </w:p>
        </w:tc>
        <w:tc>
          <w:tcPr>
            <w:tcW w:w="1381" w:type="dxa"/>
            <w:tcBorders>
              <w:top w:val="nil"/>
              <w:left w:val="nil"/>
              <w:bottom w:val="single" w:sz="8" w:space="0" w:color="auto"/>
              <w:right w:val="single" w:sz="8" w:space="0" w:color="auto"/>
            </w:tcBorders>
            <w:shd w:val="clear" w:color="auto" w:fill="auto"/>
            <w:noWrap/>
            <w:vAlign w:val="center"/>
            <w:hideMark/>
          </w:tcPr>
          <w:p w14:paraId="725504BC" w14:textId="77777777" w:rsidR="0046734A" w:rsidRPr="001B50B4" w:rsidRDefault="0046734A" w:rsidP="0046734A">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352.834,00</w:t>
            </w:r>
          </w:p>
        </w:tc>
        <w:tc>
          <w:tcPr>
            <w:tcW w:w="1049" w:type="dxa"/>
            <w:tcBorders>
              <w:top w:val="nil"/>
              <w:left w:val="nil"/>
              <w:bottom w:val="single" w:sz="8" w:space="0" w:color="auto"/>
              <w:right w:val="single" w:sz="8" w:space="0" w:color="auto"/>
            </w:tcBorders>
            <w:shd w:val="clear" w:color="auto" w:fill="auto"/>
            <w:noWrap/>
            <w:vAlign w:val="center"/>
            <w:hideMark/>
          </w:tcPr>
          <w:p w14:paraId="42A38CF1" w14:textId="77777777" w:rsidR="0046734A" w:rsidRPr="001B50B4" w:rsidRDefault="0046734A" w:rsidP="0046734A">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občani</w:t>
            </w:r>
          </w:p>
        </w:tc>
        <w:tc>
          <w:tcPr>
            <w:tcW w:w="1910" w:type="dxa"/>
            <w:tcBorders>
              <w:top w:val="nil"/>
              <w:left w:val="nil"/>
              <w:bottom w:val="single" w:sz="8" w:space="0" w:color="auto"/>
              <w:right w:val="single" w:sz="8" w:space="0" w:color="auto"/>
            </w:tcBorders>
            <w:shd w:val="clear" w:color="auto" w:fill="auto"/>
            <w:noWrap/>
            <w:vAlign w:val="center"/>
            <w:hideMark/>
          </w:tcPr>
          <w:p w14:paraId="1762E214" w14:textId="77777777" w:rsidR="0046734A" w:rsidRPr="001B50B4" w:rsidRDefault="0046734A" w:rsidP="0046734A">
            <w:pPr>
              <w:spacing w:after="0" w:line="240" w:lineRule="auto"/>
              <w:jc w:val="both"/>
              <w:rPr>
                <w:rFonts w:eastAsia="Times New Roman" w:cstheme="minorHAnsi"/>
                <w:color w:val="000000"/>
                <w:kern w:val="0"/>
                <w:sz w:val="16"/>
                <w:szCs w:val="16"/>
                <w:lang w:eastAsia="sl-SI"/>
                <w14:ligatures w14:val="none"/>
              </w:rPr>
            </w:pPr>
            <w:proofErr w:type="spellStart"/>
            <w:r w:rsidRPr="001B50B4">
              <w:rPr>
                <w:rFonts w:eastAsia="Times New Roman" w:cstheme="minorHAnsi"/>
                <w:color w:val="000000"/>
                <w:kern w:val="0"/>
                <w:sz w:val="16"/>
                <w:szCs w:val="16"/>
                <w:lang w:eastAsia="sl-SI"/>
                <w14:ligatures w14:val="none"/>
              </w:rPr>
              <w:t>Eko</w:t>
            </w:r>
            <w:proofErr w:type="spellEnd"/>
            <w:r w:rsidRPr="001B50B4">
              <w:rPr>
                <w:rFonts w:eastAsia="Times New Roman" w:cstheme="minorHAnsi"/>
                <w:color w:val="000000"/>
                <w:kern w:val="0"/>
                <w:sz w:val="16"/>
                <w:szCs w:val="16"/>
                <w:lang w:eastAsia="sl-SI"/>
                <w14:ligatures w14:val="none"/>
              </w:rPr>
              <w:t xml:space="preserve"> sklad -   krediti</w:t>
            </w:r>
            <w:bookmarkEnd w:id="33"/>
          </w:p>
        </w:tc>
      </w:tr>
      <w:tr w:rsidR="0046734A" w:rsidRPr="001B50B4" w14:paraId="0CB503AA" w14:textId="77777777" w:rsidTr="00894FEC">
        <w:trPr>
          <w:trHeight w:val="119"/>
        </w:trPr>
        <w:tc>
          <w:tcPr>
            <w:tcW w:w="5006" w:type="dxa"/>
            <w:gridSpan w:val="4"/>
            <w:tcBorders>
              <w:top w:val="single" w:sz="8" w:space="0" w:color="auto"/>
              <w:left w:val="single" w:sz="8" w:space="0" w:color="auto"/>
              <w:bottom w:val="single" w:sz="8" w:space="0" w:color="auto"/>
              <w:right w:val="single" w:sz="8" w:space="0" w:color="000000"/>
            </w:tcBorders>
            <w:shd w:val="clear" w:color="000000" w:fill="DEEAF6"/>
            <w:noWrap/>
            <w:vAlign w:val="center"/>
            <w:hideMark/>
          </w:tcPr>
          <w:p w14:paraId="42026CF6" w14:textId="6101A23E" w:rsidR="0046734A" w:rsidRPr="001B50B4" w:rsidRDefault="0046734A" w:rsidP="00685AA4">
            <w:pPr>
              <w:spacing w:after="0" w:line="240" w:lineRule="auto"/>
              <w:jc w:val="right"/>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SKUPAJ REALIZACIJA IZPLAČIL ZA ELEKTROMOBILNOST v EUR</w:t>
            </w:r>
          </w:p>
        </w:tc>
        <w:tc>
          <w:tcPr>
            <w:tcW w:w="4340" w:type="dxa"/>
            <w:gridSpan w:val="3"/>
            <w:tcBorders>
              <w:top w:val="single" w:sz="8" w:space="0" w:color="auto"/>
              <w:left w:val="nil"/>
              <w:bottom w:val="single" w:sz="8" w:space="0" w:color="auto"/>
              <w:right w:val="single" w:sz="8" w:space="0" w:color="000000"/>
            </w:tcBorders>
            <w:shd w:val="clear" w:color="000000" w:fill="DEEAF6"/>
            <w:noWrap/>
            <w:vAlign w:val="center"/>
            <w:hideMark/>
          </w:tcPr>
          <w:p w14:paraId="721AE44B" w14:textId="77777777" w:rsidR="0046734A" w:rsidRPr="001B50B4" w:rsidRDefault="0046734A" w:rsidP="0046734A">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21.531.171,00</w:t>
            </w:r>
          </w:p>
        </w:tc>
      </w:tr>
      <w:tr w:rsidR="0046734A" w:rsidRPr="001B50B4" w14:paraId="608E2F6D" w14:textId="77777777" w:rsidTr="00894FEC">
        <w:trPr>
          <w:trHeight w:val="139"/>
        </w:trPr>
        <w:tc>
          <w:tcPr>
            <w:tcW w:w="5006" w:type="dxa"/>
            <w:gridSpan w:val="4"/>
            <w:tcBorders>
              <w:top w:val="single" w:sz="8" w:space="0" w:color="auto"/>
              <w:left w:val="single" w:sz="8" w:space="0" w:color="auto"/>
              <w:bottom w:val="single" w:sz="8" w:space="0" w:color="auto"/>
              <w:right w:val="single" w:sz="8" w:space="0" w:color="000000"/>
            </w:tcBorders>
            <w:shd w:val="clear" w:color="000000" w:fill="DEEAF6"/>
            <w:noWrap/>
            <w:vAlign w:val="center"/>
            <w:hideMark/>
          </w:tcPr>
          <w:p w14:paraId="175A5253" w14:textId="05226F89" w:rsidR="0046734A" w:rsidRPr="001B50B4" w:rsidRDefault="0046734A" w:rsidP="00685AA4">
            <w:pPr>
              <w:spacing w:after="0" w:line="240" w:lineRule="auto"/>
              <w:jc w:val="right"/>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SKUPAJ REALIZACIJA IZPLAČIL ZA SPODBUJANJE UPORABE PLINA v EUR</w:t>
            </w:r>
          </w:p>
        </w:tc>
        <w:tc>
          <w:tcPr>
            <w:tcW w:w="4340" w:type="dxa"/>
            <w:gridSpan w:val="3"/>
            <w:tcBorders>
              <w:top w:val="single" w:sz="8" w:space="0" w:color="auto"/>
              <w:left w:val="nil"/>
              <w:bottom w:val="single" w:sz="8" w:space="0" w:color="auto"/>
              <w:right w:val="single" w:sz="8" w:space="0" w:color="000000"/>
            </w:tcBorders>
            <w:shd w:val="clear" w:color="000000" w:fill="DEEAF6"/>
            <w:noWrap/>
            <w:vAlign w:val="center"/>
            <w:hideMark/>
          </w:tcPr>
          <w:p w14:paraId="7F14EB27" w14:textId="77777777" w:rsidR="0046734A" w:rsidRPr="001B50B4" w:rsidRDefault="0046734A" w:rsidP="0046734A">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352.834,00</w:t>
            </w:r>
          </w:p>
        </w:tc>
      </w:tr>
      <w:bookmarkEnd w:id="32"/>
    </w:tbl>
    <w:p w14:paraId="12DFF434" w14:textId="77777777" w:rsidR="00E96A66" w:rsidRPr="001B50B4" w:rsidRDefault="0046734A" w:rsidP="0018481E">
      <w:pPr>
        <w:spacing w:after="0"/>
        <w:jc w:val="both"/>
        <w:rPr>
          <w:rFonts w:cstheme="minorHAnsi"/>
        </w:rPr>
      </w:pPr>
      <w:r w:rsidRPr="001B50B4">
        <w:rPr>
          <w:rFonts w:cstheme="minorHAnsi"/>
        </w:rPr>
        <w:fldChar w:fldCharType="end"/>
      </w:r>
    </w:p>
    <w:p w14:paraId="3D631F9D" w14:textId="77777777" w:rsidR="0071212A" w:rsidRPr="001B50B4" w:rsidRDefault="0046734A" w:rsidP="0046734A">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 xml:space="preserve">Vir: </w:t>
      </w:r>
      <w:proofErr w:type="spellStart"/>
      <w:r w:rsidRPr="001B50B4">
        <w:rPr>
          <w:rFonts w:eastAsia="Times New Roman" w:cstheme="minorHAnsi"/>
          <w:color w:val="000000"/>
          <w:kern w:val="0"/>
          <w:sz w:val="18"/>
          <w:szCs w:val="18"/>
          <w:lang w:eastAsia="sl-SI"/>
          <w14:ligatures w14:val="none"/>
        </w:rPr>
        <w:t>Eko</w:t>
      </w:r>
      <w:proofErr w:type="spellEnd"/>
      <w:r w:rsidRPr="001B50B4">
        <w:rPr>
          <w:rFonts w:eastAsia="Times New Roman" w:cstheme="minorHAnsi"/>
          <w:color w:val="000000"/>
          <w:kern w:val="0"/>
          <w:sz w:val="18"/>
          <w:szCs w:val="18"/>
          <w:lang w:eastAsia="sl-SI"/>
          <w14:ligatures w14:val="none"/>
        </w:rPr>
        <w:t xml:space="preserve"> sklad (februar, 2024), MJU (februar, 2024), integralni proračun RS – postavka MOPE (februar, 202</w:t>
      </w:r>
      <w:r w:rsidR="00551FF8" w:rsidRPr="001B50B4">
        <w:rPr>
          <w:rFonts w:eastAsia="Times New Roman" w:cstheme="minorHAnsi"/>
          <w:color w:val="000000"/>
          <w:kern w:val="0"/>
          <w:sz w:val="18"/>
          <w:szCs w:val="18"/>
          <w:lang w:eastAsia="sl-SI"/>
          <w14:ligatures w14:val="none"/>
        </w:rPr>
        <w:t>4</w:t>
      </w:r>
      <w:r w:rsidRPr="001B50B4">
        <w:rPr>
          <w:rFonts w:eastAsia="Times New Roman" w:cstheme="minorHAnsi"/>
          <w:color w:val="000000"/>
          <w:kern w:val="0"/>
          <w:sz w:val="18"/>
          <w:szCs w:val="18"/>
          <w:lang w:eastAsia="sl-SI"/>
          <w14:ligatures w14:val="none"/>
        </w:rPr>
        <w:t>)</w:t>
      </w:r>
      <w:r w:rsidR="00A92DE9" w:rsidRPr="001B50B4">
        <w:rPr>
          <w:rFonts w:eastAsia="Times New Roman" w:cstheme="minorHAnsi"/>
          <w:color w:val="000000"/>
          <w:kern w:val="0"/>
          <w:sz w:val="18"/>
          <w:szCs w:val="18"/>
          <w:lang w:eastAsia="sl-SI"/>
          <w14:ligatures w14:val="none"/>
        </w:rPr>
        <w:t xml:space="preserve">. Izplačila </w:t>
      </w:r>
      <w:proofErr w:type="spellStart"/>
      <w:r w:rsidR="00A92DE9" w:rsidRPr="001B50B4">
        <w:rPr>
          <w:rFonts w:eastAsia="Times New Roman" w:cstheme="minorHAnsi"/>
          <w:color w:val="000000"/>
          <w:kern w:val="0"/>
          <w:sz w:val="18"/>
          <w:szCs w:val="18"/>
          <w:lang w:eastAsia="sl-SI"/>
          <w14:ligatures w14:val="none"/>
        </w:rPr>
        <w:t>Eko</w:t>
      </w:r>
      <w:proofErr w:type="spellEnd"/>
      <w:r w:rsidR="00A92DE9" w:rsidRPr="001B50B4">
        <w:rPr>
          <w:rFonts w:eastAsia="Times New Roman" w:cstheme="minorHAnsi"/>
          <w:color w:val="000000"/>
          <w:kern w:val="0"/>
          <w:sz w:val="18"/>
          <w:szCs w:val="18"/>
          <w:lang w:eastAsia="sl-SI"/>
          <w14:ligatures w14:val="none"/>
        </w:rPr>
        <w:t xml:space="preserve"> sklada v letu 2023 vsebujejo tudi izplačila za vozila na podlagi predhodnih javnih pozivov, ki niso omenjeni v drugem poglavju tega poročila in so bili objavljeni v predhodnih letih.</w:t>
      </w:r>
    </w:p>
    <w:p w14:paraId="45AFEFC6" w14:textId="359EDDC2" w:rsidR="0046734A" w:rsidRPr="001B50B4" w:rsidRDefault="0046734A" w:rsidP="0046734A">
      <w:pPr>
        <w:spacing w:after="0" w:line="240" w:lineRule="auto"/>
        <w:jc w:val="both"/>
        <w:rPr>
          <w:rFonts w:eastAsia="Times New Roman" w:cstheme="minorHAnsi"/>
          <w:i/>
          <w:iCs/>
          <w:color w:val="000000"/>
          <w:kern w:val="0"/>
          <w:sz w:val="18"/>
          <w:szCs w:val="18"/>
          <w:lang w:eastAsia="sl-SI"/>
          <w14:ligatures w14:val="none"/>
        </w:rPr>
      </w:pPr>
      <w:r w:rsidRPr="001B50B4">
        <w:rPr>
          <w:rFonts w:eastAsia="Times New Roman" w:cstheme="minorHAnsi"/>
          <w:i/>
          <w:iCs/>
          <w:color w:val="000000"/>
          <w:kern w:val="0"/>
          <w:sz w:val="18"/>
          <w:szCs w:val="18"/>
          <w:lang w:eastAsia="sl-SI"/>
          <w14:ligatures w14:val="none"/>
        </w:rPr>
        <w:t>*</w:t>
      </w:r>
      <w:r w:rsidRPr="001B50B4">
        <w:rPr>
          <w:rFonts w:eastAsia="Times New Roman" w:cstheme="minorHAnsi"/>
          <w:color w:val="000000"/>
          <w:kern w:val="0"/>
          <w:sz w:val="18"/>
          <w:szCs w:val="18"/>
          <w:lang w:eastAsia="sl-SI"/>
          <w14:ligatures w14:val="none"/>
        </w:rPr>
        <w:t xml:space="preserve"> Ukrep ni bil predviden v Akcijskem programu 2022-2023, so pa plini SZP, UZP in  UNP zajeti med ukrepe za spodbujanje razvoja trga z AG v Strategiji. Vir: </w:t>
      </w:r>
      <w:proofErr w:type="spellStart"/>
      <w:r w:rsidRPr="001B50B4">
        <w:rPr>
          <w:rFonts w:eastAsia="Times New Roman" w:cstheme="minorHAnsi"/>
          <w:color w:val="000000"/>
          <w:kern w:val="0"/>
          <w:sz w:val="18"/>
          <w:szCs w:val="18"/>
          <w:lang w:eastAsia="sl-SI"/>
          <w14:ligatures w14:val="none"/>
        </w:rPr>
        <w:t>Eko</w:t>
      </w:r>
      <w:proofErr w:type="spellEnd"/>
      <w:r w:rsidRPr="001B50B4">
        <w:rPr>
          <w:rFonts w:eastAsia="Times New Roman" w:cstheme="minorHAnsi"/>
          <w:color w:val="000000"/>
          <w:kern w:val="0"/>
          <w:sz w:val="18"/>
          <w:szCs w:val="18"/>
          <w:lang w:eastAsia="sl-SI"/>
          <w14:ligatures w14:val="none"/>
        </w:rPr>
        <w:t xml:space="preserve"> sklad, februar 2024.</w:t>
      </w:r>
    </w:p>
    <w:p w14:paraId="148ADA03" w14:textId="77777777" w:rsidR="00F64522" w:rsidRPr="001B50B4" w:rsidRDefault="00F64522" w:rsidP="00977D50">
      <w:pPr>
        <w:spacing w:line="276" w:lineRule="auto"/>
        <w:jc w:val="both"/>
        <w:rPr>
          <w:rFonts w:cstheme="minorHAnsi"/>
        </w:rPr>
      </w:pPr>
    </w:p>
    <w:p w14:paraId="67F9D833" w14:textId="77777777" w:rsidR="00F64522" w:rsidRPr="001B50B4" w:rsidRDefault="00F64522" w:rsidP="00977D50">
      <w:pPr>
        <w:spacing w:line="276" w:lineRule="auto"/>
        <w:jc w:val="both"/>
        <w:rPr>
          <w:rFonts w:cstheme="minorHAnsi"/>
        </w:rPr>
      </w:pPr>
    </w:p>
    <w:p w14:paraId="635BE65E" w14:textId="77777777" w:rsidR="00BB11D6" w:rsidRPr="001B50B4" w:rsidRDefault="00BB11D6" w:rsidP="00977D50">
      <w:pPr>
        <w:spacing w:line="276" w:lineRule="auto"/>
        <w:jc w:val="both"/>
        <w:rPr>
          <w:rFonts w:cstheme="minorHAnsi"/>
        </w:rPr>
      </w:pPr>
    </w:p>
    <w:p w14:paraId="6F7F4CD1" w14:textId="0C0DA7EA" w:rsidR="000D49B6" w:rsidRPr="001B50B4" w:rsidRDefault="00F64522" w:rsidP="00977D50">
      <w:pPr>
        <w:spacing w:line="276" w:lineRule="auto"/>
        <w:jc w:val="both"/>
        <w:rPr>
          <w:rFonts w:cstheme="minorHAnsi"/>
          <w:b/>
          <w:iCs/>
          <w:kern w:val="0"/>
          <w:sz w:val="18"/>
          <w:szCs w:val="18"/>
          <w14:ligatures w14:val="none"/>
        </w:rPr>
      </w:pPr>
      <w:r w:rsidRPr="001B50B4">
        <w:rPr>
          <w:rFonts w:cstheme="minorHAnsi"/>
          <w:b/>
          <w:iCs/>
          <w:kern w:val="0"/>
          <w:sz w:val="18"/>
          <w:szCs w:val="18"/>
          <w14:ligatures w14:val="none"/>
        </w:rPr>
        <w:lastRenderedPageBreak/>
        <w:t>Tabela 3: Izvedeni ukrepi in izplačila za normativne ureditve v letu 2023</w:t>
      </w:r>
      <w:r w:rsidR="000D49B6" w:rsidRPr="001B50B4">
        <w:rPr>
          <w:rFonts w:cstheme="minorHAnsi"/>
          <w:b/>
          <w:iCs/>
          <w:kern w:val="0"/>
          <w:sz w:val="18"/>
          <w:szCs w:val="18"/>
          <w14:ligatures w14:val="none"/>
        </w:rPr>
        <w:fldChar w:fldCharType="begin"/>
      </w:r>
      <w:r w:rsidR="000D49B6" w:rsidRPr="001B50B4">
        <w:rPr>
          <w:rFonts w:cstheme="minorHAnsi"/>
          <w:b/>
          <w:iCs/>
          <w:kern w:val="0"/>
          <w:sz w:val="18"/>
          <w:szCs w:val="18"/>
          <w14:ligatures w14:val="none"/>
        </w:rPr>
        <w:instrText xml:space="preserve"> LINK Excel.Sheet.12 "Zvezek1" "List2!R39C1:R43C7" \a \f 4 \h  \* MERGEFORMAT </w:instrText>
      </w:r>
      <w:r w:rsidR="000D49B6" w:rsidRPr="001B50B4">
        <w:rPr>
          <w:rFonts w:cstheme="minorHAnsi"/>
          <w:b/>
          <w:iCs/>
          <w:kern w:val="0"/>
          <w:sz w:val="18"/>
          <w:szCs w:val="18"/>
          <w14:ligatures w14:val="none"/>
        </w:rPr>
        <w:fldChar w:fldCharType="separate"/>
      </w:r>
    </w:p>
    <w:tbl>
      <w:tblPr>
        <w:tblW w:w="9006" w:type="dxa"/>
        <w:tblCellMar>
          <w:left w:w="70" w:type="dxa"/>
          <w:right w:w="70" w:type="dxa"/>
        </w:tblCellMar>
        <w:tblLook w:val="04A0" w:firstRow="1" w:lastRow="0" w:firstColumn="1" w:lastColumn="0" w:noHBand="0" w:noVBand="1"/>
      </w:tblPr>
      <w:tblGrid>
        <w:gridCol w:w="785"/>
        <w:gridCol w:w="1332"/>
        <w:gridCol w:w="1417"/>
        <w:gridCol w:w="1701"/>
        <w:gridCol w:w="1354"/>
        <w:gridCol w:w="1056"/>
        <w:gridCol w:w="1361"/>
      </w:tblGrid>
      <w:tr w:rsidR="000D49B6" w:rsidRPr="001B50B4" w14:paraId="0B811D36" w14:textId="77777777" w:rsidTr="000D49B6">
        <w:trPr>
          <w:trHeight w:val="315"/>
        </w:trPr>
        <w:tc>
          <w:tcPr>
            <w:tcW w:w="9006" w:type="dxa"/>
            <w:gridSpan w:val="7"/>
            <w:tcBorders>
              <w:top w:val="single" w:sz="8" w:space="0" w:color="auto"/>
              <w:left w:val="single" w:sz="8" w:space="0" w:color="auto"/>
              <w:bottom w:val="single" w:sz="8" w:space="0" w:color="auto"/>
              <w:right w:val="single" w:sz="8" w:space="0" w:color="000000"/>
            </w:tcBorders>
            <w:shd w:val="clear" w:color="000000" w:fill="DEEAF6"/>
            <w:noWrap/>
            <w:vAlign w:val="center"/>
            <w:hideMark/>
          </w:tcPr>
          <w:p w14:paraId="669F620B" w14:textId="76B74281" w:rsidR="000D49B6" w:rsidRPr="001B50B4" w:rsidRDefault="000D49B6" w:rsidP="000D49B6">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Ukrepi za normativne ureditve v letu 2023</w:t>
            </w:r>
          </w:p>
        </w:tc>
      </w:tr>
      <w:tr w:rsidR="000D49B6" w:rsidRPr="001B50B4" w14:paraId="568F7EB9" w14:textId="77777777" w:rsidTr="007F2358">
        <w:trPr>
          <w:trHeight w:val="420"/>
        </w:trPr>
        <w:tc>
          <w:tcPr>
            <w:tcW w:w="785"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734A5297" w14:textId="77777777" w:rsidR="000D49B6" w:rsidRPr="001B50B4" w:rsidRDefault="000D49B6" w:rsidP="000D49B6">
            <w:pPr>
              <w:spacing w:after="0" w:line="240" w:lineRule="auto"/>
              <w:jc w:val="both"/>
              <w:rPr>
                <w:rFonts w:eastAsia="Times New Roman" w:cstheme="minorHAnsi"/>
                <w:b/>
                <w:bCs/>
                <w:color w:val="000000"/>
                <w:kern w:val="0"/>
                <w:sz w:val="16"/>
                <w:szCs w:val="16"/>
                <w:lang w:eastAsia="sl-SI"/>
                <w14:ligatures w14:val="none"/>
              </w:rPr>
            </w:pPr>
            <w:r w:rsidRPr="001B50B4">
              <w:rPr>
                <w:rFonts w:eastAsia="Times New Roman" w:cstheme="minorHAnsi"/>
                <w:b/>
                <w:bCs/>
                <w:color w:val="000000"/>
                <w:kern w:val="0"/>
                <w:sz w:val="16"/>
                <w:szCs w:val="16"/>
                <w:lang w:eastAsia="sl-SI"/>
                <w14:ligatures w14:val="none"/>
              </w:rPr>
              <w:t>Št. ukrepa</w:t>
            </w:r>
          </w:p>
        </w:tc>
        <w:tc>
          <w:tcPr>
            <w:tcW w:w="1332"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054F70FB" w14:textId="77777777" w:rsidR="000D49B6" w:rsidRPr="001B50B4" w:rsidRDefault="000D49B6" w:rsidP="000D49B6">
            <w:pPr>
              <w:spacing w:after="0" w:line="240" w:lineRule="auto"/>
              <w:jc w:val="both"/>
              <w:rPr>
                <w:rFonts w:eastAsia="Times New Roman" w:cstheme="minorHAnsi"/>
                <w:b/>
                <w:bCs/>
                <w:color w:val="000000"/>
                <w:kern w:val="0"/>
                <w:sz w:val="16"/>
                <w:szCs w:val="16"/>
                <w:lang w:eastAsia="sl-SI"/>
                <w14:ligatures w14:val="none"/>
              </w:rPr>
            </w:pPr>
            <w:r w:rsidRPr="001B50B4">
              <w:rPr>
                <w:rFonts w:eastAsia="Times New Roman" w:cstheme="minorHAnsi"/>
                <w:b/>
                <w:bCs/>
                <w:color w:val="000000"/>
                <w:kern w:val="0"/>
                <w:sz w:val="16"/>
                <w:szCs w:val="16"/>
                <w:lang w:eastAsia="sl-SI"/>
                <w14:ligatures w14:val="none"/>
              </w:rPr>
              <w:t>Naziv ukrepa</w:t>
            </w:r>
          </w:p>
        </w:tc>
        <w:tc>
          <w:tcPr>
            <w:tcW w:w="1417" w:type="dxa"/>
            <w:tcBorders>
              <w:top w:val="nil"/>
              <w:left w:val="nil"/>
              <w:bottom w:val="nil"/>
              <w:right w:val="single" w:sz="8" w:space="0" w:color="auto"/>
            </w:tcBorders>
            <w:shd w:val="clear" w:color="000000" w:fill="FFFFFF"/>
            <w:noWrap/>
            <w:vAlign w:val="center"/>
            <w:hideMark/>
          </w:tcPr>
          <w:p w14:paraId="53AE060E" w14:textId="77777777" w:rsidR="000D49B6" w:rsidRPr="001B50B4" w:rsidRDefault="000D49B6" w:rsidP="000D49B6">
            <w:pPr>
              <w:spacing w:after="0" w:line="240" w:lineRule="auto"/>
              <w:jc w:val="both"/>
              <w:rPr>
                <w:rFonts w:eastAsia="Times New Roman" w:cstheme="minorHAnsi"/>
                <w:b/>
                <w:bCs/>
                <w:color w:val="000000"/>
                <w:kern w:val="0"/>
                <w:sz w:val="16"/>
                <w:szCs w:val="16"/>
                <w:lang w:eastAsia="sl-SI"/>
                <w14:ligatures w14:val="none"/>
              </w:rPr>
            </w:pPr>
            <w:r w:rsidRPr="001B50B4">
              <w:rPr>
                <w:rFonts w:eastAsia="Times New Roman" w:cstheme="minorHAnsi"/>
                <w:b/>
                <w:bCs/>
                <w:color w:val="000000"/>
                <w:kern w:val="0"/>
                <w:sz w:val="16"/>
                <w:szCs w:val="16"/>
                <w:lang w:eastAsia="sl-SI"/>
                <w14:ligatures w14:val="none"/>
              </w:rPr>
              <w:t>Naziv cilja/</w:t>
            </w:r>
          </w:p>
        </w:tc>
        <w:tc>
          <w:tcPr>
            <w:tcW w:w="1701"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562B1BC1" w14:textId="77777777" w:rsidR="000D49B6" w:rsidRPr="001B50B4" w:rsidRDefault="000D49B6" w:rsidP="000D49B6">
            <w:pPr>
              <w:spacing w:after="0" w:line="240" w:lineRule="auto"/>
              <w:jc w:val="both"/>
              <w:rPr>
                <w:rFonts w:eastAsia="Times New Roman" w:cstheme="minorHAnsi"/>
                <w:b/>
                <w:bCs/>
                <w:color w:val="000000"/>
                <w:kern w:val="0"/>
                <w:sz w:val="16"/>
                <w:szCs w:val="16"/>
                <w:lang w:eastAsia="sl-SI"/>
                <w14:ligatures w14:val="none"/>
              </w:rPr>
            </w:pPr>
            <w:r w:rsidRPr="001B50B4">
              <w:rPr>
                <w:rFonts w:eastAsia="Times New Roman" w:cstheme="minorHAnsi"/>
                <w:b/>
                <w:bCs/>
                <w:color w:val="000000"/>
                <w:kern w:val="0"/>
                <w:sz w:val="16"/>
                <w:szCs w:val="16"/>
                <w:lang w:eastAsia="sl-SI"/>
                <w14:ligatures w14:val="none"/>
              </w:rPr>
              <w:t xml:space="preserve">Vrednost realiziranega kazalnika </w:t>
            </w:r>
          </w:p>
        </w:tc>
        <w:tc>
          <w:tcPr>
            <w:tcW w:w="1354"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4ED49EB1" w14:textId="77777777" w:rsidR="000D49B6" w:rsidRPr="001B50B4" w:rsidRDefault="000D49B6" w:rsidP="000D49B6">
            <w:pPr>
              <w:spacing w:after="0" w:line="240" w:lineRule="auto"/>
              <w:jc w:val="both"/>
              <w:rPr>
                <w:rFonts w:eastAsia="Times New Roman" w:cstheme="minorHAnsi"/>
                <w:b/>
                <w:bCs/>
                <w:color w:val="000000"/>
                <w:kern w:val="0"/>
                <w:sz w:val="16"/>
                <w:szCs w:val="16"/>
                <w:lang w:eastAsia="sl-SI"/>
                <w14:ligatures w14:val="none"/>
              </w:rPr>
            </w:pPr>
            <w:r w:rsidRPr="001B50B4">
              <w:rPr>
                <w:rFonts w:eastAsia="Times New Roman" w:cstheme="minorHAnsi"/>
                <w:b/>
                <w:bCs/>
                <w:color w:val="000000"/>
                <w:kern w:val="0"/>
                <w:sz w:val="16"/>
                <w:szCs w:val="16"/>
                <w:lang w:eastAsia="sl-SI"/>
                <w14:ligatures w14:val="none"/>
              </w:rPr>
              <w:t>Finančna realizacija (EUR)</w:t>
            </w:r>
          </w:p>
        </w:tc>
        <w:tc>
          <w:tcPr>
            <w:tcW w:w="1056"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4DD8D580" w14:textId="77777777" w:rsidR="000D49B6" w:rsidRPr="001B50B4" w:rsidRDefault="000D49B6" w:rsidP="000D49B6">
            <w:pPr>
              <w:spacing w:after="0" w:line="240" w:lineRule="auto"/>
              <w:jc w:val="both"/>
              <w:rPr>
                <w:rFonts w:eastAsia="Times New Roman" w:cstheme="minorHAnsi"/>
                <w:b/>
                <w:bCs/>
                <w:color w:val="000000"/>
                <w:kern w:val="0"/>
                <w:sz w:val="16"/>
                <w:szCs w:val="16"/>
                <w:lang w:eastAsia="sl-SI"/>
                <w14:ligatures w14:val="none"/>
              </w:rPr>
            </w:pPr>
            <w:r w:rsidRPr="001B50B4">
              <w:rPr>
                <w:rFonts w:eastAsia="Times New Roman" w:cstheme="minorHAnsi"/>
                <w:b/>
                <w:bCs/>
                <w:color w:val="000000"/>
                <w:kern w:val="0"/>
                <w:sz w:val="16"/>
                <w:szCs w:val="16"/>
                <w:lang w:eastAsia="sl-SI"/>
                <w14:ligatures w14:val="none"/>
              </w:rPr>
              <w:t>Prejemnik sredstev</w:t>
            </w:r>
          </w:p>
        </w:tc>
        <w:tc>
          <w:tcPr>
            <w:tcW w:w="1361"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12836A3E" w14:textId="77777777" w:rsidR="000D49B6" w:rsidRPr="001B50B4" w:rsidRDefault="000D49B6" w:rsidP="000D49B6">
            <w:pPr>
              <w:spacing w:after="0" w:line="240" w:lineRule="auto"/>
              <w:jc w:val="both"/>
              <w:rPr>
                <w:rFonts w:eastAsia="Times New Roman" w:cstheme="minorHAnsi"/>
                <w:b/>
                <w:bCs/>
                <w:color w:val="000000"/>
                <w:kern w:val="0"/>
                <w:sz w:val="16"/>
                <w:szCs w:val="16"/>
                <w:lang w:eastAsia="sl-SI"/>
                <w14:ligatures w14:val="none"/>
              </w:rPr>
            </w:pPr>
            <w:r w:rsidRPr="001B50B4">
              <w:rPr>
                <w:rFonts w:eastAsia="Times New Roman" w:cstheme="minorHAnsi"/>
                <w:b/>
                <w:bCs/>
                <w:color w:val="000000"/>
                <w:kern w:val="0"/>
                <w:sz w:val="16"/>
                <w:szCs w:val="16"/>
                <w:lang w:eastAsia="sl-SI"/>
                <w14:ligatures w14:val="none"/>
              </w:rPr>
              <w:t>Vir financiranja</w:t>
            </w:r>
          </w:p>
        </w:tc>
      </w:tr>
      <w:tr w:rsidR="003516E1" w:rsidRPr="001B50B4" w14:paraId="5E0C2982" w14:textId="77777777" w:rsidTr="007F2358">
        <w:trPr>
          <w:trHeight w:val="190"/>
        </w:trPr>
        <w:tc>
          <w:tcPr>
            <w:tcW w:w="785" w:type="dxa"/>
            <w:vMerge/>
            <w:tcBorders>
              <w:top w:val="nil"/>
              <w:left w:val="single" w:sz="8" w:space="0" w:color="auto"/>
              <w:bottom w:val="single" w:sz="8" w:space="0" w:color="000000"/>
              <w:right w:val="single" w:sz="8" w:space="0" w:color="auto"/>
            </w:tcBorders>
            <w:vAlign w:val="center"/>
            <w:hideMark/>
          </w:tcPr>
          <w:p w14:paraId="59FD73DE" w14:textId="77777777" w:rsidR="000D49B6" w:rsidRPr="001B50B4" w:rsidRDefault="000D49B6" w:rsidP="000D49B6">
            <w:pPr>
              <w:spacing w:after="0" w:line="240" w:lineRule="auto"/>
              <w:rPr>
                <w:rFonts w:eastAsia="Times New Roman" w:cstheme="minorHAnsi"/>
                <w:b/>
                <w:bCs/>
                <w:color w:val="000000"/>
                <w:kern w:val="0"/>
                <w:sz w:val="16"/>
                <w:szCs w:val="16"/>
                <w:lang w:eastAsia="sl-SI"/>
                <w14:ligatures w14:val="none"/>
              </w:rPr>
            </w:pPr>
          </w:p>
        </w:tc>
        <w:tc>
          <w:tcPr>
            <w:tcW w:w="1332" w:type="dxa"/>
            <w:vMerge/>
            <w:tcBorders>
              <w:top w:val="nil"/>
              <w:left w:val="single" w:sz="8" w:space="0" w:color="auto"/>
              <w:bottom w:val="single" w:sz="8" w:space="0" w:color="000000"/>
              <w:right w:val="single" w:sz="8" w:space="0" w:color="auto"/>
            </w:tcBorders>
            <w:vAlign w:val="center"/>
            <w:hideMark/>
          </w:tcPr>
          <w:p w14:paraId="6B5304BB" w14:textId="77777777" w:rsidR="000D49B6" w:rsidRPr="001B50B4" w:rsidRDefault="000D49B6" w:rsidP="000D49B6">
            <w:pPr>
              <w:spacing w:after="0" w:line="240" w:lineRule="auto"/>
              <w:rPr>
                <w:rFonts w:eastAsia="Times New Roman" w:cstheme="minorHAnsi"/>
                <w:b/>
                <w:bCs/>
                <w:color w:val="000000"/>
                <w:kern w:val="0"/>
                <w:sz w:val="16"/>
                <w:szCs w:val="16"/>
                <w:lang w:eastAsia="sl-SI"/>
                <w14:ligatures w14:val="none"/>
              </w:rPr>
            </w:pPr>
          </w:p>
        </w:tc>
        <w:tc>
          <w:tcPr>
            <w:tcW w:w="1417" w:type="dxa"/>
            <w:tcBorders>
              <w:top w:val="nil"/>
              <w:left w:val="nil"/>
              <w:bottom w:val="single" w:sz="8" w:space="0" w:color="auto"/>
              <w:right w:val="single" w:sz="8" w:space="0" w:color="auto"/>
            </w:tcBorders>
            <w:shd w:val="clear" w:color="000000" w:fill="FFFFFF"/>
            <w:noWrap/>
            <w:vAlign w:val="center"/>
            <w:hideMark/>
          </w:tcPr>
          <w:p w14:paraId="6AE96827" w14:textId="77777777" w:rsidR="000D49B6" w:rsidRPr="001B50B4" w:rsidRDefault="000D49B6" w:rsidP="000D49B6">
            <w:pPr>
              <w:spacing w:after="0" w:line="240" w:lineRule="auto"/>
              <w:jc w:val="both"/>
              <w:rPr>
                <w:rFonts w:eastAsia="Times New Roman" w:cstheme="minorHAnsi"/>
                <w:b/>
                <w:bCs/>
                <w:color w:val="000000"/>
                <w:kern w:val="0"/>
                <w:sz w:val="16"/>
                <w:szCs w:val="16"/>
                <w:lang w:eastAsia="sl-SI"/>
                <w14:ligatures w14:val="none"/>
              </w:rPr>
            </w:pPr>
            <w:r w:rsidRPr="001B50B4">
              <w:rPr>
                <w:rFonts w:eastAsia="Times New Roman" w:cstheme="minorHAnsi"/>
                <w:b/>
                <w:bCs/>
                <w:color w:val="000000"/>
                <w:kern w:val="0"/>
                <w:sz w:val="16"/>
                <w:szCs w:val="16"/>
                <w:lang w:eastAsia="sl-SI"/>
                <w14:ligatures w14:val="none"/>
              </w:rPr>
              <w:t>kazalnika</w:t>
            </w:r>
          </w:p>
        </w:tc>
        <w:tc>
          <w:tcPr>
            <w:tcW w:w="1701" w:type="dxa"/>
            <w:vMerge/>
            <w:tcBorders>
              <w:top w:val="nil"/>
              <w:left w:val="single" w:sz="8" w:space="0" w:color="auto"/>
              <w:bottom w:val="single" w:sz="8" w:space="0" w:color="000000"/>
              <w:right w:val="single" w:sz="8" w:space="0" w:color="auto"/>
            </w:tcBorders>
            <w:vAlign w:val="center"/>
            <w:hideMark/>
          </w:tcPr>
          <w:p w14:paraId="174D8181" w14:textId="77777777" w:rsidR="000D49B6" w:rsidRPr="001B50B4" w:rsidRDefault="000D49B6" w:rsidP="000D49B6">
            <w:pPr>
              <w:spacing w:after="0" w:line="240" w:lineRule="auto"/>
              <w:rPr>
                <w:rFonts w:eastAsia="Times New Roman" w:cstheme="minorHAnsi"/>
                <w:b/>
                <w:bCs/>
                <w:color w:val="000000"/>
                <w:kern w:val="0"/>
                <w:sz w:val="16"/>
                <w:szCs w:val="16"/>
                <w:lang w:eastAsia="sl-SI"/>
                <w14:ligatures w14:val="none"/>
              </w:rPr>
            </w:pPr>
          </w:p>
        </w:tc>
        <w:tc>
          <w:tcPr>
            <w:tcW w:w="1354" w:type="dxa"/>
            <w:vMerge/>
            <w:tcBorders>
              <w:top w:val="nil"/>
              <w:left w:val="single" w:sz="8" w:space="0" w:color="auto"/>
              <w:bottom w:val="single" w:sz="8" w:space="0" w:color="000000"/>
              <w:right w:val="single" w:sz="8" w:space="0" w:color="auto"/>
            </w:tcBorders>
            <w:vAlign w:val="center"/>
            <w:hideMark/>
          </w:tcPr>
          <w:p w14:paraId="136DE38B" w14:textId="77777777" w:rsidR="000D49B6" w:rsidRPr="001B50B4" w:rsidRDefault="000D49B6" w:rsidP="000D49B6">
            <w:pPr>
              <w:spacing w:after="0" w:line="240" w:lineRule="auto"/>
              <w:rPr>
                <w:rFonts w:eastAsia="Times New Roman" w:cstheme="minorHAnsi"/>
                <w:b/>
                <w:bCs/>
                <w:color w:val="000000"/>
                <w:kern w:val="0"/>
                <w:sz w:val="16"/>
                <w:szCs w:val="16"/>
                <w:lang w:eastAsia="sl-SI"/>
                <w14:ligatures w14:val="none"/>
              </w:rPr>
            </w:pPr>
          </w:p>
        </w:tc>
        <w:tc>
          <w:tcPr>
            <w:tcW w:w="1056" w:type="dxa"/>
            <w:vMerge/>
            <w:tcBorders>
              <w:top w:val="nil"/>
              <w:left w:val="single" w:sz="8" w:space="0" w:color="auto"/>
              <w:bottom w:val="single" w:sz="8" w:space="0" w:color="000000"/>
              <w:right w:val="single" w:sz="8" w:space="0" w:color="auto"/>
            </w:tcBorders>
            <w:vAlign w:val="center"/>
            <w:hideMark/>
          </w:tcPr>
          <w:p w14:paraId="79BF0F61" w14:textId="77777777" w:rsidR="000D49B6" w:rsidRPr="001B50B4" w:rsidRDefault="000D49B6" w:rsidP="000D49B6">
            <w:pPr>
              <w:spacing w:after="0" w:line="240" w:lineRule="auto"/>
              <w:rPr>
                <w:rFonts w:eastAsia="Times New Roman" w:cstheme="minorHAnsi"/>
                <w:b/>
                <w:bCs/>
                <w:color w:val="000000"/>
                <w:kern w:val="0"/>
                <w:sz w:val="16"/>
                <w:szCs w:val="16"/>
                <w:lang w:eastAsia="sl-SI"/>
                <w14:ligatures w14:val="none"/>
              </w:rPr>
            </w:pPr>
          </w:p>
        </w:tc>
        <w:tc>
          <w:tcPr>
            <w:tcW w:w="1361" w:type="dxa"/>
            <w:vMerge/>
            <w:tcBorders>
              <w:top w:val="nil"/>
              <w:left w:val="single" w:sz="8" w:space="0" w:color="auto"/>
              <w:bottom w:val="single" w:sz="8" w:space="0" w:color="000000"/>
              <w:right w:val="single" w:sz="8" w:space="0" w:color="auto"/>
            </w:tcBorders>
            <w:vAlign w:val="center"/>
            <w:hideMark/>
          </w:tcPr>
          <w:p w14:paraId="31BDEBCF" w14:textId="77777777" w:rsidR="000D49B6" w:rsidRPr="001B50B4" w:rsidRDefault="000D49B6" w:rsidP="000D49B6">
            <w:pPr>
              <w:spacing w:after="0" w:line="240" w:lineRule="auto"/>
              <w:rPr>
                <w:rFonts w:eastAsia="Times New Roman" w:cstheme="minorHAnsi"/>
                <w:b/>
                <w:bCs/>
                <w:color w:val="000000"/>
                <w:kern w:val="0"/>
                <w:sz w:val="16"/>
                <w:szCs w:val="16"/>
                <w:lang w:eastAsia="sl-SI"/>
                <w14:ligatures w14:val="none"/>
              </w:rPr>
            </w:pPr>
          </w:p>
        </w:tc>
      </w:tr>
      <w:tr w:rsidR="00894FEC" w:rsidRPr="001B50B4" w14:paraId="1C22441C" w14:textId="77777777" w:rsidTr="007F2358">
        <w:trPr>
          <w:trHeight w:val="1398"/>
        </w:trPr>
        <w:tc>
          <w:tcPr>
            <w:tcW w:w="785" w:type="dxa"/>
            <w:tcBorders>
              <w:top w:val="nil"/>
              <w:left w:val="single" w:sz="8" w:space="0" w:color="auto"/>
              <w:bottom w:val="single" w:sz="8" w:space="0" w:color="auto"/>
              <w:right w:val="single" w:sz="8" w:space="0" w:color="auto"/>
            </w:tcBorders>
            <w:shd w:val="clear" w:color="auto" w:fill="auto"/>
            <w:noWrap/>
            <w:vAlign w:val="center"/>
            <w:hideMark/>
          </w:tcPr>
          <w:p w14:paraId="13A13ABE" w14:textId="77777777" w:rsidR="000D49B6" w:rsidRPr="001B50B4" w:rsidRDefault="000D49B6" w:rsidP="000D49B6">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U11</w:t>
            </w:r>
          </w:p>
        </w:tc>
        <w:tc>
          <w:tcPr>
            <w:tcW w:w="1332" w:type="dxa"/>
            <w:tcBorders>
              <w:top w:val="nil"/>
              <w:left w:val="nil"/>
              <w:bottom w:val="single" w:sz="8" w:space="0" w:color="auto"/>
              <w:right w:val="single" w:sz="8" w:space="0" w:color="auto"/>
            </w:tcBorders>
            <w:shd w:val="clear" w:color="auto" w:fill="auto"/>
            <w:noWrap/>
            <w:vAlign w:val="center"/>
            <w:hideMark/>
          </w:tcPr>
          <w:p w14:paraId="2B574EAF" w14:textId="77777777" w:rsidR="000D49B6" w:rsidRPr="001B50B4" w:rsidRDefault="000D49B6" w:rsidP="000D49B6">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Sredstva za pripravo Zakona o infrastrukturi za AG</w:t>
            </w:r>
          </w:p>
        </w:tc>
        <w:tc>
          <w:tcPr>
            <w:tcW w:w="1417" w:type="dxa"/>
            <w:tcBorders>
              <w:top w:val="nil"/>
              <w:left w:val="nil"/>
              <w:bottom w:val="single" w:sz="8" w:space="0" w:color="auto"/>
              <w:right w:val="single" w:sz="8" w:space="0" w:color="auto"/>
            </w:tcBorders>
            <w:shd w:val="clear" w:color="auto" w:fill="auto"/>
            <w:noWrap/>
            <w:vAlign w:val="center"/>
            <w:hideMark/>
          </w:tcPr>
          <w:p w14:paraId="4F726A3D" w14:textId="168966DB" w:rsidR="000D49B6" w:rsidRPr="001B50B4" w:rsidRDefault="000A4EFF" w:rsidP="000D49B6">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 xml:space="preserve"> </w:t>
            </w:r>
            <w:r w:rsidR="00801D89" w:rsidRPr="001B50B4">
              <w:rPr>
                <w:rFonts w:eastAsia="Times New Roman" w:cstheme="minorHAnsi"/>
                <w:color w:val="000000"/>
                <w:kern w:val="0"/>
                <w:sz w:val="16"/>
                <w:szCs w:val="16"/>
                <w:lang w:eastAsia="sl-SI"/>
                <w14:ligatures w14:val="none"/>
              </w:rPr>
              <w:t xml:space="preserve">Priprava </w:t>
            </w:r>
            <w:r w:rsidRPr="001B50B4">
              <w:rPr>
                <w:rFonts w:eastAsia="Times New Roman" w:cstheme="minorHAnsi"/>
                <w:color w:val="000000"/>
                <w:kern w:val="0"/>
                <w:sz w:val="16"/>
                <w:szCs w:val="16"/>
                <w:lang w:eastAsia="sl-SI"/>
                <w14:ligatures w14:val="none"/>
              </w:rPr>
              <w:t xml:space="preserve"> nov</w:t>
            </w:r>
            <w:r w:rsidR="00801D89" w:rsidRPr="001B50B4">
              <w:rPr>
                <w:rFonts w:eastAsia="Times New Roman" w:cstheme="minorHAnsi"/>
                <w:color w:val="000000"/>
                <w:kern w:val="0"/>
                <w:sz w:val="16"/>
                <w:szCs w:val="16"/>
                <w:lang w:eastAsia="sl-SI"/>
                <w14:ligatures w14:val="none"/>
              </w:rPr>
              <w:t>ega</w:t>
            </w:r>
            <w:r w:rsidRPr="001B50B4">
              <w:rPr>
                <w:rFonts w:eastAsia="Times New Roman" w:cstheme="minorHAnsi"/>
                <w:color w:val="000000"/>
                <w:kern w:val="0"/>
                <w:sz w:val="16"/>
                <w:szCs w:val="16"/>
                <w:lang w:eastAsia="sl-SI"/>
                <w14:ligatures w14:val="none"/>
              </w:rPr>
              <w:t xml:space="preserve"> sistemsk</w:t>
            </w:r>
            <w:r w:rsidR="00801D89" w:rsidRPr="001B50B4">
              <w:rPr>
                <w:rFonts w:eastAsia="Times New Roman" w:cstheme="minorHAnsi"/>
                <w:color w:val="000000"/>
                <w:kern w:val="0"/>
                <w:sz w:val="16"/>
                <w:szCs w:val="16"/>
                <w:lang w:eastAsia="sl-SI"/>
                <w14:ligatures w14:val="none"/>
              </w:rPr>
              <w:t>ega</w:t>
            </w:r>
            <w:r w:rsidRPr="001B50B4">
              <w:rPr>
                <w:rFonts w:eastAsia="Times New Roman" w:cstheme="minorHAnsi"/>
                <w:color w:val="000000"/>
                <w:kern w:val="0"/>
                <w:sz w:val="16"/>
                <w:szCs w:val="16"/>
                <w:lang w:eastAsia="sl-SI"/>
                <w14:ligatures w14:val="none"/>
              </w:rPr>
              <w:t xml:space="preserve"> zakon</w:t>
            </w:r>
            <w:r w:rsidR="00801D89" w:rsidRPr="001B50B4">
              <w:rPr>
                <w:rFonts w:eastAsia="Times New Roman" w:cstheme="minorHAnsi"/>
                <w:color w:val="000000"/>
                <w:kern w:val="0"/>
                <w:sz w:val="16"/>
                <w:szCs w:val="16"/>
                <w:lang w:eastAsia="sl-SI"/>
                <w14:ligatures w14:val="none"/>
              </w:rPr>
              <w:t>a</w:t>
            </w:r>
            <w:r w:rsidRPr="001B50B4">
              <w:rPr>
                <w:rFonts w:eastAsia="Times New Roman" w:cstheme="minorHAnsi"/>
                <w:color w:val="000000"/>
                <w:kern w:val="0"/>
                <w:sz w:val="16"/>
                <w:szCs w:val="16"/>
                <w:lang w:eastAsia="sl-SI"/>
                <w14:ligatures w14:val="none"/>
              </w:rPr>
              <w:t xml:space="preserve"> za področje infrastrukture za AG in spodbujanje prehoda na AG</w:t>
            </w:r>
          </w:p>
        </w:tc>
        <w:tc>
          <w:tcPr>
            <w:tcW w:w="1701" w:type="dxa"/>
            <w:tcBorders>
              <w:top w:val="nil"/>
              <w:left w:val="nil"/>
              <w:bottom w:val="single" w:sz="8" w:space="0" w:color="auto"/>
              <w:right w:val="single" w:sz="8" w:space="0" w:color="auto"/>
            </w:tcBorders>
            <w:shd w:val="clear" w:color="auto" w:fill="auto"/>
            <w:noWrap/>
            <w:vAlign w:val="center"/>
            <w:hideMark/>
          </w:tcPr>
          <w:p w14:paraId="736277C1" w14:textId="54F40A21" w:rsidR="000D49B6" w:rsidRPr="001B50B4" w:rsidRDefault="000D49B6" w:rsidP="000D49B6">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 </w:t>
            </w:r>
            <w:r w:rsidR="002567EE" w:rsidRPr="001B50B4">
              <w:rPr>
                <w:rFonts w:eastAsia="Times New Roman" w:cstheme="minorHAnsi"/>
                <w:color w:val="000000"/>
                <w:kern w:val="0"/>
                <w:sz w:val="16"/>
                <w:szCs w:val="16"/>
                <w:lang w:eastAsia="sl-SI"/>
                <w14:ligatures w14:val="none"/>
              </w:rPr>
              <w:t>Sprejet Zakon o infrastrukturi za alternativna goriva in spodbujanje prehoda na alternativna goriva v prometu (ZIAG)</w:t>
            </w:r>
          </w:p>
        </w:tc>
        <w:tc>
          <w:tcPr>
            <w:tcW w:w="1354" w:type="dxa"/>
            <w:tcBorders>
              <w:top w:val="nil"/>
              <w:left w:val="nil"/>
              <w:bottom w:val="single" w:sz="8" w:space="0" w:color="auto"/>
              <w:right w:val="single" w:sz="8" w:space="0" w:color="auto"/>
            </w:tcBorders>
            <w:shd w:val="clear" w:color="auto" w:fill="auto"/>
            <w:noWrap/>
            <w:vAlign w:val="center"/>
            <w:hideMark/>
          </w:tcPr>
          <w:p w14:paraId="23991FE6" w14:textId="77777777" w:rsidR="000D49B6" w:rsidRPr="001B50B4" w:rsidRDefault="000D49B6" w:rsidP="000D49B6">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22.143,00</w:t>
            </w:r>
          </w:p>
        </w:tc>
        <w:tc>
          <w:tcPr>
            <w:tcW w:w="1056" w:type="dxa"/>
            <w:tcBorders>
              <w:top w:val="nil"/>
              <w:left w:val="nil"/>
              <w:bottom w:val="single" w:sz="8" w:space="0" w:color="auto"/>
              <w:right w:val="nil"/>
            </w:tcBorders>
            <w:shd w:val="clear" w:color="auto" w:fill="auto"/>
            <w:noWrap/>
            <w:vAlign w:val="center"/>
            <w:hideMark/>
          </w:tcPr>
          <w:p w14:paraId="44698CE7" w14:textId="69DCD559" w:rsidR="000D49B6" w:rsidRPr="001B50B4" w:rsidRDefault="000A4EFF" w:rsidP="000D49B6">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 xml:space="preserve"> </w:t>
            </w:r>
            <w:r w:rsidR="002B7C05" w:rsidRPr="001B50B4">
              <w:rPr>
                <w:rFonts w:eastAsia="Times New Roman" w:cstheme="minorHAnsi"/>
                <w:color w:val="000000"/>
                <w:kern w:val="0"/>
                <w:sz w:val="16"/>
                <w:szCs w:val="16"/>
                <w:lang w:eastAsia="sl-SI"/>
                <w14:ligatures w14:val="none"/>
              </w:rPr>
              <w:t>Z</w:t>
            </w:r>
            <w:r w:rsidRPr="001B50B4">
              <w:rPr>
                <w:rFonts w:eastAsia="Times New Roman" w:cstheme="minorHAnsi"/>
                <w:color w:val="000000"/>
                <w:kern w:val="0"/>
                <w:sz w:val="16"/>
                <w:szCs w:val="16"/>
                <w:lang w:eastAsia="sl-SI"/>
                <w14:ligatures w14:val="none"/>
              </w:rPr>
              <w:t>unanji izvajalec</w:t>
            </w:r>
            <w:r w:rsidR="00573BDD" w:rsidRPr="001B50B4">
              <w:rPr>
                <w:rFonts w:eastAsia="Times New Roman" w:cstheme="minorHAnsi"/>
                <w:color w:val="000000"/>
                <w:kern w:val="0"/>
                <w:sz w:val="16"/>
                <w:szCs w:val="16"/>
                <w:lang w:eastAsia="sl-SI"/>
                <w14:ligatures w14:val="none"/>
              </w:rPr>
              <w:t xml:space="preserve"> po pogodbi</w:t>
            </w:r>
          </w:p>
        </w:tc>
        <w:tc>
          <w:tcPr>
            <w:tcW w:w="1361" w:type="dxa"/>
            <w:tcBorders>
              <w:top w:val="nil"/>
              <w:left w:val="single" w:sz="8" w:space="0" w:color="auto"/>
              <w:bottom w:val="single" w:sz="8" w:space="0" w:color="auto"/>
              <w:right w:val="single" w:sz="8" w:space="0" w:color="auto"/>
            </w:tcBorders>
            <w:shd w:val="clear" w:color="auto" w:fill="auto"/>
            <w:noWrap/>
            <w:vAlign w:val="center"/>
            <w:hideMark/>
          </w:tcPr>
          <w:p w14:paraId="204F454C" w14:textId="4A47BA21" w:rsidR="000D49B6" w:rsidRPr="001B50B4" w:rsidRDefault="002B46F2" w:rsidP="000D49B6">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I</w:t>
            </w:r>
            <w:r w:rsidR="000D49B6" w:rsidRPr="001B50B4">
              <w:rPr>
                <w:rFonts w:eastAsia="Times New Roman" w:cstheme="minorHAnsi"/>
                <w:color w:val="000000"/>
                <w:kern w:val="0"/>
                <w:sz w:val="16"/>
                <w:szCs w:val="16"/>
                <w:lang w:eastAsia="sl-SI"/>
                <w14:ligatures w14:val="none"/>
              </w:rPr>
              <w:t>ntegralna sredstva MOPE</w:t>
            </w:r>
          </w:p>
        </w:tc>
      </w:tr>
      <w:tr w:rsidR="000D49B6" w:rsidRPr="001B50B4" w14:paraId="75C85FDD" w14:textId="77777777" w:rsidTr="007F2358">
        <w:trPr>
          <w:trHeight w:val="315"/>
        </w:trPr>
        <w:tc>
          <w:tcPr>
            <w:tcW w:w="5235" w:type="dxa"/>
            <w:gridSpan w:val="4"/>
            <w:tcBorders>
              <w:top w:val="single" w:sz="8" w:space="0" w:color="auto"/>
              <w:left w:val="single" w:sz="8" w:space="0" w:color="auto"/>
              <w:bottom w:val="single" w:sz="8" w:space="0" w:color="auto"/>
              <w:right w:val="single" w:sz="8" w:space="0" w:color="000000"/>
            </w:tcBorders>
            <w:shd w:val="clear" w:color="000000" w:fill="DEEAF6"/>
            <w:noWrap/>
            <w:vAlign w:val="center"/>
            <w:hideMark/>
          </w:tcPr>
          <w:p w14:paraId="699BB54B" w14:textId="3A464998" w:rsidR="000D49B6" w:rsidRPr="001B50B4" w:rsidRDefault="000D49B6" w:rsidP="00685AA4">
            <w:pPr>
              <w:spacing w:after="0" w:line="240" w:lineRule="auto"/>
              <w:jc w:val="right"/>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SKUPAJ REALIZACIJA IZPLAČIL  v EUR</w:t>
            </w:r>
          </w:p>
        </w:tc>
        <w:tc>
          <w:tcPr>
            <w:tcW w:w="3771" w:type="dxa"/>
            <w:gridSpan w:val="3"/>
            <w:tcBorders>
              <w:top w:val="single" w:sz="8" w:space="0" w:color="auto"/>
              <w:left w:val="nil"/>
              <w:bottom w:val="single" w:sz="8" w:space="0" w:color="auto"/>
              <w:right w:val="single" w:sz="8" w:space="0" w:color="000000"/>
            </w:tcBorders>
            <w:shd w:val="clear" w:color="000000" w:fill="DEEAF6"/>
            <w:noWrap/>
            <w:vAlign w:val="center"/>
            <w:hideMark/>
          </w:tcPr>
          <w:p w14:paraId="1586F742" w14:textId="77777777" w:rsidR="000D49B6" w:rsidRPr="001B50B4" w:rsidRDefault="000D49B6" w:rsidP="000D49B6">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22.143,00</w:t>
            </w:r>
          </w:p>
        </w:tc>
      </w:tr>
    </w:tbl>
    <w:p w14:paraId="34F876C1" w14:textId="77777777" w:rsidR="00E96A66" w:rsidRPr="001B50B4" w:rsidRDefault="000D49B6" w:rsidP="0018481E">
      <w:pPr>
        <w:spacing w:after="0" w:line="240" w:lineRule="auto"/>
        <w:jc w:val="both"/>
        <w:rPr>
          <w:rFonts w:eastAsia="Times New Roman" w:cstheme="minorHAnsi"/>
          <w:color w:val="000000"/>
          <w:kern w:val="0"/>
          <w:sz w:val="18"/>
          <w:szCs w:val="18"/>
          <w:lang w:eastAsia="sl-SI"/>
          <w14:ligatures w14:val="none"/>
        </w:rPr>
      </w:pPr>
      <w:r w:rsidRPr="001B50B4">
        <w:rPr>
          <w:rFonts w:cstheme="minorHAnsi"/>
          <w:b/>
          <w:bCs/>
        </w:rPr>
        <w:fldChar w:fldCharType="end"/>
      </w:r>
      <w:r w:rsidR="0018481E" w:rsidRPr="001B50B4">
        <w:rPr>
          <w:rFonts w:eastAsia="Times New Roman" w:cstheme="minorHAnsi"/>
          <w:color w:val="000000"/>
          <w:kern w:val="0"/>
          <w:sz w:val="18"/>
          <w:szCs w:val="18"/>
          <w:lang w:eastAsia="sl-SI"/>
          <w14:ligatures w14:val="none"/>
        </w:rPr>
        <w:t xml:space="preserve"> </w:t>
      </w:r>
    </w:p>
    <w:p w14:paraId="337E8FA4" w14:textId="55439D4B" w:rsidR="0018481E" w:rsidRPr="001B50B4" w:rsidRDefault="0018481E" w:rsidP="0018481E">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Vir: integralni proračun RS – postavka MOPE</w:t>
      </w:r>
      <w:r w:rsidR="002B7C05" w:rsidRPr="001B50B4">
        <w:rPr>
          <w:rFonts w:eastAsia="Times New Roman" w:cstheme="minorHAnsi"/>
          <w:color w:val="000000"/>
          <w:kern w:val="0"/>
          <w:sz w:val="18"/>
          <w:szCs w:val="18"/>
          <w:lang w:eastAsia="sl-SI"/>
          <w14:ligatures w14:val="none"/>
        </w:rPr>
        <w:t>.</w:t>
      </w:r>
    </w:p>
    <w:p w14:paraId="16471AD2" w14:textId="77777777" w:rsidR="00F64522" w:rsidRPr="001B50B4" w:rsidRDefault="00F64522" w:rsidP="00977D50">
      <w:pPr>
        <w:spacing w:line="276" w:lineRule="auto"/>
        <w:jc w:val="both"/>
        <w:rPr>
          <w:rFonts w:cstheme="minorHAnsi"/>
        </w:rPr>
      </w:pPr>
    </w:p>
    <w:p w14:paraId="276A4DAF" w14:textId="5B725F58" w:rsidR="000D49B6" w:rsidRPr="001B50B4" w:rsidRDefault="00F64522" w:rsidP="00977D50">
      <w:pPr>
        <w:spacing w:line="276" w:lineRule="auto"/>
        <w:jc w:val="both"/>
        <w:rPr>
          <w:rFonts w:cstheme="minorHAnsi"/>
        </w:rPr>
      </w:pPr>
      <w:r w:rsidRPr="001B50B4">
        <w:rPr>
          <w:rFonts w:cstheme="minorHAnsi"/>
          <w:b/>
          <w:iCs/>
          <w:kern w:val="0"/>
          <w:sz w:val="18"/>
          <w:szCs w:val="18"/>
          <w14:ligatures w14:val="none"/>
        </w:rPr>
        <w:t>Tabela 4: Izvedeni ukrepi za raziskovalne projekte in študije v letu 2023</w:t>
      </w:r>
      <w:r w:rsidR="000D49B6" w:rsidRPr="001B50B4">
        <w:rPr>
          <w:rFonts w:cstheme="minorHAnsi"/>
        </w:rPr>
        <w:fldChar w:fldCharType="begin"/>
      </w:r>
      <w:r w:rsidR="000D49B6" w:rsidRPr="001B50B4">
        <w:rPr>
          <w:rFonts w:cstheme="minorHAnsi"/>
        </w:rPr>
        <w:instrText xml:space="preserve"> LINK Excel.Sheet.12 "Zvezek1" "List2!R45C1:R52C7" \a \f 4 \h  \* MERGEFORMAT </w:instrText>
      </w:r>
      <w:r w:rsidR="000D49B6" w:rsidRPr="001B50B4">
        <w:rPr>
          <w:rFonts w:cstheme="minorHAnsi"/>
        </w:rPr>
        <w:fldChar w:fldCharType="separate"/>
      </w:r>
    </w:p>
    <w:tbl>
      <w:tblPr>
        <w:tblW w:w="9006" w:type="dxa"/>
        <w:tblCellMar>
          <w:left w:w="70" w:type="dxa"/>
          <w:right w:w="70" w:type="dxa"/>
        </w:tblCellMar>
        <w:tblLook w:val="04A0" w:firstRow="1" w:lastRow="0" w:firstColumn="1" w:lastColumn="0" w:noHBand="0" w:noVBand="1"/>
      </w:tblPr>
      <w:tblGrid>
        <w:gridCol w:w="761"/>
        <w:gridCol w:w="1630"/>
        <w:gridCol w:w="1531"/>
        <w:gridCol w:w="1310"/>
        <w:gridCol w:w="1132"/>
        <w:gridCol w:w="1139"/>
        <w:gridCol w:w="1503"/>
      </w:tblGrid>
      <w:tr w:rsidR="000D49B6" w:rsidRPr="001B50B4" w14:paraId="35779E7F" w14:textId="77777777" w:rsidTr="0018481E">
        <w:trPr>
          <w:trHeight w:val="315"/>
        </w:trPr>
        <w:tc>
          <w:tcPr>
            <w:tcW w:w="9006" w:type="dxa"/>
            <w:gridSpan w:val="7"/>
            <w:tcBorders>
              <w:top w:val="single" w:sz="8" w:space="0" w:color="auto"/>
              <w:left w:val="single" w:sz="8" w:space="0" w:color="auto"/>
              <w:bottom w:val="single" w:sz="8" w:space="0" w:color="auto"/>
              <w:right w:val="single" w:sz="8" w:space="0" w:color="000000"/>
            </w:tcBorders>
            <w:shd w:val="clear" w:color="000000" w:fill="DEEAF6"/>
            <w:noWrap/>
            <w:vAlign w:val="center"/>
            <w:hideMark/>
          </w:tcPr>
          <w:p w14:paraId="4D5E4B32" w14:textId="5B4955B8" w:rsidR="000D49B6" w:rsidRPr="001B50B4" w:rsidRDefault="000D49B6" w:rsidP="000D49B6">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Ukrepi za raziskovalne projekte in študije v letu 2023</w:t>
            </w:r>
          </w:p>
        </w:tc>
      </w:tr>
      <w:tr w:rsidR="00C43788" w:rsidRPr="001B50B4" w14:paraId="74D92B9D" w14:textId="77777777" w:rsidTr="0018481E">
        <w:trPr>
          <w:trHeight w:val="420"/>
        </w:trPr>
        <w:tc>
          <w:tcPr>
            <w:tcW w:w="761"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4908461A" w14:textId="77777777" w:rsidR="000D49B6" w:rsidRPr="001B50B4" w:rsidRDefault="000D49B6" w:rsidP="000D49B6">
            <w:pPr>
              <w:spacing w:after="0" w:line="240" w:lineRule="auto"/>
              <w:jc w:val="both"/>
              <w:rPr>
                <w:rFonts w:eastAsia="Times New Roman" w:cstheme="minorHAnsi"/>
                <w:b/>
                <w:bCs/>
                <w:color w:val="000000"/>
                <w:kern w:val="0"/>
                <w:sz w:val="16"/>
                <w:szCs w:val="16"/>
                <w:lang w:eastAsia="sl-SI"/>
                <w14:ligatures w14:val="none"/>
              </w:rPr>
            </w:pPr>
            <w:r w:rsidRPr="001B50B4">
              <w:rPr>
                <w:rFonts w:eastAsia="Times New Roman" w:cstheme="minorHAnsi"/>
                <w:b/>
                <w:bCs/>
                <w:color w:val="000000"/>
                <w:kern w:val="0"/>
                <w:sz w:val="16"/>
                <w:szCs w:val="16"/>
                <w:lang w:eastAsia="sl-SI"/>
                <w14:ligatures w14:val="none"/>
              </w:rPr>
              <w:t>Št. ukrepa</w:t>
            </w:r>
          </w:p>
        </w:tc>
        <w:tc>
          <w:tcPr>
            <w:tcW w:w="163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5D7636B9" w14:textId="77777777" w:rsidR="000D49B6" w:rsidRPr="001B50B4" w:rsidRDefault="000D49B6" w:rsidP="000D49B6">
            <w:pPr>
              <w:spacing w:after="0" w:line="240" w:lineRule="auto"/>
              <w:jc w:val="both"/>
              <w:rPr>
                <w:rFonts w:eastAsia="Times New Roman" w:cstheme="minorHAnsi"/>
                <w:b/>
                <w:bCs/>
                <w:color w:val="000000"/>
                <w:kern w:val="0"/>
                <w:sz w:val="16"/>
                <w:szCs w:val="16"/>
                <w:lang w:eastAsia="sl-SI"/>
                <w14:ligatures w14:val="none"/>
              </w:rPr>
            </w:pPr>
            <w:r w:rsidRPr="001B50B4">
              <w:rPr>
                <w:rFonts w:eastAsia="Times New Roman" w:cstheme="minorHAnsi"/>
                <w:b/>
                <w:bCs/>
                <w:color w:val="000000"/>
                <w:kern w:val="0"/>
                <w:sz w:val="16"/>
                <w:szCs w:val="16"/>
                <w:lang w:eastAsia="sl-SI"/>
                <w14:ligatures w14:val="none"/>
              </w:rPr>
              <w:t>Naziv ukrepa</w:t>
            </w:r>
          </w:p>
        </w:tc>
        <w:tc>
          <w:tcPr>
            <w:tcW w:w="1531" w:type="dxa"/>
            <w:tcBorders>
              <w:top w:val="nil"/>
              <w:left w:val="nil"/>
              <w:bottom w:val="nil"/>
              <w:right w:val="single" w:sz="8" w:space="0" w:color="auto"/>
            </w:tcBorders>
            <w:shd w:val="clear" w:color="000000" w:fill="FFFFFF"/>
            <w:noWrap/>
            <w:vAlign w:val="center"/>
            <w:hideMark/>
          </w:tcPr>
          <w:p w14:paraId="1B1E4AE6" w14:textId="77777777" w:rsidR="000D49B6" w:rsidRPr="001B50B4" w:rsidRDefault="000D49B6" w:rsidP="000D49B6">
            <w:pPr>
              <w:spacing w:after="0" w:line="240" w:lineRule="auto"/>
              <w:jc w:val="both"/>
              <w:rPr>
                <w:rFonts w:eastAsia="Times New Roman" w:cstheme="minorHAnsi"/>
                <w:b/>
                <w:bCs/>
                <w:color w:val="000000"/>
                <w:kern w:val="0"/>
                <w:sz w:val="16"/>
                <w:szCs w:val="16"/>
                <w:lang w:eastAsia="sl-SI"/>
                <w14:ligatures w14:val="none"/>
              </w:rPr>
            </w:pPr>
            <w:r w:rsidRPr="001B50B4">
              <w:rPr>
                <w:rFonts w:eastAsia="Times New Roman" w:cstheme="minorHAnsi"/>
                <w:b/>
                <w:bCs/>
                <w:color w:val="000000"/>
                <w:kern w:val="0"/>
                <w:sz w:val="16"/>
                <w:szCs w:val="16"/>
                <w:lang w:eastAsia="sl-SI"/>
                <w14:ligatures w14:val="none"/>
              </w:rPr>
              <w:t>Naziv cilja/</w:t>
            </w:r>
          </w:p>
        </w:tc>
        <w:tc>
          <w:tcPr>
            <w:tcW w:w="131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742C1E69" w14:textId="77777777" w:rsidR="000D49B6" w:rsidRPr="001B50B4" w:rsidRDefault="000D49B6" w:rsidP="000D49B6">
            <w:pPr>
              <w:spacing w:after="0" w:line="240" w:lineRule="auto"/>
              <w:jc w:val="both"/>
              <w:rPr>
                <w:rFonts w:eastAsia="Times New Roman" w:cstheme="minorHAnsi"/>
                <w:b/>
                <w:bCs/>
                <w:color w:val="000000"/>
                <w:kern w:val="0"/>
                <w:sz w:val="16"/>
                <w:szCs w:val="16"/>
                <w:lang w:eastAsia="sl-SI"/>
                <w14:ligatures w14:val="none"/>
              </w:rPr>
            </w:pPr>
            <w:r w:rsidRPr="001B50B4">
              <w:rPr>
                <w:rFonts w:eastAsia="Times New Roman" w:cstheme="minorHAnsi"/>
                <w:b/>
                <w:bCs/>
                <w:color w:val="000000"/>
                <w:kern w:val="0"/>
                <w:sz w:val="16"/>
                <w:szCs w:val="16"/>
                <w:lang w:eastAsia="sl-SI"/>
                <w14:ligatures w14:val="none"/>
              </w:rPr>
              <w:t xml:space="preserve">Vrednost realiziranega kazalnika </w:t>
            </w:r>
          </w:p>
        </w:tc>
        <w:tc>
          <w:tcPr>
            <w:tcW w:w="1132"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5B979F93" w14:textId="77777777" w:rsidR="000D49B6" w:rsidRPr="001B50B4" w:rsidRDefault="000D49B6" w:rsidP="000D49B6">
            <w:pPr>
              <w:spacing w:after="0" w:line="240" w:lineRule="auto"/>
              <w:jc w:val="both"/>
              <w:rPr>
                <w:rFonts w:eastAsia="Times New Roman" w:cstheme="minorHAnsi"/>
                <w:b/>
                <w:bCs/>
                <w:color w:val="000000"/>
                <w:kern w:val="0"/>
                <w:sz w:val="16"/>
                <w:szCs w:val="16"/>
                <w:lang w:eastAsia="sl-SI"/>
                <w14:ligatures w14:val="none"/>
              </w:rPr>
            </w:pPr>
            <w:r w:rsidRPr="001B50B4">
              <w:rPr>
                <w:rFonts w:eastAsia="Times New Roman" w:cstheme="minorHAnsi"/>
                <w:b/>
                <w:bCs/>
                <w:color w:val="000000"/>
                <w:kern w:val="0"/>
                <w:sz w:val="16"/>
                <w:szCs w:val="16"/>
                <w:lang w:eastAsia="sl-SI"/>
                <w14:ligatures w14:val="none"/>
              </w:rPr>
              <w:t>Finančna realizacija (EUR)</w:t>
            </w:r>
          </w:p>
        </w:tc>
        <w:tc>
          <w:tcPr>
            <w:tcW w:w="113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62D1A6F0" w14:textId="77777777" w:rsidR="000D49B6" w:rsidRPr="001B50B4" w:rsidRDefault="000D49B6" w:rsidP="000D49B6">
            <w:pPr>
              <w:spacing w:after="0" w:line="240" w:lineRule="auto"/>
              <w:jc w:val="both"/>
              <w:rPr>
                <w:rFonts w:eastAsia="Times New Roman" w:cstheme="minorHAnsi"/>
                <w:b/>
                <w:bCs/>
                <w:color w:val="000000"/>
                <w:kern w:val="0"/>
                <w:sz w:val="16"/>
                <w:szCs w:val="16"/>
                <w:lang w:eastAsia="sl-SI"/>
                <w14:ligatures w14:val="none"/>
              </w:rPr>
            </w:pPr>
            <w:r w:rsidRPr="001B50B4">
              <w:rPr>
                <w:rFonts w:eastAsia="Times New Roman" w:cstheme="minorHAnsi"/>
                <w:b/>
                <w:bCs/>
                <w:color w:val="000000"/>
                <w:kern w:val="0"/>
                <w:sz w:val="16"/>
                <w:szCs w:val="16"/>
                <w:lang w:eastAsia="sl-SI"/>
                <w14:ligatures w14:val="none"/>
              </w:rPr>
              <w:t>Prejemnik sredstev</w:t>
            </w:r>
          </w:p>
        </w:tc>
        <w:tc>
          <w:tcPr>
            <w:tcW w:w="1503"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1FFE2B8B" w14:textId="77777777" w:rsidR="000D49B6" w:rsidRPr="001B50B4" w:rsidRDefault="000D49B6" w:rsidP="000D49B6">
            <w:pPr>
              <w:spacing w:after="0" w:line="240" w:lineRule="auto"/>
              <w:jc w:val="both"/>
              <w:rPr>
                <w:rFonts w:eastAsia="Times New Roman" w:cstheme="minorHAnsi"/>
                <w:b/>
                <w:bCs/>
                <w:color w:val="000000"/>
                <w:kern w:val="0"/>
                <w:sz w:val="16"/>
                <w:szCs w:val="16"/>
                <w:lang w:eastAsia="sl-SI"/>
                <w14:ligatures w14:val="none"/>
              </w:rPr>
            </w:pPr>
            <w:r w:rsidRPr="001B50B4">
              <w:rPr>
                <w:rFonts w:eastAsia="Times New Roman" w:cstheme="minorHAnsi"/>
                <w:b/>
                <w:bCs/>
                <w:color w:val="000000"/>
                <w:kern w:val="0"/>
                <w:sz w:val="16"/>
                <w:szCs w:val="16"/>
                <w:lang w:eastAsia="sl-SI"/>
                <w14:ligatures w14:val="none"/>
              </w:rPr>
              <w:t>Vir financiranja</w:t>
            </w:r>
          </w:p>
        </w:tc>
      </w:tr>
      <w:tr w:rsidR="00C43788" w:rsidRPr="001B50B4" w14:paraId="3D8F06A3" w14:textId="77777777" w:rsidTr="0018481E">
        <w:trPr>
          <w:trHeight w:val="435"/>
        </w:trPr>
        <w:tc>
          <w:tcPr>
            <w:tcW w:w="761" w:type="dxa"/>
            <w:vMerge/>
            <w:tcBorders>
              <w:top w:val="nil"/>
              <w:left w:val="single" w:sz="8" w:space="0" w:color="auto"/>
              <w:bottom w:val="single" w:sz="8" w:space="0" w:color="000000"/>
              <w:right w:val="single" w:sz="8" w:space="0" w:color="auto"/>
            </w:tcBorders>
            <w:vAlign w:val="center"/>
            <w:hideMark/>
          </w:tcPr>
          <w:p w14:paraId="4A6B281C" w14:textId="77777777" w:rsidR="000D49B6" w:rsidRPr="001B50B4" w:rsidRDefault="000D49B6" w:rsidP="000D49B6">
            <w:pPr>
              <w:spacing w:after="0" w:line="240" w:lineRule="auto"/>
              <w:rPr>
                <w:rFonts w:eastAsia="Times New Roman" w:cstheme="minorHAnsi"/>
                <w:b/>
                <w:bCs/>
                <w:color w:val="000000"/>
                <w:kern w:val="0"/>
                <w:sz w:val="16"/>
                <w:szCs w:val="16"/>
                <w:lang w:eastAsia="sl-SI"/>
                <w14:ligatures w14:val="none"/>
              </w:rPr>
            </w:pPr>
          </w:p>
        </w:tc>
        <w:tc>
          <w:tcPr>
            <w:tcW w:w="1630" w:type="dxa"/>
            <w:vMerge/>
            <w:tcBorders>
              <w:top w:val="nil"/>
              <w:left w:val="single" w:sz="8" w:space="0" w:color="auto"/>
              <w:bottom w:val="single" w:sz="8" w:space="0" w:color="000000"/>
              <w:right w:val="single" w:sz="8" w:space="0" w:color="auto"/>
            </w:tcBorders>
            <w:vAlign w:val="center"/>
            <w:hideMark/>
          </w:tcPr>
          <w:p w14:paraId="0BEEA09A" w14:textId="77777777" w:rsidR="000D49B6" w:rsidRPr="001B50B4" w:rsidRDefault="000D49B6" w:rsidP="000D49B6">
            <w:pPr>
              <w:spacing w:after="0" w:line="240" w:lineRule="auto"/>
              <w:rPr>
                <w:rFonts w:eastAsia="Times New Roman" w:cstheme="minorHAnsi"/>
                <w:b/>
                <w:bCs/>
                <w:color w:val="000000"/>
                <w:kern w:val="0"/>
                <w:sz w:val="16"/>
                <w:szCs w:val="16"/>
                <w:lang w:eastAsia="sl-SI"/>
                <w14:ligatures w14:val="none"/>
              </w:rPr>
            </w:pPr>
          </w:p>
        </w:tc>
        <w:tc>
          <w:tcPr>
            <w:tcW w:w="1531" w:type="dxa"/>
            <w:tcBorders>
              <w:top w:val="nil"/>
              <w:left w:val="nil"/>
              <w:bottom w:val="single" w:sz="8" w:space="0" w:color="auto"/>
              <w:right w:val="single" w:sz="8" w:space="0" w:color="auto"/>
            </w:tcBorders>
            <w:shd w:val="clear" w:color="000000" w:fill="FFFFFF"/>
            <w:noWrap/>
            <w:vAlign w:val="center"/>
            <w:hideMark/>
          </w:tcPr>
          <w:p w14:paraId="5C93F309" w14:textId="77777777" w:rsidR="000D49B6" w:rsidRPr="001B50B4" w:rsidRDefault="000D49B6" w:rsidP="000D49B6">
            <w:pPr>
              <w:spacing w:after="0" w:line="240" w:lineRule="auto"/>
              <w:jc w:val="both"/>
              <w:rPr>
                <w:rFonts w:eastAsia="Times New Roman" w:cstheme="minorHAnsi"/>
                <w:b/>
                <w:bCs/>
                <w:color w:val="000000"/>
                <w:kern w:val="0"/>
                <w:sz w:val="16"/>
                <w:szCs w:val="16"/>
                <w:lang w:eastAsia="sl-SI"/>
                <w14:ligatures w14:val="none"/>
              </w:rPr>
            </w:pPr>
            <w:r w:rsidRPr="001B50B4">
              <w:rPr>
                <w:rFonts w:eastAsia="Times New Roman" w:cstheme="minorHAnsi"/>
                <w:b/>
                <w:bCs/>
                <w:color w:val="000000"/>
                <w:kern w:val="0"/>
                <w:sz w:val="16"/>
                <w:szCs w:val="16"/>
                <w:lang w:eastAsia="sl-SI"/>
                <w14:ligatures w14:val="none"/>
              </w:rPr>
              <w:t>kazalnika</w:t>
            </w:r>
          </w:p>
        </w:tc>
        <w:tc>
          <w:tcPr>
            <w:tcW w:w="1310" w:type="dxa"/>
            <w:vMerge/>
            <w:tcBorders>
              <w:top w:val="nil"/>
              <w:left w:val="single" w:sz="8" w:space="0" w:color="auto"/>
              <w:bottom w:val="single" w:sz="8" w:space="0" w:color="000000"/>
              <w:right w:val="single" w:sz="8" w:space="0" w:color="auto"/>
            </w:tcBorders>
            <w:vAlign w:val="center"/>
            <w:hideMark/>
          </w:tcPr>
          <w:p w14:paraId="32DF77DD" w14:textId="77777777" w:rsidR="000D49B6" w:rsidRPr="001B50B4" w:rsidRDefault="000D49B6" w:rsidP="000D49B6">
            <w:pPr>
              <w:spacing w:after="0" w:line="240" w:lineRule="auto"/>
              <w:rPr>
                <w:rFonts w:eastAsia="Times New Roman" w:cstheme="minorHAnsi"/>
                <w:b/>
                <w:bCs/>
                <w:color w:val="000000"/>
                <w:kern w:val="0"/>
                <w:sz w:val="16"/>
                <w:szCs w:val="16"/>
                <w:lang w:eastAsia="sl-SI"/>
                <w14:ligatures w14:val="none"/>
              </w:rPr>
            </w:pPr>
          </w:p>
        </w:tc>
        <w:tc>
          <w:tcPr>
            <w:tcW w:w="1132" w:type="dxa"/>
            <w:vMerge/>
            <w:tcBorders>
              <w:top w:val="nil"/>
              <w:left w:val="single" w:sz="8" w:space="0" w:color="auto"/>
              <w:bottom w:val="single" w:sz="8" w:space="0" w:color="000000"/>
              <w:right w:val="single" w:sz="8" w:space="0" w:color="auto"/>
            </w:tcBorders>
            <w:vAlign w:val="center"/>
            <w:hideMark/>
          </w:tcPr>
          <w:p w14:paraId="420619B9" w14:textId="77777777" w:rsidR="000D49B6" w:rsidRPr="001B50B4" w:rsidRDefault="000D49B6" w:rsidP="000D49B6">
            <w:pPr>
              <w:spacing w:after="0" w:line="240" w:lineRule="auto"/>
              <w:rPr>
                <w:rFonts w:eastAsia="Times New Roman" w:cstheme="minorHAnsi"/>
                <w:b/>
                <w:bCs/>
                <w:color w:val="000000"/>
                <w:kern w:val="0"/>
                <w:sz w:val="16"/>
                <w:szCs w:val="16"/>
                <w:lang w:eastAsia="sl-SI"/>
                <w14:ligatures w14:val="none"/>
              </w:rPr>
            </w:pPr>
          </w:p>
        </w:tc>
        <w:tc>
          <w:tcPr>
            <w:tcW w:w="1139" w:type="dxa"/>
            <w:vMerge/>
            <w:tcBorders>
              <w:top w:val="nil"/>
              <w:left w:val="single" w:sz="8" w:space="0" w:color="auto"/>
              <w:bottom w:val="single" w:sz="8" w:space="0" w:color="000000"/>
              <w:right w:val="single" w:sz="8" w:space="0" w:color="auto"/>
            </w:tcBorders>
            <w:vAlign w:val="center"/>
            <w:hideMark/>
          </w:tcPr>
          <w:p w14:paraId="7F15B023" w14:textId="77777777" w:rsidR="000D49B6" w:rsidRPr="001B50B4" w:rsidRDefault="000D49B6" w:rsidP="000D49B6">
            <w:pPr>
              <w:spacing w:after="0" w:line="240" w:lineRule="auto"/>
              <w:rPr>
                <w:rFonts w:eastAsia="Times New Roman" w:cstheme="minorHAnsi"/>
                <w:b/>
                <w:bCs/>
                <w:color w:val="000000"/>
                <w:kern w:val="0"/>
                <w:sz w:val="16"/>
                <w:szCs w:val="16"/>
                <w:lang w:eastAsia="sl-SI"/>
                <w14:ligatures w14:val="none"/>
              </w:rPr>
            </w:pPr>
          </w:p>
        </w:tc>
        <w:tc>
          <w:tcPr>
            <w:tcW w:w="1503" w:type="dxa"/>
            <w:vMerge/>
            <w:tcBorders>
              <w:top w:val="nil"/>
              <w:left w:val="single" w:sz="8" w:space="0" w:color="auto"/>
              <w:bottom w:val="single" w:sz="8" w:space="0" w:color="000000"/>
              <w:right w:val="single" w:sz="8" w:space="0" w:color="auto"/>
            </w:tcBorders>
            <w:vAlign w:val="center"/>
            <w:hideMark/>
          </w:tcPr>
          <w:p w14:paraId="7E131810" w14:textId="77777777" w:rsidR="000D49B6" w:rsidRPr="001B50B4" w:rsidRDefault="000D49B6" w:rsidP="000D49B6">
            <w:pPr>
              <w:spacing w:after="0" w:line="240" w:lineRule="auto"/>
              <w:rPr>
                <w:rFonts w:eastAsia="Times New Roman" w:cstheme="minorHAnsi"/>
                <w:b/>
                <w:bCs/>
                <w:color w:val="000000"/>
                <w:kern w:val="0"/>
                <w:sz w:val="16"/>
                <w:szCs w:val="16"/>
                <w:lang w:eastAsia="sl-SI"/>
                <w14:ligatures w14:val="none"/>
              </w:rPr>
            </w:pPr>
          </w:p>
        </w:tc>
      </w:tr>
      <w:tr w:rsidR="00C43788" w:rsidRPr="001B50B4" w14:paraId="6B9BA0F0" w14:textId="77777777" w:rsidTr="00C43788">
        <w:trPr>
          <w:trHeight w:val="60"/>
        </w:trPr>
        <w:tc>
          <w:tcPr>
            <w:tcW w:w="761" w:type="dxa"/>
            <w:tcBorders>
              <w:top w:val="nil"/>
              <w:left w:val="single" w:sz="8" w:space="0" w:color="auto"/>
              <w:bottom w:val="single" w:sz="8" w:space="0" w:color="auto"/>
              <w:right w:val="single" w:sz="8" w:space="0" w:color="auto"/>
            </w:tcBorders>
            <w:shd w:val="clear" w:color="auto" w:fill="auto"/>
            <w:noWrap/>
            <w:vAlign w:val="center"/>
            <w:hideMark/>
          </w:tcPr>
          <w:p w14:paraId="32FE798D" w14:textId="77777777" w:rsidR="000D49B6" w:rsidRPr="001B50B4" w:rsidRDefault="000D49B6" w:rsidP="000D49B6">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U15</w:t>
            </w:r>
          </w:p>
        </w:tc>
        <w:tc>
          <w:tcPr>
            <w:tcW w:w="1630" w:type="dxa"/>
            <w:tcBorders>
              <w:top w:val="nil"/>
              <w:left w:val="nil"/>
              <w:bottom w:val="single" w:sz="8" w:space="0" w:color="auto"/>
              <w:right w:val="single" w:sz="8" w:space="0" w:color="auto"/>
            </w:tcBorders>
            <w:shd w:val="clear" w:color="auto" w:fill="auto"/>
            <w:noWrap/>
            <w:vAlign w:val="center"/>
            <w:hideMark/>
          </w:tcPr>
          <w:p w14:paraId="6789E3FF" w14:textId="77777777" w:rsidR="000D49B6" w:rsidRPr="001B50B4" w:rsidRDefault="000D49B6" w:rsidP="000D49B6">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 xml:space="preserve">Financiranje projekta CRP-postavitev modela za izračun energetskega in </w:t>
            </w:r>
            <w:proofErr w:type="spellStart"/>
            <w:r w:rsidRPr="001B50B4">
              <w:rPr>
                <w:rFonts w:eastAsia="Times New Roman" w:cstheme="minorHAnsi"/>
                <w:color w:val="000000"/>
                <w:kern w:val="0"/>
                <w:sz w:val="16"/>
                <w:szCs w:val="16"/>
                <w:lang w:eastAsia="sl-SI"/>
                <w14:ligatures w14:val="none"/>
              </w:rPr>
              <w:t>okoljskega</w:t>
            </w:r>
            <w:proofErr w:type="spellEnd"/>
            <w:r w:rsidRPr="001B50B4">
              <w:rPr>
                <w:rFonts w:eastAsia="Times New Roman" w:cstheme="minorHAnsi"/>
                <w:color w:val="000000"/>
                <w:kern w:val="0"/>
                <w:sz w:val="16"/>
                <w:szCs w:val="16"/>
                <w:lang w:eastAsia="sl-SI"/>
                <w14:ligatures w14:val="none"/>
              </w:rPr>
              <w:t xml:space="preserve"> odtisa vozil za namen optimizacije izvajanja GJS JPP</w:t>
            </w:r>
          </w:p>
        </w:tc>
        <w:tc>
          <w:tcPr>
            <w:tcW w:w="1531" w:type="dxa"/>
            <w:tcBorders>
              <w:top w:val="nil"/>
              <w:left w:val="nil"/>
              <w:bottom w:val="single" w:sz="8" w:space="0" w:color="auto"/>
              <w:right w:val="single" w:sz="8" w:space="0" w:color="auto"/>
            </w:tcBorders>
            <w:shd w:val="clear" w:color="auto" w:fill="auto"/>
            <w:noWrap/>
            <w:vAlign w:val="center"/>
            <w:hideMark/>
          </w:tcPr>
          <w:p w14:paraId="2FFC9C4F" w14:textId="13F10346" w:rsidR="000D49B6" w:rsidRPr="001B50B4" w:rsidRDefault="00CE5DBF" w:rsidP="000D49B6">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M</w:t>
            </w:r>
            <w:r w:rsidR="000D49B6" w:rsidRPr="001B50B4">
              <w:rPr>
                <w:rFonts w:eastAsia="Times New Roman" w:cstheme="minorHAnsi"/>
                <w:color w:val="000000"/>
                <w:kern w:val="0"/>
                <w:sz w:val="16"/>
                <w:szCs w:val="16"/>
                <w:lang w:eastAsia="sl-SI"/>
                <w14:ligatures w14:val="none"/>
              </w:rPr>
              <w:t>odel za vrednotenje vpliva uvajanja vozil</w:t>
            </w:r>
            <w:r w:rsidR="00D360B5" w:rsidRPr="001B50B4">
              <w:rPr>
                <w:rFonts w:eastAsia="Times New Roman" w:cstheme="minorHAnsi"/>
                <w:color w:val="000000"/>
                <w:kern w:val="0"/>
                <w:sz w:val="16"/>
                <w:szCs w:val="16"/>
                <w:lang w:eastAsia="sl-SI"/>
                <w14:ligatures w14:val="none"/>
              </w:rPr>
              <w:t xml:space="preserve">, ki vključuje tudi </w:t>
            </w:r>
            <w:r w:rsidR="000D49B6" w:rsidRPr="001B50B4">
              <w:rPr>
                <w:rFonts w:eastAsia="Times New Roman" w:cstheme="minorHAnsi"/>
                <w:color w:val="000000"/>
                <w:kern w:val="0"/>
                <w:sz w:val="16"/>
                <w:szCs w:val="16"/>
                <w:lang w:eastAsia="sl-SI"/>
                <w14:ligatures w14:val="none"/>
              </w:rPr>
              <w:t xml:space="preserve"> obnovljive vire (vodik in druga plinasta goriva) za potrebe JPP</w:t>
            </w:r>
            <w:r w:rsidRPr="001B50B4">
              <w:rPr>
                <w:rFonts w:eastAsia="Times New Roman" w:cstheme="minorHAnsi"/>
                <w:color w:val="000000"/>
                <w:kern w:val="0"/>
                <w:sz w:val="16"/>
                <w:szCs w:val="16"/>
                <w:lang w:eastAsia="sl-SI"/>
                <w14:ligatures w14:val="none"/>
              </w:rPr>
              <w:t>.</w:t>
            </w:r>
          </w:p>
        </w:tc>
        <w:tc>
          <w:tcPr>
            <w:tcW w:w="1310" w:type="dxa"/>
            <w:tcBorders>
              <w:top w:val="nil"/>
              <w:left w:val="nil"/>
              <w:bottom w:val="single" w:sz="8" w:space="0" w:color="auto"/>
              <w:right w:val="single" w:sz="8" w:space="0" w:color="auto"/>
            </w:tcBorders>
            <w:shd w:val="clear" w:color="auto" w:fill="auto"/>
            <w:noWrap/>
            <w:vAlign w:val="center"/>
            <w:hideMark/>
          </w:tcPr>
          <w:p w14:paraId="0905410B" w14:textId="430BAC47" w:rsidR="000D49B6" w:rsidRPr="001B50B4" w:rsidRDefault="000D49B6" w:rsidP="000D49B6">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 </w:t>
            </w:r>
            <w:r w:rsidR="00C43788" w:rsidRPr="001B50B4">
              <w:rPr>
                <w:rFonts w:eastAsia="Times New Roman" w:cstheme="minorHAnsi"/>
                <w:color w:val="000000"/>
                <w:kern w:val="0"/>
                <w:sz w:val="16"/>
                <w:szCs w:val="16"/>
                <w:lang w:eastAsia="sl-SI"/>
                <w14:ligatures w14:val="none"/>
              </w:rPr>
              <w:t xml:space="preserve">Pripravljen model za </w:t>
            </w:r>
            <w:r w:rsidR="00D360B5" w:rsidRPr="001B50B4">
              <w:rPr>
                <w:rFonts w:eastAsia="Times New Roman" w:cstheme="minorHAnsi"/>
                <w:color w:val="000000"/>
                <w:kern w:val="0"/>
                <w:sz w:val="16"/>
                <w:szCs w:val="16"/>
                <w:lang w:eastAsia="sl-SI"/>
                <w14:ligatures w14:val="none"/>
              </w:rPr>
              <w:t>javni potniški promet, ki ga država organizira kot gospodarsko javno službo.</w:t>
            </w:r>
          </w:p>
        </w:tc>
        <w:tc>
          <w:tcPr>
            <w:tcW w:w="1132" w:type="dxa"/>
            <w:tcBorders>
              <w:top w:val="nil"/>
              <w:left w:val="nil"/>
              <w:bottom w:val="single" w:sz="8" w:space="0" w:color="auto"/>
              <w:right w:val="single" w:sz="8" w:space="0" w:color="auto"/>
            </w:tcBorders>
            <w:shd w:val="clear" w:color="auto" w:fill="auto"/>
            <w:noWrap/>
            <w:vAlign w:val="center"/>
            <w:hideMark/>
          </w:tcPr>
          <w:p w14:paraId="299CFB45" w14:textId="77777777" w:rsidR="000D49B6" w:rsidRPr="001B50B4" w:rsidRDefault="000D49B6" w:rsidP="000D49B6">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60.000,00</w:t>
            </w:r>
          </w:p>
        </w:tc>
        <w:tc>
          <w:tcPr>
            <w:tcW w:w="1139" w:type="dxa"/>
            <w:tcBorders>
              <w:top w:val="nil"/>
              <w:left w:val="nil"/>
              <w:bottom w:val="single" w:sz="8" w:space="0" w:color="auto"/>
              <w:right w:val="nil"/>
            </w:tcBorders>
            <w:shd w:val="clear" w:color="auto" w:fill="auto"/>
            <w:noWrap/>
            <w:vAlign w:val="center"/>
          </w:tcPr>
          <w:p w14:paraId="0660495B" w14:textId="34107F30" w:rsidR="000D49B6" w:rsidRPr="001B50B4" w:rsidRDefault="00A75210" w:rsidP="000D49B6">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 xml:space="preserve"> </w:t>
            </w:r>
            <w:r w:rsidR="002B7C05" w:rsidRPr="001B50B4">
              <w:rPr>
                <w:rFonts w:eastAsia="Times New Roman" w:cstheme="minorHAnsi"/>
                <w:color w:val="000000"/>
                <w:kern w:val="0"/>
                <w:sz w:val="16"/>
                <w:szCs w:val="16"/>
                <w:lang w:eastAsia="sl-SI"/>
                <w14:ligatures w14:val="none"/>
              </w:rPr>
              <w:t>I</w:t>
            </w:r>
            <w:r w:rsidRPr="001B50B4">
              <w:rPr>
                <w:rFonts w:eastAsia="Times New Roman" w:cstheme="minorHAnsi"/>
                <w:color w:val="000000"/>
                <w:kern w:val="0"/>
                <w:sz w:val="16"/>
                <w:szCs w:val="16"/>
                <w:lang w:eastAsia="sl-SI"/>
                <w14:ligatures w14:val="none"/>
              </w:rPr>
              <w:t xml:space="preserve">zvajalci CRP projekta </w:t>
            </w:r>
          </w:p>
        </w:tc>
        <w:tc>
          <w:tcPr>
            <w:tcW w:w="1503" w:type="dxa"/>
            <w:tcBorders>
              <w:top w:val="nil"/>
              <w:left w:val="single" w:sz="8" w:space="0" w:color="auto"/>
              <w:bottom w:val="single" w:sz="8" w:space="0" w:color="auto"/>
              <w:right w:val="single" w:sz="8" w:space="0" w:color="auto"/>
            </w:tcBorders>
            <w:shd w:val="clear" w:color="auto" w:fill="auto"/>
            <w:noWrap/>
            <w:vAlign w:val="center"/>
            <w:hideMark/>
          </w:tcPr>
          <w:p w14:paraId="36EADFE2" w14:textId="207CAA4B" w:rsidR="000D49B6" w:rsidRPr="001B50B4" w:rsidRDefault="002B46F2" w:rsidP="000D49B6">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I</w:t>
            </w:r>
            <w:r w:rsidR="000D49B6" w:rsidRPr="001B50B4">
              <w:rPr>
                <w:rFonts w:eastAsia="Times New Roman" w:cstheme="minorHAnsi"/>
                <w:color w:val="000000"/>
                <w:kern w:val="0"/>
                <w:sz w:val="16"/>
                <w:szCs w:val="16"/>
                <w:lang w:eastAsia="sl-SI"/>
                <w14:ligatures w14:val="none"/>
              </w:rPr>
              <w:t>ntegralna sredstva MOPE</w:t>
            </w:r>
          </w:p>
        </w:tc>
      </w:tr>
      <w:tr w:rsidR="00C43788" w:rsidRPr="001B50B4" w14:paraId="2C455E1D" w14:textId="77777777" w:rsidTr="00C43788">
        <w:trPr>
          <w:trHeight w:val="264"/>
        </w:trPr>
        <w:tc>
          <w:tcPr>
            <w:tcW w:w="76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C7A0E19" w14:textId="77777777" w:rsidR="000D49B6" w:rsidRPr="001B50B4" w:rsidRDefault="000D49B6" w:rsidP="000D49B6">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U16</w:t>
            </w:r>
          </w:p>
        </w:tc>
        <w:tc>
          <w:tcPr>
            <w:tcW w:w="1630" w:type="dxa"/>
            <w:tcBorders>
              <w:top w:val="nil"/>
              <w:left w:val="nil"/>
              <w:bottom w:val="single" w:sz="8" w:space="0" w:color="auto"/>
              <w:right w:val="single" w:sz="8" w:space="0" w:color="auto"/>
            </w:tcBorders>
            <w:shd w:val="clear" w:color="auto" w:fill="auto"/>
            <w:noWrap/>
            <w:vAlign w:val="center"/>
            <w:hideMark/>
          </w:tcPr>
          <w:p w14:paraId="017BB91E" w14:textId="5EA1E21D" w:rsidR="000D49B6" w:rsidRPr="001B50B4" w:rsidRDefault="000D49B6" w:rsidP="000D49B6">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 xml:space="preserve">Financiranje študije o polnilni </w:t>
            </w:r>
            <w:r w:rsidR="00E96A66" w:rsidRPr="001B50B4">
              <w:rPr>
                <w:rFonts w:eastAsia="Times New Roman" w:cstheme="minorHAnsi"/>
                <w:color w:val="000000"/>
                <w:kern w:val="0"/>
                <w:sz w:val="16"/>
                <w:szCs w:val="16"/>
                <w:lang w:eastAsia="sl-SI"/>
                <w14:ligatures w14:val="none"/>
              </w:rPr>
              <w:t>infrastrukturi</w:t>
            </w:r>
            <w:r w:rsidRPr="001B50B4">
              <w:rPr>
                <w:rFonts w:eastAsia="Times New Roman" w:cstheme="minorHAnsi"/>
                <w:color w:val="000000"/>
                <w:kern w:val="0"/>
                <w:sz w:val="16"/>
                <w:szCs w:val="16"/>
                <w:lang w:eastAsia="sl-SI"/>
                <w14:ligatures w14:val="none"/>
              </w:rPr>
              <w:t xml:space="preserve"> za električna vozila po občinah </w:t>
            </w:r>
          </w:p>
        </w:tc>
        <w:tc>
          <w:tcPr>
            <w:tcW w:w="1531" w:type="dxa"/>
            <w:tcBorders>
              <w:top w:val="nil"/>
              <w:left w:val="nil"/>
              <w:bottom w:val="single" w:sz="8" w:space="0" w:color="auto"/>
              <w:right w:val="single" w:sz="8" w:space="0" w:color="auto"/>
            </w:tcBorders>
            <w:shd w:val="clear" w:color="auto" w:fill="auto"/>
            <w:noWrap/>
            <w:vAlign w:val="center"/>
          </w:tcPr>
          <w:p w14:paraId="027953D2" w14:textId="44CCBD27" w:rsidR="000D49B6" w:rsidRPr="001B50B4" w:rsidRDefault="00C43788" w:rsidP="000D49B6">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 xml:space="preserve">Metodologija za določanje potreb razvoja in širitve mreže javno dostopne polnilne infrastrukture za električna vozila do vključno </w:t>
            </w:r>
            <w:r w:rsidR="00BD2199" w:rsidRPr="001B50B4">
              <w:rPr>
                <w:rFonts w:eastAsia="Times New Roman" w:cstheme="minorHAnsi"/>
                <w:color w:val="000000"/>
                <w:kern w:val="0"/>
                <w:sz w:val="16"/>
                <w:szCs w:val="16"/>
                <w:lang w:eastAsia="sl-SI"/>
                <w14:ligatures w14:val="none"/>
              </w:rPr>
              <w:t xml:space="preserve">do </w:t>
            </w:r>
            <w:r w:rsidRPr="001B50B4">
              <w:rPr>
                <w:rFonts w:eastAsia="Times New Roman" w:cstheme="minorHAnsi"/>
                <w:color w:val="000000"/>
                <w:kern w:val="0"/>
                <w:sz w:val="16"/>
                <w:szCs w:val="16"/>
                <w:lang w:eastAsia="sl-SI"/>
                <w14:ligatures w14:val="none"/>
              </w:rPr>
              <w:t xml:space="preserve">leta 2030 </w:t>
            </w:r>
          </w:p>
        </w:tc>
        <w:tc>
          <w:tcPr>
            <w:tcW w:w="1310" w:type="dxa"/>
            <w:tcBorders>
              <w:top w:val="nil"/>
              <w:left w:val="nil"/>
              <w:bottom w:val="single" w:sz="8" w:space="0" w:color="auto"/>
              <w:right w:val="single" w:sz="8" w:space="0" w:color="auto"/>
            </w:tcBorders>
            <w:shd w:val="clear" w:color="auto" w:fill="auto"/>
            <w:noWrap/>
            <w:vAlign w:val="center"/>
            <w:hideMark/>
          </w:tcPr>
          <w:p w14:paraId="0391614E" w14:textId="507D4476" w:rsidR="000D49B6" w:rsidRPr="001B50B4" w:rsidRDefault="000D49B6" w:rsidP="000D49B6">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 </w:t>
            </w:r>
            <w:r w:rsidR="002B7C05" w:rsidRPr="001B50B4">
              <w:rPr>
                <w:rFonts w:eastAsia="Times New Roman" w:cstheme="minorHAnsi"/>
                <w:color w:val="000000"/>
                <w:kern w:val="0"/>
                <w:sz w:val="16"/>
                <w:szCs w:val="16"/>
                <w:lang w:eastAsia="sl-SI"/>
                <w14:ligatures w14:val="none"/>
              </w:rPr>
              <w:t>I</w:t>
            </w:r>
            <w:r w:rsidR="00C43788" w:rsidRPr="001B50B4">
              <w:rPr>
                <w:rFonts w:eastAsia="Times New Roman" w:cstheme="minorHAnsi"/>
                <w:color w:val="000000"/>
                <w:kern w:val="0"/>
                <w:sz w:val="16"/>
                <w:szCs w:val="16"/>
                <w:lang w:eastAsia="sl-SI"/>
                <w14:ligatures w14:val="none"/>
              </w:rPr>
              <w:t>zvedena študija</w:t>
            </w:r>
          </w:p>
        </w:tc>
        <w:tc>
          <w:tcPr>
            <w:tcW w:w="1132" w:type="dxa"/>
            <w:tcBorders>
              <w:top w:val="nil"/>
              <w:left w:val="nil"/>
              <w:bottom w:val="single" w:sz="8" w:space="0" w:color="auto"/>
              <w:right w:val="single" w:sz="8" w:space="0" w:color="auto"/>
            </w:tcBorders>
            <w:shd w:val="clear" w:color="auto" w:fill="auto"/>
            <w:noWrap/>
            <w:vAlign w:val="center"/>
            <w:hideMark/>
          </w:tcPr>
          <w:p w14:paraId="7B4EAD48" w14:textId="77777777" w:rsidR="000D49B6" w:rsidRPr="001B50B4" w:rsidRDefault="000D49B6" w:rsidP="000D49B6">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42.700,00</w:t>
            </w:r>
          </w:p>
        </w:tc>
        <w:tc>
          <w:tcPr>
            <w:tcW w:w="1139" w:type="dxa"/>
            <w:tcBorders>
              <w:top w:val="nil"/>
              <w:left w:val="nil"/>
              <w:bottom w:val="single" w:sz="8" w:space="0" w:color="auto"/>
              <w:right w:val="nil"/>
            </w:tcBorders>
            <w:shd w:val="clear" w:color="auto" w:fill="auto"/>
            <w:noWrap/>
            <w:vAlign w:val="center"/>
            <w:hideMark/>
          </w:tcPr>
          <w:p w14:paraId="145AA0B6" w14:textId="1B59EA08" w:rsidR="000D49B6" w:rsidRPr="001B50B4" w:rsidRDefault="002B7C05" w:rsidP="000D49B6">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Z</w:t>
            </w:r>
            <w:r w:rsidR="00C43788" w:rsidRPr="001B50B4">
              <w:rPr>
                <w:rFonts w:eastAsia="Times New Roman" w:cstheme="minorHAnsi"/>
                <w:color w:val="000000"/>
                <w:kern w:val="0"/>
                <w:sz w:val="16"/>
                <w:szCs w:val="16"/>
                <w:lang w:eastAsia="sl-SI"/>
                <w14:ligatures w14:val="none"/>
              </w:rPr>
              <w:t xml:space="preserve">unanji izvajalec po pogodbi </w:t>
            </w:r>
          </w:p>
        </w:tc>
        <w:tc>
          <w:tcPr>
            <w:tcW w:w="1503" w:type="dxa"/>
            <w:tcBorders>
              <w:top w:val="nil"/>
              <w:left w:val="single" w:sz="8" w:space="0" w:color="auto"/>
              <w:bottom w:val="single" w:sz="8" w:space="0" w:color="auto"/>
              <w:right w:val="single" w:sz="8" w:space="0" w:color="auto"/>
            </w:tcBorders>
            <w:shd w:val="clear" w:color="auto" w:fill="auto"/>
            <w:noWrap/>
            <w:vAlign w:val="center"/>
            <w:hideMark/>
          </w:tcPr>
          <w:p w14:paraId="73D422BB" w14:textId="6673001D" w:rsidR="000D49B6" w:rsidRPr="001B50B4" w:rsidRDefault="002B46F2" w:rsidP="000D49B6">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I</w:t>
            </w:r>
            <w:r w:rsidR="000D49B6" w:rsidRPr="001B50B4">
              <w:rPr>
                <w:rFonts w:eastAsia="Times New Roman" w:cstheme="minorHAnsi"/>
                <w:color w:val="000000"/>
                <w:kern w:val="0"/>
                <w:sz w:val="16"/>
                <w:szCs w:val="16"/>
                <w:lang w:eastAsia="sl-SI"/>
                <w14:ligatures w14:val="none"/>
              </w:rPr>
              <w:t>ntegralna sredstva MOPE</w:t>
            </w:r>
          </w:p>
        </w:tc>
      </w:tr>
      <w:tr w:rsidR="00C43788" w:rsidRPr="001B50B4" w14:paraId="7D8DAC1C" w14:textId="77777777" w:rsidTr="0018481E">
        <w:trPr>
          <w:trHeight w:val="482"/>
        </w:trPr>
        <w:tc>
          <w:tcPr>
            <w:tcW w:w="761" w:type="dxa"/>
            <w:vMerge/>
            <w:tcBorders>
              <w:top w:val="nil"/>
              <w:left w:val="single" w:sz="8" w:space="0" w:color="auto"/>
              <w:bottom w:val="single" w:sz="8" w:space="0" w:color="000000"/>
              <w:right w:val="single" w:sz="8" w:space="0" w:color="auto"/>
            </w:tcBorders>
            <w:vAlign w:val="center"/>
            <w:hideMark/>
          </w:tcPr>
          <w:p w14:paraId="7C3853E0" w14:textId="77777777" w:rsidR="000D49B6" w:rsidRPr="001B50B4" w:rsidRDefault="000D49B6" w:rsidP="000D49B6">
            <w:pPr>
              <w:spacing w:after="0" w:line="240" w:lineRule="auto"/>
              <w:rPr>
                <w:rFonts w:eastAsia="Times New Roman" w:cstheme="minorHAnsi"/>
                <w:color w:val="000000"/>
                <w:kern w:val="0"/>
                <w:sz w:val="16"/>
                <w:szCs w:val="16"/>
                <w:lang w:eastAsia="sl-SI"/>
                <w14:ligatures w14:val="none"/>
              </w:rPr>
            </w:pPr>
          </w:p>
        </w:tc>
        <w:tc>
          <w:tcPr>
            <w:tcW w:w="163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7F6B44F" w14:textId="77777777" w:rsidR="000D49B6" w:rsidRPr="001B50B4" w:rsidRDefault="000D49B6" w:rsidP="000D49B6">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 xml:space="preserve">Financiranje projekta CRP za oceno potenciala medsektorske integracije v Sloveniji s poudarkom vključevanja prometnega sektorja </w:t>
            </w:r>
          </w:p>
        </w:tc>
        <w:tc>
          <w:tcPr>
            <w:tcW w:w="153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E6FFEF5" w14:textId="36CA91A1" w:rsidR="000D49B6" w:rsidRPr="001B50B4" w:rsidRDefault="004663E9" w:rsidP="000D49B6">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 xml:space="preserve"> Izvedba CRP projekta za določitev ustreznih vozlišč za povezovanje energetskega in prometnega sektorja ter preučitev potencialih lokacij za vzpostavitev oskrbovalne infrastrukture za metan in vodik za uporabo v prometu</w:t>
            </w:r>
          </w:p>
        </w:tc>
        <w:tc>
          <w:tcPr>
            <w:tcW w:w="131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994E90D" w14:textId="284A22AC" w:rsidR="000D49B6" w:rsidRPr="001B50B4" w:rsidRDefault="000D49B6" w:rsidP="000D49B6">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 </w:t>
            </w:r>
            <w:r w:rsidR="00B35D95" w:rsidRPr="001B50B4">
              <w:rPr>
                <w:rFonts w:eastAsia="Times New Roman" w:cstheme="minorHAnsi"/>
                <w:color w:val="000000"/>
                <w:kern w:val="0"/>
                <w:sz w:val="16"/>
                <w:szCs w:val="16"/>
                <w:lang w:eastAsia="sl-SI"/>
                <w14:ligatures w14:val="none"/>
              </w:rPr>
              <w:t>P</w:t>
            </w:r>
            <w:r w:rsidR="00C43788" w:rsidRPr="001B50B4">
              <w:rPr>
                <w:rFonts w:eastAsia="Times New Roman" w:cstheme="minorHAnsi"/>
                <w:color w:val="000000"/>
                <w:kern w:val="0"/>
                <w:sz w:val="16"/>
                <w:szCs w:val="16"/>
                <w:lang w:eastAsia="sl-SI"/>
                <w14:ligatures w14:val="none"/>
              </w:rPr>
              <w:t>rojekt v teku</w:t>
            </w:r>
          </w:p>
        </w:tc>
        <w:tc>
          <w:tcPr>
            <w:tcW w:w="1132" w:type="dxa"/>
            <w:tcBorders>
              <w:top w:val="nil"/>
              <w:left w:val="nil"/>
              <w:bottom w:val="single" w:sz="8" w:space="0" w:color="auto"/>
              <w:right w:val="single" w:sz="8" w:space="0" w:color="auto"/>
            </w:tcBorders>
            <w:shd w:val="clear" w:color="auto" w:fill="auto"/>
            <w:noWrap/>
            <w:vAlign w:val="center"/>
            <w:hideMark/>
          </w:tcPr>
          <w:p w14:paraId="40BD6EDD" w14:textId="77777777" w:rsidR="000D49B6" w:rsidRPr="001B50B4" w:rsidRDefault="000D49B6" w:rsidP="000D49B6">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70.000,00</w:t>
            </w:r>
          </w:p>
        </w:tc>
        <w:tc>
          <w:tcPr>
            <w:tcW w:w="1139" w:type="dxa"/>
            <w:tcBorders>
              <w:top w:val="nil"/>
              <w:left w:val="nil"/>
              <w:bottom w:val="single" w:sz="8" w:space="0" w:color="auto"/>
              <w:right w:val="nil"/>
            </w:tcBorders>
            <w:shd w:val="clear" w:color="auto" w:fill="auto"/>
            <w:noWrap/>
            <w:vAlign w:val="center"/>
            <w:hideMark/>
          </w:tcPr>
          <w:p w14:paraId="3E52F7A4" w14:textId="6BFF3B16" w:rsidR="000D49B6" w:rsidRPr="001B50B4" w:rsidRDefault="00B35D95" w:rsidP="000D49B6">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I</w:t>
            </w:r>
            <w:r w:rsidR="00A75210" w:rsidRPr="001B50B4">
              <w:rPr>
                <w:rFonts w:eastAsia="Times New Roman" w:cstheme="minorHAnsi"/>
                <w:color w:val="000000"/>
                <w:kern w:val="0"/>
                <w:sz w:val="16"/>
                <w:szCs w:val="16"/>
                <w:lang w:eastAsia="sl-SI"/>
                <w14:ligatures w14:val="none"/>
              </w:rPr>
              <w:t xml:space="preserve">zvajalci CRP projekta </w:t>
            </w:r>
            <w:r w:rsidR="00C43788" w:rsidRPr="001B50B4">
              <w:rPr>
                <w:rFonts w:eastAsia="Times New Roman" w:cstheme="minorHAnsi"/>
                <w:color w:val="000000"/>
                <w:kern w:val="0"/>
                <w:sz w:val="16"/>
                <w:szCs w:val="16"/>
                <w:lang w:eastAsia="sl-SI"/>
                <w14:ligatures w14:val="none"/>
              </w:rPr>
              <w:t xml:space="preserve"> </w:t>
            </w:r>
          </w:p>
        </w:tc>
        <w:tc>
          <w:tcPr>
            <w:tcW w:w="1503" w:type="dxa"/>
            <w:tcBorders>
              <w:top w:val="nil"/>
              <w:left w:val="single" w:sz="8" w:space="0" w:color="auto"/>
              <w:bottom w:val="single" w:sz="8" w:space="0" w:color="auto"/>
              <w:right w:val="single" w:sz="8" w:space="0" w:color="auto"/>
            </w:tcBorders>
            <w:shd w:val="clear" w:color="auto" w:fill="auto"/>
            <w:noWrap/>
            <w:vAlign w:val="center"/>
            <w:hideMark/>
          </w:tcPr>
          <w:p w14:paraId="0FF322E0" w14:textId="55FD13F1" w:rsidR="000D49B6" w:rsidRPr="001B50B4" w:rsidRDefault="002B46F2" w:rsidP="000D49B6">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I</w:t>
            </w:r>
            <w:r w:rsidR="000D49B6" w:rsidRPr="001B50B4">
              <w:rPr>
                <w:rFonts w:eastAsia="Times New Roman" w:cstheme="minorHAnsi"/>
                <w:color w:val="000000"/>
                <w:kern w:val="0"/>
                <w:sz w:val="16"/>
                <w:szCs w:val="16"/>
                <w:lang w:eastAsia="sl-SI"/>
                <w14:ligatures w14:val="none"/>
              </w:rPr>
              <w:t>ntegralna sredstva MOPE</w:t>
            </w:r>
          </w:p>
        </w:tc>
      </w:tr>
      <w:tr w:rsidR="00C43788" w:rsidRPr="001B50B4" w14:paraId="6281CC81" w14:textId="77777777" w:rsidTr="0018481E">
        <w:trPr>
          <w:trHeight w:val="889"/>
        </w:trPr>
        <w:tc>
          <w:tcPr>
            <w:tcW w:w="761" w:type="dxa"/>
            <w:vMerge/>
            <w:tcBorders>
              <w:top w:val="nil"/>
              <w:left w:val="single" w:sz="8" w:space="0" w:color="auto"/>
              <w:bottom w:val="single" w:sz="8" w:space="0" w:color="000000"/>
              <w:right w:val="single" w:sz="8" w:space="0" w:color="auto"/>
            </w:tcBorders>
            <w:vAlign w:val="center"/>
            <w:hideMark/>
          </w:tcPr>
          <w:p w14:paraId="3F10ABFA" w14:textId="77777777" w:rsidR="000D49B6" w:rsidRPr="001B50B4" w:rsidRDefault="000D49B6" w:rsidP="000D49B6">
            <w:pPr>
              <w:spacing w:after="0" w:line="240" w:lineRule="auto"/>
              <w:rPr>
                <w:rFonts w:eastAsia="Times New Roman" w:cstheme="minorHAnsi"/>
                <w:color w:val="000000"/>
                <w:kern w:val="0"/>
                <w:sz w:val="16"/>
                <w:szCs w:val="16"/>
                <w:lang w:eastAsia="sl-SI"/>
                <w14:ligatures w14:val="none"/>
              </w:rPr>
            </w:pPr>
          </w:p>
        </w:tc>
        <w:tc>
          <w:tcPr>
            <w:tcW w:w="1630" w:type="dxa"/>
            <w:vMerge/>
            <w:tcBorders>
              <w:top w:val="nil"/>
              <w:left w:val="single" w:sz="8" w:space="0" w:color="auto"/>
              <w:bottom w:val="single" w:sz="8" w:space="0" w:color="000000"/>
              <w:right w:val="single" w:sz="8" w:space="0" w:color="auto"/>
            </w:tcBorders>
            <w:vAlign w:val="center"/>
            <w:hideMark/>
          </w:tcPr>
          <w:p w14:paraId="7DA26EC2" w14:textId="77777777" w:rsidR="000D49B6" w:rsidRPr="001B50B4" w:rsidRDefault="000D49B6" w:rsidP="000D49B6">
            <w:pPr>
              <w:spacing w:after="0" w:line="240" w:lineRule="auto"/>
              <w:rPr>
                <w:rFonts w:eastAsia="Times New Roman" w:cstheme="minorHAnsi"/>
                <w:color w:val="000000"/>
                <w:kern w:val="0"/>
                <w:sz w:val="16"/>
                <w:szCs w:val="16"/>
                <w:lang w:eastAsia="sl-SI"/>
                <w14:ligatures w14:val="none"/>
              </w:rPr>
            </w:pPr>
          </w:p>
        </w:tc>
        <w:tc>
          <w:tcPr>
            <w:tcW w:w="1531" w:type="dxa"/>
            <w:vMerge/>
            <w:tcBorders>
              <w:top w:val="nil"/>
              <w:left w:val="single" w:sz="8" w:space="0" w:color="auto"/>
              <w:bottom w:val="single" w:sz="8" w:space="0" w:color="000000"/>
              <w:right w:val="single" w:sz="8" w:space="0" w:color="auto"/>
            </w:tcBorders>
            <w:vAlign w:val="center"/>
            <w:hideMark/>
          </w:tcPr>
          <w:p w14:paraId="5B7FF99E" w14:textId="77777777" w:rsidR="000D49B6" w:rsidRPr="001B50B4" w:rsidRDefault="000D49B6" w:rsidP="000D49B6">
            <w:pPr>
              <w:spacing w:after="0" w:line="240" w:lineRule="auto"/>
              <w:rPr>
                <w:rFonts w:eastAsia="Times New Roman" w:cstheme="minorHAnsi"/>
                <w:color w:val="000000"/>
                <w:kern w:val="0"/>
                <w:sz w:val="16"/>
                <w:szCs w:val="16"/>
                <w:lang w:eastAsia="sl-SI"/>
                <w14:ligatures w14:val="none"/>
              </w:rPr>
            </w:pPr>
          </w:p>
        </w:tc>
        <w:tc>
          <w:tcPr>
            <w:tcW w:w="1310" w:type="dxa"/>
            <w:vMerge/>
            <w:tcBorders>
              <w:top w:val="nil"/>
              <w:left w:val="single" w:sz="8" w:space="0" w:color="auto"/>
              <w:bottom w:val="single" w:sz="8" w:space="0" w:color="000000"/>
              <w:right w:val="single" w:sz="8" w:space="0" w:color="auto"/>
            </w:tcBorders>
            <w:vAlign w:val="center"/>
            <w:hideMark/>
          </w:tcPr>
          <w:p w14:paraId="57980707" w14:textId="77777777" w:rsidR="000D49B6" w:rsidRPr="001B50B4" w:rsidRDefault="000D49B6" w:rsidP="000D49B6">
            <w:pPr>
              <w:spacing w:after="0" w:line="240" w:lineRule="auto"/>
              <w:rPr>
                <w:rFonts w:eastAsia="Times New Roman" w:cstheme="minorHAnsi"/>
                <w:color w:val="000000"/>
                <w:kern w:val="0"/>
                <w:sz w:val="16"/>
                <w:szCs w:val="16"/>
                <w:lang w:eastAsia="sl-SI"/>
                <w14:ligatures w14:val="none"/>
              </w:rPr>
            </w:pPr>
          </w:p>
        </w:tc>
        <w:tc>
          <w:tcPr>
            <w:tcW w:w="1132" w:type="dxa"/>
            <w:tcBorders>
              <w:top w:val="nil"/>
              <w:left w:val="nil"/>
              <w:bottom w:val="single" w:sz="8" w:space="0" w:color="auto"/>
              <w:right w:val="single" w:sz="8" w:space="0" w:color="auto"/>
            </w:tcBorders>
            <w:shd w:val="clear" w:color="auto" w:fill="auto"/>
            <w:noWrap/>
            <w:vAlign w:val="center"/>
            <w:hideMark/>
          </w:tcPr>
          <w:p w14:paraId="7E526F35" w14:textId="77777777" w:rsidR="000D49B6" w:rsidRPr="001B50B4" w:rsidRDefault="000D49B6" w:rsidP="000D49B6">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58.750,00</w:t>
            </w:r>
          </w:p>
        </w:tc>
        <w:tc>
          <w:tcPr>
            <w:tcW w:w="1139" w:type="dxa"/>
            <w:tcBorders>
              <w:top w:val="nil"/>
              <w:left w:val="nil"/>
              <w:bottom w:val="single" w:sz="8" w:space="0" w:color="auto"/>
              <w:right w:val="nil"/>
            </w:tcBorders>
            <w:shd w:val="clear" w:color="auto" w:fill="auto"/>
            <w:noWrap/>
            <w:vAlign w:val="center"/>
            <w:hideMark/>
          </w:tcPr>
          <w:p w14:paraId="3B813206" w14:textId="7E093F96" w:rsidR="000D49B6" w:rsidRPr="001B50B4" w:rsidRDefault="00B35D95" w:rsidP="000D49B6">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I</w:t>
            </w:r>
            <w:r w:rsidR="00A75210" w:rsidRPr="001B50B4">
              <w:rPr>
                <w:rFonts w:eastAsia="Times New Roman" w:cstheme="minorHAnsi"/>
                <w:color w:val="000000"/>
                <w:kern w:val="0"/>
                <w:sz w:val="16"/>
                <w:szCs w:val="16"/>
                <w:lang w:eastAsia="sl-SI"/>
                <w14:ligatures w14:val="none"/>
              </w:rPr>
              <w:t xml:space="preserve">zvajalci CRP projekta </w:t>
            </w:r>
          </w:p>
        </w:tc>
        <w:tc>
          <w:tcPr>
            <w:tcW w:w="1503" w:type="dxa"/>
            <w:tcBorders>
              <w:top w:val="nil"/>
              <w:left w:val="single" w:sz="8" w:space="0" w:color="auto"/>
              <w:bottom w:val="single" w:sz="8" w:space="0" w:color="auto"/>
              <w:right w:val="single" w:sz="8" w:space="0" w:color="auto"/>
            </w:tcBorders>
            <w:shd w:val="clear" w:color="auto" w:fill="auto"/>
            <w:noWrap/>
            <w:vAlign w:val="center"/>
            <w:hideMark/>
          </w:tcPr>
          <w:p w14:paraId="6668EE10" w14:textId="03A9F3E6" w:rsidR="000D49B6" w:rsidRPr="001B50B4" w:rsidRDefault="00CE5DBF" w:rsidP="000D49B6">
            <w:pPr>
              <w:spacing w:after="0" w:line="240" w:lineRule="auto"/>
              <w:jc w:val="both"/>
              <w:rPr>
                <w:rFonts w:eastAsia="Times New Roman" w:cstheme="minorHAnsi"/>
                <w:color w:val="000000"/>
                <w:kern w:val="0"/>
                <w:sz w:val="16"/>
                <w:szCs w:val="16"/>
                <w:lang w:eastAsia="sl-SI"/>
                <w14:ligatures w14:val="none"/>
              </w:rPr>
            </w:pPr>
            <w:r w:rsidRPr="001B50B4">
              <w:rPr>
                <w:rFonts w:eastAsia="Times New Roman" w:cstheme="minorHAnsi"/>
                <w:color w:val="000000"/>
                <w:kern w:val="0"/>
                <w:sz w:val="16"/>
                <w:szCs w:val="16"/>
                <w:lang w:eastAsia="sl-SI"/>
                <w14:ligatures w14:val="none"/>
              </w:rPr>
              <w:t>S</w:t>
            </w:r>
            <w:r w:rsidR="000D49B6" w:rsidRPr="001B50B4">
              <w:rPr>
                <w:rFonts w:eastAsia="Times New Roman" w:cstheme="minorHAnsi"/>
                <w:color w:val="000000"/>
                <w:kern w:val="0"/>
                <w:sz w:val="16"/>
                <w:szCs w:val="16"/>
                <w:lang w:eastAsia="sl-SI"/>
                <w14:ligatures w14:val="none"/>
              </w:rPr>
              <w:t>redstva ARIS</w:t>
            </w:r>
          </w:p>
        </w:tc>
      </w:tr>
      <w:tr w:rsidR="0018481E" w:rsidRPr="001B50B4" w14:paraId="1330CDB5" w14:textId="77777777" w:rsidTr="0018481E">
        <w:trPr>
          <w:trHeight w:val="315"/>
        </w:trPr>
        <w:tc>
          <w:tcPr>
            <w:tcW w:w="5232" w:type="dxa"/>
            <w:gridSpan w:val="4"/>
            <w:tcBorders>
              <w:top w:val="single" w:sz="8" w:space="0" w:color="auto"/>
              <w:left w:val="single" w:sz="8" w:space="0" w:color="auto"/>
              <w:bottom w:val="single" w:sz="8" w:space="0" w:color="auto"/>
              <w:right w:val="single" w:sz="8" w:space="0" w:color="000000"/>
            </w:tcBorders>
            <w:shd w:val="clear" w:color="000000" w:fill="DEEAF6"/>
            <w:noWrap/>
            <w:vAlign w:val="center"/>
            <w:hideMark/>
          </w:tcPr>
          <w:p w14:paraId="288F51E6" w14:textId="74425351" w:rsidR="000D49B6" w:rsidRPr="001B50B4" w:rsidRDefault="000D49B6" w:rsidP="00685AA4">
            <w:pPr>
              <w:spacing w:after="0" w:line="240" w:lineRule="auto"/>
              <w:jc w:val="right"/>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SKUPAJ REALIZACIJA IZPLAČIL v EUR</w:t>
            </w:r>
          </w:p>
        </w:tc>
        <w:tc>
          <w:tcPr>
            <w:tcW w:w="3774" w:type="dxa"/>
            <w:gridSpan w:val="3"/>
            <w:tcBorders>
              <w:top w:val="single" w:sz="8" w:space="0" w:color="auto"/>
              <w:left w:val="nil"/>
              <w:bottom w:val="single" w:sz="8" w:space="0" w:color="auto"/>
              <w:right w:val="single" w:sz="8" w:space="0" w:color="000000"/>
            </w:tcBorders>
            <w:shd w:val="clear" w:color="000000" w:fill="DEEAF6"/>
            <w:noWrap/>
            <w:vAlign w:val="center"/>
            <w:hideMark/>
          </w:tcPr>
          <w:p w14:paraId="1D45A0A6" w14:textId="77777777" w:rsidR="000D49B6" w:rsidRPr="001B50B4" w:rsidRDefault="000D49B6" w:rsidP="000D49B6">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231.450,00</w:t>
            </w:r>
          </w:p>
        </w:tc>
      </w:tr>
    </w:tbl>
    <w:p w14:paraId="3E0DAAF5" w14:textId="77777777" w:rsidR="00E96A66" w:rsidRPr="001B50B4" w:rsidRDefault="000D49B6" w:rsidP="0018481E">
      <w:pPr>
        <w:spacing w:after="0"/>
        <w:jc w:val="both"/>
        <w:rPr>
          <w:rFonts w:eastAsia="Times New Roman" w:cstheme="minorHAnsi"/>
          <w:color w:val="000000"/>
          <w:kern w:val="0"/>
          <w:sz w:val="18"/>
          <w:szCs w:val="18"/>
          <w:lang w:eastAsia="sl-SI"/>
          <w14:ligatures w14:val="none"/>
        </w:rPr>
      </w:pPr>
      <w:r w:rsidRPr="001B50B4">
        <w:rPr>
          <w:rFonts w:cstheme="minorHAnsi"/>
          <w:b/>
          <w:bCs/>
        </w:rPr>
        <w:fldChar w:fldCharType="end"/>
      </w:r>
      <w:r w:rsidR="0018481E" w:rsidRPr="001B50B4">
        <w:rPr>
          <w:rFonts w:eastAsia="Times New Roman" w:cstheme="minorHAnsi"/>
          <w:color w:val="000000"/>
          <w:kern w:val="0"/>
          <w:sz w:val="18"/>
          <w:szCs w:val="18"/>
          <w:lang w:eastAsia="sl-SI"/>
          <w14:ligatures w14:val="none"/>
        </w:rPr>
        <w:t xml:space="preserve"> </w:t>
      </w:r>
    </w:p>
    <w:p w14:paraId="4FAABF46" w14:textId="59BDC5FF" w:rsidR="0018481E" w:rsidRPr="001B50B4" w:rsidRDefault="0018481E" w:rsidP="0018481E">
      <w:pPr>
        <w:spacing w:after="0"/>
        <w:jc w:val="both"/>
        <w:rPr>
          <w:rFonts w:cstheme="minorHAnsi"/>
        </w:rPr>
      </w:pPr>
      <w:r w:rsidRPr="001B50B4">
        <w:rPr>
          <w:rFonts w:eastAsia="Times New Roman" w:cstheme="minorHAnsi"/>
          <w:color w:val="000000"/>
          <w:kern w:val="0"/>
          <w:sz w:val="18"/>
          <w:szCs w:val="18"/>
          <w:lang w:eastAsia="sl-SI"/>
          <w14:ligatures w14:val="none"/>
        </w:rPr>
        <w:t>Vir: integralni proračun RS – postavka MOPE (februar, 202</w:t>
      </w:r>
      <w:r w:rsidR="00E46F58" w:rsidRPr="001B50B4">
        <w:rPr>
          <w:rFonts w:eastAsia="Times New Roman" w:cstheme="minorHAnsi"/>
          <w:color w:val="000000"/>
          <w:kern w:val="0"/>
          <w:sz w:val="18"/>
          <w:szCs w:val="18"/>
          <w:lang w:eastAsia="sl-SI"/>
          <w14:ligatures w14:val="none"/>
        </w:rPr>
        <w:t>4</w:t>
      </w:r>
      <w:r w:rsidRPr="001B50B4">
        <w:rPr>
          <w:rFonts w:eastAsia="Times New Roman" w:cstheme="minorHAnsi"/>
          <w:color w:val="000000"/>
          <w:kern w:val="0"/>
          <w:sz w:val="18"/>
          <w:szCs w:val="18"/>
          <w:lang w:eastAsia="sl-SI"/>
          <w14:ligatures w14:val="none"/>
        </w:rPr>
        <w:t>), A</w:t>
      </w:r>
      <w:r w:rsidR="00FE423D" w:rsidRPr="001B50B4">
        <w:rPr>
          <w:rFonts w:eastAsia="Times New Roman" w:cstheme="minorHAnsi"/>
          <w:color w:val="000000"/>
          <w:kern w:val="0"/>
          <w:sz w:val="18"/>
          <w:szCs w:val="18"/>
          <w:lang w:eastAsia="sl-SI"/>
          <w14:ligatures w14:val="none"/>
        </w:rPr>
        <w:t>RIS</w:t>
      </w:r>
      <w:r w:rsidR="00593AAA" w:rsidRPr="001B50B4">
        <w:rPr>
          <w:rFonts w:eastAsia="Times New Roman" w:cstheme="minorHAnsi"/>
          <w:color w:val="000000"/>
          <w:kern w:val="0"/>
          <w:sz w:val="18"/>
          <w:szCs w:val="18"/>
          <w:lang w:eastAsia="sl-SI"/>
          <w14:ligatures w14:val="none"/>
        </w:rPr>
        <w:t>.</w:t>
      </w:r>
    </w:p>
    <w:p w14:paraId="1F421E83" w14:textId="77777777" w:rsidR="00093E39" w:rsidRPr="001B50B4" w:rsidRDefault="00093E39" w:rsidP="00977D50">
      <w:pPr>
        <w:spacing w:line="276" w:lineRule="auto"/>
        <w:jc w:val="both"/>
        <w:rPr>
          <w:rFonts w:cstheme="minorHAnsi"/>
          <w:b/>
          <w:bCs/>
        </w:rPr>
      </w:pPr>
    </w:p>
    <w:p w14:paraId="3F746C3B" w14:textId="714404D8" w:rsidR="00977D50" w:rsidRPr="00F00357" w:rsidRDefault="00977D50" w:rsidP="00977D50">
      <w:pPr>
        <w:spacing w:line="276" w:lineRule="auto"/>
        <w:jc w:val="both"/>
        <w:rPr>
          <w:rFonts w:ascii="Calibri" w:hAnsi="Calibri" w:cs="Calibri"/>
        </w:rPr>
      </w:pPr>
      <w:r w:rsidRPr="001B50B4">
        <w:rPr>
          <w:rFonts w:cstheme="minorHAnsi"/>
          <w:b/>
          <w:bCs/>
        </w:rPr>
        <w:t>Ukrepi od U1 – U4:</w:t>
      </w:r>
      <w:r w:rsidRPr="001B50B4">
        <w:rPr>
          <w:rFonts w:cstheme="minorHAnsi"/>
        </w:rPr>
        <w:t xml:space="preserve"> </w:t>
      </w:r>
      <w:r w:rsidRPr="00F00357">
        <w:rPr>
          <w:rFonts w:ascii="Calibri" w:hAnsi="Calibri" w:cs="Calibri"/>
        </w:rPr>
        <w:t>V letu 202</w:t>
      </w:r>
      <w:r w:rsidR="008C4C99" w:rsidRPr="00F00357">
        <w:rPr>
          <w:rFonts w:ascii="Calibri" w:hAnsi="Calibri" w:cs="Calibri"/>
        </w:rPr>
        <w:t>3</w:t>
      </w:r>
      <w:r w:rsidRPr="00F00357">
        <w:rPr>
          <w:rFonts w:ascii="Calibri" w:hAnsi="Calibri" w:cs="Calibri"/>
        </w:rPr>
        <w:t xml:space="preserve"> je bilo skupaj sofinancirano </w:t>
      </w:r>
      <w:r w:rsidR="00207FA5" w:rsidRPr="00F00357">
        <w:rPr>
          <w:rFonts w:ascii="Calibri" w:hAnsi="Calibri" w:cs="Calibri"/>
        </w:rPr>
        <w:t>1364</w:t>
      </w:r>
      <w:r w:rsidRPr="00F00357">
        <w:rPr>
          <w:rFonts w:ascii="Calibri" w:hAnsi="Calibri" w:cs="Calibri"/>
        </w:rPr>
        <w:t xml:space="preserve"> električnih vozil </w:t>
      </w:r>
      <w:r w:rsidR="00A615BE" w:rsidRPr="00F00357">
        <w:rPr>
          <w:rFonts w:ascii="Calibri" w:hAnsi="Calibri" w:cs="Calibri"/>
        </w:rPr>
        <w:t>(</w:t>
      </w:r>
      <w:r w:rsidRPr="00F00357">
        <w:rPr>
          <w:rFonts w:ascii="Calibri" w:hAnsi="Calibri" w:cs="Calibri"/>
        </w:rPr>
        <w:t>BEV</w:t>
      </w:r>
      <w:r w:rsidR="00A615BE" w:rsidRPr="00F00357">
        <w:rPr>
          <w:rFonts w:ascii="Calibri" w:hAnsi="Calibri" w:cs="Calibri"/>
        </w:rPr>
        <w:t>)</w:t>
      </w:r>
      <w:r w:rsidR="00207FA5" w:rsidRPr="00F00357">
        <w:rPr>
          <w:rFonts w:ascii="Calibri" w:hAnsi="Calibri" w:cs="Calibri"/>
        </w:rPr>
        <w:t xml:space="preserve"> ter 280 Le vozil</w:t>
      </w:r>
      <w:r w:rsidRPr="00F00357">
        <w:rPr>
          <w:rFonts w:ascii="Calibri" w:hAnsi="Calibri" w:cs="Calibri"/>
        </w:rPr>
        <w:t xml:space="preserve">.  Od vseh  sofinanciranih BEV vozil je bilo največ vozil kategorije M1,  skupaj </w:t>
      </w:r>
      <w:r w:rsidR="00207FA5" w:rsidRPr="00F00357">
        <w:rPr>
          <w:rFonts w:ascii="Calibri" w:hAnsi="Calibri" w:cs="Calibri"/>
        </w:rPr>
        <w:t>1312</w:t>
      </w:r>
      <w:r w:rsidRPr="00F00357">
        <w:rPr>
          <w:rFonts w:ascii="Calibri" w:hAnsi="Calibri" w:cs="Calibri"/>
        </w:rPr>
        <w:t xml:space="preserve"> (</w:t>
      </w:r>
      <w:r w:rsidR="00207FA5" w:rsidRPr="00F00357">
        <w:rPr>
          <w:rFonts w:ascii="Calibri" w:hAnsi="Calibri" w:cs="Calibri"/>
        </w:rPr>
        <w:t>98</w:t>
      </w:r>
      <w:r w:rsidR="00F02DF5" w:rsidRPr="00F00357">
        <w:rPr>
          <w:rFonts w:ascii="Calibri" w:hAnsi="Calibri" w:cs="Calibri"/>
        </w:rPr>
        <w:t>2</w:t>
      </w:r>
      <w:r w:rsidRPr="00F00357">
        <w:rPr>
          <w:rFonts w:ascii="Calibri" w:hAnsi="Calibri" w:cs="Calibri"/>
        </w:rPr>
        <w:t xml:space="preserve"> za občane – fizične osebe in </w:t>
      </w:r>
      <w:r w:rsidR="00207FA5" w:rsidRPr="00F00357">
        <w:rPr>
          <w:rFonts w:ascii="Calibri" w:hAnsi="Calibri" w:cs="Calibri"/>
        </w:rPr>
        <w:t>3</w:t>
      </w:r>
      <w:r w:rsidR="00F02DF5" w:rsidRPr="00F00357">
        <w:rPr>
          <w:rFonts w:ascii="Calibri" w:hAnsi="Calibri" w:cs="Calibri"/>
        </w:rPr>
        <w:t>30</w:t>
      </w:r>
      <w:r w:rsidRPr="00F00357">
        <w:rPr>
          <w:rFonts w:ascii="Calibri" w:hAnsi="Calibri" w:cs="Calibri"/>
        </w:rPr>
        <w:t xml:space="preserve"> za pravne osebe), sledila je kategorija vozil N1 s sofinanciranimi </w:t>
      </w:r>
      <w:r w:rsidR="004A3E3F" w:rsidRPr="00F00357">
        <w:rPr>
          <w:rFonts w:ascii="Calibri" w:hAnsi="Calibri" w:cs="Calibri"/>
        </w:rPr>
        <w:t>40</w:t>
      </w:r>
      <w:r w:rsidRPr="00F00357">
        <w:rPr>
          <w:rFonts w:ascii="Calibri" w:hAnsi="Calibri" w:cs="Calibri"/>
        </w:rPr>
        <w:t xml:space="preserve"> BEV vozili in kategorija M3 s sofinanciranim</w:t>
      </w:r>
      <w:r w:rsidR="008604B3" w:rsidRPr="00F00357">
        <w:rPr>
          <w:rFonts w:ascii="Calibri" w:hAnsi="Calibri" w:cs="Calibri"/>
        </w:rPr>
        <w:t>i</w:t>
      </w:r>
      <w:r w:rsidRPr="00F00357">
        <w:rPr>
          <w:rFonts w:ascii="Calibri" w:hAnsi="Calibri" w:cs="Calibri"/>
        </w:rPr>
        <w:t xml:space="preserve"> </w:t>
      </w:r>
      <w:r w:rsidR="004A3E3F" w:rsidRPr="00F00357">
        <w:rPr>
          <w:rFonts w:ascii="Calibri" w:hAnsi="Calibri" w:cs="Calibri"/>
        </w:rPr>
        <w:t>1</w:t>
      </w:r>
      <w:r w:rsidRPr="00F00357">
        <w:rPr>
          <w:rFonts w:ascii="Calibri" w:hAnsi="Calibri" w:cs="Calibri"/>
        </w:rPr>
        <w:t>2 BEV vozil</w:t>
      </w:r>
      <w:r w:rsidR="008604B3" w:rsidRPr="00F00357">
        <w:rPr>
          <w:rFonts w:ascii="Calibri" w:hAnsi="Calibri" w:cs="Calibri"/>
        </w:rPr>
        <w:t>i</w:t>
      </w:r>
      <w:r w:rsidRPr="00F00357">
        <w:rPr>
          <w:rFonts w:ascii="Calibri" w:hAnsi="Calibri" w:cs="Calibri"/>
        </w:rPr>
        <w:t xml:space="preserve"> za občine.</w:t>
      </w:r>
    </w:p>
    <w:p w14:paraId="7068DE96" w14:textId="3CAC5766" w:rsidR="00977D50" w:rsidRPr="00F00357" w:rsidRDefault="00977D50" w:rsidP="00977D50">
      <w:pPr>
        <w:jc w:val="both"/>
        <w:rPr>
          <w:rFonts w:ascii="Calibri" w:hAnsi="Calibri" w:cs="Calibri"/>
        </w:rPr>
      </w:pPr>
      <w:r w:rsidRPr="001B50B4">
        <w:rPr>
          <w:rFonts w:cstheme="minorHAnsi"/>
          <w:b/>
          <w:bCs/>
        </w:rPr>
        <w:lastRenderedPageBreak/>
        <w:t>Ukrep U5:</w:t>
      </w:r>
      <w:r w:rsidRPr="001B50B4">
        <w:rPr>
          <w:rFonts w:cstheme="minorHAnsi"/>
        </w:rPr>
        <w:t xml:space="preserve"> </w:t>
      </w:r>
      <w:r w:rsidRPr="00F00357">
        <w:rPr>
          <w:rFonts w:ascii="Calibri" w:hAnsi="Calibri" w:cs="Calibri"/>
        </w:rPr>
        <w:t>V letu 202</w:t>
      </w:r>
      <w:r w:rsidR="00596C91" w:rsidRPr="00F00357">
        <w:rPr>
          <w:rFonts w:ascii="Calibri" w:hAnsi="Calibri" w:cs="Calibri"/>
        </w:rPr>
        <w:t>3</w:t>
      </w:r>
      <w:r w:rsidRPr="00F00357">
        <w:rPr>
          <w:rFonts w:ascii="Calibri" w:hAnsi="Calibri" w:cs="Calibri"/>
        </w:rPr>
        <w:t xml:space="preserve"> so bila dodeljena  povratna sredstva za nakup </w:t>
      </w:r>
      <w:r w:rsidR="00596C91" w:rsidRPr="00F00357">
        <w:rPr>
          <w:rFonts w:ascii="Calibri" w:hAnsi="Calibri" w:cs="Calibri"/>
        </w:rPr>
        <w:t>411</w:t>
      </w:r>
      <w:r w:rsidRPr="00F00357">
        <w:rPr>
          <w:rFonts w:ascii="Calibri" w:hAnsi="Calibri" w:cs="Calibri"/>
        </w:rPr>
        <w:t xml:space="preserve">  električnih vozil (BEV). Občanom – fizičnim osebam so bili odobreni krediti za nakup </w:t>
      </w:r>
      <w:r w:rsidR="00596C91" w:rsidRPr="00F00357">
        <w:rPr>
          <w:rFonts w:ascii="Calibri" w:hAnsi="Calibri" w:cs="Calibri"/>
        </w:rPr>
        <w:t>386</w:t>
      </w:r>
      <w:r w:rsidRPr="00F00357">
        <w:rPr>
          <w:rFonts w:ascii="Calibri" w:hAnsi="Calibri" w:cs="Calibri"/>
        </w:rPr>
        <w:t xml:space="preserve"> BEV vozil, pravnim osebam pa za nakup </w:t>
      </w:r>
      <w:r w:rsidR="00596C91" w:rsidRPr="00F00357">
        <w:rPr>
          <w:rFonts w:ascii="Calibri" w:hAnsi="Calibri" w:cs="Calibri"/>
        </w:rPr>
        <w:t>25</w:t>
      </w:r>
      <w:r w:rsidRPr="00F00357">
        <w:rPr>
          <w:rFonts w:ascii="Calibri" w:hAnsi="Calibri" w:cs="Calibri"/>
        </w:rPr>
        <w:t xml:space="preserve"> BEV vozil. Prav tako so bili v letu 202</w:t>
      </w:r>
      <w:r w:rsidR="00596C91" w:rsidRPr="00F00357">
        <w:rPr>
          <w:rFonts w:ascii="Calibri" w:hAnsi="Calibri" w:cs="Calibri"/>
        </w:rPr>
        <w:t>3</w:t>
      </w:r>
      <w:r w:rsidRPr="00F00357">
        <w:rPr>
          <w:rFonts w:ascii="Calibri" w:hAnsi="Calibri" w:cs="Calibri"/>
        </w:rPr>
        <w:t xml:space="preserve"> občanom </w:t>
      </w:r>
      <w:r w:rsidR="00596C91" w:rsidRPr="00F00357">
        <w:rPr>
          <w:rFonts w:ascii="Calibri" w:hAnsi="Calibri" w:cs="Calibri"/>
        </w:rPr>
        <w:t>odobren</w:t>
      </w:r>
      <w:r w:rsidRPr="00F00357">
        <w:rPr>
          <w:rFonts w:ascii="Calibri" w:hAnsi="Calibri" w:cs="Calibri"/>
        </w:rPr>
        <w:t xml:space="preserve">i krediti za nakup </w:t>
      </w:r>
      <w:r w:rsidR="00596C91" w:rsidRPr="00F00357">
        <w:rPr>
          <w:rFonts w:ascii="Calibri" w:hAnsi="Calibri" w:cs="Calibri"/>
        </w:rPr>
        <w:t>28</w:t>
      </w:r>
      <w:r w:rsidRPr="00F00357">
        <w:rPr>
          <w:rFonts w:ascii="Calibri" w:hAnsi="Calibri" w:cs="Calibri"/>
        </w:rPr>
        <w:t xml:space="preserve"> vozil na pline (SZP, UZP, UNP).</w:t>
      </w:r>
    </w:p>
    <w:p w14:paraId="02300174" w14:textId="450C7402" w:rsidR="00977D50" w:rsidRPr="00F00357" w:rsidRDefault="00977D50" w:rsidP="00977D50">
      <w:pPr>
        <w:spacing w:line="276" w:lineRule="auto"/>
        <w:jc w:val="both"/>
        <w:rPr>
          <w:rFonts w:ascii="Calibri" w:hAnsi="Calibri" w:cs="Calibri"/>
        </w:rPr>
      </w:pPr>
      <w:r w:rsidRPr="001B50B4">
        <w:rPr>
          <w:rFonts w:cstheme="minorHAnsi"/>
          <w:b/>
          <w:bCs/>
        </w:rPr>
        <w:t>Ukrep U6:</w:t>
      </w:r>
      <w:r w:rsidRPr="001B50B4">
        <w:rPr>
          <w:rFonts w:cstheme="minorHAnsi"/>
        </w:rPr>
        <w:t xml:space="preserve"> </w:t>
      </w:r>
      <w:r w:rsidRPr="00F00357">
        <w:rPr>
          <w:rFonts w:ascii="Calibri" w:hAnsi="Calibri" w:cs="Calibri"/>
        </w:rPr>
        <w:t>V okviru skupnih javnih naročil Vlade RS je bilo v letu 202</w:t>
      </w:r>
      <w:r w:rsidR="008C4C99" w:rsidRPr="00F00357">
        <w:rPr>
          <w:rFonts w:ascii="Calibri" w:hAnsi="Calibri" w:cs="Calibri"/>
        </w:rPr>
        <w:t>3</w:t>
      </w:r>
      <w:r w:rsidRPr="00F00357">
        <w:rPr>
          <w:rFonts w:ascii="Calibri" w:hAnsi="Calibri" w:cs="Calibri"/>
        </w:rPr>
        <w:t xml:space="preserve"> nabavljenih </w:t>
      </w:r>
      <w:r w:rsidR="008C4C99" w:rsidRPr="00F00357">
        <w:rPr>
          <w:rFonts w:ascii="Calibri" w:hAnsi="Calibri" w:cs="Calibri"/>
        </w:rPr>
        <w:t>56</w:t>
      </w:r>
      <w:r w:rsidRPr="00F00357">
        <w:rPr>
          <w:rFonts w:ascii="Calibri" w:hAnsi="Calibri" w:cs="Calibri"/>
        </w:rPr>
        <w:t xml:space="preserve"> električnih vozil, od tega </w:t>
      </w:r>
      <w:r w:rsidR="008C4C99" w:rsidRPr="00F00357">
        <w:rPr>
          <w:rFonts w:ascii="Calibri" w:hAnsi="Calibri" w:cs="Calibri"/>
        </w:rPr>
        <w:t>46</w:t>
      </w:r>
      <w:r w:rsidRPr="00F00357">
        <w:rPr>
          <w:rFonts w:ascii="Calibri" w:hAnsi="Calibri" w:cs="Calibri"/>
        </w:rPr>
        <w:t xml:space="preserve"> BEV vozil in 1</w:t>
      </w:r>
      <w:r w:rsidR="008C4C99" w:rsidRPr="00F00357">
        <w:rPr>
          <w:rFonts w:ascii="Calibri" w:hAnsi="Calibri" w:cs="Calibri"/>
        </w:rPr>
        <w:t>0</w:t>
      </w:r>
      <w:r w:rsidRPr="00F00357">
        <w:rPr>
          <w:rFonts w:ascii="Calibri" w:hAnsi="Calibri" w:cs="Calibri"/>
        </w:rPr>
        <w:t xml:space="preserve"> PHEV vozil.</w:t>
      </w:r>
    </w:p>
    <w:p w14:paraId="06B4746B" w14:textId="541D1CF1" w:rsidR="00977D50" w:rsidRPr="00F00357" w:rsidRDefault="00977D50" w:rsidP="00977D50">
      <w:pPr>
        <w:spacing w:line="276" w:lineRule="auto"/>
        <w:jc w:val="both"/>
        <w:rPr>
          <w:rFonts w:ascii="Calibri" w:hAnsi="Calibri" w:cs="Calibri"/>
        </w:rPr>
      </w:pPr>
      <w:r w:rsidRPr="00F00357">
        <w:rPr>
          <w:rFonts w:ascii="Calibri" w:hAnsi="Calibri" w:cs="Calibri"/>
        </w:rPr>
        <w:t>V letu 202</w:t>
      </w:r>
      <w:r w:rsidR="008C4C99" w:rsidRPr="00F00357">
        <w:rPr>
          <w:rFonts w:ascii="Calibri" w:hAnsi="Calibri" w:cs="Calibri"/>
        </w:rPr>
        <w:t>3</w:t>
      </w:r>
      <w:r w:rsidRPr="00F00357">
        <w:rPr>
          <w:rFonts w:ascii="Calibri" w:hAnsi="Calibri" w:cs="Calibri"/>
        </w:rPr>
        <w:t xml:space="preserve"> so bila </w:t>
      </w:r>
      <w:r w:rsidR="008C4C99" w:rsidRPr="00F00357">
        <w:rPr>
          <w:rFonts w:ascii="Calibri" w:hAnsi="Calibri" w:cs="Calibri"/>
        </w:rPr>
        <w:t xml:space="preserve">v okviru </w:t>
      </w:r>
      <w:proofErr w:type="spellStart"/>
      <w:r w:rsidR="008C4C99" w:rsidRPr="00F00357">
        <w:rPr>
          <w:rFonts w:ascii="Calibri" w:hAnsi="Calibri" w:cs="Calibri"/>
        </w:rPr>
        <w:t>Eko</w:t>
      </w:r>
      <w:proofErr w:type="spellEnd"/>
      <w:r w:rsidR="008C4C99" w:rsidRPr="00F00357">
        <w:rPr>
          <w:rFonts w:ascii="Calibri" w:hAnsi="Calibri" w:cs="Calibri"/>
        </w:rPr>
        <w:t xml:space="preserve"> sklada </w:t>
      </w:r>
      <w:r w:rsidRPr="00F00357">
        <w:rPr>
          <w:rFonts w:ascii="Calibri" w:hAnsi="Calibri" w:cs="Calibri"/>
        </w:rPr>
        <w:t xml:space="preserve">izplačana povratna sredstva za vzpostavitev </w:t>
      </w:r>
      <w:r w:rsidR="008C4C99" w:rsidRPr="00F00357">
        <w:rPr>
          <w:rFonts w:ascii="Calibri" w:hAnsi="Calibri" w:cs="Calibri"/>
        </w:rPr>
        <w:t>1</w:t>
      </w:r>
      <w:r w:rsidRPr="00F00357">
        <w:rPr>
          <w:rFonts w:ascii="Calibri" w:hAnsi="Calibri" w:cs="Calibri"/>
        </w:rPr>
        <w:t xml:space="preserve"> polniln</w:t>
      </w:r>
      <w:r w:rsidR="008C4C99" w:rsidRPr="00F00357">
        <w:rPr>
          <w:rFonts w:ascii="Calibri" w:hAnsi="Calibri" w:cs="Calibri"/>
        </w:rPr>
        <w:t>e</w:t>
      </w:r>
      <w:r w:rsidRPr="00F00357">
        <w:rPr>
          <w:rFonts w:ascii="Calibri" w:hAnsi="Calibri" w:cs="Calibri"/>
        </w:rPr>
        <w:t xml:space="preserve"> postaj</w:t>
      </w:r>
      <w:r w:rsidR="008C4C99" w:rsidRPr="00F00357">
        <w:rPr>
          <w:rFonts w:ascii="Calibri" w:hAnsi="Calibri" w:cs="Calibri"/>
        </w:rPr>
        <w:t>e</w:t>
      </w:r>
      <w:r w:rsidRPr="00F00357">
        <w:rPr>
          <w:rFonts w:ascii="Calibri" w:hAnsi="Calibri" w:cs="Calibri"/>
        </w:rPr>
        <w:t xml:space="preserve"> za električna vozila</w:t>
      </w:r>
      <w:r w:rsidR="008C4C99" w:rsidRPr="00F00357">
        <w:rPr>
          <w:rFonts w:ascii="Calibri" w:hAnsi="Calibri" w:cs="Calibri"/>
        </w:rPr>
        <w:t>.</w:t>
      </w:r>
    </w:p>
    <w:p w14:paraId="53E2E5F8" w14:textId="77777777" w:rsidR="00977D50" w:rsidRPr="001B50B4" w:rsidRDefault="00977D50" w:rsidP="00977D50">
      <w:pPr>
        <w:spacing w:after="0"/>
        <w:jc w:val="both"/>
        <w:rPr>
          <w:rFonts w:cstheme="minorHAnsi"/>
        </w:rPr>
      </w:pPr>
    </w:p>
    <w:p w14:paraId="429D354C" w14:textId="00C0A11E" w:rsidR="00977D50" w:rsidRPr="001B50B4" w:rsidRDefault="00977D50" w:rsidP="00977D50">
      <w:pPr>
        <w:pStyle w:val="Napis"/>
        <w:rPr>
          <w:rFonts w:asciiTheme="minorHAnsi" w:hAnsiTheme="minorHAnsi" w:cstheme="minorHAnsi"/>
          <w:b/>
          <w:i w:val="0"/>
          <w:color w:val="auto"/>
        </w:rPr>
      </w:pPr>
      <w:bookmarkStart w:id="34" w:name="_Toc137635275"/>
      <w:bookmarkStart w:id="35" w:name="_Toc159422345"/>
      <w:r w:rsidRPr="001B50B4">
        <w:rPr>
          <w:rFonts w:asciiTheme="minorHAnsi" w:hAnsiTheme="minorHAnsi" w:cstheme="minorHAnsi"/>
          <w:b/>
          <w:i w:val="0"/>
          <w:color w:val="auto"/>
        </w:rPr>
        <w:t xml:space="preserve">Tabela </w:t>
      </w:r>
      <w:r w:rsidR="00F8365F" w:rsidRPr="001B50B4">
        <w:rPr>
          <w:rFonts w:asciiTheme="minorHAnsi" w:hAnsiTheme="minorHAnsi" w:cstheme="minorHAnsi"/>
          <w:b/>
          <w:i w:val="0"/>
          <w:color w:val="auto"/>
        </w:rPr>
        <w:t>5</w:t>
      </w:r>
      <w:r w:rsidRPr="001B50B4">
        <w:rPr>
          <w:rFonts w:asciiTheme="minorHAnsi" w:hAnsiTheme="minorHAnsi" w:cstheme="minorHAnsi"/>
          <w:b/>
          <w:i w:val="0"/>
          <w:color w:val="auto"/>
        </w:rPr>
        <w:t>: Finančna realizacija v letu 2023 po virih sredstev</w:t>
      </w:r>
      <w:bookmarkEnd w:id="34"/>
      <w:bookmarkEnd w:id="35"/>
    </w:p>
    <w:tbl>
      <w:tblPr>
        <w:tblW w:w="7366" w:type="dxa"/>
        <w:tblCellMar>
          <w:left w:w="70" w:type="dxa"/>
          <w:right w:w="70" w:type="dxa"/>
        </w:tblCellMar>
        <w:tblLook w:val="04A0" w:firstRow="1" w:lastRow="0" w:firstColumn="1" w:lastColumn="0" w:noHBand="0" w:noVBand="1"/>
      </w:tblPr>
      <w:tblGrid>
        <w:gridCol w:w="6091"/>
        <w:gridCol w:w="1275"/>
      </w:tblGrid>
      <w:tr w:rsidR="00977D50" w:rsidRPr="001B50B4" w14:paraId="60509B8C" w14:textId="77777777" w:rsidTr="00BA01F7">
        <w:trPr>
          <w:trHeight w:val="375"/>
        </w:trPr>
        <w:tc>
          <w:tcPr>
            <w:tcW w:w="6091"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bottom"/>
            <w:hideMark/>
          </w:tcPr>
          <w:p w14:paraId="241289D7" w14:textId="77777777" w:rsidR="00977D50" w:rsidRPr="001B50B4" w:rsidRDefault="00977D50" w:rsidP="00977D50">
            <w:pPr>
              <w:spacing w:after="0" w:line="240" w:lineRule="auto"/>
              <w:jc w:val="both"/>
              <w:rPr>
                <w:rFonts w:eastAsia="Times New Roman" w:cstheme="minorHAnsi"/>
                <w:b/>
                <w:bCs/>
                <w:color w:val="000000"/>
                <w:sz w:val="18"/>
                <w:szCs w:val="18"/>
                <w:lang w:eastAsia="sl-SI"/>
              </w:rPr>
            </w:pPr>
            <w:r w:rsidRPr="001B50B4">
              <w:rPr>
                <w:rFonts w:eastAsia="Times New Roman" w:cstheme="minorHAnsi"/>
                <w:b/>
                <w:bCs/>
                <w:color w:val="000000"/>
                <w:sz w:val="18"/>
                <w:szCs w:val="18"/>
                <w:lang w:eastAsia="sl-SI"/>
              </w:rPr>
              <w:t>Vir financiranja</w:t>
            </w:r>
          </w:p>
        </w:tc>
        <w:tc>
          <w:tcPr>
            <w:tcW w:w="1275" w:type="dxa"/>
            <w:tcBorders>
              <w:top w:val="single" w:sz="4" w:space="0" w:color="auto"/>
              <w:left w:val="nil"/>
              <w:bottom w:val="single" w:sz="4" w:space="0" w:color="auto"/>
              <w:right w:val="single" w:sz="4" w:space="0" w:color="auto"/>
            </w:tcBorders>
            <w:shd w:val="clear" w:color="auto" w:fill="DEEAF6" w:themeFill="accent5" w:themeFillTint="33"/>
            <w:noWrap/>
            <w:vAlign w:val="bottom"/>
            <w:hideMark/>
          </w:tcPr>
          <w:p w14:paraId="763EBFCA" w14:textId="77777777" w:rsidR="00977D50" w:rsidRPr="001B50B4" w:rsidRDefault="00977D50" w:rsidP="00977D50">
            <w:pPr>
              <w:spacing w:after="0" w:line="240" w:lineRule="auto"/>
              <w:jc w:val="both"/>
              <w:rPr>
                <w:rFonts w:eastAsia="Times New Roman" w:cstheme="minorHAnsi"/>
                <w:b/>
                <w:bCs/>
                <w:color w:val="000000"/>
                <w:sz w:val="18"/>
                <w:szCs w:val="18"/>
                <w:lang w:eastAsia="sl-SI"/>
              </w:rPr>
            </w:pPr>
            <w:r w:rsidRPr="001B50B4">
              <w:rPr>
                <w:rFonts w:eastAsia="Times New Roman" w:cstheme="minorHAnsi"/>
                <w:b/>
                <w:bCs/>
                <w:color w:val="000000"/>
                <w:sz w:val="18"/>
                <w:szCs w:val="18"/>
                <w:lang w:eastAsia="sl-SI"/>
              </w:rPr>
              <w:t>Višina sredstev v EUR</w:t>
            </w:r>
          </w:p>
        </w:tc>
      </w:tr>
      <w:tr w:rsidR="00977D50" w:rsidRPr="001B50B4" w14:paraId="677F9D23" w14:textId="77777777" w:rsidTr="00BA01F7">
        <w:trPr>
          <w:trHeight w:val="81"/>
        </w:trPr>
        <w:tc>
          <w:tcPr>
            <w:tcW w:w="6091" w:type="dxa"/>
            <w:tcBorders>
              <w:top w:val="nil"/>
              <w:left w:val="single" w:sz="4" w:space="0" w:color="auto"/>
              <w:bottom w:val="single" w:sz="4" w:space="0" w:color="auto"/>
              <w:right w:val="single" w:sz="4" w:space="0" w:color="auto"/>
            </w:tcBorders>
            <w:shd w:val="clear" w:color="auto" w:fill="auto"/>
            <w:noWrap/>
            <w:vAlign w:val="bottom"/>
            <w:hideMark/>
          </w:tcPr>
          <w:p w14:paraId="0F6C2ABF" w14:textId="77777777" w:rsidR="00977D50" w:rsidRPr="001B50B4" w:rsidRDefault="00977D50" w:rsidP="00977D50">
            <w:pPr>
              <w:spacing w:after="0" w:line="240" w:lineRule="auto"/>
              <w:jc w:val="both"/>
              <w:rPr>
                <w:rFonts w:eastAsia="Times New Roman" w:cstheme="minorHAnsi"/>
                <w:color w:val="000000"/>
                <w:sz w:val="18"/>
                <w:szCs w:val="18"/>
                <w:lang w:eastAsia="sl-SI"/>
              </w:rPr>
            </w:pPr>
            <w:proofErr w:type="spellStart"/>
            <w:r w:rsidRPr="001B50B4">
              <w:rPr>
                <w:rFonts w:eastAsia="Times New Roman" w:cstheme="minorHAnsi"/>
                <w:color w:val="000000"/>
                <w:sz w:val="18"/>
                <w:szCs w:val="18"/>
                <w:lang w:eastAsia="sl-SI"/>
              </w:rPr>
              <w:t>Eko</w:t>
            </w:r>
            <w:proofErr w:type="spellEnd"/>
            <w:r w:rsidRPr="001B50B4">
              <w:rPr>
                <w:rFonts w:eastAsia="Times New Roman" w:cstheme="minorHAnsi"/>
                <w:color w:val="000000"/>
                <w:sz w:val="18"/>
                <w:szCs w:val="18"/>
                <w:lang w:eastAsia="sl-SI"/>
              </w:rPr>
              <w:t xml:space="preserve"> sklad (nepovratna sredstva)</w:t>
            </w:r>
          </w:p>
        </w:tc>
        <w:tc>
          <w:tcPr>
            <w:tcW w:w="1275" w:type="dxa"/>
            <w:tcBorders>
              <w:top w:val="nil"/>
              <w:left w:val="nil"/>
              <w:bottom w:val="single" w:sz="4" w:space="0" w:color="auto"/>
              <w:right w:val="single" w:sz="4" w:space="0" w:color="auto"/>
            </w:tcBorders>
            <w:shd w:val="clear" w:color="auto" w:fill="auto"/>
            <w:noWrap/>
            <w:vAlign w:val="bottom"/>
          </w:tcPr>
          <w:p w14:paraId="43B08F8B" w14:textId="796770E9" w:rsidR="00977D50" w:rsidRPr="001B50B4" w:rsidRDefault="009154A3" w:rsidP="0071212A">
            <w:pPr>
              <w:spacing w:after="0" w:line="240" w:lineRule="auto"/>
              <w:jc w:val="right"/>
              <w:rPr>
                <w:rFonts w:eastAsia="Times New Roman" w:cstheme="minorHAnsi"/>
                <w:color w:val="000000"/>
                <w:sz w:val="18"/>
                <w:szCs w:val="18"/>
                <w:lang w:eastAsia="sl-SI"/>
              </w:rPr>
            </w:pPr>
            <w:r w:rsidRPr="001B50B4">
              <w:rPr>
                <w:rFonts w:eastAsia="Times New Roman" w:cstheme="minorHAnsi"/>
                <w:color w:val="000000"/>
                <w:sz w:val="18"/>
                <w:szCs w:val="18"/>
                <w:lang w:eastAsia="sl-SI"/>
              </w:rPr>
              <w:t>5.769.314,00</w:t>
            </w:r>
          </w:p>
        </w:tc>
      </w:tr>
      <w:tr w:rsidR="00977D50" w:rsidRPr="001B50B4" w14:paraId="5AE706EC" w14:textId="77777777" w:rsidTr="00BA01F7">
        <w:trPr>
          <w:trHeight w:val="141"/>
        </w:trPr>
        <w:tc>
          <w:tcPr>
            <w:tcW w:w="6091" w:type="dxa"/>
            <w:tcBorders>
              <w:top w:val="nil"/>
              <w:left w:val="single" w:sz="4" w:space="0" w:color="auto"/>
              <w:bottom w:val="single" w:sz="4" w:space="0" w:color="auto"/>
              <w:right w:val="single" w:sz="4" w:space="0" w:color="auto"/>
            </w:tcBorders>
            <w:shd w:val="clear" w:color="auto" w:fill="auto"/>
            <w:noWrap/>
            <w:vAlign w:val="bottom"/>
            <w:hideMark/>
          </w:tcPr>
          <w:p w14:paraId="25BC3929" w14:textId="77777777" w:rsidR="00977D50" w:rsidRPr="001B50B4" w:rsidRDefault="00977D50" w:rsidP="00977D50">
            <w:pPr>
              <w:spacing w:after="0" w:line="240" w:lineRule="auto"/>
              <w:jc w:val="both"/>
              <w:rPr>
                <w:rFonts w:eastAsia="Times New Roman" w:cstheme="minorHAnsi"/>
                <w:color w:val="000000"/>
                <w:sz w:val="18"/>
                <w:szCs w:val="18"/>
                <w:lang w:eastAsia="sl-SI"/>
              </w:rPr>
            </w:pPr>
            <w:proofErr w:type="spellStart"/>
            <w:r w:rsidRPr="001B50B4">
              <w:rPr>
                <w:rFonts w:eastAsia="Times New Roman" w:cstheme="minorHAnsi"/>
                <w:color w:val="000000"/>
                <w:sz w:val="18"/>
                <w:szCs w:val="18"/>
                <w:lang w:eastAsia="sl-SI"/>
              </w:rPr>
              <w:t>Eko</w:t>
            </w:r>
            <w:proofErr w:type="spellEnd"/>
            <w:r w:rsidRPr="001B50B4">
              <w:rPr>
                <w:rFonts w:eastAsia="Times New Roman" w:cstheme="minorHAnsi"/>
                <w:color w:val="000000"/>
                <w:sz w:val="18"/>
                <w:szCs w:val="18"/>
                <w:lang w:eastAsia="sl-SI"/>
              </w:rPr>
              <w:t xml:space="preserve"> sklad (povratna sredstva - krediti)</w:t>
            </w:r>
          </w:p>
        </w:tc>
        <w:tc>
          <w:tcPr>
            <w:tcW w:w="1275" w:type="dxa"/>
            <w:tcBorders>
              <w:top w:val="nil"/>
              <w:left w:val="nil"/>
              <w:bottom w:val="single" w:sz="4" w:space="0" w:color="auto"/>
              <w:right w:val="single" w:sz="4" w:space="0" w:color="auto"/>
            </w:tcBorders>
            <w:shd w:val="clear" w:color="auto" w:fill="auto"/>
            <w:noWrap/>
            <w:vAlign w:val="bottom"/>
          </w:tcPr>
          <w:p w14:paraId="40E98D85" w14:textId="33F1EC11" w:rsidR="00977D50" w:rsidRPr="001B50B4" w:rsidRDefault="009154A3" w:rsidP="0071212A">
            <w:pPr>
              <w:spacing w:after="0" w:line="240" w:lineRule="auto"/>
              <w:jc w:val="right"/>
              <w:rPr>
                <w:rFonts w:eastAsia="Times New Roman" w:cstheme="minorHAnsi"/>
                <w:color w:val="000000"/>
                <w:sz w:val="18"/>
                <w:szCs w:val="18"/>
                <w:lang w:eastAsia="sl-SI"/>
              </w:rPr>
            </w:pPr>
            <w:r w:rsidRPr="001B50B4">
              <w:rPr>
                <w:rFonts w:eastAsia="Times New Roman" w:cstheme="minorHAnsi"/>
                <w:color w:val="000000"/>
                <w:sz w:val="18"/>
                <w:szCs w:val="18"/>
                <w:lang w:eastAsia="sl-SI"/>
              </w:rPr>
              <w:t>9.271.414,00</w:t>
            </w:r>
          </w:p>
        </w:tc>
      </w:tr>
      <w:tr w:rsidR="00977D50" w:rsidRPr="001B50B4" w14:paraId="6783A124" w14:textId="77777777" w:rsidTr="00BA01F7">
        <w:trPr>
          <w:trHeight w:val="70"/>
        </w:trPr>
        <w:tc>
          <w:tcPr>
            <w:tcW w:w="6091" w:type="dxa"/>
            <w:tcBorders>
              <w:top w:val="nil"/>
              <w:left w:val="single" w:sz="4" w:space="0" w:color="auto"/>
              <w:bottom w:val="single" w:sz="4" w:space="0" w:color="auto"/>
              <w:right w:val="single" w:sz="4" w:space="0" w:color="auto"/>
            </w:tcBorders>
            <w:shd w:val="clear" w:color="auto" w:fill="auto"/>
            <w:noWrap/>
            <w:vAlign w:val="bottom"/>
            <w:hideMark/>
          </w:tcPr>
          <w:p w14:paraId="6C01833E" w14:textId="77777777" w:rsidR="00977D50" w:rsidRPr="001B50B4" w:rsidRDefault="00977D50" w:rsidP="00977D50">
            <w:pPr>
              <w:spacing w:after="0" w:line="240" w:lineRule="auto"/>
              <w:jc w:val="both"/>
              <w:rPr>
                <w:rFonts w:eastAsia="Times New Roman" w:cstheme="minorHAnsi"/>
                <w:color w:val="000000"/>
                <w:sz w:val="18"/>
                <w:szCs w:val="18"/>
                <w:lang w:eastAsia="sl-SI"/>
              </w:rPr>
            </w:pPr>
            <w:r w:rsidRPr="001B50B4">
              <w:rPr>
                <w:rFonts w:eastAsia="Times New Roman" w:cstheme="minorHAnsi"/>
                <w:color w:val="000000"/>
                <w:sz w:val="18"/>
                <w:szCs w:val="18"/>
                <w:lang w:eastAsia="sl-SI"/>
              </w:rPr>
              <w:t>Sklad za podnebne spremembe (nepovratna sredstva)</w:t>
            </w:r>
          </w:p>
        </w:tc>
        <w:tc>
          <w:tcPr>
            <w:tcW w:w="1275" w:type="dxa"/>
            <w:tcBorders>
              <w:top w:val="nil"/>
              <w:left w:val="nil"/>
              <w:bottom w:val="single" w:sz="4" w:space="0" w:color="auto"/>
              <w:right w:val="single" w:sz="4" w:space="0" w:color="auto"/>
            </w:tcBorders>
            <w:shd w:val="clear" w:color="auto" w:fill="auto"/>
            <w:noWrap/>
            <w:vAlign w:val="bottom"/>
          </w:tcPr>
          <w:p w14:paraId="1114D6DD" w14:textId="1858E701" w:rsidR="00977D50" w:rsidRPr="001B50B4" w:rsidRDefault="009154A3" w:rsidP="0071212A">
            <w:pPr>
              <w:spacing w:after="0" w:line="240" w:lineRule="auto"/>
              <w:jc w:val="right"/>
              <w:rPr>
                <w:rFonts w:eastAsia="Times New Roman" w:cstheme="minorHAnsi"/>
                <w:color w:val="000000"/>
                <w:sz w:val="18"/>
                <w:szCs w:val="18"/>
                <w:lang w:eastAsia="sl-SI"/>
              </w:rPr>
            </w:pPr>
            <w:r w:rsidRPr="001B50B4">
              <w:rPr>
                <w:rFonts w:eastAsia="Times New Roman" w:cstheme="minorHAnsi"/>
                <w:color w:val="000000"/>
                <w:sz w:val="18"/>
                <w:szCs w:val="18"/>
                <w:lang w:eastAsia="sl-SI"/>
              </w:rPr>
              <w:t>4.522.678,41</w:t>
            </w:r>
          </w:p>
        </w:tc>
      </w:tr>
      <w:tr w:rsidR="00977D50" w:rsidRPr="001B50B4" w14:paraId="42F11173" w14:textId="77777777" w:rsidTr="00BA01F7">
        <w:trPr>
          <w:trHeight w:val="70"/>
        </w:trPr>
        <w:tc>
          <w:tcPr>
            <w:tcW w:w="6091" w:type="dxa"/>
            <w:tcBorders>
              <w:top w:val="nil"/>
              <w:left w:val="single" w:sz="4" w:space="0" w:color="auto"/>
              <w:bottom w:val="single" w:sz="4" w:space="0" w:color="auto"/>
              <w:right w:val="single" w:sz="4" w:space="0" w:color="auto"/>
            </w:tcBorders>
            <w:shd w:val="clear" w:color="auto" w:fill="auto"/>
            <w:noWrap/>
            <w:vAlign w:val="bottom"/>
            <w:hideMark/>
          </w:tcPr>
          <w:p w14:paraId="3FC9DF82" w14:textId="77777777" w:rsidR="00977D50" w:rsidRPr="001B50B4" w:rsidRDefault="00977D50" w:rsidP="00977D50">
            <w:pPr>
              <w:spacing w:after="0" w:line="240" w:lineRule="auto"/>
              <w:jc w:val="both"/>
              <w:rPr>
                <w:rFonts w:eastAsia="Times New Roman" w:cstheme="minorHAnsi"/>
                <w:color w:val="000000"/>
                <w:sz w:val="18"/>
                <w:szCs w:val="18"/>
                <w:lang w:eastAsia="sl-SI"/>
              </w:rPr>
            </w:pPr>
            <w:r w:rsidRPr="001B50B4">
              <w:rPr>
                <w:rFonts w:eastAsia="Times New Roman" w:cstheme="minorHAnsi"/>
                <w:color w:val="000000"/>
                <w:sz w:val="18"/>
                <w:szCs w:val="18"/>
                <w:lang w:eastAsia="sl-SI"/>
              </w:rPr>
              <w:t>Sredstva javnih naročnikov</w:t>
            </w:r>
          </w:p>
        </w:tc>
        <w:tc>
          <w:tcPr>
            <w:tcW w:w="1275" w:type="dxa"/>
            <w:tcBorders>
              <w:top w:val="nil"/>
              <w:left w:val="nil"/>
              <w:bottom w:val="single" w:sz="4" w:space="0" w:color="auto"/>
              <w:right w:val="single" w:sz="4" w:space="0" w:color="auto"/>
            </w:tcBorders>
            <w:shd w:val="clear" w:color="auto" w:fill="auto"/>
            <w:noWrap/>
            <w:vAlign w:val="bottom"/>
          </w:tcPr>
          <w:p w14:paraId="3E905A9D" w14:textId="485DACED" w:rsidR="00977D50" w:rsidRPr="001B50B4" w:rsidRDefault="00977D50" w:rsidP="0071212A">
            <w:pPr>
              <w:spacing w:after="0" w:line="240" w:lineRule="auto"/>
              <w:jc w:val="right"/>
              <w:rPr>
                <w:rFonts w:eastAsia="Times New Roman" w:cstheme="minorHAnsi"/>
                <w:color w:val="000000"/>
                <w:sz w:val="18"/>
                <w:szCs w:val="18"/>
                <w:lang w:eastAsia="sl-SI"/>
              </w:rPr>
            </w:pPr>
            <w:r w:rsidRPr="001B50B4">
              <w:rPr>
                <w:rFonts w:eastAsia="Times New Roman" w:cstheme="minorHAnsi"/>
                <w:color w:val="000000"/>
                <w:sz w:val="18"/>
                <w:szCs w:val="18"/>
                <w:lang w:eastAsia="sl-SI"/>
              </w:rPr>
              <w:t>1.</w:t>
            </w:r>
            <w:r w:rsidR="009154A3" w:rsidRPr="001B50B4">
              <w:rPr>
                <w:rFonts w:eastAsia="Times New Roman" w:cstheme="minorHAnsi"/>
                <w:color w:val="000000"/>
                <w:sz w:val="18"/>
                <w:szCs w:val="18"/>
                <w:lang w:eastAsia="sl-SI"/>
              </w:rPr>
              <w:t>364.938,59</w:t>
            </w:r>
          </w:p>
        </w:tc>
      </w:tr>
      <w:tr w:rsidR="00977D50" w:rsidRPr="001B50B4" w14:paraId="4B97A61F" w14:textId="77777777" w:rsidTr="00BA01F7">
        <w:trPr>
          <w:trHeight w:val="70"/>
        </w:trPr>
        <w:tc>
          <w:tcPr>
            <w:tcW w:w="6091" w:type="dxa"/>
            <w:tcBorders>
              <w:top w:val="nil"/>
              <w:left w:val="single" w:sz="4" w:space="0" w:color="auto"/>
              <w:bottom w:val="single" w:sz="4" w:space="0" w:color="auto"/>
              <w:right w:val="single" w:sz="4" w:space="0" w:color="auto"/>
            </w:tcBorders>
            <w:shd w:val="clear" w:color="auto" w:fill="auto"/>
            <w:noWrap/>
            <w:vAlign w:val="bottom"/>
            <w:hideMark/>
          </w:tcPr>
          <w:p w14:paraId="35374F81" w14:textId="083ACA84" w:rsidR="00977D50" w:rsidRPr="001B50B4" w:rsidRDefault="00977D50" w:rsidP="00977D50">
            <w:pPr>
              <w:spacing w:after="0" w:line="240" w:lineRule="auto"/>
              <w:jc w:val="both"/>
              <w:rPr>
                <w:rFonts w:eastAsia="Times New Roman" w:cstheme="minorHAnsi"/>
                <w:color w:val="000000"/>
                <w:sz w:val="18"/>
                <w:szCs w:val="18"/>
                <w:lang w:eastAsia="sl-SI"/>
              </w:rPr>
            </w:pPr>
            <w:r w:rsidRPr="001B50B4">
              <w:rPr>
                <w:rFonts w:eastAsia="Times New Roman" w:cstheme="minorHAnsi"/>
                <w:color w:val="000000"/>
                <w:sz w:val="18"/>
                <w:szCs w:val="18"/>
                <w:lang w:eastAsia="sl-SI"/>
              </w:rPr>
              <w:t xml:space="preserve">Sredstva </w:t>
            </w:r>
            <w:r w:rsidR="00E83F06" w:rsidRPr="001B50B4">
              <w:rPr>
                <w:rFonts w:eastAsia="Times New Roman" w:cstheme="minorHAnsi"/>
                <w:color w:val="000000"/>
                <w:sz w:val="18"/>
                <w:szCs w:val="18"/>
                <w:lang w:eastAsia="sl-SI"/>
              </w:rPr>
              <w:t>E</w:t>
            </w:r>
            <w:r w:rsidRPr="001B50B4">
              <w:rPr>
                <w:rFonts w:eastAsia="Times New Roman" w:cstheme="minorHAnsi"/>
                <w:color w:val="000000"/>
                <w:sz w:val="18"/>
                <w:szCs w:val="18"/>
                <w:lang w:eastAsia="sl-SI"/>
              </w:rPr>
              <w:t xml:space="preserve">vropske kohezijske politike </w:t>
            </w:r>
          </w:p>
        </w:tc>
        <w:tc>
          <w:tcPr>
            <w:tcW w:w="1275" w:type="dxa"/>
            <w:tcBorders>
              <w:top w:val="nil"/>
              <w:left w:val="nil"/>
              <w:bottom w:val="single" w:sz="4" w:space="0" w:color="auto"/>
              <w:right w:val="single" w:sz="4" w:space="0" w:color="auto"/>
            </w:tcBorders>
            <w:shd w:val="clear" w:color="auto" w:fill="auto"/>
            <w:noWrap/>
            <w:vAlign w:val="bottom"/>
          </w:tcPr>
          <w:p w14:paraId="25F1E2D4" w14:textId="1707723E" w:rsidR="00977D50" w:rsidRPr="001B50B4" w:rsidRDefault="00E83F06" w:rsidP="0071212A">
            <w:pPr>
              <w:spacing w:after="0" w:line="240" w:lineRule="auto"/>
              <w:jc w:val="right"/>
              <w:rPr>
                <w:rFonts w:eastAsia="Times New Roman" w:cstheme="minorHAnsi"/>
                <w:color w:val="000000"/>
                <w:sz w:val="18"/>
                <w:szCs w:val="18"/>
                <w:lang w:eastAsia="sl-SI"/>
              </w:rPr>
            </w:pPr>
            <w:r w:rsidRPr="001B50B4">
              <w:rPr>
                <w:rFonts w:eastAsia="Times New Roman" w:cstheme="minorHAnsi"/>
                <w:color w:val="000000"/>
                <w:sz w:val="18"/>
                <w:szCs w:val="18"/>
                <w:lang w:eastAsia="sl-SI"/>
              </w:rPr>
              <w:t>955.660,00</w:t>
            </w:r>
          </w:p>
        </w:tc>
      </w:tr>
      <w:tr w:rsidR="00E83F06" w:rsidRPr="001B50B4" w14:paraId="066FEF1C" w14:textId="77777777" w:rsidTr="00BA01F7">
        <w:trPr>
          <w:trHeight w:val="70"/>
        </w:trPr>
        <w:tc>
          <w:tcPr>
            <w:tcW w:w="6091" w:type="dxa"/>
            <w:tcBorders>
              <w:top w:val="nil"/>
              <w:left w:val="single" w:sz="4" w:space="0" w:color="auto"/>
              <w:bottom w:val="single" w:sz="4" w:space="0" w:color="auto"/>
              <w:right w:val="single" w:sz="4" w:space="0" w:color="auto"/>
            </w:tcBorders>
            <w:shd w:val="clear" w:color="auto" w:fill="auto"/>
            <w:noWrap/>
            <w:vAlign w:val="bottom"/>
          </w:tcPr>
          <w:p w14:paraId="2E99D6EF" w14:textId="6F4EB652" w:rsidR="00E83F06" w:rsidRPr="001B50B4" w:rsidRDefault="00E83F06" w:rsidP="00977D50">
            <w:pPr>
              <w:spacing w:after="0" w:line="240" w:lineRule="auto"/>
              <w:jc w:val="both"/>
              <w:rPr>
                <w:rFonts w:eastAsia="Times New Roman" w:cstheme="minorHAnsi"/>
                <w:color w:val="000000"/>
                <w:sz w:val="18"/>
                <w:szCs w:val="18"/>
                <w:lang w:eastAsia="sl-SI"/>
              </w:rPr>
            </w:pPr>
            <w:r w:rsidRPr="001B50B4">
              <w:rPr>
                <w:rFonts w:eastAsia="Times New Roman" w:cstheme="minorHAnsi"/>
                <w:color w:val="000000"/>
                <w:sz w:val="18"/>
                <w:szCs w:val="18"/>
                <w:lang w:eastAsia="sl-SI"/>
              </w:rPr>
              <w:t>Sredstva ARIS</w:t>
            </w:r>
          </w:p>
        </w:tc>
        <w:tc>
          <w:tcPr>
            <w:tcW w:w="1275" w:type="dxa"/>
            <w:tcBorders>
              <w:top w:val="nil"/>
              <w:left w:val="nil"/>
              <w:bottom w:val="single" w:sz="4" w:space="0" w:color="auto"/>
              <w:right w:val="single" w:sz="4" w:space="0" w:color="auto"/>
            </w:tcBorders>
            <w:shd w:val="clear" w:color="auto" w:fill="auto"/>
            <w:noWrap/>
            <w:vAlign w:val="bottom"/>
          </w:tcPr>
          <w:p w14:paraId="5ED758A1" w14:textId="569BFB96" w:rsidR="00E83F06" w:rsidRPr="001B50B4" w:rsidRDefault="00E83F06" w:rsidP="0071212A">
            <w:pPr>
              <w:spacing w:after="0" w:line="240" w:lineRule="auto"/>
              <w:jc w:val="right"/>
              <w:rPr>
                <w:rFonts w:eastAsia="Times New Roman" w:cstheme="minorHAnsi"/>
                <w:color w:val="000000"/>
                <w:sz w:val="18"/>
                <w:szCs w:val="18"/>
                <w:lang w:eastAsia="sl-SI"/>
              </w:rPr>
            </w:pPr>
            <w:r w:rsidRPr="001B50B4">
              <w:rPr>
                <w:rFonts w:eastAsia="Times New Roman" w:cstheme="minorHAnsi"/>
                <w:color w:val="000000"/>
                <w:sz w:val="18"/>
                <w:szCs w:val="18"/>
                <w:lang w:eastAsia="sl-SI"/>
              </w:rPr>
              <w:t>58.750,00</w:t>
            </w:r>
          </w:p>
        </w:tc>
      </w:tr>
      <w:tr w:rsidR="00E83F06" w:rsidRPr="001B50B4" w14:paraId="4A58A60E" w14:textId="77777777" w:rsidTr="00BA01F7">
        <w:trPr>
          <w:trHeight w:val="70"/>
        </w:trPr>
        <w:tc>
          <w:tcPr>
            <w:tcW w:w="6091" w:type="dxa"/>
            <w:tcBorders>
              <w:top w:val="nil"/>
              <w:left w:val="single" w:sz="4" w:space="0" w:color="auto"/>
              <w:bottom w:val="single" w:sz="4" w:space="0" w:color="auto"/>
              <w:right w:val="single" w:sz="4" w:space="0" w:color="auto"/>
            </w:tcBorders>
            <w:shd w:val="clear" w:color="auto" w:fill="auto"/>
            <w:noWrap/>
            <w:vAlign w:val="bottom"/>
          </w:tcPr>
          <w:p w14:paraId="4BC2F97A" w14:textId="19181B65" w:rsidR="00E83F06" w:rsidRPr="001B50B4" w:rsidRDefault="00E83F06" w:rsidP="00977D50">
            <w:pPr>
              <w:spacing w:after="0" w:line="240" w:lineRule="auto"/>
              <w:jc w:val="both"/>
              <w:rPr>
                <w:rFonts w:eastAsia="Times New Roman" w:cstheme="minorHAnsi"/>
                <w:color w:val="000000"/>
                <w:sz w:val="18"/>
                <w:szCs w:val="18"/>
                <w:lang w:eastAsia="sl-SI"/>
              </w:rPr>
            </w:pPr>
            <w:r w:rsidRPr="001B50B4">
              <w:rPr>
                <w:rFonts w:eastAsia="Times New Roman" w:cstheme="minorHAnsi"/>
                <w:color w:val="000000"/>
                <w:sz w:val="18"/>
                <w:szCs w:val="18"/>
                <w:lang w:eastAsia="sl-SI"/>
              </w:rPr>
              <w:t>Integralna sredstva MOPE</w:t>
            </w:r>
          </w:p>
        </w:tc>
        <w:tc>
          <w:tcPr>
            <w:tcW w:w="1275" w:type="dxa"/>
            <w:tcBorders>
              <w:top w:val="nil"/>
              <w:left w:val="nil"/>
              <w:bottom w:val="single" w:sz="4" w:space="0" w:color="auto"/>
              <w:right w:val="single" w:sz="4" w:space="0" w:color="auto"/>
            </w:tcBorders>
            <w:shd w:val="clear" w:color="auto" w:fill="auto"/>
            <w:noWrap/>
            <w:vAlign w:val="bottom"/>
          </w:tcPr>
          <w:p w14:paraId="11E99DD5" w14:textId="1A1637E4" w:rsidR="00E83F06" w:rsidRPr="001B50B4" w:rsidRDefault="00E83F06" w:rsidP="0071212A">
            <w:pPr>
              <w:spacing w:after="0" w:line="240" w:lineRule="auto"/>
              <w:jc w:val="right"/>
              <w:rPr>
                <w:rFonts w:eastAsia="Times New Roman" w:cstheme="minorHAnsi"/>
                <w:color w:val="000000"/>
                <w:sz w:val="18"/>
                <w:szCs w:val="18"/>
                <w:lang w:eastAsia="sl-SI"/>
              </w:rPr>
            </w:pPr>
            <w:r w:rsidRPr="001B50B4">
              <w:rPr>
                <w:rFonts w:eastAsia="Times New Roman" w:cstheme="minorHAnsi"/>
                <w:color w:val="000000"/>
                <w:sz w:val="18"/>
                <w:szCs w:val="18"/>
                <w:lang w:eastAsia="sl-SI"/>
              </w:rPr>
              <w:t>194.843,00</w:t>
            </w:r>
          </w:p>
        </w:tc>
      </w:tr>
      <w:tr w:rsidR="00977D50" w:rsidRPr="001B50B4" w14:paraId="40899D30" w14:textId="77777777" w:rsidTr="00BA01F7">
        <w:trPr>
          <w:trHeight w:val="70"/>
        </w:trPr>
        <w:tc>
          <w:tcPr>
            <w:tcW w:w="6091"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bottom"/>
            <w:hideMark/>
          </w:tcPr>
          <w:p w14:paraId="13CCDB91" w14:textId="77777777" w:rsidR="00977D50" w:rsidRPr="001B50B4" w:rsidRDefault="00977D50" w:rsidP="00685AA4">
            <w:pPr>
              <w:spacing w:after="0" w:line="240" w:lineRule="auto"/>
              <w:jc w:val="right"/>
              <w:rPr>
                <w:rFonts w:eastAsia="Times New Roman" w:cstheme="minorHAnsi"/>
                <w:b/>
                <w:bCs/>
                <w:color w:val="000000"/>
                <w:sz w:val="18"/>
                <w:szCs w:val="18"/>
                <w:lang w:eastAsia="sl-SI"/>
              </w:rPr>
            </w:pPr>
            <w:r w:rsidRPr="001B50B4">
              <w:rPr>
                <w:rFonts w:eastAsia="Times New Roman" w:cstheme="minorHAnsi"/>
                <w:b/>
                <w:bCs/>
                <w:color w:val="000000"/>
                <w:sz w:val="18"/>
                <w:szCs w:val="18"/>
                <w:lang w:eastAsia="sl-SI"/>
              </w:rPr>
              <w:t>SKUPAJ V EUR</w:t>
            </w:r>
          </w:p>
        </w:tc>
        <w:tc>
          <w:tcPr>
            <w:tcW w:w="1275" w:type="dxa"/>
            <w:tcBorders>
              <w:top w:val="single" w:sz="4" w:space="0" w:color="auto"/>
              <w:left w:val="nil"/>
              <w:bottom w:val="single" w:sz="4" w:space="0" w:color="auto"/>
              <w:right w:val="single" w:sz="4" w:space="0" w:color="auto"/>
            </w:tcBorders>
            <w:shd w:val="clear" w:color="auto" w:fill="DEEAF6" w:themeFill="accent5" w:themeFillTint="33"/>
            <w:noWrap/>
            <w:vAlign w:val="bottom"/>
            <w:hideMark/>
          </w:tcPr>
          <w:p w14:paraId="350FF729" w14:textId="6ADA7A31" w:rsidR="00977D50" w:rsidRPr="001B50B4" w:rsidRDefault="009154A3" w:rsidP="0071212A">
            <w:pPr>
              <w:spacing w:after="0" w:line="240" w:lineRule="auto"/>
              <w:jc w:val="right"/>
              <w:rPr>
                <w:rFonts w:eastAsia="Times New Roman" w:cstheme="minorHAnsi"/>
                <w:b/>
                <w:bCs/>
                <w:color w:val="000000"/>
                <w:sz w:val="18"/>
                <w:szCs w:val="18"/>
                <w:lang w:eastAsia="sl-SI"/>
              </w:rPr>
            </w:pPr>
            <w:r w:rsidRPr="001B50B4">
              <w:rPr>
                <w:rFonts w:eastAsia="Times New Roman" w:cstheme="minorHAnsi"/>
                <w:b/>
                <w:bCs/>
                <w:color w:val="000000"/>
                <w:sz w:val="18"/>
                <w:szCs w:val="18"/>
                <w:lang w:eastAsia="sl-SI"/>
              </w:rPr>
              <w:t>22.</w:t>
            </w:r>
            <w:r w:rsidR="00E96A66" w:rsidRPr="001B50B4">
              <w:rPr>
                <w:rFonts w:eastAsia="Times New Roman" w:cstheme="minorHAnsi"/>
                <w:b/>
                <w:bCs/>
                <w:color w:val="000000"/>
                <w:sz w:val="18"/>
                <w:szCs w:val="18"/>
                <w:lang w:eastAsia="sl-SI"/>
              </w:rPr>
              <w:t>137.598,00</w:t>
            </w:r>
          </w:p>
        </w:tc>
      </w:tr>
    </w:tbl>
    <w:p w14:paraId="2E950067" w14:textId="77777777" w:rsidR="00391399" w:rsidRPr="001B50B4" w:rsidRDefault="00391399" w:rsidP="00977D50">
      <w:pPr>
        <w:jc w:val="both"/>
        <w:rPr>
          <w:rFonts w:cstheme="minorHAnsi"/>
          <w:sz w:val="18"/>
          <w:szCs w:val="18"/>
        </w:rPr>
      </w:pPr>
    </w:p>
    <w:p w14:paraId="09BFCF3D" w14:textId="04786BF6" w:rsidR="00B66F95" w:rsidRPr="001B50B4" w:rsidRDefault="00977D50" w:rsidP="00977D50">
      <w:pPr>
        <w:jc w:val="both"/>
        <w:rPr>
          <w:rFonts w:cstheme="minorHAnsi"/>
          <w:sz w:val="18"/>
          <w:szCs w:val="18"/>
        </w:rPr>
      </w:pPr>
      <w:r w:rsidRPr="001B50B4">
        <w:rPr>
          <w:rFonts w:cstheme="minorHAnsi"/>
          <w:sz w:val="18"/>
          <w:szCs w:val="18"/>
        </w:rPr>
        <w:t xml:space="preserve">Vir: </w:t>
      </w:r>
      <w:proofErr w:type="spellStart"/>
      <w:r w:rsidRPr="001B50B4">
        <w:rPr>
          <w:rFonts w:cstheme="minorHAnsi"/>
          <w:sz w:val="18"/>
          <w:szCs w:val="18"/>
        </w:rPr>
        <w:t>Eko</w:t>
      </w:r>
      <w:proofErr w:type="spellEnd"/>
      <w:r w:rsidRPr="001B50B4">
        <w:rPr>
          <w:rFonts w:cstheme="minorHAnsi"/>
          <w:sz w:val="18"/>
          <w:szCs w:val="18"/>
        </w:rPr>
        <w:t xml:space="preserve"> sklad (februar, 2024), MJU (februar, 2024), integralni proračun RS – postavka </w:t>
      </w:r>
      <w:r w:rsidR="00865C26" w:rsidRPr="001B50B4">
        <w:rPr>
          <w:rFonts w:cstheme="minorHAnsi"/>
          <w:sz w:val="18"/>
          <w:szCs w:val="18"/>
        </w:rPr>
        <w:t>MOPE</w:t>
      </w:r>
      <w:r w:rsidRPr="001B50B4">
        <w:rPr>
          <w:rFonts w:cstheme="minorHAnsi"/>
          <w:sz w:val="18"/>
          <w:szCs w:val="18"/>
        </w:rPr>
        <w:t xml:space="preserve"> (februar, 202</w:t>
      </w:r>
      <w:r w:rsidR="00B35D95" w:rsidRPr="001B50B4">
        <w:rPr>
          <w:rFonts w:cstheme="minorHAnsi"/>
          <w:sz w:val="18"/>
          <w:szCs w:val="18"/>
        </w:rPr>
        <w:t>4</w:t>
      </w:r>
      <w:r w:rsidRPr="001B50B4">
        <w:rPr>
          <w:rFonts w:cstheme="minorHAnsi"/>
          <w:sz w:val="18"/>
          <w:szCs w:val="18"/>
        </w:rPr>
        <w:t>)</w:t>
      </w:r>
      <w:r w:rsidR="0071212A" w:rsidRPr="001B50B4">
        <w:rPr>
          <w:rFonts w:cstheme="minorHAnsi"/>
          <w:sz w:val="18"/>
          <w:szCs w:val="18"/>
        </w:rPr>
        <w:t>, ARIS</w:t>
      </w:r>
      <w:r w:rsidRPr="001B50B4">
        <w:rPr>
          <w:rFonts w:cstheme="minorHAnsi"/>
          <w:sz w:val="18"/>
          <w:szCs w:val="18"/>
        </w:rPr>
        <w:t>.</w:t>
      </w:r>
    </w:p>
    <w:p w14:paraId="21DD3AF1" w14:textId="77777777" w:rsidR="00391E76" w:rsidRPr="001B50B4" w:rsidRDefault="00391E76" w:rsidP="00977D50">
      <w:pPr>
        <w:jc w:val="both"/>
        <w:rPr>
          <w:rFonts w:cstheme="minorHAnsi"/>
          <w:color w:val="FF0000"/>
          <w:sz w:val="18"/>
          <w:szCs w:val="18"/>
        </w:rPr>
      </w:pPr>
    </w:p>
    <w:p w14:paraId="129F0D99" w14:textId="77777777" w:rsidR="00977D50" w:rsidRPr="001B50B4" w:rsidRDefault="00977D50" w:rsidP="00977D50">
      <w:pPr>
        <w:pStyle w:val="Naslov2"/>
        <w:jc w:val="both"/>
        <w:rPr>
          <w:rFonts w:asciiTheme="minorHAnsi" w:hAnsiTheme="minorHAnsi" w:cstheme="minorHAnsi"/>
          <w:bCs/>
          <w:sz w:val="24"/>
          <w:szCs w:val="24"/>
        </w:rPr>
      </w:pPr>
      <w:bookmarkStart w:id="36" w:name="_Toc97207436"/>
      <w:bookmarkStart w:id="37" w:name="_Toc159511208"/>
      <w:bookmarkStart w:id="38" w:name="_Toc164672820"/>
      <w:r w:rsidRPr="001B50B4">
        <w:rPr>
          <w:rFonts w:asciiTheme="minorHAnsi" w:hAnsiTheme="minorHAnsi" w:cstheme="minorHAnsi"/>
          <w:bCs/>
          <w:sz w:val="24"/>
          <w:szCs w:val="24"/>
        </w:rPr>
        <w:t>3.2 Izvajanje ukrepov skladno z NEPN</w:t>
      </w:r>
      <w:bookmarkEnd w:id="36"/>
      <w:bookmarkEnd w:id="37"/>
      <w:bookmarkEnd w:id="38"/>
    </w:p>
    <w:p w14:paraId="7AD964B2" w14:textId="77777777" w:rsidR="00977D50" w:rsidRPr="001B50B4" w:rsidRDefault="00977D50" w:rsidP="00977D50">
      <w:pPr>
        <w:spacing w:after="0"/>
        <w:jc w:val="both"/>
        <w:rPr>
          <w:rFonts w:cstheme="minorHAnsi"/>
          <w:color w:val="FF0000"/>
        </w:rPr>
      </w:pPr>
    </w:p>
    <w:p w14:paraId="69391220" w14:textId="39886E30" w:rsidR="00977D50" w:rsidRPr="00F00357" w:rsidRDefault="00977D50" w:rsidP="00F00357">
      <w:pPr>
        <w:spacing w:line="276" w:lineRule="auto"/>
        <w:jc w:val="both"/>
        <w:rPr>
          <w:rFonts w:ascii="Calibri" w:hAnsi="Calibri" w:cs="Calibri"/>
        </w:rPr>
      </w:pPr>
      <w:r w:rsidRPr="00F00357">
        <w:rPr>
          <w:rFonts w:ascii="Calibri" w:hAnsi="Calibri" w:cs="Calibri"/>
        </w:rPr>
        <w:t xml:space="preserve">Vlada RS je 27. februarja 2020 sprejela celoviti Nacionalni energetski in podnebni načrt RS (v nadaljevanju: NEPN), ki je bil tudi predložen Evropski komisiji, skladno z Uredbo 2018/1999/EU o upravljanju energetske unije in podnebnih ukrepov. </w:t>
      </w:r>
    </w:p>
    <w:p w14:paraId="6D47FB97" w14:textId="41F7F2F7" w:rsidR="004A3E3F" w:rsidRPr="00F00357" w:rsidRDefault="00B66F95" w:rsidP="00F00357">
      <w:pPr>
        <w:spacing w:line="276" w:lineRule="auto"/>
        <w:jc w:val="both"/>
        <w:rPr>
          <w:rFonts w:ascii="Calibri" w:hAnsi="Calibri" w:cs="Calibri"/>
        </w:rPr>
      </w:pPr>
      <w:r w:rsidRPr="00F00357">
        <w:rPr>
          <w:rFonts w:ascii="Calibri" w:hAnsi="Calibri" w:cs="Calibri"/>
        </w:rPr>
        <w:t xml:space="preserve">V spodnji preglednici so opisani ukrepi NEPN v povezavi z Akcijskim programom v letu 2023. </w:t>
      </w:r>
      <w:bookmarkStart w:id="39" w:name="_Toc137635276"/>
      <w:bookmarkStart w:id="40" w:name="_Toc159422346"/>
    </w:p>
    <w:p w14:paraId="76FB23FF" w14:textId="77777777" w:rsidR="00637A4E" w:rsidRDefault="00637A4E" w:rsidP="00977D50">
      <w:pPr>
        <w:pStyle w:val="Napis"/>
        <w:rPr>
          <w:rFonts w:asciiTheme="minorHAnsi" w:hAnsiTheme="minorHAnsi" w:cstheme="minorHAnsi"/>
          <w:b/>
          <w:bCs/>
          <w:i w:val="0"/>
          <w:iCs w:val="0"/>
          <w:color w:val="auto"/>
        </w:rPr>
      </w:pPr>
    </w:p>
    <w:p w14:paraId="2E46D94B" w14:textId="4D2DF41F" w:rsidR="00977D50" w:rsidRPr="001B50B4" w:rsidRDefault="00977D50" w:rsidP="00977D50">
      <w:pPr>
        <w:pStyle w:val="Napis"/>
        <w:rPr>
          <w:rFonts w:asciiTheme="minorHAnsi" w:eastAsia="Times New Roman" w:hAnsiTheme="minorHAnsi" w:cstheme="minorHAnsi"/>
          <w:b/>
          <w:bCs/>
          <w:i w:val="0"/>
          <w:iCs w:val="0"/>
          <w:color w:val="auto"/>
          <w:lang w:eastAsia="sl-SI"/>
        </w:rPr>
      </w:pPr>
      <w:r w:rsidRPr="001B50B4">
        <w:rPr>
          <w:rFonts w:asciiTheme="minorHAnsi" w:hAnsiTheme="minorHAnsi" w:cstheme="minorHAnsi"/>
          <w:b/>
          <w:bCs/>
          <w:i w:val="0"/>
          <w:iCs w:val="0"/>
          <w:color w:val="auto"/>
        </w:rPr>
        <w:t xml:space="preserve">Tabela </w:t>
      </w:r>
      <w:r w:rsidR="00F8365F" w:rsidRPr="001B50B4">
        <w:rPr>
          <w:rFonts w:asciiTheme="minorHAnsi" w:hAnsiTheme="minorHAnsi" w:cstheme="minorHAnsi"/>
          <w:b/>
          <w:bCs/>
          <w:i w:val="0"/>
          <w:iCs w:val="0"/>
          <w:color w:val="auto"/>
        </w:rPr>
        <w:t>6</w:t>
      </w:r>
      <w:r w:rsidRPr="001B50B4">
        <w:rPr>
          <w:rFonts w:asciiTheme="minorHAnsi" w:hAnsiTheme="minorHAnsi" w:cstheme="minorHAnsi"/>
          <w:b/>
          <w:bCs/>
          <w:i w:val="0"/>
          <w:iCs w:val="0"/>
          <w:color w:val="auto"/>
        </w:rPr>
        <w:t xml:space="preserve">: </w:t>
      </w:r>
      <w:bookmarkStart w:id="41" w:name="_Hlk164425438"/>
      <w:r w:rsidRPr="001B50B4">
        <w:rPr>
          <w:rFonts w:asciiTheme="minorHAnsi" w:hAnsiTheme="minorHAnsi" w:cstheme="minorHAnsi"/>
          <w:b/>
          <w:bCs/>
          <w:i w:val="0"/>
          <w:iCs w:val="0"/>
          <w:color w:val="auto"/>
        </w:rPr>
        <w:t xml:space="preserve">Izvajanje ukrepov NEPN v povezavi </w:t>
      </w:r>
      <w:r w:rsidR="00D3513B" w:rsidRPr="001B50B4">
        <w:rPr>
          <w:rFonts w:asciiTheme="minorHAnsi" w:hAnsiTheme="minorHAnsi" w:cstheme="minorHAnsi"/>
          <w:b/>
          <w:bCs/>
          <w:i w:val="0"/>
          <w:iCs w:val="0"/>
          <w:color w:val="auto"/>
        </w:rPr>
        <w:t>s</w:t>
      </w:r>
      <w:r w:rsidRPr="001B50B4">
        <w:rPr>
          <w:rFonts w:asciiTheme="minorHAnsi" w:hAnsiTheme="minorHAnsi" w:cstheme="minorHAnsi"/>
          <w:b/>
          <w:bCs/>
          <w:i w:val="0"/>
          <w:iCs w:val="0"/>
          <w:color w:val="auto"/>
        </w:rPr>
        <w:t xml:space="preserve"> Programom AG 2022-2023</w:t>
      </w:r>
      <w:bookmarkEnd w:id="39"/>
      <w:bookmarkEnd w:id="40"/>
      <w:bookmarkEnd w:id="41"/>
    </w:p>
    <w:tbl>
      <w:tblPr>
        <w:tblStyle w:val="Tabelamrea"/>
        <w:tblW w:w="9493" w:type="dxa"/>
        <w:tblLook w:val="04A0" w:firstRow="1" w:lastRow="0" w:firstColumn="1" w:lastColumn="0" w:noHBand="0" w:noVBand="1"/>
      </w:tblPr>
      <w:tblGrid>
        <w:gridCol w:w="3397"/>
        <w:gridCol w:w="1276"/>
        <w:gridCol w:w="4820"/>
      </w:tblGrid>
      <w:tr w:rsidR="007717E7" w:rsidRPr="001B50B4" w14:paraId="047B0660" w14:textId="77777777" w:rsidTr="00DD26B7">
        <w:tc>
          <w:tcPr>
            <w:tcW w:w="3397" w:type="dxa"/>
            <w:shd w:val="clear" w:color="auto" w:fill="DEEAF6" w:themeFill="accent5" w:themeFillTint="33"/>
          </w:tcPr>
          <w:p w14:paraId="6F0ADFA5" w14:textId="77777777" w:rsidR="00977D50" w:rsidRPr="001B50B4" w:rsidRDefault="00977D50" w:rsidP="00977D50">
            <w:pPr>
              <w:jc w:val="both"/>
              <w:rPr>
                <w:rFonts w:cstheme="minorHAnsi"/>
                <w:b/>
                <w:sz w:val="18"/>
                <w:szCs w:val="18"/>
              </w:rPr>
            </w:pPr>
            <w:r w:rsidRPr="001B50B4">
              <w:rPr>
                <w:rFonts w:cstheme="minorHAnsi"/>
                <w:b/>
                <w:sz w:val="18"/>
                <w:szCs w:val="18"/>
              </w:rPr>
              <w:t>Ukrepi NEPN s cilji v 2023</w:t>
            </w:r>
          </w:p>
        </w:tc>
        <w:tc>
          <w:tcPr>
            <w:tcW w:w="1276" w:type="dxa"/>
            <w:shd w:val="clear" w:color="auto" w:fill="DEEAF6" w:themeFill="accent5" w:themeFillTint="33"/>
          </w:tcPr>
          <w:p w14:paraId="0F32AF23" w14:textId="77777777" w:rsidR="00977D50" w:rsidRPr="001B50B4" w:rsidRDefault="00977D50" w:rsidP="00977D50">
            <w:pPr>
              <w:jc w:val="both"/>
              <w:rPr>
                <w:rFonts w:cstheme="minorHAnsi"/>
                <w:b/>
                <w:sz w:val="18"/>
                <w:szCs w:val="18"/>
              </w:rPr>
            </w:pPr>
            <w:r w:rsidRPr="001B50B4">
              <w:rPr>
                <w:rFonts w:cstheme="minorHAnsi"/>
                <w:b/>
                <w:sz w:val="18"/>
                <w:szCs w:val="18"/>
              </w:rPr>
              <w:t>Navezava na Akcijski program 2022-2023</w:t>
            </w:r>
          </w:p>
        </w:tc>
        <w:tc>
          <w:tcPr>
            <w:tcW w:w="4820" w:type="dxa"/>
            <w:shd w:val="clear" w:color="auto" w:fill="DEEAF6" w:themeFill="accent5" w:themeFillTint="33"/>
          </w:tcPr>
          <w:p w14:paraId="26757E4D" w14:textId="77777777" w:rsidR="00977D50" w:rsidRPr="001B50B4" w:rsidRDefault="00977D50" w:rsidP="00977D50">
            <w:pPr>
              <w:jc w:val="both"/>
              <w:rPr>
                <w:rFonts w:cstheme="minorHAnsi"/>
                <w:b/>
                <w:sz w:val="18"/>
                <w:szCs w:val="18"/>
              </w:rPr>
            </w:pPr>
            <w:r w:rsidRPr="001B50B4">
              <w:rPr>
                <w:rFonts w:cstheme="minorHAnsi"/>
                <w:b/>
                <w:sz w:val="18"/>
                <w:szCs w:val="18"/>
              </w:rPr>
              <w:t xml:space="preserve">Izvedba v letu 2023 </w:t>
            </w:r>
          </w:p>
        </w:tc>
      </w:tr>
      <w:tr w:rsidR="007717E7" w:rsidRPr="001B50B4" w14:paraId="3D8C1480" w14:textId="77777777" w:rsidTr="00DD26B7">
        <w:tc>
          <w:tcPr>
            <w:tcW w:w="3397" w:type="dxa"/>
          </w:tcPr>
          <w:p w14:paraId="7EB03F67" w14:textId="77777777" w:rsidR="00977D50" w:rsidRPr="001B50B4" w:rsidRDefault="00977D50" w:rsidP="00977D50">
            <w:pPr>
              <w:jc w:val="both"/>
              <w:rPr>
                <w:rFonts w:cstheme="minorHAnsi"/>
                <w:b/>
                <w:bCs/>
                <w:sz w:val="18"/>
                <w:szCs w:val="18"/>
              </w:rPr>
            </w:pPr>
            <w:r w:rsidRPr="001B50B4">
              <w:rPr>
                <w:rFonts w:cstheme="minorHAnsi"/>
                <w:sz w:val="18"/>
                <w:szCs w:val="18"/>
              </w:rPr>
              <w:t>Spodbude za uporabo sodobnih tehnologij za učinkovito upravljanje mobilnosti</w:t>
            </w:r>
            <w:r w:rsidRPr="001B50B4">
              <w:rPr>
                <w:rFonts w:cstheme="minorHAnsi"/>
                <w:b/>
                <w:bCs/>
                <w:sz w:val="18"/>
                <w:szCs w:val="18"/>
              </w:rPr>
              <w:t xml:space="preserve">:  </w:t>
            </w:r>
          </w:p>
          <w:p w14:paraId="4A7D4AE7" w14:textId="77777777" w:rsidR="00977D50" w:rsidRPr="001B50B4" w:rsidRDefault="00977D50" w:rsidP="00977D50">
            <w:pPr>
              <w:jc w:val="both"/>
              <w:rPr>
                <w:rFonts w:cstheme="minorHAnsi"/>
                <w:b/>
                <w:bCs/>
                <w:sz w:val="18"/>
                <w:szCs w:val="18"/>
              </w:rPr>
            </w:pPr>
          </w:p>
          <w:p w14:paraId="43AF5CC1" w14:textId="7C46B02A" w:rsidR="00977D50" w:rsidRPr="001B50B4" w:rsidRDefault="00977D50" w:rsidP="00977D50">
            <w:pPr>
              <w:jc w:val="both"/>
              <w:rPr>
                <w:rFonts w:cstheme="minorHAnsi"/>
                <w:sz w:val="18"/>
                <w:szCs w:val="18"/>
              </w:rPr>
            </w:pPr>
            <w:r w:rsidRPr="001B50B4">
              <w:rPr>
                <w:rFonts w:cstheme="minorHAnsi"/>
                <w:b/>
                <w:bCs/>
                <w:sz w:val="18"/>
                <w:szCs w:val="18"/>
              </w:rPr>
              <w:t>- vzpostavitev evidence javnih e-polnil</w:t>
            </w:r>
            <w:r w:rsidR="00FD6F0E" w:rsidRPr="001B50B4">
              <w:rPr>
                <w:rFonts w:cstheme="minorHAnsi"/>
                <w:b/>
                <w:bCs/>
                <w:sz w:val="18"/>
                <w:szCs w:val="18"/>
              </w:rPr>
              <w:t>nih</w:t>
            </w:r>
            <w:r w:rsidR="009E42F4" w:rsidRPr="001B50B4">
              <w:rPr>
                <w:rFonts w:cstheme="minorHAnsi"/>
                <w:b/>
                <w:bCs/>
                <w:sz w:val="18"/>
                <w:szCs w:val="18"/>
              </w:rPr>
              <w:t xml:space="preserve"> </w:t>
            </w:r>
            <w:r w:rsidR="00FD6F0E" w:rsidRPr="001B50B4">
              <w:rPr>
                <w:rFonts w:cstheme="minorHAnsi"/>
                <w:b/>
                <w:bCs/>
                <w:sz w:val="18"/>
                <w:szCs w:val="18"/>
              </w:rPr>
              <w:t xml:space="preserve">postaj </w:t>
            </w:r>
            <w:r w:rsidRPr="001B50B4">
              <w:rPr>
                <w:rFonts w:cstheme="minorHAnsi"/>
                <w:b/>
                <w:bCs/>
                <w:sz w:val="18"/>
                <w:szCs w:val="18"/>
              </w:rPr>
              <w:t xml:space="preserve"> v prostorskem informacijskem sistemu [v 2022-2025].</w:t>
            </w:r>
          </w:p>
        </w:tc>
        <w:tc>
          <w:tcPr>
            <w:tcW w:w="1276" w:type="dxa"/>
          </w:tcPr>
          <w:p w14:paraId="398633FA" w14:textId="77777777" w:rsidR="00977D50" w:rsidRPr="001B50B4" w:rsidRDefault="00977D50" w:rsidP="00977D50">
            <w:pPr>
              <w:jc w:val="both"/>
              <w:rPr>
                <w:rFonts w:cstheme="minorHAnsi"/>
                <w:sz w:val="18"/>
                <w:szCs w:val="18"/>
              </w:rPr>
            </w:pPr>
            <w:r w:rsidRPr="001B50B4">
              <w:rPr>
                <w:rFonts w:cstheme="minorHAnsi"/>
                <w:sz w:val="18"/>
                <w:szCs w:val="18"/>
              </w:rPr>
              <w:t>/</w:t>
            </w:r>
          </w:p>
        </w:tc>
        <w:tc>
          <w:tcPr>
            <w:tcW w:w="4820" w:type="dxa"/>
          </w:tcPr>
          <w:p w14:paraId="6C84CBD1" w14:textId="38576088" w:rsidR="00977D50" w:rsidRPr="001B50B4" w:rsidRDefault="00977D50" w:rsidP="00977D50">
            <w:pPr>
              <w:jc w:val="both"/>
              <w:rPr>
                <w:rFonts w:cstheme="minorHAnsi"/>
                <w:sz w:val="18"/>
                <w:szCs w:val="18"/>
              </w:rPr>
            </w:pPr>
            <w:r w:rsidRPr="001B50B4">
              <w:rPr>
                <w:rFonts w:cstheme="minorHAnsi"/>
                <w:sz w:val="18"/>
                <w:szCs w:val="18"/>
              </w:rPr>
              <w:t>V RS je bil informacijski sistem za registracijo in izmenjavo statičnih in dinamičnih podatkov že vzpostavljen preko EU projekta IDACS. K izmenjavi podatkov so nekateri upravljalci polnilne infrastrukture že pristopili</w:t>
            </w:r>
            <w:r w:rsidR="007717E7" w:rsidRPr="001B50B4">
              <w:rPr>
                <w:rFonts w:cstheme="minorHAnsi"/>
                <w:sz w:val="18"/>
                <w:szCs w:val="18"/>
              </w:rPr>
              <w:t>. Do konca leta 2024 so na podlagi zakona</w:t>
            </w:r>
            <w:r w:rsidRPr="001B50B4">
              <w:rPr>
                <w:rFonts w:cstheme="minorHAnsi"/>
                <w:sz w:val="18"/>
                <w:szCs w:val="18"/>
              </w:rPr>
              <w:t xml:space="preserve"> ZIAG </w:t>
            </w:r>
            <w:r w:rsidR="007717E7" w:rsidRPr="001B50B4">
              <w:rPr>
                <w:rFonts w:cstheme="minorHAnsi"/>
                <w:sz w:val="18"/>
                <w:szCs w:val="18"/>
              </w:rPr>
              <w:t>vsi upravljalci zavezani</w:t>
            </w:r>
            <w:r w:rsidRPr="001B50B4">
              <w:rPr>
                <w:rFonts w:cstheme="minorHAnsi"/>
                <w:sz w:val="18"/>
                <w:szCs w:val="18"/>
              </w:rPr>
              <w:t xml:space="preserve"> </w:t>
            </w:r>
            <w:r w:rsidR="007717E7" w:rsidRPr="001B50B4">
              <w:rPr>
                <w:rFonts w:cstheme="minorHAnsi"/>
                <w:sz w:val="18"/>
                <w:szCs w:val="18"/>
              </w:rPr>
              <w:t xml:space="preserve">k izmenjavi podatkov. </w:t>
            </w:r>
            <w:r w:rsidRPr="001B50B4">
              <w:rPr>
                <w:rFonts w:cstheme="minorHAnsi"/>
                <w:sz w:val="18"/>
                <w:szCs w:val="18"/>
              </w:rPr>
              <w:t>Celoviti in zanesljivi podatki o polnilni in oskrbovalni infrastrukturi bodo za uporabo in ponovno uporabo na voljo brezplačno.</w:t>
            </w:r>
          </w:p>
        </w:tc>
      </w:tr>
      <w:tr w:rsidR="007717E7" w:rsidRPr="001B50B4" w14:paraId="1E54CEC6" w14:textId="77777777" w:rsidTr="00DD26B7">
        <w:trPr>
          <w:trHeight w:val="558"/>
        </w:trPr>
        <w:tc>
          <w:tcPr>
            <w:tcW w:w="3397" w:type="dxa"/>
          </w:tcPr>
          <w:p w14:paraId="41FB4AD7" w14:textId="18CEDDCD" w:rsidR="00977D50" w:rsidRPr="001B50B4" w:rsidRDefault="00977D50" w:rsidP="00977D50">
            <w:pPr>
              <w:jc w:val="both"/>
              <w:rPr>
                <w:rFonts w:cstheme="minorHAnsi"/>
                <w:sz w:val="18"/>
                <w:szCs w:val="18"/>
              </w:rPr>
            </w:pPr>
            <w:r w:rsidRPr="001B50B4">
              <w:rPr>
                <w:rFonts w:cstheme="minorHAnsi"/>
                <w:sz w:val="18"/>
                <w:szCs w:val="18"/>
              </w:rPr>
              <w:t xml:space="preserve">Finančne spodbude za infrastrukturo za </w:t>
            </w:r>
            <w:r w:rsidR="00C77139" w:rsidRPr="001B50B4">
              <w:rPr>
                <w:rFonts w:cstheme="minorHAnsi"/>
                <w:sz w:val="18"/>
                <w:szCs w:val="18"/>
              </w:rPr>
              <w:t>AG</w:t>
            </w:r>
            <w:r w:rsidRPr="001B50B4">
              <w:rPr>
                <w:rFonts w:cstheme="minorHAnsi"/>
                <w:sz w:val="18"/>
                <w:szCs w:val="18"/>
              </w:rPr>
              <w:t xml:space="preserve"> in e-mobilnost:</w:t>
            </w:r>
          </w:p>
          <w:p w14:paraId="6072F9DD" w14:textId="77777777" w:rsidR="00977D50" w:rsidRPr="001B50B4" w:rsidRDefault="00977D50" w:rsidP="00977D50">
            <w:pPr>
              <w:jc w:val="both"/>
              <w:rPr>
                <w:rFonts w:cstheme="minorHAnsi"/>
                <w:b/>
                <w:bCs/>
                <w:sz w:val="18"/>
                <w:szCs w:val="18"/>
              </w:rPr>
            </w:pPr>
          </w:p>
          <w:p w14:paraId="6831F70E" w14:textId="77777777" w:rsidR="00977D50" w:rsidRPr="001B50B4" w:rsidRDefault="00977D50" w:rsidP="00977D50">
            <w:pPr>
              <w:jc w:val="both"/>
              <w:rPr>
                <w:rFonts w:cstheme="minorHAnsi"/>
                <w:b/>
                <w:bCs/>
                <w:sz w:val="18"/>
                <w:szCs w:val="18"/>
              </w:rPr>
            </w:pPr>
            <w:r w:rsidRPr="001B50B4">
              <w:rPr>
                <w:rFonts w:cstheme="minorHAnsi"/>
                <w:b/>
                <w:bCs/>
                <w:sz w:val="18"/>
                <w:szCs w:val="18"/>
              </w:rPr>
              <w:t xml:space="preserve">- </w:t>
            </w:r>
            <w:r w:rsidR="003D2401" w:rsidRPr="001B50B4">
              <w:rPr>
                <w:rFonts w:cstheme="minorHAnsi"/>
                <w:b/>
                <w:bCs/>
                <w:sz w:val="18"/>
                <w:szCs w:val="18"/>
              </w:rPr>
              <w:t>za vozila z nizkimi emisijami CO2</w:t>
            </w:r>
          </w:p>
          <w:p w14:paraId="35E8725F" w14:textId="081A9DBB" w:rsidR="00664026" w:rsidRPr="001B50B4" w:rsidRDefault="00894FEC" w:rsidP="00977D50">
            <w:pPr>
              <w:jc w:val="both"/>
              <w:rPr>
                <w:rFonts w:cstheme="minorHAnsi"/>
                <w:color w:val="FF0000"/>
                <w:sz w:val="18"/>
                <w:szCs w:val="18"/>
              </w:rPr>
            </w:pPr>
            <w:r w:rsidRPr="001B50B4">
              <w:rPr>
                <w:rFonts w:cstheme="minorHAnsi"/>
                <w:b/>
                <w:bCs/>
                <w:sz w:val="18"/>
                <w:szCs w:val="18"/>
              </w:rPr>
              <w:lastRenderedPageBreak/>
              <w:t>-</w:t>
            </w:r>
            <w:r w:rsidR="00FB5EB0" w:rsidRPr="001B50B4">
              <w:rPr>
                <w:rFonts w:cstheme="minorHAnsi"/>
                <w:b/>
                <w:bCs/>
                <w:sz w:val="18"/>
                <w:szCs w:val="18"/>
              </w:rPr>
              <w:t xml:space="preserve"> </w:t>
            </w:r>
            <w:r w:rsidRPr="001B50B4">
              <w:rPr>
                <w:rFonts w:cstheme="minorHAnsi"/>
                <w:b/>
                <w:bCs/>
                <w:sz w:val="18"/>
                <w:szCs w:val="18"/>
              </w:rPr>
              <w:t>za usmerjanje investitorjev v</w:t>
            </w:r>
            <w:r w:rsidRPr="001B50B4">
              <w:rPr>
                <w:rFonts w:cstheme="minorHAnsi"/>
                <w:sz w:val="18"/>
                <w:szCs w:val="18"/>
              </w:rPr>
              <w:t xml:space="preserve"> </w:t>
            </w:r>
            <w:r w:rsidRPr="001B50B4">
              <w:rPr>
                <w:rFonts w:cstheme="minorHAnsi"/>
                <w:b/>
                <w:bCs/>
                <w:sz w:val="18"/>
                <w:szCs w:val="18"/>
              </w:rPr>
              <w:t>hitro polnilno infrastrukturo na lokacije, kjer večja vlaganja v omrežja niso potrebna (</w:t>
            </w:r>
            <w:proofErr w:type="spellStart"/>
            <w:r w:rsidRPr="001B50B4">
              <w:rPr>
                <w:rFonts w:cstheme="minorHAnsi"/>
                <w:b/>
                <w:bCs/>
                <w:sz w:val="18"/>
                <w:szCs w:val="18"/>
              </w:rPr>
              <w:t>mapiranje</w:t>
            </w:r>
            <w:proofErr w:type="spellEnd"/>
            <w:r w:rsidRPr="001B50B4">
              <w:rPr>
                <w:rFonts w:cstheme="minorHAnsi"/>
                <w:b/>
                <w:bCs/>
                <w:sz w:val="18"/>
                <w:szCs w:val="18"/>
              </w:rPr>
              <w:t xml:space="preserve"> možnih lokacij za hitre polnil</w:t>
            </w:r>
            <w:r w:rsidR="0008225F" w:rsidRPr="001B50B4">
              <w:rPr>
                <w:rFonts w:cstheme="minorHAnsi"/>
                <w:b/>
                <w:bCs/>
                <w:sz w:val="18"/>
                <w:szCs w:val="18"/>
              </w:rPr>
              <w:t>ne postaje</w:t>
            </w:r>
            <w:r w:rsidRPr="001B50B4">
              <w:rPr>
                <w:rFonts w:cstheme="minorHAnsi"/>
                <w:b/>
                <w:bCs/>
                <w:sz w:val="18"/>
                <w:szCs w:val="18"/>
              </w:rPr>
              <w:t>)</w:t>
            </w:r>
          </w:p>
        </w:tc>
        <w:tc>
          <w:tcPr>
            <w:tcW w:w="1276" w:type="dxa"/>
          </w:tcPr>
          <w:p w14:paraId="31786D3F" w14:textId="77777777" w:rsidR="00977D50" w:rsidRPr="001B50B4" w:rsidRDefault="00977D50" w:rsidP="00977D50">
            <w:pPr>
              <w:jc w:val="both"/>
              <w:rPr>
                <w:rFonts w:cstheme="minorHAnsi"/>
                <w:color w:val="FF0000"/>
                <w:sz w:val="18"/>
                <w:szCs w:val="18"/>
              </w:rPr>
            </w:pPr>
            <w:r w:rsidRPr="001B50B4">
              <w:rPr>
                <w:rFonts w:cstheme="minorHAnsi"/>
                <w:sz w:val="18"/>
                <w:szCs w:val="18"/>
              </w:rPr>
              <w:lastRenderedPageBreak/>
              <w:t>/</w:t>
            </w:r>
          </w:p>
        </w:tc>
        <w:tc>
          <w:tcPr>
            <w:tcW w:w="4820" w:type="dxa"/>
          </w:tcPr>
          <w:p w14:paraId="08980F31" w14:textId="6122DF88" w:rsidR="003D2401" w:rsidRPr="001B50B4" w:rsidRDefault="000B732C" w:rsidP="00977D50">
            <w:pPr>
              <w:jc w:val="both"/>
              <w:rPr>
                <w:rFonts w:cstheme="minorHAnsi"/>
                <w:sz w:val="18"/>
                <w:szCs w:val="18"/>
              </w:rPr>
            </w:pPr>
            <w:r w:rsidRPr="001B50B4">
              <w:rPr>
                <w:rFonts w:cstheme="minorHAnsi"/>
                <w:sz w:val="18"/>
                <w:szCs w:val="18"/>
              </w:rPr>
              <w:t xml:space="preserve">V letu 2023 so bile finančne spodbude usmerjene k </w:t>
            </w:r>
            <w:r w:rsidR="003D2401" w:rsidRPr="001B50B4">
              <w:rPr>
                <w:rFonts w:cstheme="minorHAnsi"/>
                <w:sz w:val="18"/>
                <w:szCs w:val="18"/>
              </w:rPr>
              <w:t>elektrifikaciji</w:t>
            </w:r>
            <w:r w:rsidRPr="001B50B4">
              <w:rPr>
                <w:rFonts w:cstheme="minorHAnsi"/>
                <w:sz w:val="18"/>
                <w:szCs w:val="18"/>
              </w:rPr>
              <w:t xml:space="preserve"> voznega parka</w:t>
            </w:r>
            <w:r w:rsidR="003D34FB" w:rsidRPr="001B50B4">
              <w:rPr>
                <w:rFonts w:cstheme="minorHAnsi"/>
                <w:sz w:val="18"/>
                <w:szCs w:val="18"/>
              </w:rPr>
              <w:t xml:space="preserve"> </w:t>
            </w:r>
            <w:r w:rsidR="00530F8A" w:rsidRPr="001B50B4">
              <w:rPr>
                <w:rFonts w:cstheme="minorHAnsi"/>
                <w:sz w:val="18"/>
                <w:szCs w:val="18"/>
              </w:rPr>
              <w:t xml:space="preserve">vključno z elektrifikacijo </w:t>
            </w:r>
            <w:r w:rsidR="008E0879" w:rsidRPr="001B50B4">
              <w:rPr>
                <w:rFonts w:cstheme="minorHAnsi"/>
                <w:sz w:val="18"/>
                <w:szCs w:val="18"/>
              </w:rPr>
              <w:t xml:space="preserve">avtobusov </w:t>
            </w:r>
            <w:r w:rsidRPr="001B50B4">
              <w:rPr>
                <w:rFonts w:cstheme="minorHAnsi"/>
                <w:sz w:val="18"/>
                <w:szCs w:val="18"/>
              </w:rPr>
              <w:t>brez emisij CO2 na izpustu. Finančne spodbude so bile usmerjene ne samo za nakup novih, ampak tudi rabljenih vozil na električni pogon</w:t>
            </w:r>
            <w:r w:rsidR="008E0879" w:rsidRPr="001B50B4">
              <w:rPr>
                <w:rFonts w:cstheme="minorHAnsi"/>
                <w:sz w:val="18"/>
                <w:szCs w:val="18"/>
              </w:rPr>
              <w:t>.</w:t>
            </w:r>
          </w:p>
          <w:p w14:paraId="71C143D9" w14:textId="21E03BC6" w:rsidR="00FB5EB0" w:rsidRPr="001B50B4" w:rsidRDefault="00FB5EB0" w:rsidP="00977D50">
            <w:pPr>
              <w:jc w:val="both"/>
              <w:rPr>
                <w:rFonts w:cstheme="minorHAnsi"/>
                <w:color w:val="FF0000"/>
                <w:sz w:val="18"/>
                <w:szCs w:val="18"/>
              </w:rPr>
            </w:pPr>
            <w:proofErr w:type="spellStart"/>
            <w:r w:rsidRPr="001B50B4">
              <w:rPr>
                <w:rFonts w:cstheme="minorHAnsi"/>
                <w:sz w:val="18"/>
                <w:szCs w:val="18"/>
              </w:rPr>
              <w:lastRenderedPageBreak/>
              <w:t>Mapiranje</w:t>
            </w:r>
            <w:proofErr w:type="spellEnd"/>
            <w:r w:rsidRPr="001B50B4">
              <w:rPr>
                <w:rFonts w:cstheme="minorHAnsi"/>
                <w:sz w:val="18"/>
                <w:szCs w:val="18"/>
              </w:rPr>
              <w:t xml:space="preserve"> možnih lokacij za hitr</w:t>
            </w:r>
            <w:r w:rsidR="00DE6AF7" w:rsidRPr="001B50B4">
              <w:rPr>
                <w:rFonts w:cstheme="minorHAnsi"/>
                <w:sz w:val="18"/>
                <w:szCs w:val="18"/>
              </w:rPr>
              <w:t xml:space="preserve">o </w:t>
            </w:r>
            <w:r w:rsidRPr="001B50B4">
              <w:rPr>
                <w:rFonts w:cstheme="minorHAnsi"/>
                <w:sz w:val="18"/>
                <w:szCs w:val="18"/>
              </w:rPr>
              <w:t xml:space="preserve"> </w:t>
            </w:r>
            <w:r w:rsidR="00DE6AF7" w:rsidRPr="001B50B4">
              <w:rPr>
                <w:rFonts w:cstheme="minorHAnsi"/>
                <w:sz w:val="18"/>
                <w:szCs w:val="18"/>
              </w:rPr>
              <w:t xml:space="preserve">polnilno infrastrukturo </w:t>
            </w:r>
            <w:r w:rsidRPr="001B50B4">
              <w:rPr>
                <w:rFonts w:cstheme="minorHAnsi"/>
                <w:sz w:val="18"/>
                <w:szCs w:val="18"/>
              </w:rPr>
              <w:t xml:space="preserve">poteka v okviru </w:t>
            </w:r>
            <w:r w:rsidR="003D34FB" w:rsidRPr="001B50B4">
              <w:rPr>
                <w:rFonts w:cstheme="minorHAnsi"/>
                <w:sz w:val="18"/>
                <w:szCs w:val="18"/>
              </w:rPr>
              <w:t xml:space="preserve">gospodarske javne službe (GJS) po ZIAG. </w:t>
            </w:r>
          </w:p>
        </w:tc>
      </w:tr>
    </w:tbl>
    <w:p w14:paraId="368D4DFC" w14:textId="77777777" w:rsidR="00977D50" w:rsidRPr="001B50B4" w:rsidRDefault="00977D50" w:rsidP="00977D50">
      <w:pPr>
        <w:spacing w:before="240"/>
        <w:jc w:val="both"/>
        <w:rPr>
          <w:rFonts w:cstheme="minorHAnsi"/>
        </w:rPr>
      </w:pPr>
    </w:p>
    <w:p w14:paraId="7A7FD36B" w14:textId="051EB324" w:rsidR="00F91919" w:rsidRPr="001B50B4" w:rsidRDefault="00977D50" w:rsidP="00F91919">
      <w:pPr>
        <w:pStyle w:val="Naslov1"/>
        <w:jc w:val="both"/>
        <w:rPr>
          <w:rFonts w:asciiTheme="minorHAnsi" w:hAnsiTheme="minorHAnsi" w:cstheme="minorHAnsi"/>
          <w:b/>
          <w:bCs/>
          <w:sz w:val="24"/>
          <w:szCs w:val="24"/>
        </w:rPr>
      </w:pPr>
      <w:bookmarkStart w:id="42" w:name="_Toc159511209"/>
      <w:bookmarkStart w:id="43" w:name="_Toc164672821"/>
      <w:r w:rsidRPr="001B50B4">
        <w:rPr>
          <w:rFonts w:asciiTheme="minorHAnsi" w:hAnsiTheme="minorHAnsi" w:cstheme="minorHAnsi"/>
          <w:b/>
          <w:bCs/>
          <w:sz w:val="24"/>
          <w:szCs w:val="24"/>
        </w:rPr>
        <w:t>4 UKREPI NA PODROČJU NORMATIVNIH UREDITEV</w:t>
      </w:r>
      <w:bookmarkEnd w:id="42"/>
      <w:bookmarkEnd w:id="43"/>
    </w:p>
    <w:p w14:paraId="117DE840" w14:textId="77777777" w:rsidR="00F91919" w:rsidRPr="001B50B4" w:rsidRDefault="00F91919" w:rsidP="00F91919">
      <w:pPr>
        <w:rPr>
          <w:rFonts w:cstheme="minorHAnsi"/>
        </w:rPr>
      </w:pPr>
    </w:p>
    <w:p w14:paraId="57274923" w14:textId="236BD8D2" w:rsidR="00977D50" w:rsidRPr="001B50B4" w:rsidRDefault="00977D50" w:rsidP="00977D50">
      <w:pPr>
        <w:pStyle w:val="Naslov2"/>
        <w:spacing w:line="276" w:lineRule="auto"/>
        <w:jc w:val="both"/>
        <w:rPr>
          <w:rFonts w:asciiTheme="minorHAnsi" w:hAnsiTheme="minorHAnsi" w:cstheme="minorHAnsi"/>
          <w:bCs/>
          <w:sz w:val="24"/>
          <w:szCs w:val="24"/>
        </w:rPr>
      </w:pPr>
      <w:bookmarkStart w:id="44" w:name="_Toc123739544"/>
      <w:bookmarkStart w:id="45" w:name="_Toc159511210"/>
      <w:bookmarkStart w:id="46" w:name="_Toc164672822"/>
      <w:r w:rsidRPr="001B50B4">
        <w:rPr>
          <w:rFonts w:asciiTheme="minorHAnsi" w:hAnsiTheme="minorHAnsi" w:cstheme="minorHAnsi"/>
          <w:bCs/>
          <w:sz w:val="24"/>
          <w:szCs w:val="24"/>
        </w:rPr>
        <w:t xml:space="preserve">4.1  Zakon o infrastrukturi za AG </w:t>
      </w:r>
      <w:bookmarkEnd w:id="44"/>
      <w:r w:rsidRPr="001B50B4">
        <w:rPr>
          <w:rFonts w:asciiTheme="minorHAnsi" w:hAnsiTheme="minorHAnsi" w:cstheme="minorHAnsi"/>
          <w:bCs/>
          <w:sz w:val="24"/>
          <w:szCs w:val="24"/>
        </w:rPr>
        <w:t>in spodbujanju prehoda na AG v prometu (U11)</w:t>
      </w:r>
      <w:bookmarkEnd w:id="45"/>
      <w:bookmarkEnd w:id="46"/>
    </w:p>
    <w:p w14:paraId="60295559" w14:textId="77777777" w:rsidR="00C34C46" w:rsidRPr="001B50B4" w:rsidRDefault="00C34C46" w:rsidP="00C34C46">
      <w:pPr>
        <w:rPr>
          <w:rFonts w:cstheme="minorHAnsi"/>
        </w:rPr>
      </w:pPr>
    </w:p>
    <w:p w14:paraId="5D3B7A63" w14:textId="386FD47F" w:rsidR="00F96DA7" w:rsidRPr="00F00357" w:rsidRDefault="00F96DA7" w:rsidP="00F00357">
      <w:pPr>
        <w:spacing w:line="276" w:lineRule="auto"/>
        <w:jc w:val="both"/>
        <w:rPr>
          <w:rFonts w:ascii="Calibri" w:hAnsi="Calibri" w:cs="Calibri"/>
        </w:rPr>
      </w:pPr>
      <w:bookmarkStart w:id="47" w:name="_Toc123739545"/>
      <w:bookmarkStart w:id="48" w:name="_Toc159511212"/>
      <w:r w:rsidRPr="00F00357">
        <w:rPr>
          <w:rFonts w:ascii="Calibri" w:hAnsi="Calibri" w:cs="Calibri"/>
        </w:rPr>
        <w:t>M</w:t>
      </w:r>
      <w:r w:rsidR="00D3513B" w:rsidRPr="00F00357">
        <w:rPr>
          <w:rFonts w:ascii="Calibri" w:hAnsi="Calibri" w:cs="Calibri"/>
        </w:rPr>
        <w:t>OPE</w:t>
      </w:r>
      <w:r w:rsidRPr="00F00357">
        <w:rPr>
          <w:rFonts w:ascii="Calibri" w:hAnsi="Calibri" w:cs="Calibri"/>
        </w:rPr>
        <w:t xml:space="preserve"> je pripravilo nov sistemski zakon za področje </w:t>
      </w:r>
      <w:r w:rsidR="00493AB1" w:rsidRPr="00F00357">
        <w:rPr>
          <w:rFonts w:ascii="Calibri" w:hAnsi="Calibri" w:cs="Calibri"/>
        </w:rPr>
        <w:t>AG</w:t>
      </w:r>
      <w:r w:rsidRPr="00F00357">
        <w:rPr>
          <w:rFonts w:ascii="Calibri" w:hAnsi="Calibri" w:cs="Calibri"/>
        </w:rPr>
        <w:t>, tj. Zakon o infrastrukturi za alternativna goriva in spodbujanju prehoda na alternativna goriva v prometu (ZIAG), ki ga je Državni zbor Republike Slovenije sprejel 25. 5. 2023, v Uradnem listu št. 62/23 je bil objavljen dne 6. 6. 2023, v veljavo je stopil 21. 6. 2023.</w:t>
      </w:r>
    </w:p>
    <w:p w14:paraId="4DD2FD9B" w14:textId="49B7537D" w:rsidR="00F96DA7" w:rsidRPr="00F00357" w:rsidRDefault="00F96DA7" w:rsidP="00132DF8">
      <w:pPr>
        <w:spacing w:line="276" w:lineRule="auto"/>
        <w:jc w:val="both"/>
        <w:rPr>
          <w:rFonts w:ascii="Calibri" w:hAnsi="Calibri" w:cs="Calibri"/>
        </w:rPr>
      </w:pPr>
      <w:r w:rsidRPr="00F00357">
        <w:rPr>
          <w:rFonts w:ascii="Calibri" w:hAnsi="Calibri" w:cs="Calibri"/>
        </w:rPr>
        <w:t xml:space="preserve">Zakon o infrastrukturi za alternativna goriva in spodbujanju prehoda na alternativna goriva v prometu predstavlja nacionalni regulativni okvir na področju </w:t>
      </w:r>
      <w:r w:rsidR="00493AB1" w:rsidRPr="00F00357">
        <w:rPr>
          <w:rFonts w:ascii="Calibri" w:hAnsi="Calibri" w:cs="Calibri"/>
        </w:rPr>
        <w:t>AG</w:t>
      </w:r>
      <w:r w:rsidRPr="00F00357">
        <w:rPr>
          <w:rFonts w:ascii="Calibri" w:hAnsi="Calibri" w:cs="Calibri"/>
        </w:rPr>
        <w:t xml:space="preserve"> v prometu in določa pravila za načrtovanje nacionalnega okvira politike za razvoj infrastrukture za </w:t>
      </w:r>
      <w:r w:rsidR="00493AB1" w:rsidRPr="00F00357">
        <w:rPr>
          <w:rFonts w:ascii="Calibri" w:hAnsi="Calibri" w:cs="Calibri"/>
        </w:rPr>
        <w:t>AG</w:t>
      </w:r>
      <w:r w:rsidRPr="00F00357">
        <w:rPr>
          <w:rFonts w:ascii="Calibri" w:hAnsi="Calibri" w:cs="Calibri"/>
        </w:rPr>
        <w:t xml:space="preserve"> v prometu, cilje za vzpostavitev zadostne infrastrukture za </w:t>
      </w:r>
      <w:r w:rsidR="00493AB1" w:rsidRPr="00F00357">
        <w:rPr>
          <w:rFonts w:ascii="Calibri" w:hAnsi="Calibri" w:cs="Calibri"/>
        </w:rPr>
        <w:t>AG</w:t>
      </w:r>
      <w:r w:rsidRPr="00F00357">
        <w:rPr>
          <w:rFonts w:ascii="Calibri" w:hAnsi="Calibri" w:cs="Calibri"/>
        </w:rPr>
        <w:t xml:space="preserve"> v prometu za cestna vozila, mirujoče zrakoplove in plovila, ureja vzpostavitev in delovanje gospodarske javne službe zagotavljanja in upravljanja podporne infrastrukture ter priključnih zmogljivosti na polnilnih parkih visokih moči za hitro polnjenje skupne izhodne moči vsaj 3 MW, določa obveznosti upravljavcev polnilnih in oskrbovalnih mest, tehnične zahteve v zvezi z vzpostavljanjem, delovanjem in vzdrževanjem infrastrukture za</w:t>
      </w:r>
      <w:r w:rsidR="00493AB1" w:rsidRPr="00F00357">
        <w:rPr>
          <w:rFonts w:ascii="Calibri" w:hAnsi="Calibri" w:cs="Calibri"/>
        </w:rPr>
        <w:t xml:space="preserve"> AG</w:t>
      </w:r>
      <w:r w:rsidRPr="00F00357">
        <w:rPr>
          <w:rFonts w:ascii="Calibri" w:hAnsi="Calibri" w:cs="Calibri"/>
        </w:rPr>
        <w:t xml:space="preserve"> v prometu in zahteve v zvezi z informacijami za uporabnike, način in postopke za registracijo infrastrukture za </w:t>
      </w:r>
      <w:r w:rsidR="00493AB1" w:rsidRPr="00F00357">
        <w:rPr>
          <w:rFonts w:ascii="Calibri" w:hAnsi="Calibri" w:cs="Calibri"/>
        </w:rPr>
        <w:t>AG</w:t>
      </w:r>
      <w:r w:rsidRPr="00F00357">
        <w:rPr>
          <w:rFonts w:ascii="Calibri" w:hAnsi="Calibri" w:cs="Calibri"/>
        </w:rPr>
        <w:t xml:space="preserve"> v prometu in vodenje evidenc, vire in načine financiranja ukrepov za spodbujanje prehoda na </w:t>
      </w:r>
      <w:r w:rsidR="00493AB1" w:rsidRPr="00F00357">
        <w:rPr>
          <w:rFonts w:ascii="Calibri" w:hAnsi="Calibri" w:cs="Calibri"/>
        </w:rPr>
        <w:t>AG</w:t>
      </w:r>
      <w:r w:rsidRPr="00F00357">
        <w:rPr>
          <w:rFonts w:ascii="Calibri" w:hAnsi="Calibri" w:cs="Calibri"/>
        </w:rPr>
        <w:t xml:space="preserve"> ter vzpostavitev in delovanje centra za spodbujanje prehoda na </w:t>
      </w:r>
      <w:r w:rsidR="00493AB1" w:rsidRPr="00F00357">
        <w:rPr>
          <w:rFonts w:ascii="Calibri" w:hAnsi="Calibri" w:cs="Calibri"/>
        </w:rPr>
        <w:t>AG</w:t>
      </w:r>
      <w:r w:rsidRPr="00F00357">
        <w:rPr>
          <w:rFonts w:ascii="Calibri" w:hAnsi="Calibri" w:cs="Calibri"/>
        </w:rPr>
        <w:t xml:space="preserve"> v prometu.</w:t>
      </w:r>
    </w:p>
    <w:p w14:paraId="325814C0" w14:textId="77777777" w:rsidR="00F96DA7" w:rsidRPr="001B50B4" w:rsidRDefault="00F96DA7" w:rsidP="00132DF8">
      <w:pPr>
        <w:spacing w:line="276" w:lineRule="auto"/>
        <w:jc w:val="both"/>
        <w:rPr>
          <w:rFonts w:cstheme="minorHAnsi"/>
        </w:rPr>
      </w:pPr>
      <w:r w:rsidRPr="001B50B4">
        <w:rPr>
          <w:rFonts w:cstheme="minorHAnsi"/>
        </w:rPr>
        <w:t xml:space="preserve">Ključni cilji zakona so: </w:t>
      </w:r>
    </w:p>
    <w:p w14:paraId="7820E3BC" w14:textId="071BA16A" w:rsidR="00F96DA7" w:rsidRPr="001B50B4" w:rsidRDefault="00F96DA7" w:rsidP="00132DF8">
      <w:pPr>
        <w:pStyle w:val="Odstavekseznama"/>
        <w:numPr>
          <w:ilvl w:val="0"/>
          <w:numId w:val="24"/>
        </w:numPr>
        <w:spacing w:before="120" w:after="120" w:line="276" w:lineRule="auto"/>
        <w:jc w:val="both"/>
        <w:rPr>
          <w:rFonts w:cstheme="minorHAnsi"/>
        </w:rPr>
      </w:pPr>
      <w:r w:rsidRPr="001B50B4">
        <w:rPr>
          <w:rFonts w:cstheme="minorHAnsi"/>
        </w:rPr>
        <w:t xml:space="preserve">vzpostavitev goste in kakovostne javno dostopne mreže polnilne in oskrbovalne infrastrukture za </w:t>
      </w:r>
      <w:r w:rsidR="00493AB1" w:rsidRPr="001B50B4">
        <w:rPr>
          <w:rFonts w:cstheme="minorHAnsi"/>
        </w:rPr>
        <w:t>AG</w:t>
      </w:r>
      <w:r w:rsidRPr="001B50B4">
        <w:rPr>
          <w:rFonts w:cstheme="minorHAnsi"/>
        </w:rPr>
        <w:t xml:space="preserve"> v prometu,</w:t>
      </w:r>
    </w:p>
    <w:p w14:paraId="20CDA945" w14:textId="77777777" w:rsidR="00F96DA7" w:rsidRPr="001B50B4" w:rsidRDefault="00F96DA7" w:rsidP="00132DF8">
      <w:pPr>
        <w:pStyle w:val="Odstavekseznama"/>
        <w:numPr>
          <w:ilvl w:val="0"/>
          <w:numId w:val="24"/>
        </w:numPr>
        <w:spacing w:before="120" w:after="120" w:line="276" w:lineRule="auto"/>
        <w:jc w:val="both"/>
        <w:rPr>
          <w:rFonts w:cstheme="minorHAnsi"/>
        </w:rPr>
      </w:pPr>
      <w:r w:rsidRPr="001B50B4">
        <w:rPr>
          <w:rFonts w:cstheme="minorHAnsi"/>
        </w:rPr>
        <w:t>zagotoviti skladen državni, regionalni in lokalni razvoj mreže polnilnih in oskrbovalnih mest,</w:t>
      </w:r>
    </w:p>
    <w:p w14:paraId="10AD45F5" w14:textId="133AF13F" w:rsidR="00F96DA7" w:rsidRPr="001B50B4" w:rsidRDefault="00F96DA7" w:rsidP="00132DF8">
      <w:pPr>
        <w:pStyle w:val="Odstavekseznama"/>
        <w:numPr>
          <w:ilvl w:val="0"/>
          <w:numId w:val="24"/>
        </w:numPr>
        <w:spacing w:before="120" w:after="120" w:line="276" w:lineRule="auto"/>
        <w:jc w:val="both"/>
        <w:rPr>
          <w:rFonts w:cstheme="minorHAnsi"/>
        </w:rPr>
      </w:pPr>
      <w:r w:rsidRPr="001B50B4">
        <w:rPr>
          <w:rFonts w:cstheme="minorHAnsi"/>
        </w:rPr>
        <w:t xml:space="preserve">povečanje deleža vozil na </w:t>
      </w:r>
      <w:r w:rsidR="00493AB1" w:rsidRPr="001B50B4">
        <w:rPr>
          <w:rFonts w:cstheme="minorHAnsi"/>
        </w:rPr>
        <w:t>AG</w:t>
      </w:r>
      <w:r w:rsidRPr="001B50B4">
        <w:rPr>
          <w:rFonts w:cstheme="minorHAnsi"/>
        </w:rPr>
        <w:t>.</w:t>
      </w:r>
    </w:p>
    <w:p w14:paraId="495318DB" w14:textId="77777777" w:rsidR="00C34C46" w:rsidRPr="001B50B4" w:rsidRDefault="00C34C46" w:rsidP="00132DF8">
      <w:pPr>
        <w:pStyle w:val="Odstavekseznama"/>
        <w:spacing w:before="120" w:after="120" w:line="276" w:lineRule="auto"/>
        <w:jc w:val="both"/>
        <w:rPr>
          <w:rFonts w:cstheme="minorHAnsi"/>
        </w:rPr>
      </w:pPr>
    </w:p>
    <w:p w14:paraId="62618CB6" w14:textId="77777777" w:rsidR="00F96DA7" w:rsidRPr="001B50B4" w:rsidRDefault="00F96DA7" w:rsidP="00132DF8">
      <w:pPr>
        <w:spacing w:line="276" w:lineRule="auto"/>
        <w:jc w:val="both"/>
        <w:rPr>
          <w:rFonts w:eastAsia="Calibri" w:cstheme="minorHAnsi"/>
          <w:color w:val="0070C0"/>
          <w:kern w:val="0"/>
          <w14:ligatures w14:val="none"/>
        </w:rPr>
      </w:pPr>
      <w:r w:rsidRPr="001B50B4">
        <w:rPr>
          <w:rFonts w:eastAsia="Times New Roman" w:cstheme="minorHAnsi"/>
          <w:kern w:val="0"/>
          <w14:ligatures w14:val="none"/>
        </w:rPr>
        <w:t xml:space="preserve">Ključne rešitve zakona so: </w:t>
      </w:r>
    </w:p>
    <w:p w14:paraId="5360119C" w14:textId="25613691" w:rsidR="00F96DA7" w:rsidRPr="00F00357" w:rsidRDefault="00F96DA7" w:rsidP="00F00357">
      <w:pPr>
        <w:spacing w:line="276" w:lineRule="auto"/>
        <w:jc w:val="both"/>
        <w:rPr>
          <w:rFonts w:ascii="Calibri" w:hAnsi="Calibri" w:cs="Calibri"/>
        </w:rPr>
      </w:pPr>
      <w:r w:rsidRPr="00F00357">
        <w:rPr>
          <w:rFonts w:ascii="Calibri" w:hAnsi="Calibri" w:cs="Calibri"/>
        </w:rPr>
        <w:t>1.</w:t>
      </w:r>
      <w:r w:rsidR="00C34C46" w:rsidRPr="00F00357">
        <w:rPr>
          <w:rFonts w:ascii="Calibri" w:hAnsi="Calibri" w:cs="Calibri"/>
        </w:rPr>
        <w:t xml:space="preserve"> </w:t>
      </w:r>
      <w:r w:rsidRPr="00F00357">
        <w:rPr>
          <w:rFonts w:ascii="Calibri" w:hAnsi="Calibri" w:cs="Calibri"/>
        </w:rPr>
        <w:t xml:space="preserve">Strateško načrtovanje mreže električne polnilne infrastrukture, ki bo zagotovljeno skozi gospodarsko javno službo. Ta bo tudi zagotavljala priključne zmogljivosti in podporno infrastrukturo na polnilnih parkih visokih moči za hitro polnjene ob glavnih prometnih koridorjih v Sloveniji in sodelovala pri pripravi državnega in lokalnih načrtov za polnilno infrastrukturo. </w:t>
      </w:r>
    </w:p>
    <w:p w14:paraId="2790724D" w14:textId="73A6B9BA" w:rsidR="00F96DA7" w:rsidRPr="00F00357" w:rsidRDefault="00C34C46" w:rsidP="00F00357">
      <w:pPr>
        <w:spacing w:line="276" w:lineRule="auto"/>
        <w:jc w:val="both"/>
        <w:rPr>
          <w:rFonts w:ascii="Calibri" w:hAnsi="Calibri" w:cs="Calibri"/>
        </w:rPr>
      </w:pPr>
      <w:r w:rsidRPr="00F00357">
        <w:rPr>
          <w:rFonts w:ascii="Calibri" w:hAnsi="Calibri" w:cs="Calibri"/>
        </w:rPr>
        <w:t xml:space="preserve">2.  </w:t>
      </w:r>
      <w:r w:rsidR="00F96DA7" w:rsidRPr="00F00357">
        <w:rPr>
          <w:rFonts w:ascii="Calibri" w:hAnsi="Calibri" w:cs="Calibri"/>
        </w:rPr>
        <w:t xml:space="preserve">Uvaja se namenski vir za sofinanciranje ukrepov prehoda na </w:t>
      </w:r>
      <w:r w:rsidR="00493AB1" w:rsidRPr="00F00357">
        <w:rPr>
          <w:rFonts w:ascii="Calibri" w:hAnsi="Calibri" w:cs="Calibri"/>
        </w:rPr>
        <w:t>AG</w:t>
      </w:r>
      <w:r w:rsidR="00F96DA7" w:rsidRPr="00F00357">
        <w:rPr>
          <w:rFonts w:ascii="Calibri" w:hAnsi="Calibri" w:cs="Calibri"/>
        </w:rPr>
        <w:t xml:space="preserve"> – letna dajatev za motorna vozila bo deloma namenjana tudi za naložbe v infrastrukturo za </w:t>
      </w:r>
      <w:r w:rsidR="00493AB1" w:rsidRPr="00F00357">
        <w:rPr>
          <w:rFonts w:ascii="Calibri" w:hAnsi="Calibri" w:cs="Calibri"/>
        </w:rPr>
        <w:t>AG</w:t>
      </w:r>
      <w:r w:rsidR="00F96DA7" w:rsidRPr="00F00357">
        <w:rPr>
          <w:rFonts w:ascii="Calibri" w:hAnsi="Calibri" w:cs="Calibri"/>
        </w:rPr>
        <w:t>, kolikor bo to potrebno za zapolnitev morebitne finančne vrzeli ob upoštevanju vseh ostalih razpoložljivih virov.</w:t>
      </w:r>
    </w:p>
    <w:p w14:paraId="6B7DCBA3" w14:textId="2AE66C6B" w:rsidR="00F96DA7" w:rsidRPr="001B50B4" w:rsidRDefault="00C34C46" w:rsidP="00132DF8">
      <w:pPr>
        <w:spacing w:after="0" w:line="276" w:lineRule="auto"/>
        <w:jc w:val="both"/>
        <w:rPr>
          <w:rFonts w:eastAsia="Calibri" w:cstheme="minorHAnsi"/>
          <w:kern w:val="0"/>
          <w14:ligatures w14:val="none"/>
        </w:rPr>
      </w:pPr>
      <w:r w:rsidRPr="001B50B4">
        <w:rPr>
          <w:rFonts w:eastAsia="Calibri" w:cstheme="minorHAnsi"/>
          <w:kern w:val="0"/>
          <w14:ligatures w14:val="none"/>
        </w:rPr>
        <w:lastRenderedPageBreak/>
        <w:t xml:space="preserve">3.  </w:t>
      </w:r>
      <w:r w:rsidR="00F96DA7" w:rsidRPr="001B50B4">
        <w:rPr>
          <w:rFonts w:eastAsia="Calibri" w:cstheme="minorHAnsi"/>
          <w:kern w:val="0"/>
          <w14:ligatures w14:val="none"/>
        </w:rPr>
        <w:t xml:space="preserve">Vzpostavlja se izvedbeno telo, center za spodbude, ki bo skrbel za dodeljevanje spodbud za prehod na </w:t>
      </w:r>
      <w:r w:rsidR="00493AB1" w:rsidRPr="001B50B4">
        <w:rPr>
          <w:rFonts w:eastAsia="Calibri" w:cstheme="minorHAnsi"/>
          <w:kern w:val="0"/>
          <w14:ligatures w14:val="none"/>
        </w:rPr>
        <w:t>AG</w:t>
      </w:r>
      <w:r w:rsidR="00F96DA7" w:rsidRPr="001B50B4">
        <w:rPr>
          <w:rFonts w:eastAsia="Calibri" w:cstheme="minorHAnsi"/>
          <w:kern w:val="0"/>
          <w14:ligatures w14:val="none"/>
        </w:rPr>
        <w:t xml:space="preserve"> v prometu.</w:t>
      </w:r>
    </w:p>
    <w:p w14:paraId="53FA19FC" w14:textId="77777777" w:rsidR="00F96DA7" w:rsidRPr="001B50B4" w:rsidRDefault="00F96DA7" w:rsidP="00132DF8">
      <w:pPr>
        <w:spacing w:line="276" w:lineRule="auto"/>
        <w:rPr>
          <w:rFonts w:eastAsia="Calibri" w:cstheme="minorHAnsi"/>
          <w:kern w:val="0"/>
          <w14:ligatures w14:val="none"/>
        </w:rPr>
      </w:pPr>
    </w:p>
    <w:p w14:paraId="3CC3B66F" w14:textId="77777777" w:rsidR="00F96DA7" w:rsidRPr="001B50B4" w:rsidRDefault="00F96DA7" w:rsidP="00132DF8">
      <w:pPr>
        <w:spacing w:line="276" w:lineRule="auto"/>
        <w:jc w:val="both"/>
        <w:rPr>
          <w:rFonts w:eastAsia="Calibri" w:cstheme="minorHAnsi"/>
        </w:rPr>
      </w:pPr>
      <w:r w:rsidRPr="001B50B4">
        <w:rPr>
          <w:rFonts w:eastAsia="Calibri" w:cstheme="minorHAnsi"/>
        </w:rPr>
        <w:t>Poleg navedenega pa zakon določa tudi digitalno platformo za spodbujanje investicij in ureja medsektorsko sodelovanje prometa in energije, saj bodo upravljavci prometnih in energetskih omrežij zavezani k skupni pripravi državnega in lokalnih načrtov lokacij za vzpostavitev polnilne infrastrukture.</w:t>
      </w:r>
    </w:p>
    <w:p w14:paraId="5DF36375" w14:textId="77777777" w:rsidR="00F96DA7" w:rsidRPr="001B50B4" w:rsidRDefault="00F96DA7" w:rsidP="00132DF8">
      <w:pPr>
        <w:pStyle w:val="Naslov1"/>
        <w:shd w:val="clear" w:color="auto" w:fill="FFFFFF"/>
        <w:spacing w:before="0" w:line="276" w:lineRule="auto"/>
        <w:jc w:val="both"/>
        <w:rPr>
          <w:rFonts w:asciiTheme="minorHAnsi" w:hAnsiTheme="minorHAnsi" w:cstheme="minorHAnsi"/>
          <w:bCs/>
          <w:sz w:val="24"/>
          <w:szCs w:val="24"/>
        </w:rPr>
      </w:pPr>
    </w:p>
    <w:p w14:paraId="7FB0240E" w14:textId="4568BBA4" w:rsidR="00977D50" w:rsidRPr="001B50B4" w:rsidRDefault="00977D50" w:rsidP="00132DF8">
      <w:pPr>
        <w:pStyle w:val="Naslov2"/>
        <w:spacing w:line="276" w:lineRule="auto"/>
        <w:jc w:val="both"/>
        <w:rPr>
          <w:rFonts w:asciiTheme="minorHAnsi" w:hAnsiTheme="minorHAnsi" w:cstheme="minorHAnsi"/>
          <w:bCs/>
          <w:sz w:val="24"/>
          <w:szCs w:val="24"/>
        </w:rPr>
      </w:pPr>
      <w:bookmarkStart w:id="49" w:name="_Toc164672823"/>
      <w:r w:rsidRPr="001B50B4">
        <w:rPr>
          <w:rFonts w:asciiTheme="minorHAnsi" w:hAnsiTheme="minorHAnsi" w:cstheme="minorHAnsi"/>
          <w:bCs/>
          <w:sz w:val="24"/>
          <w:szCs w:val="24"/>
        </w:rPr>
        <w:t>4.2  Uredba o</w:t>
      </w:r>
      <w:bookmarkEnd w:id="47"/>
      <w:r w:rsidR="008050F1" w:rsidRPr="001B50B4">
        <w:rPr>
          <w:rFonts w:asciiTheme="minorHAnsi" w:hAnsiTheme="minorHAnsi" w:cstheme="minorHAnsi"/>
          <w:bCs/>
          <w:sz w:val="24"/>
          <w:szCs w:val="24"/>
        </w:rPr>
        <w:t xml:space="preserve"> načinu dodeljevanja finančnih spodbud ukrepom za spodbujanje prehoda na alternativna goriva v prometu </w:t>
      </w:r>
      <w:r w:rsidRPr="001B50B4">
        <w:rPr>
          <w:rFonts w:asciiTheme="minorHAnsi" w:hAnsiTheme="minorHAnsi" w:cstheme="minorHAnsi"/>
          <w:bCs/>
          <w:sz w:val="24"/>
          <w:szCs w:val="24"/>
        </w:rPr>
        <w:t>(U12)</w:t>
      </w:r>
      <w:bookmarkStart w:id="50" w:name="_Hlk159578857"/>
      <w:bookmarkEnd w:id="48"/>
      <w:bookmarkEnd w:id="49"/>
    </w:p>
    <w:bookmarkEnd w:id="50"/>
    <w:p w14:paraId="236418AF" w14:textId="77777777" w:rsidR="00977D50" w:rsidRPr="001B50B4" w:rsidRDefault="00977D50" w:rsidP="00132DF8">
      <w:pPr>
        <w:spacing w:after="0" w:line="276" w:lineRule="auto"/>
        <w:jc w:val="both"/>
        <w:rPr>
          <w:rFonts w:eastAsia="Calibri" w:cstheme="minorHAnsi"/>
        </w:rPr>
      </w:pPr>
    </w:p>
    <w:p w14:paraId="04A45E02" w14:textId="78569AFF" w:rsidR="00C34C46" w:rsidRPr="00F00357" w:rsidRDefault="00C34C46" w:rsidP="00132DF8">
      <w:pPr>
        <w:spacing w:line="276" w:lineRule="auto"/>
        <w:jc w:val="both"/>
        <w:rPr>
          <w:rFonts w:ascii="Calibri" w:hAnsi="Calibri" w:cs="Calibri"/>
        </w:rPr>
      </w:pPr>
      <w:r w:rsidRPr="00F00357">
        <w:rPr>
          <w:rFonts w:ascii="Calibri" w:hAnsi="Calibri" w:cs="Calibri"/>
        </w:rPr>
        <w:t>Na podlagi šestega odstavka 42. člena Z</w:t>
      </w:r>
      <w:r w:rsidR="00D3513B" w:rsidRPr="00F00357">
        <w:rPr>
          <w:rFonts w:ascii="Calibri" w:hAnsi="Calibri" w:cs="Calibri"/>
        </w:rPr>
        <w:t>IAG</w:t>
      </w:r>
      <w:r w:rsidRPr="00F00357">
        <w:rPr>
          <w:rFonts w:ascii="Calibri" w:hAnsi="Calibri" w:cs="Calibri"/>
        </w:rPr>
        <w:t xml:space="preserve"> (Uradni list RS, št. 62/23) je </w:t>
      </w:r>
      <w:r w:rsidR="00675B5B" w:rsidRPr="00F00357">
        <w:rPr>
          <w:rFonts w:ascii="Calibri" w:hAnsi="Calibri" w:cs="Calibri"/>
        </w:rPr>
        <w:t xml:space="preserve">MOPE </w:t>
      </w:r>
      <w:r w:rsidRPr="00F00357">
        <w:rPr>
          <w:rFonts w:ascii="Calibri" w:hAnsi="Calibri" w:cs="Calibri"/>
        </w:rPr>
        <w:t xml:space="preserve">pripravilo Uredbo o načinu dodeljevanja finančnih spodbud ukrepom za spodbujanje prehoda na </w:t>
      </w:r>
      <w:r w:rsidR="00493AB1" w:rsidRPr="00F00357">
        <w:rPr>
          <w:rFonts w:ascii="Calibri" w:hAnsi="Calibri" w:cs="Calibri"/>
        </w:rPr>
        <w:t>AG</w:t>
      </w:r>
      <w:r w:rsidRPr="00F00357">
        <w:rPr>
          <w:rFonts w:ascii="Calibri" w:hAnsi="Calibri" w:cs="Calibri"/>
        </w:rPr>
        <w:t xml:space="preserve"> v prometu, ki jo je Vlada RS sprejela dne 9. 11. 2023. V Uradnem listu št. 113/2023 je bila objavljena dne 10. 11. 2023, v veljavo je stopila dne 25. 11. 2023. </w:t>
      </w:r>
    </w:p>
    <w:p w14:paraId="30B72FA5" w14:textId="77777777" w:rsidR="00C34C46" w:rsidRPr="00F00357" w:rsidRDefault="00C34C46" w:rsidP="00132DF8">
      <w:pPr>
        <w:spacing w:line="276" w:lineRule="auto"/>
        <w:jc w:val="both"/>
        <w:rPr>
          <w:rFonts w:ascii="Calibri" w:hAnsi="Calibri" w:cs="Calibri"/>
        </w:rPr>
      </w:pPr>
      <w:r w:rsidRPr="00F00357">
        <w:rPr>
          <w:rFonts w:ascii="Calibri" w:hAnsi="Calibri" w:cs="Calibri"/>
        </w:rPr>
        <w:t xml:space="preserve">Ta uredba določa splošne in posebne pogoje dodeljevanja javnofinančnih sredstev za ukrepe, ki izboljšujejo </w:t>
      </w:r>
      <w:proofErr w:type="spellStart"/>
      <w:r w:rsidRPr="00F00357">
        <w:rPr>
          <w:rFonts w:ascii="Calibri" w:hAnsi="Calibri" w:cs="Calibri"/>
        </w:rPr>
        <w:t>okoljske</w:t>
      </w:r>
      <w:proofErr w:type="spellEnd"/>
      <w:r w:rsidRPr="00F00357">
        <w:rPr>
          <w:rFonts w:ascii="Calibri" w:hAnsi="Calibri" w:cs="Calibri"/>
        </w:rPr>
        <w:t xml:space="preserve"> in energetske parametre delovanja prometnega sektorja. Ureja način dodeljevanja spodbud, vrste upravičenih naložb in stroškov, merila za izbor, višino in vrsto spodbud, upravičence, postopek evidentiranja, spremljanja in poročanja v zvezi z državnimi pomočmi in pomočmi po pravilu »de </w:t>
      </w:r>
      <w:proofErr w:type="spellStart"/>
      <w:r w:rsidRPr="00F00357">
        <w:rPr>
          <w:rFonts w:ascii="Calibri" w:hAnsi="Calibri" w:cs="Calibri"/>
        </w:rPr>
        <w:t>minimis</w:t>
      </w:r>
      <w:proofErr w:type="spellEnd"/>
      <w:r w:rsidRPr="00F00357">
        <w:rPr>
          <w:rFonts w:ascii="Calibri" w:hAnsi="Calibri" w:cs="Calibri"/>
        </w:rPr>
        <w:t xml:space="preserve">« ter drugimi spodbudami, ki nimajo elementov državnih pomoči ali pomoči »de </w:t>
      </w:r>
      <w:proofErr w:type="spellStart"/>
      <w:r w:rsidRPr="00F00357">
        <w:rPr>
          <w:rFonts w:ascii="Calibri" w:hAnsi="Calibri" w:cs="Calibri"/>
        </w:rPr>
        <w:t>minimis</w:t>
      </w:r>
      <w:proofErr w:type="spellEnd"/>
      <w:r w:rsidRPr="00F00357">
        <w:rPr>
          <w:rFonts w:ascii="Calibri" w:hAnsi="Calibri" w:cs="Calibri"/>
        </w:rPr>
        <w:t>« (naložbe v opredmetena in neopredmetena sredstva ter storitve s katerimi se ne izvajajo gospodarske aktivnosti).</w:t>
      </w:r>
    </w:p>
    <w:p w14:paraId="7EAB9A44" w14:textId="414E530C" w:rsidR="00C34C46" w:rsidRPr="00F00357" w:rsidRDefault="00C34C46" w:rsidP="00132DF8">
      <w:pPr>
        <w:spacing w:line="276" w:lineRule="auto"/>
        <w:jc w:val="both"/>
        <w:rPr>
          <w:rFonts w:ascii="Calibri" w:hAnsi="Calibri" w:cs="Calibri"/>
        </w:rPr>
      </w:pPr>
      <w:r w:rsidRPr="00F00357">
        <w:rPr>
          <w:rFonts w:ascii="Calibri" w:hAnsi="Calibri" w:cs="Calibri"/>
        </w:rPr>
        <w:t xml:space="preserve">S to uredbo se vzpostavlja pravna podlaga za dodeljevanje nepovratnih sredstev za naložbe v razvoj področja uporabe </w:t>
      </w:r>
      <w:r w:rsidR="00493AB1" w:rsidRPr="00F00357">
        <w:rPr>
          <w:rFonts w:ascii="Calibri" w:hAnsi="Calibri" w:cs="Calibri"/>
        </w:rPr>
        <w:t>AG</w:t>
      </w:r>
      <w:r w:rsidRPr="00F00357">
        <w:rPr>
          <w:rFonts w:ascii="Calibri" w:hAnsi="Calibri" w:cs="Calibri"/>
        </w:rPr>
        <w:t xml:space="preserve"> v prometu. Še zlasti ključna je pravna ureditev dodeljevanja državnih pomoči in pomoči »de </w:t>
      </w:r>
      <w:proofErr w:type="spellStart"/>
      <w:r w:rsidRPr="00F00357">
        <w:rPr>
          <w:rFonts w:ascii="Calibri" w:hAnsi="Calibri" w:cs="Calibri"/>
        </w:rPr>
        <w:t>minimis</w:t>
      </w:r>
      <w:proofErr w:type="spellEnd"/>
      <w:r w:rsidRPr="00F00357">
        <w:rPr>
          <w:rFonts w:ascii="Calibri" w:hAnsi="Calibri" w:cs="Calibri"/>
        </w:rPr>
        <w:t xml:space="preserve">« gospodarskim subjektom. Poleg državnih pomoči in pomoči »de </w:t>
      </w:r>
      <w:proofErr w:type="spellStart"/>
      <w:r w:rsidRPr="00F00357">
        <w:rPr>
          <w:rFonts w:ascii="Calibri" w:hAnsi="Calibri" w:cs="Calibri"/>
        </w:rPr>
        <w:t>minimis</w:t>
      </w:r>
      <w:proofErr w:type="spellEnd"/>
      <w:r w:rsidRPr="00F00357">
        <w:rPr>
          <w:rFonts w:ascii="Calibri" w:hAnsi="Calibri" w:cs="Calibri"/>
        </w:rPr>
        <w:t xml:space="preserve">« se s to uredbo ureja tudi način dodeljevanja ter vrste spodbud za prehod na </w:t>
      </w:r>
      <w:r w:rsidR="00493AB1" w:rsidRPr="00F00357">
        <w:rPr>
          <w:rFonts w:ascii="Calibri" w:hAnsi="Calibri" w:cs="Calibri"/>
        </w:rPr>
        <w:t>AG</w:t>
      </w:r>
      <w:r w:rsidRPr="00F00357">
        <w:rPr>
          <w:rFonts w:ascii="Calibri" w:hAnsi="Calibri" w:cs="Calibri"/>
        </w:rPr>
        <w:t xml:space="preserve">, ki se bodo dodeljevale fizičnim osebam (državljanom) ter investicijski transferji občinam. </w:t>
      </w:r>
    </w:p>
    <w:p w14:paraId="2F6BA712" w14:textId="77777777" w:rsidR="00977D50" w:rsidRPr="001B50B4" w:rsidRDefault="00977D50" w:rsidP="00132DF8">
      <w:pPr>
        <w:spacing w:after="0" w:line="276" w:lineRule="auto"/>
        <w:jc w:val="both"/>
        <w:rPr>
          <w:rFonts w:cstheme="minorHAnsi"/>
        </w:rPr>
      </w:pPr>
    </w:p>
    <w:p w14:paraId="3EAFC41A" w14:textId="77777777" w:rsidR="0008225F" w:rsidRPr="001B50B4" w:rsidRDefault="0008225F" w:rsidP="00132DF8">
      <w:pPr>
        <w:spacing w:after="0" w:line="276" w:lineRule="auto"/>
        <w:jc w:val="both"/>
        <w:rPr>
          <w:rFonts w:cstheme="minorHAnsi"/>
        </w:rPr>
      </w:pPr>
    </w:p>
    <w:p w14:paraId="4FF53D12" w14:textId="56D584E6" w:rsidR="00977D50" w:rsidRPr="001B50B4" w:rsidRDefault="00977D50" w:rsidP="00132DF8">
      <w:pPr>
        <w:pStyle w:val="Naslov1"/>
        <w:spacing w:line="276" w:lineRule="auto"/>
        <w:jc w:val="both"/>
        <w:rPr>
          <w:rFonts w:asciiTheme="minorHAnsi" w:hAnsiTheme="minorHAnsi" w:cstheme="minorHAnsi"/>
          <w:b/>
          <w:bCs/>
          <w:sz w:val="24"/>
          <w:szCs w:val="24"/>
        </w:rPr>
      </w:pPr>
      <w:bookmarkStart w:id="51" w:name="_Toc159511213"/>
      <w:bookmarkStart w:id="52" w:name="_Toc164672824"/>
      <w:r w:rsidRPr="001B50B4">
        <w:rPr>
          <w:rFonts w:asciiTheme="minorHAnsi" w:hAnsiTheme="minorHAnsi" w:cstheme="minorHAnsi"/>
          <w:b/>
          <w:bCs/>
          <w:sz w:val="24"/>
          <w:szCs w:val="24"/>
        </w:rPr>
        <w:t>5 PROJEKTI IN ŠTUDIJE</w:t>
      </w:r>
      <w:bookmarkEnd w:id="51"/>
      <w:bookmarkEnd w:id="52"/>
    </w:p>
    <w:p w14:paraId="0E34CC16" w14:textId="77777777" w:rsidR="00977D50" w:rsidRPr="001B50B4" w:rsidRDefault="00977D50" w:rsidP="00132DF8">
      <w:pPr>
        <w:spacing w:after="0" w:line="276" w:lineRule="auto"/>
        <w:jc w:val="both"/>
        <w:rPr>
          <w:rFonts w:cstheme="minorHAnsi"/>
        </w:rPr>
      </w:pPr>
    </w:p>
    <w:p w14:paraId="1A8614BA" w14:textId="77777777" w:rsidR="00977D50" w:rsidRPr="001B50B4" w:rsidRDefault="00977D50" w:rsidP="00132DF8">
      <w:pPr>
        <w:pStyle w:val="Naslov2"/>
        <w:spacing w:line="276" w:lineRule="auto"/>
        <w:jc w:val="both"/>
        <w:rPr>
          <w:rFonts w:asciiTheme="minorHAnsi" w:hAnsiTheme="minorHAnsi" w:cstheme="minorHAnsi"/>
          <w:sz w:val="24"/>
          <w:szCs w:val="24"/>
        </w:rPr>
      </w:pPr>
      <w:bookmarkStart w:id="53" w:name="_Toc159511214"/>
      <w:bookmarkStart w:id="54" w:name="_Toc164672825"/>
      <w:r w:rsidRPr="001B50B4">
        <w:rPr>
          <w:rFonts w:asciiTheme="minorHAnsi" w:hAnsiTheme="minorHAnsi" w:cstheme="minorHAnsi"/>
          <w:sz w:val="24"/>
          <w:szCs w:val="24"/>
        </w:rPr>
        <w:t>5.1 Projekt NAPCORE – koordinacija nacionalnih točk dostopa EU (ukrep U14)</w:t>
      </w:r>
      <w:bookmarkEnd w:id="53"/>
      <w:bookmarkEnd w:id="54"/>
    </w:p>
    <w:p w14:paraId="24D5E7E8" w14:textId="44C37770" w:rsidR="00977D50" w:rsidRPr="001B50B4" w:rsidRDefault="00977D50" w:rsidP="00132DF8">
      <w:pPr>
        <w:pStyle w:val="Slog2"/>
        <w:spacing w:before="0" w:after="0" w:line="276" w:lineRule="auto"/>
        <w:rPr>
          <w:rFonts w:asciiTheme="minorHAnsi" w:hAnsiTheme="minorHAnsi" w:cstheme="minorHAnsi"/>
        </w:rPr>
      </w:pPr>
    </w:p>
    <w:p w14:paraId="3D2E7BEF" w14:textId="6E308DA3" w:rsidR="00977D50" w:rsidRPr="00F00357" w:rsidRDefault="00977D50" w:rsidP="00132DF8">
      <w:pPr>
        <w:spacing w:line="276" w:lineRule="auto"/>
        <w:jc w:val="both"/>
        <w:rPr>
          <w:rFonts w:ascii="Calibri" w:hAnsi="Calibri" w:cs="Calibri"/>
        </w:rPr>
      </w:pPr>
      <w:r w:rsidRPr="00F00357">
        <w:rPr>
          <w:rFonts w:ascii="Calibri" w:hAnsi="Calibri" w:cs="Calibri"/>
        </w:rPr>
        <w:t>Projekt NAPCORE je podporni ukrep (</w:t>
      </w:r>
      <w:proofErr w:type="spellStart"/>
      <w:r w:rsidRPr="00F00357">
        <w:rPr>
          <w:rFonts w:ascii="Calibri" w:hAnsi="Calibri" w:cs="Calibri"/>
        </w:rPr>
        <w:t>Programme</w:t>
      </w:r>
      <w:proofErr w:type="spellEnd"/>
      <w:r w:rsidRPr="00F00357">
        <w:rPr>
          <w:rFonts w:ascii="Calibri" w:hAnsi="Calibri" w:cs="Calibri"/>
        </w:rPr>
        <w:t xml:space="preserve"> </w:t>
      </w:r>
      <w:proofErr w:type="spellStart"/>
      <w:r w:rsidRPr="00F00357">
        <w:rPr>
          <w:rFonts w:ascii="Calibri" w:hAnsi="Calibri" w:cs="Calibri"/>
        </w:rPr>
        <w:t>Support</w:t>
      </w:r>
      <w:proofErr w:type="spellEnd"/>
      <w:r w:rsidRPr="00F00357">
        <w:rPr>
          <w:rFonts w:ascii="Calibri" w:hAnsi="Calibri" w:cs="Calibri"/>
        </w:rPr>
        <w:t xml:space="preserve"> </w:t>
      </w:r>
      <w:proofErr w:type="spellStart"/>
      <w:r w:rsidRPr="00F00357">
        <w:rPr>
          <w:rFonts w:ascii="Calibri" w:hAnsi="Calibri" w:cs="Calibri"/>
        </w:rPr>
        <w:t>Action</w:t>
      </w:r>
      <w:proofErr w:type="spellEnd"/>
      <w:r w:rsidRPr="00F00357">
        <w:rPr>
          <w:rFonts w:ascii="Calibri" w:hAnsi="Calibri" w:cs="Calibri"/>
        </w:rPr>
        <w:t xml:space="preserve"> – PSA) EU programa Instrument za povezovanje Evrope - IPE (</w:t>
      </w:r>
      <w:proofErr w:type="spellStart"/>
      <w:r w:rsidRPr="00F00357">
        <w:rPr>
          <w:rFonts w:ascii="Calibri" w:hAnsi="Calibri" w:cs="Calibri"/>
        </w:rPr>
        <w:t>Connecting</w:t>
      </w:r>
      <w:proofErr w:type="spellEnd"/>
      <w:r w:rsidRPr="00F00357">
        <w:rPr>
          <w:rFonts w:ascii="Calibri" w:hAnsi="Calibri" w:cs="Calibri"/>
        </w:rPr>
        <w:t xml:space="preserve"> </w:t>
      </w:r>
      <w:proofErr w:type="spellStart"/>
      <w:r w:rsidRPr="00F00357">
        <w:rPr>
          <w:rFonts w:ascii="Calibri" w:hAnsi="Calibri" w:cs="Calibri"/>
        </w:rPr>
        <w:t>Europe</w:t>
      </w:r>
      <w:proofErr w:type="spellEnd"/>
      <w:r w:rsidRPr="00F00357">
        <w:rPr>
          <w:rFonts w:ascii="Calibri" w:hAnsi="Calibri" w:cs="Calibri"/>
        </w:rPr>
        <w:t xml:space="preserve"> </w:t>
      </w:r>
      <w:proofErr w:type="spellStart"/>
      <w:r w:rsidRPr="00F00357">
        <w:rPr>
          <w:rFonts w:ascii="Calibri" w:hAnsi="Calibri" w:cs="Calibri"/>
        </w:rPr>
        <w:t>Facility</w:t>
      </w:r>
      <w:proofErr w:type="spellEnd"/>
      <w:r w:rsidRPr="00F00357">
        <w:rPr>
          <w:rFonts w:ascii="Calibri" w:hAnsi="Calibri" w:cs="Calibri"/>
        </w:rPr>
        <w:t xml:space="preserve"> – CEF). V konzorcij partnerjev za izvedbo projekta je pristopil</w:t>
      </w:r>
      <w:r w:rsidR="00746856" w:rsidRPr="00F00357">
        <w:rPr>
          <w:rFonts w:ascii="Calibri" w:hAnsi="Calibri" w:cs="Calibri"/>
        </w:rPr>
        <w:t>o</w:t>
      </w:r>
      <w:r w:rsidRPr="00F00357">
        <w:rPr>
          <w:rFonts w:ascii="Calibri" w:hAnsi="Calibri" w:cs="Calibri"/>
        </w:rPr>
        <w:t xml:space="preserve"> vseh 27 držav članic EU, ter 3 države nečlanice. Splošni cilj projekta NAPCORE je okrepiti nacionalne točke dostopa (v nadaljevanju: NAP) kot hrbtenico ITS digitalne infrastrukture. Projekt bo omo</w:t>
      </w:r>
      <w:r w:rsidR="00BF3F97" w:rsidRPr="00F00357">
        <w:rPr>
          <w:rFonts w:ascii="Calibri" w:hAnsi="Calibri" w:cs="Calibri"/>
        </w:rPr>
        <w:t>go</w:t>
      </w:r>
      <w:r w:rsidRPr="00F00357">
        <w:rPr>
          <w:rFonts w:ascii="Calibri" w:hAnsi="Calibri" w:cs="Calibri"/>
        </w:rPr>
        <w:t>čil koordinacijo in harmonizacijo pri uvedbi usklajenih EU specifikacij in zahtev za delovanje NAP. Izkušnje kažejo, da se NAP v posameznih DČ soočajo s podobnimi izzivi, kot pogajanja in zbiranje podatkov za izmenjavo preko NAP, za katere je potrebno poiskati skupne rešitve, izmenjati izkušnje in sodelovati. V okviru projekt</w:t>
      </w:r>
      <w:r w:rsidR="007B59E6" w:rsidRPr="00F00357">
        <w:rPr>
          <w:rFonts w:ascii="Calibri" w:hAnsi="Calibri" w:cs="Calibri"/>
        </w:rPr>
        <w:t>a</w:t>
      </w:r>
      <w:r w:rsidRPr="00F00357">
        <w:rPr>
          <w:rFonts w:ascii="Calibri" w:hAnsi="Calibri" w:cs="Calibri"/>
        </w:rPr>
        <w:t xml:space="preserve"> NAPCORE se bo tako vzpostavil koordiniran mehanizem za upravljanje, arhitekturo, </w:t>
      </w:r>
      <w:proofErr w:type="spellStart"/>
      <w:r w:rsidRPr="00F00357">
        <w:rPr>
          <w:rFonts w:ascii="Calibri" w:hAnsi="Calibri" w:cs="Calibri"/>
        </w:rPr>
        <w:t>interoperabilnost</w:t>
      </w:r>
      <w:proofErr w:type="spellEnd"/>
      <w:r w:rsidRPr="00F00357">
        <w:rPr>
          <w:rFonts w:ascii="Calibri" w:hAnsi="Calibri" w:cs="Calibri"/>
        </w:rPr>
        <w:t>, standarde in storitve NAP. K izvedbi projekta so pristopile vse države</w:t>
      </w:r>
      <w:r w:rsidRPr="001B50B4">
        <w:rPr>
          <w:rFonts w:cstheme="minorHAnsi"/>
        </w:rPr>
        <w:t xml:space="preserve"> </w:t>
      </w:r>
      <w:r w:rsidRPr="00F00357">
        <w:rPr>
          <w:rFonts w:ascii="Calibri" w:hAnsi="Calibri" w:cs="Calibri"/>
        </w:rPr>
        <w:lastRenderedPageBreak/>
        <w:t>članice EU ter nekatere pridružene države. Maksimalna višina upravičenih stroškov projekta je 14.117.642 EUR, delež sofinanciranje EU programa IPE (CEF) je 12 mio EUR, 85% upravičenih stroškov.</w:t>
      </w:r>
    </w:p>
    <w:p w14:paraId="3B5552B2" w14:textId="3AB604BB" w:rsidR="00977D50" w:rsidRPr="00F00357" w:rsidRDefault="00977D50" w:rsidP="00132DF8">
      <w:pPr>
        <w:spacing w:line="276" w:lineRule="auto"/>
        <w:jc w:val="both"/>
        <w:rPr>
          <w:rFonts w:ascii="Calibri" w:hAnsi="Calibri" w:cs="Calibri"/>
        </w:rPr>
      </w:pPr>
      <w:r w:rsidRPr="00F00357">
        <w:rPr>
          <w:rFonts w:ascii="Calibri" w:hAnsi="Calibri" w:cs="Calibri"/>
        </w:rPr>
        <w:t>Dejavnosti na projektu so se v letu 202</w:t>
      </w:r>
      <w:r w:rsidR="002F2B9E" w:rsidRPr="00F00357">
        <w:rPr>
          <w:rFonts w:ascii="Calibri" w:hAnsi="Calibri" w:cs="Calibri"/>
        </w:rPr>
        <w:t>3</w:t>
      </w:r>
      <w:r w:rsidRPr="00F00357">
        <w:rPr>
          <w:rFonts w:ascii="Calibri" w:hAnsi="Calibri" w:cs="Calibri"/>
        </w:rPr>
        <w:t xml:space="preserve"> osredotočale na </w:t>
      </w:r>
      <w:r w:rsidR="00746856" w:rsidRPr="00F00357">
        <w:rPr>
          <w:rFonts w:ascii="Calibri" w:hAnsi="Calibri" w:cs="Calibri"/>
        </w:rPr>
        <w:t>nadaljnjo</w:t>
      </w:r>
      <w:r w:rsidRPr="00F00357">
        <w:rPr>
          <w:rFonts w:ascii="Calibri" w:hAnsi="Calibri" w:cs="Calibri"/>
        </w:rPr>
        <w:t xml:space="preserve"> vzpostavlj</w:t>
      </w:r>
      <w:r w:rsidR="00746856" w:rsidRPr="00F00357">
        <w:rPr>
          <w:rFonts w:ascii="Calibri" w:hAnsi="Calibri" w:cs="Calibri"/>
        </w:rPr>
        <w:t>anje</w:t>
      </w:r>
      <w:r w:rsidRPr="00F00357">
        <w:rPr>
          <w:rFonts w:ascii="Calibri" w:hAnsi="Calibri" w:cs="Calibri"/>
        </w:rPr>
        <w:t xml:space="preserve"> procesov, ki tečejo skozi celotno življenjsko dobo projekta (vključno s </w:t>
      </w:r>
      <w:proofErr w:type="spellStart"/>
      <w:r w:rsidRPr="00F00357">
        <w:rPr>
          <w:rFonts w:ascii="Calibri" w:hAnsi="Calibri" w:cs="Calibri"/>
        </w:rPr>
        <w:t>Steering</w:t>
      </w:r>
      <w:proofErr w:type="spellEnd"/>
      <w:r w:rsidRPr="00F00357">
        <w:rPr>
          <w:rFonts w:ascii="Calibri" w:hAnsi="Calibri" w:cs="Calibri"/>
        </w:rPr>
        <w:t xml:space="preserve"> </w:t>
      </w:r>
      <w:proofErr w:type="spellStart"/>
      <w:r w:rsidRPr="00F00357">
        <w:rPr>
          <w:rFonts w:ascii="Calibri" w:hAnsi="Calibri" w:cs="Calibri"/>
        </w:rPr>
        <w:t>Committee</w:t>
      </w:r>
      <w:proofErr w:type="spellEnd"/>
      <w:r w:rsidRPr="00F00357">
        <w:rPr>
          <w:rFonts w:ascii="Calibri" w:hAnsi="Calibri" w:cs="Calibri"/>
        </w:rPr>
        <w:t xml:space="preserve"> in </w:t>
      </w:r>
      <w:proofErr w:type="spellStart"/>
      <w:r w:rsidRPr="00F00357">
        <w:rPr>
          <w:rFonts w:ascii="Calibri" w:hAnsi="Calibri" w:cs="Calibri"/>
        </w:rPr>
        <w:t>Advisery</w:t>
      </w:r>
      <w:proofErr w:type="spellEnd"/>
      <w:r w:rsidRPr="00F00357">
        <w:rPr>
          <w:rFonts w:ascii="Calibri" w:hAnsi="Calibri" w:cs="Calibri"/>
        </w:rPr>
        <w:t xml:space="preserve"> </w:t>
      </w:r>
      <w:proofErr w:type="spellStart"/>
      <w:r w:rsidRPr="00F00357">
        <w:rPr>
          <w:rFonts w:ascii="Calibri" w:hAnsi="Calibri" w:cs="Calibri"/>
        </w:rPr>
        <w:t>Board</w:t>
      </w:r>
      <w:proofErr w:type="spellEnd"/>
      <w:r w:rsidRPr="00F00357">
        <w:rPr>
          <w:rFonts w:ascii="Calibri" w:hAnsi="Calibri" w:cs="Calibri"/>
        </w:rPr>
        <w:t xml:space="preserve"> in dokumentacijo o vrzelih in priporočilih), pripravo delovnega programa za leto  202</w:t>
      </w:r>
      <w:r w:rsidR="00746856" w:rsidRPr="00F00357">
        <w:rPr>
          <w:rFonts w:ascii="Calibri" w:hAnsi="Calibri" w:cs="Calibri"/>
        </w:rPr>
        <w:t>4</w:t>
      </w:r>
      <w:r w:rsidRPr="00F00357">
        <w:rPr>
          <w:rFonts w:ascii="Calibri" w:hAnsi="Calibri" w:cs="Calibri"/>
        </w:rPr>
        <w:t xml:space="preserve"> ter  stopnjevanje dejavnosti delovnih in </w:t>
      </w:r>
      <w:proofErr w:type="spellStart"/>
      <w:r w:rsidRPr="00F00357">
        <w:rPr>
          <w:rFonts w:ascii="Calibri" w:hAnsi="Calibri" w:cs="Calibri"/>
        </w:rPr>
        <w:t>poddelovalnih</w:t>
      </w:r>
      <w:proofErr w:type="spellEnd"/>
      <w:r w:rsidRPr="00F00357">
        <w:rPr>
          <w:rFonts w:ascii="Calibri" w:hAnsi="Calibri" w:cs="Calibri"/>
        </w:rPr>
        <w:t xml:space="preserve">  skupin. </w:t>
      </w:r>
      <w:r w:rsidR="00746856" w:rsidRPr="00F00357">
        <w:rPr>
          <w:rFonts w:ascii="Calibri" w:hAnsi="Calibri" w:cs="Calibri"/>
        </w:rPr>
        <w:t>Po počasnem</w:t>
      </w:r>
      <w:r w:rsidRPr="00F00357">
        <w:rPr>
          <w:rFonts w:ascii="Calibri" w:hAnsi="Calibri" w:cs="Calibri"/>
        </w:rPr>
        <w:t xml:space="preserve"> začetk</w:t>
      </w:r>
      <w:r w:rsidR="00746856" w:rsidRPr="00F00357">
        <w:rPr>
          <w:rFonts w:ascii="Calibri" w:hAnsi="Calibri" w:cs="Calibri"/>
        </w:rPr>
        <w:t>u</w:t>
      </w:r>
      <w:r w:rsidRPr="00F00357">
        <w:rPr>
          <w:rFonts w:ascii="Calibri" w:hAnsi="Calibri" w:cs="Calibri"/>
        </w:rPr>
        <w:t xml:space="preserve"> </w:t>
      </w:r>
      <w:r w:rsidR="00746856" w:rsidRPr="00F00357">
        <w:rPr>
          <w:rFonts w:ascii="Calibri" w:hAnsi="Calibri" w:cs="Calibri"/>
        </w:rPr>
        <w:t>v začetnem obdobju poročanja</w:t>
      </w:r>
      <w:r w:rsidRPr="00F00357">
        <w:rPr>
          <w:rFonts w:ascii="Calibri" w:hAnsi="Calibri" w:cs="Calibri"/>
        </w:rPr>
        <w:t xml:space="preserve"> v letu  2021 </w:t>
      </w:r>
      <w:r w:rsidR="00746856" w:rsidRPr="00F00357">
        <w:rPr>
          <w:rFonts w:ascii="Calibri" w:hAnsi="Calibri" w:cs="Calibri"/>
        </w:rPr>
        <w:t>in usklajenem prizadevanju v letu 2022 za dohitevanje s standardi kakovosti in zadovoljstva</w:t>
      </w:r>
      <w:r w:rsidR="00AA6707" w:rsidRPr="00F00357">
        <w:rPr>
          <w:rFonts w:ascii="Calibri" w:hAnsi="Calibri" w:cs="Calibri"/>
        </w:rPr>
        <w:t>,</w:t>
      </w:r>
      <w:r w:rsidR="00746856" w:rsidRPr="00F00357">
        <w:rPr>
          <w:rFonts w:ascii="Calibri" w:hAnsi="Calibri" w:cs="Calibri"/>
        </w:rPr>
        <w:t xml:space="preserve"> je leto 2023 zaznamovalo cvetočo fazo za NAPCORE</w:t>
      </w:r>
      <w:r w:rsidRPr="00F00357">
        <w:rPr>
          <w:rFonts w:ascii="Calibri" w:hAnsi="Calibri" w:cs="Calibri"/>
        </w:rPr>
        <w:t xml:space="preserve">.  </w:t>
      </w:r>
    </w:p>
    <w:p w14:paraId="53524C75" w14:textId="77777777" w:rsidR="00977D50" w:rsidRPr="001B50B4" w:rsidRDefault="00977D50" w:rsidP="00132DF8">
      <w:pPr>
        <w:pStyle w:val="Slog2"/>
        <w:spacing w:before="0" w:after="0" w:line="276" w:lineRule="auto"/>
        <w:rPr>
          <w:rFonts w:asciiTheme="minorHAnsi" w:hAnsiTheme="minorHAnsi" w:cstheme="minorHAnsi"/>
        </w:rPr>
      </w:pPr>
    </w:p>
    <w:p w14:paraId="174BFD86" w14:textId="77777777" w:rsidR="00977D50" w:rsidRPr="001B50B4" w:rsidRDefault="00977D50" w:rsidP="00132DF8">
      <w:pPr>
        <w:pStyle w:val="Naslov2"/>
        <w:spacing w:line="276" w:lineRule="auto"/>
        <w:jc w:val="both"/>
        <w:rPr>
          <w:rFonts w:asciiTheme="minorHAnsi" w:hAnsiTheme="minorHAnsi" w:cstheme="minorHAnsi"/>
          <w:noProof/>
          <w:sz w:val="24"/>
          <w:szCs w:val="24"/>
        </w:rPr>
      </w:pPr>
      <w:bookmarkStart w:id="55" w:name="_Toc159511215"/>
      <w:bookmarkStart w:id="56" w:name="_Toc164672826"/>
      <w:r w:rsidRPr="001B50B4">
        <w:rPr>
          <w:rFonts w:asciiTheme="minorHAnsi" w:hAnsiTheme="minorHAnsi" w:cstheme="minorHAnsi"/>
          <w:sz w:val="24"/>
          <w:szCs w:val="24"/>
        </w:rPr>
        <w:t>5.2 Ciljni raziskovalni projekt</w:t>
      </w:r>
      <w:bookmarkStart w:id="57" w:name="_Hlk75410029"/>
      <w:r w:rsidRPr="001B50B4">
        <w:rPr>
          <w:rFonts w:asciiTheme="minorHAnsi" w:hAnsiTheme="minorHAnsi" w:cstheme="minorHAnsi"/>
          <w:sz w:val="24"/>
          <w:szCs w:val="24"/>
        </w:rPr>
        <w:t xml:space="preserve">: </w:t>
      </w:r>
      <w:r w:rsidRPr="001B50B4">
        <w:rPr>
          <w:rFonts w:asciiTheme="minorHAnsi" w:hAnsiTheme="minorHAnsi" w:cstheme="minorHAnsi"/>
          <w:noProof/>
          <w:sz w:val="24"/>
          <w:szCs w:val="24"/>
        </w:rPr>
        <w:t xml:space="preserve">Priprava strokovnih podlag, zasnova baze podatkov in razvoj simulacijskega modela vozila za izračun energetskega in okoljskega odtisa za namen optimizacije izvajanja GJS </w:t>
      </w:r>
      <w:bookmarkEnd w:id="57"/>
      <w:r w:rsidRPr="001B50B4">
        <w:rPr>
          <w:rFonts w:asciiTheme="minorHAnsi" w:hAnsiTheme="minorHAnsi" w:cstheme="minorHAnsi"/>
          <w:noProof/>
          <w:sz w:val="24"/>
          <w:szCs w:val="24"/>
        </w:rPr>
        <w:t>JPP (ukrep U15)</w:t>
      </w:r>
      <w:bookmarkEnd w:id="55"/>
      <w:bookmarkEnd w:id="56"/>
    </w:p>
    <w:p w14:paraId="479E8117" w14:textId="0F235655" w:rsidR="00977D50" w:rsidRPr="001B50B4" w:rsidRDefault="00977D50" w:rsidP="00132DF8">
      <w:pPr>
        <w:spacing w:line="276" w:lineRule="auto"/>
        <w:jc w:val="both"/>
        <w:rPr>
          <w:rFonts w:cstheme="minorHAnsi"/>
          <w:noProof/>
          <w:color w:val="FF0000"/>
        </w:rPr>
      </w:pPr>
    </w:p>
    <w:p w14:paraId="0E29C3A5" w14:textId="2019DE9F" w:rsidR="00977D50" w:rsidRPr="00F00357" w:rsidRDefault="00977D50" w:rsidP="00F00357">
      <w:pPr>
        <w:spacing w:line="276" w:lineRule="auto"/>
        <w:jc w:val="both"/>
        <w:rPr>
          <w:rFonts w:ascii="Calibri" w:hAnsi="Calibri" w:cs="Calibri"/>
        </w:rPr>
      </w:pPr>
      <w:r w:rsidRPr="00F00357">
        <w:rPr>
          <w:rFonts w:ascii="Calibri" w:hAnsi="Calibri" w:cs="Calibri"/>
        </w:rPr>
        <w:t xml:space="preserve">CRP se osredotoča na pripravo strokovnih podlag, zasnovo baze podatkov in razvoj simulacijskega modela vozila za izračun energetskega in </w:t>
      </w:r>
      <w:proofErr w:type="spellStart"/>
      <w:r w:rsidRPr="00F00357">
        <w:rPr>
          <w:rFonts w:ascii="Calibri" w:hAnsi="Calibri" w:cs="Calibri"/>
        </w:rPr>
        <w:t>okoljskega</w:t>
      </w:r>
      <w:proofErr w:type="spellEnd"/>
      <w:r w:rsidRPr="00F00357">
        <w:rPr>
          <w:rFonts w:ascii="Calibri" w:hAnsi="Calibri" w:cs="Calibri"/>
        </w:rPr>
        <w:t xml:space="preserve"> odtisa za podporo odločevalnih procesov na področju izvajanja GJS JPP v RS z vidika naslavljanja prihodnjih nacionalnih in evropskih </w:t>
      </w:r>
      <w:proofErr w:type="spellStart"/>
      <w:r w:rsidRPr="00F00357">
        <w:rPr>
          <w:rFonts w:ascii="Calibri" w:hAnsi="Calibri" w:cs="Calibri"/>
        </w:rPr>
        <w:t>okoljskih</w:t>
      </w:r>
      <w:proofErr w:type="spellEnd"/>
      <w:r w:rsidRPr="00F00357">
        <w:rPr>
          <w:rFonts w:ascii="Calibri" w:hAnsi="Calibri" w:cs="Calibri"/>
        </w:rPr>
        <w:t xml:space="preserve"> ciljev in je razdeljen na 6 povezanih sklopov, ki v sosledju omogočajo razvoj metod in orodij za celosten pristop k optimizaciji prehoda na alternativne pogonske sklope in energijske vektorje v sistemu JPP. </w:t>
      </w:r>
      <w:r w:rsidR="002A57CC" w:rsidRPr="00F00357">
        <w:rPr>
          <w:rFonts w:ascii="Calibri" w:hAnsi="Calibri" w:cs="Calibri"/>
        </w:rPr>
        <w:t xml:space="preserve">V raziskovalnem </w:t>
      </w:r>
      <w:r w:rsidRPr="00F00357">
        <w:rPr>
          <w:rFonts w:ascii="Calibri" w:hAnsi="Calibri" w:cs="Calibri"/>
        </w:rPr>
        <w:t>projekt</w:t>
      </w:r>
      <w:r w:rsidR="002A57CC" w:rsidRPr="00F00357">
        <w:rPr>
          <w:rFonts w:ascii="Calibri" w:hAnsi="Calibri" w:cs="Calibri"/>
        </w:rPr>
        <w:t>u</w:t>
      </w:r>
      <w:r w:rsidRPr="00F00357">
        <w:rPr>
          <w:rFonts w:ascii="Calibri" w:hAnsi="Calibri" w:cs="Calibri"/>
        </w:rPr>
        <w:t xml:space="preserve"> </w:t>
      </w:r>
      <w:r w:rsidR="002A57CC" w:rsidRPr="00F00357">
        <w:rPr>
          <w:rFonts w:ascii="Calibri" w:hAnsi="Calibri" w:cs="Calibri"/>
        </w:rPr>
        <w:t xml:space="preserve">se osredotoča na pregled obstoječega stanja uporabe goriv v RS, na metodologijo vrednotenja energetskega in </w:t>
      </w:r>
      <w:proofErr w:type="spellStart"/>
      <w:r w:rsidR="002A57CC" w:rsidRPr="00F00357">
        <w:rPr>
          <w:rFonts w:ascii="Calibri" w:hAnsi="Calibri" w:cs="Calibri"/>
        </w:rPr>
        <w:t>okoljskega</w:t>
      </w:r>
      <w:proofErr w:type="spellEnd"/>
      <w:r w:rsidR="002A57CC" w:rsidRPr="00F00357">
        <w:rPr>
          <w:rFonts w:ascii="Calibri" w:hAnsi="Calibri" w:cs="Calibri"/>
        </w:rPr>
        <w:t xml:space="preserve"> odtisa vozil</w:t>
      </w:r>
      <w:r w:rsidR="00E65BBA" w:rsidRPr="00F00357">
        <w:rPr>
          <w:rFonts w:ascii="Calibri" w:hAnsi="Calibri" w:cs="Calibri"/>
        </w:rPr>
        <w:t xml:space="preserve"> ter izvedbo meritev v realnem prometnem toku, </w:t>
      </w:r>
      <w:r w:rsidRPr="00F00357">
        <w:rPr>
          <w:rFonts w:ascii="Calibri" w:hAnsi="Calibri" w:cs="Calibri"/>
        </w:rPr>
        <w:t xml:space="preserve"> </w:t>
      </w:r>
      <w:r w:rsidR="00E65BBA" w:rsidRPr="00F00357">
        <w:rPr>
          <w:rFonts w:ascii="Calibri" w:hAnsi="Calibri" w:cs="Calibri"/>
        </w:rPr>
        <w:t>na izgradnji strukturirane empirično osnovane več-dimenzionalne baze podatkov, na  izdelavi simulacijskega orodja za sklopljeno analizo dinamike vozila in izračun porabe energije ter izpustov toplogrednih plinov in toksičnih onesnažil, na prenosu znanja, izkušenj in možnosti uporabe simulacijskega orodja, na izvedbi analize vpliva uvajanja vozil z različnimi pogonskimi sklopi na doseganje ciljev v skladu z obstoječo nacionalno in evropsko zakonodajo, strategijami, resolucijami in načrti, na vrednotenje vpliva na izpuste onesnažil, izpuste toplogrednih plinov, porabo energije in ekonomski aspekt različnih pogonskih sklopov in obnovljivih goriv.</w:t>
      </w:r>
    </w:p>
    <w:p w14:paraId="73433F18" w14:textId="615124DD" w:rsidR="00977D50" w:rsidRPr="001B50B4" w:rsidRDefault="00977D50" w:rsidP="00F00357">
      <w:pPr>
        <w:spacing w:line="276" w:lineRule="auto"/>
        <w:jc w:val="both"/>
        <w:rPr>
          <w:rFonts w:cstheme="minorHAnsi"/>
        </w:rPr>
      </w:pPr>
      <w:r w:rsidRPr="00F00357">
        <w:rPr>
          <w:rFonts w:ascii="Calibri" w:hAnsi="Calibri" w:cs="Calibri"/>
        </w:rPr>
        <w:t>Rezultati projekta naslavljajo vse cilj</w:t>
      </w:r>
      <w:r w:rsidR="00D55BEE" w:rsidRPr="00F00357">
        <w:rPr>
          <w:rFonts w:ascii="Calibri" w:hAnsi="Calibri" w:cs="Calibri"/>
        </w:rPr>
        <w:t>no</w:t>
      </w:r>
      <w:r w:rsidRPr="00F00357">
        <w:rPr>
          <w:rFonts w:ascii="Calibri" w:hAnsi="Calibri" w:cs="Calibri"/>
        </w:rPr>
        <w:t xml:space="preserve"> razpisane teme in so ključni gradnik za optimizacijo izvajanja gospodarske javne službe javnega potniškega prometa (GJS_JPP) v Republiki Sloveniji in podpor</w:t>
      </w:r>
      <w:r w:rsidR="00D55BEE" w:rsidRPr="00F00357">
        <w:rPr>
          <w:rFonts w:ascii="Calibri" w:hAnsi="Calibri" w:cs="Calibri"/>
        </w:rPr>
        <w:t>a</w:t>
      </w:r>
      <w:r w:rsidRPr="00F00357">
        <w:rPr>
          <w:rFonts w:ascii="Calibri" w:hAnsi="Calibri" w:cs="Calibri"/>
        </w:rPr>
        <w:t xml:space="preserve"> odločevalnim procesom s ciljem doseganja prihodnjih nacionalnih in evropskih </w:t>
      </w:r>
      <w:proofErr w:type="spellStart"/>
      <w:r w:rsidRPr="00F00357">
        <w:rPr>
          <w:rFonts w:ascii="Calibri" w:hAnsi="Calibri" w:cs="Calibri"/>
        </w:rPr>
        <w:t>okoljskih</w:t>
      </w:r>
      <w:proofErr w:type="spellEnd"/>
      <w:r w:rsidRPr="00F00357">
        <w:rPr>
          <w:rFonts w:ascii="Calibri" w:hAnsi="Calibri" w:cs="Calibri"/>
        </w:rPr>
        <w:t xml:space="preserve"> ciljev ob upoštevanju ekonomskega vidika prehoda na alternativne pogonske sklope in goriva.</w:t>
      </w:r>
      <w:r w:rsidRPr="00F00357">
        <w:rPr>
          <w:rFonts w:ascii="Calibri" w:hAnsi="Calibri" w:cs="Calibri"/>
        </w:rPr>
        <w:t> </w:t>
      </w:r>
      <w:r w:rsidRPr="00F00357">
        <w:rPr>
          <w:rFonts w:ascii="Calibri" w:hAnsi="Calibri" w:cs="Calibri"/>
        </w:rPr>
        <w:t> </w:t>
      </w:r>
      <w:r w:rsidRPr="00F00357">
        <w:rPr>
          <w:rFonts w:ascii="Calibri" w:hAnsi="Calibri" w:cs="Calibri"/>
        </w:rPr>
        <w:t> </w:t>
      </w:r>
      <w:r w:rsidRPr="00F00357">
        <w:rPr>
          <w:rFonts w:ascii="Calibri" w:hAnsi="Calibri" w:cs="Calibri"/>
        </w:rPr>
        <w:t> </w:t>
      </w:r>
      <w:r w:rsidRPr="00F00357">
        <w:rPr>
          <w:rFonts w:ascii="Calibri" w:hAnsi="Calibri" w:cs="Calibri"/>
        </w:rPr>
        <w:t> </w:t>
      </w:r>
    </w:p>
    <w:p w14:paraId="75D877B9" w14:textId="77777777" w:rsidR="00977D50" w:rsidRPr="001B50B4" w:rsidRDefault="00977D50" w:rsidP="00132DF8">
      <w:pPr>
        <w:pStyle w:val="Slog2"/>
        <w:spacing w:after="0" w:line="276" w:lineRule="auto"/>
        <w:rPr>
          <w:rFonts w:asciiTheme="minorHAnsi" w:hAnsiTheme="minorHAnsi" w:cstheme="minorHAnsi"/>
          <w:b/>
          <w:bCs/>
        </w:rPr>
      </w:pPr>
    </w:p>
    <w:p w14:paraId="0C75E5BA" w14:textId="20DDA30C" w:rsidR="00977D50" w:rsidRPr="001B50B4" w:rsidRDefault="00977D50" w:rsidP="00132DF8">
      <w:pPr>
        <w:pStyle w:val="Naslov2"/>
        <w:spacing w:line="276" w:lineRule="auto"/>
        <w:jc w:val="both"/>
        <w:rPr>
          <w:rFonts w:asciiTheme="minorHAnsi" w:hAnsiTheme="minorHAnsi" w:cstheme="minorHAnsi"/>
          <w:sz w:val="24"/>
          <w:szCs w:val="24"/>
        </w:rPr>
      </w:pPr>
      <w:bookmarkStart w:id="58" w:name="_Toc164672827"/>
      <w:r w:rsidRPr="001B50B4">
        <w:rPr>
          <w:rFonts w:asciiTheme="minorHAnsi" w:hAnsiTheme="minorHAnsi" w:cstheme="minorHAnsi"/>
          <w:sz w:val="24"/>
          <w:szCs w:val="24"/>
        </w:rPr>
        <w:t xml:space="preserve">5.3 </w:t>
      </w:r>
      <w:r w:rsidR="00333F7F" w:rsidRPr="001B50B4">
        <w:rPr>
          <w:rFonts w:asciiTheme="minorHAnsi" w:hAnsiTheme="minorHAnsi" w:cstheme="minorHAnsi"/>
          <w:sz w:val="24"/>
          <w:szCs w:val="24"/>
        </w:rPr>
        <w:t xml:space="preserve">Metodologija </w:t>
      </w:r>
      <w:r w:rsidRPr="001B50B4">
        <w:rPr>
          <w:rFonts w:asciiTheme="minorHAnsi" w:hAnsiTheme="minorHAnsi" w:cstheme="minorHAnsi"/>
          <w:sz w:val="24"/>
          <w:szCs w:val="24"/>
        </w:rPr>
        <w:t xml:space="preserve">za določanje potreb razvoja in širitve mreže javno dostopne polnilne infrastrukture za električna vozila </w:t>
      </w:r>
      <w:r w:rsidR="00333F7F" w:rsidRPr="001B50B4">
        <w:rPr>
          <w:rFonts w:asciiTheme="minorHAnsi" w:hAnsiTheme="minorHAnsi" w:cstheme="minorHAnsi"/>
          <w:sz w:val="24"/>
          <w:szCs w:val="24"/>
        </w:rPr>
        <w:t>do vključno leta 2030</w:t>
      </w:r>
      <w:r w:rsidRPr="001B50B4">
        <w:rPr>
          <w:rFonts w:asciiTheme="minorHAnsi" w:hAnsiTheme="minorHAnsi" w:cstheme="minorHAnsi"/>
          <w:sz w:val="24"/>
          <w:szCs w:val="24"/>
        </w:rPr>
        <w:t xml:space="preserve"> (U16)</w:t>
      </w:r>
      <w:bookmarkEnd w:id="58"/>
    </w:p>
    <w:p w14:paraId="3410AA13" w14:textId="77777777" w:rsidR="00333F7F" w:rsidRPr="001B50B4" w:rsidRDefault="00333F7F" w:rsidP="00132DF8">
      <w:pPr>
        <w:spacing w:line="276" w:lineRule="auto"/>
        <w:rPr>
          <w:rFonts w:cstheme="minorHAnsi"/>
        </w:rPr>
      </w:pPr>
    </w:p>
    <w:p w14:paraId="0C8867C8" w14:textId="035C336A" w:rsidR="00333F7F" w:rsidRPr="00F00357" w:rsidRDefault="00333F7F" w:rsidP="00132DF8">
      <w:pPr>
        <w:spacing w:line="276" w:lineRule="auto"/>
        <w:jc w:val="both"/>
        <w:rPr>
          <w:rFonts w:ascii="Calibri" w:hAnsi="Calibri" w:cs="Calibri"/>
        </w:rPr>
      </w:pPr>
      <w:r w:rsidRPr="00F00357">
        <w:rPr>
          <w:rFonts w:ascii="Calibri" w:hAnsi="Calibri" w:cs="Calibri"/>
        </w:rPr>
        <w:t>V letu 2023 je bila izvedena študija »Metodologija za določanje potreb razvoja in širitve mreže javno dostopne polnilne infrastrukture za električna vozila do vključno leta 2030«, ki so jo za M</w:t>
      </w:r>
      <w:r w:rsidR="00722A32" w:rsidRPr="00F00357">
        <w:rPr>
          <w:rFonts w:ascii="Calibri" w:hAnsi="Calibri" w:cs="Calibri"/>
        </w:rPr>
        <w:t>OPE</w:t>
      </w:r>
      <w:r w:rsidRPr="00F00357">
        <w:rPr>
          <w:rFonts w:ascii="Calibri" w:hAnsi="Calibri" w:cs="Calibri"/>
        </w:rPr>
        <w:t xml:space="preserve"> izvedli zunanji izvajalci. V okviru študije je bila narejena numerična in prostorska analiza obstoječih polnilnih mest po občinah in regijah, prav tako je bila po občinah opravljena analiza sestave voznega parka vozil</w:t>
      </w:r>
      <w:r w:rsidRPr="001B50B4">
        <w:rPr>
          <w:rFonts w:cstheme="minorHAnsi"/>
        </w:rPr>
        <w:t xml:space="preserve"> </w:t>
      </w:r>
      <w:r w:rsidRPr="00F00357">
        <w:rPr>
          <w:rFonts w:ascii="Calibri" w:hAnsi="Calibri" w:cs="Calibri"/>
        </w:rPr>
        <w:t xml:space="preserve">po vrstah </w:t>
      </w:r>
      <w:r w:rsidR="00493AB1" w:rsidRPr="00F00357">
        <w:rPr>
          <w:rFonts w:ascii="Calibri" w:hAnsi="Calibri" w:cs="Calibri"/>
        </w:rPr>
        <w:t>AG</w:t>
      </w:r>
      <w:r w:rsidRPr="00F00357">
        <w:rPr>
          <w:rFonts w:ascii="Calibri" w:hAnsi="Calibri" w:cs="Calibri"/>
        </w:rPr>
        <w:t xml:space="preserve"> in kategorijah vozil s poudarkom na električnih vozilih. Na podlagi projekcije električnih vozil v prihodnjih letih na presečna leta 2025, 2027 in 2030 je bil pripravljen pregled potreb po polnilnih </w:t>
      </w:r>
      <w:r w:rsidRPr="00F00357">
        <w:rPr>
          <w:rFonts w:ascii="Calibri" w:hAnsi="Calibri" w:cs="Calibri"/>
        </w:rPr>
        <w:lastRenderedPageBreak/>
        <w:t xml:space="preserve">mestih na nivoju vseh občin v RS. Za namene pregleda stanja in določitve najprimernejših območij oz. lokacij za vzpostavitev polnilnih mest je bilo razvito GIS orodje, ki omogoča prostorski pregled poteka prometnih omrežij (ceste ter ceste na omrežju TEN-T), potek distribucijskega in prenosnega omrežja, RTP postaje, gostoto poselitve, PDLP (povprečni dnevni letni promet) na cestah, pregled parkirišč, obstoječih bencinskih postaj, pregled obstoječih polnilnih mest, število predvideno potrebnih polnilnih mest na presečna leta v posameznih občinah in druge parametre. Študija podaja tudi predloge za usmerjanje investicij na določena območja oz. lokacije. Prostorska analiza obstoječih polnilnih mest je pokazala, da ima vsak prebivalec RS v radiju 10 km na voljo vsaj eno javno dostopno polnilo mesto.  </w:t>
      </w:r>
    </w:p>
    <w:p w14:paraId="01D10BCE" w14:textId="1B5542ED" w:rsidR="00977D50" w:rsidRPr="00F00357" w:rsidRDefault="00333F7F" w:rsidP="00132DF8">
      <w:pPr>
        <w:spacing w:line="276" w:lineRule="auto"/>
        <w:jc w:val="both"/>
        <w:rPr>
          <w:rFonts w:ascii="Calibri" w:hAnsi="Calibri" w:cs="Calibri"/>
        </w:rPr>
      </w:pPr>
      <w:r w:rsidRPr="00F00357">
        <w:rPr>
          <w:rFonts w:ascii="Calibri" w:hAnsi="Calibri" w:cs="Calibri"/>
        </w:rPr>
        <w:t xml:space="preserve">Študija služi kot strokovna podlaga za pripravo javnih razpisov za dodeljevanje spodbud za javno dostopno polnilno infrastrukturo iz sredstev NOO (Načrta za okrevanje in odpornost) ter programa </w:t>
      </w:r>
      <w:proofErr w:type="spellStart"/>
      <w:r w:rsidRPr="00F00357">
        <w:rPr>
          <w:rFonts w:ascii="Calibri" w:hAnsi="Calibri" w:cs="Calibri"/>
        </w:rPr>
        <w:t>RePowerEU</w:t>
      </w:r>
      <w:proofErr w:type="spellEnd"/>
      <w:r w:rsidRPr="00F00357">
        <w:rPr>
          <w:rFonts w:ascii="Calibri" w:hAnsi="Calibri" w:cs="Calibri"/>
        </w:rPr>
        <w:t xml:space="preserve">. </w:t>
      </w:r>
    </w:p>
    <w:p w14:paraId="4CF99DDA" w14:textId="77777777" w:rsidR="001C76D2" w:rsidRPr="001B50B4" w:rsidRDefault="001C76D2" w:rsidP="00132DF8">
      <w:pPr>
        <w:spacing w:line="276" w:lineRule="auto"/>
        <w:jc w:val="both"/>
        <w:rPr>
          <w:rFonts w:cstheme="minorHAnsi"/>
          <w:bCs/>
          <w:sz w:val="20"/>
          <w:szCs w:val="20"/>
        </w:rPr>
      </w:pPr>
    </w:p>
    <w:p w14:paraId="4796B39C" w14:textId="4D9BC092" w:rsidR="001C76D2" w:rsidRPr="001B50B4" w:rsidRDefault="00977D50" w:rsidP="00132DF8">
      <w:pPr>
        <w:pStyle w:val="Naslov2"/>
        <w:spacing w:line="276" w:lineRule="auto"/>
        <w:jc w:val="both"/>
        <w:rPr>
          <w:rFonts w:asciiTheme="minorHAnsi" w:hAnsiTheme="minorHAnsi" w:cstheme="minorHAnsi"/>
          <w:sz w:val="24"/>
          <w:szCs w:val="24"/>
        </w:rPr>
      </w:pPr>
      <w:bookmarkStart w:id="59" w:name="_Toc164672828"/>
      <w:r w:rsidRPr="001B50B4">
        <w:rPr>
          <w:rFonts w:asciiTheme="minorHAnsi" w:hAnsiTheme="minorHAnsi" w:cstheme="minorHAnsi"/>
          <w:sz w:val="24"/>
          <w:szCs w:val="24"/>
        </w:rPr>
        <w:t xml:space="preserve">5.4 </w:t>
      </w:r>
      <w:r w:rsidR="001C76D2" w:rsidRPr="001B50B4">
        <w:rPr>
          <w:rFonts w:asciiTheme="minorHAnsi" w:hAnsiTheme="minorHAnsi" w:cstheme="minorHAnsi"/>
          <w:sz w:val="24"/>
          <w:szCs w:val="24"/>
        </w:rPr>
        <w:t>Ocena potenciala medsektorske integracije v Sloveniji s poudarkom vključevanje prometnega sektorja</w:t>
      </w:r>
      <w:r w:rsidRPr="001B50B4">
        <w:rPr>
          <w:rFonts w:asciiTheme="minorHAnsi" w:hAnsiTheme="minorHAnsi" w:cstheme="minorHAnsi"/>
          <w:sz w:val="24"/>
          <w:szCs w:val="24"/>
        </w:rPr>
        <w:t xml:space="preserve"> (U1</w:t>
      </w:r>
      <w:r w:rsidR="00C36F1E" w:rsidRPr="001B50B4">
        <w:rPr>
          <w:rFonts w:asciiTheme="minorHAnsi" w:hAnsiTheme="minorHAnsi" w:cstheme="minorHAnsi"/>
          <w:sz w:val="24"/>
          <w:szCs w:val="24"/>
        </w:rPr>
        <w:t>6</w:t>
      </w:r>
      <w:r w:rsidRPr="001B50B4">
        <w:rPr>
          <w:rFonts w:asciiTheme="minorHAnsi" w:hAnsiTheme="minorHAnsi" w:cstheme="minorHAnsi"/>
          <w:sz w:val="24"/>
          <w:szCs w:val="24"/>
        </w:rPr>
        <w:t>)</w:t>
      </w:r>
      <w:bookmarkEnd w:id="59"/>
    </w:p>
    <w:p w14:paraId="49B423F2" w14:textId="77777777" w:rsidR="00865C26" w:rsidRPr="001B50B4" w:rsidRDefault="00865C26" w:rsidP="00132DF8">
      <w:pPr>
        <w:spacing w:line="276" w:lineRule="auto"/>
        <w:rPr>
          <w:rFonts w:cstheme="minorHAnsi"/>
        </w:rPr>
      </w:pPr>
    </w:p>
    <w:p w14:paraId="66BFF3EB" w14:textId="13D065DB" w:rsidR="00977D50" w:rsidRPr="00F00357" w:rsidRDefault="001C76D2" w:rsidP="00132DF8">
      <w:pPr>
        <w:spacing w:line="276" w:lineRule="auto"/>
        <w:jc w:val="both"/>
        <w:rPr>
          <w:rFonts w:ascii="Calibri" w:hAnsi="Calibri" w:cs="Calibri"/>
        </w:rPr>
      </w:pPr>
      <w:r w:rsidRPr="00F00357">
        <w:rPr>
          <w:rFonts w:ascii="Calibri" w:hAnsi="Calibri" w:cs="Calibri"/>
        </w:rPr>
        <w:t>V letu 2023 je potekala izvedba ciljnega raziskovalnega projekta (CRP) »Ocena potenciala medsektorske integracije v Sloveniji s poudarkom vključevanja prometnega sektorja«. Projekt sofinancirata M</w:t>
      </w:r>
      <w:r w:rsidR="00FB6D61" w:rsidRPr="00F00357">
        <w:rPr>
          <w:rFonts w:ascii="Calibri" w:hAnsi="Calibri" w:cs="Calibri"/>
        </w:rPr>
        <w:t>OPE</w:t>
      </w:r>
      <w:r w:rsidRPr="00F00357">
        <w:rPr>
          <w:rFonts w:ascii="Calibri" w:hAnsi="Calibri" w:cs="Calibri"/>
        </w:rPr>
        <w:t xml:space="preserve"> ter Javna agencija za znanstvenoraziskovalno in inovacijsko dejavnost Republike Slovenije. Projekt je razdeljen na dva sklopa in sicer prvi splošni sklop, ki se veže na razvoj metodologije za oceno potenciala sektorske integracije za doseganje energetskih in podnebnih ciljev ter na drugi sklop, ki se osredotoča na povezovanje vodikove infrastrukture in drugih plinastih goriv obnovljivega izvora v okviru integracije sektorjev za prehod na čist promet. V okviru projekta so bile v letu 2023 pregledane tehnologije in opravljena analiza različnih tehnologij pridobivanja, skladiščenja in transporta vodika, bioplina in sintetičnega metana. Potekal je razvoj matematičnega modela za integracijo tehnologij za proizvodnjo plinastih goriv v povezavi z ostalimi energetskimi sistemi, vključno s proizvodnjo OVE za določitev ustreznih vozlišč za povezovanje energetskega in prometnega sektorja ter preučitev potencialih lokacij za vzpostavitev oskrbovalne infrastrukture za metan in vodik za uporabo v prometu. Projekt bo zaključen do 31. 3. 2024. </w:t>
      </w:r>
    </w:p>
    <w:p w14:paraId="5598B4A0" w14:textId="77777777" w:rsidR="00977D50" w:rsidRPr="001B50B4" w:rsidRDefault="00977D50" w:rsidP="00132DF8">
      <w:pPr>
        <w:pStyle w:val="Slog2"/>
        <w:spacing w:before="0" w:after="0" w:line="276" w:lineRule="auto"/>
        <w:rPr>
          <w:rFonts w:asciiTheme="minorHAnsi" w:hAnsiTheme="minorHAnsi" w:cstheme="minorHAnsi"/>
          <w:b/>
          <w:bCs/>
        </w:rPr>
      </w:pPr>
    </w:p>
    <w:p w14:paraId="5E563AF6" w14:textId="547B8146" w:rsidR="00977D50" w:rsidRPr="001B50B4" w:rsidRDefault="00977D50" w:rsidP="00132DF8">
      <w:pPr>
        <w:pStyle w:val="Naslov2"/>
        <w:spacing w:line="276" w:lineRule="auto"/>
        <w:jc w:val="both"/>
        <w:rPr>
          <w:rFonts w:asciiTheme="minorHAnsi" w:hAnsiTheme="minorHAnsi" w:cstheme="minorHAnsi"/>
          <w:sz w:val="24"/>
          <w:szCs w:val="24"/>
        </w:rPr>
      </w:pPr>
      <w:bookmarkStart w:id="60" w:name="_Toc164672829"/>
      <w:r w:rsidRPr="001B50B4">
        <w:rPr>
          <w:rFonts w:asciiTheme="minorHAnsi" w:hAnsiTheme="minorHAnsi" w:cstheme="minorHAnsi"/>
          <w:sz w:val="24"/>
          <w:szCs w:val="24"/>
        </w:rPr>
        <w:t>5.</w:t>
      </w:r>
      <w:r w:rsidR="00D35720" w:rsidRPr="001B50B4">
        <w:rPr>
          <w:rFonts w:asciiTheme="minorHAnsi" w:hAnsiTheme="minorHAnsi" w:cstheme="minorHAnsi"/>
          <w:sz w:val="24"/>
          <w:szCs w:val="24"/>
        </w:rPr>
        <w:t>5</w:t>
      </w:r>
      <w:r w:rsidRPr="001B50B4">
        <w:rPr>
          <w:rFonts w:asciiTheme="minorHAnsi" w:hAnsiTheme="minorHAnsi" w:cstheme="minorHAnsi"/>
          <w:sz w:val="24"/>
          <w:szCs w:val="24"/>
        </w:rPr>
        <w:t xml:space="preserve"> Strateško razvojno-inovacijsko partnerstvo SRIP ACS+ v okviru Slovenske strategije pametne specializacije (U19)</w:t>
      </w:r>
      <w:bookmarkEnd w:id="60"/>
    </w:p>
    <w:p w14:paraId="398DC98A" w14:textId="77777777" w:rsidR="00C36F1E" w:rsidRPr="001B50B4" w:rsidRDefault="00C36F1E" w:rsidP="00132DF8">
      <w:pPr>
        <w:spacing w:line="276" w:lineRule="auto"/>
        <w:rPr>
          <w:rFonts w:cstheme="minorHAnsi"/>
        </w:rPr>
      </w:pPr>
    </w:p>
    <w:p w14:paraId="43DA4CDF" w14:textId="0144F06E" w:rsidR="00C36F1E" w:rsidRPr="00F00357" w:rsidRDefault="00C36F1E" w:rsidP="00132DF8">
      <w:pPr>
        <w:spacing w:line="276" w:lineRule="auto"/>
        <w:jc w:val="both"/>
        <w:rPr>
          <w:rFonts w:ascii="Calibri" w:hAnsi="Calibri" w:cs="Calibri"/>
        </w:rPr>
      </w:pPr>
      <w:r w:rsidRPr="00F00357">
        <w:rPr>
          <w:rFonts w:ascii="Calibri" w:hAnsi="Calibri" w:cs="Calibri"/>
        </w:rPr>
        <w:t xml:space="preserve">Vlada RS je dne 13. 4. 2023, s sklepom št. 02401-6/2023/6 ustanovila Delovno skupino vlade za preobrazbo slovenske avtomobilske industrije, katere namen je povezovanje medresorskih in medsektorskih aktivnosti za preobrazbo slovenske avtomobilske industrije za priložnosti, ki jih zastavljajo tehnološki </w:t>
      </w:r>
      <w:proofErr w:type="spellStart"/>
      <w:r w:rsidRPr="00F00357">
        <w:rPr>
          <w:rFonts w:ascii="Calibri" w:hAnsi="Calibri" w:cs="Calibri"/>
        </w:rPr>
        <w:t>megatrendi</w:t>
      </w:r>
      <w:proofErr w:type="spellEnd"/>
      <w:r w:rsidRPr="00F00357">
        <w:rPr>
          <w:rFonts w:ascii="Calibri" w:hAnsi="Calibri" w:cs="Calibri"/>
        </w:rPr>
        <w:t xml:space="preserve">, zeleni prehod in elektrifikacija mobilnosti. Nadaljnje je Vlada RS z jedrno skupino podjetij slovenske avtomobilske industrije ter gospodarskim interesnim združenjem slovenskih dobaviteljev avtomobilski industriji in proizvajalcev motornih vozil (GIZ ACS Slovenski avtomobilski grozd)  podpisala sporazum o strateškem partnerstvu v misiji GREMO, </w:t>
      </w:r>
      <w:proofErr w:type="spellStart"/>
      <w:r w:rsidRPr="00F00357">
        <w:rPr>
          <w:rFonts w:ascii="Calibri" w:hAnsi="Calibri" w:cs="Calibri"/>
        </w:rPr>
        <w:t>GREen</w:t>
      </w:r>
      <w:proofErr w:type="spellEnd"/>
      <w:r w:rsidRPr="00F00357">
        <w:rPr>
          <w:rFonts w:ascii="Calibri" w:hAnsi="Calibri" w:cs="Calibri"/>
        </w:rPr>
        <w:t xml:space="preserve"> </w:t>
      </w:r>
      <w:proofErr w:type="spellStart"/>
      <w:r w:rsidRPr="00F00357">
        <w:rPr>
          <w:rFonts w:ascii="Calibri" w:hAnsi="Calibri" w:cs="Calibri"/>
        </w:rPr>
        <w:t>MObility</w:t>
      </w:r>
      <w:proofErr w:type="spellEnd"/>
      <w:r w:rsidRPr="00F00357">
        <w:rPr>
          <w:rFonts w:ascii="Calibri" w:hAnsi="Calibri" w:cs="Calibri"/>
        </w:rPr>
        <w:t>;</w:t>
      </w:r>
      <w:r w:rsidRPr="001B50B4">
        <w:rPr>
          <w:rFonts w:cstheme="minorHAnsi"/>
        </w:rPr>
        <w:t xml:space="preserve"> </w:t>
      </w:r>
      <w:r w:rsidRPr="00F00357">
        <w:rPr>
          <w:rFonts w:ascii="Calibri" w:hAnsi="Calibri" w:cs="Calibri"/>
        </w:rPr>
        <w:t xml:space="preserve">Misiji zelene in digitalne preobrazbe slovenske avtomobilske industrije. MOPE bo v okviru svojih pristojnosti in finančnih zmožnosti podprlo razvoj elektrifikacije preko mehanizmov finančnih spodbud </w:t>
      </w:r>
      <w:r w:rsidRPr="00F00357">
        <w:rPr>
          <w:rFonts w:ascii="Calibri" w:hAnsi="Calibri" w:cs="Calibri"/>
        </w:rPr>
        <w:lastRenderedPageBreak/>
        <w:t xml:space="preserve">za nakup električnih vozil, vzpostavitev javno dostopne in zasebne polnilne infrastrukture, izvedbo pilotnih in demonstracijskih projektov uvajanja </w:t>
      </w:r>
      <w:proofErr w:type="spellStart"/>
      <w:r w:rsidRPr="00F00357">
        <w:rPr>
          <w:rFonts w:ascii="Calibri" w:hAnsi="Calibri" w:cs="Calibri"/>
        </w:rPr>
        <w:t>elektromobilnosti</w:t>
      </w:r>
      <w:proofErr w:type="spellEnd"/>
      <w:r w:rsidRPr="00F00357">
        <w:rPr>
          <w:rFonts w:ascii="Calibri" w:hAnsi="Calibri" w:cs="Calibri"/>
        </w:rPr>
        <w:t>, ki bodo vključevali tako vozila kot polnilno infrastrukturo. Jedrna skupina podjetij v partnerstvu GREMO bo lahko upravičena do sredstev za zgoraj naštete ukrepe, vendar v skladu s pogoji in merili, ki veljajo za državne pomoči.</w:t>
      </w:r>
    </w:p>
    <w:p w14:paraId="3C055440" w14:textId="77777777" w:rsidR="005463DE" w:rsidRPr="001B50B4" w:rsidRDefault="005463DE" w:rsidP="00132DF8">
      <w:pPr>
        <w:spacing w:line="276" w:lineRule="auto"/>
        <w:jc w:val="both"/>
        <w:rPr>
          <w:rFonts w:cstheme="minorHAnsi"/>
        </w:rPr>
      </w:pPr>
    </w:p>
    <w:p w14:paraId="0C8775C1" w14:textId="77777777" w:rsidR="00977D50" w:rsidRPr="001B50B4" w:rsidRDefault="00977D50" w:rsidP="00132DF8">
      <w:pPr>
        <w:pStyle w:val="Naslov1"/>
        <w:spacing w:line="276" w:lineRule="auto"/>
        <w:jc w:val="both"/>
        <w:rPr>
          <w:rFonts w:asciiTheme="minorHAnsi" w:hAnsiTheme="minorHAnsi" w:cstheme="minorHAnsi"/>
          <w:b/>
          <w:bCs/>
          <w:sz w:val="24"/>
          <w:szCs w:val="24"/>
        </w:rPr>
      </w:pPr>
      <w:bookmarkStart w:id="61" w:name="_Toc159511216"/>
      <w:bookmarkStart w:id="62" w:name="_Toc164672830"/>
      <w:r w:rsidRPr="001B50B4">
        <w:rPr>
          <w:rFonts w:asciiTheme="minorHAnsi" w:hAnsiTheme="minorHAnsi" w:cstheme="minorHAnsi"/>
          <w:b/>
          <w:bCs/>
          <w:sz w:val="24"/>
          <w:szCs w:val="24"/>
        </w:rPr>
        <w:t>6 SPREMLJANJE KOMPLEMENTARNIH UKREPOV, KI NISO VKLJUČENI V AKCIJSKI PROGRAM 2022-2023</w:t>
      </w:r>
      <w:bookmarkEnd w:id="61"/>
      <w:bookmarkEnd w:id="62"/>
    </w:p>
    <w:p w14:paraId="43BD2635" w14:textId="77777777" w:rsidR="00977D50" w:rsidRPr="001B50B4" w:rsidRDefault="00977D50" w:rsidP="00132DF8">
      <w:pPr>
        <w:spacing w:line="276" w:lineRule="auto"/>
        <w:jc w:val="both"/>
        <w:rPr>
          <w:rFonts w:cstheme="minorHAnsi"/>
        </w:rPr>
      </w:pPr>
    </w:p>
    <w:p w14:paraId="4A6FA8D4" w14:textId="5F850F8F" w:rsidR="00977D50" w:rsidRPr="00F00357" w:rsidRDefault="00977D50" w:rsidP="00132DF8">
      <w:pPr>
        <w:spacing w:line="276" w:lineRule="auto"/>
        <w:jc w:val="both"/>
        <w:rPr>
          <w:rFonts w:ascii="Calibri" w:hAnsi="Calibri" w:cs="Calibri"/>
        </w:rPr>
      </w:pPr>
      <w:r w:rsidRPr="00F00357">
        <w:rPr>
          <w:rFonts w:ascii="Calibri" w:hAnsi="Calibri" w:cs="Calibri"/>
        </w:rPr>
        <w:t>MOPE, ki je po reorganizaciji državne uprave in v skladu z Zakonom o državni upravi vsebinsko pristojno za področja prometne politike, trajnostne mobilnosti, javnega potniškega prometa ter infrastrukture za AG v prometu in spodbujanje prehoda na AG v prometu, redno spremlja dogajanje na področju razvoja trga z AG v prometu doma in v tujini, oblikuje ustrezne politike in predlaga normativne ureditve.</w:t>
      </w:r>
    </w:p>
    <w:p w14:paraId="38ACA43C" w14:textId="72FED729" w:rsidR="00977D50" w:rsidRPr="00F00357" w:rsidRDefault="00977D50" w:rsidP="00132DF8">
      <w:pPr>
        <w:spacing w:after="0" w:line="276" w:lineRule="auto"/>
        <w:jc w:val="both"/>
        <w:rPr>
          <w:rFonts w:ascii="Calibri" w:hAnsi="Calibri" w:cs="Calibri"/>
        </w:rPr>
      </w:pPr>
      <w:r w:rsidRPr="00F00357">
        <w:rPr>
          <w:rFonts w:ascii="Calibri" w:hAnsi="Calibri" w:cs="Calibri"/>
        </w:rPr>
        <w:t>Poleg spremljanja izvajanja ukrepov iz Akcijskega programa 202</w:t>
      </w:r>
      <w:r w:rsidR="00675B5B" w:rsidRPr="00F00357">
        <w:rPr>
          <w:rFonts w:ascii="Calibri" w:hAnsi="Calibri" w:cs="Calibri"/>
        </w:rPr>
        <w:t>2</w:t>
      </w:r>
      <w:r w:rsidRPr="00F00357">
        <w:rPr>
          <w:rFonts w:ascii="Calibri" w:hAnsi="Calibri" w:cs="Calibri"/>
        </w:rPr>
        <w:t>-2023, prisojni direktorat MOPE spremlja tudi izvajanje komplementarnih aktivnosti, ki pomembno vplivajo na področje.</w:t>
      </w:r>
    </w:p>
    <w:p w14:paraId="454D32A7" w14:textId="77777777" w:rsidR="00977D50" w:rsidRPr="001B50B4" w:rsidRDefault="00977D50" w:rsidP="00132DF8">
      <w:pPr>
        <w:spacing w:line="276" w:lineRule="auto"/>
        <w:jc w:val="both"/>
        <w:rPr>
          <w:rFonts w:cstheme="minorHAnsi"/>
        </w:rPr>
      </w:pPr>
    </w:p>
    <w:p w14:paraId="3D9CFBE5" w14:textId="21EB7619" w:rsidR="00977D50" w:rsidRPr="001B50B4" w:rsidRDefault="00977D50" w:rsidP="00132DF8">
      <w:pPr>
        <w:pStyle w:val="Naslov2"/>
        <w:spacing w:line="276" w:lineRule="auto"/>
        <w:jc w:val="both"/>
        <w:rPr>
          <w:rFonts w:asciiTheme="minorHAnsi" w:hAnsiTheme="minorHAnsi" w:cstheme="minorHAnsi"/>
          <w:bCs/>
          <w:sz w:val="24"/>
          <w:szCs w:val="24"/>
        </w:rPr>
      </w:pPr>
      <w:bookmarkStart w:id="63" w:name="_Toc159511218"/>
      <w:bookmarkStart w:id="64" w:name="_Toc164672831"/>
      <w:r w:rsidRPr="001B50B4">
        <w:rPr>
          <w:rFonts w:asciiTheme="minorHAnsi" w:hAnsiTheme="minorHAnsi" w:cstheme="minorHAnsi"/>
          <w:bCs/>
          <w:sz w:val="24"/>
          <w:szCs w:val="24"/>
        </w:rPr>
        <w:t>6.</w:t>
      </w:r>
      <w:r w:rsidR="009577E0" w:rsidRPr="001B50B4">
        <w:rPr>
          <w:rFonts w:asciiTheme="minorHAnsi" w:hAnsiTheme="minorHAnsi" w:cstheme="minorHAnsi"/>
          <w:bCs/>
          <w:sz w:val="24"/>
          <w:szCs w:val="24"/>
        </w:rPr>
        <w:t>1</w:t>
      </w:r>
      <w:r w:rsidRPr="001B50B4">
        <w:rPr>
          <w:rFonts w:asciiTheme="minorHAnsi" w:hAnsiTheme="minorHAnsi" w:cstheme="minorHAnsi"/>
          <w:bCs/>
          <w:sz w:val="24"/>
          <w:szCs w:val="24"/>
        </w:rPr>
        <w:t xml:space="preserve"> Spremljanje prijavljenih projektov na EU program Instrument za povezovanje Evrope (IPE)</w:t>
      </w:r>
      <w:bookmarkEnd w:id="63"/>
      <w:bookmarkEnd w:id="64"/>
    </w:p>
    <w:p w14:paraId="4A78681E" w14:textId="42DE8B0B" w:rsidR="00977D50" w:rsidRPr="001B50B4" w:rsidRDefault="00977D50" w:rsidP="00132DF8">
      <w:pPr>
        <w:spacing w:after="0" w:line="276" w:lineRule="auto"/>
        <w:jc w:val="both"/>
        <w:rPr>
          <w:rFonts w:cstheme="minorHAnsi"/>
          <w:color w:val="FF0000"/>
        </w:rPr>
      </w:pPr>
    </w:p>
    <w:p w14:paraId="083F1E45" w14:textId="77777777" w:rsidR="00977D50" w:rsidRPr="00F00357" w:rsidRDefault="00977D50" w:rsidP="00132DF8">
      <w:pPr>
        <w:spacing w:line="276" w:lineRule="auto"/>
        <w:jc w:val="both"/>
        <w:rPr>
          <w:rFonts w:ascii="Calibri" w:hAnsi="Calibri" w:cs="Calibri"/>
        </w:rPr>
      </w:pPr>
      <w:r w:rsidRPr="00F00357">
        <w:rPr>
          <w:rFonts w:ascii="Calibri" w:hAnsi="Calibri" w:cs="Calibri"/>
        </w:rPr>
        <w:t xml:space="preserve">Namen Instrumenta za povezovanje Evrope (IPE, ang. </w:t>
      </w:r>
      <w:proofErr w:type="spellStart"/>
      <w:r w:rsidRPr="00F00357">
        <w:rPr>
          <w:rFonts w:ascii="Calibri" w:hAnsi="Calibri" w:cs="Calibri"/>
        </w:rPr>
        <w:t>Connecting</w:t>
      </w:r>
      <w:proofErr w:type="spellEnd"/>
      <w:r w:rsidRPr="00F00357">
        <w:rPr>
          <w:rFonts w:ascii="Calibri" w:hAnsi="Calibri" w:cs="Calibri"/>
        </w:rPr>
        <w:t xml:space="preserve"> </w:t>
      </w:r>
      <w:proofErr w:type="spellStart"/>
      <w:r w:rsidRPr="00F00357">
        <w:rPr>
          <w:rFonts w:ascii="Calibri" w:hAnsi="Calibri" w:cs="Calibri"/>
        </w:rPr>
        <w:t>Europe</w:t>
      </w:r>
      <w:proofErr w:type="spellEnd"/>
      <w:r w:rsidRPr="00F00357">
        <w:rPr>
          <w:rFonts w:ascii="Calibri" w:hAnsi="Calibri" w:cs="Calibri"/>
        </w:rPr>
        <w:t xml:space="preserve"> </w:t>
      </w:r>
      <w:proofErr w:type="spellStart"/>
      <w:r w:rsidRPr="00F00357">
        <w:rPr>
          <w:rFonts w:ascii="Calibri" w:hAnsi="Calibri" w:cs="Calibri"/>
        </w:rPr>
        <w:t>Facility</w:t>
      </w:r>
      <w:proofErr w:type="spellEnd"/>
      <w:r w:rsidRPr="00F00357">
        <w:rPr>
          <w:rFonts w:ascii="Calibri" w:hAnsi="Calibri" w:cs="Calibri"/>
        </w:rPr>
        <w:t xml:space="preserve"> - CEF) je pospešiti naložbe na področju vseevropskih omrežij v sektorjih prometa, energije in telekomunikacij, ki bodo olajšale čezmejne povezave, spodbudile večjo ekonomsko, socialno in teritorialno kohezijo ter prispevale k bolj konkurenčnemu in trajnostnemu socialnemu tržnemu gospodarstvu in boju proti podnebnim spremembam. V prometnem sektorju  program spodbuja medsebojno povezana in </w:t>
      </w:r>
      <w:proofErr w:type="spellStart"/>
      <w:r w:rsidRPr="00F00357">
        <w:rPr>
          <w:rFonts w:ascii="Calibri" w:hAnsi="Calibri" w:cs="Calibri"/>
        </w:rPr>
        <w:t>multimodalna</w:t>
      </w:r>
      <w:proofErr w:type="spellEnd"/>
      <w:r w:rsidRPr="00F00357">
        <w:rPr>
          <w:rFonts w:ascii="Calibri" w:hAnsi="Calibri" w:cs="Calibri"/>
        </w:rPr>
        <w:t xml:space="preserve"> omrežja za razvoj in posodobitev železniške, cestne, pomorske infrastrukture in celinskih plovnih poti ter zagotavljanje varne in varovane mobilnosti. Prednost daje nadaljnjemu razvoju vseevropskega prometnega omrežja (TEN-T) s poudarkom na manjkajočih povezavah in čezmejnih projektih z evropsko dodano vrednostjo. </w:t>
      </w:r>
    </w:p>
    <w:p w14:paraId="7878E899" w14:textId="3528E279" w:rsidR="00977D50" w:rsidRPr="00F00357" w:rsidRDefault="00977D50" w:rsidP="00132DF8">
      <w:pPr>
        <w:spacing w:after="0" w:line="276" w:lineRule="auto"/>
        <w:jc w:val="both"/>
        <w:rPr>
          <w:rFonts w:ascii="Calibri" w:hAnsi="Calibri" w:cs="Calibri"/>
        </w:rPr>
      </w:pPr>
      <w:r w:rsidRPr="00F00357">
        <w:rPr>
          <w:rFonts w:ascii="Calibri" w:hAnsi="Calibri" w:cs="Calibri"/>
        </w:rPr>
        <w:t>Nacionalni koordinator programa IPE na področju prometa je MZI, Direktorat za prometno politiko na MOPE vsebinsko spremlja projekte na področju infrastrukture in vozil na AG v prometu. V letu 202</w:t>
      </w:r>
      <w:r w:rsidR="00884F60" w:rsidRPr="00F00357">
        <w:rPr>
          <w:rFonts w:ascii="Calibri" w:hAnsi="Calibri" w:cs="Calibri"/>
        </w:rPr>
        <w:t>3</w:t>
      </w:r>
      <w:r w:rsidRPr="00F00357">
        <w:rPr>
          <w:rFonts w:ascii="Calibri" w:hAnsi="Calibri" w:cs="Calibri"/>
        </w:rPr>
        <w:t xml:space="preserve"> je Direktorat za prometno politiko vsebinsko spremljal naslednje projekte, kjer so se ali bodo projektne aktivnosti izvajale na področju RS:</w:t>
      </w:r>
    </w:p>
    <w:p w14:paraId="518023E0" w14:textId="77777777" w:rsidR="00977D50" w:rsidRPr="001B50B4" w:rsidRDefault="00977D50" w:rsidP="00132DF8">
      <w:pPr>
        <w:spacing w:after="0" w:line="276" w:lineRule="auto"/>
        <w:jc w:val="both"/>
        <w:rPr>
          <w:rFonts w:cstheme="minorHAnsi"/>
        </w:rPr>
      </w:pPr>
    </w:p>
    <w:p w14:paraId="78F7FACE" w14:textId="77777777" w:rsidR="00E222A7" w:rsidRPr="001B50B4" w:rsidRDefault="00977D50" w:rsidP="00132DF8">
      <w:pPr>
        <w:pStyle w:val="Naslov3"/>
        <w:spacing w:line="276" w:lineRule="auto"/>
        <w:jc w:val="both"/>
        <w:rPr>
          <w:rFonts w:asciiTheme="minorHAnsi" w:hAnsiTheme="minorHAnsi" w:cstheme="minorHAnsi"/>
        </w:rPr>
      </w:pPr>
      <w:bookmarkStart w:id="65" w:name="_Toc159511219"/>
      <w:bookmarkStart w:id="66" w:name="_Toc164672832"/>
      <w:r w:rsidRPr="001B50B4">
        <w:rPr>
          <w:rFonts w:asciiTheme="minorHAnsi" w:hAnsiTheme="minorHAnsi" w:cstheme="minorHAnsi"/>
        </w:rPr>
        <w:t>6.</w:t>
      </w:r>
      <w:r w:rsidR="009577E0" w:rsidRPr="001B50B4">
        <w:rPr>
          <w:rFonts w:asciiTheme="minorHAnsi" w:hAnsiTheme="minorHAnsi" w:cstheme="minorHAnsi"/>
        </w:rPr>
        <w:t>1</w:t>
      </w:r>
      <w:r w:rsidRPr="001B50B4">
        <w:rPr>
          <w:rFonts w:asciiTheme="minorHAnsi" w:hAnsiTheme="minorHAnsi" w:cstheme="minorHAnsi"/>
        </w:rPr>
        <w:t xml:space="preserve">.1 Projekt </w:t>
      </w:r>
      <w:bookmarkEnd w:id="65"/>
      <w:r w:rsidR="00E222A7" w:rsidRPr="001B50B4">
        <w:rPr>
          <w:rFonts w:asciiTheme="minorHAnsi" w:hAnsiTheme="minorHAnsi" w:cstheme="minorHAnsi"/>
        </w:rPr>
        <w:t xml:space="preserve">MULTI-E (Multiple Urban </w:t>
      </w:r>
      <w:proofErr w:type="spellStart"/>
      <w:r w:rsidR="00E222A7" w:rsidRPr="001B50B4">
        <w:rPr>
          <w:rFonts w:asciiTheme="minorHAnsi" w:hAnsiTheme="minorHAnsi" w:cstheme="minorHAnsi"/>
        </w:rPr>
        <w:t>and</w:t>
      </w:r>
      <w:proofErr w:type="spellEnd"/>
      <w:r w:rsidR="00E222A7" w:rsidRPr="001B50B4">
        <w:rPr>
          <w:rFonts w:asciiTheme="minorHAnsi" w:hAnsiTheme="minorHAnsi" w:cstheme="minorHAnsi"/>
        </w:rPr>
        <w:t xml:space="preserve"> Long-distance Transport </w:t>
      </w:r>
      <w:proofErr w:type="spellStart"/>
      <w:r w:rsidR="00E222A7" w:rsidRPr="001B50B4">
        <w:rPr>
          <w:rFonts w:asciiTheme="minorHAnsi" w:hAnsiTheme="minorHAnsi" w:cstheme="minorHAnsi"/>
        </w:rPr>
        <w:t>Initiatives</w:t>
      </w:r>
      <w:proofErr w:type="spellEnd"/>
      <w:r w:rsidR="00E222A7" w:rsidRPr="001B50B4">
        <w:rPr>
          <w:rFonts w:asciiTheme="minorHAnsi" w:hAnsiTheme="minorHAnsi" w:cstheme="minorHAnsi"/>
        </w:rPr>
        <w:t xml:space="preserve"> – </w:t>
      </w:r>
      <w:proofErr w:type="spellStart"/>
      <w:r w:rsidR="00E222A7" w:rsidRPr="001B50B4">
        <w:rPr>
          <w:rFonts w:asciiTheme="minorHAnsi" w:hAnsiTheme="minorHAnsi" w:cstheme="minorHAnsi"/>
        </w:rPr>
        <w:t>Electric</w:t>
      </w:r>
      <w:proofErr w:type="spellEnd"/>
      <w:r w:rsidR="00E222A7" w:rsidRPr="001B50B4">
        <w:rPr>
          <w:rFonts w:asciiTheme="minorHAnsi" w:hAnsiTheme="minorHAnsi" w:cstheme="minorHAnsi"/>
        </w:rPr>
        <w:t xml:space="preserve"> </w:t>
      </w:r>
      <w:proofErr w:type="spellStart"/>
      <w:r w:rsidR="00E222A7" w:rsidRPr="001B50B4">
        <w:rPr>
          <w:rFonts w:asciiTheme="minorHAnsi" w:hAnsiTheme="minorHAnsi" w:cstheme="minorHAnsi"/>
        </w:rPr>
        <w:t>and</w:t>
      </w:r>
      <w:proofErr w:type="spellEnd"/>
      <w:r w:rsidR="00E222A7" w:rsidRPr="001B50B4">
        <w:rPr>
          <w:rFonts w:asciiTheme="minorHAnsi" w:hAnsiTheme="minorHAnsi" w:cstheme="minorHAnsi"/>
        </w:rPr>
        <w:t xml:space="preserve"> CNG)</w:t>
      </w:r>
      <w:bookmarkEnd w:id="66"/>
    </w:p>
    <w:p w14:paraId="1B1AAD18" w14:textId="77777777" w:rsidR="00E222A7" w:rsidRPr="001B50B4" w:rsidRDefault="00E222A7" w:rsidP="00132DF8">
      <w:pPr>
        <w:spacing w:line="276" w:lineRule="auto"/>
        <w:jc w:val="both"/>
        <w:rPr>
          <w:rFonts w:cstheme="minorHAnsi"/>
        </w:rPr>
      </w:pPr>
    </w:p>
    <w:p w14:paraId="126C0865" w14:textId="0F5E35BF" w:rsidR="00E222A7" w:rsidRPr="00F00357" w:rsidRDefault="00E222A7" w:rsidP="00132DF8">
      <w:pPr>
        <w:spacing w:line="276" w:lineRule="auto"/>
        <w:jc w:val="both"/>
        <w:rPr>
          <w:rFonts w:ascii="Calibri" w:hAnsi="Calibri" w:cs="Calibri"/>
        </w:rPr>
      </w:pPr>
      <w:r w:rsidRPr="00F00357">
        <w:rPr>
          <w:rFonts w:ascii="Calibri" w:hAnsi="Calibri" w:cs="Calibri"/>
        </w:rPr>
        <w:t xml:space="preserve">Konzorcij projekta sestavlja 10 partnerjev, pravnih subjektov iz Slovenije, Hrvaške in Slovaške. Vodilni partner je podjetje Petrol </w:t>
      </w:r>
      <w:proofErr w:type="spellStart"/>
      <w:r w:rsidRPr="00F00357">
        <w:rPr>
          <w:rFonts w:ascii="Calibri" w:hAnsi="Calibri" w:cs="Calibri"/>
        </w:rPr>
        <w:t>d.d</w:t>
      </w:r>
      <w:proofErr w:type="spellEnd"/>
      <w:r w:rsidRPr="00F00357">
        <w:rPr>
          <w:rFonts w:ascii="Calibri" w:hAnsi="Calibri" w:cs="Calibri"/>
        </w:rPr>
        <w:t xml:space="preserve">., Slovenija. Projekt je bil potrjen s strani upravnega organa CINEA v finančni  perspektivi 2014 – 2020, trajanje projekta </w:t>
      </w:r>
      <w:r w:rsidR="00DB141D" w:rsidRPr="00F00357">
        <w:rPr>
          <w:rFonts w:ascii="Calibri" w:hAnsi="Calibri" w:cs="Calibri"/>
        </w:rPr>
        <w:t>je</w:t>
      </w:r>
      <w:r w:rsidRPr="00F00357">
        <w:rPr>
          <w:rFonts w:ascii="Calibri" w:hAnsi="Calibri" w:cs="Calibri"/>
        </w:rPr>
        <w:t xml:space="preserve"> podaljšano do 31. 12. 2024.</w:t>
      </w:r>
    </w:p>
    <w:p w14:paraId="558ABFE4" w14:textId="77777777" w:rsidR="00E222A7" w:rsidRPr="00F00357" w:rsidRDefault="00E222A7" w:rsidP="00132DF8">
      <w:pPr>
        <w:spacing w:line="276" w:lineRule="auto"/>
        <w:jc w:val="both"/>
        <w:rPr>
          <w:rFonts w:ascii="Calibri" w:hAnsi="Calibri" w:cs="Calibri"/>
        </w:rPr>
      </w:pPr>
      <w:r w:rsidRPr="00F00357">
        <w:rPr>
          <w:rFonts w:ascii="Calibri" w:hAnsi="Calibri" w:cs="Calibri"/>
        </w:rPr>
        <w:t xml:space="preserve">Projekt MULTI-E razvija celovit paket storitev </w:t>
      </w:r>
      <w:proofErr w:type="spellStart"/>
      <w:r w:rsidRPr="00F00357">
        <w:rPr>
          <w:rFonts w:ascii="Calibri" w:hAnsi="Calibri" w:cs="Calibri"/>
        </w:rPr>
        <w:t>elektromobilnosti</w:t>
      </w:r>
      <w:proofErr w:type="spellEnd"/>
      <w:r w:rsidRPr="00F00357">
        <w:rPr>
          <w:rFonts w:ascii="Calibri" w:hAnsi="Calibri" w:cs="Calibri"/>
        </w:rPr>
        <w:t xml:space="preserve"> in infrastrukture za AG v Sloveniji, na Hrvaškem in na Slovaškem. Glavni cilji so elektrifikacija javnega potniškega prometa v Sloveniji, razvoj storitev mobilnosti v Sloveniji in na Hrvaškem ter razvoj polnilne infrastrukture za EV in oskrbovalne </w:t>
      </w:r>
      <w:r w:rsidRPr="00F00357">
        <w:rPr>
          <w:rFonts w:ascii="Calibri" w:hAnsi="Calibri" w:cs="Calibri"/>
        </w:rPr>
        <w:lastRenderedPageBreak/>
        <w:t xml:space="preserve">infrastrukture za CNG v Sloveniji, na Slovaškem in na Hrvaškem. Na projektu, sodelujejo 3 slovenske mestne občine Koper, Maribor in Celje, prevozniki </w:t>
      </w:r>
      <w:proofErr w:type="spellStart"/>
      <w:r w:rsidRPr="00F00357">
        <w:rPr>
          <w:rFonts w:ascii="Calibri" w:hAnsi="Calibri" w:cs="Calibri"/>
        </w:rPr>
        <w:t>Arriva</w:t>
      </w:r>
      <w:proofErr w:type="spellEnd"/>
      <w:r w:rsidRPr="00F00357">
        <w:rPr>
          <w:rFonts w:ascii="Calibri" w:hAnsi="Calibri" w:cs="Calibri"/>
        </w:rPr>
        <w:t xml:space="preserve"> in </w:t>
      </w:r>
      <w:proofErr w:type="spellStart"/>
      <w:r w:rsidRPr="00F00357">
        <w:rPr>
          <w:rFonts w:ascii="Calibri" w:hAnsi="Calibri" w:cs="Calibri"/>
        </w:rPr>
        <w:t>Nomago</w:t>
      </w:r>
      <w:proofErr w:type="spellEnd"/>
      <w:r w:rsidRPr="00F00357">
        <w:rPr>
          <w:rFonts w:ascii="Calibri" w:hAnsi="Calibri" w:cs="Calibri"/>
        </w:rPr>
        <w:t xml:space="preserve">, </w:t>
      </w:r>
      <w:proofErr w:type="spellStart"/>
      <w:r w:rsidRPr="00F00357">
        <w:rPr>
          <w:rFonts w:ascii="Calibri" w:hAnsi="Calibri" w:cs="Calibri"/>
        </w:rPr>
        <w:t>Cammeo</w:t>
      </w:r>
      <w:proofErr w:type="spellEnd"/>
      <w:r w:rsidRPr="00F00357">
        <w:rPr>
          <w:rFonts w:ascii="Calibri" w:hAnsi="Calibri" w:cs="Calibri"/>
        </w:rPr>
        <w:t xml:space="preserve"> </w:t>
      </w:r>
      <w:proofErr w:type="spellStart"/>
      <w:r w:rsidRPr="00F00357">
        <w:rPr>
          <w:rFonts w:ascii="Calibri" w:hAnsi="Calibri" w:cs="Calibri"/>
        </w:rPr>
        <w:t>taxi</w:t>
      </w:r>
      <w:proofErr w:type="spellEnd"/>
      <w:r w:rsidRPr="00F00357">
        <w:rPr>
          <w:rFonts w:ascii="Calibri" w:hAnsi="Calibri" w:cs="Calibri"/>
        </w:rPr>
        <w:t xml:space="preserve"> in </w:t>
      </w:r>
      <w:proofErr w:type="spellStart"/>
      <w:r w:rsidRPr="00F00357">
        <w:rPr>
          <w:rFonts w:ascii="Calibri" w:hAnsi="Calibri" w:cs="Calibri"/>
        </w:rPr>
        <w:t>Avant</w:t>
      </w:r>
      <w:proofErr w:type="spellEnd"/>
      <w:r w:rsidRPr="00F00357">
        <w:rPr>
          <w:rFonts w:ascii="Calibri" w:hAnsi="Calibri" w:cs="Calibri"/>
        </w:rPr>
        <w:t xml:space="preserve"> Car, ter energetska podjetja ZSE in Petrol. </w:t>
      </w:r>
    </w:p>
    <w:p w14:paraId="78B2E572" w14:textId="77777777" w:rsidR="00977D50" w:rsidRPr="001B50B4" w:rsidRDefault="00977D50" w:rsidP="00132DF8">
      <w:pPr>
        <w:spacing w:after="0" w:line="276" w:lineRule="auto"/>
        <w:jc w:val="both"/>
        <w:rPr>
          <w:rFonts w:cstheme="minorHAnsi"/>
        </w:rPr>
      </w:pPr>
    </w:p>
    <w:p w14:paraId="37215670" w14:textId="77777777" w:rsidR="00E222A7" w:rsidRPr="001B50B4" w:rsidRDefault="00977D50" w:rsidP="00132DF8">
      <w:pPr>
        <w:pStyle w:val="Naslov3"/>
        <w:spacing w:line="276" w:lineRule="auto"/>
        <w:jc w:val="both"/>
        <w:rPr>
          <w:rFonts w:asciiTheme="minorHAnsi" w:hAnsiTheme="minorHAnsi" w:cstheme="minorHAnsi"/>
        </w:rPr>
      </w:pPr>
      <w:bookmarkStart w:id="67" w:name="_Toc159511220"/>
      <w:bookmarkStart w:id="68" w:name="_Toc164672833"/>
      <w:r w:rsidRPr="001B50B4">
        <w:rPr>
          <w:rFonts w:asciiTheme="minorHAnsi" w:hAnsiTheme="minorHAnsi" w:cstheme="minorHAnsi"/>
        </w:rPr>
        <w:t>6.</w:t>
      </w:r>
      <w:r w:rsidR="009577E0" w:rsidRPr="001B50B4">
        <w:rPr>
          <w:rFonts w:asciiTheme="minorHAnsi" w:hAnsiTheme="minorHAnsi" w:cstheme="minorHAnsi"/>
        </w:rPr>
        <w:t>1</w:t>
      </w:r>
      <w:r w:rsidRPr="001B50B4">
        <w:rPr>
          <w:rFonts w:asciiTheme="minorHAnsi" w:hAnsiTheme="minorHAnsi" w:cstheme="minorHAnsi"/>
        </w:rPr>
        <w:t>.2 Projekt</w:t>
      </w:r>
      <w:bookmarkEnd w:id="67"/>
      <w:r w:rsidR="00E222A7" w:rsidRPr="001B50B4">
        <w:rPr>
          <w:rFonts w:asciiTheme="minorHAnsi" w:hAnsiTheme="minorHAnsi" w:cstheme="minorHAnsi"/>
        </w:rPr>
        <w:t xml:space="preserve"> CONNECT-E (</w:t>
      </w:r>
      <w:proofErr w:type="spellStart"/>
      <w:r w:rsidR="00E222A7" w:rsidRPr="001B50B4">
        <w:rPr>
          <w:rFonts w:asciiTheme="minorHAnsi" w:hAnsiTheme="minorHAnsi" w:cstheme="minorHAnsi"/>
        </w:rPr>
        <w:t>Connecting</w:t>
      </w:r>
      <w:proofErr w:type="spellEnd"/>
      <w:r w:rsidR="00E222A7" w:rsidRPr="001B50B4">
        <w:rPr>
          <w:rFonts w:asciiTheme="minorHAnsi" w:hAnsiTheme="minorHAnsi" w:cstheme="minorHAnsi"/>
        </w:rPr>
        <w:t xml:space="preserve"> </w:t>
      </w:r>
      <w:proofErr w:type="spellStart"/>
      <w:r w:rsidR="00E222A7" w:rsidRPr="001B50B4">
        <w:rPr>
          <w:rFonts w:asciiTheme="minorHAnsi" w:hAnsiTheme="minorHAnsi" w:cstheme="minorHAnsi"/>
        </w:rPr>
        <w:t>National</w:t>
      </w:r>
      <w:proofErr w:type="spellEnd"/>
      <w:r w:rsidR="00E222A7" w:rsidRPr="001B50B4">
        <w:rPr>
          <w:rFonts w:asciiTheme="minorHAnsi" w:hAnsiTheme="minorHAnsi" w:cstheme="minorHAnsi"/>
        </w:rPr>
        <w:t xml:space="preserve"> </w:t>
      </w:r>
      <w:proofErr w:type="spellStart"/>
      <w:r w:rsidR="00E222A7" w:rsidRPr="001B50B4">
        <w:rPr>
          <w:rFonts w:asciiTheme="minorHAnsi" w:hAnsiTheme="minorHAnsi" w:cstheme="minorHAnsi"/>
        </w:rPr>
        <w:t>Networks</w:t>
      </w:r>
      <w:proofErr w:type="spellEnd"/>
      <w:r w:rsidR="00E222A7" w:rsidRPr="001B50B4">
        <w:rPr>
          <w:rFonts w:asciiTheme="minorHAnsi" w:hAnsiTheme="minorHAnsi" w:cstheme="minorHAnsi"/>
        </w:rPr>
        <w:t xml:space="preserve"> </w:t>
      </w:r>
      <w:proofErr w:type="spellStart"/>
      <w:r w:rsidR="00E222A7" w:rsidRPr="001B50B4">
        <w:rPr>
          <w:rFonts w:asciiTheme="minorHAnsi" w:hAnsiTheme="minorHAnsi" w:cstheme="minorHAnsi"/>
        </w:rPr>
        <w:t>and</w:t>
      </w:r>
      <w:proofErr w:type="spellEnd"/>
      <w:r w:rsidR="00E222A7" w:rsidRPr="001B50B4">
        <w:rPr>
          <w:rFonts w:asciiTheme="minorHAnsi" w:hAnsiTheme="minorHAnsi" w:cstheme="minorHAnsi"/>
        </w:rPr>
        <w:t xml:space="preserve"> </w:t>
      </w:r>
      <w:proofErr w:type="spellStart"/>
      <w:r w:rsidR="00E222A7" w:rsidRPr="001B50B4">
        <w:rPr>
          <w:rFonts w:asciiTheme="minorHAnsi" w:hAnsiTheme="minorHAnsi" w:cstheme="minorHAnsi"/>
        </w:rPr>
        <w:t>Enabling</w:t>
      </w:r>
      <w:proofErr w:type="spellEnd"/>
      <w:r w:rsidR="00E222A7" w:rsidRPr="001B50B4">
        <w:rPr>
          <w:rFonts w:asciiTheme="minorHAnsi" w:hAnsiTheme="minorHAnsi" w:cstheme="minorHAnsi"/>
        </w:rPr>
        <w:t xml:space="preserve"> </w:t>
      </w:r>
      <w:proofErr w:type="spellStart"/>
      <w:r w:rsidR="00E222A7" w:rsidRPr="001B50B4">
        <w:rPr>
          <w:rFonts w:asciiTheme="minorHAnsi" w:hAnsiTheme="minorHAnsi" w:cstheme="minorHAnsi"/>
        </w:rPr>
        <w:t>Crossborder</w:t>
      </w:r>
      <w:proofErr w:type="spellEnd"/>
      <w:r w:rsidR="00E222A7" w:rsidRPr="001B50B4">
        <w:rPr>
          <w:rFonts w:asciiTheme="minorHAnsi" w:hAnsiTheme="minorHAnsi" w:cstheme="minorHAnsi"/>
        </w:rPr>
        <w:t xml:space="preserve"> </w:t>
      </w:r>
      <w:proofErr w:type="spellStart"/>
      <w:r w:rsidR="00E222A7" w:rsidRPr="001B50B4">
        <w:rPr>
          <w:rFonts w:asciiTheme="minorHAnsi" w:hAnsiTheme="minorHAnsi" w:cstheme="minorHAnsi"/>
        </w:rPr>
        <w:t>Traffic</w:t>
      </w:r>
      <w:proofErr w:type="spellEnd"/>
      <w:r w:rsidR="00E222A7" w:rsidRPr="001B50B4">
        <w:rPr>
          <w:rFonts w:asciiTheme="minorHAnsi" w:hAnsiTheme="minorHAnsi" w:cstheme="minorHAnsi"/>
        </w:rPr>
        <w:t xml:space="preserve"> – </w:t>
      </w:r>
      <w:proofErr w:type="spellStart"/>
      <w:r w:rsidR="00E222A7" w:rsidRPr="001B50B4">
        <w:rPr>
          <w:rFonts w:asciiTheme="minorHAnsi" w:hAnsiTheme="minorHAnsi" w:cstheme="minorHAnsi"/>
        </w:rPr>
        <w:t>Electric</w:t>
      </w:r>
      <w:proofErr w:type="spellEnd"/>
      <w:r w:rsidR="00E222A7" w:rsidRPr="001B50B4">
        <w:rPr>
          <w:rFonts w:asciiTheme="minorHAnsi" w:hAnsiTheme="minorHAnsi" w:cstheme="minorHAnsi"/>
        </w:rPr>
        <w:t>)</w:t>
      </w:r>
      <w:bookmarkEnd w:id="68"/>
    </w:p>
    <w:p w14:paraId="7D59A21A" w14:textId="77777777" w:rsidR="00E222A7" w:rsidRPr="001B50B4" w:rsidRDefault="00E222A7" w:rsidP="00132DF8">
      <w:pPr>
        <w:spacing w:after="0" w:line="276" w:lineRule="auto"/>
        <w:jc w:val="both"/>
        <w:rPr>
          <w:rFonts w:cstheme="minorHAnsi"/>
        </w:rPr>
      </w:pPr>
    </w:p>
    <w:p w14:paraId="31595AC3" w14:textId="77777777" w:rsidR="00E222A7" w:rsidRPr="00F00357" w:rsidRDefault="00E222A7" w:rsidP="00132DF8">
      <w:pPr>
        <w:spacing w:line="276" w:lineRule="auto"/>
        <w:jc w:val="both"/>
        <w:rPr>
          <w:rFonts w:ascii="Calibri" w:hAnsi="Calibri" w:cs="Calibri"/>
        </w:rPr>
      </w:pPr>
      <w:r w:rsidRPr="00F00357">
        <w:rPr>
          <w:rFonts w:ascii="Calibri" w:hAnsi="Calibri" w:cs="Calibri"/>
        </w:rPr>
        <w:t xml:space="preserve">Konzorcij projekta sestavlja 13 partnerjev, vodja konzorcija je podjetje MOL HUNGARIAN IOL AND GAS, slovenski partner v projektu pa podjetje MOL Slovenija </w:t>
      </w:r>
      <w:proofErr w:type="spellStart"/>
      <w:r w:rsidRPr="00F00357">
        <w:rPr>
          <w:rFonts w:ascii="Calibri" w:hAnsi="Calibri" w:cs="Calibri"/>
        </w:rPr>
        <w:t>d.o.o</w:t>
      </w:r>
      <w:proofErr w:type="spellEnd"/>
      <w:r w:rsidRPr="00F00357">
        <w:rPr>
          <w:rFonts w:ascii="Calibri" w:hAnsi="Calibri" w:cs="Calibri"/>
        </w:rPr>
        <w:t xml:space="preserve">.. Projekt je bil potrjen s strani upravnega organa CINEA v finančni  perspektivi 2021-2027. </w:t>
      </w:r>
    </w:p>
    <w:p w14:paraId="4BFBB3BF" w14:textId="77777777" w:rsidR="00E222A7" w:rsidRPr="00F00357" w:rsidRDefault="00E222A7" w:rsidP="00132DF8">
      <w:pPr>
        <w:spacing w:line="276" w:lineRule="auto"/>
        <w:jc w:val="both"/>
        <w:rPr>
          <w:rFonts w:ascii="Calibri" w:hAnsi="Calibri" w:cs="Calibri"/>
        </w:rPr>
      </w:pPr>
      <w:r w:rsidRPr="00F00357">
        <w:rPr>
          <w:rFonts w:ascii="Calibri" w:hAnsi="Calibri" w:cs="Calibri"/>
        </w:rPr>
        <w:t>Projekt CONNECT-E bo v okviru kohezijske ovojnice vzpostavil 560 polnilnih mest maksimalne moči polnjenja 150 kW za lahka vozila, in 2 polnilni mesti maksimalne moči polnjenja 350 kW za težka tovorna vozila, na 167 lokacijah v sedmih državah ob TEN-T koridorjih: Češka, Slovaška, Madžarska, Slovenija, Hrvaška, Romunija in Poljska. V okviru splošne ovojnice bo v 4 državah na 123 lokacijah vzpostavljenih 698 polnilnih mest maksimalne moči polnjenja 150 kW. V RS bo na 12 lokacijah vzpostavljenih 28 polnilnih mest maksimalne moči polnjenja 150 kW.</w:t>
      </w:r>
    </w:p>
    <w:p w14:paraId="00EACBC7" w14:textId="77777777" w:rsidR="00977D50" w:rsidRPr="001B50B4" w:rsidRDefault="00977D50" w:rsidP="00132DF8">
      <w:pPr>
        <w:spacing w:after="0" w:line="276" w:lineRule="auto"/>
        <w:jc w:val="both"/>
        <w:rPr>
          <w:rFonts w:cstheme="minorHAnsi"/>
          <w:b/>
        </w:rPr>
      </w:pPr>
    </w:p>
    <w:p w14:paraId="253F1D81" w14:textId="77777777" w:rsidR="00E222A7" w:rsidRPr="001B50B4" w:rsidRDefault="00977D50" w:rsidP="00132DF8">
      <w:pPr>
        <w:pStyle w:val="Naslov3"/>
        <w:spacing w:line="276" w:lineRule="auto"/>
        <w:jc w:val="both"/>
        <w:rPr>
          <w:rFonts w:asciiTheme="minorHAnsi" w:hAnsiTheme="minorHAnsi" w:cstheme="minorHAnsi"/>
        </w:rPr>
      </w:pPr>
      <w:bookmarkStart w:id="69" w:name="_Toc159511221"/>
      <w:bookmarkStart w:id="70" w:name="_Toc164672834"/>
      <w:r w:rsidRPr="001B50B4">
        <w:rPr>
          <w:rFonts w:asciiTheme="minorHAnsi" w:hAnsiTheme="minorHAnsi" w:cstheme="minorHAnsi"/>
        </w:rPr>
        <w:t>6.</w:t>
      </w:r>
      <w:r w:rsidR="009577E0" w:rsidRPr="001B50B4">
        <w:rPr>
          <w:rFonts w:asciiTheme="minorHAnsi" w:hAnsiTheme="minorHAnsi" w:cstheme="minorHAnsi"/>
        </w:rPr>
        <w:t>1</w:t>
      </w:r>
      <w:r w:rsidRPr="001B50B4">
        <w:rPr>
          <w:rFonts w:asciiTheme="minorHAnsi" w:hAnsiTheme="minorHAnsi" w:cstheme="minorHAnsi"/>
        </w:rPr>
        <w:t>.</w:t>
      </w:r>
      <w:r w:rsidR="00E222A7" w:rsidRPr="001B50B4">
        <w:rPr>
          <w:rFonts w:asciiTheme="minorHAnsi" w:hAnsiTheme="minorHAnsi" w:cstheme="minorHAnsi"/>
        </w:rPr>
        <w:t>3</w:t>
      </w:r>
      <w:r w:rsidRPr="001B50B4">
        <w:rPr>
          <w:rFonts w:asciiTheme="minorHAnsi" w:hAnsiTheme="minorHAnsi" w:cstheme="minorHAnsi"/>
        </w:rPr>
        <w:t xml:space="preserve"> Projekt EXPAND-E</w:t>
      </w:r>
      <w:bookmarkEnd w:id="69"/>
      <w:r w:rsidR="00E222A7" w:rsidRPr="001B50B4">
        <w:rPr>
          <w:rFonts w:asciiTheme="minorHAnsi" w:hAnsiTheme="minorHAnsi" w:cstheme="minorHAnsi"/>
        </w:rPr>
        <w:t xml:space="preserve"> (</w:t>
      </w:r>
      <w:proofErr w:type="spellStart"/>
      <w:r w:rsidR="00E222A7" w:rsidRPr="001B50B4">
        <w:rPr>
          <w:rFonts w:asciiTheme="minorHAnsi" w:hAnsiTheme="minorHAnsi" w:cstheme="minorHAnsi"/>
        </w:rPr>
        <w:t>Connecting</w:t>
      </w:r>
      <w:proofErr w:type="spellEnd"/>
      <w:r w:rsidR="00E222A7" w:rsidRPr="001B50B4">
        <w:rPr>
          <w:rFonts w:asciiTheme="minorHAnsi" w:hAnsiTheme="minorHAnsi" w:cstheme="minorHAnsi"/>
        </w:rPr>
        <w:t xml:space="preserve"> </w:t>
      </w:r>
      <w:proofErr w:type="spellStart"/>
      <w:r w:rsidR="00E222A7" w:rsidRPr="001B50B4">
        <w:rPr>
          <w:rFonts w:asciiTheme="minorHAnsi" w:hAnsiTheme="minorHAnsi" w:cstheme="minorHAnsi"/>
        </w:rPr>
        <w:t>National</w:t>
      </w:r>
      <w:proofErr w:type="spellEnd"/>
      <w:r w:rsidR="00E222A7" w:rsidRPr="001B50B4">
        <w:rPr>
          <w:rFonts w:asciiTheme="minorHAnsi" w:hAnsiTheme="minorHAnsi" w:cstheme="minorHAnsi"/>
        </w:rPr>
        <w:t xml:space="preserve"> </w:t>
      </w:r>
      <w:proofErr w:type="spellStart"/>
      <w:r w:rsidR="00E222A7" w:rsidRPr="001B50B4">
        <w:rPr>
          <w:rFonts w:asciiTheme="minorHAnsi" w:hAnsiTheme="minorHAnsi" w:cstheme="minorHAnsi"/>
        </w:rPr>
        <w:t>Networks</w:t>
      </w:r>
      <w:proofErr w:type="spellEnd"/>
      <w:r w:rsidR="00E222A7" w:rsidRPr="001B50B4">
        <w:rPr>
          <w:rFonts w:asciiTheme="minorHAnsi" w:hAnsiTheme="minorHAnsi" w:cstheme="minorHAnsi"/>
        </w:rPr>
        <w:t xml:space="preserve"> </w:t>
      </w:r>
      <w:proofErr w:type="spellStart"/>
      <w:r w:rsidR="00E222A7" w:rsidRPr="001B50B4">
        <w:rPr>
          <w:rFonts w:asciiTheme="minorHAnsi" w:hAnsiTheme="minorHAnsi" w:cstheme="minorHAnsi"/>
        </w:rPr>
        <w:t>and</w:t>
      </w:r>
      <w:proofErr w:type="spellEnd"/>
      <w:r w:rsidR="00E222A7" w:rsidRPr="001B50B4">
        <w:rPr>
          <w:rFonts w:asciiTheme="minorHAnsi" w:hAnsiTheme="minorHAnsi" w:cstheme="minorHAnsi"/>
        </w:rPr>
        <w:t xml:space="preserve"> </w:t>
      </w:r>
      <w:proofErr w:type="spellStart"/>
      <w:r w:rsidR="00E222A7" w:rsidRPr="001B50B4">
        <w:rPr>
          <w:rFonts w:asciiTheme="minorHAnsi" w:hAnsiTheme="minorHAnsi" w:cstheme="minorHAnsi"/>
        </w:rPr>
        <w:t>Enabling</w:t>
      </w:r>
      <w:proofErr w:type="spellEnd"/>
      <w:r w:rsidR="00E222A7" w:rsidRPr="001B50B4">
        <w:rPr>
          <w:rFonts w:asciiTheme="minorHAnsi" w:hAnsiTheme="minorHAnsi" w:cstheme="minorHAnsi"/>
        </w:rPr>
        <w:t xml:space="preserve"> </w:t>
      </w:r>
      <w:proofErr w:type="spellStart"/>
      <w:r w:rsidR="00E222A7" w:rsidRPr="001B50B4">
        <w:rPr>
          <w:rFonts w:asciiTheme="minorHAnsi" w:hAnsiTheme="minorHAnsi" w:cstheme="minorHAnsi"/>
        </w:rPr>
        <w:t>Crossborder</w:t>
      </w:r>
      <w:proofErr w:type="spellEnd"/>
      <w:r w:rsidR="00E222A7" w:rsidRPr="001B50B4">
        <w:rPr>
          <w:rFonts w:asciiTheme="minorHAnsi" w:hAnsiTheme="minorHAnsi" w:cstheme="minorHAnsi"/>
        </w:rPr>
        <w:t xml:space="preserve"> </w:t>
      </w:r>
      <w:proofErr w:type="spellStart"/>
      <w:r w:rsidR="00E222A7" w:rsidRPr="001B50B4">
        <w:rPr>
          <w:rFonts w:asciiTheme="minorHAnsi" w:hAnsiTheme="minorHAnsi" w:cstheme="minorHAnsi"/>
        </w:rPr>
        <w:t>Traffic</w:t>
      </w:r>
      <w:proofErr w:type="spellEnd"/>
      <w:r w:rsidR="00E222A7" w:rsidRPr="001B50B4">
        <w:rPr>
          <w:rFonts w:asciiTheme="minorHAnsi" w:hAnsiTheme="minorHAnsi" w:cstheme="minorHAnsi"/>
        </w:rPr>
        <w:t xml:space="preserve"> – </w:t>
      </w:r>
      <w:proofErr w:type="spellStart"/>
      <w:r w:rsidR="00E222A7" w:rsidRPr="001B50B4">
        <w:rPr>
          <w:rFonts w:asciiTheme="minorHAnsi" w:hAnsiTheme="minorHAnsi" w:cstheme="minorHAnsi"/>
        </w:rPr>
        <w:t>Electric</w:t>
      </w:r>
      <w:proofErr w:type="spellEnd"/>
      <w:r w:rsidR="00E222A7" w:rsidRPr="001B50B4">
        <w:rPr>
          <w:rFonts w:asciiTheme="minorHAnsi" w:hAnsiTheme="minorHAnsi" w:cstheme="minorHAnsi"/>
        </w:rPr>
        <w:t>)</w:t>
      </w:r>
      <w:bookmarkEnd w:id="70"/>
    </w:p>
    <w:p w14:paraId="4A985255" w14:textId="015BA234" w:rsidR="00977D50" w:rsidRPr="001B50B4" w:rsidRDefault="00977D50" w:rsidP="00132DF8">
      <w:pPr>
        <w:pStyle w:val="Naslov3"/>
        <w:spacing w:line="276" w:lineRule="auto"/>
        <w:jc w:val="both"/>
        <w:rPr>
          <w:rFonts w:asciiTheme="minorHAnsi" w:hAnsiTheme="minorHAnsi" w:cstheme="minorHAnsi"/>
        </w:rPr>
      </w:pPr>
    </w:p>
    <w:p w14:paraId="64791160" w14:textId="1B7E4C1C" w:rsidR="00E222A7" w:rsidRPr="00F00357" w:rsidRDefault="00E222A7" w:rsidP="00F00357">
      <w:pPr>
        <w:spacing w:line="276" w:lineRule="auto"/>
        <w:jc w:val="both"/>
        <w:rPr>
          <w:rFonts w:ascii="Calibri" w:hAnsi="Calibri" w:cs="Calibri"/>
        </w:rPr>
      </w:pPr>
      <w:r w:rsidRPr="00F00357">
        <w:rPr>
          <w:rFonts w:ascii="Calibri" w:hAnsi="Calibri" w:cs="Calibri"/>
        </w:rPr>
        <w:t xml:space="preserve">Konzorcij projekta sestavlja 6 partnerjev, vodja konzorcija je podjetje IONITY GMBH, v projekt  slovenski partnerji niso vključeni. Projekt je bil potrjen s strani upravnega organa CINEA v finančni  perspektivi 2021-2027. </w:t>
      </w:r>
    </w:p>
    <w:p w14:paraId="139C7B66" w14:textId="77777777" w:rsidR="00E222A7" w:rsidRPr="00F00357" w:rsidRDefault="00E222A7" w:rsidP="00F00357">
      <w:pPr>
        <w:spacing w:line="276" w:lineRule="auto"/>
        <w:jc w:val="both"/>
        <w:rPr>
          <w:rFonts w:ascii="Calibri" w:hAnsi="Calibri" w:cs="Calibri"/>
        </w:rPr>
      </w:pPr>
      <w:r w:rsidRPr="00F00357">
        <w:rPr>
          <w:rFonts w:ascii="Calibri" w:hAnsi="Calibri" w:cs="Calibri"/>
        </w:rPr>
        <w:t>Projekt EXPAND-E bo v okviru kohezijske ovojnice v 12 državah na 281 lokacijah vzpostavil 1139 polnilnih mest maksimalne moči polnjenja 150 kW/350 kW za lahka vozila, in 46 polnilnih mest maksimalne moči polnjenja 350 kW za težka tovorna vozila. V okviru splošne ovojnice pa bo v 11 državah na 150 lokacijah vzpostavljenih 1146 polnilnih mest maksimalne moči polnjenja 150kW/350W za lahka vozila, in 82 polnilnih mest maksimalne moči polnjenja 350 kW za težka tovorna vozila. V RS bo na 5 lokacijah vzpostavljenih 30 polnilnih mest moči 350 kW za lahka vozila.</w:t>
      </w:r>
    </w:p>
    <w:p w14:paraId="01EBFC5E" w14:textId="77777777" w:rsidR="00977D50" w:rsidRPr="001B50B4" w:rsidRDefault="00977D50" w:rsidP="00132DF8">
      <w:pPr>
        <w:spacing w:after="0" w:line="276" w:lineRule="auto"/>
        <w:jc w:val="both"/>
        <w:rPr>
          <w:rFonts w:cstheme="minorHAnsi"/>
        </w:rPr>
      </w:pPr>
    </w:p>
    <w:p w14:paraId="553D45BD" w14:textId="61DC2239" w:rsidR="00977D50" w:rsidRPr="001B50B4" w:rsidRDefault="00977D50" w:rsidP="00132DF8">
      <w:pPr>
        <w:pStyle w:val="Naslov3"/>
        <w:spacing w:line="276" w:lineRule="auto"/>
        <w:jc w:val="both"/>
        <w:rPr>
          <w:rFonts w:asciiTheme="minorHAnsi" w:hAnsiTheme="minorHAnsi" w:cstheme="minorHAnsi"/>
        </w:rPr>
      </w:pPr>
      <w:bookmarkStart w:id="71" w:name="_Toc164672835"/>
      <w:bookmarkStart w:id="72" w:name="_Toc159511222"/>
      <w:bookmarkStart w:id="73" w:name="_Hlk162961953"/>
      <w:r w:rsidRPr="001B50B4">
        <w:rPr>
          <w:rFonts w:asciiTheme="minorHAnsi" w:hAnsiTheme="minorHAnsi" w:cstheme="minorHAnsi"/>
        </w:rPr>
        <w:t>6.</w:t>
      </w:r>
      <w:r w:rsidR="009577E0" w:rsidRPr="001B50B4">
        <w:rPr>
          <w:rFonts w:asciiTheme="minorHAnsi" w:hAnsiTheme="minorHAnsi" w:cstheme="minorHAnsi"/>
        </w:rPr>
        <w:t>1</w:t>
      </w:r>
      <w:r w:rsidRPr="001B50B4">
        <w:rPr>
          <w:rFonts w:asciiTheme="minorHAnsi" w:hAnsiTheme="minorHAnsi" w:cstheme="minorHAnsi"/>
        </w:rPr>
        <w:t>.</w:t>
      </w:r>
      <w:r w:rsidR="00E222A7" w:rsidRPr="001B50B4">
        <w:rPr>
          <w:rFonts w:asciiTheme="minorHAnsi" w:hAnsiTheme="minorHAnsi" w:cstheme="minorHAnsi"/>
        </w:rPr>
        <w:t>4</w:t>
      </w:r>
      <w:r w:rsidRPr="001B50B4">
        <w:rPr>
          <w:rFonts w:asciiTheme="minorHAnsi" w:hAnsiTheme="minorHAnsi" w:cstheme="minorHAnsi"/>
        </w:rPr>
        <w:t xml:space="preserve"> Projekt Ultra </w:t>
      </w:r>
      <w:proofErr w:type="spellStart"/>
      <w:r w:rsidRPr="001B50B4">
        <w:rPr>
          <w:rFonts w:asciiTheme="minorHAnsi" w:hAnsiTheme="minorHAnsi" w:cstheme="minorHAnsi"/>
        </w:rPr>
        <w:t>fast</w:t>
      </w:r>
      <w:proofErr w:type="spellEnd"/>
      <w:r w:rsidRPr="001B50B4">
        <w:rPr>
          <w:rFonts w:asciiTheme="minorHAnsi" w:hAnsiTheme="minorHAnsi" w:cstheme="minorHAnsi"/>
        </w:rPr>
        <w:t xml:space="preserve"> in </w:t>
      </w:r>
      <w:proofErr w:type="spellStart"/>
      <w:r w:rsidRPr="001B50B4">
        <w:rPr>
          <w:rFonts w:asciiTheme="minorHAnsi" w:hAnsiTheme="minorHAnsi" w:cstheme="minorHAnsi"/>
        </w:rPr>
        <w:t>Europe</w:t>
      </w:r>
      <w:bookmarkEnd w:id="71"/>
      <w:proofErr w:type="spellEnd"/>
      <w:r w:rsidRPr="001B50B4">
        <w:rPr>
          <w:rFonts w:asciiTheme="minorHAnsi" w:hAnsiTheme="minorHAnsi" w:cstheme="minorHAnsi"/>
        </w:rPr>
        <w:t xml:space="preserve"> </w:t>
      </w:r>
      <w:bookmarkEnd w:id="72"/>
    </w:p>
    <w:bookmarkEnd w:id="73"/>
    <w:p w14:paraId="2A1EBAF5" w14:textId="77777777" w:rsidR="00E222A7" w:rsidRPr="001B50B4" w:rsidRDefault="00E222A7" w:rsidP="00132DF8">
      <w:pPr>
        <w:spacing w:line="276" w:lineRule="auto"/>
        <w:jc w:val="both"/>
        <w:rPr>
          <w:rFonts w:cstheme="minorHAnsi"/>
        </w:rPr>
      </w:pPr>
    </w:p>
    <w:p w14:paraId="5A49DDFD" w14:textId="573A998C" w:rsidR="00E222A7" w:rsidRPr="002064C4" w:rsidRDefault="00E222A7" w:rsidP="002064C4">
      <w:pPr>
        <w:spacing w:line="276" w:lineRule="auto"/>
        <w:jc w:val="both"/>
        <w:rPr>
          <w:rFonts w:ascii="Calibri" w:hAnsi="Calibri" w:cs="Calibri"/>
        </w:rPr>
      </w:pPr>
      <w:r w:rsidRPr="00F00357">
        <w:rPr>
          <w:rFonts w:ascii="Calibri" w:hAnsi="Calibri" w:cs="Calibri"/>
        </w:rPr>
        <w:t xml:space="preserve">Konzorcij projekta sestavljata 2 partnerja, vodja konzorcija je podjetje BE CHRAGE S.R.L., v projekt  slovenski partnerji niso vključeni. Projekt je bil potrjen s strani upravnega organa CINEA v finančni  perspektivi 2021-2027. </w:t>
      </w:r>
    </w:p>
    <w:p w14:paraId="41830C96" w14:textId="055BCDC9" w:rsidR="00452BE6" w:rsidRPr="00F00357" w:rsidRDefault="00E222A7" w:rsidP="00132DF8">
      <w:pPr>
        <w:spacing w:line="276" w:lineRule="auto"/>
        <w:jc w:val="both"/>
        <w:rPr>
          <w:rFonts w:ascii="Calibri" w:hAnsi="Calibri" w:cs="Calibri"/>
        </w:rPr>
      </w:pPr>
      <w:r w:rsidRPr="00F00357">
        <w:rPr>
          <w:rFonts w:ascii="Calibri" w:hAnsi="Calibri" w:cs="Calibri"/>
        </w:rPr>
        <w:t xml:space="preserve">Projekt Ultra </w:t>
      </w:r>
      <w:proofErr w:type="spellStart"/>
      <w:r w:rsidRPr="00F00357">
        <w:rPr>
          <w:rFonts w:ascii="Calibri" w:hAnsi="Calibri" w:cs="Calibri"/>
        </w:rPr>
        <w:t>fast</w:t>
      </w:r>
      <w:proofErr w:type="spellEnd"/>
      <w:r w:rsidRPr="00F00357">
        <w:rPr>
          <w:rFonts w:ascii="Calibri" w:hAnsi="Calibri" w:cs="Calibri"/>
        </w:rPr>
        <w:t xml:space="preserve"> in </w:t>
      </w:r>
      <w:proofErr w:type="spellStart"/>
      <w:r w:rsidRPr="00F00357">
        <w:rPr>
          <w:rFonts w:ascii="Calibri" w:hAnsi="Calibri" w:cs="Calibri"/>
        </w:rPr>
        <w:t>Europe</w:t>
      </w:r>
      <w:proofErr w:type="spellEnd"/>
      <w:r w:rsidRPr="00F00357">
        <w:rPr>
          <w:rFonts w:ascii="Calibri" w:hAnsi="Calibri" w:cs="Calibri"/>
        </w:rPr>
        <w:t xml:space="preserve"> bo v okviru splošne ovojnice v 8 državah na 1.325 lokacijah vzpostavil 4.192 polnilnih mest maksimalne moči polnjenja 150 in 350 kW. V RS bo na 36 lokacijah vzpostavljenih 100 polnilnih mest maksimalne moči polnjenja 150 kW in 22 polnilnih mest maksimalne moči polnjenja 350 kW. </w:t>
      </w:r>
    </w:p>
    <w:p w14:paraId="7DEDF9B2" w14:textId="77777777" w:rsidR="00DD26B7" w:rsidRPr="001B50B4" w:rsidRDefault="00DD26B7" w:rsidP="00787135">
      <w:pPr>
        <w:spacing w:line="276" w:lineRule="auto"/>
        <w:jc w:val="both"/>
        <w:rPr>
          <w:rFonts w:cstheme="minorHAnsi"/>
        </w:rPr>
      </w:pPr>
    </w:p>
    <w:p w14:paraId="3CC2B50D" w14:textId="779A3798" w:rsidR="00E222A7" w:rsidRPr="001B50B4" w:rsidRDefault="00E222A7" w:rsidP="00787135">
      <w:pPr>
        <w:pStyle w:val="Naslov3"/>
        <w:jc w:val="both"/>
        <w:rPr>
          <w:rFonts w:asciiTheme="minorHAnsi" w:hAnsiTheme="minorHAnsi" w:cstheme="minorHAnsi"/>
        </w:rPr>
      </w:pPr>
      <w:bookmarkStart w:id="74" w:name="_Toc164672836"/>
      <w:r w:rsidRPr="001B50B4">
        <w:rPr>
          <w:rFonts w:asciiTheme="minorHAnsi" w:hAnsiTheme="minorHAnsi" w:cstheme="minorHAnsi"/>
        </w:rPr>
        <w:lastRenderedPageBreak/>
        <w:t xml:space="preserve">6.1.5 Projekt Tesla EV </w:t>
      </w:r>
      <w:proofErr w:type="spellStart"/>
      <w:r w:rsidRPr="001B50B4">
        <w:rPr>
          <w:rFonts w:asciiTheme="minorHAnsi" w:hAnsiTheme="minorHAnsi" w:cstheme="minorHAnsi"/>
        </w:rPr>
        <w:t>charging</w:t>
      </w:r>
      <w:bookmarkEnd w:id="74"/>
      <w:proofErr w:type="spellEnd"/>
    </w:p>
    <w:p w14:paraId="2EE1B542" w14:textId="77777777" w:rsidR="00E222A7" w:rsidRPr="001B50B4" w:rsidRDefault="00E222A7" w:rsidP="00787135">
      <w:pPr>
        <w:spacing w:line="276" w:lineRule="auto"/>
        <w:jc w:val="both"/>
        <w:rPr>
          <w:rFonts w:cstheme="minorHAnsi"/>
        </w:rPr>
      </w:pPr>
    </w:p>
    <w:p w14:paraId="44243AED" w14:textId="4AEEF781" w:rsidR="00E222A7" w:rsidRPr="00F00357" w:rsidRDefault="00E222A7" w:rsidP="00F00357">
      <w:pPr>
        <w:spacing w:line="276" w:lineRule="auto"/>
        <w:jc w:val="both"/>
        <w:rPr>
          <w:rFonts w:ascii="Calibri" w:hAnsi="Calibri" w:cs="Calibri"/>
        </w:rPr>
      </w:pPr>
      <w:r w:rsidRPr="00F00357">
        <w:rPr>
          <w:rFonts w:ascii="Calibri" w:hAnsi="Calibri" w:cs="Calibri"/>
        </w:rPr>
        <w:t xml:space="preserve">Konzorcij projekta sestavlja 6 partnerjev, vodja konzorcija je podjetje Tesla Poland </w:t>
      </w:r>
      <w:proofErr w:type="spellStart"/>
      <w:r w:rsidRPr="00F00357">
        <w:rPr>
          <w:rFonts w:ascii="Calibri" w:hAnsi="Calibri" w:cs="Calibri"/>
        </w:rPr>
        <w:t>sp</w:t>
      </w:r>
      <w:proofErr w:type="spellEnd"/>
      <w:r w:rsidRPr="00F00357">
        <w:rPr>
          <w:rFonts w:ascii="Calibri" w:hAnsi="Calibri" w:cs="Calibri"/>
        </w:rPr>
        <w:t xml:space="preserve">, </w:t>
      </w:r>
      <w:proofErr w:type="spellStart"/>
      <w:r w:rsidRPr="00F00357">
        <w:rPr>
          <w:rFonts w:ascii="Calibri" w:hAnsi="Calibri" w:cs="Calibri"/>
        </w:rPr>
        <w:t>z.o.o</w:t>
      </w:r>
      <w:proofErr w:type="spellEnd"/>
      <w:r w:rsidRPr="00F00357">
        <w:rPr>
          <w:rFonts w:ascii="Calibri" w:hAnsi="Calibri" w:cs="Calibri"/>
        </w:rPr>
        <w:t xml:space="preserve">., slovenski partner v projektu je podjetje Tesla </w:t>
      </w:r>
      <w:proofErr w:type="spellStart"/>
      <w:r w:rsidRPr="00F00357">
        <w:rPr>
          <w:rFonts w:ascii="Calibri" w:hAnsi="Calibri" w:cs="Calibri"/>
        </w:rPr>
        <w:t>Energy</w:t>
      </w:r>
      <w:proofErr w:type="spellEnd"/>
      <w:r w:rsidRPr="00F00357">
        <w:rPr>
          <w:rFonts w:ascii="Calibri" w:hAnsi="Calibri" w:cs="Calibri"/>
        </w:rPr>
        <w:t xml:space="preserve"> </w:t>
      </w:r>
      <w:proofErr w:type="spellStart"/>
      <w:r w:rsidRPr="00F00357">
        <w:rPr>
          <w:rFonts w:ascii="Calibri" w:hAnsi="Calibri" w:cs="Calibri"/>
        </w:rPr>
        <w:t>d.o.o</w:t>
      </w:r>
      <w:proofErr w:type="spellEnd"/>
      <w:r w:rsidRPr="00F00357">
        <w:rPr>
          <w:rFonts w:ascii="Calibri" w:hAnsi="Calibri" w:cs="Calibri"/>
        </w:rPr>
        <w:t xml:space="preserve">. Projekt je bil potrjen s strani upravnega organa CINEA v finančni  perspektivi 2021-2027. </w:t>
      </w:r>
    </w:p>
    <w:p w14:paraId="2FFD5A9F" w14:textId="46303F5B" w:rsidR="00E222A7" w:rsidRPr="00F00357" w:rsidRDefault="00E222A7" w:rsidP="00F00357">
      <w:pPr>
        <w:spacing w:line="276" w:lineRule="auto"/>
        <w:jc w:val="both"/>
        <w:rPr>
          <w:rFonts w:ascii="Calibri" w:hAnsi="Calibri" w:cs="Calibri"/>
        </w:rPr>
      </w:pPr>
      <w:r w:rsidRPr="00F00357">
        <w:rPr>
          <w:rFonts w:ascii="Calibri" w:hAnsi="Calibri" w:cs="Calibri"/>
        </w:rPr>
        <w:t xml:space="preserve">V okviru projekta bodo potekale aktivnosti za vzpostavitev novih in za nadgradnjo obstoječih polnilnih mesta na način, da bodo dostopna za vse vrste električnih lahkih vozil. Projekt Tesla EV </w:t>
      </w:r>
      <w:proofErr w:type="spellStart"/>
      <w:r w:rsidRPr="00F00357">
        <w:rPr>
          <w:rFonts w:ascii="Calibri" w:hAnsi="Calibri" w:cs="Calibri"/>
        </w:rPr>
        <w:t>charging</w:t>
      </w:r>
      <w:proofErr w:type="spellEnd"/>
      <w:r w:rsidRPr="00F00357">
        <w:rPr>
          <w:rFonts w:ascii="Calibri" w:hAnsi="Calibri" w:cs="Calibri"/>
        </w:rPr>
        <w:t xml:space="preserve"> bo v okviru kohezijske ovojnice v 6 državah na 66 lokacijah vzpostavil 676 novih polnilnih mest, ter na 6 lokacijah nadgradil 40 polnilnih mest za lahka vozila maksimalne moči polnjenja 250 kW. V okviru splošne ovojnice bo v 16 državah na 486 lokacijah vzpostavljenih 5.373 novih polnilnih mest, ter na 127 lokacijah nadgrajenih 1.085 polnilnih mest za lahka vozila maksimalne moči polnjenja 250 kW. V RS bo na 4 lokacijah vzpostavljenih 24 novih polnilnih mest, na 1 lokaciji pa nadgrajenih 8 polnilnih mest za lahka vozila maksimalne moči polnjenja 250 kW. </w:t>
      </w:r>
    </w:p>
    <w:p w14:paraId="5F0B9C1C" w14:textId="77777777" w:rsidR="00977D50" w:rsidRPr="001B50B4" w:rsidRDefault="00977D50" w:rsidP="00977D50">
      <w:pPr>
        <w:pStyle w:val="Slog2"/>
        <w:rPr>
          <w:rFonts w:asciiTheme="minorHAnsi" w:hAnsiTheme="minorHAnsi" w:cstheme="minorHAnsi"/>
          <w:b/>
          <w:bCs/>
        </w:rPr>
      </w:pPr>
    </w:p>
    <w:p w14:paraId="5B70C054" w14:textId="5AB46ADF" w:rsidR="00977D50" w:rsidRPr="001B50B4" w:rsidRDefault="00977D50" w:rsidP="007863B6">
      <w:pPr>
        <w:pStyle w:val="Naslov2"/>
        <w:spacing w:line="276" w:lineRule="auto"/>
        <w:jc w:val="both"/>
        <w:rPr>
          <w:rFonts w:asciiTheme="minorHAnsi" w:hAnsiTheme="minorHAnsi" w:cstheme="minorHAnsi"/>
          <w:bCs/>
          <w:sz w:val="24"/>
          <w:szCs w:val="24"/>
        </w:rPr>
      </w:pPr>
      <w:bookmarkStart w:id="75" w:name="_Toc164672837"/>
      <w:r w:rsidRPr="001B50B4">
        <w:rPr>
          <w:rFonts w:asciiTheme="minorHAnsi" w:hAnsiTheme="minorHAnsi" w:cstheme="minorHAnsi"/>
          <w:bCs/>
          <w:sz w:val="24"/>
          <w:szCs w:val="24"/>
        </w:rPr>
        <w:t>6.</w:t>
      </w:r>
      <w:r w:rsidR="00E76A02" w:rsidRPr="001B50B4">
        <w:rPr>
          <w:rFonts w:asciiTheme="minorHAnsi" w:hAnsiTheme="minorHAnsi" w:cstheme="minorHAnsi"/>
          <w:bCs/>
          <w:sz w:val="24"/>
          <w:szCs w:val="24"/>
        </w:rPr>
        <w:t>2</w:t>
      </w:r>
      <w:r w:rsidRPr="001B50B4">
        <w:rPr>
          <w:rFonts w:asciiTheme="minorHAnsi" w:hAnsiTheme="minorHAnsi" w:cstheme="minorHAnsi"/>
          <w:bCs/>
          <w:sz w:val="24"/>
          <w:szCs w:val="24"/>
        </w:rPr>
        <w:t xml:space="preserve"> </w:t>
      </w:r>
      <w:proofErr w:type="spellStart"/>
      <w:r w:rsidRPr="001B50B4">
        <w:rPr>
          <w:rFonts w:asciiTheme="minorHAnsi" w:hAnsiTheme="minorHAnsi" w:cstheme="minorHAnsi"/>
          <w:bCs/>
          <w:sz w:val="24"/>
          <w:szCs w:val="24"/>
        </w:rPr>
        <w:t>Severnojadranska</w:t>
      </w:r>
      <w:proofErr w:type="spellEnd"/>
      <w:r w:rsidRPr="001B50B4">
        <w:rPr>
          <w:rFonts w:asciiTheme="minorHAnsi" w:hAnsiTheme="minorHAnsi" w:cstheme="minorHAnsi"/>
          <w:bCs/>
          <w:sz w:val="24"/>
          <w:szCs w:val="24"/>
        </w:rPr>
        <w:t xml:space="preserve"> vodikova dolina (</w:t>
      </w:r>
      <w:proofErr w:type="spellStart"/>
      <w:r w:rsidRPr="001B50B4">
        <w:rPr>
          <w:rFonts w:asciiTheme="minorHAnsi" w:hAnsiTheme="minorHAnsi" w:cstheme="minorHAnsi"/>
          <w:bCs/>
          <w:sz w:val="24"/>
          <w:szCs w:val="24"/>
        </w:rPr>
        <w:t>North</w:t>
      </w:r>
      <w:proofErr w:type="spellEnd"/>
      <w:r w:rsidRPr="001B50B4">
        <w:rPr>
          <w:rFonts w:asciiTheme="minorHAnsi" w:hAnsiTheme="minorHAnsi" w:cstheme="minorHAnsi"/>
          <w:bCs/>
          <w:sz w:val="24"/>
          <w:szCs w:val="24"/>
        </w:rPr>
        <w:t xml:space="preserve"> Adriatic </w:t>
      </w:r>
      <w:proofErr w:type="spellStart"/>
      <w:r w:rsidRPr="001B50B4">
        <w:rPr>
          <w:rFonts w:asciiTheme="minorHAnsi" w:hAnsiTheme="minorHAnsi" w:cstheme="minorHAnsi"/>
          <w:bCs/>
          <w:sz w:val="24"/>
          <w:szCs w:val="24"/>
        </w:rPr>
        <w:t>Hydrogen</w:t>
      </w:r>
      <w:proofErr w:type="spellEnd"/>
      <w:r w:rsidRPr="001B50B4">
        <w:rPr>
          <w:rFonts w:asciiTheme="minorHAnsi" w:hAnsiTheme="minorHAnsi" w:cstheme="minorHAnsi"/>
          <w:bCs/>
          <w:sz w:val="24"/>
          <w:szCs w:val="24"/>
        </w:rPr>
        <w:t xml:space="preserve"> </w:t>
      </w:r>
      <w:proofErr w:type="spellStart"/>
      <w:r w:rsidRPr="001B50B4">
        <w:rPr>
          <w:rFonts w:asciiTheme="minorHAnsi" w:hAnsiTheme="minorHAnsi" w:cstheme="minorHAnsi"/>
          <w:bCs/>
          <w:sz w:val="24"/>
          <w:szCs w:val="24"/>
        </w:rPr>
        <w:t>Valley</w:t>
      </w:r>
      <w:proofErr w:type="spellEnd"/>
      <w:r w:rsidRPr="001B50B4">
        <w:rPr>
          <w:rFonts w:asciiTheme="minorHAnsi" w:hAnsiTheme="minorHAnsi" w:cstheme="minorHAnsi"/>
          <w:bCs/>
          <w:sz w:val="24"/>
          <w:szCs w:val="24"/>
        </w:rPr>
        <w:t>)</w:t>
      </w:r>
      <w:bookmarkEnd w:id="75"/>
    </w:p>
    <w:p w14:paraId="0F8F2E69" w14:textId="0C52CBFE" w:rsidR="00977D50" w:rsidRPr="001B50B4" w:rsidRDefault="00977D50" w:rsidP="00977D50">
      <w:pPr>
        <w:spacing w:after="0" w:line="276" w:lineRule="auto"/>
        <w:jc w:val="both"/>
        <w:rPr>
          <w:rFonts w:cstheme="minorHAnsi"/>
          <w:color w:val="FF0000"/>
        </w:rPr>
      </w:pPr>
    </w:p>
    <w:p w14:paraId="02F42819" w14:textId="2539B731" w:rsidR="00977D50" w:rsidRPr="00F00357" w:rsidRDefault="00977D50" w:rsidP="00977D50">
      <w:pPr>
        <w:spacing w:line="276" w:lineRule="auto"/>
        <w:jc w:val="both"/>
        <w:rPr>
          <w:rFonts w:ascii="Calibri" w:hAnsi="Calibri" w:cs="Calibri"/>
        </w:rPr>
      </w:pPr>
      <w:r w:rsidRPr="00F00357">
        <w:rPr>
          <w:rFonts w:ascii="Calibri" w:hAnsi="Calibri" w:cs="Calibri"/>
        </w:rPr>
        <w:t xml:space="preserve">Vodikove doline imajo pomemben prispevek k ciljem načrta </w:t>
      </w:r>
      <w:proofErr w:type="spellStart"/>
      <w:r w:rsidRPr="00F00357">
        <w:rPr>
          <w:rFonts w:ascii="Calibri" w:hAnsi="Calibri" w:cs="Calibri"/>
        </w:rPr>
        <w:t>REPowerEU</w:t>
      </w:r>
      <w:proofErr w:type="spellEnd"/>
      <w:r w:rsidRPr="00F00357">
        <w:rPr>
          <w:rFonts w:ascii="Calibri" w:hAnsi="Calibri" w:cs="Calibri"/>
        </w:rPr>
        <w:t xml:space="preserve"> in sicer s povečevanjem obsega proizvodnje, dobave in oskrbe z zelenim vodikom, da bi zadostili naraščajočemu povpraševanju v industriji, prometu in drugih sektorjih. Razpis za vzpostavitev vodik</w:t>
      </w:r>
      <w:r w:rsidR="00DB141D" w:rsidRPr="00F00357">
        <w:rPr>
          <w:rFonts w:ascii="Calibri" w:hAnsi="Calibri" w:cs="Calibri"/>
        </w:rPr>
        <w:t>ovih</w:t>
      </w:r>
      <w:r w:rsidRPr="00F00357">
        <w:rPr>
          <w:rFonts w:ascii="Calibri" w:hAnsi="Calibri" w:cs="Calibri"/>
        </w:rPr>
        <w:t xml:space="preserve"> dolin je potekal preko organizacije </w:t>
      </w:r>
      <w:proofErr w:type="spellStart"/>
      <w:r w:rsidRPr="00F00357">
        <w:rPr>
          <w:rFonts w:ascii="Calibri" w:hAnsi="Calibri" w:cs="Calibri"/>
        </w:rPr>
        <w:t>Clean</w:t>
      </w:r>
      <w:proofErr w:type="spellEnd"/>
      <w:r w:rsidRPr="00F00357">
        <w:rPr>
          <w:rFonts w:ascii="Calibri" w:hAnsi="Calibri" w:cs="Calibri"/>
        </w:rPr>
        <w:t xml:space="preserve"> </w:t>
      </w:r>
      <w:proofErr w:type="spellStart"/>
      <w:r w:rsidRPr="00F00357">
        <w:rPr>
          <w:rFonts w:ascii="Calibri" w:hAnsi="Calibri" w:cs="Calibri"/>
        </w:rPr>
        <w:t>Hydrogen</w:t>
      </w:r>
      <w:proofErr w:type="spellEnd"/>
      <w:r w:rsidRPr="00F00357">
        <w:rPr>
          <w:rFonts w:ascii="Calibri" w:hAnsi="Calibri" w:cs="Calibri"/>
        </w:rPr>
        <w:t xml:space="preserve"> </w:t>
      </w:r>
      <w:proofErr w:type="spellStart"/>
      <w:r w:rsidRPr="00F00357">
        <w:rPr>
          <w:rFonts w:ascii="Calibri" w:hAnsi="Calibri" w:cs="Calibri"/>
        </w:rPr>
        <w:t>Partnership</w:t>
      </w:r>
      <w:proofErr w:type="spellEnd"/>
      <w:r w:rsidRPr="00F00357">
        <w:rPr>
          <w:rFonts w:ascii="Calibri" w:hAnsi="Calibri" w:cs="Calibri"/>
        </w:rPr>
        <w:t>, kateremu je Evropska komisija prek</w:t>
      </w:r>
      <w:r w:rsidR="00DB141D" w:rsidRPr="00F00357">
        <w:rPr>
          <w:rFonts w:ascii="Calibri" w:hAnsi="Calibri" w:cs="Calibri"/>
        </w:rPr>
        <w:t>o</w:t>
      </w:r>
      <w:r w:rsidRPr="00F00357">
        <w:rPr>
          <w:rFonts w:ascii="Calibri" w:hAnsi="Calibri" w:cs="Calibri"/>
        </w:rPr>
        <w:t xml:space="preserve"> programa </w:t>
      </w:r>
      <w:proofErr w:type="spellStart"/>
      <w:r w:rsidRPr="00F00357">
        <w:rPr>
          <w:rFonts w:ascii="Calibri" w:hAnsi="Calibri" w:cs="Calibri"/>
        </w:rPr>
        <w:t>REPowerEU</w:t>
      </w:r>
      <w:proofErr w:type="spellEnd"/>
      <w:r w:rsidRPr="00F00357">
        <w:rPr>
          <w:rFonts w:ascii="Calibri" w:hAnsi="Calibri" w:cs="Calibri"/>
        </w:rPr>
        <w:t xml:space="preserve"> dodelila dodatnih 200 milijonov EUR, da bi do leta 2025 podvojila število vodikovih dolin v Evropi. MOPE, ki je član konzorcija 34 podjetij, institucij in ustanov iz Italije, Hrvaške in Slovenije, ki je bilo uspešno na razpisu za pridobitev sredstev za vzpostavitev </w:t>
      </w:r>
      <w:proofErr w:type="spellStart"/>
      <w:r w:rsidRPr="00F00357">
        <w:rPr>
          <w:rFonts w:ascii="Calibri" w:hAnsi="Calibri" w:cs="Calibri"/>
        </w:rPr>
        <w:t>Severnojadranske</w:t>
      </w:r>
      <w:proofErr w:type="spellEnd"/>
      <w:r w:rsidRPr="00F00357">
        <w:rPr>
          <w:rFonts w:ascii="Calibri" w:hAnsi="Calibri" w:cs="Calibri"/>
        </w:rPr>
        <w:t xml:space="preserve"> vodikove doline, bo z vključitvijo v projekt dobilo 354.140,81 EUR, upravičeno pa je skupno do 708.281,25 EUR. </w:t>
      </w:r>
      <w:r w:rsidR="00B93E4A" w:rsidRPr="00F00357">
        <w:rPr>
          <w:rFonts w:ascii="Calibri" w:hAnsi="Calibri" w:cs="Calibri"/>
        </w:rPr>
        <w:t>Pričetek projekta je bil 1.9.2023.</w:t>
      </w:r>
    </w:p>
    <w:p w14:paraId="787B3E96" w14:textId="18835635" w:rsidR="00865C26" w:rsidRPr="00F00357" w:rsidRDefault="00977D50" w:rsidP="003516E1">
      <w:pPr>
        <w:spacing w:line="276" w:lineRule="auto"/>
        <w:jc w:val="both"/>
        <w:rPr>
          <w:rFonts w:ascii="Calibri" w:hAnsi="Calibri" w:cs="Calibri"/>
        </w:rPr>
      </w:pPr>
      <w:r w:rsidRPr="00F00357">
        <w:rPr>
          <w:rFonts w:ascii="Calibri" w:hAnsi="Calibri" w:cs="Calibri"/>
        </w:rPr>
        <w:t xml:space="preserve">Namen projekta vzpostavitve </w:t>
      </w:r>
      <w:proofErr w:type="spellStart"/>
      <w:r w:rsidRPr="00F00357">
        <w:rPr>
          <w:rFonts w:ascii="Calibri" w:hAnsi="Calibri" w:cs="Calibri"/>
        </w:rPr>
        <w:t>Severnojadranske</w:t>
      </w:r>
      <w:proofErr w:type="spellEnd"/>
      <w:r w:rsidRPr="00F00357">
        <w:rPr>
          <w:rFonts w:ascii="Calibri" w:hAnsi="Calibri" w:cs="Calibri"/>
        </w:rPr>
        <w:t xml:space="preserve"> vodikove doline je, da bi z razvojem ekosistema, ki temelji na vodiku, dopolnili tudi druge rešitve za gospodarstvo in transport brez emisij. Projekt je rezultat skupnih prizadevanj državne in regionalne uprave, industrije, raziskovalnih ustanov in javnosti, po tako imenovanem modelu četverne vijačnice. Projekt bo trajal 6 let in zajema izgradnjo celotnega ekosistema, ki vključuje proizvodnjo zelenega vodika (najmanj 5000 ton letno), shranjevanje, distribucijo, uporabo ob istočasni vključitvi industrije, raziskovalnih in državnih institucij (model četverne vijačnice). Projekt zahteva tudi najmanj 20% čezmejne distribucije tega zelenega vodika.</w:t>
      </w:r>
      <w:r w:rsidR="00B11D9B">
        <w:rPr>
          <w:rFonts w:ascii="Calibri" w:hAnsi="Calibri" w:cs="Calibri"/>
        </w:rPr>
        <w:t xml:space="preserve"> Podrobnosti in aktualne informacije o dogajanju na projektu se zbrane na spletnem naslovu </w:t>
      </w:r>
      <w:hyperlink r:id="rId12" w:history="1">
        <w:r w:rsidR="00B11D9B">
          <w:rPr>
            <w:rStyle w:val="Hiperpovezava"/>
          </w:rPr>
          <w:t>https://www.nahv.eu/about-nahv/</w:t>
        </w:r>
      </w:hyperlink>
      <w:r w:rsidR="00B11D9B">
        <w:t>.</w:t>
      </w:r>
      <w:r w:rsidR="00B11D9B">
        <w:rPr>
          <w:rFonts w:ascii="Calibri" w:hAnsi="Calibri" w:cs="Calibri"/>
        </w:rPr>
        <w:t xml:space="preserve"> </w:t>
      </w:r>
    </w:p>
    <w:p w14:paraId="11CE40D2" w14:textId="77777777" w:rsidR="008F4E8B" w:rsidRDefault="008F4E8B" w:rsidP="003516E1">
      <w:pPr>
        <w:spacing w:line="276" w:lineRule="auto"/>
        <w:jc w:val="both"/>
        <w:rPr>
          <w:rFonts w:cstheme="minorHAnsi"/>
        </w:rPr>
      </w:pPr>
    </w:p>
    <w:p w14:paraId="6713D954" w14:textId="77777777" w:rsidR="002064C4" w:rsidRPr="001B50B4" w:rsidRDefault="002064C4" w:rsidP="003516E1">
      <w:pPr>
        <w:spacing w:line="276" w:lineRule="auto"/>
        <w:jc w:val="both"/>
        <w:rPr>
          <w:rFonts w:cstheme="minorHAnsi"/>
        </w:rPr>
      </w:pPr>
    </w:p>
    <w:p w14:paraId="327E532E" w14:textId="77777777" w:rsidR="00E93B60" w:rsidRDefault="00E93B60" w:rsidP="003516E1">
      <w:pPr>
        <w:spacing w:line="276" w:lineRule="auto"/>
        <w:jc w:val="both"/>
        <w:rPr>
          <w:rFonts w:cstheme="minorHAnsi"/>
        </w:rPr>
      </w:pPr>
    </w:p>
    <w:p w14:paraId="7AEB09B1" w14:textId="77777777" w:rsidR="00391399" w:rsidRPr="001B50B4" w:rsidRDefault="00391399" w:rsidP="003516E1">
      <w:pPr>
        <w:spacing w:line="276" w:lineRule="auto"/>
        <w:jc w:val="both"/>
        <w:rPr>
          <w:rFonts w:cstheme="minorHAnsi"/>
        </w:rPr>
      </w:pPr>
    </w:p>
    <w:p w14:paraId="05399D7B" w14:textId="3CAF4B7C" w:rsidR="00977D50" w:rsidRPr="001B50B4" w:rsidRDefault="00977D50" w:rsidP="00977D50">
      <w:pPr>
        <w:pStyle w:val="Naslov1"/>
        <w:jc w:val="both"/>
        <w:rPr>
          <w:rFonts w:asciiTheme="minorHAnsi" w:hAnsiTheme="minorHAnsi" w:cstheme="minorHAnsi"/>
          <w:b/>
          <w:bCs/>
          <w:sz w:val="24"/>
          <w:szCs w:val="24"/>
        </w:rPr>
      </w:pPr>
      <w:bookmarkStart w:id="76" w:name="_Toc159511223"/>
      <w:bookmarkStart w:id="77" w:name="_Toc164672838"/>
      <w:r w:rsidRPr="001B50B4">
        <w:rPr>
          <w:rFonts w:asciiTheme="minorHAnsi" w:hAnsiTheme="minorHAnsi" w:cstheme="minorHAnsi"/>
          <w:b/>
          <w:bCs/>
          <w:sz w:val="24"/>
          <w:szCs w:val="24"/>
        </w:rPr>
        <w:lastRenderedPageBreak/>
        <w:t>7 OVIRE IN ZAMUDE PRI IZVAJANJU AKCIJSKEGA PROGRAMA</w:t>
      </w:r>
      <w:r w:rsidR="008A5C48" w:rsidRPr="001B50B4">
        <w:rPr>
          <w:rFonts w:asciiTheme="minorHAnsi" w:hAnsiTheme="minorHAnsi" w:cstheme="minorHAnsi"/>
          <w:b/>
          <w:bCs/>
          <w:sz w:val="24"/>
          <w:szCs w:val="24"/>
        </w:rPr>
        <w:t xml:space="preserve"> </w:t>
      </w:r>
      <w:r w:rsidR="005D5117" w:rsidRPr="001B50B4">
        <w:rPr>
          <w:rFonts w:asciiTheme="minorHAnsi" w:hAnsiTheme="minorHAnsi" w:cstheme="minorHAnsi"/>
          <w:b/>
          <w:bCs/>
          <w:sz w:val="24"/>
          <w:szCs w:val="24"/>
        </w:rPr>
        <w:t>V</w:t>
      </w:r>
      <w:r w:rsidR="008A5C48" w:rsidRPr="001B50B4">
        <w:rPr>
          <w:rFonts w:asciiTheme="minorHAnsi" w:hAnsiTheme="minorHAnsi" w:cstheme="minorHAnsi"/>
          <w:b/>
          <w:bCs/>
          <w:sz w:val="24"/>
          <w:szCs w:val="24"/>
        </w:rPr>
        <w:t xml:space="preserve"> LETU </w:t>
      </w:r>
      <w:r w:rsidRPr="001B50B4">
        <w:rPr>
          <w:rFonts w:asciiTheme="minorHAnsi" w:hAnsiTheme="minorHAnsi" w:cstheme="minorHAnsi"/>
          <w:b/>
          <w:bCs/>
          <w:sz w:val="24"/>
          <w:szCs w:val="24"/>
        </w:rPr>
        <w:t xml:space="preserve"> 202</w:t>
      </w:r>
      <w:r w:rsidR="00321F47" w:rsidRPr="001B50B4">
        <w:rPr>
          <w:rFonts w:asciiTheme="minorHAnsi" w:hAnsiTheme="minorHAnsi" w:cstheme="minorHAnsi"/>
          <w:b/>
          <w:bCs/>
          <w:sz w:val="24"/>
          <w:szCs w:val="24"/>
        </w:rPr>
        <w:t>3</w:t>
      </w:r>
      <w:r w:rsidRPr="001B50B4">
        <w:rPr>
          <w:rFonts w:asciiTheme="minorHAnsi" w:hAnsiTheme="minorHAnsi" w:cstheme="minorHAnsi"/>
          <w:b/>
          <w:bCs/>
          <w:sz w:val="24"/>
          <w:szCs w:val="24"/>
        </w:rPr>
        <w:t xml:space="preserve"> TER UKREPI ZA ODPRAVO LE-TEH</w:t>
      </w:r>
      <w:bookmarkEnd w:id="76"/>
      <w:bookmarkEnd w:id="77"/>
    </w:p>
    <w:p w14:paraId="0E5B19DB" w14:textId="77777777" w:rsidR="00977D50" w:rsidRPr="001B50B4" w:rsidRDefault="00977D50" w:rsidP="00977D50">
      <w:pPr>
        <w:jc w:val="both"/>
        <w:rPr>
          <w:rFonts w:cstheme="minorHAnsi"/>
        </w:rPr>
      </w:pPr>
    </w:p>
    <w:p w14:paraId="71903568" w14:textId="207C9D5C" w:rsidR="00E307EC" w:rsidRPr="00F00357" w:rsidRDefault="00977D50" w:rsidP="00F00357">
      <w:pPr>
        <w:spacing w:line="276" w:lineRule="auto"/>
        <w:jc w:val="both"/>
        <w:rPr>
          <w:rFonts w:ascii="Calibri" w:hAnsi="Calibri" w:cs="Calibri"/>
        </w:rPr>
      </w:pPr>
      <w:r w:rsidRPr="00F00357">
        <w:rPr>
          <w:rFonts w:ascii="Calibri" w:hAnsi="Calibri" w:cs="Calibri"/>
        </w:rPr>
        <w:t xml:space="preserve">Finančne spodbude z nacionalnimi sredstvi za nakup </w:t>
      </w:r>
      <w:proofErr w:type="spellStart"/>
      <w:r w:rsidRPr="00F00357">
        <w:rPr>
          <w:rFonts w:ascii="Calibri" w:hAnsi="Calibri" w:cs="Calibri"/>
        </w:rPr>
        <w:t>brezemisijskih</w:t>
      </w:r>
      <w:proofErr w:type="spellEnd"/>
      <w:r w:rsidRPr="00F00357">
        <w:rPr>
          <w:rFonts w:ascii="Calibri" w:hAnsi="Calibri" w:cs="Calibri"/>
        </w:rPr>
        <w:t xml:space="preserve"> vozil trenutno potekajo preko </w:t>
      </w:r>
      <w:proofErr w:type="spellStart"/>
      <w:r w:rsidRPr="00F00357">
        <w:rPr>
          <w:rFonts w:ascii="Calibri" w:hAnsi="Calibri" w:cs="Calibri"/>
        </w:rPr>
        <w:t>Eko</w:t>
      </w:r>
      <w:proofErr w:type="spellEnd"/>
      <w:r w:rsidRPr="00F00357">
        <w:rPr>
          <w:rFonts w:ascii="Calibri" w:hAnsi="Calibri" w:cs="Calibri"/>
        </w:rPr>
        <w:t xml:space="preserve"> sklada, v skladu s poslovnim načrtom</w:t>
      </w:r>
      <w:r w:rsidR="000D3907" w:rsidRPr="00F00357">
        <w:rPr>
          <w:rFonts w:ascii="Calibri" w:hAnsi="Calibri" w:cs="Calibri"/>
        </w:rPr>
        <w:t xml:space="preserve"> </w:t>
      </w:r>
      <w:proofErr w:type="spellStart"/>
      <w:r w:rsidR="000D3907" w:rsidRPr="00F00357">
        <w:rPr>
          <w:rFonts w:ascii="Calibri" w:hAnsi="Calibri" w:cs="Calibri"/>
        </w:rPr>
        <w:t>Eko</w:t>
      </w:r>
      <w:proofErr w:type="spellEnd"/>
      <w:r w:rsidR="000D3907" w:rsidRPr="00F00357">
        <w:rPr>
          <w:rFonts w:ascii="Calibri" w:hAnsi="Calibri" w:cs="Calibri"/>
        </w:rPr>
        <w:t xml:space="preserve"> sklada </w:t>
      </w:r>
      <w:r w:rsidRPr="00F00357">
        <w:rPr>
          <w:rFonts w:ascii="Calibri" w:hAnsi="Calibri" w:cs="Calibri"/>
        </w:rPr>
        <w:t xml:space="preserve"> in Programom porabe sredstev Sklada za podnebne spremembe. </w:t>
      </w:r>
      <w:r w:rsidR="005D5117" w:rsidRPr="00F00357">
        <w:rPr>
          <w:rFonts w:ascii="Calibri" w:hAnsi="Calibri" w:cs="Calibri"/>
        </w:rPr>
        <w:t xml:space="preserve">Težave pri izvajanju ukrepov v veliki meri  predstavlja kadrovska podhranjenost na MOPE. Zato je  v </w:t>
      </w:r>
      <w:r w:rsidRPr="00F00357">
        <w:rPr>
          <w:rFonts w:ascii="Calibri" w:hAnsi="Calibri" w:cs="Calibri"/>
        </w:rPr>
        <w:t xml:space="preserve"> ZI</w:t>
      </w:r>
      <w:r w:rsidR="00787135" w:rsidRPr="00F00357">
        <w:rPr>
          <w:rFonts w:ascii="Calibri" w:hAnsi="Calibri" w:cs="Calibri"/>
        </w:rPr>
        <w:t>A</w:t>
      </w:r>
      <w:r w:rsidRPr="00F00357">
        <w:rPr>
          <w:rFonts w:ascii="Calibri" w:hAnsi="Calibri" w:cs="Calibri"/>
        </w:rPr>
        <w:t>G  opredel</w:t>
      </w:r>
      <w:r w:rsidR="00C90F95" w:rsidRPr="00F00357">
        <w:rPr>
          <w:rFonts w:ascii="Calibri" w:hAnsi="Calibri" w:cs="Calibri"/>
        </w:rPr>
        <w:t>jen</w:t>
      </w:r>
      <w:r w:rsidRPr="00F00357">
        <w:rPr>
          <w:rFonts w:ascii="Calibri" w:hAnsi="Calibri" w:cs="Calibri"/>
        </w:rPr>
        <w:t xml:space="preserve"> pravn</w:t>
      </w:r>
      <w:r w:rsidR="00C90F95" w:rsidRPr="00F00357">
        <w:rPr>
          <w:rFonts w:ascii="Calibri" w:hAnsi="Calibri" w:cs="Calibri"/>
        </w:rPr>
        <w:t>i</w:t>
      </w:r>
      <w:r w:rsidRPr="00F00357">
        <w:rPr>
          <w:rFonts w:ascii="Calibri" w:hAnsi="Calibri" w:cs="Calibri"/>
        </w:rPr>
        <w:t xml:space="preserve"> subjekt </w:t>
      </w:r>
      <w:r w:rsidR="000D3907" w:rsidRPr="00F00357">
        <w:rPr>
          <w:rFonts w:ascii="Calibri" w:hAnsi="Calibri" w:cs="Calibri"/>
        </w:rPr>
        <w:t>–</w:t>
      </w:r>
      <w:r w:rsidRPr="00F00357">
        <w:rPr>
          <w:rFonts w:ascii="Calibri" w:hAnsi="Calibri" w:cs="Calibri"/>
        </w:rPr>
        <w:t xml:space="preserve"> Cen</w:t>
      </w:r>
      <w:r w:rsidR="000D3907" w:rsidRPr="00F00357">
        <w:rPr>
          <w:rFonts w:ascii="Calibri" w:hAnsi="Calibri" w:cs="Calibri"/>
        </w:rPr>
        <w:t xml:space="preserve">ter </w:t>
      </w:r>
      <w:r w:rsidRPr="00F00357">
        <w:rPr>
          <w:rFonts w:ascii="Calibri" w:hAnsi="Calibri" w:cs="Calibri"/>
        </w:rPr>
        <w:t xml:space="preserve"> za spodbujanje prehoda na AG v prometu, ki </w:t>
      </w:r>
      <w:r w:rsidR="00C90F95" w:rsidRPr="00F00357">
        <w:rPr>
          <w:rFonts w:ascii="Calibri" w:hAnsi="Calibri" w:cs="Calibri"/>
        </w:rPr>
        <w:t xml:space="preserve">bo </w:t>
      </w:r>
      <w:r w:rsidRPr="00F00357">
        <w:rPr>
          <w:rFonts w:ascii="Calibri" w:hAnsi="Calibri" w:cs="Calibri"/>
        </w:rPr>
        <w:t xml:space="preserve">z nacionalnimi sredstvi zbranimi </w:t>
      </w:r>
      <w:r w:rsidR="000D3907" w:rsidRPr="00F00357">
        <w:rPr>
          <w:rFonts w:ascii="Calibri" w:hAnsi="Calibri" w:cs="Calibri"/>
        </w:rPr>
        <w:t xml:space="preserve">iz letne dajatve </w:t>
      </w:r>
      <w:r w:rsidRPr="00F00357">
        <w:rPr>
          <w:rFonts w:ascii="Calibri" w:hAnsi="Calibri" w:cs="Calibri"/>
        </w:rPr>
        <w:t>in drugimi sredstvi, po javnem pooblastilu izvaja</w:t>
      </w:r>
      <w:r w:rsidR="00C90F95" w:rsidRPr="00F00357">
        <w:rPr>
          <w:rFonts w:ascii="Calibri" w:hAnsi="Calibri" w:cs="Calibri"/>
        </w:rPr>
        <w:t>l</w:t>
      </w:r>
      <w:r w:rsidRPr="00F00357">
        <w:rPr>
          <w:rFonts w:ascii="Calibri" w:hAnsi="Calibri" w:cs="Calibri"/>
        </w:rPr>
        <w:t xml:space="preserve"> aktivnosti za sofinanciranje naložb za vzpostavitev polnilne in oskrbovalne infrastrukture, </w:t>
      </w:r>
      <w:r w:rsidR="00E307EC" w:rsidRPr="00F00357">
        <w:rPr>
          <w:rFonts w:ascii="Calibri" w:hAnsi="Calibri" w:cs="Calibri"/>
        </w:rPr>
        <w:t xml:space="preserve">ukrepe </w:t>
      </w:r>
      <w:r w:rsidRPr="00F00357">
        <w:rPr>
          <w:rFonts w:ascii="Calibri" w:hAnsi="Calibri" w:cs="Calibri"/>
        </w:rPr>
        <w:t>za spremembo strukture voznega parka ter drug</w:t>
      </w:r>
      <w:r w:rsidR="00E307EC" w:rsidRPr="00F00357">
        <w:rPr>
          <w:rFonts w:ascii="Calibri" w:hAnsi="Calibri" w:cs="Calibri"/>
        </w:rPr>
        <w:t xml:space="preserve">e </w:t>
      </w:r>
      <w:r w:rsidRPr="00F00357">
        <w:rPr>
          <w:rFonts w:ascii="Calibri" w:hAnsi="Calibri" w:cs="Calibri"/>
        </w:rPr>
        <w:t xml:space="preserve"> podporn</w:t>
      </w:r>
      <w:r w:rsidR="00E307EC" w:rsidRPr="00F00357">
        <w:rPr>
          <w:rFonts w:ascii="Calibri" w:hAnsi="Calibri" w:cs="Calibri"/>
        </w:rPr>
        <w:t xml:space="preserve">e </w:t>
      </w:r>
      <w:r w:rsidRPr="00F00357">
        <w:rPr>
          <w:rFonts w:ascii="Calibri" w:hAnsi="Calibri" w:cs="Calibri"/>
        </w:rPr>
        <w:t>ukre</w:t>
      </w:r>
      <w:r w:rsidR="00E307EC" w:rsidRPr="00F00357">
        <w:rPr>
          <w:rFonts w:ascii="Calibri" w:hAnsi="Calibri" w:cs="Calibri"/>
        </w:rPr>
        <w:t xml:space="preserve">pe kot so promocija in ozaveščanje. </w:t>
      </w:r>
      <w:r w:rsidRPr="00F00357">
        <w:rPr>
          <w:rFonts w:ascii="Calibri" w:hAnsi="Calibri" w:cs="Calibri"/>
        </w:rPr>
        <w:t>Podeljevanje finančnih spodbud bo potekalo preko javnih pozivov</w:t>
      </w:r>
      <w:r w:rsidR="000D3907" w:rsidRPr="00F00357">
        <w:rPr>
          <w:rFonts w:ascii="Calibri" w:hAnsi="Calibri" w:cs="Calibri"/>
        </w:rPr>
        <w:t xml:space="preserve"> in </w:t>
      </w:r>
      <w:r w:rsidRPr="00F00357">
        <w:rPr>
          <w:rFonts w:ascii="Calibri" w:hAnsi="Calibri" w:cs="Calibri"/>
        </w:rPr>
        <w:t xml:space="preserve"> javnih razpisov v skladu z usmeritvami </w:t>
      </w:r>
      <w:r w:rsidR="00E307EC" w:rsidRPr="00F00357">
        <w:rPr>
          <w:rFonts w:ascii="Calibri" w:hAnsi="Calibri" w:cs="Calibri"/>
        </w:rPr>
        <w:t xml:space="preserve">MOPE. Objava prvih javnih pozivov za polnilno infrastrukturo in električna vozila v okviru Centra za spodbujanje prehoda na AG v prometu je predvidena v juniju 2024. </w:t>
      </w:r>
    </w:p>
    <w:p w14:paraId="3076991F" w14:textId="7D587DFD" w:rsidR="00FE4C2E" w:rsidRPr="00F00357" w:rsidRDefault="00E307EC" w:rsidP="00F00357">
      <w:pPr>
        <w:spacing w:line="276" w:lineRule="auto"/>
        <w:jc w:val="both"/>
        <w:rPr>
          <w:rFonts w:ascii="Calibri" w:hAnsi="Calibri" w:cs="Calibri"/>
        </w:rPr>
      </w:pPr>
      <w:r w:rsidRPr="00F00357">
        <w:rPr>
          <w:rFonts w:ascii="Calibri" w:hAnsi="Calibri" w:cs="Calibri"/>
        </w:rPr>
        <w:t xml:space="preserve">Za </w:t>
      </w:r>
      <w:r w:rsidR="008A5C48" w:rsidRPr="00F00357">
        <w:rPr>
          <w:rFonts w:ascii="Calibri" w:hAnsi="Calibri" w:cs="Calibri"/>
        </w:rPr>
        <w:t xml:space="preserve">dodeljevanje finančnih spodbud v obliki državnih pomoči ter pomoči de </w:t>
      </w:r>
      <w:proofErr w:type="spellStart"/>
      <w:r w:rsidR="008A5C48" w:rsidRPr="00F00357">
        <w:rPr>
          <w:rFonts w:ascii="Calibri" w:hAnsi="Calibri" w:cs="Calibri"/>
        </w:rPr>
        <w:t>minimis</w:t>
      </w:r>
      <w:proofErr w:type="spellEnd"/>
      <w:r w:rsidR="008A5C48" w:rsidRPr="00F00357">
        <w:rPr>
          <w:rFonts w:ascii="Calibri" w:hAnsi="Calibri" w:cs="Calibri"/>
        </w:rPr>
        <w:t xml:space="preserve"> gospodarskim subjektom je bila v letu 2023 urejena pravna podlaga v Uredbi o načinu dodeljevanja finančnih spodbud ukrepom za spodbujanje prehoda na </w:t>
      </w:r>
      <w:r w:rsidR="00493AB1" w:rsidRPr="00F00357">
        <w:rPr>
          <w:rFonts w:ascii="Calibri" w:hAnsi="Calibri" w:cs="Calibri"/>
        </w:rPr>
        <w:t>AG</w:t>
      </w:r>
      <w:r w:rsidR="008A5C48" w:rsidRPr="00F00357">
        <w:rPr>
          <w:rFonts w:ascii="Calibri" w:hAnsi="Calibri" w:cs="Calibri"/>
        </w:rPr>
        <w:t xml:space="preserve"> v prometu (Uradni list RS, št. 62/23).</w:t>
      </w:r>
    </w:p>
    <w:p w14:paraId="6316302D" w14:textId="6030CB2A" w:rsidR="00CF3D31" w:rsidRPr="00F00357" w:rsidRDefault="00694F67" w:rsidP="00F00357">
      <w:pPr>
        <w:spacing w:line="276" w:lineRule="auto"/>
        <w:jc w:val="both"/>
        <w:rPr>
          <w:rFonts w:ascii="Calibri" w:hAnsi="Calibri" w:cs="Calibri"/>
        </w:rPr>
      </w:pPr>
      <w:r w:rsidRPr="00F00357">
        <w:rPr>
          <w:rFonts w:ascii="Calibri" w:hAnsi="Calibri" w:cs="Calibri"/>
        </w:rPr>
        <w:t xml:space="preserve">Za pospešen razvoj trga alternativnih goriv v prometu so v finančni perspektivi 2021-2027 na voljo tudi </w:t>
      </w:r>
      <w:r w:rsidR="004009E6" w:rsidRPr="00F00357">
        <w:rPr>
          <w:rFonts w:ascii="Calibri" w:hAnsi="Calibri" w:cs="Calibri"/>
        </w:rPr>
        <w:t xml:space="preserve">EU </w:t>
      </w:r>
      <w:r w:rsidRPr="00F00357">
        <w:rPr>
          <w:rFonts w:ascii="Calibri" w:hAnsi="Calibri" w:cs="Calibri"/>
        </w:rPr>
        <w:t>sredstva in sicer</w:t>
      </w:r>
      <w:r w:rsidR="00CF3D31" w:rsidRPr="00F00357">
        <w:rPr>
          <w:rFonts w:ascii="Calibri" w:hAnsi="Calibri" w:cs="Calibri"/>
        </w:rPr>
        <w:t>;</w:t>
      </w:r>
      <w:r w:rsidRPr="00F00357">
        <w:rPr>
          <w:rFonts w:ascii="Calibri" w:hAnsi="Calibri" w:cs="Calibri"/>
        </w:rPr>
        <w:t xml:space="preserve"> sredstva Evropskega kohezijskega sklada, sredstva iz Načrta za okrevanje in odpornost</w:t>
      </w:r>
      <w:r w:rsidR="00305599" w:rsidRPr="00F00357">
        <w:rPr>
          <w:rFonts w:ascii="Calibri" w:hAnsi="Calibri" w:cs="Calibri"/>
        </w:rPr>
        <w:t>, s</w:t>
      </w:r>
      <w:r w:rsidR="00CF3D31" w:rsidRPr="00F00357">
        <w:rPr>
          <w:rFonts w:ascii="Calibri" w:hAnsi="Calibri" w:cs="Calibri"/>
        </w:rPr>
        <w:t xml:space="preserve">redstva iz Načrta </w:t>
      </w:r>
      <w:proofErr w:type="spellStart"/>
      <w:r w:rsidR="00CF3D31" w:rsidRPr="00F00357">
        <w:rPr>
          <w:rFonts w:ascii="Calibri" w:hAnsi="Calibri" w:cs="Calibri"/>
        </w:rPr>
        <w:t>Repower</w:t>
      </w:r>
      <w:r w:rsidR="004009E6" w:rsidRPr="00F00357">
        <w:rPr>
          <w:rFonts w:ascii="Calibri" w:hAnsi="Calibri" w:cs="Calibri"/>
        </w:rPr>
        <w:t>EU</w:t>
      </w:r>
      <w:proofErr w:type="spellEnd"/>
      <w:r w:rsidR="00305599" w:rsidRPr="00F00357">
        <w:rPr>
          <w:rFonts w:ascii="Calibri" w:hAnsi="Calibri" w:cs="Calibri"/>
        </w:rPr>
        <w:t xml:space="preserve">, sredstva </w:t>
      </w:r>
      <w:r w:rsidR="004009E6" w:rsidRPr="00F00357">
        <w:rPr>
          <w:rFonts w:ascii="Calibri" w:hAnsi="Calibri" w:cs="Calibri"/>
        </w:rPr>
        <w:t>s</w:t>
      </w:r>
      <w:r w:rsidR="00305599" w:rsidRPr="00F00357">
        <w:rPr>
          <w:rFonts w:ascii="Calibri" w:hAnsi="Calibri" w:cs="Calibri"/>
        </w:rPr>
        <w:t xml:space="preserve"> programa </w:t>
      </w:r>
      <w:proofErr w:type="spellStart"/>
      <w:r w:rsidR="00305599" w:rsidRPr="00F00357">
        <w:rPr>
          <w:rFonts w:ascii="Calibri" w:hAnsi="Calibri" w:cs="Calibri"/>
        </w:rPr>
        <w:t>InvestEU</w:t>
      </w:r>
      <w:proofErr w:type="spellEnd"/>
      <w:r w:rsidR="00305599" w:rsidRPr="00F00357">
        <w:rPr>
          <w:rFonts w:ascii="Calibri" w:hAnsi="Calibri" w:cs="Calibri"/>
        </w:rPr>
        <w:t xml:space="preserve"> ter sredstva </w:t>
      </w:r>
      <w:r w:rsidR="004009E6" w:rsidRPr="00F00357">
        <w:rPr>
          <w:rFonts w:ascii="Calibri" w:hAnsi="Calibri" w:cs="Calibri"/>
        </w:rPr>
        <w:t xml:space="preserve">s </w:t>
      </w:r>
      <w:r w:rsidR="00305599" w:rsidRPr="00F00357">
        <w:rPr>
          <w:rFonts w:ascii="Calibri" w:hAnsi="Calibri" w:cs="Calibri"/>
        </w:rPr>
        <w:t>programa Obzorje Evropa.</w:t>
      </w:r>
    </w:p>
    <w:p w14:paraId="50350B50" w14:textId="376D83F6" w:rsidR="0050745E" w:rsidRPr="00F00357" w:rsidRDefault="00637516" w:rsidP="00F00357">
      <w:pPr>
        <w:spacing w:line="276" w:lineRule="auto"/>
        <w:jc w:val="both"/>
        <w:rPr>
          <w:rFonts w:ascii="Calibri" w:hAnsi="Calibri" w:cs="Calibri"/>
        </w:rPr>
      </w:pPr>
      <w:r w:rsidRPr="00F00357">
        <w:rPr>
          <w:rFonts w:ascii="Calibri" w:hAnsi="Calibri" w:cs="Calibri"/>
        </w:rPr>
        <w:t>S sprejetjem nove Uredbe 2023/1804</w:t>
      </w:r>
      <w:r w:rsidR="007A518A" w:rsidRPr="00F00357">
        <w:rPr>
          <w:rFonts w:ascii="Calibri" w:hAnsi="Calibri" w:cs="Calibri"/>
        </w:rPr>
        <w:t>/EU</w:t>
      </w:r>
      <w:r w:rsidRPr="00F00357">
        <w:rPr>
          <w:rFonts w:ascii="Calibri" w:hAnsi="Calibri" w:cs="Calibri"/>
        </w:rPr>
        <w:t xml:space="preserve"> bo v prihodnje potrebna tudi revizija Strategije in pripadajočega Akcijskega programa, da se bodo ukrepi in cilji prilagodili realnim izvedbenim možnostim in identificiranim potrebam.</w:t>
      </w:r>
    </w:p>
    <w:p w14:paraId="3D698DC7" w14:textId="77777777" w:rsidR="0050745E" w:rsidRPr="001B50B4" w:rsidRDefault="0050745E" w:rsidP="00D35720">
      <w:pPr>
        <w:spacing w:after="0" w:line="276" w:lineRule="auto"/>
        <w:jc w:val="both"/>
        <w:rPr>
          <w:rFonts w:cstheme="minorHAnsi"/>
          <w:color w:val="FF0000"/>
        </w:rPr>
      </w:pPr>
    </w:p>
    <w:p w14:paraId="7E34B987" w14:textId="77777777" w:rsidR="0050745E" w:rsidRPr="001B50B4" w:rsidRDefault="0050745E" w:rsidP="00D35720">
      <w:pPr>
        <w:spacing w:after="0" w:line="276" w:lineRule="auto"/>
        <w:jc w:val="both"/>
        <w:rPr>
          <w:rFonts w:cstheme="minorHAnsi"/>
          <w:color w:val="FF0000"/>
        </w:rPr>
      </w:pPr>
    </w:p>
    <w:p w14:paraId="010657F4" w14:textId="77777777" w:rsidR="0050745E" w:rsidRPr="001B50B4" w:rsidRDefault="0050745E" w:rsidP="00D35720">
      <w:pPr>
        <w:spacing w:after="0" w:line="276" w:lineRule="auto"/>
        <w:jc w:val="both"/>
        <w:rPr>
          <w:rFonts w:cstheme="minorHAnsi"/>
          <w:color w:val="FF0000"/>
        </w:rPr>
      </w:pPr>
    </w:p>
    <w:p w14:paraId="6DDDFB42" w14:textId="77777777" w:rsidR="0050745E" w:rsidRPr="001B50B4" w:rsidRDefault="0050745E" w:rsidP="00D35720">
      <w:pPr>
        <w:spacing w:after="0" w:line="276" w:lineRule="auto"/>
        <w:jc w:val="both"/>
        <w:rPr>
          <w:rFonts w:cstheme="minorHAnsi"/>
          <w:color w:val="FF0000"/>
        </w:rPr>
      </w:pPr>
    </w:p>
    <w:p w14:paraId="2149DBDA" w14:textId="77777777" w:rsidR="00305599" w:rsidRPr="001B50B4" w:rsidRDefault="00305599" w:rsidP="00D35720">
      <w:pPr>
        <w:spacing w:after="0" w:line="276" w:lineRule="auto"/>
        <w:jc w:val="both"/>
        <w:rPr>
          <w:rFonts w:cstheme="minorHAnsi"/>
          <w:color w:val="FF0000"/>
        </w:rPr>
      </w:pPr>
    </w:p>
    <w:p w14:paraId="4C38469F" w14:textId="77777777" w:rsidR="00391399" w:rsidRPr="001B50B4" w:rsidRDefault="00391399" w:rsidP="00D35720">
      <w:pPr>
        <w:spacing w:after="0" w:line="276" w:lineRule="auto"/>
        <w:jc w:val="both"/>
        <w:rPr>
          <w:rFonts w:cstheme="minorHAnsi"/>
          <w:color w:val="FF0000"/>
        </w:rPr>
      </w:pPr>
    </w:p>
    <w:p w14:paraId="4D1E5AB6" w14:textId="77777777" w:rsidR="00391399" w:rsidRPr="001B50B4" w:rsidRDefault="00391399" w:rsidP="00D35720">
      <w:pPr>
        <w:spacing w:after="0" w:line="276" w:lineRule="auto"/>
        <w:jc w:val="both"/>
        <w:rPr>
          <w:rFonts w:cstheme="minorHAnsi"/>
          <w:color w:val="FF0000"/>
        </w:rPr>
      </w:pPr>
    </w:p>
    <w:p w14:paraId="3508C560" w14:textId="77777777" w:rsidR="00391399" w:rsidRPr="001B50B4" w:rsidRDefault="00391399" w:rsidP="00D35720">
      <w:pPr>
        <w:spacing w:after="0" w:line="276" w:lineRule="auto"/>
        <w:jc w:val="both"/>
        <w:rPr>
          <w:rFonts w:cstheme="minorHAnsi"/>
          <w:color w:val="FF0000"/>
        </w:rPr>
      </w:pPr>
    </w:p>
    <w:p w14:paraId="4615CB37" w14:textId="77777777" w:rsidR="00391399" w:rsidRPr="001B50B4" w:rsidRDefault="00391399" w:rsidP="00D35720">
      <w:pPr>
        <w:spacing w:after="0" w:line="276" w:lineRule="auto"/>
        <w:jc w:val="both"/>
        <w:rPr>
          <w:rFonts w:cstheme="minorHAnsi"/>
          <w:color w:val="FF0000"/>
        </w:rPr>
      </w:pPr>
    </w:p>
    <w:p w14:paraId="7E786B46" w14:textId="77777777" w:rsidR="0008154F" w:rsidRDefault="0008154F" w:rsidP="0008154F">
      <w:pPr>
        <w:rPr>
          <w:rFonts w:cstheme="minorHAnsi"/>
        </w:rPr>
      </w:pPr>
      <w:bookmarkStart w:id="78" w:name="_Toc159511224"/>
    </w:p>
    <w:p w14:paraId="4A2D2313" w14:textId="77777777" w:rsidR="000B334C" w:rsidRDefault="000B334C" w:rsidP="0008154F">
      <w:pPr>
        <w:rPr>
          <w:rFonts w:cstheme="minorHAnsi"/>
        </w:rPr>
      </w:pPr>
    </w:p>
    <w:p w14:paraId="077C7AAF" w14:textId="77777777" w:rsidR="000B334C" w:rsidRDefault="000B334C" w:rsidP="0008154F">
      <w:pPr>
        <w:rPr>
          <w:rFonts w:cstheme="minorHAnsi"/>
        </w:rPr>
      </w:pPr>
    </w:p>
    <w:p w14:paraId="097CC670" w14:textId="77777777" w:rsidR="000B334C" w:rsidRDefault="000B334C" w:rsidP="0008154F">
      <w:pPr>
        <w:rPr>
          <w:rFonts w:cstheme="minorHAnsi"/>
        </w:rPr>
      </w:pPr>
    </w:p>
    <w:p w14:paraId="722E8894" w14:textId="77777777" w:rsidR="000B334C" w:rsidRPr="001B50B4" w:rsidRDefault="000B334C" w:rsidP="0008154F">
      <w:pPr>
        <w:rPr>
          <w:rFonts w:cstheme="minorHAnsi"/>
        </w:rPr>
      </w:pPr>
    </w:p>
    <w:p w14:paraId="78E037EC" w14:textId="77777777" w:rsidR="0008154F" w:rsidRPr="001B50B4" w:rsidRDefault="0008154F" w:rsidP="0008154F">
      <w:pPr>
        <w:rPr>
          <w:rFonts w:cstheme="minorHAnsi"/>
        </w:rPr>
      </w:pPr>
    </w:p>
    <w:p w14:paraId="2C89CE66" w14:textId="4BAB5E77" w:rsidR="00977D50" w:rsidRPr="001B50B4" w:rsidRDefault="00977D50" w:rsidP="00977D50">
      <w:pPr>
        <w:pStyle w:val="Naslov1"/>
        <w:jc w:val="both"/>
        <w:rPr>
          <w:rFonts w:asciiTheme="minorHAnsi" w:hAnsiTheme="minorHAnsi" w:cstheme="minorHAnsi"/>
          <w:b/>
          <w:bCs/>
          <w:sz w:val="24"/>
          <w:szCs w:val="24"/>
        </w:rPr>
      </w:pPr>
      <w:bookmarkStart w:id="79" w:name="_Toc164672839"/>
      <w:r w:rsidRPr="001B50B4">
        <w:rPr>
          <w:rFonts w:asciiTheme="minorHAnsi" w:hAnsiTheme="minorHAnsi" w:cstheme="minorHAnsi"/>
          <w:b/>
          <w:bCs/>
          <w:sz w:val="24"/>
          <w:szCs w:val="24"/>
        </w:rPr>
        <w:lastRenderedPageBreak/>
        <w:t>8. PREGLED DOSEGANJA CILJEV STRATEGIJE</w:t>
      </w:r>
      <w:bookmarkEnd w:id="78"/>
      <w:bookmarkEnd w:id="79"/>
    </w:p>
    <w:p w14:paraId="3DBFF286" w14:textId="77777777" w:rsidR="00977D50" w:rsidRPr="001B50B4" w:rsidRDefault="00977D50" w:rsidP="00977D50">
      <w:pPr>
        <w:spacing w:line="276" w:lineRule="auto"/>
        <w:jc w:val="both"/>
        <w:rPr>
          <w:rFonts w:cstheme="minorHAnsi"/>
        </w:rPr>
      </w:pPr>
    </w:p>
    <w:p w14:paraId="77B65ADB" w14:textId="61FE1261" w:rsidR="006928F9" w:rsidRPr="00F00357" w:rsidRDefault="00977D50" w:rsidP="00977D50">
      <w:pPr>
        <w:spacing w:after="0" w:line="276" w:lineRule="auto"/>
        <w:jc w:val="both"/>
        <w:rPr>
          <w:rFonts w:ascii="Calibri" w:hAnsi="Calibri" w:cs="Calibri"/>
        </w:rPr>
      </w:pPr>
      <w:r w:rsidRPr="00F00357">
        <w:rPr>
          <w:rFonts w:ascii="Calibri" w:hAnsi="Calibri" w:cs="Calibri"/>
        </w:rPr>
        <w:t xml:space="preserve">Preglednici prikazujeta stanje na področju vozil na AG ter polnilne </w:t>
      </w:r>
      <w:r w:rsidR="004225A4" w:rsidRPr="00F00357">
        <w:rPr>
          <w:rFonts w:ascii="Calibri" w:hAnsi="Calibri" w:cs="Calibri"/>
        </w:rPr>
        <w:t xml:space="preserve">in oskrbovalne </w:t>
      </w:r>
      <w:r w:rsidRPr="00F00357">
        <w:rPr>
          <w:rFonts w:ascii="Calibri" w:hAnsi="Calibri" w:cs="Calibri"/>
        </w:rPr>
        <w:t xml:space="preserve">infrastrukture v primerjavi s cilji Strategije. </w:t>
      </w:r>
    </w:p>
    <w:p w14:paraId="67C3C54A" w14:textId="77777777" w:rsidR="004225A4" w:rsidRPr="001B50B4" w:rsidRDefault="004225A4" w:rsidP="00977D50">
      <w:pPr>
        <w:spacing w:after="0" w:line="276" w:lineRule="auto"/>
        <w:jc w:val="both"/>
        <w:rPr>
          <w:rFonts w:cstheme="minorHAnsi"/>
        </w:rPr>
      </w:pPr>
    </w:p>
    <w:p w14:paraId="78398885" w14:textId="0BF8A446" w:rsidR="00391399" w:rsidRPr="001B50B4" w:rsidRDefault="00977D50" w:rsidP="00BA01F7">
      <w:pPr>
        <w:pStyle w:val="Naslov2"/>
        <w:jc w:val="both"/>
        <w:rPr>
          <w:rFonts w:asciiTheme="minorHAnsi" w:hAnsiTheme="minorHAnsi" w:cstheme="minorHAnsi"/>
        </w:rPr>
      </w:pPr>
      <w:bookmarkStart w:id="80" w:name="_Toc159511225"/>
      <w:bookmarkStart w:id="81" w:name="_Toc164672840"/>
      <w:r w:rsidRPr="001B50B4">
        <w:rPr>
          <w:rFonts w:asciiTheme="minorHAnsi" w:hAnsiTheme="minorHAnsi" w:cstheme="minorHAnsi"/>
          <w:sz w:val="24"/>
          <w:szCs w:val="24"/>
        </w:rPr>
        <w:t>8.1 Pregled doseganja ciljev Strategije na področju vozil v cestnem prometu</w:t>
      </w:r>
      <w:bookmarkEnd w:id="80"/>
      <w:bookmarkEnd w:id="81"/>
    </w:p>
    <w:p w14:paraId="3178325A" w14:textId="77777777" w:rsidR="00391399" w:rsidRPr="001B50B4" w:rsidRDefault="00391399" w:rsidP="00977D50">
      <w:pPr>
        <w:pStyle w:val="Napis"/>
        <w:rPr>
          <w:rFonts w:asciiTheme="minorHAnsi" w:hAnsiTheme="minorHAnsi" w:cstheme="minorHAnsi"/>
          <w:b/>
          <w:bCs/>
          <w:i w:val="0"/>
          <w:iCs w:val="0"/>
          <w:color w:val="auto"/>
        </w:rPr>
      </w:pPr>
      <w:bookmarkStart w:id="82" w:name="_Toc137635277"/>
      <w:bookmarkStart w:id="83" w:name="_Toc159422347"/>
    </w:p>
    <w:p w14:paraId="1AE1997C" w14:textId="6CC3F1BD" w:rsidR="00977D50" w:rsidRPr="001B50B4" w:rsidRDefault="00977D50" w:rsidP="00977D50">
      <w:pPr>
        <w:pStyle w:val="Napis"/>
        <w:rPr>
          <w:rFonts w:asciiTheme="minorHAnsi" w:hAnsiTheme="minorHAnsi" w:cstheme="minorHAnsi"/>
          <w:b/>
          <w:bCs/>
          <w:i w:val="0"/>
          <w:iCs w:val="0"/>
          <w:color w:val="auto"/>
        </w:rPr>
      </w:pPr>
      <w:r w:rsidRPr="001B50B4">
        <w:rPr>
          <w:rFonts w:asciiTheme="minorHAnsi" w:hAnsiTheme="minorHAnsi" w:cstheme="minorHAnsi"/>
          <w:b/>
          <w:bCs/>
          <w:i w:val="0"/>
          <w:iCs w:val="0"/>
          <w:color w:val="auto"/>
        </w:rPr>
        <w:t xml:space="preserve">Tabela </w:t>
      </w:r>
      <w:r w:rsidR="00F8365F" w:rsidRPr="001B50B4">
        <w:rPr>
          <w:rFonts w:asciiTheme="minorHAnsi" w:hAnsiTheme="minorHAnsi" w:cstheme="minorHAnsi"/>
          <w:b/>
          <w:bCs/>
          <w:i w:val="0"/>
          <w:iCs w:val="0"/>
          <w:color w:val="auto"/>
        </w:rPr>
        <w:t>7</w:t>
      </w:r>
      <w:r w:rsidRPr="001B50B4">
        <w:rPr>
          <w:rFonts w:asciiTheme="minorHAnsi" w:hAnsiTheme="minorHAnsi" w:cstheme="minorHAnsi"/>
          <w:b/>
          <w:bCs/>
          <w:i w:val="0"/>
          <w:iCs w:val="0"/>
          <w:color w:val="auto"/>
        </w:rPr>
        <w:t>: Pregled doseganja ciljev Strategije na področju vozil v cestnem prometu</w:t>
      </w:r>
      <w:bookmarkEnd w:id="82"/>
      <w:bookmarkEnd w:id="83"/>
    </w:p>
    <w:tbl>
      <w:tblPr>
        <w:tblW w:w="9488" w:type="dxa"/>
        <w:tblCellMar>
          <w:left w:w="70" w:type="dxa"/>
          <w:right w:w="70" w:type="dxa"/>
        </w:tblCellMar>
        <w:tblLook w:val="04A0" w:firstRow="1" w:lastRow="0" w:firstColumn="1" w:lastColumn="0" w:noHBand="0" w:noVBand="1"/>
      </w:tblPr>
      <w:tblGrid>
        <w:gridCol w:w="3392"/>
        <w:gridCol w:w="834"/>
        <w:gridCol w:w="645"/>
        <w:gridCol w:w="645"/>
        <w:gridCol w:w="645"/>
        <w:gridCol w:w="645"/>
        <w:gridCol w:w="880"/>
        <w:gridCol w:w="880"/>
        <w:gridCol w:w="922"/>
      </w:tblGrid>
      <w:tr w:rsidR="00752781" w:rsidRPr="001B50B4" w14:paraId="6DFEE5DF" w14:textId="77777777" w:rsidTr="00BA01F7">
        <w:trPr>
          <w:trHeight w:val="390"/>
        </w:trPr>
        <w:tc>
          <w:tcPr>
            <w:tcW w:w="339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D86FFCF" w14:textId="77777777" w:rsidR="00752781" w:rsidRPr="001B50B4" w:rsidRDefault="00752781" w:rsidP="00752781">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Pogonsko sredstvo</w:t>
            </w:r>
          </w:p>
        </w:tc>
        <w:tc>
          <w:tcPr>
            <w:tcW w:w="3414" w:type="dxa"/>
            <w:gridSpan w:val="5"/>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7F1070CD" w14:textId="77777777" w:rsidR="00752781" w:rsidRPr="001B50B4" w:rsidRDefault="00752781" w:rsidP="00752781">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Število vozil po letih</w:t>
            </w:r>
          </w:p>
        </w:tc>
        <w:tc>
          <w:tcPr>
            <w:tcW w:w="2682" w:type="dxa"/>
            <w:gridSpan w:val="3"/>
            <w:tcBorders>
              <w:top w:val="single" w:sz="8" w:space="0" w:color="auto"/>
              <w:left w:val="nil"/>
              <w:bottom w:val="nil"/>
              <w:right w:val="single" w:sz="8" w:space="0" w:color="000000"/>
            </w:tcBorders>
            <w:shd w:val="clear" w:color="000000" w:fill="D9D9D9"/>
            <w:vAlign w:val="center"/>
            <w:hideMark/>
          </w:tcPr>
          <w:p w14:paraId="34C4690D" w14:textId="77777777" w:rsidR="00752781" w:rsidRPr="001B50B4" w:rsidRDefault="00752781" w:rsidP="00752781">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 xml:space="preserve">Pričakovano število vozil po letih </w:t>
            </w:r>
          </w:p>
        </w:tc>
      </w:tr>
      <w:tr w:rsidR="00752781" w:rsidRPr="001B50B4" w14:paraId="4D320B7A" w14:textId="77777777" w:rsidTr="00BA01F7">
        <w:trPr>
          <w:trHeight w:val="60"/>
        </w:trPr>
        <w:tc>
          <w:tcPr>
            <w:tcW w:w="3392" w:type="dxa"/>
            <w:vMerge/>
            <w:tcBorders>
              <w:top w:val="single" w:sz="8" w:space="0" w:color="auto"/>
              <w:left w:val="single" w:sz="8" w:space="0" w:color="auto"/>
              <w:bottom w:val="single" w:sz="8" w:space="0" w:color="000000"/>
              <w:right w:val="single" w:sz="8" w:space="0" w:color="auto"/>
            </w:tcBorders>
            <w:vAlign w:val="center"/>
            <w:hideMark/>
          </w:tcPr>
          <w:p w14:paraId="66C58728" w14:textId="77777777" w:rsidR="00752781" w:rsidRPr="001B50B4" w:rsidRDefault="00752781" w:rsidP="00752781">
            <w:pPr>
              <w:spacing w:after="0" w:line="240" w:lineRule="auto"/>
              <w:rPr>
                <w:rFonts w:eastAsia="Times New Roman" w:cstheme="minorHAnsi"/>
                <w:b/>
                <w:bCs/>
                <w:color w:val="000000"/>
                <w:kern w:val="0"/>
                <w:sz w:val="18"/>
                <w:szCs w:val="18"/>
                <w:lang w:eastAsia="sl-SI"/>
                <w14:ligatures w14:val="none"/>
              </w:rPr>
            </w:pPr>
          </w:p>
        </w:tc>
        <w:tc>
          <w:tcPr>
            <w:tcW w:w="3414" w:type="dxa"/>
            <w:gridSpan w:val="5"/>
            <w:vMerge/>
            <w:tcBorders>
              <w:top w:val="single" w:sz="8" w:space="0" w:color="auto"/>
              <w:left w:val="single" w:sz="8" w:space="0" w:color="auto"/>
              <w:bottom w:val="single" w:sz="8" w:space="0" w:color="000000"/>
              <w:right w:val="single" w:sz="8" w:space="0" w:color="000000"/>
            </w:tcBorders>
            <w:vAlign w:val="center"/>
            <w:hideMark/>
          </w:tcPr>
          <w:p w14:paraId="42DF0025" w14:textId="77777777" w:rsidR="00752781" w:rsidRPr="001B50B4" w:rsidRDefault="00752781" w:rsidP="00752781">
            <w:pPr>
              <w:spacing w:after="0" w:line="240" w:lineRule="auto"/>
              <w:rPr>
                <w:rFonts w:eastAsia="Times New Roman" w:cstheme="minorHAnsi"/>
                <w:b/>
                <w:bCs/>
                <w:color w:val="000000"/>
                <w:kern w:val="0"/>
                <w:sz w:val="18"/>
                <w:szCs w:val="18"/>
                <w:lang w:eastAsia="sl-SI"/>
                <w14:ligatures w14:val="none"/>
              </w:rPr>
            </w:pPr>
          </w:p>
        </w:tc>
        <w:tc>
          <w:tcPr>
            <w:tcW w:w="2682" w:type="dxa"/>
            <w:gridSpan w:val="3"/>
            <w:tcBorders>
              <w:top w:val="nil"/>
              <w:left w:val="nil"/>
              <w:bottom w:val="single" w:sz="8" w:space="0" w:color="auto"/>
              <w:right w:val="single" w:sz="8" w:space="0" w:color="000000"/>
            </w:tcBorders>
            <w:shd w:val="clear" w:color="000000" w:fill="D9D9D9"/>
            <w:vAlign w:val="center"/>
            <w:hideMark/>
          </w:tcPr>
          <w:p w14:paraId="00155387" w14:textId="77777777" w:rsidR="00752781" w:rsidRPr="001B50B4" w:rsidRDefault="00752781" w:rsidP="00752781">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glede na Strategijo</w:t>
            </w:r>
          </w:p>
        </w:tc>
      </w:tr>
      <w:tr w:rsidR="00561E96" w:rsidRPr="001B50B4" w14:paraId="3B0A75F9" w14:textId="77777777" w:rsidTr="00BA01F7">
        <w:trPr>
          <w:trHeight w:val="60"/>
        </w:trPr>
        <w:tc>
          <w:tcPr>
            <w:tcW w:w="3392" w:type="dxa"/>
            <w:vMerge/>
            <w:tcBorders>
              <w:top w:val="single" w:sz="8" w:space="0" w:color="auto"/>
              <w:left w:val="single" w:sz="8" w:space="0" w:color="auto"/>
              <w:bottom w:val="single" w:sz="8" w:space="0" w:color="000000"/>
              <w:right w:val="single" w:sz="8" w:space="0" w:color="auto"/>
            </w:tcBorders>
            <w:vAlign w:val="center"/>
            <w:hideMark/>
          </w:tcPr>
          <w:p w14:paraId="13EF3253" w14:textId="77777777" w:rsidR="00752781" w:rsidRPr="001B50B4" w:rsidRDefault="00752781" w:rsidP="00752781">
            <w:pPr>
              <w:spacing w:after="0" w:line="240" w:lineRule="auto"/>
              <w:rPr>
                <w:rFonts w:eastAsia="Times New Roman" w:cstheme="minorHAnsi"/>
                <w:b/>
                <w:bCs/>
                <w:color w:val="000000"/>
                <w:kern w:val="0"/>
                <w:sz w:val="18"/>
                <w:szCs w:val="18"/>
                <w:lang w:eastAsia="sl-SI"/>
                <w14:ligatures w14:val="none"/>
              </w:rPr>
            </w:pPr>
          </w:p>
        </w:tc>
        <w:tc>
          <w:tcPr>
            <w:tcW w:w="834" w:type="dxa"/>
            <w:tcBorders>
              <w:top w:val="nil"/>
              <w:left w:val="nil"/>
              <w:bottom w:val="single" w:sz="8" w:space="0" w:color="auto"/>
              <w:right w:val="single" w:sz="8" w:space="0" w:color="auto"/>
            </w:tcBorders>
            <w:shd w:val="clear" w:color="auto" w:fill="auto"/>
            <w:vAlign w:val="center"/>
            <w:hideMark/>
          </w:tcPr>
          <w:p w14:paraId="5A6A4396" w14:textId="77777777" w:rsidR="00752781" w:rsidRPr="001B50B4" w:rsidRDefault="00752781" w:rsidP="00752781">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2019</w:t>
            </w:r>
          </w:p>
        </w:tc>
        <w:tc>
          <w:tcPr>
            <w:tcW w:w="645" w:type="dxa"/>
            <w:tcBorders>
              <w:top w:val="nil"/>
              <w:left w:val="nil"/>
              <w:bottom w:val="single" w:sz="8" w:space="0" w:color="auto"/>
              <w:right w:val="single" w:sz="8" w:space="0" w:color="auto"/>
            </w:tcBorders>
            <w:shd w:val="clear" w:color="auto" w:fill="FFFFFF" w:themeFill="background1"/>
            <w:vAlign w:val="center"/>
            <w:hideMark/>
          </w:tcPr>
          <w:p w14:paraId="39AFBC7E" w14:textId="77777777" w:rsidR="00752781" w:rsidRPr="001B50B4" w:rsidRDefault="00752781" w:rsidP="00752781">
            <w:pPr>
              <w:spacing w:after="0" w:line="240" w:lineRule="auto"/>
              <w:jc w:val="both"/>
              <w:rPr>
                <w:rFonts w:eastAsia="Times New Roman" w:cstheme="minorHAnsi"/>
                <w:b/>
                <w:bCs/>
                <w:i/>
                <w:iCs/>
                <w:color w:val="000000"/>
                <w:kern w:val="0"/>
                <w:sz w:val="18"/>
                <w:szCs w:val="18"/>
                <w:lang w:eastAsia="sl-SI"/>
                <w14:ligatures w14:val="none"/>
              </w:rPr>
            </w:pPr>
            <w:r w:rsidRPr="001B50B4">
              <w:rPr>
                <w:rFonts w:eastAsia="Times New Roman" w:cstheme="minorHAnsi"/>
                <w:b/>
                <w:bCs/>
                <w:i/>
                <w:iCs/>
                <w:color w:val="000000"/>
                <w:kern w:val="0"/>
                <w:sz w:val="18"/>
                <w:szCs w:val="18"/>
                <w:lang w:eastAsia="sl-SI"/>
                <w14:ligatures w14:val="none"/>
              </w:rPr>
              <w:t>2020</w:t>
            </w:r>
          </w:p>
        </w:tc>
        <w:tc>
          <w:tcPr>
            <w:tcW w:w="645" w:type="dxa"/>
            <w:tcBorders>
              <w:top w:val="nil"/>
              <w:left w:val="nil"/>
              <w:bottom w:val="single" w:sz="8" w:space="0" w:color="auto"/>
              <w:right w:val="single" w:sz="8" w:space="0" w:color="auto"/>
            </w:tcBorders>
            <w:shd w:val="clear" w:color="auto" w:fill="auto"/>
            <w:vAlign w:val="center"/>
            <w:hideMark/>
          </w:tcPr>
          <w:p w14:paraId="25DEEFF0" w14:textId="77777777" w:rsidR="00752781" w:rsidRPr="001B50B4" w:rsidRDefault="00752781" w:rsidP="00752781">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2021</w:t>
            </w:r>
          </w:p>
        </w:tc>
        <w:tc>
          <w:tcPr>
            <w:tcW w:w="645" w:type="dxa"/>
            <w:tcBorders>
              <w:top w:val="nil"/>
              <w:left w:val="nil"/>
              <w:bottom w:val="single" w:sz="8" w:space="0" w:color="auto"/>
              <w:right w:val="single" w:sz="8" w:space="0" w:color="auto"/>
            </w:tcBorders>
            <w:shd w:val="clear" w:color="000000" w:fill="FFFFFF"/>
            <w:vAlign w:val="center"/>
            <w:hideMark/>
          </w:tcPr>
          <w:p w14:paraId="74A78C92" w14:textId="77777777" w:rsidR="00752781" w:rsidRPr="001B50B4" w:rsidRDefault="00752781" w:rsidP="00752781">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2022</w:t>
            </w:r>
          </w:p>
        </w:tc>
        <w:tc>
          <w:tcPr>
            <w:tcW w:w="645" w:type="dxa"/>
            <w:tcBorders>
              <w:top w:val="nil"/>
              <w:left w:val="nil"/>
              <w:bottom w:val="single" w:sz="8" w:space="0" w:color="auto"/>
              <w:right w:val="single" w:sz="8" w:space="0" w:color="auto"/>
            </w:tcBorders>
            <w:shd w:val="clear" w:color="000000" w:fill="E2EFD9"/>
            <w:vAlign w:val="center"/>
            <w:hideMark/>
          </w:tcPr>
          <w:p w14:paraId="5AC8BAB1" w14:textId="77777777" w:rsidR="00752781" w:rsidRPr="001B50B4" w:rsidRDefault="00752781" w:rsidP="00752781">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2023</w:t>
            </w:r>
          </w:p>
        </w:tc>
        <w:tc>
          <w:tcPr>
            <w:tcW w:w="880" w:type="dxa"/>
            <w:tcBorders>
              <w:top w:val="nil"/>
              <w:left w:val="nil"/>
              <w:bottom w:val="single" w:sz="8" w:space="0" w:color="auto"/>
              <w:right w:val="single" w:sz="8" w:space="0" w:color="auto"/>
            </w:tcBorders>
            <w:shd w:val="clear" w:color="000000" w:fill="D9D9D9"/>
            <w:noWrap/>
            <w:vAlign w:val="center"/>
            <w:hideMark/>
          </w:tcPr>
          <w:p w14:paraId="61AF09AA" w14:textId="77777777" w:rsidR="00752781" w:rsidRPr="001B50B4" w:rsidRDefault="00752781" w:rsidP="00752781">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2020</w:t>
            </w:r>
          </w:p>
        </w:tc>
        <w:tc>
          <w:tcPr>
            <w:tcW w:w="880" w:type="dxa"/>
            <w:tcBorders>
              <w:top w:val="nil"/>
              <w:left w:val="nil"/>
              <w:bottom w:val="single" w:sz="8" w:space="0" w:color="auto"/>
              <w:right w:val="single" w:sz="8" w:space="0" w:color="auto"/>
            </w:tcBorders>
            <w:shd w:val="clear" w:color="000000" w:fill="D9D9D9"/>
            <w:noWrap/>
            <w:vAlign w:val="center"/>
            <w:hideMark/>
          </w:tcPr>
          <w:p w14:paraId="1312B825" w14:textId="77777777" w:rsidR="00752781" w:rsidRPr="001B50B4" w:rsidRDefault="00752781" w:rsidP="00752781">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2025</w:t>
            </w:r>
          </w:p>
        </w:tc>
        <w:tc>
          <w:tcPr>
            <w:tcW w:w="922" w:type="dxa"/>
            <w:tcBorders>
              <w:top w:val="nil"/>
              <w:left w:val="nil"/>
              <w:bottom w:val="single" w:sz="8" w:space="0" w:color="auto"/>
              <w:right w:val="single" w:sz="8" w:space="0" w:color="auto"/>
            </w:tcBorders>
            <w:shd w:val="clear" w:color="000000" w:fill="D9D9D9"/>
            <w:noWrap/>
            <w:vAlign w:val="center"/>
            <w:hideMark/>
          </w:tcPr>
          <w:p w14:paraId="502F20CF" w14:textId="77777777" w:rsidR="00752781" w:rsidRPr="001B50B4" w:rsidRDefault="00752781" w:rsidP="00752781">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2030</w:t>
            </w:r>
          </w:p>
        </w:tc>
      </w:tr>
      <w:tr w:rsidR="00752781" w:rsidRPr="001B50B4" w14:paraId="4C0AA0F4" w14:textId="77777777" w:rsidTr="00BA01F7">
        <w:trPr>
          <w:trHeight w:val="148"/>
        </w:trPr>
        <w:tc>
          <w:tcPr>
            <w:tcW w:w="9488" w:type="dxa"/>
            <w:gridSpan w:val="9"/>
            <w:tcBorders>
              <w:top w:val="nil"/>
              <w:left w:val="single" w:sz="8" w:space="0" w:color="auto"/>
              <w:bottom w:val="single" w:sz="8" w:space="0" w:color="auto"/>
              <w:right w:val="single" w:sz="8" w:space="0" w:color="000000"/>
            </w:tcBorders>
            <w:shd w:val="clear" w:color="auto" w:fill="auto"/>
            <w:vAlign w:val="center"/>
            <w:hideMark/>
          </w:tcPr>
          <w:p w14:paraId="1B5CA3F5" w14:textId="77777777" w:rsidR="00752781" w:rsidRPr="001B50B4" w:rsidRDefault="00752781" w:rsidP="00752781">
            <w:pPr>
              <w:spacing w:after="0" w:line="240" w:lineRule="auto"/>
              <w:jc w:val="both"/>
              <w:rPr>
                <w:rFonts w:eastAsia="Times New Roman" w:cstheme="minorHAnsi"/>
                <w:b/>
                <w:bCs/>
                <w:i/>
                <w:iCs/>
                <w:color w:val="2E74B5"/>
                <w:kern w:val="0"/>
                <w:sz w:val="18"/>
                <w:szCs w:val="18"/>
                <w:lang w:eastAsia="sl-SI"/>
                <w14:ligatures w14:val="none"/>
              </w:rPr>
            </w:pPr>
            <w:r w:rsidRPr="001B50B4">
              <w:rPr>
                <w:rFonts w:eastAsia="Times New Roman" w:cstheme="minorHAnsi"/>
                <w:b/>
                <w:bCs/>
                <w:i/>
                <w:iCs/>
                <w:color w:val="2E74B5"/>
                <w:kern w:val="0"/>
                <w:sz w:val="18"/>
                <w:szCs w:val="18"/>
                <w:lang w:eastAsia="sl-SI"/>
                <w14:ligatures w14:val="none"/>
              </w:rPr>
              <w:t>ELEKTRIKA</w:t>
            </w:r>
          </w:p>
        </w:tc>
      </w:tr>
      <w:tr w:rsidR="00752781" w:rsidRPr="001B50B4" w14:paraId="5FE7D83E" w14:textId="77777777" w:rsidTr="00BA01F7">
        <w:trPr>
          <w:trHeight w:val="315"/>
        </w:trPr>
        <w:tc>
          <w:tcPr>
            <w:tcW w:w="3392" w:type="dxa"/>
            <w:tcBorders>
              <w:top w:val="nil"/>
              <w:left w:val="single" w:sz="8" w:space="0" w:color="auto"/>
              <w:bottom w:val="single" w:sz="8" w:space="0" w:color="auto"/>
              <w:right w:val="single" w:sz="8" w:space="0" w:color="auto"/>
            </w:tcBorders>
            <w:shd w:val="clear" w:color="000000" w:fill="FFFFFF"/>
            <w:vAlign w:val="center"/>
            <w:hideMark/>
          </w:tcPr>
          <w:p w14:paraId="4ECD9E43" w14:textId="77777777" w:rsidR="00752781" w:rsidRPr="001B50B4" w:rsidRDefault="00752781" w:rsidP="00752781">
            <w:pPr>
              <w:spacing w:after="0" w:line="240" w:lineRule="auto"/>
              <w:jc w:val="both"/>
              <w:rPr>
                <w:rFonts w:eastAsia="Times New Roman" w:cstheme="minorHAnsi"/>
                <w:b/>
                <w:bCs/>
                <w:color w:val="000000"/>
                <w:kern w:val="0"/>
                <w:sz w:val="18"/>
                <w:szCs w:val="18"/>
                <w:u w:val="single"/>
                <w:lang w:eastAsia="sl-SI"/>
                <w14:ligatures w14:val="none"/>
              </w:rPr>
            </w:pPr>
            <w:r w:rsidRPr="001B50B4">
              <w:rPr>
                <w:rFonts w:eastAsia="Times New Roman" w:cstheme="minorHAnsi"/>
                <w:b/>
                <w:bCs/>
                <w:color w:val="000000"/>
                <w:kern w:val="0"/>
                <w:sz w:val="18"/>
                <w:szCs w:val="18"/>
                <w:u w:val="single"/>
                <w:lang w:eastAsia="sl-SI"/>
                <w14:ligatures w14:val="none"/>
              </w:rPr>
              <w:t>Električna vozila skupaj</w:t>
            </w:r>
          </w:p>
        </w:tc>
        <w:tc>
          <w:tcPr>
            <w:tcW w:w="834" w:type="dxa"/>
            <w:tcBorders>
              <w:top w:val="nil"/>
              <w:left w:val="nil"/>
              <w:bottom w:val="single" w:sz="8" w:space="0" w:color="auto"/>
              <w:right w:val="single" w:sz="8" w:space="0" w:color="auto"/>
            </w:tcBorders>
            <w:shd w:val="clear" w:color="auto" w:fill="auto"/>
            <w:vAlign w:val="center"/>
            <w:hideMark/>
          </w:tcPr>
          <w:p w14:paraId="413D4037" w14:textId="77777777" w:rsidR="00752781" w:rsidRPr="001B50B4" w:rsidRDefault="00752781" w:rsidP="00752781">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3.017</w:t>
            </w:r>
          </w:p>
        </w:tc>
        <w:tc>
          <w:tcPr>
            <w:tcW w:w="645" w:type="dxa"/>
            <w:tcBorders>
              <w:top w:val="nil"/>
              <w:left w:val="nil"/>
              <w:bottom w:val="single" w:sz="8" w:space="0" w:color="auto"/>
              <w:right w:val="single" w:sz="8" w:space="0" w:color="auto"/>
            </w:tcBorders>
            <w:shd w:val="clear" w:color="auto" w:fill="FFFFFF" w:themeFill="background1"/>
            <w:vAlign w:val="center"/>
            <w:hideMark/>
          </w:tcPr>
          <w:p w14:paraId="65D54995" w14:textId="77777777" w:rsidR="00752781" w:rsidRPr="001B50B4" w:rsidRDefault="00752781" w:rsidP="00752781">
            <w:pPr>
              <w:spacing w:after="0" w:line="240" w:lineRule="auto"/>
              <w:jc w:val="both"/>
              <w:rPr>
                <w:rFonts w:eastAsia="Times New Roman" w:cstheme="minorHAnsi"/>
                <w:b/>
                <w:bCs/>
                <w:i/>
                <w:iCs/>
                <w:color w:val="000000"/>
                <w:kern w:val="0"/>
                <w:sz w:val="18"/>
                <w:szCs w:val="18"/>
                <w:lang w:eastAsia="sl-SI"/>
                <w14:ligatures w14:val="none"/>
              </w:rPr>
            </w:pPr>
            <w:r w:rsidRPr="001B50B4">
              <w:rPr>
                <w:rFonts w:eastAsia="Times New Roman" w:cstheme="minorHAnsi"/>
                <w:b/>
                <w:bCs/>
                <w:i/>
                <w:iCs/>
                <w:color w:val="000000"/>
                <w:kern w:val="0"/>
                <w:sz w:val="18"/>
                <w:szCs w:val="18"/>
                <w:lang w:eastAsia="sl-SI"/>
                <w14:ligatures w14:val="none"/>
              </w:rPr>
              <w:t>5.033</w:t>
            </w:r>
          </w:p>
        </w:tc>
        <w:tc>
          <w:tcPr>
            <w:tcW w:w="645" w:type="dxa"/>
            <w:tcBorders>
              <w:top w:val="nil"/>
              <w:left w:val="nil"/>
              <w:bottom w:val="single" w:sz="8" w:space="0" w:color="auto"/>
              <w:right w:val="single" w:sz="8" w:space="0" w:color="auto"/>
            </w:tcBorders>
            <w:shd w:val="clear" w:color="auto" w:fill="auto"/>
            <w:vAlign w:val="center"/>
            <w:hideMark/>
          </w:tcPr>
          <w:p w14:paraId="4274BD88" w14:textId="77777777" w:rsidR="00752781" w:rsidRPr="001B50B4" w:rsidRDefault="00752781" w:rsidP="00752781">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7.536</w:t>
            </w:r>
          </w:p>
        </w:tc>
        <w:tc>
          <w:tcPr>
            <w:tcW w:w="645" w:type="dxa"/>
            <w:tcBorders>
              <w:top w:val="nil"/>
              <w:left w:val="nil"/>
              <w:bottom w:val="single" w:sz="8" w:space="0" w:color="auto"/>
              <w:right w:val="single" w:sz="8" w:space="0" w:color="auto"/>
            </w:tcBorders>
            <w:shd w:val="clear" w:color="000000" w:fill="FFFFFF"/>
            <w:vAlign w:val="center"/>
            <w:hideMark/>
          </w:tcPr>
          <w:p w14:paraId="1397F389" w14:textId="77777777" w:rsidR="00752781" w:rsidRPr="001B50B4" w:rsidRDefault="00752781" w:rsidP="00752781">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11.800</w:t>
            </w:r>
          </w:p>
        </w:tc>
        <w:tc>
          <w:tcPr>
            <w:tcW w:w="645" w:type="dxa"/>
            <w:tcBorders>
              <w:top w:val="nil"/>
              <w:left w:val="nil"/>
              <w:bottom w:val="single" w:sz="8" w:space="0" w:color="auto"/>
              <w:right w:val="single" w:sz="8" w:space="0" w:color="auto"/>
            </w:tcBorders>
            <w:shd w:val="clear" w:color="000000" w:fill="E2EFD9"/>
            <w:vAlign w:val="center"/>
            <w:hideMark/>
          </w:tcPr>
          <w:p w14:paraId="47667C2D" w14:textId="77777777" w:rsidR="00752781" w:rsidRPr="001B50B4" w:rsidRDefault="00752781" w:rsidP="00752781">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19.208</w:t>
            </w:r>
          </w:p>
        </w:tc>
        <w:tc>
          <w:tcPr>
            <w:tcW w:w="880" w:type="dxa"/>
            <w:tcBorders>
              <w:top w:val="nil"/>
              <w:left w:val="nil"/>
              <w:bottom w:val="single" w:sz="8" w:space="0" w:color="auto"/>
              <w:right w:val="single" w:sz="8" w:space="0" w:color="auto"/>
            </w:tcBorders>
            <w:shd w:val="clear" w:color="000000" w:fill="D9D9D9"/>
            <w:vAlign w:val="center"/>
            <w:hideMark/>
          </w:tcPr>
          <w:p w14:paraId="41B6A709" w14:textId="77777777" w:rsidR="00752781" w:rsidRPr="001B50B4" w:rsidRDefault="00752781" w:rsidP="00752781">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11.750</w:t>
            </w:r>
          </w:p>
        </w:tc>
        <w:tc>
          <w:tcPr>
            <w:tcW w:w="880" w:type="dxa"/>
            <w:tcBorders>
              <w:top w:val="nil"/>
              <w:left w:val="nil"/>
              <w:bottom w:val="single" w:sz="8" w:space="0" w:color="auto"/>
              <w:right w:val="single" w:sz="8" w:space="0" w:color="auto"/>
            </w:tcBorders>
            <w:shd w:val="clear" w:color="000000" w:fill="D9D9D9"/>
            <w:vAlign w:val="center"/>
            <w:hideMark/>
          </w:tcPr>
          <w:p w14:paraId="1732D233" w14:textId="77777777" w:rsidR="00752781" w:rsidRPr="001B50B4" w:rsidRDefault="00752781" w:rsidP="00752781">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69.972</w:t>
            </w:r>
          </w:p>
        </w:tc>
        <w:tc>
          <w:tcPr>
            <w:tcW w:w="922" w:type="dxa"/>
            <w:tcBorders>
              <w:top w:val="nil"/>
              <w:left w:val="nil"/>
              <w:bottom w:val="single" w:sz="8" w:space="0" w:color="auto"/>
              <w:right w:val="single" w:sz="8" w:space="0" w:color="auto"/>
            </w:tcBorders>
            <w:shd w:val="clear" w:color="000000" w:fill="D9D9D9"/>
            <w:vAlign w:val="center"/>
            <w:hideMark/>
          </w:tcPr>
          <w:p w14:paraId="13B69E69" w14:textId="77777777" w:rsidR="00752781" w:rsidRPr="001B50B4" w:rsidRDefault="00752781" w:rsidP="00752781">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213.007</w:t>
            </w:r>
          </w:p>
        </w:tc>
      </w:tr>
      <w:tr w:rsidR="00752781" w:rsidRPr="001B50B4" w14:paraId="1DED0145" w14:textId="77777777" w:rsidTr="00BA01F7">
        <w:trPr>
          <w:trHeight w:val="315"/>
        </w:trPr>
        <w:tc>
          <w:tcPr>
            <w:tcW w:w="3392" w:type="dxa"/>
            <w:tcBorders>
              <w:top w:val="nil"/>
              <w:left w:val="single" w:sz="8" w:space="0" w:color="auto"/>
              <w:bottom w:val="single" w:sz="8" w:space="0" w:color="auto"/>
              <w:right w:val="single" w:sz="8" w:space="0" w:color="auto"/>
            </w:tcBorders>
            <w:shd w:val="clear" w:color="000000" w:fill="FFFFFF"/>
            <w:vAlign w:val="center"/>
            <w:hideMark/>
          </w:tcPr>
          <w:p w14:paraId="5C5FA1E8" w14:textId="77777777" w:rsidR="00752781" w:rsidRPr="001B50B4" w:rsidRDefault="00752781" w:rsidP="00752781">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Električna osebna vozila M1 (BEV + PHEV</w:t>
            </w:r>
            <w:r w:rsidRPr="001B50B4">
              <w:rPr>
                <w:rFonts w:eastAsia="Times New Roman" w:cstheme="minorHAnsi"/>
                <w:color w:val="000000"/>
                <w:kern w:val="0"/>
                <w:sz w:val="18"/>
                <w:szCs w:val="18"/>
                <w:lang w:eastAsia="sl-SI"/>
                <w14:ligatures w14:val="none"/>
              </w:rPr>
              <w:t>)</w:t>
            </w:r>
          </w:p>
        </w:tc>
        <w:tc>
          <w:tcPr>
            <w:tcW w:w="834" w:type="dxa"/>
            <w:tcBorders>
              <w:top w:val="nil"/>
              <w:left w:val="nil"/>
              <w:bottom w:val="single" w:sz="8" w:space="0" w:color="auto"/>
              <w:right w:val="single" w:sz="8" w:space="0" w:color="auto"/>
            </w:tcBorders>
            <w:shd w:val="clear" w:color="auto" w:fill="auto"/>
            <w:vAlign w:val="center"/>
            <w:hideMark/>
          </w:tcPr>
          <w:p w14:paraId="5BD323E3" w14:textId="77777777" w:rsidR="00752781" w:rsidRPr="001B50B4" w:rsidRDefault="00752781" w:rsidP="00752781">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2.845</w:t>
            </w:r>
          </w:p>
        </w:tc>
        <w:tc>
          <w:tcPr>
            <w:tcW w:w="645" w:type="dxa"/>
            <w:tcBorders>
              <w:top w:val="nil"/>
              <w:left w:val="nil"/>
              <w:bottom w:val="single" w:sz="8" w:space="0" w:color="auto"/>
              <w:right w:val="single" w:sz="8" w:space="0" w:color="auto"/>
            </w:tcBorders>
            <w:shd w:val="clear" w:color="auto" w:fill="FFFFFF" w:themeFill="background1"/>
            <w:vAlign w:val="center"/>
            <w:hideMark/>
          </w:tcPr>
          <w:p w14:paraId="4E1496CD" w14:textId="77777777" w:rsidR="00752781" w:rsidRPr="001B50B4" w:rsidRDefault="00752781" w:rsidP="00752781">
            <w:pPr>
              <w:spacing w:after="0" w:line="240" w:lineRule="auto"/>
              <w:jc w:val="both"/>
              <w:rPr>
                <w:rFonts w:eastAsia="Times New Roman" w:cstheme="minorHAnsi"/>
                <w:b/>
                <w:bCs/>
                <w:i/>
                <w:iCs/>
                <w:color w:val="000000"/>
                <w:kern w:val="0"/>
                <w:sz w:val="18"/>
                <w:szCs w:val="18"/>
                <w:lang w:eastAsia="sl-SI"/>
                <w14:ligatures w14:val="none"/>
              </w:rPr>
            </w:pPr>
            <w:r w:rsidRPr="001B50B4">
              <w:rPr>
                <w:rFonts w:eastAsia="Times New Roman" w:cstheme="minorHAnsi"/>
                <w:b/>
                <w:bCs/>
                <w:i/>
                <w:iCs/>
                <w:color w:val="000000"/>
                <w:kern w:val="0"/>
                <w:sz w:val="18"/>
                <w:szCs w:val="18"/>
                <w:lang w:eastAsia="sl-SI"/>
                <w14:ligatures w14:val="none"/>
              </w:rPr>
              <w:t>4.828</w:t>
            </w:r>
          </w:p>
        </w:tc>
        <w:tc>
          <w:tcPr>
            <w:tcW w:w="645" w:type="dxa"/>
            <w:tcBorders>
              <w:top w:val="nil"/>
              <w:left w:val="nil"/>
              <w:bottom w:val="single" w:sz="8" w:space="0" w:color="auto"/>
              <w:right w:val="single" w:sz="8" w:space="0" w:color="auto"/>
            </w:tcBorders>
            <w:shd w:val="clear" w:color="auto" w:fill="auto"/>
            <w:vAlign w:val="center"/>
            <w:hideMark/>
          </w:tcPr>
          <w:p w14:paraId="06EA206D" w14:textId="77777777" w:rsidR="00752781" w:rsidRPr="001B50B4" w:rsidRDefault="00752781" w:rsidP="00752781">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7.261</w:t>
            </w:r>
          </w:p>
        </w:tc>
        <w:tc>
          <w:tcPr>
            <w:tcW w:w="645" w:type="dxa"/>
            <w:tcBorders>
              <w:top w:val="nil"/>
              <w:left w:val="nil"/>
              <w:bottom w:val="single" w:sz="8" w:space="0" w:color="auto"/>
              <w:right w:val="single" w:sz="8" w:space="0" w:color="auto"/>
            </w:tcBorders>
            <w:shd w:val="clear" w:color="000000" w:fill="FFFFFF"/>
            <w:vAlign w:val="center"/>
            <w:hideMark/>
          </w:tcPr>
          <w:p w14:paraId="5EEAA2ED" w14:textId="77777777" w:rsidR="00752781" w:rsidRPr="001B50B4" w:rsidRDefault="00752781" w:rsidP="00752781">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11.449</w:t>
            </w:r>
          </w:p>
        </w:tc>
        <w:tc>
          <w:tcPr>
            <w:tcW w:w="645" w:type="dxa"/>
            <w:tcBorders>
              <w:top w:val="nil"/>
              <w:left w:val="nil"/>
              <w:bottom w:val="single" w:sz="8" w:space="0" w:color="auto"/>
              <w:right w:val="single" w:sz="8" w:space="0" w:color="auto"/>
            </w:tcBorders>
            <w:shd w:val="clear" w:color="000000" w:fill="E2EFD9"/>
            <w:vAlign w:val="center"/>
            <w:hideMark/>
          </w:tcPr>
          <w:p w14:paraId="6A795A2D" w14:textId="77777777" w:rsidR="00752781" w:rsidRPr="001B50B4" w:rsidRDefault="00752781" w:rsidP="00752781">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18.719</w:t>
            </w:r>
          </w:p>
        </w:tc>
        <w:tc>
          <w:tcPr>
            <w:tcW w:w="880" w:type="dxa"/>
            <w:tcBorders>
              <w:top w:val="nil"/>
              <w:left w:val="nil"/>
              <w:bottom w:val="single" w:sz="8" w:space="0" w:color="auto"/>
              <w:right w:val="single" w:sz="8" w:space="0" w:color="auto"/>
            </w:tcBorders>
            <w:shd w:val="clear" w:color="000000" w:fill="D9D9D9"/>
            <w:vAlign w:val="center"/>
            <w:hideMark/>
          </w:tcPr>
          <w:p w14:paraId="4C8568C2" w14:textId="77777777" w:rsidR="00752781" w:rsidRPr="001B50B4" w:rsidRDefault="00752781" w:rsidP="00752781">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11.344</w:t>
            </w:r>
          </w:p>
        </w:tc>
        <w:tc>
          <w:tcPr>
            <w:tcW w:w="880" w:type="dxa"/>
            <w:tcBorders>
              <w:top w:val="nil"/>
              <w:left w:val="nil"/>
              <w:bottom w:val="single" w:sz="8" w:space="0" w:color="auto"/>
              <w:right w:val="single" w:sz="8" w:space="0" w:color="auto"/>
            </w:tcBorders>
            <w:shd w:val="clear" w:color="000000" w:fill="D9D9D9"/>
            <w:vAlign w:val="center"/>
            <w:hideMark/>
          </w:tcPr>
          <w:p w14:paraId="3510B058" w14:textId="77777777" w:rsidR="00752781" w:rsidRPr="001B50B4" w:rsidRDefault="00752781" w:rsidP="00752781">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66.687</w:t>
            </w:r>
          </w:p>
        </w:tc>
        <w:tc>
          <w:tcPr>
            <w:tcW w:w="922" w:type="dxa"/>
            <w:tcBorders>
              <w:top w:val="nil"/>
              <w:left w:val="nil"/>
              <w:bottom w:val="single" w:sz="8" w:space="0" w:color="auto"/>
              <w:right w:val="single" w:sz="8" w:space="0" w:color="auto"/>
            </w:tcBorders>
            <w:shd w:val="clear" w:color="000000" w:fill="D9D9D9"/>
            <w:vAlign w:val="center"/>
            <w:hideMark/>
          </w:tcPr>
          <w:p w14:paraId="5C49FFF3" w14:textId="77777777" w:rsidR="00752781" w:rsidRPr="001B50B4" w:rsidRDefault="00752781" w:rsidP="00752781">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201.354</w:t>
            </w:r>
          </w:p>
        </w:tc>
      </w:tr>
      <w:tr w:rsidR="00752781" w:rsidRPr="001B50B4" w14:paraId="259887B1" w14:textId="77777777" w:rsidTr="00BA01F7">
        <w:trPr>
          <w:trHeight w:val="315"/>
        </w:trPr>
        <w:tc>
          <w:tcPr>
            <w:tcW w:w="3392" w:type="dxa"/>
            <w:tcBorders>
              <w:top w:val="nil"/>
              <w:left w:val="single" w:sz="8" w:space="0" w:color="auto"/>
              <w:bottom w:val="single" w:sz="8" w:space="0" w:color="auto"/>
              <w:right w:val="single" w:sz="8" w:space="0" w:color="auto"/>
            </w:tcBorders>
            <w:shd w:val="clear" w:color="000000" w:fill="FFFFFF"/>
            <w:vAlign w:val="center"/>
            <w:hideMark/>
          </w:tcPr>
          <w:p w14:paraId="28566E70"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 xml:space="preserve">   • BEV</w:t>
            </w:r>
          </w:p>
        </w:tc>
        <w:tc>
          <w:tcPr>
            <w:tcW w:w="834" w:type="dxa"/>
            <w:tcBorders>
              <w:top w:val="nil"/>
              <w:left w:val="nil"/>
              <w:bottom w:val="single" w:sz="8" w:space="0" w:color="auto"/>
              <w:right w:val="single" w:sz="8" w:space="0" w:color="auto"/>
            </w:tcBorders>
            <w:shd w:val="clear" w:color="auto" w:fill="auto"/>
            <w:vAlign w:val="center"/>
            <w:hideMark/>
          </w:tcPr>
          <w:p w14:paraId="16D78546"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1.955</w:t>
            </w:r>
          </w:p>
        </w:tc>
        <w:tc>
          <w:tcPr>
            <w:tcW w:w="645" w:type="dxa"/>
            <w:tcBorders>
              <w:top w:val="nil"/>
              <w:left w:val="nil"/>
              <w:bottom w:val="single" w:sz="8" w:space="0" w:color="auto"/>
              <w:right w:val="single" w:sz="8" w:space="0" w:color="auto"/>
            </w:tcBorders>
            <w:shd w:val="clear" w:color="auto" w:fill="FFFFFF" w:themeFill="background1"/>
            <w:vAlign w:val="center"/>
            <w:hideMark/>
          </w:tcPr>
          <w:p w14:paraId="652085F3" w14:textId="77777777" w:rsidR="00752781" w:rsidRPr="001B50B4" w:rsidRDefault="00752781" w:rsidP="00752781">
            <w:pPr>
              <w:spacing w:after="0" w:line="240" w:lineRule="auto"/>
              <w:jc w:val="both"/>
              <w:rPr>
                <w:rFonts w:eastAsia="Times New Roman" w:cstheme="minorHAnsi"/>
                <w:i/>
                <w:iCs/>
                <w:color w:val="000000"/>
                <w:kern w:val="0"/>
                <w:sz w:val="18"/>
                <w:szCs w:val="18"/>
                <w:lang w:eastAsia="sl-SI"/>
                <w14:ligatures w14:val="none"/>
              </w:rPr>
            </w:pPr>
            <w:r w:rsidRPr="001B50B4">
              <w:rPr>
                <w:rFonts w:eastAsia="Times New Roman" w:cstheme="minorHAnsi"/>
                <w:i/>
                <w:iCs/>
                <w:color w:val="000000"/>
                <w:kern w:val="0"/>
                <w:sz w:val="18"/>
                <w:szCs w:val="18"/>
                <w:lang w:eastAsia="sl-SI"/>
                <w14:ligatures w14:val="none"/>
              </w:rPr>
              <w:t>3.622</w:t>
            </w:r>
          </w:p>
        </w:tc>
        <w:tc>
          <w:tcPr>
            <w:tcW w:w="645" w:type="dxa"/>
            <w:tcBorders>
              <w:top w:val="nil"/>
              <w:left w:val="nil"/>
              <w:bottom w:val="single" w:sz="8" w:space="0" w:color="auto"/>
              <w:right w:val="single" w:sz="8" w:space="0" w:color="auto"/>
            </w:tcBorders>
            <w:shd w:val="clear" w:color="auto" w:fill="auto"/>
            <w:vAlign w:val="center"/>
            <w:hideMark/>
          </w:tcPr>
          <w:p w14:paraId="2BBFABF9"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5.363</w:t>
            </w:r>
          </w:p>
        </w:tc>
        <w:tc>
          <w:tcPr>
            <w:tcW w:w="645" w:type="dxa"/>
            <w:tcBorders>
              <w:top w:val="nil"/>
              <w:left w:val="nil"/>
              <w:bottom w:val="single" w:sz="8" w:space="0" w:color="auto"/>
              <w:right w:val="single" w:sz="8" w:space="0" w:color="auto"/>
            </w:tcBorders>
            <w:shd w:val="clear" w:color="000000" w:fill="FFFFFF"/>
            <w:vAlign w:val="center"/>
            <w:hideMark/>
          </w:tcPr>
          <w:p w14:paraId="73352A20"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7.939</w:t>
            </w:r>
          </w:p>
        </w:tc>
        <w:tc>
          <w:tcPr>
            <w:tcW w:w="645" w:type="dxa"/>
            <w:tcBorders>
              <w:top w:val="nil"/>
              <w:left w:val="nil"/>
              <w:bottom w:val="single" w:sz="8" w:space="0" w:color="auto"/>
              <w:right w:val="single" w:sz="8" w:space="0" w:color="auto"/>
            </w:tcBorders>
            <w:shd w:val="clear" w:color="000000" w:fill="E2EFD9"/>
            <w:vAlign w:val="center"/>
            <w:hideMark/>
          </w:tcPr>
          <w:p w14:paraId="599DF014"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12.713</w:t>
            </w:r>
          </w:p>
        </w:tc>
        <w:tc>
          <w:tcPr>
            <w:tcW w:w="880" w:type="dxa"/>
            <w:tcBorders>
              <w:top w:val="nil"/>
              <w:left w:val="nil"/>
              <w:bottom w:val="single" w:sz="8" w:space="0" w:color="auto"/>
              <w:right w:val="single" w:sz="8" w:space="0" w:color="auto"/>
            </w:tcBorders>
            <w:shd w:val="clear" w:color="000000" w:fill="D9D9D9"/>
            <w:noWrap/>
            <w:vAlign w:val="center"/>
            <w:hideMark/>
          </w:tcPr>
          <w:p w14:paraId="1B10232F"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5.311</w:t>
            </w:r>
          </w:p>
        </w:tc>
        <w:tc>
          <w:tcPr>
            <w:tcW w:w="880" w:type="dxa"/>
            <w:tcBorders>
              <w:top w:val="nil"/>
              <w:left w:val="nil"/>
              <w:bottom w:val="single" w:sz="8" w:space="0" w:color="auto"/>
              <w:right w:val="single" w:sz="8" w:space="0" w:color="auto"/>
            </w:tcBorders>
            <w:shd w:val="clear" w:color="000000" w:fill="D9D9D9"/>
            <w:noWrap/>
            <w:vAlign w:val="center"/>
            <w:hideMark/>
          </w:tcPr>
          <w:p w14:paraId="55227579"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40.096</w:t>
            </w:r>
          </w:p>
        </w:tc>
        <w:tc>
          <w:tcPr>
            <w:tcW w:w="922" w:type="dxa"/>
            <w:tcBorders>
              <w:top w:val="nil"/>
              <w:left w:val="nil"/>
              <w:bottom w:val="single" w:sz="8" w:space="0" w:color="auto"/>
              <w:right w:val="single" w:sz="8" w:space="0" w:color="auto"/>
            </w:tcBorders>
            <w:shd w:val="clear" w:color="000000" w:fill="D9D9D9"/>
            <w:noWrap/>
            <w:vAlign w:val="center"/>
            <w:hideMark/>
          </w:tcPr>
          <w:p w14:paraId="26019407"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129.690</w:t>
            </w:r>
          </w:p>
        </w:tc>
      </w:tr>
      <w:tr w:rsidR="00752781" w:rsidRPr="001B50B4" w14:paraId="0AEF1090" w14:textId="77777777" w:rsidTr="00BA01F7">
        <w:trPr>
          <w:trHeight w:val="201"/>
        </w:trPr>
        <w:tc>
          <w:tcPr>
            <w:tcW w:w="3392" w:type="dxa"/>
            <w:tcBorders>
              <w:top w:val="nil"/>
              <w:left w:val="single" w:sz="8" w:space="0" w:color="auto"/>
              <w:bottom w:val="single" w:sz="8" w:space="0" w:color="auto"/>
              <w:right w:val="single" w:sz="8" w:space="0" w:color="auto"/>
            </w:tcBorders>
            <w:shd w:val="clear" w:color="000000" w:fill="FFFFFF"/>
            <w:vAlign w:val="center"/>
            <w:hideMark/>
          </w:tcPr>
          <w:p w14:paraId="679A5F26"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 xml:space="preserve">   • PHEV</w:t>
            </w:r>
          </w:p>
        </w:tc>
        <w:tc>
          <w:tcPr>
            <w:tcW w:w="834" w:type="dxa"/>
            <w:tcBorders>
              <w:top w:val="nil"/>
              <w:left w:val="nil"/>
              <w:bottom w:val="single" w:sz="8" w:space="0" w:color="auto"/>
              <w:right w:val="single" w:sz="8" w:space="0" w:color="auto"/>
            </w:tcBorders>
            <w:shd w:val="clear" w:color="auto" w:fill="auto"/>
            <w:vAlign w:val="center"/>
            <w:hideMark/>
          </w:tcPr>
          <w:p w14:paraId="28412A72"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890</w:t>
            </w:r>
          </w:p>
        </w:tc>
        <w:tc>
          <w:tcPr>
            <w:tcW w:w="645" w:type="dxa"/>
            <w:tcBorders>
              <w:top w:val="nil"/>
              <w:left w:val="nil"/>
              <w:bottom w:val="single" w:sz="8" w:space="0" w:color="auto"/>
              <w:right w:val="single" w:sz="8" w:space="0" w:color="auto"/>
            </w:tcBorders>
            <w:shd w:val="clear" w:color="auto" w:fill="FFFFFF" w:themeFill="background1"/>
            <w:vAlign w:val="center"/>
            <w:hideMark/>
          </w:tcPr>
          <w:p w14:paraId="670611A2" w14:textId="77777777" w:rsidR="00752781" w:rsidRPr="001B50B4" w:rsidRDefault="00752781" w:rsidP="00752781">
            <w:pPr>
              <w:spacing w:after="0" w:line="240" w:lineRule="auto"/>
              <w:jc w:val="both"/>
              <w:rPr>
                <w:rFonts w:eastAsia="Times New Roman" w:cstheme="minorHAnsi"/>
                <w:i/>
                <w:iCs/>
                <w:color w:val="000000"/>
                <w:kern w:val="0"/>
                <w:sz w:val="18"/>
                <w:szCs w:val="18"/>
                <w:lang w:eastAsia="sl-SI"/>
                <w14:ligatures w14:val="none"/>
              </w:rPr>
            </w:pPr>
            <w:r w:rsidRPr="001B50B4">
              <w:rPr>
                <w:rFonts w:eastAsia="Times New Roman" w:cstheme="minorHAnsi"/>
                <w:i/>
                <w:iCs/>
                <w:color w:val="000000"/>
                <w:kern w:val="0"/>
                <w:sz w:val="18"/>
                <w:szCs w:val="18"/>
                <w:lang w:eastAsia="sl-SI"/>
                <w14:ligatures w14:val="none"/>
              </w:rPr>
              <w:t>1.206</w:t>
            </w:r>
          </w:p>
        </w:tc>
        <w:tc>
          <w:tcPr>
            <w:tcW w:w="645" w:type="dxa"/>
            <w:tcBorders>
              <w:top w:val="nil"/>
              <w:left w:val="nil"/>
              <w:bottom w:val="single" w:sz="8" w:space="0" w:color="auto"/>
              <w:right w:val="single" w:sz="8" w:space="0" w:color="auto"/>
            </w:tcBorders>
            <w:shd w:val="clear" w:color="auto" w:fill="auto"/>
            <w:vAlign w:val="center"/>
            <w:hideMark/>
          </w:tcPr>
          <w:p w14:paraId="6EDF52DC"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1.898</w:t>
            </w:r>
          </w:p>
        </w:tc>
        <w:tc>
          <w:tcPr>
            <w:tcW w:w="645" w:type="dxa"/>
            <w:tcBorders>
              <w:top w:val="nil"/>
              <w:left w:val="nil"/>
              <w:bottom w:val="single" w:sz="8" w:space="0" w:color="auto"/>
              <w:right w:val="single" w:sz="8" w:space="0" w:color="auto"/>
            </w:tcBorders>
            <w:shd w:val="clear" w:color="000000" w:fill="FFFFFF"/>
            <w:vAlign w:val="center"/>
            <w:hideMark/>
          </w:tcPr>
          <w:p w14:paraId="087AA80E"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3.510</w:t>
            </w:r>
          </w:p>
        </w:tc>
        <w:tc>
          <w:tcPr>
            <w:tcW w:w="645" w:type="dxa"/>
            <w:tcBorders>
              <w:top w:val="nil"/>
              <w:left w:val="nil"/>
              <w:bottom w:val="single" w:sz="8" w:space="0" w:color="auto"/>
              <w:right w:val="single" w:sz="8" w:space="0" w:color="auto"/>
            </w:tcBorders>
            <w:shd w:val="clear" w:color="000000" w:fill="E2EFD9"/>
            <w:vAlign w:val="center"/>
            <w:hideMark/>
          </w:tcPr>
          <w:p w14:paraId="648DC460"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6.006</w:t>
            </w:r>
          </w:p>
        </w:tc>
        <w:tc>
          <w:tcPr>
            <w:tcW w:w="880" w:type="dxa"/>
            <w:tcBorders>
              <w:top w:val="nil"/>
              <w:left w:val="nil"/>
              <w:bottom w:val="single" w:sz="8" w:space="0" w:color="auto"/>
              <w:right w:val="single" w:sz="8" w:space="0" w:color="auto"/>
            </w:tcBorders>
            <w:shd w:val="clear" w:color="000000" w:fill="D9D9D9"/>
            <w:noWrap/>
            <w:vAlign w:val="center"/>
            <w:hideMark/>
          </w:tcPr>
          <w:p w14:paraId="2DB385EC"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6.033</w:t>
            </w:r>
          </w:p>
        </w:tc>
        <w:tc>
          <w:tcPr>
            <w:tcW w:w="880" w:type="dxa"/>
            <w:tcBorders>
              <w:top w:val="nil"/>
              <w:left w:val="nil"/>
              <w:bottom w:val="single" w:sz="8" w:space="0" w:color="auto"/>
              <w:right w:val="single" w:sz="8" w:space="0" w:color="auto"/>
            </w:tcBorders>
            <w:shd w:val="clear" w:color="000000" w:fill="D9D9D9"/>
            <w:noWrap/>
            <w:vAlign w:val="center"/>
            <w:hideMark/>
          </w:tcPr>
          <w:p w14:paraId="5B25698D"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26.591</w:t>
            </w:r>
          </w:p>
        </w:tc>
        <w:tc>
          <w:tcPr>
            <w:tcW w:w="922" w:type="dxa"/>
            <w:tcBorders>
              <w:top w:val="nil"/>
              <w:left w:val="nil"/>
              <w:bottom w:val="single" w:sz="8" w:space="0" w:color="auto"/>
              <w:right w:val="single" w:sz="8" w:space="0" w:color="auto"/>
            </w:tcBorders>
            <w:shd w:val="clear" w:color="000000" w:fill="D9D9D9"/>
            <w:noWrap/>
            <w:vAlign w:val="center"/>
            <w:hideMark/>
          </w:tcPr>
          <w:p w14:paraId="454F369D"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71.664</w:t>
            </w:r>
          </w:p>
        </w:tc>
      </w:tr>
      <w:tr w:rsidR="00752781" w:rsidRPr="001B50B4" w14:paraId="4CEE992A" w14:textId="77777777" w:rsidTr="00BA01F7">
        <w:trPr>
          <w:trHeight w:val="315"/>
        </w:trPr>
        <w:tc>
          <w:tcPr>
            <w:tcW w:w="3392" w:type="dxa"/>
            <w:tcBorders>
              <w:top w:val="nil"/>
              <w:left w:val="single" w:sz="8" w:space="0" w:color="auto"/>
              <w:bottom w:val="single" w:sz="8" w:space="0" w:color="auto"/>
              <w:right w:val="single" w:sz="8" w:space="0" w:color="auto"/>
            </w:tcBorders>
            <w:shd w:val="clear" w:color="000000" w:fill="FFFFFF"/>
            <w:vAlign w:val="center"/>
            <w:hideMark/>
          </w:tcPr>
          <w:p w14:paraId="105B0A87" w14:textId="77777777" w:rsidR="00752781" w:rsidRPr="001B50B4" w:rsidRDefault="00752781" w:rsidP="00752781">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Električna lahka komercialna vozila (N1)</w:t>
            </w:r>
          </w:p>
        </w:tc>
        <w:tc>
          <w:tcPr>
            <w:tcW w:w="834" w:type="dxa"/>
            <w:tcBorders>
              <w:top w:val="nil"/>
              <w:left w:val="nil"/>
              <w:bottom w:val="single" w:sz="8" w:space="0" w:color="auto"/>
              <w:right w:val="single" w:sz="8" w:space="0" w:color="auto"/>
            </w:tcBorders>
            <w:shd w:val="clear" w:color="auto" w:fill="auto"/>
            <w:vAlign w:val="center"/>
            <w:hideMark/>
          </w:tcPr>
          <w:p w14:paraId="0FAFA8F3" w14:textId="77777777" w:rsidR="00752781" w:rsidRPr="001B50B4" w:rsidRDefault="00752781" w:rsidP="00752781">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166</w:t>
            </w:r>
          </w:p>
        </w:tc>
        <w:tc>
          <w:tcPr>
            <w:tcW w:w="645" w:type="dxa"/>
            <w:tcBorders>
              <w:top w:val="nil"/>
              <w:left w:val="nil"/>
              <w:bottom w:val="single" w:sz="8" w:space="0" w:color="auto"/>
              <w:right w:val="single" w:sz="8" w:space="0" w:color="auto"/>
            </w:tcBorders>
            <w:shd w:val="clear" w:color="auto" w:fill="FFFFFF" w:themeFill="background1"/>
            <w:vAlign w:val="center"/>
            <w:hideMark/>
          </w:tcPr>
          <w:p w14:paraId="60F125D4" w14:textId="77777777" w:rsidR="00752781" w:rsidRPr="001B50B4" w:rsidRDefault="00752781" w:rsidP="00752781">
            <w:pPr>
              <w:spacing w:after="0" w:line="240" w:lineRule="auto"/>
              <w:jc w:val="both"/>
              <w:rPr>
                <w:rFonts w:eastAsia="Times New Roman" w:cstheme="minorHAnsi"/>
                <w:b/>
                <w:bCs/>
                <w:i/>
                <w:iCs/>
                <w:color w:val="000000"/>
                <w:kern w:val="0"/>
                <w:sz w:val="18"/>
                <w:szCs w:val="18"/>
                <w:lang w:eastAsia="sl-SI"/>
                <w14:ligatures w14:val="none"/>
              </w:rPr>
            </w:pPr>
            <w:r w:rsidRPr="001B50B4">
              <w:rPr>
                <w:rFonts w:eastAsia="Times New Roman" w:cstheme="minorHAnsi"/>
                <w:b/>
                <w:bCs/>
                <w:i/>
                <w:iCs/>
                <w:color w:val="000000"/>
                <w:kern w:val="0"/>
                <w:sz w:val="18"/>
                <w:szCs w:val="18"/>
                <w:lang w:eastAsia="sl-SI"/>
                <w14:ligatures w14:val="none"/>
              </w:rPr>
              <w:t>199</w:t>
            </w:r>
          </w:p>
        </w:tc>
        <w:tc>
          <w:tcPr>
            <w:tcW w:w="645" w:type="dxa"/>
            <w:tcBorders>
              <w:top w:val="nil"/>
              <w:left w:val="nil"/>
              <w:bottom w:val="single" w:sz="8" w:space="0" w:color="auto"/>
              <w:right w:val="single" w:sz="8" w:space="0" w:color="auto"/>
            </w:tcBorders>
            <w:shd w:val="clear" w:color="auto" w:fill="auto"/>
            <w:vAlign w:val="center"/>
            <w:hideMark/>
          </w:tcPr>
          <w:p w14:paraId="1E450EA8" w14:textId="77777777" w:rsidR="00752781" w:rsidRPr="001B50B4" w:rsidRDefault="00752781" w:rsidP="00752781">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269</w:t>
            </w:r>
          </w:p>
        </w:tc>
        <w:tc>
          <w:tcPr>
            <w:tcW w:w="645" w:type="dxa"/>
            <w:tcBorders>
              <w:top w:val="nil"/>
              <w:left w:val="nil"/>
              <w:bottom w:val="single" w:sz="8" w:space="0" w:color="auto"/>
              <w:right w:val="single" w:sz="8" w:space="0" w:color="auto"/>
            </w:tcBorders>
            <w:shd w:val="clear" w:color="000000" w:fill="FFFFFF"/>
            <w:vAlign w:val="center"/>
            <w:hideMark/>
          </w:tcPr>
          <w:p w14:paraId="5A50184C" w14:textId="77777777" w:rsidR="00752781" w:rsidRPr="001B50B4" w:rsidRDefault="00752781" w:rsidP="00752781">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340</w:t>
            </w:r>
          </w:p>
        </w:tc>
        <w:tc>
          <w:tcPr>
            <w:tcW w:w="645" w:type="dxa"/>
            <w:tcBorders>
              <w:top w:val="nil"/>
              <w:left w:val="nil"/>
              <w:bottom w:val="single" w:sz="8" w:space="0" w:color="auto"/>
              <w:right w:val="single" w:sz="8" w:space="0" w:color="auto"/>
            </w:tcBorders>
            <w:shd w:val="clear" w:color="000000" w:fill="E2EFD9"/>
            <w:vAlign w:val="center"/>
            <w:hideMark/>
          </w:tcPr>
          <w:p w14:paraId="4DC11092" w14:textId="77777777" w:rsidR="00752781" w:rsidRPr="001B50B4" w:rsidRDefault="00752781" w:rsidP="00752781">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455</w:t>
            </w:r>
          </w:p>
        </w:tc>
        <w:tc>
          <w:tcPr>
            <w:tcW w:w="880" w:type="dxa"/>
            <w:tcBorders>
              <w:top w:val="nil"/>
              <w:left w:val="nil"/>
              <w:bottom w:val="single" w:sz="8" w:space="0" w:color="auto"/>
              <w:right w:val="single" w:sz="8" w:space="0" w:color="auto"/>
            </w:tcBorders>
            <w:shd w:val="clear" w:color="000000" w:fill="D9D9D9"/>
            <w:vAlign w:val="center"/>
            <w:hideMark/>
          </w:tcPr>
          <w:p w14:paraId="02A59FA3" w14:textId="77777777" w:rsidR="00752781" w:rsidRPr="001B50B4" w:rsidRDefault="00752781" w:rsidP="00752781">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398</w:t>
            </w:r>
          </w:p>
        </w:tc>
        <w:tc>
          <w:tcPr>
            <w:tcW w:w="880" w:type="dxa"/>
            <w:tcBorders>
              <w:top w:val="nil"/>
              <w:left w:val="nil"/>
              <w:bottom w:val="single" w:sz="8" w:space="0" w:color="auto"/>
              <w:right w:val="single" w:sz="8" w:space="0" w:color="auto"/>
            </w:tcBorders>
            <w:shd w:val="clear" w:color="000000" w:fill="D9D9D9"/>
            <w:vAlign w:val="center"/>
            <w:hideMark/>
          </w:tcPr>
          <w:p w14:paraId="26E9E797" w14:textId="77777777" w:rsidR="00752781" w:rsidRPr="001B50B4" w:rsidRDefault="00752781" w:rsidP="00752781">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3.189</w:t>
            </w:r>
          </w:p>
        </w:tc>
        <w:tc>
          <w:tcPr>
            <w:tcW w:w="922" w:type="dxa"/>
            <w:tcBorders>
              <w:top w:val="nil"/>
              <w:left w:val="nil"/>
              <w:bottom w:val="single" w:sz="8" w:space="0" w:color="auto"/>
              <w:right w:val="single" w:sz="8" w:space="0" w:color="auto"/>
            </w:tcBorders>
            <w:shd w:val="clear" w:color="000000" w:fill="D9D9D9"/>
            <w:vAlign w:val="center"/>
            <w:hideMark/>
          </w:tcPr>
          <w:p w14:paraId="7666483F" w14:textId="77777777" w:rsidR="00752781" w:rsidRPr="001B50B4" w:rsidRDefault="00752781" w:rsidP="00752781">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11.020</w:t>
            </w:r>
          </w:p>
        </w:tc>
      </w:tr>
      <w:tr w:rsidR="00752781" w:rsidRPr="001B50B4" w14:paraId="74E05D46" w14:textId="77777777" w:rsidTr="00BA01F7">
        <w:trPr>
          <w:trHeight w:val="181"/>
        </w:trPr>
        <w:tc>
          <w:tcPr>
            <w:tcW w:w="3392" w:type="dxa"/>
            <w:tcBorders>
              <w:top w:val="nil"/>
              <w:left w:val="single" w:sz="8" w:space="0" w:color="auto"/>
              <w:bottom w:val="single" w:sz="8" w:space="0" w:color="auto"/>
              <w:right w:val="single" w:sz="8" w:space="0" w:color="auto"/>
            </w:tcBorders>
            <w:shd w:val="clear" w:color="000000" w:fill="FFFFFF"/>
            <w:vAlign w:val="center"/>
            <w:hideMark/>
          </w:tcPr>
          <w:p w14:paraId="7876B8E5"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 xml:space="preserve">   • BEV</w:t>
            </w:r>
          </w:p>
        </w:tc>
        <w:tc>
          <w:tcPr>
            <w:tcW w:w="834" w:type="dxa"/>
            <w:tcBorders>
              <w:top w:val="nil"/>
              <w:left w:val="nil"/>
              <w:bottom w:val="single" w:sz="8" w:space="0" w:color="auto"/>
              <w:right w:val="single" w:sz="8" w:space="0" w:color="auto"/>
            </w:tcBorders>
            <w:shd w:val="clear" w:color="auto" w:fill="auto"/>
            <w:vAlign w:val="center"/>
            <w:hideMark/>
          </w:tcPr>
          <w:p w14:paraId="7DA024D2"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166</w:t>
            </w:r>
          </w:p>
        </w:tc>
        <w:tc>
          <w:tcPr>
            <w:tcW w:w="645" w:type="dxa"/>
            <w:tcBorders>
              <w:top w:val="nil"/>
              <w:left w:val="nil"/>
              <w:bottom w:val="single" w:sz="8" w:space="0" w:color="auto"/>
              <w:right w:val="single" w:sz="8" w:space="0" w:color="auto"/>
            </w:tcBorders>
            <w:shd w:val="clear" w:color="auto" w:fill="FFFFFF" w:themeFill="background1"/>
            <w:vAlign w:val="center"/>
            <w:hideMark/>
          </w:tcPr>
          <w:p w14:paraId="03B18168" w14:textId="77777777" w:rsidR="00752781" w:rsidRPr="001B50B4" w:rsidRDefault="00752781" w:rsidP="00752781">
            <w:pPr>
              <w:spacing w:after="0" w:line="240" w:lineRule="auto"/>
              <w:jc w:val="both"/>
              <w:rPr>
                <w:rFonts w:eastAsia="Times New Roman" w:cstheme="minorHAnsi"/>
                <w:i/>
                <w:iCs/>
                <w:color w:val="000000"/>
                <w:kern w:val="0"/>
                <w:sz w:val="18"/>
                <w:szCs w:val="18"/>
                <w:lang w:eastAsia="sl-SI"/>
                <w14:ligatures w14:val="none"/>
              </w:rPr>
            </w:pPr>
            <w:r w:rsidRPr="001B50B4">
              <w:rPr>
                <w:rFonts w:eastAsia="Times New Roman" w:cstheme="minorHAnsi"/>
                <w:i/>
                <w:iCs/>
                <w:color w:val="000000"/>
                <w:kern w:val="0"/>
                <w:sz w:val="18"/>
                <w:szCs w:val="18"/>
                <w:lang w:eastAsia="sl-SI"/>
                <w14:ligatures w14:val="none"/>
              </w:rPr>
              <w:t>199</w:t>
            </w:r>
          </w:p>
        </w:tc>
        <w:tc>
          <w:tcPr>
            <w:tcW w:w="645" w:type="dxa"/>
            <w:tcBorders>
              <w:top w:val="nil"/>
              <w:left w:val="nil"/>
              <w:bottom w:val="single" w:sz="8" w:space="0" w:color="auto"/>
              <w:right w:val="single" w:sz="8" w:space="0" w:color="auto"/>
            </w:tcBorders>
            <w:shd w:val="clear" w:color="auto" w:fill="auto"/>
            <w:vAlign w:val="center"/>
            <w:hideMark/>
          </w:tcPr>
          <w:p w14:paraId="4BBE22A9"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269</w:t>
            </w:r>
          </w:p>
        </w:tc>
        <w:tc>
          <w:tcPr>
            <w:tcW w:w="645" w:type="dxa"/>
            <w:tcBorders>
              <w:top w:val="nil"/>
              <w:left w:val="nil"/>
              <w:bottom w:val="single" w:sz="8" w:space="0" w:color="auto"/>
              <w:right w:val="single" w:sz="8" w:space="0" w:color="auto"/>
            </w:tcBorders>
            <w:shd w:val="clear" w:color="000000" w:fill="FFFFFF"/>
            <w:vAlign w:val="center"/>
            <w:hideMark/>
          </w:tcPr>
          <w:p w14:paraId="584489DB"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340</w:t>
            </w:r>
          </w:p>
        </w:tc>
        <w:tc>
          <w:tcPr>
            <w:tcW w:w="645" w:type="dxa"/>
            <w:tcBorders>
              <w:top w:val="nil"/>
              <w:left w:val="nil"/>
              <w:bottom w:val="single" w:sz="8" w:space="0" w:color="auto"/>
              <w:right w:val="single" w:sz="8" w:space="0" w:color="auto"/>
            </w:tcBorders>
            <w:shd w:val="clear" w:color="000000" w:fill="E2EFD9"/>
            <w:vAlign w:val="center"/>
            <w:hideMark/>
          </w:tcPr>
          <w:p w14:paraId="586975F1"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455</w:t>
            </w:r>
          </w:p>
        </w:tc>
        <w:tc>
          <w:tcPr>
            <w:tcW w:w="880" w:type="dxa"/>
            <w:tcBorders>
              <w:top w:val="nil"/>
              <w:left w:val="nil"/>
              <w:bottom w:val="single" w:sz="8" w:space="0" w:color="auto"/>
              <w:right w:val="single" w:sz="8" w:space="0" w:color="auto"/>
            </w:tcBorders>
            <w:shd w:val="clear" w:color="000000" w:fill="D9D9D9"/>
            <w:noWrap/>
            <w:vAlign w:val="center"/>
            <w:hideMark/>
          </w:tcPr>
          <w:p w14:paraId="60DE8128"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398</w:t>
            </w:r>
          </w:p>
        </w:tc>
        <w:tc>
          <w:tcPr>
            <w:tcW w:w="880" w:type="dxa"/>
            <w:tcBorders>
              <w:top w:val="nil"/>
              <w:left w:val="nil"/>
              <w:bottom w:val="single" w:sz="8" w:space="0" w:color="auto"/>
              <w:right w:val="single" w:sz="8" w:space="0" w:color="auto"/>
            </w:tcBorders>
            <w:shd w:val="clear" w:color="000000" w:fill="D9D9D9"/>
            <w:noWrap/>
            <w:vAlign w:val="center"/>
            <w:hideMark/>
          </w:tcPr>
          <w:p w14:paraId="530DB6DE"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3.189</w:t>
            </w:r>
          </w:p>
        </w:tc>
        <w:tc>
          <w:tcPr>
            <w:tcW w:w="922" w:type="dxa"/>
            <w:tcBorders>
              <w:top w:val="nil"/>
              <w:left w:val="nil"/>
              <w:bottom w:val="single" w:sz="8" w:space="0" w:color="auto"/>
              <w:right w:val="single" w:sz="8" w:space="0" w:color="auto"/>
            </w:tcBorders>
            <w:shd w:val="clear" w:color="000000" w:fill="D9D9D9"/>
            <w:noWrap/>
            <w:vAlign w:val="center"/>
            <w:hideMark/>
          </w:tcPr>
          <w:p w14:paraId="502D4C99"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11.020</w:t>
            </w:r>
          </w:p>
        </w:tc>
      </w:tr>
      <w:tr w:rsidR="00752781" w:rsidRPr="001B50B4" w14:paraId="78B913A0" w14:textId="77777777" w:rsidTr="00BA01F7">
        <w:trPr>
          <w:trHeight w:val="315"/>
        </w:trPr>
        <w:tc>
          <w:tcPr>
            <w:tcW w:w="3392" w:type="dxa"/>
            <w:tcBorders>
              <w:top w:val="nil"/>
              <w:left w:val="single" w:sz="8" w:space="0" w:color="auto"/>
              <w:bottom w:val="single" w:sz="8" w:space="0" w:color="auto"/>
              <w:right w:val="single" w:sz="8" w:space="0" w:color="auto"/>
            </w:tcBorders>
            <w:shd w:val="clear" w:color="000000" w:fill="FFFFFF"/>
            <w:vAlign w:val="center"/>
            <w:hideMark/>
          </w:tcPr>
          <w:p w14:paraId="5E674282"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 xml:space="preserve">   • PHEV</w:t>
            </w:r>
          </w:p>
        </w:tc>
        <w:tc>
          <w:tcPr>
            <w:tcW w:w="834" w:type="dxa"/>
            <w:tcBorders>
              <w:top w:val="nil"/>
              <w:left w:val="nil"/>
              <w:bottom w:val="single" w:sz="8" w:space="0" w:color="auto"/>
              <w:right w:val="single" w:sz="8" w:space="0" w:color="auto"/>
            </w:tcBorders>
            <w:shd w:val="clear" w:color="auto" w:fill="auto"/>
            <w:vAlign w:val="center"/>
            <w:hideMark/>
          </w:tcPr>
          <w:p w14:paraId="3A6F6DA3"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0</w:t>
            </w:r>
          </w:p>
        </w:tc>
        <w:tc>
          <w:tcPr>
            <w:tcW w:w="645" w:type="dxa"/>
            <w:tcBorders>
              <w:top w:val="nil"/>
              <w:left w:val="nil"/>
              <w:bottom w:val="single" w:sz="8" w:space="0" w:color="auto"/>
              <w:right w:val="single" w:sz="8" w:space="0" w:color="auto"/>
            </w:tcBorders>
            <w:shd w:val="clear" w:color="auto" w:fill="FFFFFF" w:themeFill="background1"/>
            <w:vAlign w:val="center"/>
            <w:hideMark/>
          </w:tcPr>
          <w:p w14:paraId="5FCDDC15"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0</w:t>
            </w:r>
          </w:p>
        </w:tc>
        <w:tc>
          <w:tcPr>
            <w:tcW w:w="645" w:type="dxa"/>
            <w:tcBorders>
              <w:top w:val="nil"/>
              <w:left w:val="nil"/>
              <w:bottom w:val="single" w:sz="8" w:space="0" w:color="auto"/>
              <w:right w:val="single" w:sz="8" w:space="0" w:color="auto"/>
            </w:tcBorders>
            <w:shd w:val="clear" w:color="auto" w:fill="auto"/>
            <w:vAlign w:val="center"/>
            <w:hideMark/>
          </w:tcPr>
          <w:p w14:paraId="7780F19C"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0</w:t>
            </w:r>
          </w:p>
        </w:tc>
        <w:tc>
          <w:tcPr>
            <w:tcW w:w="645" w:type="dxa"/>
            <w:tcBorders>
              <w:top w:val="nil"/>
              <w:left w:val="nil"/>
              <w:bottom w:val="single" w:sz="8" w:space="0" w:color="auto"/>
              <w:right w:val="single" w:sz="8" w:space="0" w:color="auto"/>
            </w:tcBorders>
            <w:shd w:val="clear" w:color="000000" w:fill="FFFFFF"/>
            <w:vAlign w:val="center"/>
            <w:hideMark/>
          </w:tcPr>
          <w:p w14:paraId="28C1E1AA"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0</w:t>
            </w:r>
          </w:p>
        </w:tc>
        <w:tc>
          <w:tcPr>
            <w:tcW w:w="645" w:type="dxa"/>
            <w:tcBorders>
              <w:top w:val="nil"/>
              <w:left w:val="nil"/>
              <w:bottom w:val="single" w:sz="8" w:space="0" w:color="auto"/>
              <w:right w:val="single" w:sz="8" w:space="0" w:color="auto"/>
            </w:tcBorders>
            <w:shd w:val="clear" w:color="000000" w:fill="E2EFD9"/>
            <w:vAlign w:val="center"/>
            <w:hideMark/>
          </w:tcPr>
          <w:p w14:paraId="30FAF121"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0</w:t>
            </w:r>
          </w:p>
        </w:tc>
        <w:tc>
          <w:tcPr>
            <w:tcW w:w="880" w:type="dxa"/>
            <w:tcBorders>
              <w:top w:val="nil"/>
              <w:left w:val="nil"/>
              <w:bottom w:val="single" w:sz="8" w:space="0" w:color="auto"/>
              <w:right w:val="single" w:sz="8" w:space="0" w:color="auto"/>
            </w:tcBorders>
            <w:shd w:val="clear" w:color="000000" w:fill="D9D9D9"/>
            <w:noWrap/>
            <w:vAlign w:val="center"/>
            <w:hideMark/>
          </w:tcPr>
          <w:p w14:paraId="26014593"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0</w:t>
            </w:r>
          </w:p>
        </w:tc>
        <w:tc>
          <w:tcPr>
            <w:tcW w:w="880" w:type="dxa"/>
            <w:tcBorders>
              <w:top w:val="nil"/>
              <w:left w:val="nil"/>
              <w:bottom w:val="single" w:sz="8" w:space="0" w:color="auto"/>
              <w:right w:val="single" w:sz="8" w:space="0" w:color="auto"/>
            </w:tcBorders>
            <w:shd w:val="clear" w:color="000000" w:fill="D9D9D9"/>
            <w:noWrap/>
            <w:vAlign w:val="center"/>
            <w:hideMark/>
          </w:tcPr>
          <w:p w14:paraId="19D6CFED"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0</w:t>
            </w:r>
          </w:p>
        </w:tc>
        <w:tc>
          <w:tcPr>
            <w:tcW w:w="922" w:type="dxa"/>
            <w:tcBorders>
              <w:top w:val="nil"/>
              <w:left w:val="nil"/>
              <w:bottom w:val="single" w:sz="8" w:space="0" w:color="auto"/>
              <w:right w:val="single" w:sz="8" w:space="0" w:color="auto"/>
            </w:tcBorders>
            <w:shd w:val="clear" w:color="000000" w:fill="D9D9D9"/>
            <w:noWrap/>
            <w:vAlign w:val="center"/>
            <w:hideMark/>
          </w:tcPr>
          <w:p w14:paraId="60F3816D"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0</w:t>
            </w:r>
          </w:p>
        </w:tc>
      </w:tr>
      <w:tr w:rsidR="00752781" w:rsidRPr="001B50B4" w14:paraId="1F034557" w14:textId="77777777" w:rsidTr="00BA01F7">
        <w:trPr>
          <w:trHeight w:val="315"/>
        </w:trPr>
        <w:tc>
          <w:tcPr>
            <w:tcW w:w="3392" w:type="dxa"/>
            <w:tcBorders>
              <w:top w:val="nil"/>
              <w:left w:val="single" w:sz="8" w:space="0" w:color="auto"/>
              <w:bottom w:val="single" w:sz="4" w:space="0" w:color="auto"/>
              <w:right w:val="single" w:sz="8" w:space="0" w:color="auto"/>
            </w:tcBorders>
            <w:shd w:val="clear" w:color="000000" w:fill="FFFFFF"/>
            <w:vAlign w:val="center"/>
            <w:hideMark/>
          </w:tcPr>
          <w:p w14:paraId="6F32E9F1" w14:textId="77777777" w:rsidR="00752781" w:rsidRPr="001B50B4" w:rsidRDefault="00752781" w:rsidP="00752781">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Električna težka komercialna vozila (N2, N3)</w:t>
            </w:r>
          </w:p>
        </w:tc>
        <w:tc>
          <w:tcPr>
            <w:tcW w:w="834" w:type="dxa"/>
            <w:tcBorders>
              <w:top w:val="nil"/>
              <w:left w:val="nil"/>
              <w:bottom w:val="single" w:sz="4" w:space="0" w:color="auto"/>
              <w:right w:val="single" w:sz="8" w:space="0" w:color="auto"/>
            </w:tcBorders>
            <w:shd w:val="clear" w:color="auto" w:fill="auto"/>
            <w:vAlign w:val="center"/>
            <w:hideMark/>
          </w:tcPr>
          <w:p w14:paraId="0F45B678" w14:textId="77777777" w:rsidR="00752781" w:rsidRPr="001B50B4" w:rsidRDefault="00752781" w:rsidP="00752781">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0</w:t>
            </w:r>
          </w:p>
        </w:tc>
        <w:tc>
          <w:tcPr>
            <w:tcW w:w="645" w:type="dxa"/>
            <w:tcBorders>
              <w:top w:val="nil"/>
              <w:left w:val="nil"/>
              <w:bottom w:val="single" w:sz="4" w:space="0" w:color="auto"/>
              <w:right w:val="single" w:sz="8" w:space="0" w:color="auto"/>
            </w:tcBorders>
            <w:shd w:val="clear" w:color="auto" w:fill="FFFFFF" w:themeFill="background1"/>
            <w:vAlign w:val="center"/>
            <w:hideMark/>
          </w:tcPr>
          <w:p w14:paraId="0075CD13" w14:textId="77777777" w:rsidR="00752781" w:rsidRPr="001B50B4" w:rsidRDefault="00752781" w:rsidP="00752781">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0</w:t>
            </w:r>
          </w:p>
        </w:tc>
        <w:tc>
          <w:tcPr>
            <w:tcW w:w="645" w:type="dxa"/>
            <w:tcBorders>
              <w:top w:val="nil"/>
              <w:left w:val="nil"/>
              <w:bottom w:val="single" w:sz="4" w:space="0" w:color="auto"/>
              <w:right w:val="single" w:sz="8" w:space="0" w:color="auto"/>
            </w:tcBorders>
            <w:shd w:val="clear" w:color="auto" w:fill="auto"/>
            <w:vAlign w:val="center"/>
            <w:hideMark/>
          </w:tcPr>
          <w:p w14:paraId="4248FD36" w14:textId="77777777" w:rsidR="00752781" w:rsidRPr="001B50B4" w:rsidRDefault="00752781" w:rsidP="00752781">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0</w:t>
            </w:r>
          </w:p>
        </w:tc>
        <w:tc>
          <w:tcPr>
            <w:tcW w:w="645" w:type="dxa"/>
            <w:tcBorders>
              <w:top w:val="nil"/>
              <w:left w:val="nil"/>
              <w:bottom w:val="single" w:sz="4" w:space="0" w:color="auto"/>
              <w:right w:val="single" w:sz="8" w:space="0" w:color="auto"/>
            </w:tcBorders>
            <w:shd w:val="clear" w:color="000000" w:fill="FFFFFF"/>
            <w:vAlign w:val="center"/>
            <w:hideMark/>
          </w:tcPr>
          <w:p w14:paraId="0526DA03" w14:textId="77777777" w:rsidR="00752781" w:rsidRPr="001B50B4" w:rsidRDefault="00752781" w:rsidP="00752781">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1</w:t>
            </w:r>
          </w:p>
        </w:tc>
        <w:tc>
          <w:tcPr>
            <w:tcW w:w="645" w:type="dxa"/>
            <w:tcBorders>
              <w:top w:val="nil"/>
              <w:left w:val="nil"/>
              <w:bottom w:val="single" w:sz="4" w:space="0" w:color="auto"/>
              <w:right w:val="single" w:sz="8" w:space="0" w:color="auto"/>
            </w:tcBorders>
            <w:shd w:val="clear" w:color="000000" w:fill="E2EFD9"/>
            <w:vAlign w:val="center"/>
            <w:hideMark/>
          </w:tcPr>
          <w:p w14:paraId="3E86586B" w14:textId="77777777" w:rsidR="00752781" w:rsidRPr="001B50B4" w:rsidRDefault="00752781" w:rsidP="00752781">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7</w:t>
            </w:r>
          </w:p>
        </w:tc>
        <w:tc>
          <w:tcPr>
            <w:tcW w:w="880" w:type="dxa"/>
            <w:tcBorders>
              <w:top w:val="nil"/>
              <w:left w:val="nil"/>
              <w:bottom w:val="single" w:sz="4" w:space="0" w:color="auto"/>
              <w:right w:val="single" w:sz="8" w:space="0" w:color="auto"/>
            </w:tcBorders>
            <w:shd w:val="clear" w:color="000000" w:fill="D9D9D9"/>
            <w:vAlign w:val="center"/>
            <w:hideMark/>
          </w:tcPr>
          <w:p w14:paraId="42FAC49B" w14:textId="77777777" w:rsidR="00752781" w:rsidRPr="001B50B4" w:rsidRDefault="00752781" w:rsidP="00752781">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0</w:t>
            </w:r>
          </w:p>
        </w:tc>
        <w:tc>
          <w:tcPr>
            <w:tcW w:w="880" w:type="dxa"/>
            <w:tcBorders>
              <w:top w:val="nil"/>
              <w:left w:val="nil"/>
              <w:bottom w:val="single" w:sz="4" w:space="0" w:color="auto"/>
              <w:right w:val="single" w:sz="8" w:space="0" w:color="auto"/>
            </w:tcBorders>
            <w:shd w:val="clear" w:color="000000" w:fill="D9D9D9"/>
            <w:vAlign w:val="center"/>
            <w:hideMark/>
          </w:tcPr>
          <w:p w14:paraId="29554FF1" w14:textId="77777777" w:rsidR="00752781" w:rsidRPr="001B50B4" w:rsidRDefault="00752781" w:rsidP="00752781">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32</w:t>
            </w:r>
          </w:p>
        </w:tc>
        <w:tc>
          <w:tcPr>
            <w:tcW w:w="922" w:type="dxa"/>
            <w:tcBorders>
              <w:top w:val="nil"/>
              <w:left w:val="nil"/>
              <w:bottom w:val="single" w:sz="4" w:space="0" w:color="auto"/>
              <w:right w:val="single" w:sz="8" w:space="0" w:color="auto"/>
            </w:tcBorders>
            <w:shd w:val="clear" w:color="000000" w:fill="D9D9D9"/>
            <w:vAlign w:val="center"/>
            <w:hideMark/>
          </w:tcPr>
          <w:p w14:paraId="48E89E07" w14:textId="77777777" w:rsidR="00752781" w:rsidRPr="001B50B4" w:rsidRDefault="00752781" w:rsidP="00752781">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418</w:t>
            </w:r>
          </w:p>
        </w:tc>
      </w:tr>
      <w:tr w:rsidR="00752781" w:rsidRPr="001B50B4" w14:paraId="1660CA3D" w14:textId="77777777" w:rsidTr="00BA01F7">
        <w:trPr>
          <w:trHeight w:val="122"/>
        </w:trPr>
        <w:tc>
          <w:tcPr>
            <w:tcW w:w="339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B87E96E"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 xml:space="preserve">   • BEV</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12FE1A"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0</w:t>
            </w:r>
          </w:p>
        </w:tc>
        <w:tc>
          <w:tcPr>
            <w:tcW w:w="6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AAD674"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0</w:t>
            </w:r>
          </w:p>
        </w:tc>
        <w:tc>
          <w:tcPr>
            <w:tcW w:w="6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F20405"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0</w:t>
            </w:r>
          </w:p>
        </w:tc>
        <w:tc>
          <w:tcPr>
            <w:tcW w:w="64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6911287"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1</w:t>
            </w:r>
          </w:p>
        </w:tc>
        <w:tc>
          <w:tcPr>
            <w:tcW w:w="645" w:type="dxa"/>
            <w:tcBorders>
              <w:top w:val="single" w:sz="4" w:space="0" w:color="auto"/>
              <w:left w:val="single" w:sz="4" w:space="0" w:color="auto"/>
              <w:bottom w:val="single" w:sz="4" w:space="0" w:color="auto"/>
              <w:right w:val="single" w:sz="4" w:space="0" w:color="auto"/>
            </w:tcBorders>
            <w:shd w:val="clear" w:color="000000" w:fill="E2EFD9"/>
            <w:vAlign w:val="center"/>
            <w:hideMark/>
          </w:tcPr>
          <w:p w14:paraId="76808F4B"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7</w:t>
            </w:r>
          </w:p>
        </w:tc>
        <w:tc>
          <w:tcPr>
            <w:tcW w:w="88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D0630AC"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0</w:t>
            </w:r>
          </w:p>
        </w:tc>
        <w:tc>
          <w:tcPr>
            <w:tcW w:w="88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1861D36"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14</w:t>
            </w:r>
          </w:p>
        </w:tc>
        <w:tc>
          <w:tcPr>
            <w:tcW w:w="92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11B7B96"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258</w:t>
            </w:r>
          </w:p>
        </w:tc>
      </w:tr>
      <w:tr w:rsidR="00752781" w:rsidRPr="001B50B4" w14:paraId="3F233FDC" w14:textId="77777777" w:rsidTr="00BA01F7">
        <w:trPr>
          <w:trHeight w:val="182"/>
        </w:trPr>
        <w:tc>
          <w:tcPr>
            <w:tcW w:w="3392" w:type="dxa"/>
            <w:tcBorders>
              <w:top w:val="single" w:sz="4" w:space="0" w:color="auto"/>
              <w:left w:val="single" w:sz="8" w:space="0" w:color="auto"/>
              <w:bottom w:val="single" w:sz="8" w:space="0" w:color="auto"/>
              <w:right w:val="single" w:sz="8" w:space="0" w:color="auto"/>
            </w:tcBorders>
            <w:shd w:val="clear" w:color="000000" w:fill="FFFFFF"/>
            <w:vAlign w:val="center"/>
            <w:hideMark/>
          </w:tcPr>
          <w:p w14:paraId="1A3B481A"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 xml:space="preserve">   • PHEV</w:t>
            </w:r>
          </w:p>
        </w:tc>
        <w:tc>
          <w:tcPr>
            <w:tcW w:w="834" w:type="dxa"/>
            <w:tcBorders>
              <w:top w:val="single" w:sz="4" w:space="0" w:color="auto"/>
              <w:left w:val="nil"/>
              <w:bottom w:val="single" w:sz="8" w:space="0" w:color="auto"/>
              <w:right w:val="single" w:sz="8" w:space="0" w:color="auto"/>
            </w:tcBorders>
            <w:shd w:val="clear" w:color="auto" w:fill="auto"/>
            <w:vAlign w:val="center"/>
            <w:hideMark/>
          </w:tcPr>
          <w:p w14:paraId="6F49C66D"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 </w:t>
            </w:r>
          </w:p>
        </w:tc>
        <w:tc>
          <w:tcPr>
            <w:tcW w:w="645" w:type="dxa"/>
            <w:tcBorders>
              <w:top w:val="single" w:sz="4" w:space="0" w:color="auto"/>
              <w:left w:val="nil"/>
              <w:bottom w:val="single" w:sz="8" w:space="0" w:color="auto"/>
              <w:right w:val="single" w:sz="8" w:space="0" w:color="auto"/>
            </w:tcBorders>
            <w:shd w:val="clear" w:color="auto" w:fill="FFFFFF" w:themeFill="background1"/>
            <w:vAlign w:val="center"/>
            <w:hideMark/>
          </w:tcPr>
          <w:p w14:paraId="7C4E35E6"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0</w:t>
            </w:r>
          </w:p>
        </w:tc>
        <w:tc>
          <w:tcPr>
            <w:tcW w:w="645" w:type="dxa"/>
            <w:tcBorders>
              <w:top w:val="single" w:sz="4" w:space="0" w:color="auto"/>
              <w:left w:val="nil"/>
              <w:bottom w:val="single" w:sz="8" w:space="0" w:color="auto"/>
              <w:right w:val="single" w:sz="8" w:space="0" w:color="auto"/>
            </w:tcBorders>
            <w:shd w:val="clear" w:color="auto" w:fill="auto"/>
            <w:vAlign w:val="center"/>
            <w:hideMark/>
          </w:tcPr>
          <w:p w14:paraId="5F76A92C"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0</w:t>
            </w:r>
          </w:p>
        </w:tc>
        <w:tc>
          <w:tcPr>
            <w:tcW w:w="645" w:type="dxa"/>
            <w:tcBorders>
              <w:top w:val="single" w:sz="4" w:space="0" w:color="auto"/>
              <w:left w:val="nil"/>
              <w:bottom w:val="single" w:sz="8" w:space="0" w:color="auto"/>
              <w:right w:val="single" w:sz="8" w:space="0" w:color="auto"/>
            </w:tcBorders>
            <w:shd w:val="clear" w:color="000000" w:fill="FFFFFF"/>
            <w:vAlign w:val="center"/>
            <w:hideMark/>
          </w:tcPr>
          <w:p w14:paraId="6644D71F"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0</w:t>
            </w:r>
          </w:p>
        </w:tc>
        <w:tc>
          <w:tcPr>
            <w:tcW w:w="645" w:type="dxa"/>
            <w:tcBorders>
              <w:top w:val="single" w:sz="4" w:space="0" w:color="auto"/>
              <w:left w:val="nil"/>
              <w:bottom w:val="single" w:sz="8" w:space="0" w:color="auto"/>
              <w:right w:val="single" w:sz="8" w:space="0" w:color="auto"/>
            </w:tcBorders>
            <w:shd w:val="clear" w:color="000000" w:fill="E2EFD9"/>
            <w:vAlign w:val="center"/>
            <w:hideMark/>
          </w:tcPr>
          <w:p w14:paraId="79FDADCE"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0</w:t>
            </w:r>
          </w:p>
        </w:tc>
        <w:tc>
          <w:tcPr>
            <w:tcW w:w="880" w:type="dxa"/>
            <w:tcBorders>
              <w:top w:val="single" w:sz="4" w:space="0" w:color="auto"/>
              <w:left w:val="nil"/>
              <w:bottom w:val="single" w:sz="8" w:space="0" w:color="auto"/>
              <w:right w:val="single" w:sz="8" w:space="0" w:color="auto"/>
            </w:tcBorders>
            <w:shd w:val="clear" w:color="000000" w:fill="D9D9D9"/>
            <w:noWrap/>
            <w:vAlign w:val="center"/>
            <w:hideMark/>
          </w:tcPr>
          <w:p w14:paraId="1401A71C"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0</w:t>
            </w:r>
          </w:p>
        </w:tc>
        <w:tc>
          <w:tcPr>
            <w:tcW w:w="880" w:type="dxa"/>
            <w:tcBorders>
              <w:top w:val="single" w:sz="4" w:space="0" w:color="auto"/>
              <w:left w:val="nil"/>
              <w:bottom w:val="single" w:sz="8" w:space="0" w:color="auto"/>
              <w:right w:val="single" w:sz="8" w:space="0" w:color="auto"/>
            </w:tcBorders>
            <w:shd w:val="clear" w:color="000000" w:fill="D9D9D9"/>
            <w:noWrap/>
            <w:vAlign w:val="center"/>
            <w:hideMark/>
          </w:tcPr>
          <w:p w14:paraId="1E74869C"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18</w:t>
            </w:r>
          </w:p>
        </w:tc>
        <w:tc>
          <w:tcPr>
            <w:tcW w:w="922" w:type="dxa"/>
            <w:tcBorders>
              <w:top w:val="single" w:sz="4" w:space="0" w:color="auto"/>
              <w:left w:val="nil"/>
              <w:bottom w:val="single" w:sz="8" w:space="0" w:color="auto"/>
              <w:right w:val="single" w:sz="8" w:space="0" w:color="auto"/>
            </w:tcBorders>
            <w:shd w:val="clear" w:color="000000" w:fill="D9D9D9"/>
            <w:noWrap/>
            <w:vAlign w:val="center"/>
            <w:hideMark/>
          </w:tcPr>
          <w:p w14:paraId="775CD34E"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160</w:t>
            </w:r>
          </w:p>
        </w:tc>
      </w:tr>
      <w:tr w:rsidR="00752781" w:rsidRPr="001B50B4" w14:paraId="353CBF61" w14:textId="77777777" w:rsidTr="00BA01F7">
        <w:trPr>
          <w:trHeight w:val="228"/>
        </w:trPr>
        <w:tc>
          <w:tcPr>
            <w:tcW w:w="3392" w:type="dxa"/>
            <w:tcBorders>
              <w:top w:val="nil"/>
              <w:left w:val="single" w:sz="8" w:space="0" w:color="auto"/>
              <w:bottom w:val="nil"/>
              <w:right w:val="single" w:sz="8" w:space="0" w:color="auto"/>
            </w:tcBorders>
            <w:shd w:val="clear" w:color="000000" w:fill="FFFFFF"/>
            <w:vAlign w:val="center"/>
            <w:hideMark/>
          </w:tcPr>
          <w:p w14:paraId="4655C3BF" w14:textId="77777777" w:rsidR="00752781" w:rsidRPr="001B50B4" w:rsidRDefault="00752781" w:rsidP="00752781">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Električni avtobusi (M2, M3)</w:t>
            </w:r>
          </w:p>
        </w:tc>
        <w:tc>
          <w:tcPr>
            <w:tcW w:w="834" w:type="dxa"/>
            <w:tcBorders>
              <w:top w:val="nil"/>
              <w:left w:val="nil"/>
              <w:bottom w:val="single" w:sz="8" w:space="0" w:color="auto"/>
              <w:right w:val="single" w:sz="8" w:space="0" w:color="auto"/>
            </w:tcBorders>
            <w:shd w:val="clear" w:color="auto" w:fill="auto"/>
            <w:vAlign w:val="center"/>
            <w:hideMark/>
          </w:tcPr>
          <w:p w14:paraId="634354A5" w14:textId="77777777" w:rsidR="00752781" w:rsidRPr="001B50B4" w:rsidRDefault="00752781" w:rsidP="00752781">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6</w:t>
            </w:r>
          </w:p>
        </w:tc>
        <w:tc>
          <w:tcPr>
            <w:tcW w:w="645" w:type="dxa"/>
            <w:tcBorders>
              <w:top w:val="nil"/>
              <w:left w:val="nil"/>
              <w:bottom w:val="single" w:sz="8" w:space="0" w:color="auto"/>
              <w:right w:val="single" w:sz="8" w:space="0" w:color="auto"/>
            </w:tcBorders>
            <w:shd w:val="clear" w:color="auto" w:fill="FFFFFF" w:themeFill="background1"/>
            <w:vAlign w:val="center"/>
            <w:hideMark/>
          </w:tcPr>
          <w:p w14:paraId="29132B1D" w14:textId="77777777" w:rsidR="00752781" w:rsidRPr="001B50B4" w:rsidRDefault="00752781" w:rsidP="00752781">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6</w:t>
            </w:r>
          </w:p>
        </w:tc>
        <w:tc>
          <w:tcPr>
            <w:tcW w:w="645" w:type="dxa"/>
            <w:tcBorders>
              <w:top w:val="nil"/>
              <w:left w:val="nil"/>
              <w:bottom w:val="single" w:sz="8" w:space="0" w:color="auto"/>
              <w:right w:val="single" w:sz="8" w:space="0" w:color="auto"/>
            </w:tcBorders>
            <w:shd w:val="clear" w:color="auto" w:fill="auto"/>
            <w:vAlign w:val="center"/>
            <w:hideMark/>
          </w:tcPr>
          <w:p w14:paraId="5F69C3F6" w14:textId="77777777" w:rsidR="00752781" w:rsidRPr="001B50B4" w:rsidRDefault="00752781" w:rsidP="00752781">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6</w:t>
            </w:r>
          </w:p>
        </w:tc>
        <w:tc>
          <w:tcPr>
            <w:tcW w:w="645" w:type="dxa"/>
            <w:tcBorders>
              <w:top w:val="nil"/>
              <w:left w:val="nil"/>
              <w:bottom w:val="single" w:sz="8" w:space="0" w:color="auto"/>
              <w:right w:val="single" w:sz="8" w:space="0" w:color="auto"/>
            </w:tcBorders>
            <w:shd w:val="clear" w:color="000000" w:fill="FFFFFF"/>
            <w:vAlign w:val="center"/>
            <w:hideMark/>
          </w:tcPr>
          <w:p w14:paraId="778F98B1" w14:textId="77777777" w:rsidR="00752781" w:rsidRPr="001B50B4" w:rsidRDefault="00752781" w:rsidP="00752781">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10</w:t>
            </w:r>
          </w:p>
        </w:tc>
        <w:tc>
          <w:tcPr>
            <w:tcW w:w="645" w:type="dxa"/>
            <w:tcBorders>
              <w:top w:val="nil"/>
              <w:left w:val="nil"/>
              <w:bottom w:val="single" w:sz="8" w:space="0" w:color="auto"/>
              <w:right w:val="single" w:sz="8" w:space="0" w:color="auto"/>
            </w:tcBorders>
            <w:shd w:val="clear" w:color="000000" w:fill="E2EFD9"/>
            <w:vAlign w:val="center"/>
            <w:hideMark/>
          </w:tcPr>
          <w:p w14:paraId="5AE1C6D2" w14:textId="77777777" w:rsidR="00752781" w:rsidRPr="001B50B4" w:rsidRDefault="00752781" w:rsidP="00752781">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27</w:t>
            </w:r>
          </w:p>
        </w:tc>
        <w:tc>
          <w:tcPr>
            <w:tcW w:w="880" w:type="dxa"/>
            <w:tcBorders>
              <w:top w:val="nil"/>
              <w:left w:val="nil"/>
              <w:bottom w:val="single" w:sz="8" w:space="0" w:color="auto"/>
              <w:right w:val="single" w:sz="8" w:space="0" w:color="auto"/>
            </w:tcBorders>
            <w:shd w:val="clear" w:color="000000" w:fill="D9D9D9"/>
            <w:vAlign w:val="center"/>
            <w:hideMark/>
          </w:tcPr>
          <w:p w14:paraId="22953E55" w14:textId="77777777" w:rsidR="00752781" w:rsidRPr="001B50B4" w:rsidRDefault="00752781" w:rsidP="00752781">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8</w:t>
            </w:r>
          </w:p>
        </w:tc>
        <w:tc>
          <w:tcPr>
            <w:tcW w:w="880" w:type="dxa"/>
            <w:tcBorders>
              <w:top w:val="nil"/>
              <w:left w:val="nil"/>
              <w:bottom w:val="single" w:sz="8" w:space="0" w:color="auto"/>
              <w:right w:val="single" w:sz="8" w:space="0" w:color="auto"/>
            </w:tcBorders>
            <w:shd w:val="clear" w:color="000000" w:fill="D9D9D9"/>
            <w:vAlign w:val="center"/>
            <w:hideMark/>
          </w:tcPr>
          <w:p w14:paraId="528506C3" w14:textId="77777777" w:rsidR="00752781" w:rsidRPr="001B50B4" w:rsidRDefault="00752781" w:rsidP="00752781">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64</w:t>
            </w:r>
          </w:p>
        </w:tc>
        <w:tc>
          <w:tcPr>
            <w:tcW w:w="922" w:type="dxa"/>
            <w:tcBorders>
              <w:top w:val="nil"/>
              <w:left w:val="nil"/>
              <w:bottom w:val="single" w:sz="8" w:space="0" w:color="auto"/>
              <w:right w:val="single" w:sz="8" w:space="0" w:color="auto"/>
            </w:tcBorders>
            <w:shd w:val="clear" w:color="000000" w:fill="D9D9D9"/>
            <w:vAlign w:val="center"/>
            <w:hideMark/>
          </w:tcPr>
          <w:p w14:paraId="54615668" w14:textId="77777777" w:rsidR="00752781" w:rsidRPr="001B50B4" w:rsidRDefault="00752781" w:rsidP="00752781">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215</w:t>
            </w:r>
          </w:p>
        </w:tc>
      </w:tr>
      <w:tr w:rsidR="00752781" w:rsidRPr="001B50B4" w14:paraId="6B652E5A" w14:textId="77777777" w:rsidTr="00BA01F7">
        <w:trPr>
          <w:trHeight w:val="132"/>
        </w:trPr>
        <w:tc>
          <w:tcPr>
            <w:tcW w:w="339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7686BFC8"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 xml:space="preserve">   • BEV</w:t>
            </w:r>
          </w:p>
        </w:tc>
        <w:tc>
          <w:tcPr>
            <w:tcW w:w="834" w:type="dxa"/>
            <w:tcBorders>
              <w:top w:val="nil"/>
              <w:left w:val="nil"/>
              <w:bottom w:val="single" w:sz="8" w:space="0" w:color="auto"/>
              <w:right w:val="single" w:sz="8" w:space="0" w:color="auto"/>
            </w:tcBorders>
            <w:shd w:val="clear" w:color="auto" w:fill="auto"/>
            <w:vAlign w:val="center"/>
            <w:hideMark/>
          </w:tcPr>
          <w:p w14:paraId="2A7849CD"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6</w:t>
            </w:r>
          </w:p>
        </w:tc>
        <w:tc>
          <w:tcPr>
            <w:tcW w:w="645" w:type="dxa"/>
            <w:tcBorders>
              <w:top w:val="nil"/>
              <w:left w:val="nil"/>
              <w:bottom w:val="single" w:sz="8" w:space="0" w:color="auto"/>
              <w:right w:val="single" w:sz="8" w:space="0" w:color="auto"/>
            </w:tcBorders>
            <w:shd w:val="clear" w:color="auto" w:fill="FFFFFF" w:themeFill="background1"/>
            <w:vAlign w:val="center"/>
            <w:hideMark/>
          </w:tcPr>
          <w:p w14:paraId="63B417E9"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6</w:t>
            </w:r>
          </w:p>
        </w:tc>
        <w:tc>
          <w:tcPr>
            <w:tcW w:w="645" w:type="dxa"/>
            <w:tcBorders>
              <w:top w:val="nil"/>
              <w:left w:val="nil"/>
              <w:bottom w:val="single" w:sz="8" w:space="0" w:color="auto"/>
              <w:right w:val="single" w:sz="8" w:space="0" w:color="auto"/>
            </w:tcBorders>
            <w:shd w:val="clear" w:color="auto" w:fill="auto"/>
            <w:vAlign w:val="center"/>
            <w:hideMark/>
          </w:tcPr>
          <w:p w14:paraId="0F0628B4"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6</w:t>
            </w:r>
          </w:p>
        </w:tc>
        <w:tc>
          <w:tcPr>
            <w:tcW w:w="645" w:type="dxa"/>
            <w:tcBorders>
              <w:top w:val="nil"/>
              <w:left w:val="nil"/>
              <w:bottom w:val="single" w:sz="8" w:space="0" w:color="auto"/>
              <w:right w:val="single" w:sz="8" w:space="0" w:color="auto"/>
            </w:tcBorders>
            <w:shd w:val="clear" w:color="000000" w:fill="FFFFFF"/>
            <w:vAlign w:val="center"/>
            <w:hideMark/>
          </w:tcPr>
          <w:p w14:paraId="7A5439CF"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10</w:t>
            </w:r>
          </w:p>
        </w:tc>
        <w:tc>
          <w:tcPr>
            <w:tcW w:w="645" w:type="dxa"/>
            <w:tcBorders>
              <w:top w:val="nil"/>
              <w:left w:val="nil"/>
              <w:bottom w:val="single" w:sz="8" w:space="0" w:color="auto"/>
              <w:right w:val="single" w:sz="8" w:space="0" w:color="auto"/>
            </w:tcBorders>
            <w:shd w:val="clear" w:color="000000" w:fill="E2EFD9"/>
            <w:vAlign w:val="center"/>
            <w:hideMark/>
          </w:tcPr>
          <w:p w14:paraId="0C3AB1CA"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27</w:t>
            </w:r>
          </w:p>
        </w:tc>
        <w:tc>
          <w:tcPr>
            <w:tcW w:w="880" w:type="dxa"/>
            <w:tcBorders>
              <w:top w:val="nil"/>
              <w:left w:val="nil"/>
              <w:bottom w:val="single" w:sz="8" w:space="0" w:color="auto"/>
              <w:right w:val="single" w:sz="8" w:space="0" w:color="auto"/>
            </w:tcBorders>
            <w:shd w:val="clear" w:color="000000" w:fill="D9D9D9"/>
            <w:vAlign w:val="center"/>
            <w:hideMark/>
          </w:tcPr>
          <w:p w14:paraId="42C341F6"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8</w:t>
            </w:r>
          </w:p>
        </w:tc>
        <w:tc>
          <w:tcPr>
            <w:tcW w:w="880" w:type="dxa"/>
            <w:tcBorders>
              <w:top w:val="nil"/>
              <w:left w:val="nil"/>
              <w:bottom w:val="single" w:sz="8" w:space="0" w:color="auto"/>
              <w:right w:val="single" w:sz="8" w:space="0" w:color="auto"/>
            </w:tcBorders>
            <w:shd w:val="clear" w:color="000000" w:fill="D9D9D9"/>
            <w:vAlign w:val="center"/>
            <w:hideMark/>
          </w:tcPr>
          <w:p w14:paraId="57C66151"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64</w:t>
            </w:r>
          </w:p>
        </w:tc>
        <w:tc>
          <w:tcPr>
            <w:tcW w:w="922" w:type="dxa"/>
            <w:tcBorders>
              <w:top w:val="nil"/>
              <w:left w:val="nil"/>
              <w:bottom w:val="single" w:sz="8" w:space="0" w:color="auto"/>
              <w:right w:val="single" w:sz="8" w:space="0" w:color="auto"/>
            </w:tcBorders>
            <w:shd w:val="clear" w:color="000000" w:fill="D9D9D9"/>
            <w:vAlign w:val="center"/>
            <w:hideMark/>
          </w:tcPr>
          <w:p w14:paraId="7090504B"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215</w:t>
            </w:r>
          </w:p>
        </w:tc>
      </w:tr>
      <w:tr w:rsidR="00752781" w:rsidRPr="001B50B4" w14:paraId="1E22EE88" w14:textId="77777777" w:rsidTr="00BA01F7">
        <w:trPr>
          <w:trHeight w:val="165"/>
        </w:trPr>
        <w:tc>
          <w:tcPr>
            <w:tcW w:w="3392" w:type="dxa"/>
            <w:tcBorders>
              <w:top w:val="nil"/>
              <w:left w:val="single" w:sz="8" w:space="0" w:color="auto"/>
              <w:bottom w:val="single" w:sz="8" w:space="0" w:color="auto"/>
              <w:right w:val="single" w:sz="8" w:space="0" w:color="auto"/>
            </w:tcBorders>
            <w:shd w:val="clear" w:color="000000" w:fill="FFFFFF"/>
            <w:vAlign w:val="center"/>
            <w:hideMark/>
          </w:tcPr>
          <w:p w14:paraId="23B01C1F"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 xml:space="preserve">   • PHEV</w:t>
            </w:r>
          </w:p>
        </w:tc>
        <w:tc>
          <w:tcPr>
            <w:tcW w:w="834" w:type="dxa"/>
            <w:tcBorders>
              <w:top w:val="nil"/>
              <w:left w:val="nil"/>
              <w:bottom w:val="single" w:sz="8" w:space="0" w:color="auto"/>
              <w:right w:val="single" w:sz="8" w:space="0" w:color="auto"/>
            </w:tcBorders>
            <w:shd w:val="clear" w:color="auto" w:fill="auto"/>
            <w:vAlign w:val="center"/>
            <w:hideMark/>
          </w:tcPr>
          <w:p w14:paraId="36339A9E"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0</w:t>
            </w:r>
          </w:p>
        </w:tc>
        <w:tc>
          <w:tcPr>
            <w:tcW w:w="645" w:type="dxa"/>
            <w:tcBorders>
              <w:top w:val="nil"/>
              <w:left w:val="nil"/>
              <w:bottom w:val="single" w:sz="8" w:space="0" w:color="auto"/>
              <w:right w:val="single" w:sz="8" w:space="0" w:color="auto"/>
            </w:tcBorders>
            <w:shd w:val="clear" w:color="auto" w:fill="FFFFFF" w:themeFill="background1"/>
            <w:vAlign w:val="center"/>
            <w:hideMark/>
          </w:tcPr>
          <w:p w14:paraId="74BF7291"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0</w:t>
            </w:r>
          </w:p>
        </w:tc>
        <w:tc>
          <w:tcPr>
            <w:tcW w:w="645" w:type="dxa"/>
            <w:tcBorders>
              <w:top w:val="nil"/>
              <w:left w:val="nil"/>
              <w:bottom w:val="single" w:sz="8" w:space="0" w:color="auto"/>
              <w:right w:val="single" w:sz="8" w:space="0" w:color="auto"/>
            </w:tcBorders>
            <w:shd w:val="clear" w:color="auto" w:fill="auto"/>
            <w:vAlign w:val="center"/>
            <w:hideMark/>
          </w:tcPr>
          <w:p w14:paraId="6F9B1657"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0</w:t>
            </w:r>
          </w:p>
        </w:tc>
        <w:tc>
          <w:tcPr>
            <w:tcW w:w="645" w:type="dxa"/>
            <w:tcBorders>
              <w:top w:val="nil"/>
              <w:left w:val="nil"/>
              <w:bottom w:val="single" w:sz="8" w:space="0" w:color="auto"/>
              <w:right w:val="single" w:sz="8" w:space="0" w:color="auto"/>
            </w:tcBorders>
            <w:shd w:val="clear" w:color="000000" w:fill="FFFFFF"/>
            <w:vAlign w:val="center"/>
            <w:hideMark/>
          </w:tcPr>
          <w:p w14:paraId="2BB4F693"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0</w:t>
            </w:r>
          </w:p>
        </w:tc>
        <w:tc>
          <w:tcPr>
            <w:tcW w:w="645" w:type="dxa"/>
            <w:tcBorders>
              <w:top w:val="nil"/>
              <w:left w:val="nil"/>
              <w:bottom w:val="single" w:sz="8" w:space="0" w:color="auto"/>
              <w:right w:val="single" w:sz="8" w:space="0" w:color="auto"/>
            </w:tcBorders>
            <w:shd w:val="clear" w:color="000000" w:fill="E2EFD9"/>
            <w:vAlign w:val="center"/>
            <w:hideMark/>
          </w:tcPr>
          <w:p w14:paraId="58643FB1"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0</w:t>
            </w:r>
          </w:p>
        </w:tc>
        <w:tc>
          <w:tcPr>
            <w:tcW w:w="880" w:type="dxa"/>
            <w:tcBorders>
              <w:top w:val="nil"/>
              <w:left w:val="nil"/>
              <w:bottom w:val="single" w:sz="8" w:space="0" w:color="auto"/>
              <w:right w:val="single" w:sz="8" w:space="0" w:color="auto"/>
            </w:tcBorders>
            <w:shd w:val="clear" w:color="000000" w:fill="D9D9D9"/>
            <w:vAlign w:val="center"/>
            <w:hideMark/>
          </w:tcPr>
          <w:p w14:paraId="18EC3E6C"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0</w:t>
            </w:r>
          </w:p>
        </w:tc>
        <w:tc>
          <w:tcPr>
            <w:tcW w:w="880" w:type="dxa"/>
            <w:tcBorders>
              <w:top w:val="nil"/>
              <w:left w:val="nil"/>
              <w:bottom w:val="single" w:sz="8" w:space="0" w:color="auto"/>
              <w:right w:val="single" w:sz="8" w:space="0" w:color="auto"/>
            </w:tcBorders>
            <w:shd w:val="clear" w:color="000000" w:fill="D9D9D9"/>
            <w:vAlign w:val="center"/>
            <w:hideMark/>
          </w:tcPr>
          <w:p w14:paraId="3A2375E6"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0</w:t>
            </w:r>
          </w:p>
        </w:tc>
        <w:tc>
          <w:tcPr>
            <w:tcW w:w="922" w:type="dxa"/>
            <w:tcBorders>
              <w:top w:val="nil"/>
              <w:left w:val="nil"/>
              <w:bottom w:val="single" w:sz="8" w:space="0" w:color="auto"/>
              <w:right w:val="single" w:sz="8" w:space="0" w:color="auto"/>
            </w:tcBorders>
            <w:shd w:val="clear" w:color="000000" w:fill="D9D9D9"/>
            <w:vAlign w:val="center"/>
            <w:hideMark/>
          </w:tcPr>
          <w:p w14:paraId="7D6EC906"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0</w:t>
            </w:r>
          </w:p>
        </w:tc>
      </w:tr>
      <w:tr w:rsidR="00752781" w:rsidRPr="001B50B4" w14:paraId="66B4F618" w14:textId="77777777" w:rsidTr="00BA01F7">
        <w:trPr>
          <w:trHeight w:val="106"/>
        </w:trPr>
        <w:tc>
          <w:tcPr>
            <w:tcW w:w="9488" w:type="dxa"/>
            <w:gridSpan w:val="9"/>
            <w:tcBorders>
              <w:top w:val="single" w:sz="8" w:space="0" w:color="auto"/>
              <w:left w:val="single" w:sz="8" w:space="0" w:color="auto"/>
              <w:bottom w:val="single" w:sz="8" w:space="0" w:color="auto"/>
              <w:right w:val="single" w:sz="8" w:space="0" w:color="000000"/>
            </w:tcBorders>
            <w:shd w:val="clear" w:color="000000" w:fill="FFFFFF"/>
            <w:vAlign w:val="center"/>
            <w:hideMark/>
          </w:tcPr>
          <w:p w14:paraId="3D259AEB" w14:textId="77777777" w:rsidR="00752781" w:rsidRPr="001B50B4" w:rsidRDefault="00752781" w:rsidP="00752781">
            <w:pPr>
              <w:spacing w:after="0" w:line="240" w:lineRule="auto"/>
              <w:jc w:val="both"/>
              <w:rPr>
                <w:rFonts w:eastAsia="Times New Roman" w:cstheme="minorHAnsi"/>
                <w:b/>
                <w:bCs/>
                <w:color w:val="2E74B5"/>
                <w:kern w:val="0"/>
                <w:sz w:val="18"/>
                <w:szCs w:val="18"/>
                <w:lang w:eastAsia="sl-SI"/>
                <w14:ligatures w14:val="none"/>
              </w:rPr>
            </w:pPr>
            <w:r w:rsidRPr="001B50B4">
              <w:rPr>
                <w:rFonts w:eastAsia="Times New Roman" w:cstheme="minorHAnsi"/>
                <w:b/>
                <w:bCs/>
                <w:color w:val="2E74B5"/>
                <w:kern w:val="0"/>
                <w:sz w:val="18"/>
                <w:szCs w:val="18"/>
                <w:lang w:eastAsia="sl-SI"/>
                <w14:ligatures w14:val="none"/>
              </w:rPr>
              <w:t>SZP (VKLJUČNO Z BIOMETANOM)</w:t>
            </w:r>
          </w:p>
        </w:tc>
      </w:tr>
      <w:tr w:rsidR="00752781" w:rsidRPr="001B50B4" w14:paraId="04E405EA" w14:textId="77777777" w:rsidTr="00BA01F7">
        <w:trPr>
          <w:trHeight w:val="114"/>
        </w:trPr>
        <w:tc>
          <w:tcPr>
            <w:tcW w:w="3392" w:type="dxa"/>
            <w:tcBorders>
              <w:top w:val="nil"/>
              <w:left w:val="single" w:sz="8" w:space="0" w:color="auto"/>
              <w:bottom w:val="single" w:sz="8" w:space="0" w:color="auto"/>
              <w:right w:val="single" w:sz="8" w:space="0" w:color="auto"/>
            </w:tcBorders>
            <w:shd w:val="clear" w:color="auto" w:fill="auto"/>
            <w:vAlign w:val="center"/>
            <w:hideMark/>
          </w:tcPr>
          <w:p w14:paraId="4751F6EC" w14:textId="77777777" w:rsidR="00752781" w:rsidRPr="001B50B4" w:rsidRDefault="00752781" w:rsidP="00752781">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SZP skupaj vsa vozila</w:t>
            </w:r>
          </w:p>
        </w:tc>
        <w:tc>
          <w:tcPr>
            <w:tcW w:w="834" w:type="dxa"/>
            <w:tcBorders>
              <w:top w:val="nil"/>
              <w:left w:val="nil"/>
              <w:bottom w:val="single" w:sz="8" w:space="0" w:color="auto"/>
              <w:right w:val="single" w:sz="8" w:space="0" w:color="auto"/>
            </w:tcBorders>
            <w:shd w:val="clear" w:color="auto" w:fill="auto"/>
            <w:vAlign w:val="center"/>
            <w:hideMark/>
          </w:tcPr>
          <w:p w14:paraId="2E7A8D68" w14:textId="77777777" w:rsidR="00752781" w:rsidRPr="001B50B4" w:rsidRDefault="00752781" w:rsidP="00752781">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402</w:t>
            </w:r>
          </w:p>
        </w:tc>
        <w:tc>
          <w:tcPr>
            <w:tcW w:w="645" w:type="dxa"/>
            <w:tcBorders>
              <w:top w:val="nil"/>
              <w:left w:val="nil"/>
              <w:bottom w:val="single" w:sz="8" w:space="0" w:color="auto"/>
              <w:right w:val="single" w:sz="8" w:space="0" w:color="auto"/>
            </w:tcBorders>
            <w:shd w:val="clear" w:color="auto" w:fill="FFFFFF" w:themeFill="background1"/>
            <w:vAlign w:val="center"/>
            <w:hideMark/>
          </w:tcPr>
          <w:p w14:paraId="2E8FA82C" w14:textId="77777777" w:rsidR="00752781" w:rsidRPr="001B50B4" w:rsidRDefault="00752781" w:rsidP="00752781">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410</w:t>
            </w:r>
          </w:p>
        </w:tc>
        <w:tc>
          <w:tcPr>
            <w:tcW w:w="645" w:type="dxa"/>
            <w:tcBorders>
              <w:top w:val="nil"/>
              <w:left w:val="nil"/>
              <w:bottom w:val="single" w:sz="8" w:space="0" w:color="auto"/>
              <w:right w:val="single" w:sz="8" w:space="0" w:color="auto"/>
            </w:tcBorders>
            <w:shd w:val="clear" w:color="auto" w:fill="auto"/>
            <w:vAlign w:val="center"/>
            <w:hideMark/>
          </w:tcPr>
          <w:p w14:paraId="58336E35" w14:textId="77777777" w:rsidR="00752781" w:rsidRPr="001B50B4" w:rsidRDefault="00752781" w:rsidP="00752781">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432</w:t>
            </w:r>
          </w:p>
        </w:tc>
        <w:tc>
          <w:tcPr>
            <w:tcW w:w="645" w:type="dxa"/>
            <w:tcBorders>
              <w:top w:val="nil"/>
              <w:left w:val="nil"/>
              <w:bottom w:val="single" w:sz="8" w:space="0" w:color="auto"/>
              <w:right w:val="single" w:sz="8" w:space="0" w:color="auto"/>
            </w:tcBorders>
            <w:shd w:val="clear" w:color="000000" w:fill="FFFFFF"/>
            <w:vAlign w:val="center"/>
            <w:hideMark/>
          </w:tcPr>
          <w:p w14:paraId="4817D95F" w14:textId="77777777" w:rsidR="00752781" w:rsidRPr="001B50B4" w:rsidRDefault="00752781" w:rsidP="00752781">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460</w:t>
            </w:r>
          </w:p>
        </w:tc>
        <w:tc>
          <w:tcPr>
            <w:tcW w:w="645" w:type="dxa"/>
            <w:tcBorders>
              <w:top w:val="nil"/>
              <w:left w:val="nil"/>
              <w:bottom w:val="single" w:sz="8" w:space="0" w:color="auto"/>
              <w:right w:val="single" w:sz="8" w:space="0" w:color="auto"/>
            </w:tcBorders>
            <w:shd w:val="clear" w:color="000000" w:fill="E2EFD9"/>
            <w:vAlign w:val="center"/>
            <w:hideMark/>
          </w:tcPr>
          <w:p w14:paraId="55FADD7D" w14:textId="77777777" w:rsidR="00752781" w:rsidRPr="001B50B4" w:rsidRDefault="00752781" w:rsidP="00752781">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0</w:t>
            </w:r>
          </w:p>
        </w:tc>
        <w:tc>
          <w:tcPr>
            <w:tcW w:w="880" w:type="dxa"/>
            <w:tcBorders>
              <w:top w:val="nil"/>
              <w:left w:val="nil"/>
              <w:bottom w:val="single" w:sz="8" w:space="0" w:color="auto"/>
              <w:right w:val="single" w:sz="8" w:space="0" w:color="auto"/>
            </w:tcBorders>
            <w:shd w:val="clear" w:color="000000" w:fill="D9D9D9"/>
            <w:vAlign w:val="center"/>
            <w:hideMark/>
          </w:tcPr>
          <w:p w14:paraId="140FE54C" w14:textId="77777777" w:rsidR="00752781" w:rsidRPr="001B50B4" w:rsidRDefault="00752781" w:rsidP="00752781">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3.030</w:t>
            </w:r>
          </w:p>
        </w:tc>
        <w:tc>
          <w:tcPr>
            <w:tcW w:w="880" w:type="dxa"/>
            <w:tcBorders>
              <w:top w:val="nil"/>
              <w:left w:val="nil"/>
              <w:bottom w:val="single" w:sz="8" w:space="0" w:color="auto"/>
              <w:right w:val="single" w:sz="8" w:space="0" w:color="auto"/>
            </w:tcBorders>
            <w:shd w:val="clear" w:color="000000" w:fill="D9D9D9"/>
            <w:vAlign w:val="center"/>
            <w:hideMark/>
          </w:tcPr>
          <w:p w14:paraId="40DC42C4" w14:textId="77777777" w:rsidR="00752781" w:rsidRPr="001B50B4" w:rsidRDefault="00752781" w:rsidP="00752781">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6.593</w:t>
            </w:r>
          </w:p>
        </w:tc>
        <w:tc>
          <w:tcPr>
            <w:tcW w:w="922" w:type="dxa"/>
            <w:tcBorders>
              <w:top w:val="nil"/>
              <w:left w:val="nil"/>
              <w:bottom w:val="single" w:sz="8" w:space="0" w:color="auto"/>
              <w:right w:val="single" w:sz="8" w:space="0" w:color="auto"/>
            </w:tcBorders>
            <w:shd w:val="clear" w:color="000000" w:fill="D9D9D9"/>
            <w:vAlign w:val="center"/>
            <w:hideMark/>
          </w:tcPr>
          <w:p w14:paraId="5CFA2ED8" w14:textId="77777777" w:rsidR="00752781" w:rsidRPr="001B50B4" w:rsidRDefault="00752781" w:rsidP="00752781">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9.552</w:t>
            </w:r>
          </w:p>
        </w:tc>
      </w:tr>
      <w:tr w:rsidR="00561E96" w:rsidRPr="001B50B4" w14:paraId="68804B53" w14:textId="77777777" w:rsidTr="00BA01F7">
        <w:trPr>
          <w:trHeight w:val="60"/>
        </w:trPr>
        <w:tc>
          <w:tcPr>
            <w:tcW w:w="3392" w:type="dxa"/>
            <w:tcBorders>
              <w:top w:val="nil"/>
              <w:left w:val="single" w:sz="8" w:space="0" w:color="auto"/>
              <w:bottom w:val="single" w:sz="8" w:space="0" w:color="auto"/>
              <w:right w:val="single" w:sz="8" w:space="0" w:color="auto"/>
            </w:tcBorders>
            <w:shd w:val="clear" w:color="auto" w:fill="auto"/>
            <w:vAlign w:val="center"/>
            <w:hideMark/>
          </w:tcPr>
          <w:p w14:paraId="3AC395A2"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SZP osebna vozila (M1)</w:t>
            </w:r>
          </w:p>
        </w:tc>
        <w:tc>
          <w:tcPr>
            <w:tcW w:w="834" w:type="dxa"/>
            <w:tcBorders>
              <w:top w:val="nil"/>
              <w:left w:val="nil"/>
              <w:bottom w:val="single" w:sz="8" w:space="0" w:color="auto"/>
              <w:right w:val="single" w:sz="8" w:space="0" w:color="auto"/>
            </w:tcBorders>
            <w:shd w:val="clear" w:color="auto" w:fill="auto"/>
            <w:vAlign w:val="center"/>
            <w:hideMark/>
          </w:tcPr>
          <w:p w14:paraId="7C504775"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162</w:t>
            </w:r>
          </w:p>
        </w:tc>
        <w:tc>
          <w:tcPr>
            <w:tcW w:w="645" w:type="dxa"/>
            <w:tcBorders>
              <w:top w:val="nil"/>
              <w:left w:val="nil"/>
              <w:bottom w:val="single" w:sz="8" w:space="0" w:color="auto"/>
              <w:right w:val="single" w:sz="8" w:space="0" w:color="auto"/>
            </w:tcBorders>
            <w:shd w:val="clear" w:color="auto" w:fill="FFFFFF" w:themeFill="background1"/>
            <w:vAlign w:val="center"/>
            <w:hideMark/>
          </w:tcPr>
          <w:p w14:paraId="2ED24B04"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159</w:t>
            </w:r>
          </w:p>
        </w:tc>
        <w:tc>
          <w:tcPr>
            <w:tcW w:w="645" w:type="dxa"/>
            <w:tcBorders>
              <w:top w:val="nil"/>
              <w:left w:val="nil"/>
              <w:bottom w:val="single" w:sz="8" w:space="0" w:color="auto"/>
              <w:right w:val="single" w:sz="8" w:space="0" w:color="auto"/>
            </w:tcBorders>
            <w:shd w:val="clear" w:color="auto" w:fill="auto"/>
            <w:vAlign w:val="center"/>
            <w:hideMark/>
          </w:tcPr>
          <w:p w14:paraId="5494A780"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170</w:t>
            </w:r>
          </w:p>
        </w:tc>
        <w:tc>
          <w:tcPr>
            <w:tcW w:w="645" w:type="dxa"/>
            <w:tcBorders>
              <w:top w:val="nil"/>
              <w:left w:val="nil"/>
              <w:bottom w:val="single" w:sz="8" w:space="0" w:color="auto"/>
              <w:right w:val="single" w:sz="8" w:space="0" w:color="auto"/>
            </w:tcBorders>
            <w:shd w:val="clear" w:color="000000" w:fill="FFFFFF"/>
            <w:vAlign w:val="center"/>
            <w:hideMark/>
          </w:tcPr>
          <w:p w14:paraId="65EACB8A"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187</w:t>
            </w:r>
          </w:p>
        </w:tc>
        <w:tc>
          <w:tcPr>
            <w:tcW w:w="645" w:type="dxa"/>
            <w:tcBorders>
              <w:top w:val="nil"/>
              <w:left w:val="nil"/>
              <w:bottom w:val="single" w:sz="8" w:space="0" w:color="auto"/>
              <w:right w:val="single" w:sz="8" w:space="0" w:color="auto"/>
            </w:tcBorders>
            <w:shd w:val="clear" w:color="000000" w:fill="E2EFD9"/>
            <w:vAlign w:val="center"/>
            <w:hideMark/>
          </w:tcPr>
          <w:p w14:paraId="7B8F5880"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0</w:t>
            </w:r>
          </w:p>
        </w:tc>
        <w:tc>
          <w:tcPr>
            <w:tcW w:w="880" w:type="dxa"/>
            <w:tcBorders>
              <w:top w:val="nil"/>
              <w:left w:val="nil"/>
              <w:bottom w:val="single" w:sz="8" w:space="0" w:color="auto"/>
              <w:right w:val="single" w:sz="8" w:space="0" w:color="auto"/>
            </w:tcBorders>
            <w:shd w:val="clear" w:color="000000" w:fill="D9D9D9"/>
            <w:noWrap/>
            <w:vAlign w:val="center"/>
            <w:hideMark/>
          </w:tcPr>
          <w:p w14:paraId="454331DE"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2.558</w:t>
            </w:r>
          </w:p>
        </w:tc>
        <w:tc>
          <w:tcPr>
            <w:tcW w:w="880" w:type="dxa"/>
            <w:tcBorders>
              <w:top w:val="nil"/>
              <w:left w:val="nil"/>
              <w:bottom w:val="single" w:sz="8" w:space="0" w:color="auto"/>
              <w:right w:val="single" w:sz="8" w:space="0" w:color="auto"/>
            </w:tcBorders>
            <w:shd w:val="clear" w:color="000000" w:fill="D9D9D9"/>
            <w:noWrap/>
            <w:vAlign w:val="center"/>
            <w:hideMark/>
          </w:tcPr>
          <w:p w14:paraId="3DDCE5CB"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5.498</w:t>
            </w:r>
          </w:p>
        </w:tc>
        <w:tc>
          <w:tcPr>
            <w:tcW w:w="922" w:type="dxa"/>
            <w:tcBorders>
              <w:top w:val="nil"/>
              <w:left w:val="nil"/>
              <w:bottom w:val="single" w:sz="8" w:space="0" w:color="auto"/>
              <w:right w:val="single" w:sz="8" w:space="0" w:color="auto"/>
            </w:tcBorders>
            <w:shd w:val="clear" w:color="000000" w:fill="D9D9D9"/>
            <w:noWrap/>
            <w:vAlign w:val="center"/>
            <w:hideMark/>
          </w:tcPr>
          <w:p w14:paraId="5E6875E9"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7.688</w:t>
            </w:r>
          </w:p>
        </w:tc>
      </w:tr>
      <w:tr w:rsidR="00561E96" w:rsidRPr="001B50B4" w14:paraId="48A328FC" w14:textId="77777777" w:rsidTr="00BA01F7">
        <w:trPr>
          <w:trHeight w:val="60"/>
        </w:trPr>
        <w:tc>
          <w:tcPr>
            <w:tcW w:w="3392" w:type="dxa"/>
            <w:tcBorders>
              <w:top w:val="nil"/>
              <w:left w:val="single" w:sz="8" w:space="0" w:color="auto"/>
              <w:bottom w:val="single" w:sz="8" w:space="0" w:color="auto"/>
              <w:right w:val="single" w:sz="8" w:space="0" w:color="auto"/>
            </w:tcBorders>
            <w:shd w:val="clear" w:color="auto" w:fill="auto"/>
            <w:vAlign w:val="center"/>
            <w:hideMark/>
          </w:tcPr>
          <w:p w14:paraId="1CD6ADA2"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SZP lahka komercialna vozila (N1)</w:t>
            </w:r>
          </w:p>
        </w:tc>
        <w:tc>
          <w:tcPr>
            <w:tcW w:w="834" w:type="dxa"/>
            <w:tcBorders>
              <w:top w:val="nil"/>
              <w:left w:val="nil"/>
              <w:bottom w:val="single" w:sz="8" w:space="0" w:color="auto"/>
              <w:right w:val="single" w:sz="8" w:space="0" w:color="auto"/>
            </w:tcBorders>
            <w:shd w:val="clear" w:color="auto" w:fill="auto"/>
            <w:vAlign w:val="center"/>
            <w:hideMark/>
          </w:tcPr>
          <w:p w14:paraId="72CFEAB4"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90</w:t>
            </w:r>
          </w:p>
        </w:tc>
        <w:tc>
          <w:tcPr>
            <w:tcW w:w="645" w:type="dxa"/>
            <w:tcBorders>
              <w:top w:val="nil"/>
              <w:left w:val="nil"/>
              <w:bottom w:val="single" w:sz="8" w:space="0" w:color="auto"/>
              <w:right w:val="single" w:sz="8" w:space="0" w:color="auto"/>
            </w:tcBorders>
            <w:shd w:val="clear" w:color="auto" w:fill="FFFFFF" w:themeFill="background1"/>
            <w:vAlign w:val="center"/>
            <w:hideMark/>
          </w:tcPr>
          <w:p w14:paraId="2D6BE6D7"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94</w:t>
            </w:r>
          </w:p>
        </w:tc>
        <w:tc>
          <w:tcPr>
            <w:tcW w:w="645" w:type="dxa"/>
            <w:tcBorders>
              <w:top w:val="nil"/>
              <w:left w:val="nil"/>
              <w:bottom w:val="single" w:sz="8" w:space="0" w:color="auto"/>
              <w:right w:val="single" w:sz="8" w:space="0" w:color="auto"/>
            </w:tcBorders>
            <w:shd w:val="clear" w:color="auto" w:fill="auto"/>
            <w:vAlign w:val="center"/>
            <w:hideMark/>
          </w:tcPr>
          <w:p w14:paraId="1F838BDE"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101</w:t>
            </w:r>
          </w:p>
        </w:tc>
        <w:tc>
          <w:tcPr>
            <w:tcW w:w="645" w:type="dxa"/>
            <w:tcBorders>
              <w:top w:val="nil"/>
              <w:left w:val="nil"/>
              <w:bottom w:val="single" w:sz="8" w:space="0" w:color="auto"/>
              <w:right w:val="single" w:sz="8" w:space="0" w:color="auto"/>
            </w:tcBorders>
            <w:shd w:val="clear" w:color="000000" w:fill="FFFFFF"/>
            <w:vAlign w:val="center"/>
            <w:hideMark/>
          </w:tcPr>
          <w:p w14:paraId="14997B40"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101</w:t>
            </w:r>
          </w:p>
        </w:tc>
        <w:tc>
          <w:tcPr>
            <w:tcW w:w="645" w:type="dxa"/>
            <w:tcBorders>
              <w:top w:val="nil"/>
              <w:left w:val="nil"/>
              <w:bottom w:val="single" w:sz="8" w:space="0" w:color="auto"/>
              <w:right w:val="single" w:sz="8" w:space="0" w:color="auto"/>
            </w:tcBorders>
            <w:shd w:val="clear" w:color="000000" w:fill="E2EFD9"/>
            <w:vAlign w:val="center"/>
            <w:hideMark/>
          </w:tcPr>
          <w:p w14:paraId="5F19F12F"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0</w:t>
            </w:r>
          </w:p>
        </w:tc>
        <w:tc>
          <w:tcPr>
            <w:tcW w:w="880" w:type="dxa"/>
            <w:tcBorders>
              <w:top w:val="nil"/>
              <w:left w:val="nil"/>
              <w:bottom w:val="single" w:sz="8" w:space="0" w:color="auto"/>
              <w:right w:val="single" w:sz="8" w:space="0" w:color="auto"/>
            </w:tcBorders>
            <w:shd w:val="clear" w:color="000000" w:fill="D9D9D9"/>
            <w:noWrap/>
            <w:vAlign w:val="center"/>
            <w:hideMark/>
          </w:tcPr>
          <w:p w14:paraId="014674FD"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102</w:t>
            </w:r>
          </w:p>
        </w:tc>
        <w:tc>
          <w:tcPr>
            <w:tcW w:w="880" w:type="dxa"/>
            <w:tcBorders>
              <w:top w:val="nil"/>
              <w:left w:val="nil"/>
              <w:bottom w:val="single" w:sz="8" w:space="0" w:color="auto"/>
              <w:right w:val="single" w:sz="8" w:space="0" w:color="auto"/>
            </w:tcBorders>
            <w:shd w:val="clear" w:color="000000" w:fill="D9D9D9"/>
            <w:noWrap/>
            <w:vAlign w:val="center"/>
            <w:hideMark/>
          </w:tcPr>
          <w:p w14:paraId="0702CA62"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232</w:t>
            </w:r>
          </w:p>
        </w:tc>
        <w:tc>
          <w:tcPr>
            <w:tcW w:w="922" w:type="dxa"/>
            <w:tcBorders>
              <w:top w:val="nil"/>
              <w:left w:val="nil"/>
              <w:bottom w:val="single" w:sz="8" w:space="0" w:color="auto"/>
              <w:right w:val="single" w:sz="8" w:space="0" w:color="auto"/>
            </w:tcBorders>
            <w:shd w:val="clear" w:color="000000" w:fill="D9D9D9"/>
            <w:noWrap/>
            <w:vAlign w:val="center"/>
            <w:hideMark/>
          </w:tcPr>
          <w:p w14:paraId="111AB51F"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355</w:t>
            </w:r>
          </w:p>
        </w:tc>
      </w:tr>
      <w:tr w:rsidR="00561E96" w:rsidRPr="001B50B4" w14:paraId="79520E34" w14:textId="77777777" w:rsidTr="00BA01F7">
        <w:trPr>
          <w:trHeight w:val="60"/>
        </w:trPr>
        <w:tc>
          <w:tcPr>
            <w:tcW w:w="3392" w:type="dxa"/>
            <w:tcBorders>
              <w:top w:val="nil"/>
              <w:left w:val="single" w:sz="8" w:space="0" w:color="auto"/>
              <w:bottom w:val="single" w:sz="8" w:space="0" w:color="auto"/>
              <w:right w:val="single" w:sz="8" w:space="0" w:color="auto"/>
            </w:tcBorders>
            <w:shd w:val="clear" w:color="auto" w:fill="auto"/>
            <w:vAlign w:val="center"/>
            <w:hideMark/>
          </w:tcPr>
          <w:p w14:paraId="36682F04"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SZP težka komercialna vozila (N2, N3)</w:t>
            </w:r>
          </w:p>
        </w:tc>
        <w:tc>
          <w:tcPr>
            <w:tcW w:w="834" w:type="dxa"/>
            <w:tcBorders>
              <w:top w:val="nil"/>
              <w:left w:val="nil"/>
              <w:bottom w:val="single" w:sz="8" w:space="0" w:color="auto"/>
              <w:right w:val="single" w:sz="8" w:space="0" w:color="auto"/>
            </w:tcBorders>
            <w:shd w:val="clear" w:color="auto" w:fill="auto"/>
            <w:vAlign w:val="center"/>
            <w:hideMark/>
          </w:tcPr>
          <w:p w14:paraId="55E077FB"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35</w:t>
            </w:r>
          </w:p>
        </w:tc>
        <w:tc>
          <w:tcPr>
            <w:tcW w:w="645" w:type="dxa"/>
            <w:tcBorders>
              <w:top w:val="nil"/>
              <w:left w:val="nil"/>
              <w:bottom w:val="single" w:sz="8" w:space="0" w:color="auto"/>
              <w:right w:val="single" w:sz="8" w:space="0" w:color="auto"/>
            </w:tcBorders>
            <w:shd w:val="clear" w:color="auto" w:fill="FFFFFF" w:themeFill="background1"/>
            <w:vAlign w:val="center"/>
            <w:hideMark/>
          </w:tcPr>
          <w:p w14:paraId="1F67B59F"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43</w:t>
            </w:r>
          </w:p>
        </w:tc>
        <w:tc>
          <w:tcPr>
            <w:tcW w:w="645" w:type="dxa"/>
            <w:tcBorders>
              <w:top w:val="nil"/>
              <w:left w:val="nil"/>
              <w:bottom w:val="single" w:sz="8" w:space="0" w:color="auto"/>
              <w:right w:val="single" w:sz="8" w:space="0" w:color="auto"/>
            </w:tcBorders>
            <w:shd w:val="clear" w:color="auto" w:fill="auto"/>
            <w:vAlign w:val="center"/>
            <w:hideMark/>
          </w:tcPr>
          <w:p w14:paraId="68AF5BA4"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48</w:t>
            </w:r>
          </w:p>
        </w:tc>
        <w:tc>
          <w:tcPr>
            <w:tcW w:w="645" w:type="dxa"/>
            <w:tcBorders>
              <w:top w:val="nil"/>
              <w:left w:val="nil"/>
              <w:bottom w:val="single" w:sz="8" w:space="0" w:color="auto"/>
              <w:right w:val="single" w:sz="8" w:space="0" w:color="auto"/>
            </w:tcBorders>
            <w:shd w:val="clear" w:color="000000" w:fill="FFFFFF"/>
            <w:vAlign w:val="center"/>
            <w:hideMark/>
          </w:tcPr>
          <w:p w14:paraId="2A5B9C57"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52</w:t>
            </w:r>
          </w:p>
        </w:tc>
        <w:tc>
          <w:tcPr>
            <w:tcW w:w="645" w:type="dxa"/>
            <w:tcBorders>
              <w:top w:val="nil"/>
              <w:left w:val="nil"/>
              <w:bottom w:val="single" w:sz="8" w:space="0" w:color="auto"/>
              <w:right w:val="single" w:sz="8" w:space="0" w:color="auto"/>
            </w:tcBorders>
            <w:shd w:val="clear" w:color="000000" w:fill="E2EFD9"/>
            <w:vAlign w:val="center"/>
            <w:hideMark/>
          </w:tcPr>
          <w:p w14:paraId="17896F74"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0</w:t>
            </w:r>
          </w:p>
        </w:tc>
        <w:tc>
          <w:tcPr>
            <w:tcW w:w="880" w:type="dxa"/>
            <w:tcBorders>
              <w:top w:val="nil"/>
              <w:left w:val="nil"/>
              <w:bottom w:val="single" w:sz="8" w:space="0" w:color="auto"/>
              <w:right w:val="single" w:sz="8" w:space="0" w:color="auto"/>
            </w:tcBorders>
            <w:shd w:val="clear" w:color="000000" w:fill="D9D9D9"/>
            <w:noWrap/>
            <w:vAlign w:val="center"/>
            <w:hideMark/>
          </w:tcPr>
          <w:p w14:paraId="0E857150"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102</w:t>
            </w:r>
          </w:p>
        </w:tc>
        <w:tc>
          <w:tcPr>
            <w:tcW w:w="880" w:type="dxa"/>
            <w:tcBorders>
              <w:top w:val="nil"/>
              <w:left w:val="nil"/>
              <w:bottom w:val="single" w:sz="8" w:space="0" w:color="auto"/>
              <w:right w:val="single" w:sz="8" w:space="0" w:color="auto"/>
            </w:tcBorders>
            <w:shd w:val="clear" w:color="000000" w:fill="D9D9D9"/>
            <w:noWrap/>
            <w:vAlign w:val="center"/>
            <w:hideMark/>
          </w:tcPr>
          <w:p w14:paraId="3058B812"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232</w:t>
            </w:r>
          </w:p>
        </w:tc>
        <w:tc>
          <w:tcPr>
            <w:tcW w:w="922" w:type="dxa"/>
            <w:tcBorders>
              <w:top w:val="nil"/>
              <w:left w:val="nil"/>
              <w:bottom w:val="single" w:sz="8" w:space="0" w:color="auto"/>
              <w:right w:val="single" w:sz="8" w:space="0" w:color="auto"/>
            </w:tcBorders>
            <w:shd w:val="clear" w:color="000000" w:fill="D9D9D9"/>
            <w:noWrap/>
            <w:vAlign w:val="center"/>
            <w:hideMark/>
          </w:tcPr>
          <w:p w14:paraId="569A523F"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355</w:t>
            </w:r>
          </w:p>
        </w:tc>
      </w:tr>
      <w:tr w:rsidR="00561E96" w:rsidRPr="001B50B4" w14:paraId="1353FF64" w14:textId="77777777" w:rsidTr="00BA01F7">
        <w:trPr>
          <w:trHeight w:val="60"/>
        </w:trPr>
        <w:tc>
          <w:tcPr>
            <w:tcW w:w="3392" w:type="dxa"/>
            <w:tcBorders>
              <w:top w:val="nil"/>
              <w:left w:val="single" w:sz="8" w:space="0" w:color="auto"/>
              <w:bottom w:val="single" w:sz="8" w:space="0" w:color="auto"/>
              <w:right w:val="single" w:sz="8" w:space="0" w:color="auto"/>
            </w:tcBorders>
            <w:shd w:val="clear" w:color="auto" w:fill="auto"/>
            <w:vAlign w:val="center"/>
            <w:hideMark/>
          </w:tcPr>
          <w:p w14:paraId="5BF7E07E"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SZP avtobusi (M2, M3)</w:t>
            </w:r>
          </w:p>
        </w:tc>
        <w:tc>
          <w:tcPr>
            <w:tcW w:w="834" w:type="dxa"/>
            <w:tcBorders>
              <w:top w:val="nil"/>
              <w:left w:val="nil"/>
              <w:bottom w:val="single" w:sz="8" w:space="0" w:color="auto"/>
              <w:right w:val="single" w:sz="8" w:space="0" w:color="auto"/>
            </w:tcBorders>
            <w:shd w:val="clear" w:color="auto" w:fill="auto"/>
            <w:vAlign w:val="center"/>
            <w:hideMark/>
          </w:tcPr>
          <w:p w14:paraId="4F6C2880"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115</w:t>
            </w:r>
          </w:p>
        </w:tc>
        <w:tc>
          <w:tcPr>
            <w:tcW w:w="645" w:type="dxa"/>
            <w:tcBorders>
              <w:top w:val="nil"/>
              <w:left w:val="nil"/>
              <w:bottom w:val="single" w:sz="8" w:space="0" w:color="auto"/>
              <w:right w:val="single" w:sz="8" w:space="0" w:color="auto"/>
            </w:tcBorders>
            <w:shd w:val="clear" w:color="auto" w:fill="FFFFFF" w:themeFill="background1"/>
            <w:vAlign w:val="center"/>
            <w:hideMark/>
          </w:tcPr>
          <w:p w14:paraId="035A9178"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114</w:t>
            </w:r>
          </w:p>
        </w:tc>
        <w:tc>
          <w:tcPr>
            <w:tcW w:w="645" w:type="dxa"/>
            <w:tcBorders>
              <w:top w:val="nil"/>
              <w:left w:val="nil"/>
              <w:bottom w:val="single" w:sz="8" w:space="0" w:color="auto"/>
              <w:right w:val="single" w:sz="8" w:space="0" w:color="auto"/>
            </w:tcBorders>
            <w:shd w:val="clear" w:color="auto" w:fill="auto"/>
            <w:vAlign w:val="center"/>
            <w:hideMark/>
          </w:tcPr>
          <w:p w14:paraId="448B4956"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113</w:t>
            </w:r>
          </w:p>
        </w:tc>
        <w:tc>
          <w:tcPr>
            <w:tcW w:w="645" w:type="dxa"/>
            <w:tcBorders>
              <w:top w:val="nil"/>
              <w:left w:val="nil"/>
              <w:bottom w:val="single" w:sz="8" w:space="0" w:color="auto"/>
              <w:right w:val="single" w:sz="8" w:space="0" w:color="auto"/>
            </w:tcBorders>
            <w:shd w:val="clear" w:color="000000" w:fill="FFFFFF"/>
            <w:vAlign w:val="center"/>
            <w:hideMark/>
          </w:tcPr>
          <w:p w14:paraId="2E89508B"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120</w:t>
            </w:r>
          </w:p>
        </w:tc>
        <w:tc>
          <w:tcPr>
            <w:tcW w:w="645" w:type="dxa"/>
            <w:tcBorders>
              <w:top w:val="nil"/>
              <w:left w:val="nil"/>
              <w:bottom w:val="single" w:sz="8" w:space="0" w:color="auto"/>
              <w:right w:val="single" w:sz="8" w:space="0" w:color="auto"/>
            </w:tcBorders>
            <w:shd w:val="clear" w:color="000000" w:fill="E2EFD9"/>
            <w:vAlign w:val="center"/>
            <w:hideMark/>
          </w:tcPr>
          <w:p w14:paraId="64E3B857"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0</w:t>
            </w:r>
          </w:p>
        </w:tc>
        <w:tc>
          <w:tcPr>
            <w:tcW w:w="880" w:type="dxa"/>
            <w:tcBorders>
              <w:top w:val="nil"/>
              <w:left w:val="nil"/>
              <w:bottom w:val="single" w:sz="8" w:space="0" w:color="auto"/>
              <w:right w:val="single" w:sz="8" w:space="0" w:color="auto"/>
            </w:tcBorders>
            <w:shd w:val="clear" w:color="000000" w:fill="D9D9D9"/>
            <w:noWrap/>
            <w:vAlign w:val="center"/>
            <w:hideMark/>
          </w:tcPr>
          <w:p w14:paraId="0F23C543"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268</w:t>
            </w:r>
          </w:p>
        </w:tc>
        <w:tc>
          <w:tcPr>
            <w:tcW w:w="880" w:type="dxa"/>
            <w:tcBorders>
              <w:top w:val="nil"/>
              <w:left w:val="nil"/>
              <w:bottom w:val="single" w:sz="8" w:space="0" w:color="auto"/>
              <w:right w:val="single" w:sz="8" w:space="0" w:color="auto"/>
            </w:tcBorders>
            <w:shd w:val="clear" w:color="000000" w:fill="D9D9D9"/>
            <w:noWrap/>
            <w:vAlign w:val="center"/>
            <w:hideMark/>
          </w:tcPr>
          <w:p w14:paraId="6A536524"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631</w:t>
            </w:r>
          </w:p>
        </w:tc>
        <w:tc>
          <w:tcPr>
            <w:tcW w:w="922" w:type="dxa"/>
            <w:tcBorders>
              <w:top w:val="nil"/>
              <w:left w:val="nil"/>
              <w:bottom w:val="single" w:sz="8" w:space="0" w:color="auto"/>
              <w:right w:val="single" w:sz="8" w:space="0" w:color="auto"/>
            </w:tcBorders>
            <w:shd w:val="clear" w:color="000000" w:fill="D9D9D9"/>
            <w:noWrap/>
            <w:vAlign w:val="center"/>
            <w:hideMark/>
          </w:tcPr>
          <w:p w14:paraId="1C5C1310"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1.154</w:t>
            </w:r>
          </w:p>
        </w:tc>
      </w:tr>
      <w:tr w:rsidR="00752781" w:rsidRPr="001B50B4" w14:paraId="04E8724B" w14:textId="77777777" w:rsidTr="00BA01F7">
        <w:trPr>
          <w:trHeight w:val="60"/>
        </w:trPr>
        <w:tc>
          <w:tcPr>
            <w:tcW w:w="9488" w:type="dxa"/>
            <w:gridSpan w:val="9"/>
            <w:tcBorders>
              <w:top w:val="single" w:sz="8" w:space="0" w:color="auto"/>
              <w:left w:val="single" w:sz="8" w:space="0" w:color="auto"/>
              <w:bottom w:val="single" w:sz="8" w:space="0" w:color="auto"/>
              <w:right w:val="single" w:sz="8" w:space="0" w:color="000000"/>
            </w:tcBorders>
            <w:shd w:val="clear" w:color="000000" w:fill="FFFFFF"/>
            <w:vAlign w:val="center"/>
            <w:hideMark/>
          </w:tcPr>
          <w:p w14:paraId="18796A1C" w14:textId="77777777" w:rsidR="00752781" w:rsidRPr="001B50B4" w:rsidRDefault="00752781" w:rsidP="00752781">
            <w:pPr>
              <w:spacing w:after="0" w:line="240" w:lineRule="auto"/>
              <w:jc w:val="both"/>
              <w:rPr>
                <w:rFonts w:eastAsia="Times New Roman" w:cstheme="minorHAnsi"/>
                <w:b/>
                <w:bCs/>
                <w:color w:val="2E74B5"/>
                <w:kern w:val="0"/>
                <w:sz w:val="18"/>
                <w:szCs w:val="18"/>
                <w:lang w:eastAsia="sl-SI"/>
                <w14:ligatures w14:val="none"/>
              </w:rPr>
            </w:pPr>
            <w:r w:rsidRPr="001B50B4">
              <w:rPr>
                <w:rFonts w:eastAsia="Times New Roman" w:cstheme="minorHAnsi"/>
                <w:b/>
                <w:bCs/>
                <w:color w:val="2E74B5"/>
                <w:kern w:val="0"/>
                <w:sz w:val="18"/>
                <w:szCs w:val="18"/>
                <w:lang w:eastAsia="sl-SI"/>
                <w14:ligatures w14:val="none"/>
              </w:rPr>
              <w:t>UZP (VKLJUČNO Z BIOMETANOM)</w:t>
            </w:r>
          </w:p>
        </w:tc>
      </w:tr>
      <w:tr w:rsidR="00752781" w:rsidRPr="001B50B4" w14:paraId="397375E2" w14:textId="77777777" w:rsidTr="00BA01F7">
        <w:trPr>
          <w:trHeight w:val="91"/>
        </w:trPr>
        <w:tc>
          <w:tcPr>
            <w:tcW w:w="3392" w:type="dxa"/>
            <w:tcBorders>
              <w:top w:val="nil"/>
              <w:left w:val="single" w:sz="8" w:space="0" w:color="auto"/>
              <w:bottom w:val="single" w:sz="8" w:space="0" w:color="auto"/>
              <w:right w:val="single" w:sz="8" w:space="0" w:color="auto"/>
            </w:tcBorders>
            <w:shd w:val="clear" w:color="auto" w:fill="auto"/>
            <w:vAlign w:val="center"/>
            <w:hideMark/>
          </w:tcPr>
          <w:p w14:paraId="64754A9C" w14:textId="77777777" w:rsidR="00752781" w:rsidRPr="001B50B4" w:rsidRDefault="00752781" w:rsidP="00752781">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UZP skupaj vsa vozila</w:t>
            </w:r>
          </w:p>
        </w:tc>
        <w:tc>
          <w:tcPr>
            <w:tcW w:w="834" w:type="dxa"/>
            <w:tcBorders>
              <w:top w:val="nil"/>
              <w:left w:val="nil"/>
              <w:bottom w:val="single" w:sz="8" w:space="0" w:color="auto"/>
              <w:right w:val="single" w:sz="8" w:space="0" w:color="auto"/>
            </w:tcBorders>
            <w:shd w:val="clear" w:color="auto" w:fill="auto"/>
            <w:vAlign w:val="center"/>
            <w:hideMark/>
          </w:tcPr>
          <w:p w14:paraId="02BC38B0" w14:textId="77777777" w:rsidR="00752781" w:rsidRPr="001B50B4" w:rsidRDefault="00752781" w:rsidP="00752781">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0</w:t>
            </w:r>
          </w:p>
        </w:tc>
        <w:tc>
          <w:tcPr>
            <w:tcW w:w="645" w:type="dxa"/>
            <w:tcBorders>
              <w:top w:val="nil"/>
              <w:left w:val="nil"/>
              <w:bottom w:val="single" w:sz="8" w:space="0" w:color="auto"/>
              <w:right w:val="single" w:sz="8" w:space="0" w:color="auto"/>
            </w:tcBorders>
            <w:shd w:val="clear" w:color="auto" w:fill="FFFFFF" w:themeFill="background1"/>
            <w:vAlign w:val="center"/>
            <w:hideMark/>
          </w:tcPr>
          <w:p w14:paraId="09D76EA4" w14:textId="77777777" w:rsidR="00752781" w:rsidRPr="001B50B4" w:rsidRDefault="00752781" w:rsidP="00752781">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9</w:t>
            </w:r>
          </w:p>
        </w:tc>
        <w:tc>
          <w:tcPr>
            <w:tcW w:w="645" w:type="dxa"/>
            <w:tcBorders>
              <w:top w:val="nil"/>
              <w:left w:val="nil"/>
              <w:bottom w:val="single" w:sz="8" w:space="0" w:color="auto"/>
              <w:right w:val="single" w:sz="8" w:space="0" w:color="auto"/>
            </w:tcBorders>
            <w:shd w:val="clear" w:color="auto" w:fill="auto"/>
            <w:vAlign w:val="center"/>
            <w:hideMark/>
          </w:tcPr>
          <w:p w14:paraId="28BC2D9F" w14:textId="77777777" w:rsidR="00752781" w:rsidRPr="001B50B4" w:rsidRDefault="00752781" w:rsidP="00752781">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36</w:t>
            </w:r>
          </w:p>
        </w:tc>
        <w:tc>
          <w:tcPr>
            <w:tcW w:w="645" w:type="dxa"/>
            <w:tcBorders>
              <w:top w:val="nil"/>
              <w:left w:val="nil"/>
              <w:bottom w:val="single" w:sz="8" w:space="0" w:color="auto"/>
              <w:right w:val="single" w:sz="8" w:space="0" w:color="auto"/>
            </w:tcBorders>
            <w:shd w:val="clear" w:color="000000" w:fill="FFFFFF"/>
            <w:vAlign w:val="center"/>
            <w:hideMark/>
          </w:tcPr>
          <w:p w14:paraId="562F0564" w14:textId="77777777" w:rsidR="00752781" w:rsidRPr="001B50B4" w:rsidRDefault="00752781" w:rsidP="00752781">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31</w:t>
            </w:r>
          </w:p>
        </w:tc>
        <w:tc>
          <w:tcPr>
            <w:tcW w:w="645" w:type="dxa"/>
            <w:tcBorders>
              <w:top w:val="nil"/>
              <w:left w:val="nil"/>
              <w:bottom w:val="single" w:sz="8" w:space="0" w:color="auto"/>
              <w:right w:val="single" w:sz="8" w:space="0" w:color="auto"/>
            </w:tcBorders>
            <w:shd w:val="clear" w:color="000000" w:fill="E2EFD9"/>
            <w:vAlign w:val="center"/>
            <w:hideMark/>
          </w:tcPr>
          <w:p w14:paraId="64EEB9B6" w14:textId="77777777" w:rsidR="00752781" w:rsidRPr="001B50B4" w:rsidRDefault="00752781" w:rsidP="00752781">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26</w:t>
            </w:r>
          </w:p>
        </w:tc>
        <w:tc>
          <w:tcPr>
            <w:tcW w:w="880" w:type="dxa"/>
            <w:tcBorders>
              <w:top w:val="nil"/>
              <w:left w:val="nil"/>
              <w:bottom w:val="single" w:sz="8" w:space="0" w:color="auto"/>
              <w:right w:val="single" w:sz="8" w:space="0" w:color="auto"/>
            </w:tcBorders>
            <w:shd w:val="clear" w:color="000000" w:fill="D9D9D9"/>
            <w:vAlign w:val="center"/>
            <w:hideMark/>
          </w:tcPr>
          <w:p w14:paraId="35575E53" w14:textId="77777777" w:rsidR="00752781" w:rsidRPr="001B50B4" w:rsidRDefault="00752781" w:rsidP="00752781">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179</w:t>
            </w:r>
          </w:p>
        </w:tc>
        <w:tc>
          <w:tcPr>
            <w:tcW w:w="880" w:type="dxa"/>
            <w:tcBorders>
              <w:top w:val="nil"/>
              <w:left w:val="nil"/>
              <w:bottom w:val="single" w:sz="8" w:space="0" w:color="auto"/>
              <w:right w:val="single" w:sz="8" w:space="0" w:color="auto"/>
            </w:tcBorders>
            <w:shd w:val="clear" w:color="000000" w:fill="D9D9D9"/>
            <w:vAlign w:val="center"/>
            <w:hideMark/>
          </w:tcPr>
          <w:p w14:paraId="73CA5C82" w14:textId="77777777" w:rsidR="00752781" w:rsidRPr="001B50B4" w:rsidRDefault="00752781" w:rsidP="00752781">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1.906</w:t>
            </w:r>
          </w:p>
        </w:tc>
        <w:tc>
          <w:tcPr>
            <w:tcW w:w="922" w:type="dxa"/>
            <w:tcBorders>
              <w:top w:val="nil"/>
              <w:left w:val="nil"/>
              <w:bottom w:val="single" w:sz="8" w:space="0" w:color="auto"/>
              <w:right w:val="single" w:sz="8" w:space="0" w:color="auto"/>
            </w:tcBorders>
            <w:shd w:val="clear" w:color="000000" w:fill="D9D9D9"/>
            <w:vAlign w:val="center"/>
            <w:hideMark/>
          </w:tcPr>
          <w:p w14:paraId="354BD692" w14:textId="77777777" w:rsidR="00752781" w:rsidRPr="001B50B4" w:rsidRDefault="00752781" w:rsidP="00752781">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4.337</w:t>
            </w:r>
          </w:p>
        </w:tc>
      </w:tr>
      <w:tr w:rsidR="00561E96" w:rsidRPr="001B50B4" w14:paraId="055269D3" w14:textId="77777777" w:rsidTr="00BA01F7">
        <w:trPr>
          <w:trHeight w:val="60"/>
        </w:trPr>
        <w:tc>
          <w:tcPr>
            <w:tcW w:w="3392" w:type="dxa"/>
            <w:tcBorders>
              <w:top w:val="nil"/>
              <w:left w:val="single" w:sz="8" w:space="0" w:color="auto"/>
              <w:bottom w:val="single" w:sz="8" w:space="0" w:color="auto"/>
              <w:right w:val="single" w:sz="8" w:space="0" w:color="auto"/>
            </w:tcBorders>
            <w:shd w:val="clear" w:color="auto" w:fill="auto"/>
            <w:vAlign w:val="center"/>
            <w:hideMark/>
          </w:tcPr>
          <w:p w14:paraId="1D7E2696"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UZP osebna vozila (M1)</w:t>
            </w:r>
          </w:p>
        </w:tc>
        <w:tc>
          <w:tcPr>
            <w:tcW w:w="834" w:type="dxa"/>
            <w:tcBorders>
              <w:top w:val="nil"/>
              <w:left w:val="nil"/>
              <w:bottom w:val="single" w:sz="8" w:space="0" w:color="auto"/>
              <w:right w:val="single" w:sz="8" w:space="0" w:color="auto"/>
            </w:tcBorders>
            <w:shd w:val="clear" w:color="auto" w:fill="auto"/>
            <w:vAlign w:val="center"/>
            <w:hideMark/>
          </w:tcPr>
          <w:p w14:paraId="0B9B06E9"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0</w:t>
            </w:r>
          </w:p>
        </w:tc>
        <w:tc>
          <w:tcPr>
            <w:tcW w:w="645" w:type="dxa"/>
            <w:tcBorders>
              <w:top w:val="nil"/>
              <w:left w:val="nil"/>
              <w:bottom w:val="single" w:sz="8" w:space="0" w:color="auto"/>
              <w:right w:val="single" w:sz="8" w:space="0" w:color="auto"/>
            </w:tcBorders>
            <w:shd w:val="clear" w:color="auto" w:fill="FFFFFF" w:themeFill="background1"/>
            <w:vAlign w:val="center"/>
            <w:hideMark/>
          </w:tcPr>
          <w:p w14:paraId="5564D7E2"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0</w:t>
            </w:r>
          </w:p>
        </w:tc>
        <w:tc>
          <w:tcPr>
            <w:tcW w:w="645" w:type="dxa"/>
            <w:tcBorders>
              <w:top w:val="nil"/>
              <w:left w:val="nil"/>
              <w:bottom w:val="single" w:sz="8" w:space="0" w:color="auto"/>
              <w:right w:val="single" w:sz="8" w:space="0" w:color="auto"/>
            </w:tcBorders>
            <w:shd w:val="clear" w:color="auto" w:fill="auto"/>
            <w:vAlign w:val="center"/>
            <w:hideMark/>
          </w:tcPr>
          <w:p w14:paraId="18BADEA2"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0</w:t>
            </w:r>
          </w:p>
        </w:tc>
        <w:tc>
          <w:tcPr>
            <w:tcW w:w="645" w:type="dxa"/>
            <w:tcBorders>
              <w:top w:val="nil"/>
              <w:left w:val="nil"/>
              <w:bottom w:val="single" w:sz="8" w:space="0" w:color="auto"/>
              <w:right w:val="single" w:sz="8" w:space="0" w:color="auto"/>
            </w:tcBorders>
            <w:shd w:val="clear" w:color="000000" w:fill="FFFFFF"/>
            <w:vAlign w:val="center"/>
            <w:hideMark/>
          </w:tcPr>
          <w:p w14:paraId="53FBA50C"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0</w:t>
            </w:r>
          </w:p>
        </w:tc>
        <w:tc>
          <w:tcPr>
            <w:tcW w:w="645" w:type="dxa"/>
            <w:tcBorders>
              <w:top w:val="nil"/>
              <w:left w:val="nil"/>
              <w:bottom w:val="single" w:sz="8" w:space="0" w:color="auto"/>
              <w:right w:val="single" w:sz="8" w:space="0" w:color="auto"/>
            </w:tcBorders>
            <w:shd w:val="clear" w:color="000000" w:fill="E2EFD9"/>
            <w:vAlign w:val="center"/>
            <w:hideMark/>
          </w:tcPr>
          <w:p w14:paraId="77F7A009"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0</w:t>
            </w:r>
          </w:p>
        </w:tc>
        <w:tc>
          <w:tcPr>
            <w:tcW w:w="880" w:type="dxa"/>
            <w:tcBorders>
              <w:top w:val="nil"/>
              <w:left w:val="nil"/>
              <w:bottom w:val="single" w:sz="8" w:space="0" w:color="auto"/>
              <w:right w:val="single" w:sz="8" w:space="0" w:color="auto"/>
            </w:tcBorders>
            <w:shd w:val="clear" w:color="000000" w:fill="D9D9D9"/>
            <w:noWrap/>
            <w:vAlign w:val="center"/>
            <w:hideMark/>
          </w:tcPr>
          <w:p w14:paraId="71C381F0"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0</w:t>
            </w:r>
          </w:p>
        </w:tc>
        <w:tc>
          <w:tcPr>
            <w:tcW w:w="880" w:type="dxa"/>
            <w:tcBorders>
              <w:top w:val="nil"/>
              <w:left w:val="nil"/>
              <w:bottom w:val="single" w:sz="8" w:space="0" w:color="auto"/>
              <w:right w:val="single" w:sz="8" w:space="0" w:color="auto"/>
            </w:tcBorders>
            <w:shd w:val="clear" w:color="000000" w:fill="D9D9D9"/>
            <w:noWrap/>
            <w:vAlign w:val="center"/>
            <w:hideMark/>
          </w:tcPr>
          <w:p w14:paraId="745CBA03"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0</w:t>
            </w:r>
          </w:p>
        </w:tc>
        <w:tc>
          <w:tcPr>
            <w:tcW w:w="922" w:type="dxa"/>
            <w:tcBorders>
              <w:top w:val="nil"/>
              <w:left w:val="nil"/>
              <w:bottom w:val="single" w:sz="8" w:space="0" w:color="auto"/>
              <w:right w:val="single" w:sz="8" w:space="0" w:color="auto"/>
            </w:tcBorders>
            <w:shd w:val="clear" w:color="000000" w:fill="D9D9D9"/>
            <w:noWrap/>
            <w:vAlign w:val="center"/>
            <w:hideMark/>
          </w:tcPr>
          <w:p w14:paraId="2458FF9A"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0</w:t>
            </w:r>
          </w:p>
        </w:tc>
      </w:tr>
      <w:tr w:rsidR="00561E96" w:rsidRPr="001B50B4" w14:paraId="2C11F854" w14:textId="77777777" w:rsidTr="00BA01F7">
        <w:trPr>
          <w:trHeight w:val="60"/>
        </w:trPr>
        <w:tc>
          <w:tcPr>
            <w:tcW w:w="3392" w:type="dxa"/>
            <w:tcBorders>
              <w:top w:val="nil"/>
              <w:left w:val="single" w:sz="8" w:space="0" w:color="auto"/>
              <w:bottom w:val="single" w:sz="8" w:space="0" w:color="auto"/>
              <w:right w:val="single" w:sz="8" w:space="0" w:color="auto"/>
            </w:tcBorders>
            <w:shd w:val="clear" w:color="auto" w:fill="auto"/>
            <w:vAlign w:val="center"/>
            <w:hideMark/>
          </w:tcPr>
          <w:p w14:paraId="45B283F1"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UZP lahka komercialna vozila (N1)</w:t>
            </w:r>
          </w:p>
        </w:tc>
        <w:tc>
          <w:tcPr>
            <w:tcW w:w="834" w:type="dxa"/>
            <w:tcBorders>
              <w:top w:val="nil"/>
              <w:left w:val="nil"/>
              <w:bottom w:val="single" w:sz="8" w:space="0" w:color="auto"/>
              <w:right w:val="single" w:sz="8" w:space="0" w:color="auto"/>
            </w:tcBorders>
            <w:shd w:val="clear" w:color="auto" w:fill="auto"/>
            <w:vAlign w:val="center"/>
            <w:hideMark/>
          </w:tcPr>
          <w:p w14:paraId="6C7C888B"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0</w:t>
            </w:r>
          </w:p>
        </w:tc>
        <w:tc>
          <w:tcPr>
            <w:tcW w:w="645" w:type="dxa"/>
            <w:tcBorders>
              <w:top w:val="nil"/>
              <w:left w:val="nil"/>
              <w:bottom w:val="single" w:sz="8" w:space="0" w:color="auto"/>
              <w:right w:val="single" w:sz="8" w:space="0" w:color="auto"/>
            </w:tcBorders>
            <w:shd w:val="clear" w:color="auto" w:fill="FFFFFF" w:themeFill="background1"/>
            <w:vAlign w:val="center"/>
            <w:hideMark/>
          </w:tcPr>
          <w:p w14:paraId="008F2E17"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0</w:t>
            </w:r>
          </w:p>
        </w:tc>
        <w:tc>
          <w:tcPr>
            <w:tcW w:w="645" w:type="dxa"/>
            <w:tcBorders>
              <w:top w:val="nil"/>
              <w:left w:val="nil"/>
              <w:bottom w:val="single" w:sz="8" w:space="0" w:color="auto"/>
              <w:right w:val="single" w:sz="8" w:space="0" w:color="auto"/>
            </w:tcBorders>
            <w:shd w:val="clear" w:color="auto" w:fill="auto"/>
            <w:vAlign w:val="center"/>
            <w:hideMark/>
          </w:tcPr>
          <w:p w14:paraId="0FE7E9EC"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0</w:t>
            </w:r>
          </w:p>
        </w:tc>
        <w:tc>
          <w:tcPr>
            <w:tcW w:w="645" w:type="dxa"/>
            <w:tcBorders>
              <w:top w:val="nil"/>
              <w:left w:val="nil"/>
              <w:bottom w:val="single" w:sz="8" w:space="0" w:color="auto"/>
              <w:right w:val="single" w:sz="8" w:space="0" w:color="auto"/>
            </w:tcBorders>
            <w:shd w:val="clear" w:color="000000" w:fill="FFFFFF"/>
            <w:vAlign w:val="center"/>
            <w:hideMark/>
          </w:tcPr>
          <w:p w14:paraId="4F05B3BD"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0</w:t>
            </w:r>
          </w:p>
        </w:tc>
        <w:tc>
          <w:tcPr>
            <w:tcW w:w="645" w:type="dxa"/>
            <w:tcBorders>
              <w:top w:val="nil"/>
              <w:left w:val="nil"/>
              <w:bottom w:val="single" w:sz="8" w:space="0" w:color="auto"/>
              <w:right w:val="single" w:sz="8" w:space="0" w:color="auto"/>
            </w:tcBorders>
            <w:shd w:val="clear" w:color="000000" w:fill="E2EFD9"/>
            <w:vAlign w:val="center"/>
            <w:hideMark/>
          </w:tcPr>
          <w:p w14:paraId="28CD370F"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0</w:t>
            </w:r>
          </w:p>
        </w:tc>
        <w:tc>
          <w:tcPr>
            <w:tcW w:w="880" w:type="dxa"/>
            <w:tcBorders>
              <w:top w:val="nil"/>
              <w:left w:val="nil"/>
              <w:bottom w:val="single" w:sz="8" w:space="0" w:color="auto"/>
              <w:right w:val="single" w:sz="8" w:space="0" w:color="auto"/>
            </w:tcBorders>
            <w:shd w:val="clear" w:color="000000" w:fill="D9D9D9"/>
            <w:noWrap/>
            <w:vAlign w:val="center"/>
            <w:hideMark/>
          </w:tcPr>
          <w:p w14:paraId="63C61111"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0</w:t>
            </w:r>
          </w:p>
        </w:tc>
        <w:tc>
          <w:tcPr>
            <w:tcW w:w="880" w:type="dxa"/>
            <w:tcBorders>
              <w:top w:val="nil"/>
              <w:left w:val="nil"/>
              <w:bottom w:val="single" w:sz="8" w:space="0" w:color="auto"/>
              <w:right w:val="single" w:sz="8" w:space="0" w:color="auto"/>
            </w:tcBorders>
            <w:shd w:val="clear" w:color="000000" w:fill="D9D9D9"/>
            <w:noWrap/>
            <w:vAlign w:val="center"/>
            <w:hideMark/>
          </w:tcPr>
          <w:p w14:paraId="4089921E"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0</w:t>
            </w:r>
          </w:p>
        </w:tc>
        <w:tc>
          <w:tcPr>
            <w:tcW w:w="922" w:type="dxa"/>
            <w:tcBorders>
              <w:top w:val="nil"/>
              <w:left w:val="nil"/>
              <w:bottom w:val="single" w:sz="8" w:space="0" w:color="auto"/>
              <w:right w:val="single" w:sz="8" w:space="0" w:color="auto"/>
            </w:tcBorders>
            <w:shd w:val="clear" w:color="000000" w:fill="D9D9D9"/>
            <w:noWrap/>
            <w:vAlign w:val="center"/>
            <w:hideMark/>
          </w:tcPr>
          <w:p w14:paraId="78B753AC"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0</w:t>
            </w:r>
          </w:p>
        </w:tc>
      </w:tr>
      <w:tr w:rsidR="00561E96" w:rsidRPr="001B50B4" w14:paraId="4773035F" w14:textId="77777777" w:rsidTr="00BA01F7">
        <w:trPr>
          <w:trHeight w:val="87"/>
        </w:trPr>
        <w:tc>
          <w:tcPr>
            <w:tcW w:w="3392" w:type="dxa"/>
            <w:tcBorders>
              <w:top w:val="nil"/>
              <w:left w:val="single" w:sz="8" w:space="0" w:color="auto"/>
              <w:bottom w:val="single" w:sz="8" w:space="0" w:color="auto"/>
              <w:right w:val="single" w:sz="8" w:space="0" w:color="auto"/>
            </w:tcBorders>
            <w:shd w:val="clear" w:color="auto" w:fill="auto"/>
            <w:vAlign w:val="center"/>
            <w:hideMark/>
          </w:tcPr>
          <w:p w14:paraId="48707852"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UZP težka komercialna vozila (N2, N3)</w:t>
            </w:r>
          </w:p>
        </w:tc>
        <w:tc>
          <w:tcPr>
            <w:tcW w:w="834" w:type="dxa"/>
            <w:tcBorders>
              <w:top w:val="nil"/>
              <w:left w:val="nil"/>
              <w:bottom w:val="single" w:sz="8" w:space="0" w:color="auto"/>
              <w:right w:val="single" w:sz="8" w:space="0" w:color="auto"/>
            </w:tcBorders>
            <w:shd w:val="clear" w:color="auto" w:fill="auto"/>
            <w:vAlign w:val="center"/>
            <w:hideMark/>
          </w:tcPr>
          <w:p w14:paraId="1DC4B869"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0</w:t>
            </w:r>
          </w:p>
        </w:tc>
        <w:tc>
          <w:tcPr>
            <w:tcW w:w="645" w:type="dxa"/>
            <w:tcBorders>
              <w:top w:val="nil"/>
              <w:left w:val="nil"/>
              <w:bottom w:val="single" w:sz="8" w:space="0" w:color="auto"/>
              <w:right w:val="single" w:sz="8" w:space="0" w:color="auto"/>
            </w:tcBorders>
            <w:shd w:val="clear" w:color="auto" w:fill="FFFFFF" w:themeFill="background1"/>
            <w:vAlign w:val="center"/>
            <w:hideMark/>
          </w:tcPr>
          <w:p w14:paraId="1EE346B9"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9</w:t>
            </w:r>
          </w:p>
        </w:tc>
        <w:tc>
          <w:tcPr>
            <w:tcW w:w="645" w:type="dxa"/>
            <w:tcBorders>
              <w:top w:val="nil"/>
              <w:left w:val="nil"/>
              <w:bottom w:val="single" w:sz="8" w:space="0" w:color="auto"/>
              <w:right w:val="single" w:sz="8" w:space="0" w:color="auto"/>
            </w:tcBorders>
            <w:shd w:val="clear" w:color="auto" w:fill="auto"/>
            <w:vAlign w:val="center"/>
            <w:hideMark/>
          </w:tcPr>
          <w:p w14:paraId="101CF1FD"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36</w:t>
            </w:r>
          </w:p>
        </w:tc>
        <w:tc>
          <w:tcPr>
            <w:tcW w:w="645" w:type="dxa"/>
            <w:tcBorders>
              <w:top w:val="nil"/>
              <w:left w:val="nil"/>
              <w:bottom w:val="single" w:sz="8" w:space="0" w:color="auto"/>
              <w:right w:val="single" w:sz="8" w:space="0" w:color="auto"/>
            </w:tcBorders>
            <w:shd w:val="clear" w:color="000000" w:fill="FFFFFF"/>
            <w:vAlign w:val="center"/>
            <w:hideMark/>
          </w:tcPr>
          <w:p w14:paraId="417C3507"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31</w:t>
            </w:r>
          </w:p>
        </w:tc>
        <w:tc>
          <w:tcPr>
            <w:tcW w:w="645" w:type="dxa"/>
            <w:tcBorders>
              <w:top w:val="nil"/>
              <w:left w:val="nil"/>
              <w:bottom w:val="single" w:sz="8" w:space="0" w:color="auto"/>
              <w:right w:val="single" w:sz="8" w:space="0" w:color="auto"/>
            </w:tcBorders>
            <w:shd w:val="clear" w:color="000000" w:fill="E2EFD9"/>
            <w:vAlign w:val="center"/>
            <w:hideMark/>
          </w:tcPr>
          <w:p w14:paraId="550B1745"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26</w:t>
            </w:r>
          </w:p>
        </w:tc>
        <w:tc>
          <w:tcPr>
            <w:tcW w:w="880" w:type="dxa"/>
            <w:tcBorders>
              <w:top w:val="nil"/>
              <w:left w:val="nil"/>
              <w:bottom w:val="single" w:sz="8" w:space="0" w:color="auto"/>
              <w:right w:val="single" w:sz="8" w:space="0" w:color="auto"/>
            </w:tcBorders>
            <w:shd w:val="clear" w:color="000000" w:fill="D9D9D9"/>
            <w:noWrap/>
            <w:vAlign w:val="center"/>
            <w:hideMark/>
          </w:tcPr>
          <w:p w14:paraId="2588A815"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179</w:t>
            </w:r>
          </w:p>
        </w:tc>
        <w:tc>
          <w:tcPr>
            <w:tcW w:w="880" w:type="dxa"/>
            <w:tcBorders>
              <w:top w:val="nil"/>
              <w:left w:val="nil"/>
              <w:bottom w:val="single" w:sz="8" w:space="0" w:color="auto"/>
              <w:right w:val="single" w:sz="8" w:space="0" w:color="auto"/>
            </w:tcBorders>
            <w:shd w:val="clear" w:color="000000" w:fill="D9D9D9"/>
            <w:noWrap/>
            <w:vAlign w:val="center"/>
            <w:hideMark/>
          </w:tcPr>
          <w:p w14:paraId="06A4E455"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1.906</w:t>
            </w:r>
          </w:p>
        </w:tc>
        <w:tc>
          <w:tcPr>
            <w:tcW w:w="922" w:type="dxa"/>
            <w:tcBorders>
              <w:top w:val="nil"/>
              <w:left w:val="nil"/>
              <w:bottom w:val="single" w:sz="8" w:space="0" w:color="auto"/>
              <w:right w:val="single" w:sz="8" w:space="0" w:color="auto"/>
            </w:tcBorders>
            <w:shd w:val="clear" w:color="000000" w:fill="D9D9D9"/>
            <w:noWrap/>
            <w:vAlign w:val="center"/>
            <w:hideMark/>
          </w:tcPr>
          <w:p w14:paraId="7ED834EA"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4.337</w:t>
            </w:r>
          </w:p>
        </w:tc>
      </w:tr>
      <w:tr w:rsidR="00561E96" w:rsidRPr="001B50B4" w14:paraId="7325AD83" w14:textId="77777777" w:rsidTr="00BA01F7">
        <w:trPr>
          <w:trHeight w:val="60"/>
        </w:trPr>
        <w:tc>
          <w:tcPr>
            <w:tcW w:w="3392" w:type="dxa"/>
            <w:tcBorders>
              <w:top w:val="nil"/>
              <w:left w:val="single" w:sz="8" w:space="0" w:color="auto"/>
              <w:bottom w:val="single" w:sz="8" w:space="0" w:color="auto"/>
              <w:right w:val="single" w:sz="8" w:space="0" w:color="auto"/>
            </w:tcBorders>
            <w:shd w:val="clear" w:color="auto" w:fill="auto"/>
            <w:vAlign w:val="center"/>
            <w:hideMark/>
          </w:tcPr>
          <w:p w14:paraId="225531D9"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UZP avtobusi (M2, M3)</w:t>
            </w:r>
          </w:p>
        </w:tc>
        <w:tc>
          <w:tcPr>
            <w:tcW w:w="834" w:type="dxa"/>
            <w:tcBorders>
              <w:top w:val="nil"/>
              <w:left w:val="nil"/>
              <w:bottom w:val="single" w:sz="8" w:space="0" w:color="auto"/>
              <w:right w:val="single" w:sz="8" w:space="0" w:color="auto"/>
            </w:tcBorders>
            <w:shd w:val="clear" w:color="auto" w:fill="auto"/>
            <w:vAlign w:val="center"/>
            <w:hideMark/>
          </w:tcPr>
          <w:p w14:paraId="39661F9C"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0</w:t>
            </w:r>
          </w:p>
        </w:tc>
        <w:tc>
          <w:tcPr>
            <w:tcW w:w="645" w:type="dxa"/>
            <w:tcBorders>
              <w:top w:val="nil"/>
              <w:left w:val="nil"/>
              <w:bottom w:val="single" w:sz="8" w:space="0" w:color="auto"/>
              <w:right w:val="single" w:sz="8" w:space="0" w:color="auto"/>
            </w:tcBorders>
            <w:shd w:val="clear" w:color="auto" w:fill="FFFFFF" w:themeFill="background1"/>
            <w:vAlign w:val="center"/>
            <w:hideMark/>
          </w:tcPr>
          <w:p w14:paraId="1DD76BFB"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0</w:t>
            </w:r>
          </w:p>
        </w:tc>
        <w:tc>
          <w:tcPr>
            <w:tcW w:w="645" w:type="dxa"/>
            <w:tcBorders>
              <w:top w:val="nil"/>
              <w:left w:val="nil"/>
              <w:bottom w:val="single" w:sz="8" w:space="0" w:color="auto"/>
              <w:right w:val="single" w:sz="8" w:space="0" w:color="auto"/>
            </w:tcBorders>
            <w:shd w:val="clear" w:color="auto" w:fill="auto"/>
            <w:vAlign w:val="center"/>
            <w:hideMark/>
          </w:tcPr>
          <w:p w14:paraId="6C563A86"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0</w:t>
            </w:r>
          </w:p>
        </w:tc>
        <w:tc>
          <w:tcPr>
            <w:tcW w:w="645" w:type="dxa"/>
            <w:tcBorders>
              <w:top w:val="nil"/>
              <w:left w:val="nil"/>
              <w:bottom w:val="single" w:sz="8" w:space="0" w:color="auto"/>
              <w:right w:val="single" w:sz="8" w:space="0" w:color="auto"/>
            </w:tcBorders>
            <w:shd w:val="clear" w:color="000000" w:fill="FFFFFF"/>
            <w:vAlign w:val="center"/>
            <w:hideMark/>
          </w:tcPr>
          <w:p w14:paraId="43100550"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0</w:t>
            </w:r>
          </w:p>
        </w:tc>
        <w:tc>
          <w:tcPr>
            <w:tcW w:w="645" w:type="dxa"/>
            <w:tcBorders>
              <w:top w:val="nil"/>
              <w:left w:val="nil"/>
              <w:bottom w:val="single" w:sz="8" w:space="0" w:color="auto"/>
              <w:right w:val="single" w:sz="8" w:space="0" w:color="auto"/>
            </w:tcBorders>
            <w:shd w:val="clear" w:color="000000" w:fill="E2EFD9"/>
            <w:vAlign w:val="center"/>
            <w:hideMark/>
          </w:tcPr>
          <w:p w14:paraId="58A8B7C9"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0</w:t>
            </w:r>
          </w:p>
        </w:tc>
        <w:tc>
          <w:tcPr>
            <w:tcW w:w="880" w:type="dxa"/>
            <w:tcBorders>
              <w:top w:val="nil"/>
              <w:left w:val="nil"/>
              <w:bottom w:val="single" w:sz="8" w:space="0" w:color="auto"/>
              <w:right w:val="single" w:sz="8" w:space="0" w:color="auto"/>
            </w:tcBorders>
            <w:shd w:val="clear" w:color="000000" w:fill="D9D9D9"/>
            <w:noWrap/>
            <w:vAlign w:val="center"/>
            <w:hideMark/>
          </w:tcPr>
          <w:p w14:paraId="5B9F7F2C"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0</w:t>
            </w:r>
          </w:p>
        </w:tc>
        <w:tc>
          <w:tcPr>
            <w:tcW w:w="880" w:type="dxa"/>
            <w:tcBorders>
              <w:top w:val="nil"/>
              <w:left w:val="nil"/>
              <w:bottom w:val="single" w:sz="8" w:space="0" w:color="auto"/>
              <w:right w:val="single" w:sz="8" w:space="0" w:color="auto"/>
            </w:tcBorders>
            <w:shd w:val="clear" w:color="000000" w:fill="D9D9D9"/>
            <w:noWrap/>
            <w:vAlign w:val="center"/>
            <w:hideMark/>
          </w:tcPr>
          <w:p w14:paraId="10DE9D12"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0</w:t>
            </w:r>
          </w:p>
        </w:tc>
        <w:tc>
          <w:tcPr>
            <w:tcW w:w="922" w:type="dxa"/>
            <w:tcBorders>
              <w:top w:val="nil"/>
              <w:left w:val="nil"/>
              <w:bottom w:val="single" w:sz="8" w:space="0" w:color="auto"/>
              <w:right w:val="single" w:sz="8" w:space="0" w:color="auto"/>
            </w:tcBorders>
            <w:shd w:val="clear" w:color="000000" w:fill="D9D9D9"/>
            <w:noWrap/>
            <w:vAlign w:val="center"/>
            <w:hideMark/>
          </w:tcPr>
          <w:p w14:paraId="473C6619"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0</w:t>
            </w:r>
          </w:p>
        </w:tc>
      </w:tr>
      <w:tr w:rsidR="00752781" w:rsidRPr="001B50B4" w14:paraId="18E93EB4" w14:textId="77777777" w:rsidTr="00BA01F7">
        <w:trPr>
          <w:trHeight w:val="62"/>
        </w:trPr>
        <w:tc>
          <w:tcPr>
            <w:tcW w:w="9488" w:type="dxa"/>
            <w:gridSpan w:val="9"/>
            <w:tcBorders>
              <w:top w:val="single" w:sz="8" w:space="0" w:color="auto"/>
              <w:left w:val="single" w:sz="8" w:space="0" w:color="auto"/>
              <w:bottom w:val="single" w:sz="8" w:space="0" w:color="auto"/>
              <w:right w:val="single" w:sz="8" w:space="0" w:color="000000"/>
            </w:tcBorders>
            <w:shd w:val="clear" w:color="000000" w:fill="FFFFFF"/>
            <w:vAlign w:val="center"/>
            <w:hideMark/>
          </w:tcPr>
          <w:p w14:paraId="077E7208" w14:textId="77777777" w:rsidR="00752781" w:rsidRPr="001B50B4" w:rsidRDefault="00752781" w:rsidP="00752781">
            <w:pPr>
              <w:spacing w:after="0" w:line="240" w:lineRule="auto"/>
              <w:jc w:val="both"/>
              <w:rPr>
                <w:rFonts w:eastAsia="Times New Roman" w:cstheme="minorHAnsi"/>
                <w:b/>
                <w:bCs/>
                <w:color w:val="2E74B5"/>
                <w:kern w:val="0"/>
                <w:sz w:val="18"/>
                <w:szCs w:val="18"/>
                <w:lang w:eastAsia="sl-SI"/>
                <w14:ligatures w14:val="none"/>
              </w:rPr>
            </w:pPr>
            <w:r w:rsidRPr="001B50B4">
              <w:rPr>
                <w:rFonts w:eastAsia="Times New Roman" w:cstheme="minorHAnsi"/>
                <w:b/>
                <w:bCs/>
                <w:color w:val="2E74B5"/>
                <w:kern w:val="0"/>
                <w:sz w:val="18"/>
                <w:szCs w:val="18"/>
                <w:lang w:eastAsia="sl-SI"/>
                <w14:ligatures w14:val="none"/>
              </w:rPr>
              <w:t>VODIK</w:t>
            </w:r>
          </w:p>
        </w:tc>
      </w:tr>
      <w:tr w:rsidR="00752781" w:rsidRPr="001B50B4" w14:paraId="307C3B95" w14:textId="77777777" w:rsidTr="00BA01F7">
        <w:trPr>
          <w:trHeight w:val="128"/>
        </w:trPr>
        <w:tc>
          <w:tcPr>
            <w:tcW w:w="3392" w:type="dxa"/>
            <w:tcBorders>
              <w:top w:val="nil"/>
              <w:left w:val="single" w:sz="8" w:space="0" w:color="auto"/>
              <w:bottom w:val="single" w:sz="8" w:space="0" w:color="auto"/>
              <w:right w:val="single" w:sz="8" w:space="0" w:color="auto"/>
            </w:tcBorders>
            <w:shd w:val="clear" w:color="auto" w:fill="auto"/>
            <w:vAlign w:val="center"/>
            <w:hideMark/>
          </w:tcPr>
          <w:p w14:paraId="47172FCB" w14:textId="77777777" w:rsidR="00752781" w:rsidRPr="001B50B4" w:rsidRDefault="00752781" w:rsidP="00752781">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 xml:space="preserve">Skupaj vsa vozila na gorivne celice na vodik </w:t>
            </w:r>
          </w:p>
        </w:tc>
        <w:tc>
          <w:tcPr>
            <w:tcW w:w="834" w:type="dxa"/>
            <w:tcBorders>
              <w:top w:val="nil"/>
              <w:left w:val="nil"/>
              <w:bottom w:val="single" w:sz="8" w:space="0" w:color="auto"/>
              <w:right w:val="single" w:sz="8" w:space="0" w:color="auto"/>
            </w:tcBorders>
            <w:shd w:val="clear" w:color="auto" w:fill="auto"/>
            <w:vAlign w:val="center"/>
            <w:hideMark/>
          </w:tcPr>
          <w:p w14:paraId="5F91659F" w14:textId="77777777" w:rsidR="00752781" w:rsidRPr="001B50B4" w:rsidRDefault="00752781" w:rsidP="00752781">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2</w:t>
            </w:r>
          </w:p>
        </w:tc>
        <w:tc>
          <w:tcPr>
            <w:tcW w:w="645" w:type="dxa"/>
            <w:tcBorders>
              <w:top w:val="nil"/>
              <w:left w:val="nil"/>
              <w:bottom w:val="single" w:sz="8" w:space="0" w:color="auto"/>
              <w:right w:val="single" w:sz="8" w:space="0" w:color="auto"/>
            </w:tcBorders>
            <w:shd w:val="clear" w:color="auto" w:fill="FFFFFF" w:themeFill="background1"/>
            <w:vAlign w:val="center"/>
            <w:hideMark/>
          </w:tcPr>
          <w:p w14:paraId="67F46DA9" w14:textId="77777777" w:rsidR="00752781" w:rsidRPr="001B50B4" w:rsidRDefault="00752781" w:rsidP="00752781">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1</w:t>
            </w:r>
          </w:p>
        </w:tc>
        <w:tc>
          <w:tcPr>
            <w:tcW w:w="645" w:type="dxa"/>
            <w:tcBorders>
              <w:top w:val="nil"/>
              <w:left w:val="nil"/>
              <w:bottom w:val="single" w:sz="8" w:space="0" w:color="auto"/>
              <w:right w:val="single" w:sz="8" w:space="0" w:color="auto"/>
            </w:tcBorders>
            <w:shd w:val="clear" w:color="auto" w:fill="auto"/>
            <w:vAlign w:val="center"/>
            <w:hideMark/>
          </w:tcPr>
          <w:p w14:paraId="271FD1A0" w14:textId="77777777" w:rsidR="00752781" w:rsidRPr="001B50B4" w:rsidRDefault="00752781" w:rsidP="00752781">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1</w:t>
            </w:r>
          </w:p>
        </w:tc>
        <w:tc>
          <w:tcPr>
            <w:tcW w:w="645" w:type="dxa"/>
            <w:tcBorders>
              <w:top w:val="nil"/>
              <w:left w:val="nil"/>
              <w:bottom w:val="single" w:sz="8" w:space="0" w:color="auto"/>
              <w:right w:val="single" w:sz="8" w:space="0" w:color="auto"/>
            </w:tcBorders>
            <w:shd w:val="clear" w:color="000000" w:fill="FFFFFF"/>
            <w:vAlign w:val="center"/>
            <w:hideMark/>
          </w:tcPr>
          <w:p w14:paraId="0AB9A9D1" w14:textId="77777777" w:rsidR="00752781" w:rsidRPr="001B50B4" w:rsidRDefault="00752781" w:rsidP="00752781">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1</w:t>
            </w:r>
          </w:p>
        </w:tc>
        <w:tc>
          <w:tcPr>
            <w:tcW w:w="645" w:type="dxa"/>
            <w:tcBorders>
              <w:top w:val="nil"/>
              <w:left w:val="nil"/>
              <w:bottom w:val="single" w:sz="8" w:space="0" w:color="auto"/>
              <w:right w:val="single" w:sz="8" w:space="0" w:color="auto"/>
            </w:tcBorders>
            <w:shd w:val="clear" w:color="000000" w:fill="E2EFD9"/>
            <w:vAlign w:val="center"/>
            <w:hideMark/>
          </w:tcPr>
          <w:p w14:paraId="0FB45D5E" w14:textId="77777777" w:rsidR="00752781" w:rsidRPr="001B50B4" w:rsidRDefault="00752781" w:rsidP="00752781">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0</w:t>
            </w:r>
          </w:p>
        </w:tc>
        <w:tc>
          <w:tcPr>
            <w:tcW w:w="880" w:type="dxa"/>
            <w:tcBorders>
              <w:top w:val="nil"/>
              <w:left w:val="nil"/>
              <w:bottom w:val="single" w:sz="8" w:space="0" w:color="auto"/>
              <w:right w:val="single" w:sz="8" w:space="0" w:color="auto"/>
            </w:tcBorders>
            <w:shd w:val="clear" w:color="000000" w:fill="D9D9D9"/>
            <w:vAlign w:val="center"/>
            <w:hideMark/>
          </w:tcPr>
          <w:p w14:paraId="156E9998" w14:textId="77777777" w:rsidR="00752781" w:rsidRPr="001B50B4" w:rsidRDefault="00752781" w:rsidP="00752781">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86</w:t>
            </w:r>
          </w:p>
        </w:tc>
        <w:tc>
          <w:tcPr>
            <w:tcW w:w="880" w:type="dxa"/>
            <w:tcBorders>
              <w:top w:val="nil"/>
              <w:left w:val="nil"/>
              <w:bottom w:val="single" w:sz="8" w:space="0" w:color="auto"/>
              <w:right w:val="single" w:sz="8" w:space="0" w:color="auto"/>
            </w:tcBorders>
            <w:shd w:val="clear" w:color="000000" w:fill="D9D9D9"/>
            <w:vAlign w:val="center"/>
            <w:hideMark/>
          </w:tcPr>
          <w:p w14:paraId="4F0729C5" w14:textId="77777777" w:rsidR="00752781" w:rsidRPr="001B50B4" w:rsidRDefault="00752781" w:rsidP="00752781">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1.240</w:t>
            </w:r>
          </w:p>
        </w:tc>
        <w:tc>
          <w:tcPr>
            <w:tcW w:w="922" w:type="dxa"/>
            <w:tcBorders>
              <w:top w:val="nil"/>
              <w:left w:val="nil"/>
              <w:bottom w:val="single" w:sz="8" w:space="0" w:color="auto"/>
              <w:right w:val="single" w:sz="8" w:space="0" w:color="auto"/>
            </w:tcBorders>
            <w:shd w:val="clear" w:color="000000" w:fill="D9D9D9"/>
            <w:vAlign w:val="center"/>
            <w:hideMark/>
          </w:tcPr>
          <w:p w14:paraId="60DA4454" w14:textId="77777777" w:rsidR="00752781" w:rsidRPr="001B50B4" w:rsidRDefault="00752781" w:rsidP="00752781">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6.871</w:t>
            </w:r>
          </w:p>
        </w:tc>
      </w:tr>
      <w:tr w:rsidR="00561E96" w:rsidRPr="001B50B4" w14:paraId="7676F7A5" w14:textId="77777777" w:rsidTr="00BA01F7">
        <w:trPr>
          <w:trHeight w:val="60"/>
        </w:trPr>
        <w:tc>
          <w:tcPr>
            <w:tcW w:w="3392" w:type="dxa"/>
            <w:tcBorders>
              <w:top w:val="nil"/>
              <w:left w:val="single" w:sz="8" w:space="0" w:color="auto"/>
              <w:bottom w:val="single" w:sz="8" w:space="0" w:color="auto"/>
              <w:right w:val="single" w:sz="8" w:space="0" w:color="auto"/>
            </w:tcBorders>
            <w:shd w:val="clear" w:color="auto" w:fill="auto"/>
            <w:vAlign w:val="center"/>
            <w:hideMark/>
          </w:tcPr>
          <w:p w14:paraId="2906A0A4"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Osebni avtomobili na vodik (M1)</w:t>
            </w:r>
          </w:p>
        </w:tc>
        <w:tc>
          <w:tcPr>
            <w:tcW w:w="834" w:type="dxa"/>
            <w:tcBorders>
              <w:top w:val="nil"/>
              <w:left w:val="nil"/>
              <w:bottom w:val="single" w:sz="8" w:space="0" w:color="auto"/>
              <w:right w:val="single" w:sz="8" w:space="0" w:color="auto"/>
            </w:tcBorders>
            <w:shd w:val="clear" w:color="auto" w:fill="auto"/>
            <w:vAlign w:val="center"/>
            <w:hideMark/>
          </w:tcPr>
          <w:p w14:paraId="7E4D816D"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2</w:t>
            </w:r>
          </w:p>
        </w:tc>
        <w:tc>
          <w:tcPr>
            <w:tcW w:w="645" w:type="dxa"/>
            <w:tcBorders>
              <w:top w:val="nil"/>
              <w:left w:val="nil"/>
              <w:bottom w:val="single" w:sz="8" w:space="0" w:color="auto"/>
              <w:right w:val="single" w:sz="8" w:space="0" w:color="auto"/>
            </w:tcBorders>
            <w:shd w:val="clear" w:color="auto" w:fill="FFFFFF" w:themeFill="background1"/>
            <w:vAlign w:val="center"/>
            <w:hideMark/>
          </w:tcPr>
          <w:p w14:paraId="7E6B283B"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1</w:t>
            </w:r>
          </w:p>
        </w:tc>
        <w:tc>
          <w:tcPr>
            <w:tcW w:w="645" w:type="dxa"/>
            <w:tcBorders>
              <w:top w:val="nil"/>
              <w:left w:val="nil"/>
              <w:bottom w:val="single" w:sz="8" w:space="0" w:color="auto"/>
              <w:right w:val="single" w:sz="8" w:space="0" w:color="auto"/>
            </w:tcBorders>
            <w:shd w:val="clear" w:color="auto" w:fill="auto"/>
            <w:vAlign w:val="center"/>
            <w:hideMark/>
          </w:tcPr>
          <w:p w14:paraId="6FF36687"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1</w:t>
            </w:r>
          </w:p>
        </w:tc>
        <w:tc>
          <w:tcPr>
            <w:tcW w:w="645" w:type="dxa"/>
            <w:tcBorders>
              <w:top w:val="nil"/>
              <w:left w:val="nil"/>
              <w:bottom w:val="single" w:sz="8" w:space="0" w:color="auto"/>
              <w:right w:val="single" w:sz="8" w:space="0" w:color="auto"/>
            </w:tcBorders>
            <w:shd w:val="clear" w:color="000000" w:fill="FFFFFF"/>
            <w:vAlign w:val="center"/>
            <w:hideMark/>
          </w:tcPr>
          <w:p w14:paraId="67B13610"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1</w:t>
            </w:r>
          </w:p>
        </w:tc>
        <w:tc>
          <w:tcPr>
            <w:tcW w:w="645" w:type="dxa"/>
            <w:tcBorders>
              <w:top w:val="nil"/>
              <w:left w:val="nil"/>
              <w:bottom w:val="single" w:sz="8" w:space="0" w:color="auto"/>
              <w:right w:val="single" w:sz="8" w:space="0" w:color="auto"/>
            </w:tcBorders>
            <w:shd w:val="clear" w:color="000000" w:fill="E2EFD9"/>
            <w:vAlign w:val="center"/>
            <w:hideMark/>
          </w:tcPr>
          <w:p w14:paraId="1473E8BE"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0</w:t>
            </w:r>
          </w:p>
        </w:tc>
        <w:tc>
          <w:tcPr>
            <w:tcW w:w="880" w:type="dxa"/>
            <w:tcBorders>
              <w:top w:val="nil"/>
              <w:left w:val="nil"/>
              <w:bottom w:val="single" w:sz="8" w:space="0" w:color="auto"/>
              <w:right w:val="single" w:sz="8" w:space="0" w:color="auto"/>
            </w:tcBorders>
            <w:shd w:val="clear" w:color="000000" w:fill="D9D9D9"/>
            <w:noWrap/>
            <w:vAlign w:val="center"/>
            <w:hideMark/>
          </w:tcPr>
          <w:p w14:paraId="3DB48E33"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77</w:t>
            </w:r>
          </w:p>
        </w:tc>
        <w:tc>
          <w:tcPr>
            <w:tcW w:w="880" w:type="dxa"/>
            <w:tcBorders>
              <w:top w:val="nil"/>
              <w:left w:val="nil"/>
              <w:bottom w:val="single" w:sz="8" w:space="0" w:color="auto"/>
              <w:right w:val="single" w:sz="8" w:space="0" w:color="auto"/>
            </w:tcBorders>
            <w:shd w:val="clear" w:color="000000" w:fill="D9D9D9"/>
            <w:noWrap/>
            <w:vAlign w:val="center"/>
            <w:hideMark/>
          </w:tcPr>
          <w:p w14:paraId="52C017D0"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1.008</w:t>
            </w:r>
          </w:p>
        </w:tc>
        <w:tc>
          <w:tcPr>
            <w:tcW w:w="922" w:type="dxa"/>
            <w:tcBorders>
              <w:top w:val="nil"/>
              <w:left w:val="nil"/>
              <w:bottom w:val="single" w:sz="8" w:space="0" w:color="auto"/>
              <w:right w:val="single" w:sz="8" w:space="0" w:color="auto"/>
            </w:tcBorders>
            <w:shd w:val="clear" w:color="000000" w:fill="D9D9D9"/>
            <w:noWrap/>
            <w:vAlign w:val="center"/>
            <w:hideMark/>
          </w:tcPr>
          <w:p w14:paraId="2E5E65DF"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5.559</w:t>
            </w:r>
          </w:p>
        </w:tc>
      </w:tr>
      <w:tr w:rsidR="00561E96" w:rsidRPr="001B50B4" w14:paraId="685306EC" w14:textId="77777777" w:rsidTr="00BA01F7">
        <w:trPr>
          <w:trHeight w:val="64"/>
        </w:trPr>
        <w:tc>
          <w:tcPr>
            <w:tcW w:w="3392" w:type="dxa"/>
            <w:tcBorders>
              <w:top w:val="nil"/>
              <w:left w:val="single" w:sz="8" w:space="0" w:color="auto"/>
              <w:bottom w:val="single" w:sz="8" w:space="0" w:color="auto"/>
              <w:right w:val="single" w:sz="8" w:space="0" w:color="auto"/>
            </w:tcBorders>
            <w:shd w:val="clear" w:color="auto" w:fill="auto"/>
            <w:vAlign w:val="center"/>
            <w:hideMark/>
          </w:tcPr>
          <w:p w14:paraId="4D077AC3"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Lahka komercialna vozila na vodik (N1)</w:t>
            </w:r>
          </w:p>
        </w:tc>
        <w:tc>
          <w:tcPr>
            <w:tcW w:w="834" w:type="dxa"/>
            <w:tcBorders>
              <w:top w:val="nil"/>
              <w:left w:val="nil"/>
              <w:bottom w:val="single" w:sz="8" w:space="0" w:color="auto"/>
              <w:right w:val="single" w:sz="8" w:space="0" w:color="auto"/>
            </w:tcBorders>
            <w:shd w:val="clear" w:color="auto" w:fill="auto"/>
            <w:vAlign w:val="center"/>
            <w:hideMark/>
          </w:tcPr>
          <w:p w14:paraId="32FD7491"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0</w:t>
            </w:r>
          </w:p>
        </w:tc>
        <w:tc>
          <w:tcPr>
            <w:tcW w:w="645" w:type="dxa"/>
            <w:tcBorders>
              <w:top w:val="nil"/>
              <w:left w:val="nil"/>
              <w:bottom w:val="single" w:sz="8" w:space="0" w:color="auto"/>
              <w:right w:val="single" w:sz="8" w:space="0" w:color="auto"/>
            </w:tcBorders>
            <w:shd w:val="clear" w:color="auto" w:fill="FFFFFF" w:themeFill="background1"/>
            <w:vAlign w:val="center"/>
            <w:hideMark/>
          </w:tcPr>
          <w:p w14:paraId="406D9D77"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0</w:t>
            </w:r>
          </w:p>
        </w:tc>
        <w:tc>
          <w:tcPr>
            <w:tcW w:w="645" w:type="dxa"/>
            <w:tcBorders>
              <w:top w:val="nil"/>
              <w:left w:val="nil"/>
              <w:bottom w:val="single" w:sz="8" w:space="0" w:color="auto"/>
              <w:right w:val="single" w:sz="8" w:space="0" w:color="auto"/>
            </w:tcBorders>
            <w:shd w:val="clear" w:color="auto" w:fill="auto"/>
            <w:vAlign w:val="center"/>
            <w:hideMark/>
          </w:tcPr>
          <w:p w14:paraId="483EC050"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0</w:t>
            </w:r>
          </w:p>
        </w:tc>
        <w:tc>
          <w:tcPr>
            <w:tcW w:w="645" w:type="dxa"/>
            <w:tcBorders>
              <w:top w:val="nil"/>
              <w:left w:val="nil"/>
              <w:bottom w:val="single" w:sz="8" w:space="0" w:color="auto"/>
              <w:right w:val="single" w:sz="8" w:space="0" w:color="auto"/>
            </w:tcBorders>
            <w:shd w:val="clear" w:color="000000" w:fill="FFFFFF"/>
            <w:vAlign w:val="center"/>
            <w:hideMark/>
          </w:tcPr>
          <w:p w14:paraId="2A648DFD"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0</w:t>
            </w:r>
          </w:p>
        </w:tc>
        <w:tc>
          <w:tcPr>
            <w:tcW w:w="645" w:type="dxa"/>
            <w:tcBorders>
              <w:top w:val="nil"/>
              <w:left w:val="nil"/>
              <w:bottom w:val="single" w:sz="8" w:space="0" w:color="auto"/>
              <w:right w:val="single" w:sz="8" w:space="0" w:color="auto"/>
            </w:tcBorders>
            <w:shd w:val="clear" w:color="000000" w:fill="E2EFD9"/>
            <w:vAlign w:val="center"/>
            <w:hideMark/>
          </w:tcPr>
          <w:p w14:paraId="6EA7DCFA"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0</w:t>
            </w:r>
          </w:p>
        </w:tc>
        <w:tc>
          <w:tcPr>
            <w:tcW w:w="880" w:type="dxa"/>
            <w:tcBorders>
              <w:top w:val="nil"/>
              <w:left w:val="nil"/>
              <w:bottom w:val="single" w:sz="8" w:space="0" w:color="auto"/>
              <w:right w:val="single" w:sz="8" w:space="0" w:color="auto"/>
            </w:tcBorders>
            <w:shd w:val="clear" w:color="000000" w:fill="D9D9D9"/>
            <w:noWrap/>
            <w:vAlign w:val="center"/>
            <w:hideMark/>
          </w:tcPr>
          <w:p w14:paraId="38D55A42"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7</w:t>
            </w:r>
          </w:p>
        </w:tc>
        <w:tc>
          <w:tcPr>
            <w:tcW w:w="880" w:type="dxa"/>
            <w:tcBorders>
              <w:top w:val="nil"/>
              <w:left w:val="nil"/>
              <w:bottom w:val="single" w:sz="8" w:space="0" w:color="auto"/>
              <w:right w:val="single" w:sz="8" w:space="0" w:color="auto"/>
            </w:tcBorders>
            <w:shd w:val="clear" w:color="000000" w:fill="D9D9D9"/>
            <w:noWrap/>
            <w:vAlign w:val="center"/>
            <w:hideMark/>
          </w:tcPr>
          <w:p w14:paraId="6BF45E21"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81</w:t>
            </w:r>
          </w:p>
        </w:tc>
        <w:tc>
          <w:tcPr>
            <w:tcW w:w="922" w:type="dxa"/>
            <w:tcBorders>
              <w:top w:val="nil"/>
              <w:left w:val="nil"/>
              <w:bottom w:val="single" w:sz="8" w:space="0" w:color="auto"/>
              <w:right w:val="single" w:sz="8" w:space="0" w:color="auto"/>
            </w:tcBorders>
            <w:shd w:val="clear" w:color="000000" w:fill="D9D9D9"/>
            <w:noWrap/>
            <w:vAlign w:val="center"/>
            <w:hideMark/>
          </w:tcPr>
          <w:p w14:paraId="18CC151F"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455</w:t>
            </w:r>
          </w:p>
        </w:tc>
      </w:tr>
      <w:tr w:rsidR="00561E96" w:rsidRPr="001B50B4" w14:paraId="403F5171" w14:textId="77777777" w:rsidTr="00BA01F7">
        <w:trPr>
          <w:trHeight w:val="109"/>
        </w:trPr>
        <w:tc>
          <w:tcPr>
            <w:tcW w:w="3392" w:type="dxa"/>
            <w:tcBorders>
              <w:top w:val="nil"/>
              <w:left w:val="single" w:sz="8" w:space="0" w:color="auto"/>
              <w:bottom w:val="single" w:sz="8" w:space="0" w:color="auto"/>
              <w:right w:val="single" w:sz="8" w:space="0" w:color="auto"/>
            </w:tcBorders>
            <w:shd w:val="clear" w:color="auto" w:fill="auto"/>
            <w:vAlign w:val="center"/>
            <w:hideMark/>
          </w:tcPr>
          <w:p w14:paraId="543D8292"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Težka komercialna vozila na vodik (N2, N3)</w:t>
            </w:r>
          </w:p>
        </w:tc>
        <w:tc>
          <w:tcPr>
            <w:tcW w:w="834" w:type="dxa"/>
            <w:tcBorders>
              <w:top w:val="nil"/>
              <w:left w:val="nil"/>
              <w:bottom w:val="single" w:sz="8" w:space="0" w:color="auto"/>
              <w:right w:val="single" w:sz="8" w:space="0" w:color="auto"/>
            </w:tcBorders>
            <w:shd w:val="clear" w:color="auto" w:fill="auto"/>
            <w:vAlign w:val="center"/>
            <w:hideMark/>
          </w:tcPr>
          <w:p w14:paraId="56C6F806"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0</w:t>
            </w:r>
          </w:p>
        </w:tc>
        <w:tc>
          <w:tcPr>
            <w:tcW w:w="645" w:type="dxa"/>
            <w:tcBorders>
              <w:top w:val="nil"/>
              <w:left w:val="nil"/>
              <w:bottom w:val="single" w:sz="8" w:space="0" w:color="auto"/>
              <w:right w:val="single" w:sz="8" w:space="0" w:color="auto"/>
            </w:tcBorders>
            <w:shd w:val="clear" w:color="auto" w:fill="FFFFFF" w:themeFill="background1"/>
            <w:vAlign w:val="center"/>
            <w:hideMark/>
          </w:tcPr>
          <w:p w14:paraId="2A25E7FB"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0</w:t>
            </w:r>
          </w:p>
        </w:tc>
        <w:tc>
          <w:tcPr>
            <w:tcW w:w="645" w:type="dxa"/>
            <w:tcBorders>
              <w:top w:val="nil"/>
              <w:left w:val="nil"/>
              <w:bottom w:val="single" w:sz="8" w:space="0" w:color="auto"/>
              <w:right w:val="single" w:sz="8" w:space="0" w:color="auto"/>
            </w:tcBorders>
            <w:shd w:val="clear" w:color="auto" w:fill="auto"/>
            <w:vAlign w:val="center"/>
            <w:hideMark/>
          </w:tcPr>
          <w:p w14:paraId="0B414DF2"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0</w:t>
            </w:r>
          </w:p>
        </w:tc>
        <w:tc>
          <w:tcPr>
            <w:tcW w:w="645" w:type="dxa"/>
            <w:tcBorders>
              <w:top w:val="nil"/>
              <w:left w:val="nil"/>
              <w:bottom w:val="single" w:sz="8" w:space="0" w:color="auto"/>
              <w:right w:val="single" w:sz="8" w:space="0" w:color="auto"/>
            </w:tcBorders>
            <w:shd w:val="clear" w:color="000000" w:fill="FFFFFF"/>
            <w:vAlign w:val="center"/>
            <w:hideMark/>
          </w:tcPr>
          <w:p w14:paraId="6357F482"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0</w:t>
            </w:r>
          </w:p>
        </w:tc>
        <w:tc>
          <w:tcPr>
            <w:tcW w:w="645" w:type="dxa"/>
            <w:tcBorders>
              <w:top w:val="nil"/>
              <w:left w:val="nil"/>
              <w:bottom w:val="single" w:sz="8" w:space="0" w:color="auto"/>
              <w:right w:val="single" w:sz="8" w:space="0" w:color="auto"/>
            </w:tcBorders>
            <w:shd w:val="clear" w:color="000000" w:fill="E2EFD9"/>
            <w:vAlign w:val="center"/>
            <w:hideMark/>
          </w:tcPr>
          <w:p w14:paraId="404C16E3"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0</w:t>
            </w:r>
          </w:p>
        </w:tc>
        <w:tc>
          <w:tcPr>
            <w:tcW w:w="880" w:type="dxa"/>
            <w:tcBorders>
              <w:top w:val="nil"/>
              <w:left w:val="nil"/>
              <w:bottom w:val="single" w:sz="8" w:space="0" w:color="auto"/>
              <w:right w:val="single" w:sz="8" w:space="0" w:color="auto"/>
            </w:tcBorders>
            <w:shd w:val="clear" w:color="000000" w:fill="D9D9D9"/>
            <w:noWrap/>
            <w:vAlign w:val="center"/>
            <w:hideMark/>
          </w:tcPr>
          <w:p w14:paraId="4216DF60"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0</w:t>
            </w:r>
          </w:p>
        </w:tc>
        <w:tc>
          <w:tcPr>
            <w:tcW w:w="880" w:type="dxa"/>
            <w:tcBorders>
              <w:top w:val="nil"/>
              <w:left w:val="nil"/>
              <w:bottom w:val="single" w:sz="8" w:space="0" w:color="auto"/>
              <w:right w:val="single" w:sz="8" w:space="0" w:color="auto"/>
            </w:tcBorders>
            <w:shd w:val="clear" w:color="000000" w:fill="D9D9D9"/>
            <w:noWrap/>
            <w:vAlign w:val="center"/>
            <w:hideMark/>
          </w:tcPr>
          <w:p w14:paraId="028448B6"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137</w:t>
            </w:r>
          </w:p>
        </w:tc>
        <w:tc>
          <w:tcPr>
            <w:tcW w:w="922" w:type="dxa"/>
            <w:tcBorders>
              <w:top w:val="nil"/>
              <w:left w:val="nil"/>
              <w:bottom w:val="single" w:sz="8" w:space="0" w:color="auto"/>
              <w:right w:val="single" w:sz="8" w:space="0" w:color="auto"/>
            </w:tcBorders>
            <w:shd w:val="clear" w:color="000000" w:fill="D9D9D9"/>
            <w:noWrap/>
            <w:vAlign w:val="center"/>
            <w:hideMark/>
          </w:tcPr>
          <w:p w14:paraId="27E611A3"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800</w:t>
            </w:r>
          </w:p>
        </w:tc>
      </w:tr>
      <w:tr w:rsidR="00561E96" w:rsidRPr="001B50B4" w14:paraId="192383D9" w14:textId="77777777" w:rsidTr="00BA01F7">
        <w:trPr>
          <w:trHeight w:val="60"/>
        </w:trPr>
        <w:tc>
          <w:tcPr>
            <w:tcW w:w="3392" w:type="dxa"/>
            <w:tcBorders>
              <w:top w:val="nil"/>
              <w:left w:val="single" w:sz="8" w:space="0" w:color="auto"/>
              <w:bottom w:val="single" w:sz="8" w:space="0" w:color="auto"/>
              <w:right w:val="single" w:sz="8" w:space="0" w:color="auto"/>
            </w:tcBorders>
            <w:shd w:val="clear" w:color="auto" w:fill="auto"/>
            <w:vAlign w:val="center"/>
            <w:hideMark/>
          </w:tcPr>
          <w:p w14:paraId="58242182"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Avtobusi na vodik (M2, M3)</w:t>
            </w:r>
          </w:p>
        </w:tc>
        <w:tc>
          <w:tcPr>
            <w:tcW w:w="834" w:type="dxa"/>
            <w:tcBorders>
              <w:top w:val="nil"/>
              <w:left w:val="nil"/>
              <w:bottom w:val="single" w:sz="8" w:space="0" w:color="auto"/>
              <w:right w:val="single" w:sz="8" w:space="0" w:color="auto"/>
            </w:tcBorders>
            <w:shd w:val="clear" w:color="auto" w:fill="auto"/>
            <w:vAlign w:val="center"/>
            <w:hideMark/>
          </w:tcPr>
          <w:p w14:paraId="7D2660AC"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0</w:t>
            </w:r>
          </w:p>
        </w:tc>
        <w:tc>
          <w:tcPr>
            <w:tcW w:w="645" w:type="dxa"/>
            <w:tcBorders>
              <w:top w:val="nil"/>
              <w:left w:val="nil"/>
              <w:bottom w:val="single" w:sz="8" w:space="0" w:color="auto"/>
              <w:right w:val="single" w:sz="8" w:space="0" w:color="auto"/>
            </w:tcBorders>
            <w:shd w:val="clear" w:color="auto" w:fill="FFFFFF" w:themeFill="background1"/>
            <w:vAlign w:val="center"/>
            <w:hideMark/>
          </w:tcPr>
          <w:p w14:paraId="4457AEA1"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0</w:t>
            </w:r>
          </w:p>
        </w:tc>
        <w:tc>
          <w:tcPr>
            <w:tcW w:w="645" w:type="dxa"/>
            <w:tcBorders>
              <w:top w:val="nil"/>
              <w:left w:val="nil"/>
              <w:bottom w:val="single" w:sz="8" w:space="0" w:color="auto"/>
              <w:right w:val="single" w:sz="8" w:space="0" w:color="auto"/>
            </w:tcBorders>
            <w:shd w:val="clear" w:color="auto" w:fill="auto"/>
            <w:vAlign w:val="center"/>
            <w:hideMark/>
          </w:tcPr>
          <w:p w14:paraId="72D331F9"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0</w:t>
            </w:r>
          </w:p>
        </w:tc>
        <w:tc>
          <w:tcPr>
            <w:tcW w:w="645" w:type="dxa"/>
            <w:tcBorders>
              <w:top w:val="nil"/>
              <w:left w:val="nil"/>
              <w:bottom w:val="single" w:sz="8" w:space="0" w:color="auto"/>
              <w:right w:val="single" w:sz="8" w:space="0" w:color="auto"/>
            </w:tcBorders>
            <w:shd w:val="clear" w:color="000000" w:fill="FFFFFF"/>
            <w:vAlign w:val="center"/>
            <w:hideMark/>
          </w:tcPr>
          <w:p w14:paraId="2B311558"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0</w:t>
            </w:r>
          </w:p>
        </w:tc>
        <w:tc>
          <w:tcPr>
            <w:tcW w:w="645" w:type="dxa"/>
            <w:tcBorders>
              <w:top w:val="nil"/>
              <w:left w:val="nil"/>
              <w:bottom w:val="single" w:sz="8" w:space="0" w:color="auto"/>
              <w:right w:val="single" w:sz="8" w:space="0" w:color="auto"/>
            </w:tcBorders>
            <w:shd w:val="clear" w:color="000000" w:fill="E2EFD9"/>
            <w:vAlign w:val="center"/>
            <w:hideMark/>
          </w:tcPr>
          <w:p w14:paraId="150C9C6D"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0</w:t>
            </w:r>
          </w:p>
        </w:tc>
        <w:tc>
          <w:tcPr>
            <w:tcW w:w="880" w:type="dxa"/>
            <w:tcBorders>
              <w:top w:val="nil"/>
              <w:left w:val="nil"/>
              <w:bottom w:val="single" w:sz="8" w:space="0" w:color="auto"/>
              <w:right w:val="single" w:sz="8" w:space="0" w:color="auto"/>
            </w:tcBorders>
            <w:shd w:val="clear" w:color="000000" w:fill="D9D9D9"/>
            <w:noWrap/>
            <w:vAlign w:val="center"/>
            <w:hideMark/>
          </w:tcPr>
          <w:p w14:paraId="1FD9B1B4"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2</w:t>
            </w:r>
          </w:p>
        </w:tc>
        <w:tc>
          <w:tcPr>
            <w:tcW w:w="880" w:type="dxa"/>
            <w:tcBorders>
              <w:top w:val="nil"/>
              <w:left w:val="nil"/>
              <w:bottom w:val="single" w:sz="8" w:space="0" w:color="auto"/>
              <w:right w:val="single" w:sz="8" w:space="0" w:color="auto"/>
            </w:tcBorders>
            <w:shd w:val="clear" w:color="000000" w:fill="D9D9D9"/>
            <w:noWrap/>
            <w:vAlign w:val="center"/>
            <w:hideMark/>
          </w:tcPr>
          <w:p w14:paraId="7D831164"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14</w:t>
            </w:r>
          </w:p>
        </w:tc>
        <w:tc>
          <w:tcPr>
            <w:tcW w:w="922" w:type="dxa"/>
            <w:tcBorders>
              <w:top w:val="nil"/>
              <w:left w:val="nil"/>
              <w:bottom w:val="single" w:sz="8" w:space="0" w:color="auto"/>
              <w:right w:val="single" w:sz="8" w:space="0" w:color="auto"/>
            </w:tcBorders>
            <w:shd w:val="clear" w:color="000000" w:fill="D9D9D9"/>
            <w:noWrap/>
            <w:vAlign w:val="center"/>
            <w:hideMark/>
          </w:tcPr>
          <w:p w14:paraId="283F22B7"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57</w:t>
            </w:r>
          </w:p>
        </w:tc>
      </w:tr>
      <w:tr w:rsidR="00752781" w:rsidRPr="001B50B4" w14:paraId="66D2C8CD" w14:textId="77777777" w:rsidTr="00BA01F7">
        <w:trPr>
          <w:trHeight w:val="60"/>
        </w:trPr>
        <w:tc>
          <w:tcPr>
            <w:tcW w:w="9488" w:type="dxa"/>
            <w:gridSpan w:val="9"/>
            <w:tcBorders>
              <w:top w:val="single" w:sz="8" w:space="0" w:color="auto"/>
              <w:left w:val="single" w:sz="8" w:space="0" w:color="auto"/>
              <w:bottom w:val="single" w:sz="8" w:space="0" w:color="auto"/>
              <w:right w:val="single" w:sz="8" w:space="0" w:color="000000"/>
            </w:tcBorders>
            <w:shd w:val="clear" w:color="000000" w:fill="FFFFFF"/>
            <w:vAlign w:val="center"/>
            <w:hideMark/>
          </w:tcPr>
          <w:p w14:paraId="0285EC9C" w14:textId="77777777" w:rsidR="00752781" w:rsidRPr="001B50B4" w:rsidRDefault="00752781" w:rsidP="00752781">
            <w:pPr>
              <w:spacing w:after="0" w:line="240" w:lineRule="auto"/>
              <w:jc w:val="both"/>
              <w:rPr>
                <w:rFonts w:eastAsia="Times New Roman" w:cstheme="minorHAnsi"/>
                <w:b/>
                <w:bCs/>
                <w:color w:val="2E74B5"/>
                <w:kern w:val="0"/>
                <w:sz w:val="18"/>
                <w:szCs w:val="18"/>
                <w:lang w:eastAsia="sl-SI"/>
                <w14:ligatures w14:val="none"/>
              </w:rPr>
            </w:pPr>
            <w:r w:rsidRPr="001B50B4">
              <w:rPr>
                <w:rFonts w:eastAsia="Times New Roman" w:cstheme="minorHAnsi"/>
                <w:b/>
                <w:bCs/>
                <w:color w:val="2E74B5"/>
                <w:kern w:val="0"/>
                <w:sz w:val="18"/>
                <w:szCs w:val="18"/>
                <w:lang w:eastAsia="sl-SI"/>
                <w14:ligatures w14:val="none"/>
              </w:rPr>
              <w:t>UNP</w:t>
            </w:r>
          </w:p>
        </w:tc>
      </w:tr>
      <w:tr w:rsidR="00561E96" w:rsidRPr="001B50B4" w14:paraId="1AFE3DC2" w14:textId="77777777" w:rsidTr="00BA01F7">
        <w:trPr>
          <w:trHeight w:val="149"/>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3F6E6027" w14:textId="77777777" w:rsidR="00752781" w:rsidRPr="001B50B4" w:rsidRDefault="00752781" w:rsidP="00752781">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UNP vsa vozila skupaj</w:t>
            </w:r>
          </w:p>
        </w:tc>
        <w:tc>
          <w:tcPr>
            <w:tcW w:w="834" w:type="dxa"/>
            <w:tcBorders>
              <w:top w:val="nil"/>
              <w:left w:val="nil"/>
              <w:bottom w:val="single" w:sz="8" w:space="0" w:color="auto"/>
              <w:right w:val="single" w:sz="8" w:space="0" w:color="auto"/>
            </w:tcBorders>
            <w:shd w:val="clear" w:color="auto" w:fill="auto"/>
            <w:vAlign w:val="center"/>
            <w:hideMark/>
          </w:tcPr>
          <w:p w14:paraId="086B966E" w14:textId="77777777" w:rsidR="00752781" w:rsidRPr="001B50B4" w:rsidRDefault="00752781" w:rsidP="00752781">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10.688</w:t>
            </w:r>
          </w:p>
        </w:tc>
        <w:tc>
          <w:tcPr>
            <w:tcW w:w="645" w:type="dxa"/>
            <w:tcBorders>
              <w:top w:val="nil"/>
              <w:left w:val="nil"/>
              <w:bottom w:val="single" w:sz="8" w:space="0" w:color="auto"/>
              <w:right w:val="single" w:sz="8" w:space="0" w:color="auto"/>
            </w:tcBorders>
            <w:shd w:val="clear" w:color="auto" w:fill="FFFFFF" w:themeFill="background1"/>
            <w:vAlign w:val="center"/>
            <w:hideMark/>
          </w:tcPr>
          <w:p w14:paraId="2276C0C5" w14:textId="77777777" w:rsidR="00752781" w:rsidRPr="001B50B4" w:rsidRDefault="00752781" w:rsidP="00752781">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10.256</w:t>
            </w:r>
          </w:p>
        </w:tc>
        <w:tc>
          <w:tcPr>
            <w:tcW w:w="645" w:type="dxa"/>
            <w:tcBorders>
              <w:top w:val="nil"/>
              <w:left w:val="nil"/>
              <w:bottom w:val="single" w:sz="8" w:space="0" w:color="auto"/>
              <w:right w:val="single" w:sz="8" w:space="0" w:color="auto"/>
            </w:tcBorders>
            <w:shd w:val="clear" w:color="auto" w:fill="auto"/>
            <w:vAlign w:val="center"/>
            <w:hideMark/>
          </w:tcPr>
          <w:p w14:paraId="40CE11FE" w14:textId="77777777" w:rsidR="00752781" w:rsidRPr="001B50B4" w:rsidRDefault="00752781" w:rsidP="00752781">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10.119</w:t>
            </w:r>
          </w:p>
        </w:tc>
        <w:tc>
          <w:tcPr>
            <w:tcW w:w="645" w:type="dxa"/>
            <w:tcBorders>
              <w:top w:val="nil"/>
              <w:left w:val="nil"/>
              <w:bottom w:val="single" w:sz="8" w:space="0" w:color="auto"/>
              <w:right w:val="single" w:sz="8" w:space="0" w:color="auto"/>
            </w:tcBorders>
            <w:shd w:val="clear" w:color="000000" w:fill="FFFFFF"/>
            <w:vAlign w:val="center"/>
            <w:hideMark/>
          </w:tcPr>
          <w:p w14:paraId="3C95219A" w14:textId="77777777" w:rsidR="00752781" w:rsidRPr="001B50B4" w:rsidRDefault="00752781" w:rsidP="00752781">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10.241</w:t>
            </w:r>
          </w:p>
        </w:tc>
        <w:tc>
          <w:tcPr>
            <w:tcW w:w="645" w:type="dxa"/>
            <w:tcBorders>
              <w:top w:val="nil"/>
              <w:left w:val="nil"/>
              <w:bottom w:val="single" w:sz="8" w:space="0" w:color="auto"/>
              <w:right w:val="single" w:sz="8" w:space="0" w:color="auto"/>
            </w:tcBorders>
            <w:shd w:val="clear" w:color="000000" w:fill="E2EFD9"/>
            <w:vAlign w:val="center"/>
            <w:hideMark/>
          </w:tcPr>
          <w:p w14:paraId="4036F31A" w14:textId="77777777" w:rsidR="00752781" w:rsidRPr="001B50B4" w:rsidRDefault="00752781" w:rsidP="00752781">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9.898</w:t>
            </w:r>
          </w:p>
        </w:tc>
        <w:tc>
          <w:tcPr>
            <w:tcW w:w="880" w:type="dxa"/>
            <w:tcBorders>
              <w:top w:val="nil"/>
              <w:left w:val="nil"/>
              <w:bottom w:val="single" w:sz="8" w:space="0" w:color="auto"/>
              <w:right w:val="single" w:sz="8" w:space="0" w:color="auto"/>
            </w:tcBorders>
            <w:shd w:val="clear" w:color="000000" w:fill="D9D9D9"/>
            <w:noWrap/>
            <w:vAlign w:val="center"/>
            <w:hideMark/>
          </w:tcPr>
          <w:p w14:paraId="17190457" w14:textId="77777777" w:rsidR="00752781" w:rsidRPr="001B50B4" w:rsidRDefault="00752781" w:rsidP="00752781">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33.295</w:t>
            </w:r>
          </w:p>
        </w:tc>
        <w:tc>
          <w:tcPr>
            <w:tcW w:w="880" w:type="dxa"/>
            <w:tcBorders>
              <w:top w:val="nil"/>
              <w:left w:val="nil"/>
              <w:bottom w:val="single" w:sz="8" w:space="0" w:color="auto"/>
              <w:right w:val="single" w:sz="8" w:space="0" w:color="auto"/>
            </w:tcBorders>
            <w:shd w:val="clear" w:color="000000" w:fill="D9D9D9"/>
            <w:noWrap/>
            <w:vAlign w:val="center"/>
            <w:hideMark/>
          </w:tcPr>
          <w:p w14:paraId="35C8338E" w14:textId="77777777" w:rsidR="00752781" w:rsidRPr="001B50B4" w:rsidRDefault="00752781" w:rsidP="00752781">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41.145</w:t>
            </w:r>
          </w:p>
        </w:tc>
        <w:tc>
          <w:tcPr>
            <w:tcW w:w="922" w:type="dxa"/>
            <w:tcBorders>
              <w:top w:val="nil"/>
              <w:left w:val="nil"/>
              <w:bottom w:val="single" w:sz="8" w:space="0" w:color="auto"/>
              <w:right w:val="single" w:sz="8" w:space="0" w:color="auto"/>
            </w:tcBorders>
            <w:shd w:val="clear" w:color="000000" w:fill="D9D9D9"/>
            <w:noWrap/>
            <w:vAlign w:val="center"/>
            <w:hideMark/>
          </w:tcPr>
          <w:p w14:paraId="5C6EA008" w14:textId="77777777" w:rsidR="00752781" w:rsidRPr="001B50B4" w:rsidRDefault="00752781" w:rsidP="00752781">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36.440</w:t>
            </w:r>
          </w:p>
        </w:tc>
      </w:tr>
      <w:tr w:rsidR="00561E96" w:rsidRPr="001B50B4" w14:paraId="104CDE93" w14:textId="77777777" w:rsidTr="00BA01F7">
        <w:trPr>
          <w:trHeight w:val="60"/>
        </w:trPr>
        <w:tc>
          <w:tcPr>
            <w:tcW w:w="3392" w:type="dxa"/>
            <w:tcBorders>
              <w:top w:val="nil"/>
              <w:left w:val="single" w:sz="8" w:space="0" w:color="auto"/>
              <w:bottom w:val="single" w:sz="8" w:space="0" w:color="auto"/>
              <w:right w:val="single" w:sz="8" w:space="0" w:color="auto"/>
            </w:tcBorders>
            <w:shd w:val="clear" w:color="auto" w:fill="auto"/>
            <w:vAlign w:val="center"/>
            <w:hideMark/>
          </w:tcPr>
          <w:p w14:paraId="2693EFB4"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UNP osebna vozila (M1)</w:t>
            </w:r>
          </w:p>
        </w:tc>
        <w:tc>
          <w:tcPr>
            <w:tcW w:w="834" w:type="dxa"/>
            <w:tcBorders>
              <w:top w:val="nil"/>
              <w:left w:val="nil"/>
              <w:bottom w:val="single" w:sz="8" w:space="0" w:color="auto"/>
              <w:right w:val="single" w:sz="8" w:space="0" w:color="auto"/>
            </w:tcBorders>
            <w:shd w:val="clear" w:color="auto" w:fill="auto"/>
            <w:vAlign w:val="center"/>
            <w:hideMark/>
          </w:tcPr>
          <w:p w14:paraId="145F9706"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10.276</w:t>
            </w:r>
          </w:p>
        </w:tc>
        <w:tc>
          <w:tcPr>
            <w:tcW w:w="645" w:type="dxa"/>
            <w:tcBorders>
              <w:top w:val="nil"/>
              <w:left w:val="nil"/>
              <w:bottom w:val="single" w:sz="8" w:space="0" w:color="auto"/>
              <w:right w:val="single" w:sz="8" w:space="0" w:color="auto"/>
            </w:tcBorders>
            <w:shd w:val="clear" w:color="auto" w:fill="FFFFFF" w:themeFill="background1"/>
            <w:vAlign w:val="center"/>
            <w:hideMark/>
          </w:tcPr>
          <w:p w14:paraId="3231715C"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9.844</w:t>
            </w:r>
          </w:p>
        </w:tc>
        <w:tc>
          <w:tcPr>
            <w:tcW w:w="645" w:type="dxa"/>
            <w:tcBorders>
              <w:top w:val="nil"/>
              <w:left w:val="nil"/>
              <w:bottom w:val="single" w:sz="8" w:space="0" w:color="auto"/>
              <w:right w:val="single" w:sz="8" w:space="0" w:color="auto"/>
            </w:tcBorders>
            <w:shd w:val="clear" w:color="auto" w:fill="auto"/>
            <w:vAlign w:val="center"/>
            <w:hideMark/>
          </w:tcPr>
          <w:p w14:paraId="2DD6A865"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9.704</w:t>
            </w:r>
          </w:p>
        </w:tc>
        <w:tc>
          <w:tcPr>
            <w:tcW w:w="645" w:type="dxa"/>
            <w:tcBorders>
              <w:top w:val="nil"/>
              <w:left w:val="nil"/>
              <w:bottom w:val="single" w:sz="8" w:space="0" w:color="auto"/>
              <w:right w:val="single" w:sz="8" w:space="0" w:color="auto"/>
            </w:tcBorders>
            <w:shd w:val="clear" w:color="000000" w:fill="FFFFFF"/>
            <w:vAlign w:val="center"/>
            <w:hideMark/>
          </w:tcPr>
          <w:p w14:paraId="1F06F998"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9.823</w:t>
            </w:r>
          </w:p>
        </w:tc>
        <w:tc>
          <w:tcPr>
            <w:tcW w:w="645" w:type="dxa"/>
            <w:tcBorders>
              <w:top w:val="nil"/>
              <w:left w:val="nil"/>
              <w:bottom w:val="single" w:sz="8" w:space="0" w:color="auto"/>
              <w:right w:val="single" w:sz="8" w:space="0" w:color="auto"/>
            </w:tcBorders>
            <w:shd w:val="clear" w:color="000000" w:fill="E2EFD9"/>
            <w:vAlign w:val="center"/>
            <w:hideMark/>
          </w:tcPr>
          <w:p w14:paraId="69A1F9F5"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9.493</w:t>
            </w:r>
          </w:p>
        </w:tc>
        <w:tc>
          <w:tcPr>
            <w:tcW w:w="880" w:type="dxa"/>
            <w:tcBorders>
              <w:top w:val="nil"/>
              <w:left w:val="nil"/>
              <w:bottom w:val="single" w:sz="8" w:space="0" w:color="auto"/>
              <w:right w:val="single" w:sz="8" w:space="0" w:color="auto"/>
            </w:tcBorders>
            <w:shd w:val="clear" w:color="000000" w:fill="D9D9D9"/>
            <w:noWrap/>
            <w:vAlign w:val="center"/>
            <w:hideMark/>
          </w:tcPr>
          <w:p w14:paraId="05FF1F9F"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32.789</w:t>
            </w:r>
          </w:p>
        </w:tc>
        <w:tc>
          <w:tcPr>
            <w:tcW w:w="880" w:type="dxa"/>
            <w:tcBorders>
              <w:top w:val="nil"/>
              <w:left w:val="nil"/>
              <w:bottom w:val="single" w:sz="8" w:space="0" w:color="auto"/>
              <w:right w:val="single" w:sz="8" w:space="0" w:color="auto"/>
            </w:tcBorders>
            <w:shd w:val="clear" w:color="000000" w:fill="D9D9D9"/>
            <w:noWrap/>
            <w:vAlign w:val="center"/>
            <w:hideMark/>
          </w:tcPr>
          <w:p w14:paraId="276CD4A8"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38.932</w:t>
            </w:r>
          </w:p>
        </w:tc>
        <w:tc>
          <w:tcPr>
            <w:tcW w:w="922" w:type="dxa"/>
            <w:tcBorders>
              <w:top w:val="nil"/>
              <w:left w:val="nil"/>
              <w:bottom w:val="single" w:sz="8" w:space="0" w:color="auto"/>
              <w:right w:val="single" w:sz="8" w:space="0" w:color="auto"/>
            </w:tcBorders>
            <w:shd w:val="clear" w:color="000000" w:fill="D9D9D9"/>
            <w:noWrap/>
            <w:vAlign w:val="center"/>
            <w:hideMark/>
          </w:tcPr>
          <w:p w14:paraId="1526E5DC"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31.374</w:t>
            </w:r>
          </w:p>
        </w:tc>
      </w:tr>
      <w:tr w:rsidR="00561E96" w:rsidRPr="001B50B4" w14:paraId="5582A8EF" w14:textId="77777777" w:rsidTr="00BA01F7">
        <w:trPr>
          <w:trHeight w:val="99"/>
        </w:trPr>
        <w:tc>
          <w:tcPr>
            <w:tcW w:w="3392" w:type="dxa"/>
            <w:tcBorders>
              <w:top w:val="nil"/>
              <w:left w:val="single" w:sz="8" w:space="0" w:color="auto"/>
              <w:bottom w:val="single" w:sz="8" w:space="0" w:color="auto"/>
              <w:right w:val="single" w:sz="8" w:space="0" w:color="auto"/>
            </w:tcBorders>
            <w:shd w:val="clear" w:color="auto" w:fill="auto"/>
            <w:vAlign w:val="center"/>
            <w:hideMark/>
          </w:tcPr>
          <w:p w14:paraId="700362F9"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UNP lahka komercialna vozila (N1)</w:t>
            </w:r>
          </w:p>
        </w:tc>
        <w:tc>
          <w:tcPr>
            <w:tcW w:w="834" w:type="dxa"/>
            <w:tcBorders>
              <w:top w:val="nil"/>
              <w:left w:val="nil"/>
              <w:bottom w:val="single" w:sz="8" w:space="0" w:color="auto"/>
              <w:right w:val="single" w:sz="8" w:space="0" w:color="auto"/>
            </w:tcBorders>
            <w:shd w:val="clear" w:color="auto" w:fill="auto"/>
            <w:vAlign w:val="center"/>
            <w:hideMark/>
          </w:tcPr>
          <w:p w14:paraId="4CF8E5CA"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410</w:t>
            </w:r>
          </w:p>
        </w:tc>
        <w:tc>
          <w:tcPr>
            <w:tcW w:w="645" w:type="dxa"/>
            <w:tcBorders>
              <w:top w:val="nil"/>
              <w:left w:val="nil"/>
              <w:bottom w:val="single" w:sz="8" w:space="0" w:color="auto"/>
              <w:right w:val="single" w:sz="8" w:space="0" w:color="auto"/>
            </w:tcBorders>
            <w:shd w:val="clear" w:color="auto" w:fill="FFFFFF" w:themeFill="background1"/>
            <w:vAlign w:val="center"/>
            <w:hideMark/>
          </w:tcPr>
          <w:p w14:paraId="03944FA0"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410</w:t>
            </w:r>
          </w:p>
        </w:tc>
        <w:tc>
          <w:tcPr>
            <w:tcW w:w="645" w:type="dxa"/>
            <w:tcBorders>
              <w:top w:val="nil"/>
              <w:left w:val="nil"/>
              <w:bottom w:val="single" w:sz="8" w:space="0" w:color="auto"/>
              <w:right w:val="single" w:sz="8" w:space="0" w:color="auto"/>
            </w:tcBorders>
            <w:shd w:val="clear" w:color="auto" w:fill="auto"/>
            <w:vAlign w:val="center"/>
            <w:hideMark/>
          </w:tcPr>
          <w:p w14:paraId="6BBF6D69"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414</w:t>
            </w:r>
          </w:p>
        </w:tc>
        <w:tc>
          <w:tcPr>
            <w:tcW w:w="645" w:type="dxa"/>
            <w:tcBorders>
              <w:top w:val="nil"/>
              <w:left w:val="nil"/>
              <w:bottom w:val="single" w:sz="8" w:space="0" w:color="auto"/>
              <w:right w:val="single" w:sz="8" w:space="0" w:color="auto"/>
            </w:tcBorders>
            <w:shd w:val="clear" w:color="000000" w:fill="FFFFFF"/>
            <w:vAlign w:val="center"/>
            <w:hideMark/>
          </w:tcPr>
          <w:p w14:paraId="29D54F81"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417</w:t>
            </w:r>
          </w:p>
        </w:tc>
        <w:tc>
          <w:tcPr>
            <w:tcW w:w="645" w:type="dxa"/>
            <w:tcBorders>
              <w:top w:val="nil"/>
              <w:left w:val="nil"/>
              <w:bottom w:val="single" w:sz="8" w:space="0" w:color="auto"/>
              <w:right w:val="single" w:sz="8" w:space="0" w:color="auto"/>
            </w:tcBorders>
            <w:shd w:val="clear" w:color="000000" w:fill="E2EFD9"/>
            <w:vAlign w:val="center"/>
            <w:hideMark/>
          </w:tcPr>
          <w:p w14:paraId="7757D32A"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404</w:t>
            </w:r>
          </w:p>
        </w:tc>
        <w:tc>
          <w:tcPr>
            <w:tcW w:w="880" w:type="dxa"/>
            <w:tcBorders>
              <w:top w:val="nil"/>
              <w:left w:val="nil"/>
              <w:bottom w:val="single" w:sz="8" w:space="0" w:color="auto"/>
              <w:right w:val="single" w:sz="8" w:space="0" w:color="auto"/>
            </w:tcBorders>
            <w:shd w:val="clear" w:color="000000" w:fill="D9D9D9"/>
            <w:noWrap/>
            <w:vAlign w:val="center"/>
            <w:hideMark/>
          </w:tcPr>
          <w:p w14:paraId="7F4CE126"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300</w:t>
            </w:r>
          </w:p>
        </w:tc>
        <w:tc>
          <w:tcPr>
            <w:tcW w:w="880" w:type="dxa"/>
            <w:tcBorders>
              <w:top w:val="nil"/>
              <w:left w:val="nil"/>
              <w:bottom w:val="single" w:sz="8" w:space="0" w:color="auto"/>
              <w:right w:val="single" w:sz="8" w:space="0" w:color="auto"/>
            </w:tcBorders>
            <w:shd w:val="clear" w:color="000000" w:fill="D9D9D9"/>
            <w:noWrap/>
            <w:vAlign w:val="center"/>
            <w:hideMark/>
          </w:tcPr>
          <w:p w14:paraId="4366686A"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251</w:t>
            </w:r>
          </w:p>
        </w:tc>
        <w:tc>
          <w:tcPr>
            <w:tcW w:w="922" w:type="dxa"/>
            <w:tcBorders>
              <w:top w:val="nil"/>
              <w:left w:val="nil"/>
              <w:bottom w:val="single" w:sz="8" w:space="0" w:color="auto"/>
              <w:right w:val="single" w:sz="8" w:space="0" w:color="auto"/>
            </w:tcBorders>
            <w:shd w:val="clear" w:color="000000" w:fill="D9D9D9"/>
            <w:noWrap/>
            <w:vAlign w:val="center"/>
            <w:hideMark/>
          </w:tcPr>
          <w:p w14:paraId="4AC07CDB"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224</w:t>
            </w:r>
          </w:p>
        </w:tc>
      </w:tr>
      <w:tr w:rsidR="00561E96" w:rsidRPr="001B50B4" w14:paraId="3276A561" w14:textId="77777777" w:rsidTr="00BA01F7">
        <w:trPr>
          <w:trHeight w:val="60"/>
        </w:trPr>
        <w:tc>
          <w:tcPr>
            <w:tcW w:w="3392" w:type="dxa"/>
            <w:tcBorders>
              <w:top w:val="nil"/>
              <w:left w:val="single" w:sz="8" w:space="0" w:color="auto"/>
              <w:bottom w:val="single" w:sz="8" w:space="0" w:color="auto"/>
              <w:right w:val="single" w:sz="8" w:space="0" w:color="auto"/>
            </w:tcBorders>
            <w:shd w:val="clear" w:color="auto" w:fill="auto"/>
            <w:vAlign w:val="center"/>
            <w:hideMark/>
          </w:tcPr>
          <w:p w14:paraId="1097CEB1"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UNP težka komercialna vozila (N2, N3)</w:t>
            </w:r>
          </w:p>
        </w:tc>
        <w:tc>
          <w:tcPr>
            <w:tcW w:w="834" w:type="dxa"/>
            <w:tcBorders>
              <w:top w:val="nil"/>
              <w:left w:val="nil"/>
              <w:bottom w:val="single" w:sz="8" w:space="0" w:color="auto"/>
              <w:right w:val="single" w:sz="8" w:space="0" w:color="auto"/>
            </w:tcBorders>
            <w:shd w:val="clear" w:color="auto" w:fill="auto"/>
            <w:vAlign w:val="center"/>
            <w:hideMark/>
          </w:tcPr>
          <w:p w14:paraId="2AE10510"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2</w:t>
            </w:r>
          </w:p>
        </w:tc>
        <w:tc>
          <w:tcPr>
            <w:tcW w:w="645" w:type="dxa"/>
            <w:tcBorders>
              <w:top w:val="nil"/>
              <w:left w:val="nil"/>
              <w:bottom w:val="single" w:sz="8" w:space="0" w:color="auto"/>
              <w:right w:val="single" w:sz="8" w:space="0" w:color="auto"/>
            </w:tcBorders>
            <w:shd w:val="clear" w:color="auto" w:fill="FFFFFF" w:themeFill="background1"/>
            <w:vAlign w:val="center"/>
            <w:hideMark/>
          </w:tcPr>
          <w:p w14:paraId="158C0976"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2</w:t>
            </w:r>
          </w:p>
        </w:tc>
        <w:tc>
          <w:tcPr>
            <w:tcW w:w="645" w:type="dxa"/>
            <w:tcBorders>
              <w:top w:val="nil"/>
              <w:left w:val="nil"/>
              <w:bottom w:val="single" w:sz="8" w:space="0" w:color="auto"/>
              <w:right w:val="single" w:sz="8" w:space="0" w:color="auto"/>
            </w:tcBorders>
            <w:shd w:val="clear" w:color="auto" w:fill="auto"/>
            <w:vAlign w:val="center"/>
            <w:hideMark/>
          </w:tcPr>
          <w:p w14:paraId="3853B4C2"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1</w:t>
            </w:r>
          </w:p>
        </w:tc>
        <w:tc>
          <w:tcPr>
            <w:tcW w:w="645" w:type="dxa"/>
            <w:tcBorders>
              <w:top w:val="nil"/>
              <w:left w:val="nil"/>
              <w:bottom w:val="single" w:sz="8" w:space="0" w:color="auto"/>
              <w:right w:val="single" w:sz="8" w:space="0" w:color="auto"/>
            </w:tcBorders>
            <w:shd w:val="clear" w:color="000000" w:fill="FFFFFF"/>
            <w:vAlign w:val="center"/>
            <w:hideMark/>
          </w:tcPr>
          <w:p w14:paraId="7E4A357D"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1</w:t>
            </w:r>
          </w:p>
        </w:tc>
        <w:tc>
          <w:tcPr>
            <w:tcW w:w="645" w:type="dxa"/>
            <w:tcBorders>
              <w:top w:val="nil"/>
              <w:left w:val="nil"/>
              <w:bottom w:val="single" w:sz="8" w:space="0" w:color="auto"/>
              <w:right w:val="single" w:sz="8" w:space="0" w:color="auto"/>
            </w:tcBorders>
            <w:shd w:val="clear" w:color="000000" w:fill="E2EFD9"/>
            <w:vAlign w:val="center"/>
            <w:hideMark/>
          </w:tcPr>
          <w:p w14:paraId="7FF2F365"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1</w:t>
            </w:r>
          </w:p>
        </w:tc>
        <w:tc>
          <w:tcPr>
            <w:tcW w:w="880" w:type="dxa"/>
            <w:tcBorders>
              <w:top w:val="nil"/>
              <w:left w:val="nil"/>
              <w:bottom w:val="single" w:sz="8" w:space="0" w:color="auto"/>
              <w:right w:val="single" w:sz="8" w:space="0" w:color="auto"/>
            </w:tcBorders>
            <w:shd w:val="clear" w:color="000000" w:fill="D9D9D9"/>
            <w:noWrap/>
            <w:vAlign w:val="center"/>
            <w:hideMark/>
          </w:tcPr>
          <w:p w14:paraId="2670549E"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206</w:t>
            </w:r>
          </w:p>
        </w:tc>
        <w:tc>
          <w:tcPr>
            <w:tcW w:w="880" w:type="dxa"/>
            <w:tcBorders>
              <w:top w:val="nil"/>
              <w:left w:val="nil"/>
              <w:bottom w:val="single" w:sz="8" w:space="0" w:color="auto"/>
              <w:right w:val="single" w:sz="8" w:space="0" w:color="auto"/>
            </w:tcBorders>
            <w:shd w:val="clear" w:color="000000" w:fill="D9D9D9"/>
            <w:noWrap/>
            <w:vAlign w:val="center"/>
            <w:hideMark/>
          </w:tcPr>
          <w:p w14:paraId="3E6AECAB"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1.962</w:t>
            </w:r>
          </w:p>
        </w:tc>
        <w:tc>
          <w:tcPr>
            <w:tcW w:w="922" w:type="dxa"/>
            <w:tcBorders>
              <w:top w:val="nil"/>
              <w:left w:val="nil"/>
              <w:bottom w:val="single" w:sz="8" w:space="0" w:color="auto"/>
              <w:right w:val="single" w:sz="8" w:space="0" w:color="auto"/>
            </w:tcBorders>
            <w:shd w:val="clear" w:color="000000" w:fill="D9D9D9"/>
            <w:noWrap/>
            <w:vAlign w:val="center"/>
            <w:hideMark/>
          </w:tcPr>
          <w:p w14:paraId="27062999"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4.842</w:t>
            </w:r>
          </w:p>
        </w:tc>
      </w:tr>
      <w:tr w:rsidR="00752781" w:rsidRPr="001B50B4" w14:paraId="675D7A2F" w14:textId="77777777" w:rsidTr="00BA01F7">
        <w:trPr>
          <w:trHeight w:val="60"/>
        </w:trPr>
        <w:tc>
          <w:tcPr>
            <w:tcW w:w="3392" w:type="dxa"/>
            <w:tcBorders>
              <w:top w:val="nil"/>
              <w:left w:val="single" w:sz="8" w:space="0" w:color="auto"/>
              <w:bottom w:val="single" w:sz="8" w:space="0" w:color="auto"/>
              <w:right w:val="single" w:sz="8" w:space="0" w:color="auto"/>
            </w:tcBorders>
            <w:shd w:val="clear" w:color="auto" w:fill="auto"/>
            <w:vAlign w:val="center"/>
            <w:hideMark/>
          </w:tcPr>
          <w:p w14:paraId="0CB34911"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UNP avtobusi (M2, M3)</w:t>
            </w:r>
          </w:p>
        </w:tc>
        <w:tc>
          <w:tcPr>
            <w:tcW w:w="834" w:type="dxa"/>
            <w:tcBorders>
              <w:top w:val="nil"/>
              <w:left w:val="nil"/>
              <w:bottom w:val="single" w:sz="8" w:space="0" w:color="auto"/>
              <w:right w:val="single" w:sz="8" w:space="0" w:color="auto"/>
            </w:tcBorders>
            <w:shd w:val="clear" w:color="auto" w:fill="auto"/>
            <w:vAlign w:val="center"/>
            <w:hideMark/>
          </w:tcPr>
          <w:p w14:paraId="5506C7F3"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0</w:t>
            </w:r>
          </w:p>
        </w:tc>
        <w:tc>
          <w:tcPr>
            <w:tcW w:w="645" w:type="dxa"/>
            <w:tcBorders>
              <w:top w:val="nil"/>
              <w:left w:val="nil"/>
              <w:bottom w:val="single" w:sz="8" w:space="0" w:color="auto"/>
              <w:right w:val="single" w:sz="8" w:space="0" w:color="auto"/>
            </w:tcBorders>
            <w:shd w:val="clear" w:color="auto" w:fill="FFFFFF" w:themeFill="background1"/>
            <w:vAlign w:val="center"/>
            <w:hideMark/>
          </w:tcPr>
          <w:p w14:paraId="003186A7"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0</w:t>
            </w:r>
          </w:p>
        </w:tc>
        <w:tc>
          <w:tcPr>
            <w:tcW w:w="645" w:type="dxa"/>
            <w:tcBorders>
              <w:top w:val="nil"/>
              <w:left w:val="nil"/>
              <w:bottom w:val="single" w:sz="8" w:space="0" w:color="auto"/>
              <w:right w:val="single" w:sz="8" w:space="0" w:color="auto"/>
            </w:tcBorders>
            <w:shd w:val="clear" w:color="auto" w:fill="auto"/>
            <w:vAlign w:val="center"/>
            <w:hideMark/>
          </w:tcPr>
          <w:p w14:paraId="07077230"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0</w:t>
            </w:r>
          </w:p>
        </w:tc>
        <w:tc>
          <w:tcPr>
            <w:tcW w:w="645" w:type="dxa"/>
            <w:tcBorders>
              <w:top w:val="nil"/>
              <w:left w:val="nil"/>
              <w:bottom w:val="single" w:sz="8" w:space="0" w:color="auto"/>
              <w:right w:val="single" w:sz="8" w:space="0" w:color="auto"/>
            </w:tcBorders>
            <w:shd w:val="clear" w:color="000000" w:fill="FFFFFF"/>
            <w:vAlign w:val="center"/>
            <w:hideMark/>
          </w:tcPr>
          <w:p w14:paraId="43B453C9"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0</w:t>
            </w:r>
          </w:p>
        </w:tc>
        <w:tc>
          <w:tcPr>
            <w:tcW w:w="645" w:type="dxa"/>
            <w:tcBorders>
              <w:top w:val="nil"/>
              <w:left w:val="nil"/>
              <w:bottom w:val="single" w:sz="8" w:space="0" w:color="auto"/>
              <w:right w:val="single" w:sz="8" w:space="0" w:color="auto"/>
            </w:tcBorders>
            <w:shd w:val="clear" w:color="000000" w:fill="E2EFD9"/>
            <w:vAlign w:val="center"/>
            <w:hideMark/>
          </w:tcPr>
          <w:p w14:paraId="77FF1EA6"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0</w:t>
            </w:r>
          </w:p>
        </w:tc>
        <w:tc>
          <w:tcPr>
            <w:tcW w:w="880" w:type="dxa"/>
            <w:tcBorders>
              <w:top w:val="nil"/>
              <w:left w:val="nil"/>
              <w:bottom w:val="single" w:sz="8" w:space="0" w:color="auto"/>
              <w:right w:val="single" w:sz="8" w:space="0" w:color="auto"/>
            </w:tcBorders>
            <w:shd w:val="clear" w:color="000000" w:fill="D9D9D9"/>
            <w:vAlign w:val="center"/>
            <w:hideMark/>
          </w:tcPr>
          <w:p w14:paraId="1147B2A7"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0</w:t>
            </w:r>
          </w:p>
        </w:tc>
        <w:tc>
          <w:tcPr>
            <w:tcW w:w="880" w:type="dxa"/>
            <w:tcBorders>
              <w:top w:val="nil"/>
              <w:left w:val="nil"/>
              <w:bottom w:val="single" w:sz="8" w:space="0" w:color="auto"/>
              <w:right w:val="single" w:sz="8" w:space="0" w:color="auto"/>
            </w:tcBorders>
            <w:shd w:val="clear" w:color="000000" w:fill="D9D9D9"/>
            <w:vAlign w:val="center"/>
            <w:hideMark/>
          </w:tcPr>
          <w:p w14:paraId="069D7D53"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0</w:t>
            </w:r>
          </w:p>
        </w:tc>
        <w:tc>
          <w:tcPr>
            <w:tcW w:w="922" w:type="dxa"/>
            <w:tcBorders>
              <w:top w:val="nil"/>
              <w:left w:val="nil"/>
              <w:bottom w:val="single" w:sz="8" w:space="0" w:color="auto"/>
              <w:right w:val="single" w:sz="8" w:space="0" w:color="auto"/>
            </w:tcBorders>
            <w:shd w:val="clear" w:color="000000" w:fill="D9D9D9"/>
            <w:vAlign w:val="center"/>
            <w:hideMark/>
          </w:tcPr>
          <w:p w14:paraId="62DD85A8" w14:textId="77777777" w:rsidR="00752781" w:rsidRPr="001B50B4" w:rsidRDefault="00752781" w:rsidP="00752781">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0</w:t>
            </w:r>
          </w:p>
        </w:tc>
      </w:tr>
    </w:tbl>
    <w:p w14:paraId="0E2AD0F8" w14:textId="77777777" w:rsidR="00391399" w:rsidRPr="001B50B4" w:rsidRDefault="00391399" w:rsidP="00977D50">
      <w:pPr>
        <w:spacing w:after="0"/>
        <w:jc w:val="both"/>
        <w:rPr>
          <w:rFonts w:cstheme="minorHAnsi"/>
          <w:sz w:val="18"/>
          <w:szCs w:val="18"/>
        </w:rPr>
      </w:pPr>
    </w:p>
    <w:p w14:paraId="26EB9630" w14:textId="5D69D631" w:rsidR="009C1AE8" w:rsidRPr="001B50B4" w:rsidRDefault="00977D50" w:rsidP="00977D50">
      <w:pPr>
        <w:spacing w:after="0"/>
        <w:jc w:val="both"/>
        <w:rPr>
          <w:rFonts w:cstheme="minorHAnsi"/>
          <w:i/>
          <w:iCs/>
          <w:sz w:val="18"/>
          <w:szCs w:val="18"/>
        </w:rPr>
      </w:pPr>
      <w:r w:rsidRPr="001B50B4">
        <w:rPr>
          <w:rFonts w:cstheme="minorHAnsi"/>
          <w:i/>
          <w:iCs/>
          <w:sz w:val="18"/>
          <w:szCs w:val="18"/>
        </w:rPr>
        <w:t xml:space="preserve">Vir: Baza </w:t>
      </w:r>
      <w:r w:rsidR="00752781" w:rsidRPr="001B50B4">
        <w:rPr>
          <w:rFonts w:cstheme="minorHAnsi"/>
          <w:i/>
          <w:iCs/>
          <w:sz w:val="18"/>
          <w:szCs w:val="18"/>
        </w:rPr>
        <w:t>MRLV</w:t>
      </w:r>
      <w:r w:rsidRPr="001B50B4">
        <w:rPr>
          <w:rFonts w:cstheme="minorHAnsi"/>
          <w:i/>
          <w:iCs/>
          <w:sz w:val="18"/>
          <w:szCs w:val="18"/>
        </w:rPr>
        <w:t xml:space="preserve">, registrirana vozila  v posameznem letu na dan 31.12. </w:t>
      </w:r>
    </w:p>
    <w:p w14:paraId="4CA2150D" w14:textId="77777777" w:rsidR="009C1AE8" w:rsidRPr="001B50B4" w:rsidRDefault="009C1AE8" w:rsidP="00977D50">
      <w:pPr>
        <w:spacing w:after="0"/>
        <w:jc w:val="both"/>
        <w:rPr>
          <w:rFonts w:cstheme="minorHAnsi"/>
          <w:i/>
          <w:iCs/>
          <w:sz w:val="18"/>
          <w:szCs w:val="18"/>
        </w:rPr>
      </w:pPr>
    </w:p>
    <w:p w14:paraId="69401807" w14:textId="77777777" w:rsidR="00977D50" w:rsidRPr="001B50B4" w:rsidRDefault="00977D50" w:rsidP="00977D50">
      <w:pPr>
        <w:pStyle w:val="Naslov2"/>
        <w:jc w:val="both"/>
        <w:rPr>
          <w:rFonts w:asciiTheme="minorHAnsi" w:hAnsiTheme="minorHAnsi" w:cstheme="minorHAnsi"/>
          <w:sz w:val="24"/>
          <w:szCs w:val="24"/>
        </w:rPr>
      </w:pPr>
      <w:bookmarkStart w:id="84" w:name="_Toc159511226"/>
      <w:bookmarkStart w:id="85" w:name="_Toc164672841"/>
      <w:r w:rsidRPr="001B50B4">
        <w:rPr>
          <w:rFonts w:asciiTheme="minorHAnsi" w:hAnsiTheme="minorHAnsi" w:cstheme="minorHAnsi"/>
          <w:sz w:val="24"/>
          <w:szCs w:val="24"/>
        </w:rPr>
        <w:t>8.2 Pregled doseganja ciljev Strategije na področju infrastrukture za AG v prometu</w:t>
      </w:r>
      <w:bookmarkEnd w:id="84"/>
      <w:bookmarkEnd w:id="85"/>
    </w:p>
    <w:p w14:paraId="5AE6BA7B" w14:textId="77777777" w:rsidR="00977D50" w:rsidRPr="001B50B4" w:rsidRDefault="00977D50" w:rsidP="00977D50">
      <w:pPr>
        <w:spacing w:after="0"/>
        <w:jc w:val="both"/>
        <w:rPr>
          <w:rFonts w:cstheme="minorHAnsi"/>
        </w:rPr>
      </w:pPr>
    </w:p>
    <w:p w14:paraId="608CD6C6" w14:textId="079DA28D" w:rsidR="00977D50" w:rsidRPr="00F00357" w:rsidRDefault="00977D50" w:rsidP="00F00357">
      <w:pPr>
        <w:spacing w:after="0" w:line="276" w:lineRule="auto"/>
        <w:jc w:val="both"/>
        <w:rPr>
          <w:rFonts w:ascii="Calibri" w:hAnsi="Calibri" w:cs="Calibri"/>
        </w:rPr>
      </w:pPr>
      <w:r w:rsidRPr="00F00357">
        <w:rPr>
          <w:rFonts w:ascii="Calibri" w:hAnsi="Calibri" w:cs="Calibri"/>
        </w:rPr>
        <w:t xml:space="preserve">S sprejetjem ZIAG </w:t>
      </w:r>
      <w:r w:rsidR="00B0115D" w:rsidRPr="00F00357">
        <w:rPr>
          <w:rFonts w:ascii="Calibri" w:hAnsi="Calibri" w:cs="Calibri"/>
        </w:rPr>
        <w:t>so</w:t>
      </w:r>
      <w:r w:rsidRPr="00F00357">
        <w:rPr>
          <w:rFonts w:ascii="Calibri" w:hAnsi="Calibri" w:cs="Calibri"/>
        </w:rPr>
        <w:t xml:space="preserve"> upravljalci polnilne in oskrbovalne infrastrukture zavezani k registraciji polnilnih in oskrbovalnih mest in izmenjavi podatkov z nacionalno točko dostopa</w:t>
      </w:r>
      <w:r w:rsidR="00B0115D" w:rsidRPr="00F00357">
        <w:rPr>
          <w:rFonts w:ascii="Calibri" w:hAnsi="Calibri" w:cs="Calibri"/>
        </w:rPr>
        <w:t xml:space="preserve"> (v nadaljevanju NAP).</w:t>
      </w:r>
      <w:r w:rsidR="00670B7F" w:rsidRPr="00F00357">
        <w:rPr>
          <w:rFonts w:ascii="Calibri" w:hAnsi="Calibri" w:cs="Calibri"/>
        </w:rPr>
        <w:t xml:space="preserve"> </w:t>
      </w:r>
    </w:p>
    <w:p w14:paraId="03308615" w14:textId="77777777" w:rsidR="00977D50" w:rsidRPr="00F00357" w:rsidRDefault="00977D50" w:rsidP="00F00357">
      <w:pPr>
        <w:spacing w:after="0" w:line="276" w:lineRule="auto"/>
        <w:jc w:val="both"/>
        <w:rPr>
          <w:rFonts w:ascii="Calibri" w:hAnsi="Calibri" w:cs="Calibri"/>
        </w:rPr>
      </w:pPr>
    </w:p>
    <w:p w14:paraId="37A509B7" w14:textId="1F05DE97" w:rsidR="00670B7F" w:rsidRPr="00F00357" w:rsidRDefault="00977D50" w:rsidP="00F00357">
      <w:pPr>
        <w:spacing w:after="0" w:line="276" w:lineRule="auto"/>
        <w:jc w:val="both"/>
        <w:rPr>
          <w:rFonts w:ascii="Calibri" w:hAnsi="Calibri" w:cs="Calibri"/>
        </w:rPr>
      </w:pPr>
      <w:r w:rsidRPr="00F00357">
        <w:rPr>
          <w:rFonts w:ascii="Calibri" w:hAnsi="Calibri" w:cs="Calibri"/>
        </w:rPr>
        <w:t>Podatke o polnilni infrastrukturi smo v Poročilu za 202</w:t>
      </w:r>
      <w:r w:rsidR="00C816CC" w:rsidRPr="00F00357">
        <w:rPr>
          <w:rFonts w:ascii="Calibri" w:hAnsi="Calibri" w:cs="Calibri"/>
        </w:rPr>
        <w:t>3</w:t>
      </w:r>
      <w:r w:rsidRPr="00F00357">
        <w:rPr>
          <w:rFonts w:ascii="Calibri" w:hAnsi="Calibri" w:cs="Calibri"/>
        </w:rPr>
        <w:t xml:space="preserve"> prikazali na nivoju polnilnega mesta (mesto na polnilni postaji, ki omogoča hkratno polnjenje največ enega EV)</w:t>
      </w:r>
      <w:r w:rsidR="0080657A" w:rsidRPr="00F00357">
        <w:rPr>
          <w:rFonts w:ascii="Calibri" w:hAnsi="Calibri" w:cs="Calibri"/>
        </w:rPr>
        <w:t xml:space="preserve"> oziroma oskrbovalnega mesta</w:t>
      </w:r>
      <w:r w:rsidRPr="00F00357">
        <w:rPr>
          <w:rFonts w:ascii="Calibri" w:hAnsi="Calibri" w:cs="Calibri"/>
        </w:rPr>
        <w:t>, in na to enoto  pre</w:t>
      </w:r>
      <w:r w:rsidR="00670B7F" w:rsidRPr="00F00357">
        <w:rPr>
          <w:rFonts w:ascii="Calibri" w:hAnsi="Calibri" w:cs="Calibri"/>
        </w:rPr>
        <w:t>tvorili</w:t>
      </w:r>
      <w:r w:rsidRPr="00F00357">
        <w:rPr>
          <w:rFonts w:ascii="Calibri" w:hAnsi="Calibri" w:cs="Calibri"/>
        </w:rPr>
        <w:t xml:space="preserve"> tudi podatke iz preteklih let ob predpostavki, da so bili podatki preteklih let prikazani na nivoj</w:t>
      </w:r>
      <w:r w:rsidR="00C816CC" w:rsidRPr="00F00357">
        <w:rPr>
          <w:rFonts w:ascii="Calibri" w:hAnsi="Calibri" w:cs="Calibri"/>
        </w:rPr>
        <w:t>u</w:t>
      </w:r>
      <w:r w:rsidRPr="00F00357">
        <w:rPr>
          <w:rFonts w:ascii="Calibri" w:hAnsi="Calibri" w:cs="Calibri"/>
        </w:rPr>
        <w:t xml:space="preserve"> polnilne</w:t>
      </w:r>
      <w:r w:rsidR="004225A4" w:rsidRPr="00F00357">
        <w:rPr>
          <w:rFonts w:ascii="Calibri" w:hAnsi="Calibri" w:cs="Calibri"/>
        </w:rPr>
        <w:t>/oskrbovalne</w:t>
      </w:r>
      <w:r w:rsidRPr="00F00357">
        <w:rPr>
          <w:rFonts w:ascii="Calibri" w:hAnsi="Calibri" w:cs="Calibri"/>
        </w:rPr>
        <w:t xml:space="preserve"> postaje ter da ima vsaka polnilna</w:t>
      </w:r>
      <w:r w:rsidR="004225A4" w:rsidRPr="00F00357">
        <w:rPr>
          <w:rFonts w:ascii="Calibri" w:hAnsi="Calibri" w:cs="Calibri"/>
        </w:rPr>
        <w:t>/oskrbovalna</w:t>
      </w:r>
      <w:r w:rsidRPr="00F00357">
        <w:rPr>
          <w:rFonts w:ascii="Calibri" w:hAnsi="Calibri" w:cs="Calibri"/>
        </w:rPr>
        <w:t xml:space="preserve"> postaja dve polnilni </w:t>
      </w:r>
      <w:r w:rsidR="0080657A" w:rsidRPr="00F00357">
        <w:rPr>
          <w:rFonts w:ascii="Calibri" w:hAnsi="Calibri" w:cs="Calibri"/>
        </w:rPr>
        <w:t>oziroma oskrbovalni mesti</w:t>
      </w:r>
      <w:r w:rsidRPr="00F00357">
        <w:rPr>
          <w:rFonts w:ascii="Calibri" w:hAnsi="Calibri" w:cs="Calibri"/>
        </w:rPr>
        <w:t xml:space="preserve">. </w:t>
      </w:r>
      <w:r w:rsidR="00B0115D" w:rsidRPr="00F00357">
        <w:rPr>
          <w:rFonts w:ascii="Calibri" w:hAnsi="Calibri" w:cs="Calibri"/>
        </w:rPr>
        <w:t xml:space="preserve">Pri oceni smo upoštevali polnilna mesta, ki omogočajo maksimalno moč polnjenja 3,7 kW ali več. </w:t>
      </w:r>
      <w:r w:rsidR="00670B7F" w:rsidRPr="00F00357">
        <w:rPr>
          <w:rFonts w:ascii="Calibri" w:hAnsi="Calibri" w:cs="Calibri"/>
        </w:rPr>
        <w:t xml:space="preserve">Število javno dostopnih polnilnih mest za EV je bilo ocenjeno glede na podatke, ki jih z nacionalnim spletnim portalom NAP že izmenjujejo nekateri upravljalci polnilnih mest za EV. </w:t>
      </w:r>
    </w:p>
    <w:p w14:paraId="195799BE" w14:textId="77777777" w:rsidR="00977D50" w:rsidRPr="001B50B4" w:rsidRDefault="00977D50" w:rsidP="00977D50">
      <w:pPr>
        <w:spacing w:after="0"/>
        <w:jc w:val="both"/>
        <w:rPr>
          <w:rFonts w:cstheme="minorHAnsi"/>
          <w:color w:val="FF0000"/>
        </w:rPr>
      </w:pPr>
    </w:p>
    <w:p w14:paraId="50B1CEB0" w14:textId="1520F40C" w:rsidR="00977D50" w:rsidRPr="001B50B4" w:rsidRDefault="00977D50" w:rsidP="00977D50">
      <w:pPr>
        <w:pStyle w:val="Napis"/>
        <w:rPr>
          <w:rFonts w:asciiTheme="minorHAnsi" w:hAnsiTheme="minorHAnsi" w:cstheme="minorHAnsi"/>
          <w:b/>
          <w:bCs/>
          <w:i w:val="0"/>
          <w:iCs w:val="0"/>
          <w:color w:val="auto"/>
        </w:rPr>
      </w:pPr>
      <w:bookmarkStart w:id="86" w:name="_Toc137635278"/>
      <w:bookmarkStart w:id="87" w:name="_Toc159422348"/>
      <w:r w:rsidRPr="001B50B4">
        <w:rPr>
          <w:rFonts w:asciiTheme="minorHAnsi" w:hAnsiTheme="minorHAnsi" w:cstheme="minorHAnsi"/>
          <w:b/>
          <w:bCs/>
          <w:i w:val="0"/>
          <w:iCs w:val="0"/>
          <w:color w:val="auto"/>
        </w:rPr>
        <w:t xml:space="preserve">Tabela </w:t>
      </w:r>
      <w:r w:rsidR="00F8365F" w:rsidRPr="001B50B4">
        <w:rPr>
          <w:rFonts w:asciiTheme="minorHAnsi" w:hAnsiTheme="minorHAnsi" w:cstheme="minorHAnsi"/>
          <w:b/>
          <w:bCs/>
          <w:i w:val="0"/>
          <w:iCs w:val="0"/>
          <w:color w:val="auto"/>
        </w:rPr>
        <w:t>8</w:t>
      </w:r>
      <w:r w:rsidRPr="001B50B4">
        <w:rPr>
          <w:rFonts w:asciiTheme="minorHAnsi" w:hAnsiTheme="minorHAnsi" w:cstheme="minorHAnsi"/>
          <w:b/>
          <w:bCs/>
          <w:i w:val="0"/>
          <w:iCs w:val="0"/>
          <w:color w:val="auto"/>
        </w:rPr>
        <w:t>: Pregled doseganja ciljev na področju infrastrukture za AG v prometu</w:t>
      </w:r>
      <w:bookmarkEnd w:id="86"/>
      <w:bookmarkEnd w:id="87"/>
    </w:p>
    <w:tbl>
      <w:tblPr>
        <w:tblW w:w="8779" w:type="dxa"/>
        <w:tblCellMar>
          <w:left w:w="70" w:type="dxa"/>
          <w:right w:w="70" w:type="dxa"/>
        </w:tblCellMar>
        <w:tblLook w:val="04A0" w:firstRow="1" w:lastRow="0" w:firstColumn="1" w:lastColumn="0" w:noHBand="0" w:noVBand="1"/>
      </w:tblPr>
      <w:tblGrid>
        <w:gridCol w:w="2383"/>
        <w:gridCol w:w="505"/>
        <w:gridCol w:w="555"/>
        <w:gridCol w:w="670"/>
        <w:gridCol w:w="784"/>
        <w:gridCol w:w="905"/>
        <w:gridCol w:w="992"/>
        <w:gridCol w:w="993"/>
        <w:gridCol w:w="992"/>
      </w:tblGrid>
      <w:tr w:rsidR="00C816CC" w:rsidRPr="001B50B4" w14:paraId="1A972FFA" w14:textId="77777777" w:rsidTr="00BA01F7">
        <w:trPr>
          <w:trHeight w:val="720"/>
        </w:trPr>
        <w:tc>
          <w:tcPr>
            <w:tcW w:w="2542"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07471216" w14:textId="77777777" w:rsidR="00B0115D" w:rsidRPr="001B50B4" w:rsidRDefault="00B0115D" w:rsidP="00B0115D">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Pogonsko sredstvo</w:t>
            </w:r>
          </w:p>
        </w:tc>
        <w:tc>
          <w:tcPr>
            <w:tcW w:w="3260" w:type="dxa"/>
            <w:gridSpan w:val="5"/>
            <w:tcBorders>
              <w:top w:val="single" w:sz="8" w:space="0" w:color="auto"/>
              <w:left w:val="nil"/>
              <w:bottom w:val="single" w:sz="8" w:space="0" w:color="auto"/>
              <w:right w:val="single" w:sz="8" w:space="0" w:color="000000"/>
            </w:tcBorders>
            <w:shd w:val="clear" w:color="000000" w:fill="FFFFFF"/>
            <w:vAlign w:val="center"/>
            <w:hideMark/>
          </w:tcPr>
          <w:p w14:paraId="4C8D9741" w14:textId="77777777" w:rsidR="00B0115D" w:rsidRPr="001B50B4" w:rsidRDefault="00B0115D" w:rsidP="00B0115D">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Število polnilnih/oskrbovalnih mest</w:t>
            </w:r>
          </w:p>
        </w:tc>
        <w:tc>
          <w:tcPr>
            <w:tcW w:w="2977" w:type="dxa"/>
            <w:gridSpan w:val="3"/>
            <w:tcBorders>
              <w:top w:val="single" w:sz="8" w:space="0" w:color="auto"/>
              <w:left w:val="nil"/>
              <w:bottom w:val="single" w:sz="8" w:space="0" w:color="auto"/>
              <w:right w:val="single" w:sz="8" w:space="0" w:color="000000"/>
            </w:tcBorders>
            <w:shd w:val="clear" w:color="000000" w:fill="FFFFFF"/>
            <w:vAlign w:val="center"/>
            <w:hideMark/>
          </w:tcPr>
          <w:p w14:paraId="6EF07A78" w14:textId="77777777" w:rsidR="00B0115D" w:rsidRPr="001B50B4" w:rsidRDefault="00B0115D" w:rsidP="00B0115D">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Pričakovano število polnilnih/oskrbovalnih mest glede na Strategijo</w:t>
            </w:r>
          </w:p>
        </w:tc>
      </w:tr>
      <w:tr w:rsidR="00C816CC" w:rsidRPr="001B50B4" w14:paraId="425D3994" w14:textId="77777777" w:rsidTr="00BA01F7">
        <w:trPr>
          <w:trHeight w:val="203"/>
        </w:trPr>
        <w:tc>
          <w:tcPr>
            <w:tcW w:w="2542" w:type="dxa"/>
            <w:vMerge/>
            <w:tcBorders>
              <w:top w:val="single" w:sz="8" w:space="0" w:color="auto"/>
              <w:left w:val="single" w:sz="8" w:space="0" w:color="auto"/>
              <w:bottom w:val="single" w:sz="8" w:space="0" w:color="000000"/>
              <w:right w:val="single" w:sz="8" w:space="0" w:color="auto"/>
            </w:tcBorders>
            <w:vAlign w:val="center"/>
            <w:hideMark/>
          </w:tcPr>
          <w:p w14:paraId="35185054" w14:textId="77777777" w:rsidR="00B0115D" w:rsidRPr="001B50B4" w:rsidRDefault="00B0115D" w:rsidP="00B0115D">
            <w:pPr>
              <w:spacing w:after="0" w:line="240" w:lineRule="auto"/>
              <w:rPr>
                <w:rFonts w:eastAsia="Times New Roman" w:cstheme="minorHAnsi"/>
                <w:b/>
                <w:bCs/>
                <w:color w:val="000000"/>
                <w:kern w:val="0"/>
                <w:sz w:val="18"/>
                <w:szCs w:val="18"/>
                <w:lang w:eastAsia="sl-SI"/>
                <w14:ligatures w14:val="none"/>
              </w:rPr>
            </w:pPr>
          </w:p>
        </w:tc>
        <w:tc>
          <w:tcPr>
            <w:tcW w:w="238" w:type="dxa"/>
            <w:tcBorders>
              <w:top w:val="nil"/>
              <w:left w:val="nil"/>
              <w:bottom w:val="single" w:sz="8" w:space="0" w:color="auto"/>
              <w:right w:val="single" w:sz="8" w:space="0" w:color="auto"/>
            </w:tcBorders>
            <w:shd w:val="clear" w:color="000000" w:fill="FFFFFF"/>
            <w:vAlign w:val="center"/>
            <w:hideMark/>
          </w:tcPr>
          <w:p w14:paraId="00CE7D70" w14:textId="77777777" w:rsidR="00B0115D" w:rsidRPr="001B50B4" w:rsidRDefault="00B0115D" w:rsidP="00B0115D">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2019</w:t>
            </w:r>
          </w:p>
        </w:tc>
        <w:tc>
          <w:tcPr>
            <w:tcW w:w="561" w:type="dxa"/>
            <w:tcBorders>
              <w:top w:val="nil"/>
              <w:left w:val="nil"/>
              <w:bottom w:val="single" w:sz="8" w:space="0" w:color="auto"/>
              <w:right w:val="single" w:sz="8" w:space="0" w:color="auto"/>
            </w:tcBorders>
            <w:shd w:val="clear" w:color="000000" w:fill="FFFFFF"/>
            <w:vAlign w:val="center"/>
            <w:hideMark/>
          </w:tcPr>
          <w:p w14:paraId="0CAED9C7" w14:textId="77777777" w:rsidR="00B0115D" w:rsidRPr="001B50B4" w:rsidRDefault="00B0115D" w:rsidP="00B0115D">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2020</w:t>
            </w:r>
          </w:p>
        </w:tc>
        <w:tc>
          <w:tcPr>
            <w:tcW w:w="690" w:type="dxa"/>
            <w:tcBorders>
              <w:top w:val="nil"/>
              <w:left w:val="nil"/>
              <w:bottom w:val="single" w:sz="8" w:space="0" w:color="auto"/>
              <w:right w:val="single" w:sz="8" w:space="0" w:color="auto"/>
            </w:tcBorders>
            <w:shd w:val="clear" w:color="000000" w:fill="FFFFFF"/>
            <w:vAlign w:val="center"/>
            <w:hideMark/>
          </w:tcPr>
          <w:p w14:paraId="2AE56197" w14:textId="77777777" w:rsidR="00B0115D" w:rsidRPr="001B50B4" w:rsidRDefault="00B0115D" w:rsidP="00B0115D">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2021</w:t>
            </w:r>
          </w:p>
        </w:tc>
        <w:tc>
          <w:tcPr>
            <w:tcW w:w="818" w:type="dxa"/>
            <w:tcBorders>
              <w:top w:val="nil"/>
              <w:left w:val="nil"/>
              <w:bottom w:val="single" w:sz="8" w:space="0" w:color="auto"/>
              <w:right w:val="single" w:sz="8" w:space="0" w:color="auto"/>
            </w:tcBorders>
            <w:shd w:val="clear" w:color="000000" w:fill="FFFFFF"/>
            <w:vAlign w:val="center"/>
            <w:hideMark/>
          </w:tcPr>
          <w:p w14:paraId="3CDDA8F9" w14:textId="77777777" w:rsidR="00B0115D" w:rsidRPr="001B50B4" w:rsidRDefault="00B0115D" w:rsidP="00B0115D">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2022</w:t>
            </w:r>
          </w:p>
        </w:tc>
        <w:tc>
          <w:tcPr>
            <w:tcW w:w="953" w:type="dxa"/>
            <w:tcBorders>
              <w:top w:val="nil"/>
              <w:left w:val="nil"/>
              <w:bottom w:val="single" w:sz="8" w:space="0" w:color="auto"/>
              <w:right w:val="nil"/>
            </w:tcBorders>
            <w:shd w:val="clear" w:color="000000" w:fill="E2EFD9"/>
            <w:vAlign w:val="center"/>
            <w:hideMark/>
          </w:tcPr>
          <w:p w14:paraId="1EA822C0" w14:textId="77777777" w:rsidR="00B0115D" w:rsidRPr="001B50B4" w:rsidRDefault="00B0115D" w:rsidP="00B0115D">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2023</w:t>
            </w:r>
          </w:p>
        </w:tc>
        <w:tc>
          <w:tcPr>
            <w:tcW w:w="992" w:type="dxa"/>
            <w:tcBorders>
              <w:top w:val="nil"/>
              <w:left w:val="nil"/>
              <w:bottom w:val="single" w:sz="8" w:space="0" w:color="auto"/>
              <w:right w:val="nil"/>
            </w:tcBorders>
            <w:shd w:val="clear" w:color="000000" w:fill="BFBFBF"/>
            <w:noWrap/>
            <w:vAlign w:val="center"/>
            <w:hideMark/>
          </w:tcPr>
          <w:p w14:paraId="3349EA14" w14:textId="77777777" w:rsidR="00B0115D" w:rsidRPr="001B50B4" w:rsidRDefault="00B0115D" w:rsidP="00B0115D">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2020</w:t>
            </w:r>
          </w:p>
        </w:tc>
        <w:tc>
          <w:tcPr>
            <w:tcW w:w="993" w:type="dxa"/>
            <w:tcBorders>
              <w:top w:val="nil"/>
              <w:left w:val="single" w:sz="8" w:space="0" w:color="auto"/>
              <w:bottom w:val="single" w:sz="8" w:space="0" w:color="auto"/>
              <w:right w:val="single" w:sz="8" w:space="0" w:color="auto"/>
            </w:tcBorders>
            <w:shd w:val="clear" w:color="000000" w:fill="BFBFBF"/>
            <w:noWrap/>
            <w:vAlign w:val="center"/>
            <w:hideMark/>
          </w:tcPr>
          <w:p w14:paraId="35A5E24C" w14:textId="77777777" w:rsidR="00B0115D" w:rsidRPr="001B50B4" w:rsidRDefault="00B0115D" w:rsidP="00B0115D">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2025</w:t>
            </w:r>
          </w:p>
        </w:tc>
        <w:tc>
          <w:tcPr>
            <w:tcW w:w="992" w:type="dxa"/>
            <w:tcBorders>
              <w:top w:val="nil"/>
              <w:left w:val="nil"/>
              <w:bottom w:val="single" w:sz="8" w:space="0" w:color="auto"/>
              <w:right w:val="single" w:sz="8" w:space="0" w:color="auto"/>
            </w:tcBorders>
            <w:shd w:val="clear" w:color="000000" w:fill="BFBFBF"/>
            <w:noWrap/>
            <w:vAlign w:val="center"/>
            <w:hideMark/>
          </w:tcPr>
          <w:p w14:paraId="37E76011" w14:textId="77777777" w:rsidR="00B0115D" w:rsidRPr="001B50B4" w:rsidRDefault="00B0115D" w:rsidP="00B0115D">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2030</w:t>
            </w:r>
          </w:p>
        </w:tc>
      </w:tr>
      <w:tr w:rsidR="00B0115D" w:rsidRPr="001B50B4" w14:paraId="1D14D02B" w14:textId="77777777" w:rsidTr="00BA01F7">
        <w:trPr>
          <w:trHeight w:val="249"/>
        </w:trPr>
        <w:tc>
          <w:tcPr>
            <w:tcW w:w="8779" w:type="dxa"/>
            <w:gridSpan w:val="9"/>
            <w:tcBorders>
              <w:top w:val="nil"/>
              <w:left w:val="single" w:sz="8" w:space="0" w:color="auto"/>
              <w:bottom w:val="single" w:sz="8" w:space="0" w:color="auto"/>
              <w:right w:val="single" w:sz="8" w:space="0" w:color="000000"/>
            </w:tcBorders>
            <w:shd w:val="clear" w:color="000000" w:fill="FFFFFF"/>
            <w:vAlign w:val="center"/>
            <w:hideMark/>
          </w:tcPr>
          <w:p w14:paraId="0D76AE99" w14:textId="35EDA0C2" w:rsidR="00B0115D" w:rsidRPr="001B50B4" w:rsidRDefault="00B0115D" w:rsidP="00B0115D">
            <w:pPr>
              <w:spacing w:after="0" w:line="240" w:lineRule="auto"/>
              <w:jc w:val="both"/>
              <w:rPr>
                <w:rFonts w:eastAsia="Times New Roman" w:cstheme="minorHAnsi"/>
                <w:b/>
                <w:bCs/>
                <w:color w:val="002060"/>
                <w:kern w:val="0"/>
                <w:sz w:val="18"/>
                <w:szCs w:val="18"/>
                <w:lang w:eastAsia="sl-SI"/>
                <w14:ligatures w14:val="none"/>
              </w:rPr>
            </w:pPr>
            <w:r w:rsidRPr="001B50B4">
              <w:rPr>
                <w:rFonts w:eastAsia="Times New Roman" w:cstheme="minorHAnsi"/>
                <w:b/>
                <w:bCs/>
                <w:color w:val="002060"/>
                <w:kern w:val="0"/>
                <w:sz w:val="18"/>
                <w:szCs w:val="18"/>
                <w:lang w:eastAsia="sl-SI"/>
                <w14:ligatures w14:val="none"/>
              </w:rPr>
              <w:t>ELEKTRIKA</w:t>
            </w:r>
            <w:r w:rsidR="00C816CC" w:rsidRPr="001B50B4">
              <w:rPr>
                <w:rFonts w:eastAsia="Times New Roman" w:cstheme="minorHAnsi"/>
                <w:b/>
                <w:bCs/>
                <w:color w:val="002060"/>
                <w:kern w:val="0"/>
                <w:sz w:val="18"/>
                <w:szCs w:val="18"/>
                <w:lang w:eastAsia="sl-SI"/>
                <w14:ligatures w14:val="none"/>
              </w:rPr>
              <w:t>*</w:t>
            </w:r>
          </w:p>
        </w:tc>
      </w:tr>
      <w:tr w:rsidR="00C816CC" w:rsidRPr="001B50B4" w14:paraId="2E2D0355" w14:textId="77777777" w:rsidTr="00BA01F7">
        <w:trPr>
          <w:trHeight w:val="325"/>
        </w:trPr>
        <w:tc>
          <w:tcPr>
            <w:tcW w:w="2542" w:type="dxa"/>
            <w:tcBorders>
              <w:top w:val="nil"/>
              <w:left w:val="single" w:sz="8" w:space="0" w:color="auto"/>
              <w:bottom w:val="single" w:sz="8" w:space="0" w:color="auto"/>
              <w:right w:val="nil"/>
            </w:tcBorders>
            <w:shd w:val="clear" w:color="000000" w:fill="FFFFFF"/>
            <w:vAlign w:val="center"/>
            <w:hideMark/>
          </w:tcPr>
          <w:p w14:paraId="4282B805" w14:textId="61079C99" w:rsidR="00B0115D" w:rsidRPr="001B50B4" w:rsidRDefault="00B0115D" w:rsidP="00B0115D">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Javno dostopna polnilna mesta skupaj</w:t>
            </w:r>
          </w:p>
        </w:tc>
        <w:tc>
          <w:tcPr>
            <w:tcW w:w="238" w:type="dxa"/>
            <w:tcBorders>
              <w:top w:val="nil"/>
              <w:left w:val="single" w:sz="8" w:space="0" w:color="auto"/>
              <w:bottom w:val="single" w:sz="8" w:space="0" w:color="auto"/>
              <w:right w:val="single" w:sz="8" w:space="0" w:color="auto"/>
            </w:tcBorders>
            <w:shd w:val="clear" w:color="000000" w:fill="FFFFFF"/>
            <w:vAlign w:val="center"/>
            <w:hideMark/>
          </w:tcPr>
          <w:p w14:paraId="2BDA6CB6" w14:textId="77777777" w:rsidR="00B0115D" w:rsidRPr="001B50B4" w:rsidRDefault="00B0115D" w:rsidP="00B0115D">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638</w:t>
            </w:r>
          </w:p>
        </w:tc>
        <w:tc>
          <w:tcPr>
            <w:tcW w:w="561" w:type="dxa"/>
            <w:tcBorders>
              <w:top w:val="nil"/>
              <w:left w:val="nil"/>
              <w:bottom w:val="single" w:sz="8" w:space="0" w:color="auto"/>
              <w:right w:val="single" w:sz="8" w:space="0" w:color="auto"/>
            </w:tcBorders>
            <w:shd w:val="clear" w:color="000000" w:fill="FFFFFF"/>
            <w:vAlign w:val="center"/>
            <w:hideMark/>
          </w:tcPr>
          <w:p w14:paraId="7589543C" w14:textId="77777777" w:rsidR="00B0115D" w:rsidRPr="001B50B4" w:rsidRDefault="00B0115D" w:rsidP="00B0115D">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1090</w:t>
            </w:r>
          </w:p>
        </w:tc>
        <w:tc>
          <w:tcPr>
            <w:tcW w:w="690" w:type="dxa"/>
            <w:tcBorders>
              <w:top w:val="nil"/>
              <w:left w:val="nil"/>
              <w:bottom w:val="single" w:sz="8" w:space="0" w:color="auto"/>
              <w:right w:val="single" w:sz="8" w:space="0" w:color="auto"/>
            </w:tcBorders>
            <w:shd w:val="clear" w:color="000000" w:fill="FFFFFF"/>
            <w:vAlign w:val="center"/>
            <w:hideMark/>
          </w:tcPr>
          <w:p w14:paraId="307184FF" w14:textId="77777777" w:rsidR="00B0115D" w:rsidRPr="001B50B4" w:rsidRDefault="00B0115D" w:rsidP="00B0115D">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1090</w:t>
            </w:r>
          </w:p>
        </w:tc>
        <w:tc>
          <w:tcPr>
            <w:tcW w:w="818" w:type="dxa"/>
            <w:tcBorders>
              <w:top w:val="nil"/>
              <w:left w:val="nil"/>
              <w:bottom w:val="single" w:sz="8" w:space="0" w:color="auto"/>
              <w:right w:val="single" w:sz="8" w:space="0" w:color="auto"/>
            </w:tcBorders>
            <w:shd w:val="clear" w:color="000000" w:fill="FFFFFF"/>
            <w:vAlign w:val="center"/>
            <w:hideMark/>
          </w:tcPr>
          <w:p w14:paraId="0E080694" w14:textId="77777777" w:rsidR="00B0115D" w:rsidRPr="001B50B4" w:rsidRDefault="00B0115D" w:rsidP="00B0115D">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1824</w:t>
            </w:r>
          </w:p>
        </w:tc>
        <w:tc>
          <w:tcPr>
            <w:tcW w:w="953" w:type="dxa"/>
            <w:tcBorders>
              <w:top w:val="nil"/>
              <w:left w:val="nil"/>
              <w:bottom w:val="single" w:sz="8" w:space="0" w:color="auto"/>
              <w:right w:val="single" w:sz="8" w:space="0" w:color="auto"/>
            </w:tcBorders>
            <w:shd w:val="clear" w:color="000000" w:fill="E2EFD9"/>
            <w:vAlign w:val="center"/>
            <w:hideMark/>
          </w:tcPr>
          <w:p w14:paraId="64F10A5E" w14:textId="77777777" w:rsidR="00B0115D" w:rsidRPr="001B50B4" w:rsidRDefault="00B0115D" w:rsidP="00B0115D">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2054</w:t>
            </w:r>
          </w:p>
        </w:tc>
        <w:tc>
          <w:tcPr>
            <w:tcW w:w="992" w:type="dxa"/>
            <w:tcBorders>
              <w:top w:val="nil"/>
              <w:left w:val="nil"/>
              <w:bottom w:val="single" w:sz="8" w:space="0" w:color="auto"/>
              <w:right w:val="single" w:sz="8" w:space="0" w:color="auto"/>
            </w:tcBorders>
            <w:shd w:val="clear" w:color="000000" w:fill="BFBFBF"/>
            <w:vAlign w:val="center"/>
            <w:hideMark/>
          </w:tcPr>
          <w:p w14:paraId="0E27B79B" w14:textId="77777777" w:rsidR="00B0115D" w:rsidRPr="001B50B4" w:rsidRDefault="00B0115D" w:rsidP="00B0115D">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1.200</w:t>
            </w:r>
          </w:p>
        </w:tc>
        <w:tc>
          <w:tcPr>
            <w:tcW w:w="993" w:type="dxa"/>
            <w:tcBorders>
              <w:top w:val="nil"/>
              <w:left w:val="nil"/>
              <w:bottom w:val="single" w:sz="8" w:space="0" w:color="auto"/>
              <w:right w:val="single" w:sz="8" w:space="0" w:color="auto"/>
            </w:tcBorders>
            <w:shd w:val="clear" w:color="000000" w:fill="BFBFBF"/>
            <w:vAlign w:val="center"/>
            <w:hideMark/>
          </w:tcPr>
          <w:p w14:paraId="24BB67AA" w14:textId="77777777" w:rsidR="00B0115D" w:rsidRPr="001B50B4" w:rsidRDefault="00B0115D" w:rsidP="00B0115D">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7.000</w:t>
            </w:r>
          </w:p>
        </w:tc>
        <w:tc>
          <w:tcPr>
            <w:tcW w:w="992" w:type="dxa"/>
            <w:tcBorders>
              <w:top w:val="nil"/>
              <w:left w:val="nil"/>
              <w:bottom w:val="single" w:sz="8" w:space="0" w:color="auto"/>
              <w:right w:val="single" w:sz="8" w:space="0" w:color="auto"/>
            </w:tcBorders>
            <w:shd w:val="clear" w:color="000000" w:fill="BFBFBF"/>
            <w:vAlign w:val="center"/>
            <w:hideMark/>
          </w:tcPr>
          <w:p w14:paraId="44849AA2" w14:textId="77777777" w:rsidR="00B0115D" w:rsidRPr="001B50B4" w:rsidRDefault="00B0115D" w:rsidP="00B0115D">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22.300</w:t>
            </w:r>
          </w:p>
        </w:tc>
      </w:tr>
      <w:tr w:rsidR="00C816CC" w:rsidRPr="001B50B4" w14:paraId="36BAF4DA" w14:textId="77777777" w:rsidTr="00BA01F7">
        <w:trPr>
          <w:trHeight w:val="161"/>
        </w:trPr>
        <w:tc>
          <w:tcPr>
            <w:tcW w:w="2542" w:type="dxa"/>
            <w:tcBorders>
              <w:top w:val="nil"/>
              <w:left w:val="single" w:sz="8" w:space="0" w:color="auto"/>
              <w:bottom w:val="single" w:sz="8" w:space="0" w:color="auto"/>
              <w:right w:val="nil"/>
            </w:tcBorders>
            <w:shd w:val="clear" w:color="000000" w:fill="FFFFFF"/>
            <w:vAlign w:val="center"/>
            <w:hideMark/>
          </w:tcPr>
          <w:p w14:paraId="0FE59C7D" w14:textId="77777777" w:rsidR="00B0115D" w:rsidRPr="001B50B4" w:rsidRDefault="00B0115D" w:rsidP="00B0115D">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Polnilna mesta z močjo do vključno 22 kW</w:t>
            </w:r>
          </w:p>
        </w:tc>
        <w:tc>
          <w:tcPr>
            <w:tcW w:w="238" w:type="dxa"/>
            <w:tcBorders>
              <w:top w:val="nil"/>
              <w:left w:val="single" w:sz="8" w:space="0" w:color="auto"/>
              <w:bottom w:val="single" w:sz="8" w:space="0" w:color="auto"/>
              <w:right w:val="single" w:sz="8" w:space="0" w:color="auto"/>
            </w:tcBorders>
            <w:shd w:val="clear" w:color="000000" w:fill="FFFFFF"/>
            <w:vAlign w:val="center"/>
            <w:hideMark/>
          </w:tcPr>
          <w:p w14:paraId="76B11B42" w14:textId="77777777" w:rsidR="00B0115D" w:rsidRPr="001B50B4" w:rsidRDefault="00B0115D" w:rsidP="00B0115D">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576</w:t>
            </w:r>
          </w:p>
        </w:tc>
        <w:tc>
          <w:tcPr>
            <w:tcW w:w="561" w:type="dxa"/>
            <w:tcBorders>
              <w:top w:val="nil"/>
              <w:left w:val="nil"/>
              <w:bottom w:val="single" w:sz="8" w:space="0" w:color="auto"/>
              <w:right w:val="single" w:sz="8" w:space="0" w:color="auto"/>
            </w:tcBorders>
            <w:shd w:val="clear" w:color="000000" w:fill="FFFFFF"/>
            <w:vAlign w:val="center"/>
            <w:hideMark/>
          </w:tcPr>
          <w:p w14:paraId="036FA77E" w14:textId="77777777" w:rsidR="00B0115D" w:rsidRPr="001B50B4" w:rsidRDefault="00B0115D" w:rsidP="00B0115D">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948</w:t>
            </w:r>
          </w:p>
        </w:tc>
        <w:tc>
          <w:tcPr>
            <w:tcW w:w="690" w:type="dxa"/>
            <w:tcBorders>
              <w:top w:val="nil"/>
              <w:left w:val="nil"/>
              <w:bottom w:val="single" w:sz="8" w:space="0" w:color="auto"/>
              <w:right w:val="single" w:sz="8" w:space="0" w:color="auto"/>
            </w:tcBorders>
            <w:shd w:val="clear" w:color="000000" w:fill="FFFFFF"/>
            <w:vAlign w:val="center"/>
            <w:hideMark/>
          </w:tcPr>
          <w:p w14:paraId="6D7951A1" w14:textId="77777777" w:rsidR="00B0115D" w:rsidRPr="001B50B4" w:rsidRDefault="00B0115D" w:rsidP="00B0115D">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948</w:t>
            </w:r>
          </w:p>
        </w:tc>
        <w:tc>
          <w:tcPr>
            <w:tcW w:w="818" w:type="dxa"/>
            <w:tcBorders>
              <w:top w:val="nil"/>
              <w:left w:val="nil"/>
              <w:bottom w:val="single" w:sz="8" w:space="0" w:color="auto"/>
              <w:right w:val="single" w:sz="8" w:space="0" w:color="auto"/>
            </w:tcBorders>
            <w:shd w:val="clear" w:color="000000" w:fill="FFFFFF"/>
            <w:vAlign w:val="center"/>
            <w:hideMark/>
          </w:tcPr>
          <w:p w14:paraId="623D8AEB" w14:textId="77777777" w:rsidR="00B0115D" w:rsidRPr="001B50B4" w:rsidRDefault="00B0115D" w:rsidP="00B0115D">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1545</w:t>
            </w:r>
          </w:p>
        </w:tc>
        <w:tc>
          <w:tcPr>
            <w:tcW w:w="953" w:type="dxa"/>
            <w:tcBorders>
              <w:top w:val="nil"/>
              <w:left w:val="nil"/>
              <w:bottom w:val="single" w:sz="8" w:space="0" w:color="auto"/>
              <w:right w:val="single" w:sz="8" w:space="0" w:color="auto"/>
            </w:tcBorders>
            <w:shd w:val="clear" w:color="000000" w:fill="E2EFD9"/>
            <w:vAlign w:val="center"/>
            <w:hideMark/>
          </w:tcPr>
          <w:p w14:paraId="6E0735E8" w14:textId="77777777" w:rsidR="00B0115D" w:rsidRPr="001B50B4" w:rsidRDefault="00B0115D" w:rsidP="00B0115D">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1684</w:t>
            </w:r>
          </w:p>
        </w:tc>
        <w:tc>
          <w:tcPr>
            <w:tcW w:w="992" w:type="dxa"/>
            <w:tcBorders>
              <w:top w:val="nil"/>
              <w:left w:val="nil"/>
              <w:bottom w:val="single" w:sz="8" w:space="0" w:color="auto"/>
              <w:right w:val="single" w:sz="8" w:space="0" w:color="auto"/>
            </w:tcBorders>
            <w:shd w:val="clear" w:color="000000" w:fill="BFBFBF"/>
            <w:vAlign w:val="center"/>
            <w:hideMark/>
          </w:tcPr>
          <w:p w14:paraId="25ABEBA3" w14:textId="77777777" w:rsidR="00B0115D" w:rsidRPr="001B50B4" w:rsidRDefault="00B0115D" w:rsidP="00B0115D">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ni podatka</w:t>
            </w:r>
          </w:p>
        </w:tc>
        <w:tc>
          <w:tcPr>
            <w:tcW w:w="993" w:type="dxa"/>
            <w:tcBorders>
              <w:top w:val="nil"/>
              <w:left w:val="nil"/>
              <w:bottom w:val="single" w:sz="8" w:space="0" w:color="auto"/>
              <w:right w:val="single" w:sz="8" w:space="0" w:color="auto"/>
            </w:tcBorders>
            <w:shd w:val="clear" w:color="000000" w:fill="BFBFBF"/>
            <w:vAlign w:val="center"/>
            <w:hideMark/>
          </w:tcPr>
          <w:p w14:paraId="4F7B847C" w14:textId="77777777" w:rsidR="00B0115D" w:rsidRPr="001B50B4" w:rsidRDefault="00B0115D" w:rsidP="00B0115D">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ni podatka</w:t>
            </w:r>
          </w:p>
        </w:tc>
        <w:tc>
          <w:tcPr>
            <w:tcW w:w="992" w:type="dxa"/>
            <w:tcBorders>
              <w:top w:val="nil"/>
              <w:left w:val="nil"/>
              <w:bottom w:val="single" w:sz="8" w:space="0" w:color="auto"/>
              <w:right w:val="single" w:sz="8" w:space="0" w:color="auto"/>
            </w:tcBorders>
            <w:shd w:val="clear" w:color="000000" w:fill="BFBFBF"/>
            <w:vAlign w:val="center"/>
            <w:hideMark/>
          </w:tcPr>
          <w:p w14:paraId="509672B2" w14:textId="77777777" w:rsidR="00B0115D" w:rsidRPr="001B50B4" w:rsidRDefault="00B0115D" w:rsidP="00B0115D">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ni podatka</w:t>
            </w:r>
          </w:p>
        </w:tc>
      </w:tr>
      <w:tr w:rsidR="00C816CC" w:rsidRPr="001B50B4" w14:paraId="7927F794" w14:textId="77777777" w:rsidTr="00BA01F7">
        <w:trPr>
          <w:trHeight w:val="267"/>
        </w:trPr>
        <w:tc>
          <w:tcPr>
            <w:tcW w:w="2542" w:type="dxa"/>
            <w:tcBorders>
              <w:top w:val="nil"/>
              <w:left w:val="single" w:sz="8" w:space="0" w:color="auto"/>
              <w:bottom w:val="single" w:sz="8" w:space="0" w:color="auto"/>
              <w:right w:val="nil"/>
            </w:tcBorders>
            <w:shd w:val="clear" w:color="000000" w:fill="FFFFFF"/>
            <w:vAlign w:val="center"/>
            <w:hideMark/>
          </w:tcPr>
          <w:p w14:paraId="3D500F09" w14:textId="77777777" w:rsidR="00B0115D" w:rsidRPr="001B50B4" w:rsidRDefault="00B0115D" w:rsidP="00B0115D">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Polnilna mesta z močjo večjo od 22 kW</w:t>
            </w:r>
          </w:p>
        </w:tc>
        <w:tc>
          <w:tcPr>
            <w:tcW w:w="238" w:type="dxa"/>
            <w:tcBorders>
              <w:top w:val="nil"/>
              <w:left w:val="single" w:sz="8" w:space="0" w:color="auto"/>
              <w:bottom w:val="single" w:sz="8" w:space="0" w:color="auto"/>
              <w:right w:val="single" w:sz="8" w:space="0" w:color="auto"/>
            </w:tcBorders>
            <w:shd w:val="clear" w:color="000000" w:fill="FFFFFF"/>
            <w:vAlign w:val="center"/>
            <w:hideMark/>
          </w:tcPr>
          <w:p w14:paraId="435D9CD1" w14:textId="77777777" w:rsidR="00B0115D" w:rsidRPr="001B50B4" w:rsidRDefault="00B0115D" w:rsidP="00B0115D">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62</w:t>
            </w:r>
          </w:p>
        </w:tc>
        <w:tc>
          <w:tcPr>
            <w:tcW w:w="561" w:type="dxa"/>
            <w:tcBorders>
              <w:top w:val="nil"/>
              <w:left w:val="nil"/>
              <w:bottom w:val="single" w:sz="8" w:space="0" w:color="auto"/>
              <w:right w:val="single" w:sz="8" w:space="0" w:color="auto"/>
            </w:tcBorders>
            <w:shd w:val="clear" w:color="000000" w:fill="FFFFFF"/>
            <w:vAlign w:val="center"/>
            <w:hideMark/>
          </w:tcPr>
          <w:p w14:paraId="7955E1E0" w14:textId="77777777" w:rsidR="00B0115D" w:rsidRPr="001B50B4" w:rsidRDefault="00B0115D" w:rsidP="00B0115D">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142</w:t>
            </w:r>
          </w:p>
        </w:tc>
        <w:tc>
          <w:tcPr>
            <w:tcW w:w="690" w:type="dxa"/>
            <w:tcBorders>
              <w:top w:val="nil"/>
              <w:left w:val="nil"/>
              <w:bottom w:val="single" w:sz="8" w:space="0" w:color="auto"/>
              <w:right w:val="single" w:sz="8" w:space="0" w:color="auto"/>
            </w:tcBorders>
            <w:shd w:val="clear" w:color="000000" w:fill="FFFFFF"/>
            <w:vAlign w:val="center"/>
            <w:hideMark/>
          </w:tcPr>
          <w:p w14:paraId="6EC75A6A" w14:textId="77777777" w:rsidR="00B0115D" w:rsidRPr="001B50B4" w:rsidRDefault="00B0115D" w:rsidP="00B0115D">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142</w:t>
            </w:r>
          </w:p>
        </w:tc>
        <w:tc>
          <w:tcPr>
            <w:tcW w:w="818" w:type="dxa"/>
            <w:tcBorders>
              <w:top w:val="nil"/>
              <w:left w:val="nil"/>
              <w:bottom w:val="single" w:sz="8" w:space="0" w:color="auto"/>
              <w:right w:val="single" w:sz="8" w:space="0" w:color="auto"/>
            </w:tcBorders>
            <w:shd w:val="clear" w:color="000000" w:fill="FFFFFF"/>
            <w:vAlign w:val="center"/>
            <w:hideMark/>
          </w:tcPr>
          <w:p w14:paraId="70E48114" w14:textId="77777777" w:rsidR="00B0115D" w:rsidRPr="001B50B4" w:rsidRDefault="00B0115D" w:rsidP="00B0115D">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279</w:t>
            </w:r>
          </w:p>
        </w:tc>
        <w:tc>
          <w:tcPr>
            <w:tcW w:w="953" w:type="dxa"/>
            <w:tcBorders>
              <w:top w:val="nil"/>
              <w:left w:val="nil"/>
              <w:bottom w:val="single" w:sz="8" w:space="0" w:color="auto"/>
              <w:right w:val="single" w:sz="8" w:space="0" w:color="auto"/>
            </w:tcBorders>
            <w:shd w:val="clear" w:color="000000" w:fill="E2EFD9"/>
            <w:vAlign w:val="center"/>
            <w:hideMark/>
          </w:tcPr>
          <w:p w14:paraId="0938BDC0" w14:textId="77777777" w:rsidR="00B0115D" w:rsidRPr="001B50B4" w:rsidRDefault="00B0115D" w:rsidP="00B0115D">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370</w:t>
            </w:r>
          </w:p>
        </w:tc>
        <w:tc>
          <w:tcPr>
            <w:tcW w:w="992" w:type="dxa"/>
            <w:tcBorders>
              <w:top w:val="nil"/>
              <w:left w:val="nil"/>
              <w:bottom w:val="single" w:sz="8" w:space="0" w:color="auto"/>
              <w:right w:val="single" w:sz="8" w:space="0" w:color="auto"/>
            </w:tcBorders>
            <w:shd w:val="clear" w:color="000000" w:fill="BFBFBF"/>
            <w:vAlign w:val="center"/>
            <w:hideMark/>
          </w:tcPr>
          <w:p w14:paraId="60D42E5D" w14:textId="77777777" w:rsidR="00B0115D" w:rsidRPr="001B50B4" w:rsidRDefault="00B0115D" w:rsidP="00B0115D">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ni podatka</w:t>
            </w:r>
          </w:p>
        </w:tc>
        <w:tc>
          <w:tcPr>
            <w:tcW w:w="993" w:type="dxa"/>
            <w:tcBorders>
              <w:top w:val="nil"/>
              <w:left w:val="nil"/>
              <w:bottom w:val="single" w:sz="8" w:space="0" w:color="auto"/>
              <w:right w:val="single" w:sz="8" w:space="0" w:color="auto"/>
            </w:tcBorders>
            <w:shd w:val="clear" w:color="000000" w:fill="BFBFBF"/>
            <w:vAlign w:val="center"/>
            <w:hideMark/>
          </w:tcPr>
          <w:p w14:paraId="470387CB" w14:textId="77777777" w:rsidR="00B0115D" w:rsidRPr="001B50B4" w:rsidRDefault="00B0115D" w:rsidP="00B0115D">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ni podatka</w:t>
            </w:r>
          </w:p>
        </w:tc>
        <w:tc>
          <w:tcPr>
            <w:tcW w:w="992" w:type="dxa"/>
            <w:tcBorders>
              <w:top w:val="nil"/>
              <w:left w:val="nil"/>
              <w:bottom w:val="single" w:sz="8" w:space="0" w:color="auto"/>
              <w:right w:val="single" w:sz="8" w:space="0" w:color="auto"/>
            </w:tcBorders>
            <w:shd w:val="clear" w:color="000000" w:fill="BFBFBF"/>
            <w:vAlign w:val="center"/>
            <w:hideMark/>
          </w:tcPr>
          <w:p w14:paraId="6D7D40B3" w14:textId="77777777" w:rsidR="00B0115D" w:rsidRPr="001B50B4" w:rsidRDefault="00B0115D" w:rsidP="00B0115D">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ni podatka</w:t>
            </w:r>
          </w:p>
        </w:tc>
      </w:tr>
      <w:tr w:rsidR="00B0115D" w:rsidRPr="001B50B4" w14:paraId="190A535D" w14:textId="77777777" w:rsidTr="00BA01F7">
        <w:trPr>
          <w:trHeight w:val="159"/>
        </w:trPr>
        <w:tc>
          <w:tcPr>
            <w:tcW w:w="8779" w:type="dxa"/>
            <w:gridSpan w:val="9"/>
            <w:tcBorders>
              <w:top w:val="single" w:sz="8" w:space="0" w:color="auto"/>
              <w:left w:val="single" w:sz="8" w:space="0" w:color="auto"/>
              <w:bottom w:val="single" w:sz="8" w:space="0" w:color="auto"/>
              <w:right w:val="single" w:sz="8" w:space="0" w:color="000000"/>
            </w:tcBorders>
            <w:shd w:val="clear" w:color="000000" w:fill="FFFFFF"/>
            <w:vAlign w:val="center"/>
            <w:hideMark/>
          </w:tcPr>
          <w:p w14:paraId="0D51DFFB" w14:textId="55319496" w:rsidR="00B0115D" w:rsidRPr="001B50B4" w:rsidRDefault="00B0115D" w:rsidP="00B0115D">
            <w:pPr>
              <w:spacing w:after="0" w:line="240" w:lineRule="auto"/>
              <w:jc w:val="both"/>
              <w:rPr>
                <w:rFonts w:eastAsia="Times New Roman" w:cstheme="minorHAnsi"/>
                <w:b/>
                <w:bCs/>
                <w:color w:val="002060"/>
                <w:kern w:val="0"/>
                <w:sz w:val="18"/>
                <w:szCs w:val="18"/>
                <w:lang w:eastAsia="sl-SI"/>
                <w14:ligatures w14:val="none"/>
              </w:rPr>
            </w:pPr>
            <w:r w:rsidRPr="001B50B4">
              <w:rPr>
                <w:rFonts w:eastAsia="Times New Roman" w:cstheme="minorHAnsi"/>
                <w:b/>
                <w:bCs/>
                <w:color w:val="002060"/>
                <w:kern w:val="0"/>
                <w:sz w:val="18"/>
                <w:szCs w:val="18"/>
                <w:lang w:eastAsia="sl-SI"/>
                <w14:ligatures w14:val="none"/>
              </w:rPr>
              <w:t xml:space="preserve">ZEMELJSKI PLIN (vključno z </w:t>
            </w:r>
            <w:proofErr w:type="spellStart"/>
            <w:r w:rsidRPr="001B50B4">
              <w:rPr>
                <w:rFonts w:eastAsia="Times New Roman" w:cstheme="minorHAnsi"/>
                <w:b/>
                <w:bCs/>
                <w:color w:val="002060"/>
                <w:kern w:val="0"/>
                <w:sz w:val="18"/>
                <w:szCs w:val="18"/>
                <w:lang w:eastAsia="sl-SI"/>
                <w14:ligatures w14:val="none"/>
              </w:rPr>
              <w:t>biometanom</w:t>
            </w:r>
            <w:proofErr w:type="spellEnd"/>
            <w:r w:rsidRPr="001B50B4">
              <w:rPr>
                <w:rFonts w:eastAsia="Times New Roman" w:cstheme="minorHAnsi"/>
                <w:b/>
                <w:bCs/>
                <w:color w:val="002060"/>
                <w:kern w:val="0"/>
                <w:sz w:val="18"/>
                <w:szCs w:val="18"/>
                <w:lang w:eastAsia="sl-SI"/>
                <w14:ligatures w14:val="none"/>
              </w:rPr>
              <w:t>)</w:t>
            </w:r>
            <w:r w:rsidR="00C816CC" w:rsidRPr="001B50B4">
              <w:rPr>
                <w:rFonts w:eastAsia="Times New Roman" w:cstheme="minorHAnsi"/>
                <w:b/>
                <w:bCs/>
                <w:color w:val="002060"/>
                <w:kern w:val="0"/>
                <w:sz w:val="18"/>
                <w:szCs w:val="18"/>
                <w:lang w:eastAsia="sl-SI"/>
                <w14:ligatures w14:val="none"/>
              </w:rPr>
              <w:t>**</w:t>
            </w:r>
          </w:p>
        </w:tc>
      </w:tr>
      <w:tr w:rsidR="00C816CC" w:rsidRPr="001B50B4" w14:paraId="4DD3A221" w14:textId="77777777" w:rsidTr="00BA01F7">
        <w:trPr>
          <w:trHeight w:val="321"/>
        </w:trPr>
        <w:tc>
          <w:tcPr>
            <w:tcW w:w="2542" w:type="dxa"/>
            <w:tcBorders>
              <w:top w:val="nil"/>
              <w:left w:val="single" w:sz="8" w:space="0" w:color="auto"/>
              <w:bottom w:val="single" w:sz="8" w:space="0" w:color="auto"/>
              <w:right w:val="nil"/>
            </w:tcBorders>
            <w:shd w:val="clear" w:color="000000" w:fill="FFFFFF"/>
            <w:vAlign w:val="center"/>
            <w:hideMark/>
          </w:tcPr>
          <w:p w14:paraId="3C2CCC96" w14:textId="77777777" w:rsidR="00B0115D" w:rsidRPr="001B50B4" w:rsidRDefault="00B0115D" w:rsidP="00B0115D">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Javno dostopna  oskrbovalna mesta za SZP skupaj</w:t>
            </w:r>
          </w:p>
        </w:tc>
        <w:tc>
          <w:tcPr>
            <w:tcW w:w="238" w:type="dxa"/>
            <w:tcBorders>
              <w:top w:val="nil"/>
              <w:left w:val="single" w:sz="8" w:space="0" w:color="auto"/>
              <w:bottom w:val="single" w:sz="8" w:space="0" w:color="auto"/>
              <w:right w:val="single" w:sz="8" w:space="0" w:color="auto"/>
            </w:tcBorders>
            <w:shd w:val="clear" w:color="000000" w:fill="FFFFFF"/>
            <w:vAlign w:val="center"/>
            <w:hideMark/>
          </w:tcPr>
          <w:p w14:paraId="1DB15A01" w14:textId="140240BD" w:rsidR="00B0115D" w:rsidRPr="001B50B4" w:rsidRDefault="009F0DBB" w:rsidP="00B0115D">
            <w:pPr>
              <w:spacing w:after="0" w:line="240" w:lineRule="auto"/>
              <w:jc w:val="both"/>
              <w:rPr>
                <w:rFonts w:eastAsia="Times New Roman" w:cstheme="minorHAnsi"/>
                <w:b/>
                <w:bCs/>
                <w:color w:val="000000"/>
                <w:kern w:val="0"/>
                <w:sz w:val="18"/>
                <w:szCs w:val="18"/>
                <w:lang w:eastAsia="sl-SI"/>
                <w14:ligatures w14:val="none"/>
              </w:rPr>
            </w:pPr>
            <w:r>
              <w:rPr>
                <w:rFonts w:eastAsia="Times New Roman" w:cstheme="minorHAnsi"/>
                <w:b/>
                <w:bCs/>
                <w:color w:val="000000"/>
                <w:kern w:val="0"/>
                <w:sz w:val="18"/>
                <w:szCs w:val="18"/>
                <w:lang w:eastAsia="sl-SI"/>
                <w14:ligatures w14:val="none"/>
              </w:rPr>
              <w:t>13</w:t>
            </w:r>
          </w:p>
        </w:tc>
        <w:tc>
          <w:tcPr>
            <w:tcW w:w="561" w:type="dxa"/>
            <w:tcBorders>
              <w:top w:val="nil"/>
              <w:left w:val="nil"/>
              <w:bottom w:val="single" w:sz="8" w:space="0" w:color="auto"/>
              <w:right w:val="single" w:sz="8" w:space="0" w:color="auto"/>
            </w:tcBorders>
            <w:shd w:val="clear" w:color="000000" w:fill="FFFFFF"/>
            <w:vAlign w:val="center"/>
            <w:hideMark/>
          </w:tcPr>
          <w:p w14:paraId="37D6A517" w14:textId="2781250F" w:rsidR="00B0115D" w:rsidRPr="001B50B4" w:rsidRDefault="009F0DBB" w:rsidP="00B0115D">
            <w:pPr>
              <w:spacing w:after="0" w:line="240" w:lineRule="auto"/>
              <w:jc w:val="both"/>
              <w:rPr>
                <w:rFonts w:eastAsia="Times New Roman" w:cstheme="minorHAnsi"/>
                <w:b/>
                <w:bCs/>
                <w:color w:val="000000"/>
                <w:kern w:val="0"/>
                <w:sz w:val="18"/>
                <w:szCs w:val="18"/>
                <w:lang w:eastAsia="sl-SI"/>
                <w14:ligatures w14:val="none"/>
              </w:rPr>
            </w:pPr>
            <w:r>
              <w:rPr>
                <w:rFonts w:eastAsia="Times New Roman" w:cstheme="minorHAnsi"/>
                <w:b/>
                <w:bCs/>
                <w:color w:val="000000"/>
                <w:kern w:val="0"/>
                <w:sz w:val="18"/>
                <w:szCs w:val="18"/>
                <w:lang w:eastAsia="sl-SI"/>
                <w14:ligatures w14:val="none"/>
              </w:rPr>
              <w:t>13</w:t>
            </w:r>
          </w:p>
        </w:tc>
        <w:tc>
          <w:tcPr>
            <w:tcW w:w="690" w:type="dxa"/>
            <w:tcBorders>
              <w:top w:val="nil"/>
              <w:left w:val="nil"/>
              <w:bottom w:val="single" w:sz="8" w:space="0" w:color="auto"/>
              <w:right w:val="single" w:sz="8" w:space="0" w:color="auto"/>
            </w:tcBorders>
            <w:shd w:val="clear" w:color="000000" w:fill="FFFFFF"/>
            <w:vAlign w:val="center"/>
            <w:hideMark/>
          </w:tcPr>
          <w:p w14:paraId="40883D32" w14:textId="2A3E1472" w:rsidR="00B0115D" w:rsidRPr="001B50B4" w:rsidRDefault="009F0DBB" w:rsidP="00B0115D">
            <w:pPr>
              <w:spacing w:after="0" w:line="240" w:lineRule="auto"/>
              <w:jc w:val="both"/>
              <w:rPr>
                <w:rFonts w:eastAsia="Times New Roman" w:cstheme="minorHAnsi"/>
                <w:b/>
                <w:bCs/>
                <w:color w:val="000000"/>
                <w:kern w:val="0"/>
                <w:sz w:val="18"/>
                <w:szCs w:val="18"/>
                <w:lang w:eastAsia="sl-SI"/>
                <w14:ligatures w14:val="none"/>
              </w:rPr>
            </w:pPr>
            <w:r>
              <w:rPr>
                <w:rFonts w:eastAsia="Times New Roman" w:cstheme="minorHAnsi"/>
                <w:b/>
                <w:bCs/>
                <w:color w:val="000000"/>
                <w:kern w:val="0"/>
                <w:sz w:val="18"/>
                <w:szCs w:val="18"/>
                <w:lang w:eastAsia="sl-SI"/>
                <w14:ligatures w14:val="none"/>
              </w:rPr>
              <w:t>13</w:t>
            </w:r>
          </w:p>
        </w:tc>
        <w:tc>
          <w:tcPr>
            <w:tcW w:w="818" w:type="dxa"/>
            <w:tcBorders>
              <w:top w:val="nil"/>
              <w:left w:val="nil"/>
              <w:bottom w:val="single" w:sz="8" w:space="0" w:color="auto"/>
              <w:right w:val="single" w:sz="8" w:space="0" w:color="auto"/>
            </w:tcBorders>
            <w:shd w:val="clear" w:color="000000" w:fill="FFFFFF"/>
            <w:vAlign w:val="center"/>
            <w:hideMark/>
          </w:tcPr>
          <w:p w14:paraId="45A078D6" w14:textId="59E84230" w:rsidR="00B0115D" w:rsidRPr="001B50B4" w:rsidRDefault="009F0DBB" w:rsidP="00B0115D">
            <w:pPr>
              <w:spacing w:after="0" w:line="240" w:lineRule="auto"/>
              <w:jc w:val="both"/>
              <w:rPr>
                <w:rFonts w:eastAsia="Times New Roman" w:cstheme="minorHAnsi"/>
                <w:b/>
                <w:bCs/>
                <w:color w:val="000000"/>
                <w:kern w:val="0"/>
                <w:sz w:val="18"/>
                <w:szCs w:val="18"/>
                <w:lang w:eastAsia="sl-SI"/>
                <w14:ligatures w14:val="none"/>
              </w:rPr>
            </w:pPr>
            <w:r>
              <w:rPr>
                <w:rFonts w:eastAsia="Times New Roman" w:cstheme="minorHAnsi"/>
                <w:b/>
                <w:bCs/>
                <w:color w:val="000000"/>
                <w:kern w:val="0"/>
                <w:sz w:val="18"/>
                <w:szCs w:val="18"/>
                <w:lang w:eastAsia="sl-SI"/>
                <w14:ligatures w14:val="none"/>
              </w:rPr>
              <w:t>15</w:t>
            </w:r>
          </w:p>
        </w:tc>
        <w:tc>
          <w:tcPr>
            <w:tcW w:w="953" w:type="dxa"/>
            <w:tcBorders>
              <w:top w:val="nil"/>
              <w:left w:val="nil"/>
              <w:bottom w:val="single" w:sz="8" w:space="0" w:color="auto"/>
              <w:right w:val="single" w:sz="8" w:space="0" w:color="auto"/>
            </w:tcBorders>
            <w:shd w:val="clear" w:color="000000" w:fill="E2EFD9"/>
            <w:vAlign w:val="center"/>
            <w:hideMark/>
          </w:tcPr>
          <w:p w14:paraId="38488322" w14:textId="3D5B9552" w:rsidR="00B0115D" w:rsidRPr="001B50B4" w:rsidRDefault="00565476" w:rsidP="00B0115D">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1</w:t>
            </w:r>
            <w:r w:rsidR="009F0DBB">
              <w:rPr>
                <w:rFonts w:eastAsia="Times New Roman" w:cstheme="minorHAnsi"/>
                <w:b/>
                <w:bCs/>
                <w:color w:val="000000"/>
                <w:kern w:val="0"/>
                <w:sz w:val="18"/>
                <w:szCs w:val="18"/>
                <w:lang w:eastAsia="sl-SI"/>
                <w14:ligatures w14:val="none"/>
              </w:rPr>
              <w:t>5</w:t>
            </w:r>
          </w:p>
        </w:tc>
        <w:tc>
          <w:tcPr>
            <w:tcW w:w="992" w:type="dxa"/>
            <w:tcBorders>
              <w:top w:val="nil"/>
              <w:left w:val="nil"/>
              <w:bottom w:val="single" w:sz="8" w:space="0" w:color="auto"/>
              <w:right w:val="single" w:sz="8" w:space="0" w:color="auto"/>
            </w:tcBorders>
            <w:shd w:val="clear" w:color="000000" w:fill="D9D9D9"/>
            <w:vAlign w:val="center"/>
            <w:hideMark/>
          </w:tcPr>
          <w:p w14:paraId="50DB7D93" w14:textId="77777777" w:rsidR="00B0115D" w:rsidRPr="001B50B4" w:rsidRDefault="00B0115D" w:rsidP="00B0115D">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14</w:t>
            </w:r>
          </w:p>
        </w:tc>
        <w:tc>
          <w:tcPr>
            <w:tcW w:w="993" w:type="dxa"/>
            <w:tcBorders>
              <w:top w:val="nil"/>
              <w:left w:val="nil"/>
              <w:bottom w:val="single" w:sz="8" w:space="0" w:color="auto"/>
              <w:right w:val="single" w:sz="8" w:space="0" w:color="auto"/>
            </w:tcBorders>
            <w:shd w:val="clear" w:color="000000" w:fill="D9D9D9"/>
            <w:noWrap/>
            <w:vAlign w:val="center"/>
            <w:hideMark/>
          </w:tcPr>
          <w:p w14:paraId="0F6D6285" w14:textId="77777777" w:rsidR="00B0115D" w:rsidRPr="001B50B4" w:rsidRDefault="00B0115D" w:rsidP="00B0115D">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14</w:t>
            </w:r>
          </w:p>
        </w:tc>
        <w:tc>
          <w:tcPr>
            <w:tcW w:w="992" w:type="dxa"/>
            <w:tcBorders>
              <w:top w:val="nil"/>
              <w:left w:val="nil"/>
              <w:bottom w:val="single" w:sz="8" w:space="0" w:color="auto"/>
              <w:right w:val="single" w:sz="8" w:space="0" w:color="auto"/>
            </w:tcBorders>
            <w:shd w:val="clear" w:color="000000" w:fill="D9D9D9"/>
            <w:noWrap/>
            <w:vAlign w:val="center"/>
            <w:hideMark/>
          </w:tcPr>
          <w:p w14:paraId="7269544A" w14:textId="77777777" w:rsidR="00B0115D" w:rsidRPr="001B50B4" w:rsidRDefault="00B0115D" w:rsidP="00B0115D">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14</w:t>
            </w:r>
          </w:p>
        </w:tc>
      </w:tr>
      <w:tr w:rsidR="00C816CC" w:rsidRPr="001B50B4" w14:paraId="7C6A43E9" w14:textId="77777777" w:rsidTr="00BA01F7">
        <w:trPr>
          <w:trHeight w:val="403"/>
        </w:trPr>
        <w:tc>
          <w:tcPr>
            <w:tcW w:w="2542" w:type="dxa"/>
            <w:tcBorders>
              <w:top w:val="nil"/>
              <w:left w:val="single" w:sz="8" w:space="0" w:color="auto"/>
              <w:bottom w:val="single" w:sz="8" w:space="0" w:color="auto"/>
              <w:right w:val="nil"/>
            </w:tcBorders>
            <w:shd w:val="clear" w:color="000000" w:fill="FFFFFF"/>
            <w:vAlign w:val="center"/>
            <w:hideMark/>
          </w:tcPr>
          <w:p w14:paraId="4AFFA095" w14:textId="77777777" w:rsidR="00B0115D" w:rsidRPr="001B50B4" w:rsidRDefault="00B0115D" w:rsidP="00B0115D">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Javno dostopna oskrbovalna mesta za UZP skupaj</w:t>
            </w:r>
          </w:p>
        </w:tc>
        <w:tc>
          <w:tcPr>
            <w:tcW w:w="238" w:type="dxa"/>
            <w:tcBorders>
              <w:top w:val="nil"/>
              <w:left w:val="single" w:sz="8" w:space="0" w:color="auto"/>
              <w:bottom w:val="single" w:sz="8" w:space="0" w:color="auto"/>
              <w:right w:val="single" w:sz="8" w:space="0" w:color="auto"/>
            </w:tcBorders>
            <w:shd w:val="clear" w:color="000000" w:fill="FFFFFF"/>
            <w:vAlign w:val="center"/>
            <w:hideMark/>
          </w:tcPr>
          <w:p w14:paraId="4BC050BD" w14:textId="77777777" w:rsidR="00B0115D" w:rsidRPr="001B50B4" w:rsidRDefault="00B0115D" w:rsidP="00B0115D">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1</w:t>
            </w:r>
          </w:p>
        </w:tc>
        <w:tc>
          <w:tcPr>
            <w:tcW w:w="561" w:type="dxa"/>
            <w:tcBorders>
              <w:top w:val="nil"/>
              <w:left w:val="nil"/>
              <w:bottom w:val="single" w:sz="8" w:space="0" w:color="auto"/>
              <w:right w:val="single" w:sz="8" w:space="0" w:color="auto"/>
            </w:tcBorders>
            <w:shd w:val="clear" w:color="000000" w:fill="FFFFFF"/>
            <w:vAlign w:val="center"/>
            <w:hideMark/>
          </w:tcPr>
          <w:p w14:paraId="2BE64FFB" w14:textId="77777777" w:rsidR="00B0115D" w:rsidRPr="001B50B4" w:rsidRDefault="00B0115D" w:rsidP="00B0115D">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1</w:t>
            </w:r>
          </w:p>
        </w:tc>
        <w:tc>
          <w:tcPr>
            <w:tcW w:w="690" w:type="dxa"/>
            <w:tcBorders>
              <w:top w:val="nil"/>
              <w:left w:val="nil"/>
              <w:bottom w:val="single" w:sz="8" w:space="0" w:color="auto"/>
              <w:right w:val="single" w:sz="8" w:space="0" w:color="auto"/>
            </w:tcBorders>
            <w:shd w:val="clear" w:color="000000" w:fill="FFFFFF"/>
            <w:vAlign w:val="center"/>
            <w:hideMark/>
          </w:tcPr>
          <w:p w14:paraId="3D972A8C" w14:textId="77777777" w:rsidR="00B0115D" w:rsidRPr="001B50B4" w:rsidRDefault="00B0115D" w:rsidP="00B0115D">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2</w:t>
            </w:r>
          </w:p>
        </w:tc>
        <w:tc>
          <w:tcPr>
            <w:tcW w:w="818" w:type="dxa"/>
            <w:tcBorders>
              <w:top w:val="nil"/>
              <w:left w:val="nil"/>
              <w:bottom w:val="single" w:sz="8" w:space="0" w:color="auto"/>
              <w:right w:val="single" w:sz="8" w:space="0" w:color="auto"/>
            </w:tcBorders>
            <w:shd w:val="clear" w:color="000000" w:fill="FFFFFF"/>
            <w:vAlign w:val="center"/>
            <w:hideMark/>
          </w:tcPr>
          <w:p w14:paraId="6B4818F2" w14:textId="77777777" w:rsidR="00B0115D" w:rsidRPr="001B50B4" w:rsidRDefault="00B0115D" w:rsidP="00B0115D">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2</w:t>
            </w:r>
          </w:p>
        </w:tc>
        <w:tc>
          <w:tcPr>
            <w:tcW w:w="953" w:type="dxa"/>
            <w:tcBorders>
              <w:top w:val="nil"/>
              <w:left w:val="nil"/>
              <w:bottom w:val="single" w:sz="8" w:space="0" w:color="auto"/>
              <w:right w:val="single" w:sz="8" w:space="0" w:color="auto"/>
            </w:tcBorders>
            <w:shd w:val="clear" w:color="000000" w:fill="E2EFD9"/>
            <w:vAlign w:val="center"/>
            <w:hideMark/>
          </w:tcPr>
          <w:p w14:paraId="47F1DED2" w14:textId="7FBB021A" w:rsidR="00B0115D" w:rsidRPr="001B50B4" w:rsidRDefault="00A13801" w:rsidP="00B0115D">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2</w:t>
            </w:r>
          </w:p>
        </w:tc>
        <w:tc>
          <w:tcPr>
            <w:tcW w:w="992" w:type="dxa"/>
            <w:tcBorders>
              <w:top w:val="nil"/>
              <w:left w:val="nil"/>
              <w:bottom w:val="single" w:sz="8" w:space="0" w:color="auto"/>
              <w:right w:val="single" w:sz="8" w:space="0" w:color="auto"/>
            </w:tcBorders>
            <w:shd w:val="clear" w:color="000000" w:fill="D9D9D9"/>
            <w:vAlign w:val="center"/>
            <w:hideMark/>
          </w:tcPr>
          <w:p w14:paraId="24FDEF23" w14:textId="77777777" w:rsidR="00B0115D" w:rsidRPr="001B50B4" w:rsidRDefault="00B0115D" w:rsidP="00B0115D">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3</w:t>
            </w:r>
          </w:p>
        </w:tc>
        <w:tc>
          <w:tcPr>
            <w:tcW w:w="993" w:type="dxa"/>
            <w:tcBorders>
              <w:top w:val="nil"/>
              <w:left w:val="nil"/>
              <w:bottom w:val="single" w:sz="8" w:space="0" w:color="auto"/>
              <w:right w:val="single" w:sz="8" w:space="0" w:color="auto"/>
            </w:tcBorders>
            <w:shd w:val="clear" w:color="000000" w:fill="D9D9D9"/>
            <w:vAlign w:val="center"/>
            <w:hideMark/>
          </w:tcPr>
          <w:p w14:paraId="3CCBEB2E" w14:textId="77777777" w:rsidR="00B0115D" w:rsidRPr="001B50B4" w:rsidRDefault="00B0115D" w:rsidP="00B0115D">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3</w:t>
            </w:r>
          </w:p>
        </w:tc>
        <w:tc>
          <w:tcPr>
            <w:tcW w:w="992" w:type="dxa"/>
            <w:tcBorders>
              <w:top w:val="nil"/>
              <w:left w:val="nil"/>
              <w:bottom w:val="single" w:sz="8" w:space="0" w:color="auto"/>
              <w:right w:val="single" w:sz="8" w:space="0" w:color="auto"/>
            </w:tcBorders>
            <w:shd w:val="clear" w:color="000000" w:fill="D9D9D9"/>
            <w:vAlign w:val="center"/>
            <w:hideMark/>
          </w:tcPr>
          <w:p w14:paraId="760A18E7" w14:textId="77777777" w:rsidR="00B0115D" w:rsidRPr="001B50B4" w:rsidRDefault="00B0115D" w:rsidP="00B0115D">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3</w:t>
            </w:r>
          </w:p>
        </w:tc>
      </w:tr>
      <w:tr w:rsidR="00B0115D" w:rsidRPr="001B50B4" w14:paraId="36318ADC" w14:textId="77777777" w:rsidTr="00BA01F7">
        <w:trPr>
          <w:trHeight w:val="107"/>
        </w:trPr>
        <w:tc>
          <w:tcPr>
            <w:tcW w:w="8779" w:type="dxa"/>
            <w:gridSpan w:val="9"/>
            <w:tcBorders>
              <w:top w:val="single" w:sz="8" w:space="0" w:color="auto"/>
              <w:left w:val="single" w:sz="8" w:space="0" w:color="auto"/>
              <w:bottom w:val="single" w:sz="8" w:space="0" w:color="auto"/>
              <w:right w:val="single" w:sz="8" w:space="0" w:color="000000"/>
            </w:tcBorders>
            <w:shd w:val="clear" w:color="000000" w:fill="FFFFFF"/>
            <w:vAlign w:val="center"/>
            <w:hideMark/>
          </w:tcPr>
          <w:p w14:paraId="13BC345D" w14:textId="77777777" w:rsidR="00B0115D" w:rsidRPr="001B50B4" w:rsidRDefault="00B0115D" w:rsidP="00B0115D">
            <w:pPr>
              <w:spacing w:after="0" w:line="240" w:lineRule="auto"/>
              <w:jc w:val="both"/>
              <w:rPr>
                <w:rFonts w:eastAsia="Times New Roman" w:cstheme="minorHAnsi"/>
                <w:b/>
                <w:bCs/>
                <w:color w:val="002060"/>
                <w:kern w:val="0"/>
                <w:sz w:val="18"/>
                <w:szCs w:val="18"/>
                <w:lang w:eastAsia="sl-SI"/>
                <w14:ligatures w14:val="none"/>
              </w:rPr>
            </w:pPr>
            <w:r w:rsidRPr="001B50B4">
              <w:rPr>
                <w:rFonts w:eastAsia="Times New Roman" w:cstheme="minorHAnsi"/>
                <w:b/>
                <w:bCs/>
                <w:color w:val="002060"/>
                <w:kern w:val="0"/>
                <w:sz w:val="18"/>
                <w:szCs w:val="18"/>
                <w:lang w:eastAsia="sl-SI"/>
                <w14:ligatures w14:val="none"/>
              </w:rPr>
              <w:t>VODIK</w:t>
            </w:r>
          </w:p>
        </w:tc>
      </w:tr>
      <w:tr w:rsidR="00C816CC" w:rsidRPr="001B50B4" w14:paraId="1A53C8B6" w14:textId="77777777" w:rsidTr="00BA01F7">
        <w:trPr>
          <w:trHeight w:val="735"/>
        </w:trPr>
        <w:tc>
          <w:tcPr>
            <w:tcW w:w="2542" w:type="dxa"/>
            <w:tcBorders>
              <w:top w:val="nil"/>
              <w:left w:val="single" w:sz="8" w:space="0" w:color="auto"/>
              <w:bottom w:val="single" w:sz="8" w:space="0" w:color="auto"/>
              <w:right w:val="single" w:sz="8" w:space="0" w:color="auto"/>
            </w:tcBorders>
            <w:shd w:val="clear" w:color="000000" w:fill="FFFFFF"/>
            <w:vAlign w:val="center"/>
            <w:hideMark/>
          </w:tcPr>
          <w:p w14:paraId="25A8E0CE" w14:textId="77777777" w:rsidR="00B0115D" w:rsidRPr="001B50B4" w:rsidRDefault="00B0115D" w:rsidP="00B0115D">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Javno dostopna oskrbovalna mesta za vodik skupaj</w:t>
            </w:r>
          </w:p>
        </w:tc>
        <w:tc>
          <w:tcPr>
            <w:tcW w:w="238" w:type="dxa"/>
            <w:tcBorders>
              <w:top w:val="nil"/>
              <w:left w:val="nil"/>
              <w:bottom w:val="single" w:sz="8" w:space="0" w:color="auto"/>
              <w:right w:val="single" w:sz="8" w:space="0" w:color="auto"/>
            </w:tcBorders>
            <w:shd w:val="clear" w:color="000000" w:fill="FFFFFF"/>
            <w:vAlign w:val="center"/>
            <w:hideMark/>
          </w:tcPr>
          <w:p w14:paraId="5AC5123B" w14:textId="77777777" w:rsidR="00B0115D" w:rsidRPr="001B50B4" w:rsidRDefault="00B0115D" w:rsidP="00B0115D">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0</w:t>
            </w:r>
          </w:p>
        </w:tc>
        <w:tc>
          <w:tcPr>
            <w:tcW w:w="561" w:type="dxa"/>
            <w:tcBorders>
              <w:top w:val="nil"/>
              <w:left w:val="nil"/>
              <w:bottom w:val="single" w:sz="8" w:space="0" w:color="auto"/>
              <w:right w:val="single" w:sz="8" w:space="0" w:color="auto"/>
            </w:tcBorders>
            <w:shd w:val="clear" w:color="000000" w:fill="FFFFFF"/>
            <w:vAlign w:val="center"/>
            <w:hideMark/>
          </w:tcPr>
          <w:p w14:paraId="555941A4" w14:textId="77777777" w:rsidR="00B0115D" w:rsidRPr="001B50B4" w:rsidRDefault="00B0115D" w:rsidP="00B0115D">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0</w:t>
            </w:r>
          </w:p>
        </w:tc>
        <w:tc>
          <w:tcPr>
            <w:tcW w:w="690" w:type="dxa"/>
            <w:tcBorders>
              <w:top w:val="nil"/>
              <w:left w:val="nil"/>
              <w:bottom w:val="single" w:sz="8" w:space="0" w:color="auto"/>
              <w:right w:val="single" w:sz="8" w:space="0" w:color="auto"/>
            </w:tcBorders>
            <w:shd w:val="clear" w:color="000000" w:fill="FFFFFF"/>
            <w:vAlign w:val="center"/>
            <w:hideMark/>
          </w:tcPr>
          <w:p w14:paraId="5C38131C" w14:textId="77777777" w:rsidR="00B0115D" w:rsidRPr="001B50B4" w:rsidRDefault="00B0115D" w:rsidP="00B0115D">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0</w:t>
            </w:r>
          </w:p>
        </w:tc>
        <w:tc>
          <w:tcPr>
            <w:tcW w:w="818" w:type="dxa"/>
            <w:tcBorders>
              <w:top w:val="nil"/>
              <w:left w:val="nil"/>
              <w:bottom w:val="single" w:sz="8" w:space="0" w:color="auto"/>
              <w:right w:val="single" w:sz="8" w:space="0" w:color="auto"/>
            </w:tcBorders>
            <w:shd w:val="clear" w:color="000000" w:fill="FFFFFF"/>
            <w:vAlign w:val="center"/>
            <w:hideMark/>
          </w:tcPr>
          <w:p w14:paraId="6E41ED8A" w14:textId="77777777" w:rsidR="00B0115D" w:rsidRPr="001B50B4" w:rsidRDefault="00B0115D" w:rsidP="00B0115D">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0</w:t>
            </w:r>
          </w:p>
        </w:tc>
        <w:tc>
          <w:tcPr>
            <w:tcW w:w="953" w:type="dxa"/>
            <w:tcBorders>
              <w:top w:val="nil"/>
              <w:left w:val="nil"/>
              <w:bottom w:val="single" w:sz="8" w:space="0" w:color="auto"/>
              <w:right w:val="single" w:sz="8" w:space="0" w:color="auto"/>
            </w:tcBorders>
            <w:shd w:val="clear" w:color="000000" w:fill="E2EFD9"/>
            <w:vAlign w:val="center"/>
            <w:hideMark/>
          </w:tcPr>
          <w:p w14:paraId="7242B533" w14:textId="77777777" w:rsidR="00B0115D" w:rsidRPr="001B50B4" w:rsidRDefault="00B0115D" w:rsidP="00B0115D">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0</w:t>
            </w:r>
          </w:p>
        </w:tc>
        <w:tc>
          <w:tcPr>
            <w:tcW w:w="992" w:type="dxa"/>
            <w:tcBorders>
              <w:top w:val="nil"/>
              <w:left w:val="nil"/>
              <w:bottom w:val="single" w:sz="8" w:space="0" w:color="auto"/>
              <w:right w:val="single" w:sz="8" w:space="0" w:color="auto"/>
            </w:tcBorders>
            <w:shd w:val="clear" w:color="000000" w:fill="D9D9D9"/>
            <w:vAlign w:val="center"/>
            <w:hideMark/>
          </w:tcPr>
          <w:p w14:paraId="042E5F4A" w14:textId="77777777" w:rsidR="00B0115D" w:rsidRPr="001B50B4" w:rsidRDefault="00B0115D" w:rsidP="00B0115D">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2</w:t>
            </w:r>
          </w:p>
        </w:tc>
        <w:tc>
          <w:tcPr>
            <w:tcW w:w="993" w:type="dxa"/>
            <w:tcBorders>
              <w:top w:val="nil"/>
              <w:left w:val="nil"/>
              <w:bottom w:val="single" w:sz="8" w:space="0" w:color="auto"/>
              <w:right w:val="single" w:sz="8" w:space="0" w:color="auto"/>
            </w:tcBorders>
            <w:shd w:val="clear" w:color="000000" w:fill="D9D9D9"/>
            <w:vAlign w:val="center"/>
            <w:hideMark/>
          </w:tcPr>
          <w:p w14:paraId="020A53CE" w14:textId="77777777" w:rsidR="00B0115D" w:rsidRPr="001B50B4" w:rsidRDefault="00B0115D" w:rsidP="00B0115D">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7</w:t>
            </w:r>
          </w:p>
        </w:tc>
        <w:tc>
          <w:tcPr>
            <w:tcW w:w="992" w:type="dxa"/>
            <w:tcBorders>
              <w:top w:val="nil"/>
              <w:left w:val="nil"/>
              <w:bottom w:val="single" w:sz="8" w:space="0" w:color="auto"/>
              <w:right w:val="single" w:sz="8" w:space="0" w:color="auto"/>
            </w:tcBorders>
            <w:shd w:val="clear" w:color="000000" w:fill="D9D9D9"/>
            <w:noWrap/>
            <w:vAlign w:val="center"/>
            <w:hideMark/>
          </w:tcPr>
          <w:p w14:paraId="613DC8F8" w14:textId="77777777" w:rsidR="00B0115D" w:rsidRPr="001B50B4" w:rsidRDefault="00B0115D" w:rsidP="00B0115D">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7</w:t>
            </w:r>
          </w:p>
        </w:tc>
      </w:tr>
      <w:tr w:rsidR="00C816CC" w:rsidRPr="001B50B4" w14:paraId="3FF2CF10" w14:textId="77777777" w:rsidTr="00BA01F7">
        <w:trPr>
          <w:trHeight w:val="484"/>
        </w:trPr>
        <w:tc>
          <w:tcPr>
            <w:tcW w:w="2542" w:type="dxa"/>
            <w:tcBorders>
              <w:top w:val="nil"/>
              <w:left w:val="single" w:sz="8" w:space="0" w:color="auto"/>
              <w:bottom w:val="single" w:sz="8" w:space="0" w:color="auto"/>
              <w:right w:val="single" w:sz="8" w:space="0" w:color="auto"/>
            </w:tcBorders>
            <w:shd w:val="clear" w:color="000000" w:fill="FFFFFF"/>
            <w:vAlign w:val="center"/>
            <w:hideMark/>
          </w:tcPr>
          <w:p w14:paraId="1B47A6D7" w14:textId="77777777" w:rsidR="00B0115D" w:rsidRPr="001B50B4" w:rsidRDefault="00B0115D" w:rsidP="00B0115D">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 xml:space="preserve">Oskrbovalna mesta  za vodik – 350 bar </w:t>
            </w:r>
          </w:p>
        </w:tc>
        <w:tc>
          <w:tcPr>
            <w:tcW w:w="238" w:type="dxa"/>
            <w:tcBorders>
              <w:top w:val="nil"/>
              <w:left w:val="nil"/>
              <w:bottom w:val="single" w:sz="8" w:space="0" w:color="auto"/>
              <w:right w:val="single" w:sz="8" w:space="0" w:color="auto"/>
            </w:tcBorders>
            <w:shd w:val="clear" w:color="000000" w:fill="FFFFFF"/>
            <w:vAlign w:val="center"/>
            <w:hideMark/>
          </w:tcPr>
          <w:p w14:paraId="26D84CD7" w14:textId="77777777" w:rsidR="00B0115D" w:rsidRPr="001B50B4" w:rsidRDefault="00B0115D" w:rsidP="00B0115D">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0</w:t>
            </w:r>
          </w:p>
        </w:tc>
        <w:tc>
          <w:tcPr>
            <w:tcW w:w="561" w:type="dxa"/>
            <w:tcBorders>
              <w:top w:val="nil"/>
              <w:left w:val="nil"/>
              <w:bottom w:val="single" w:sz="8" w:space="0" w:color="auto"/>
              <w:right w:val="single" w:sz="8" w:space="0" w:color="auto"/>
            </w:tcBorders>
            <w:shd w:val="clear" w:color="000000" w:fill="FFFFFF"/>
            <w:vAlign w:val="center"/>
            <w:hideMark/>
          </w:tcPr>
          <w:p w14:paraId="53089990" w14:textId="77777777" w:rsidR="00B0115D" w:rsidRPr="001B50B4" w:rsidRDefault="00B0115D" w:rsidP="00B0115D">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0</w:t>
            </w:r>
          </w:p>
        </w:tc>
        <w:tc>
          <w:tcPr>
            <w:tcW w:w="690" w:type="dxa"/>
            <w:tcBorders>
              <w:top w:val="nil"/>
              <w:left w:val="nil"/>
              <w:bottom w:val="single" w:sz="8" w:space="0" w:color="auto"/>
              <w:right w:val="single" w:sz="8" w:space="0" w:color="auto"/>
            </w:tcBorders>
            <w:shd w:val="clear" w:color="000000" w:fill="FFFFFF"/>
            <w:vAlign w:val="center"/>
            <w:hideMark/>
          </w:tcPr>
          <w:p w14:paraId="0BF811C4" w14:textId="77777777" w:rsidR="00B0115D" w:rsidRPr="001B50B4" w:rsidRDefault="00B0115D" w:rsidP="00B0115D">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0</w:t>
            </w:r>
          </w:p>
        </w:tc>
        <w:tc>
          <w:tcPr>
            <w:tcW w:w="818" w:type="dxa"/>
            <w:tcBorders>
              <w:top w:val="nil"/>
              <w:left w:val="nil"/>
              <w:bottom w:val="single" w:sz="8" w:space="0" w:color="auto"/>
              <w:right w:val="single" w:sz="8" w:space="0" w:color="auto"/>
            </w:tcBorders>
            <w:shd w:val="clear" w:color="000000" w:fill="FFFFFF"/>
            <w:vAlign w:val="center"/>
            <w:hideMark/>
          </w:tcPr>
          <w:p w14:paraId="46CE479F" w14:textId="77777777" w:rsidR="00B0115D" w:rsidRPr="001B50B4" w:rsidRDefault="00B0115D" w:rsidP="00B0115D">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0</w:t>
            </w:r>
          </w:p>
        </w:tc>
        <w:tc>
          <w:tcPr>
            <w:tcW w:w="953" w:type="dxa"/>
            <w:tcBorders>
              <w:top w:val="nil"/>
              <w:left w:val="nil"/>
              <w:bottom w:val="single" w:sz="8" w:space="0" w:color="auto"/>
              <w:right w:val="single" w:sz="8" w:space="0" w:color="auto"/>
            </w:tcBorders>
            <w:shd w:val="clear" w:color="000000" w:fill="E2EFD9"/>
            <w:vAlign w:val="center"/>
            <w:hideMark/>
          </w:tcPr>
          <w:p w14:paraId="729E7A2C" w14:textId="77777777" w:rsidR="00B0115D" w:rsidRPr="001B50B4" w:rsidRDefault="00B0115D" w:rsidP="00B0115D">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0</w:t>
            </w:r>
          </w:p>
        </w:tc>
        <w:tc>
          <w:tcPr>
            <w:tcW w:w="992" w:type="dxa"/>
            <w:tcBorders>
              <w:top w:val="nil"/>
              <w:left w:val="nil"/>
              <w:bottom w:val="single" w:sz="8" w:space="0" w:color="auto"/>
              <w:right w:val="single" w:sz="8" w:space="0" w:color="auto"/>
            </w:tcBorders>
            <w:shd w:val="clear" w:color="000000" w:fill="D9D9D9"/>
            <w:vAlign w:val="center"/>
            <w:hideMark/>
          </w:tcPr>
          <w:p w14:paraId="44C1DAE7" w14:textId="77777777" w:rsidR="00B0115D" w:rsidRPr="001B50B4" w:rsidRDefault="00B0115D" w:rsidP="00B0115D">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ni podatka</w:t>
            </w:r>
          </w:p>
        </w:tc>
        <w:tc>
          <w:tcPr>
            <w:tcW w:w="993" w:type="dxa"/>
            <w:tcBorders>
              <w:top w:val="nil"/>
              <w:left w:val="nil"/>
              <w:bottom w:val="single" w:sz="8" w:space="0" w:color="auto"/>
              <w:right w:val="single" w:sz="8" w:space="0" w:color="auto"/>
            </w:tcBorders>
            <w:shd w:val="clear" w:color="000000" w:fill="D9D9D9"/>
            <w:vAlign w:val="center"/>
            <w:hideMark/>
          </w:tcPr>
          <w:p w14:paraId="5BF79F91" w14:textId="77777777" w:rsidR="00B0115D" w:rsidRPr="001B50B4" w:rsidRDefault="00B0115D" w:rsidP="00B0115D">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ni podatka</w:t>
            </w:r>
          </w:p>
        </w:tc>
        <w:tc>
          <w:tcPr>
            <w:tcW w:w="992" w:type="dxa"/>
            <w:tcBorders>
              <w:top w:val="nil"/>
              <w:left w:val="nil"/>
              <w:bottom w:val="single" w:sz="8" w:space="0" w:color="auto"/>
              <w:right w:val="single" w:sz="8" w:space="0" w:color="auto"/>
            </w:tcBorders>
            <w:shd w:val="clear" w:color="000000" w:fill="D9D9D9"/>
            <w:noWrap/>
            <w:vAlign w:val="center"/>
            <w:hideMark/>
          </w:tcPr>
          <w:p w14:paraId="45B15ABD" w14:textId="77777777" w:rsidR="00B0115D" w:rsidRPr="001B50B4" w:rsidRDefault="00B0115D" w:rsidP="00B0115D">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ni podatka</w:t>
            </w:r>
          </w:p>
        </w:tc>
      </w:tr>
      <w:tr w:rsidR="00C816CC" w:rsidRPr="001B50B4" w14:paraId="31226E13" w14:textId="77777777" w:rsidTr="00BA01F7">
        <w:trPr>
          <w:trHeight w:val="109"/>
        </w:trPr>
        <w:tc>
          <w:tcPr>
            <w:tcW w:w="2542" w:type="dxa"/>
            <w:tcBorders>
              <w:top w:val="nil"/>
              <w:left w:val="single" w:sz="8" w:space="0" w:color="auto"/>
              <w:bottom w:val="nil"/>
              <w:right w:val="single" w:sz="8" w:space="0" w:color="auto"/>
            </w:tcBorders>
            <w:shd w:val="clear" w:color="000000" w:fill="FFFFFF"/>
            <w:vAlign w:val="center"/>
            <w:hideMark/>
          </w:tcPr>
          <w:p w14:paraId="60FE80D0" w14:textId="77777777" w:rsidR="00B0115D" w:rsidRPr="001B50B4" w:rsidRDefault="00B0115D" w:rsidP="00B0115D">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 xml:space="preserve">Oskrbovalna mesta za vodik – 700 bar </w:t>
            </w:r>
          </w:p>
        </w:tc>
        <w:tc>
          <w:tcPr>
            <w:tcW w:w="238" w:type="dxa"/>
            <w:tcBorders>
              <w:top w:val="nil"/>
              <w:left w:val="nil"/>
              <w:bottom w:val="single" w:sz="8" w:space="0" w:color="auto"/>
              <w:right w:val="single" w:sz="8" w:space="0" w:color="auto"/>
            </w:tcBorders>
            <w:shd w:val="clear" w:color="000000" w:fill="FFFFFF"/>
            <w:vAlign w:val="center"/>
            <w:hideMark/>
          </w:tcPr>
          <w:p w14:paraId="1EA089E6" w14:textId="77777777" w:rsidR="00B0115D" w:rsidRPr="001B50B4" w:rsidRDefault="00B0115D" w:rsidP="00B0115D">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0</w:t>
            </w:r>
          </w:p>
        </w:tc>
        <w:tc>
          <w:tcPr>
            <w:tcW w:w="561" w:type="dxa"/>
            <w:tcBorders>
              <w:top w:val="nil"/>
              <w:left w:val="nil"/>
              <w:bottom w:val="nil"/>
              <w:right w:val="single" w:sz="8" w:space="0" w:color="auto"/>
            </w:tcBorders>
            <w:shd w:val="clear" w:color="000000" w:fill="FFFFFF"/>
            <w:vAlign w:val="center"/>
            <w:hideMark/>
          </w:tcPr>
          <w:p w14:paraId="0FD70A55" w14:textId="77777777" w:rsidR="00B0115D" w:rsidRPr="001B50B4" w:rsidRDefault="00B0115D" w:rsidP="00B0115D">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0</w:t>
            </w:r>
          </w:p>
        </w:tc>
        <w:tc>
          <w:tcPr>
            <w:tcW w:w="690" w:type="dxa"/>
            <w:tcBorders>
              <w:top w:val="nil"/>
              <w:left w:val="nil"/>
              <w:bottom w:val="single" w:sz="8" w:space="0" w:color="auto"/>
              <w:right w:val="single" w:sz="8" w:space="0" w:color="auto"/>
            </w:tcBorders>
            <w:shd w:val="clear" w:color="000000" w:fill="FFFFFF"/>
            <w:vAlign w:val="center"/>
            <w:hideMark/>
          </w:tcPr>
          <w:p w14:paraId="47B4272F" w14:textId="77777777" w:rsidR="00B0115D" w:rsidRPr="001B50B4" w:rsidRDefault="00B0115D" w:rsidP="00B0115D">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0</w:t>
            </w:r>
          </w:p>
        </w:tc>
        <w:tc>
          <w:tcPr>
            <w:tcW w:w="818" w:type="dxa"/>
            <w:tcBorders>
              <w:top w:val="nil"/>
              <w:left w:val="nil"/>
              <w:bottom w:val="nil"/>
              <w:right w:val="single" w:sz="8" w:space="0" w:color="auto"/>
            </w:tcBorders>
            <w:shd w:val="clear" w:color="000000" w:fill="FFFFFF"/>
            <w:vAlign w:val="center"/>
            <w:hideMark/>
          </w:tcPr>
          <w:p w14:paraId="65501AC7" w14:textId="77777777" w:rsidR="00B0115D" w:rsidRPr="001B50B4" w:rsidRDefault="00B0115D" w:rsidP="00B0115D">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0</w:t>
            </w:r>
          </w:p>
        </w:tc>
        <w:tc>
          <w:tcPr>
            <w:tcW w:w="953" w:type="dxa"/>
            <w:tcBorders>
              <w:top w:val="nil"/>
              <w:left w:val="nil"/>
              <w:bottom w:val="nil"/>
              <w:right w:val="single" w:sz="8" w:space="0" w:color="auto"/>
            </w:tcBorders>
            <w:shd w:val="clear" w:color="000000" w:fill="E2EFD9"/>
            <w:vAlign w:val="center"/>
            <w:hideMark/>
          </w:tcPr>
          <w:p w14:paraId="4D2022ED" w14:textId="77777777" w:rsidR="00B0115D" w:rsidRPr="001B50B4" w:rsidRDefault="00B0115D" w:rsidP="00B0115D">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0</w:t>
            </w:r>
          </w:p>
        </w:tc>
        <w:tc>
          <w:tcPr>
            <w:tcW w:w="992" w:type="dxa"/>
            <w:tcBorders>
              <w:top w:val="nil"/>
              <w:left w:val="nil"/>
              <w:bottom w:val="nil"/>
              <w:right w:val="single" w:sz="8" w:space="0" w:color="auto"/>
            </w:tcBorders>
            <w:shd w:val="clear" w:color="000000" w:fill="D9D9D9"/>
            <w:vAlign w:val="center"/>
            <w:hideMark/>
          </w:tcPr>
          <w:p w14:paraId="64E8C7BF" w14:textId="77777777" w:rsidR="00B0115D" w:rsidRPr="001B50B4" w:rsidRDefault="00B0115D" w:rsidP="00B0115D">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ni podatka</w:t>
            </w:r>
          </w:p>
        </w:tc>
        <w:tc>
          <w:tcPr>
            <w:tcW w:w="993" w:type="dxa"/>
            <w:tcBorders>
              <w:top w:val="nil"/>
              <w:left w:val="nil"/>
              <w:bottom w:val="nil"/>
              <w:right w:val="single" w:sz="8" w:space="0" w:color="auto"/>
            </w:tcBorders>
            <w:shd w:val="clear" w:color="000000" w:fill="D9D9D9"/>
            <w:vAlign w:val="center"/>
            <w:hideMark/>
          </w:tcPr>
          <w:p w14:paraId="5143C892" w14:textId="77777777" w:rsidR="00B0115D" w:rsidRPr="001B50B4" w:rsidRDefault="00B0115D" w:rsidP="00B0115D">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ni podatka</w:t>
            </w:r>
          </w:p>
        </w:tc>
        <w:tc>
          <w:tcPr>
            <w:tcW w:w="992" w:type="dxa"/>
            <w:tcBorders>
              <w:top w:val="nil"/>
              <w:left w:val="nil"/>
              <w:bottom w:val="nil"/>
              <w:right w:val="single" w:sz="8" w:space="0" w:color="auto"/>
            </w:tcBorders>
            <w:shd w:val="clear" w:color="000000" w:fill="D9D9D9"/>
            <w:vAlign w:val="center"/>
            <w:hideMark/>
          </w:tcPr>
          <w:p w14:paraId="30726F3E" w14:textId="77777777" w:rsidR="00B0115D" w:rsidRPr="001B50B4" w:rsidRDefault="00B0115D" w:rsidP="00B0115D">
            <w:pPr>
              <w:spacing w:after="0" w:line="240" w:lineRule="auto"/>
              <w:jc w:val="both"/>
              <w:rPr>
                <w:rFonts w:eastAsia="Times New Roman" w:cstheme="minorHAnsi"/>
                <w:color w:val="000000"/>
                <w:kern w:val="0"/>
                <w:sz w:val="18"/>
                <w:szCs w:val="18"/>
                <w:lang w:eastAsia="sl-SI"/>
                <w14:ligatures w14:val="none"/>
              </w:rPr>
            </w:pPr>
            <w:r w:rsidRPr="001B50B4">
              <w:rPr>
                <w:rFonts w:eastAsia="Times New Roman" w:cstheme="minorHAnsi"/>
                <w:color w:val="000000"/>
                <w:kern w:val="0"/>
                <w:sz w:val="18"/>
                <w:szCs w:val="18"/>
                <w:lang w:eastAsia="sl-SI"/>
                <w14:ligatures w14:val="none"/>
              </w:rPr>
              <w:t>ni podatka</w:t>
            </w:r>
          </w:p>
        </w:tc>
      </w:tr>
      <w:tr w:rsidR="00B0115D" w:rsidRPr="001B50B4" w14:paraId="514BA373" w14:textId="77777777" w:rsidTr="00BA01F7">
        <w:trPr>
          <w:trHeight w:val="161"/>
        </w:trPr>
        <w:tc>
          <w:tcPr>
            <w:tcW w:w="8779" w:type="dxa"/>
            <w:gridSpan w:val="9"/>
            <w:tcBorders>
              <w:top w:val="single" w:sz="8" w:space="0" w:color="auto"/>
              <w:left w:val="single" w:sz="8" w:space="0" w:color="auto"/>
              <w:bottom w:val="single" w:sz="8" w:space="0" w:color="auto"/>
              <w:right w:val="single" w:sz="8" w:space="0" w:color="000000"/>
            </w:tcBorders>
            <w:shd w:val="clear" w:color="000000" w:fill="FFFFFF"/>
            <w:vAlign w:val="center"/>
            <w:hideMark/>
          </w:tcPr>
          <w:p w14:paraId="10E58C7F" w14:textId="23A8D7BD" w:rsidR="00B0115D" w:rsidRPr="001B50B4" w:rsidRDefault="00B0115D" w:rsidP="00B0115D">
            <w:pPr>
              <w:spacing w:after="0" w:line="240" w:lineRule="auto"/>
              <w:jc w:val="both"/>
              <w:rPr>
                <w:rFonts w:eastAsia="Times New Roman" w:cstheme="minorHAnsi"/>
                <w:b/>
                <w:bCs/>
                <w:color w:val="002060"/>
                <w:kern w:val="0"/>
                <w:sz w:val="18"/>
                <w:szCs w:val="18"/>
                <w:lang w:eastAsia="sl-SI"/>
                <w14:ligatures w14:val="none"/>
              </w:rPr>
            </w:pPr>
            <w:r w:rsidRPr="001B50B4">
              <w:rPr>
                <w:rFonts w:eastAsia="Times New Roman" w:cstheme="minorHAnsi"/>
                <w:b/>
                <w:bCs/>
                <w:color w:val="002060"/>
                <w:kern w:val="0"/>
                <w:sz w:val="18"/>
                <w:szCs w:val="18"/>
                <w:lang w:eastAsia="sl-SI"/>
                <w14:ligatures w14:val="none"/>
              </w:rPr>
              <w:t>UTEKOČINJEN NAFTNI PLIN (UNP)</w:t>
            </w:r>
            <w:r w:rsidR="00C816CC" w:rsidRPr="001B50B4">
              <w:rPr>
                <w:rFonts w:eastAsia="Times New Roman" w:cstheme="minorHAnsi"/>
                <w:b/>
                <w:bCs/>
                <w:color w:val="002060"/>
                <w:kern w:val="0"/>
                <w:sz w:val="18"/>
                <w:szCs w:val="18"/>
                <w:lang w:eastAsia="sl-SI"/>
                <w14:ligatures w14:val="none"/>
              </w:rPr>
              <w:t>**</w:t>
            </w:r>
          </w:p>
        </w:tc>
      </w:tr>
      <w:tr w:rsidR="00C816CC" w:rsidRPr="001B50B4" w14:paraId="67777033" w14:textId="77777777" w:rsidTr="00BA01F7">
        <w:trPr>
          <w:trHeight w:val="305"/>
        </w:trPr>
        <w:tc>
          <w:tcPr>
            <w:tcW w:w="2542" w:type="dxa"/>
            <w:tcBorders>
              <w:top w:val="nil"/>
              <w:left w:val="single" w:sz="8" w:space="0" w:color="auto"/>
              <w:bottom w:val="single" w:sz="8" w:space="0" w:color="auto"/>
              <w:right w:val="single" w:sz="8" w:space="0" w:color="auto"/>
            </w:tcBorders>
            <w:shd w:val="clear" w:color="000000" w:fill="FFFFFF"/>
            <w:vAlign w:val="center"/>
            <w:hideMark/>
          </w:tcPr>
          <w:p w14:paraId="5DCA5F46" w14:textId="77777777" w:rsidR="00B0115D" w:rsidRPr="001B50B4" w:rsidRDefault="00B0115D" w:rsidP="00B0115D">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Javno dostopna oskrbovalna mesta za UNP skupaj</w:t>
            </w:r>
          </w:p>
        </w:tc>
        <w:tc>
          <w:tcPr>
            <w:tcW w:w="238" w:type="dxa"/>
            <w:tcBorders>
              <w:top w:val="nil"/>
              <w:left w:val="nil"/>
              <w:bottom w:val="single" w:sz="8" w:space="0" w:color="auto"/>
              <w:right w:val="single" w:sz="8" w:space="0" w:color="auto"/>
            </w:tcBorders>
            <w:shd w:val="clear" w:color="000000" w:fill="FFFFFF"/>
            <w:vAlign w:val="center"/>
            <w:hideMark/>
          </w:tcPr>
          <w:p w14:paraId="37B5DADE" w14:textId="77777777" w:rsidR="00B0115D" w:rsidRPr="001B50B4" w:rsidRDefault="00B0115D" w:rsidP="00B0115D">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144</w:t>
            </w:r>
          </w:p>
        </w:tc>
        <w:tc>
          <w:tcPr>
            <w:tcW w:w="561" w:type="dxa"/>
            <w:tcBorders>
              <w:top w:val="nil"/>
              <w:left w:val="nil"/>
              <w:bottom w:val="single" w:sz="8" w:space="0" w:color="auto"/>
              <w:right w:val="single" w:sz="8" w:space="0" w:color="auto"/>
            </w:tcBorders>
            <w:shd w:val="clear" w:color="000000" w:fill="FFFFFF"/>
            <w:vAlign w:val="center"/>
            <w:hideMark/>
          </w:tcPr>
          <w:p w14:paraId="569A59B4" w14:textId="77777777" w:rsidR="00B0115D" w:rsidRPr="001B50B4" w:rsidRDefault="00B0115D" w:rsidP="00B0115D">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144</w:t>
            </w:r>
          </w:p>
        </w:tc>
        <w:tc>
          <w:tcPr>
            <w:tcW w:w="690" w:type="dxa"/>
            <w:tcBorders>
              <w:top w:val="nil"/>
              <w:left w:val="nil"/>
              <w:bottom w:val="single" w:sz="8" w:space="0" w:color="auto"/>
              <w:right w:val="single" w:sz="8" w:space="0" w:color="auto"/>
            </w:tcBorders>
            <w:shd w:val="clear" w:color="000000" w:fill="FFFFFF"/>
            <w:vAlign w:val="center"/>
            <w:hideMark/>
          </w:tcPr>
          <w:p w14:paraId="7A702D2C" w14:textId="77777777" w:rsidR="00B0115D" w:rsidRPr="001B50B4" w:rsidRDefault="00B0115D" w:rsidP="00B0115D">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144</w:t>
            </w:r>
          </w:p>
        </w:tc>
        <w:tc>
          <w:tcPr>
            <w:tcW w:w="818" w:type="dxa"/>
            <w:tcBorders>
              <w:top w:val="nil"/>
              <w:left w:val="nil"/>
              <w:bottom w:val="single" w:sz="8" w:space="0" w:color="auto"/>
              <w:right w:val="single" w:sz="8" w:space="0" w:color="auto"/>
            </w:tcBorders>
            <w:shd w:val="clear" w:color="000000" w:fill="FFFFFF"/>
            <w:vAlign w:val="center"/>
            <w:hideMark/>
          </w:tcPr>
          <w:p w14:paraId="3C81E892" w14:textId="77777777" w:rsidR="00B0115D" w:rsidRPr="001B50B4" w:rsidRDefault="00B0115D" w:rsidP="00B0115D">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144</w:t>
            </w:r>
          </w:p>
        </w:tc>
        <w:tc>
          <w:tcPr>
            <w:tcW w:w="953" w:type="dxa"/>
            <w:tcBorders>
              <w:top w:val="nil"/>
              <w:left w:val="nil"/>
              <w:bottom w:val="single" w:sz="8" w:space="0" w:color="auto"/>
              <w:right w:val="single" w:sz="8" w:space="0" w:color="auto"/>
            </w:tcBorders>
            <w:shd w:val="clear" w:color="000000" w:fill="E2EFD9"/>
            <w:vAlign w:val="center"/>
            <w:hideMark/>
          </w:tcPr>
          <w:p w14:paraId="5EC3FEFB" w14:textId="77777777" w:rsidR="00B0115D" w:rsidRPr="001B50B4" w:rsidRDefault="00B0115D" w:rsidP="00B0115D">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144</w:t>
            </w:r>
          </w:p>
        </w:tc>
        <w:tc>
          <w:tcPr>
            <w:tcW w:w="992" w:type="dxa"/>
            <w:tcBorders>
              <w:top w:val="nil"/>
              <w:left w:val="nil"/>
              <w:bottom w:val="single" w:sz="8" w:space="0" w:color="auto"/>
              <w:right w:val="single" w:sz="8" w:space="0" w:color="auto"/>
            </w:tcBorders>
            <w:shd w:val="clear" w:color="000000" w:fill="D9D9D9"/>
            <w:vAlign w:val="center"/>
            <w:hideMark/>
          </w:tcPr>
          <w:p w14:paraId="2019CA23" w14:textId="77777777" w:rsidR="00B0115D" w:rsidRPr="001B50B4" w:rsidRDefault="00B0115D" w:rsidP="00B0115D">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0</w:t>
            </w:r>
          </w:p>
        </w:tc>
        <w:tc>
          <w:tcPr>
            <w:tcW w:w="993" w:type="dxa"/>
            <w:tcBorders>
              <w:top w:val="nil"/>
              <w:left w:val="nil"/>
              <w:bottom w:val="single" w:sz="8" w:space="0" w:color="auto"/>
              <w:right w:val="single" w:sz="8" w:space="0" w:color="auto"/>
            </w:tcBorders>
            <w:shd w:val="clear" w:color="000000" w:fill="D9D9D9"/>
            <w:vAlign w:val="center"/>
            <w:hideMark/>
          </w:tcPr>
          <w:p w14:paraId="186C6A39" w14:textId="77777777" w:rsidR="00B0115D" w:rsidRPr="001B50B4" w:rsidRDefault="00B0115D" w:rsidP="00B0115D">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0</w:t>
            </w:r>
          </w:p>
        </w:tc>
        <w:tc>
          <w:tcPr>
            <w:tcW w:w="992" w:type="dxa"/>
            <w:tcBorders>
              <w:top w:val="nil"/>
              <w:left w:val="nil"/>
              <w:bottom w:val="single" w:sz="8" w:space="0" w:color="auto"/>
              <w:right w:val="single" w:sz="8" w:space="0" w:color="auto"/>
            </w:tcBorders>
            <w:shd w:val="clear" w:color="000000" w:fill="D9D9D9"/>
            <w:vAlign w:val="center"/>
            <w:hideMark/>
          </w:tcPr>
          <w:p w14:paraId="1233C774" w14:textId="77777777" w:rsidR="00B0115D" w:rsidRPr="001B50B4" w:rsidRDefault="00B0115D" w:rsidP="00B0115D">
            <w:pPr>
              <w:spacing w:after="0" w:line="240" w:lineRule="auto"/>
              <w:jc w:val="both"/>
              <w:rPr>
                <w:rFonts w:eastAsia="Times New Roman" w:cstheme="minorHAnsi"/>
                <w:b/>
                <w:bCs/>
                <w:color w:val="000000"/>
                <w:kern w:val="0"/>
                <w:sz w:val="18"/>
                <w:szCs w:val="18"/>
                <w:lang w:eastAsia="sl-SI"/>
                <w14:ligatures w14:val="none"/>
              </w:rPr>
            </w:pPr>
            <w:r w:rsidRPr="001B50B4">
              <w:rPr>
                <w:rFonts w:eastAsia="Times New Roman" w:cstheme="minorHAnsi"/>
                <w:b/>
                <w:bCs/>
                <w:color w:val="000000"/>
                <w:kern w:val="0"/>
                <w:sz w:val="18"/>
                <w:szCs w:val="18"/>
                <w:lang w:eastAsia="sl-SI"/>
                <w14:ligatures w14:val="none"/>
              </w:rPr>
              <w:t>0</w:t>
            </w:r>
          </w:p>
        </w:tc>
      </w:tr>
    </w:tbl>
    <w:p w14:paraId="5BBF9082" w14:textId="77777777" w:rsidR="00977D50" w:rsidRPr="001B50B4" w:rsidRDefault="00977D50" w:rsidP="00977D50">
      <w:pPr>
        <w:tabs>
          <w:tab w:val="left" w:pos="2835"/>
        </w:tabs>
        <w:spacing w:after="0" w:line="312" w:lineRule="auto"/>
        <w:jc w:val="both"/>
        <w:rPr>
          <w:rFonts w:cstheme="minorHAnsi"/>
          <w:iCs/>
          <w:sz w:val="18"/>
          <w:szCs w:val="18"/>
        </w:rPr>
      </w:pPr>
    </w:p>
    <w:p w14:paraId="1DF767BE" w14:textId="755218E7" w:rsidR="00F00357" w:rsidRPr="00F00357" w:rsidRDefault="00977D50" w:rsidP="00F00357">
      <w:pPr>
        <w:spacing w:after="0" w:line="276" w:lineRule="auto"/>
        <w:jc w:val="both"/>
        <w:rPr>
          <w:rFonts w:cstheme="minorHAnsi"/>
          <w:iCs/>
          <w:sz w:val="18"/>
          <w:szCs w:val="18"/>
        </w:rPr>
      </w:pPr>
      <w:r w:rsidRPr="001B50B4">
        <w:rPr>
          <w:rFonts w:cstheme="minorHAnsi"/>
          <w:iCs/>
          <w:sz w:val="18"/>
          <w:szCs w:val="18"/>
        </w:rPr>
        <w:t>*Vir: Podatke so posredovali upravljalci polnilne infrastrukture</w:t>
      </w:r>
      <w:r w:rsidR="00073B34">
        <w:rPr>
          <w:rFonts w:cstheme="minorHAnsi"/>
          <w:iCs/>
          <w:sz w:val="18"/>
          <w:szCs w:val="18"/>
        </w:rPr>
        <w:t>;</w:t>
      </w:r>
      <w:r w:rsidR="00F00357">
        <w:rPr>
          <w:rFonts w:cstheme="minorHAnsi"/>
          <w:iCs/>
          <w:sz w:val="18"/>
          <w:szCs w:val="18"/>
        </w:rPr>
        <w:t xml:space="preserve"> </w:t>
      </w:r>
      <w:r w:rsidR="00F00357" w:rsidRPr="00F00357">
        <w:rPr>
          <w:rFonts w:cstheme="minorHAnsi"/>
          <w:iCs/>
          <w:sz w:val="18"/>
          <w:szCs w:val="18"/>
        </w:rPr>
        <w:t>»polnilno mesto« pomeni fiksni ali mobilni vmesnik v omrežju ali zunaj njega za prenos električne energije v električno vozilo, ki lahko, čeprav ima lahko enega ali več priključkov za različne tipe priključkov, naenkrat polni samo eno električno vozilo, ki izključuje naprave z izhodno močjo, ki je manjša ali enaka 3,7 kW, katerih osnovni namen ni polnjenje električnih vozil.</w:t>
      </w:r>
    </w:p>
    <w:p w14:paraId="3389C9D4" w14:textId="2AE83880" w:rsidR="00F00357" w:rsidRPr="00F00357" w:rsidRDefault="00C816CC" w:rsidP="00F00357">
      <w:pPr>
        <w:spacing w:after="0" w:line="276" w:lineRule="auto"/>
        <w:jc w:val="both"/>
        <w:rPr>
          <w:rFonts w:ascii="Calibri" w:hAnsi="Calibri" w:cs="Calibri"/>
        </w:rPr>
      </w:pPr>
      <w:r w:rsidRPr="001B50B4">
        <w:rPr>
          <w:rFonts w:cstheme="minorHAnsi"/>
          <w:iCs/>
          <w:sz w:val="18"/>
          <w:szCs w:val="18"/>
        </w:rPr>
        <w:t>**Vir:  Javno dostopn</w:t>
      </w:r>
      <w:r w:rsidR="00670B7F" w:rsidRPr="001B50B4">
        <w:rPr>
          <w:rFonts w:cstheme="minorHAnsi"/>
          <w:iCs/>
          <w:sz w:val="18"/>
          <w:szCs w:val="18"/>
        </w:rPr>
        <w:t>e</w:t>
      </w:r>
      <w:r w:rsidRPr="001B50B4">
        <w:rPr>
          <w:rFonts w:cstheme="minorHAnsi"/>
          <w:iCs/>
          <w:sz w:val="18"/>
          <w:szCs w:val="18"/>
        </w:rPr>
        <w:t xml:space="preserve"> informacij</w:t>
      </w:r>
      <w:r w:rsidR="00670B7F" w:rsidRPr="001B50B4">
        <w:rPr>
          <w:rFonts w:cstheme="minorHAnsi"/>
          <w:iCs/>
          <w:sz w:val="18"/>
          <w:szCs w:val="18"/>
        </w:rPr>
        <w:t>e</w:t>
      </w:r>
      <w:r w:rsidRPr="001B50B4">
        <w:rPr>
          <w:rFonts w:cstheme="minorHAnsi"/>
          <w:iCs/>
          <w:sz w:val="18"/>
          <w:szCs w:val="18"/>
        </w:rPr>
        <w:t xml:space="preserve"> in podatk</w:t>
      </w:r>
      <w:r w:rsidR="00670B7F" w:rsidRPr="001B50B4">
        <w:rPr>
          <w:rFonts w:cstheme="minorHAnsi"/>
          <w:iCs/>
          <w:sz w:val="18"/>
          <w:szCs w:val="18"/>
        </w:rPr>
        <w:t>i</w:t>
      </w:r>
      <w:r w:rsidRPr="001B50B4">
        <w:rPr>
          <w:rFonts w:cstheme="minorHAnsi"/>
          <w:iCs/>
          <w:sz w:val="18"/>
          <w:szCs w:val="18"/>
        </w:rPr>
        <w:t xml:space="preserve"> s spleta</w:t>
      </w:r>
      <w:bookmarkStart w:id="88" w:name="_Toc159511227"/>
      <w:r w:rsidR="00073B34">
        <w:rPr>
          <w:rFonts w:cstheme="minorHAnsi"/>
          <w:iCs/>
          <w:sz w:val="18"/>
          <w:szCs w:val="18"/>
        </w:rPr>
        <w:t>;</w:t>
      </w:r>
      <w:r w:rsidR="00F00357">
        <w:rPr>
          <w:rFonts w:cstheme="minorHAnsi"/>
          <w:iCs/>
          <w:sz w:val="18"/>
          <w:szCs w:val="18"/>
        </w:rPr>
        <w:t xml:space="preserve"> </w:t>
      </w:r>
      <w:r w:rsidR="00F00357" w:rsidRPr="00F00357">
        <w:rPr>
          <w:rFonts w:cstheme="minorHAnsi"/>
          <w:iCs/>
          <w:sz w:val="18"/>
          <w:szCs w:val="18"/>
        </w:rPr>
        <w:t>»oskrbovalno mesto« pomeni oskrbovalno mesto za oskrbo s katerim koli tekočim ali plinastim gorivom prek fiksne ali mobilne naprave, ki lahko oskrbuje samo eno vozilo, en vlak, eno plovilo ali en zrakoplov naenkrat.</w:t>
      </w:r>
    </w:p>
    <w:p w14:paraId="596A578F" w14:textId="48109DA3" w:rsidR="009F0DBB" w:rsidRDefault="009F0DBB" w:rsidP="009F0DBB">
      <w:pPr>
        <w:tabs>
          <w:tab w:val="left" w:pos="2835"/>
        </w:tabs>
        <w:spacing w:line="312" w:lineRule="auto"/>
        <w:jc w:val="both"/>
        <w:rPr>
          <w:rFonts w:cstheme="minorHAnsi"/>
          <w:iCs/>
          <w:sz w:val="18"/>
          <w:szCs w:val="18"/>
        </w:rPr>
      </w:pPr>
    </w:p>
    <w:p w14:paraId="5702FF88" w14:textId="77777777" w:rsidR="009F0DBB" w:rsidRPr="00F00357" w:rsidRDefault="009F0DBB" w:rsidP="00F00357">
      <w:pPr>
        <w:spacing w:after="0" w:line="276" w:lineRule="auto"/>
        <w:jc w:val="both"/>
        <w:rPr>
          <w:rFonts w:ascii="Calibri" w:hAnsi="Calibri" w:cs="Calibri"/>
        </w:rPr>
      </w:pPr>
      <w:r w:rsidRPr="00F00357">
        <w:rPr>
          <w:rFonts w:ascii="Calibri" w:hAnsi="Calibri" w:cs="Calibri"/>
        </w:rPr>
        <w:lastRenderedPageBreak/>
        <w:t>V Sloveniji smo v letu 2023 imeli 2054 polnilnih mest, ki omogočajo polnjenje 2054 električnih vozil. Na šestih lokacija (tri v Ljubljani, po ena pa v Mariboru, Celju in Jesenicah) so oskrbovalne postaje za polnjenje vozil na SZP, ki imajo skupno 15 oskrbovalnih mest. Na dveh lokacijah (v Sežani in Ljubljani) je ena oskrbovalna postaja za UZP ter okvirno 144 oskrbovalnih mest za UNP.</w:t>
      </w:r>
    </w:p>
    <w:p w14:paraId="19CCF0E7" w14:textId="77777777" w:rsidR="000270E9" w:rsidRPr="001B50B4" w:rsidRDefault="000270E9" w:rsidP="000270E9">
      <w:pPr>
        <w:tabs>
          <w:tab w:val="left" w:pos="2835"/>
        </w:tabs>
        <w:spacing w:line="312" w:lineRule="auto"/>
        <w:jc w:val="both"/>
        <w:rPr>
          <w:rFonts w:cstheme="minorHAnsi"/>
        </w:rPr>
      </w:pPr>
    </w:p>
    <w:p w14:paraId="33CC0A52" w14:textId="01C80091" w:rsidR="00977D50" w:rsidRPr="001B50B4" w:rsidRDefault="00977D50" w:rsidP="00977D50">
      <w:pPr>
        <w:pStyle w:val="Naslov1"/>
        <w:jc w:val="both"/>
        <w:rPr>
          <w:rFonts w:asciiTheme="minorHAnsi" w:hAnsiTheme="minorHAnsi" w:cstheme="minorHAnsi"/>
          <w:b/>
          <w:bCs/>
          <w:sz w:val="24"/>
          <w:szCs w:val="24"/>
        </w:rPr>
      </w:pPr>
      <w:bookmarkStart w:id="89" w:name="_Toc164672842"/>
      <w:r w:rsidRPr="001B50B4">
        <w:rPr>
          <w:rFonts w:asciiTheme="minorHAnsi" w:hAnsiTheme="minorHAnsi" w:cstheme="minorHAnsi"/>
          <w:b/>
          <w:bCs/>
          <w:sz w:val="24"/>
          <w:szCs w:val="24"/>
        </w:rPr>
        <w:t>9. ANALIZA VOZNEGA PARKA IN POLNILNE INFRASTRUKTURE MINISTRSTEV, ORGANOV V SESTAVI IN VLADNIH SLUŽB</w:t>
      </w:r>
      <w:bookmarkEnd w:id="88"/>
      <w:bookmarkEnd w:id="89"/>
    </w:p>
    <w:p w14:paraId="35B4A7E2" w14:textId="77777777" w:rsidR="00977D50" w:rsidRPr="001B50B4" w:rsidRDefault="00977D50" w:rsidP="00977D50">
      <w:pPr>
        <w:jc w:val="both"/>
        <w:rPr>
          <w:rFonts w:cstheme="minorHAnsi"/>
        </w:rPr>
      </w:pPr>
    </w:p>
    <w:p w14:paraId="77D4125C" w14:textId="36821AB4" w:rsidR="00977D50" w:rsidRPr="00F00357" w:rsidRDefault="00977D50" w:rsidP="00F00357">
      <w:pPr>
        <w:spacing w:after="0" w:line="276" w:lineRule="auto"/>
        <w:jc w:val="both"/>
        <w:rPr>
          <w:rFonts w:ascii="Calibri" w:hAnsi="Calibri" w:cs="Calibri"/>
        </w:rPr>
      </w:pPr>
      <w:bookmarkStart w:id="90" w:name="_Hlk138152474"/>
      <w:r w:rsidRPr="00F00357">
        <w:rPr>
          <w:rFonts w:ascii="Calibri" w:hAnsi="Calibri" w:cs="Calibri"/>
        </w:rPr>
        <w:t>Vlada RS je dne 24. 1. 2023 sprejela sklep št. 37000-3/2022/11, s katerim nalaga ministrstvom, vladnim službam in organom v sestavi</w:t>
      </w:r>
      <w:bookmarkEnd w:id="90"/>
      <w:r w:rsidRPr="00F00357">
        <w:rPr>
          <w:rFonts w:ascii="Calibri" w:hAnsi="Calibri" w:cs="Calibri"/>
        </w:rPr>
        <w:t xml:space="preserve">, </w:t>
      </w:r>
      <w:bookmarkStart w:id="91" w:name="_Hlk138152754"/>
      <w:r w:rsidR="00816047" w:rsidRPr="00F00357">
        <w:rPr>
          <w:rFonts w:ascii="Calibri" w:hAnsi="Calibri" w:cs="Calibri"/>
        </w:rPr>
        <w:t xml:space="preserve">da </w:t>
      </w:r>
      <w:r w:rsidRPr="00F00357">
        <w:rPr>
          <w:rFonts w:ascii="Calibri" w:hAnsi="Calibri" w:cs="Calibri"/>
        </w:rPr>
        <w:t xml:space="preserve">o spremembah stanja v nalogah in statusu izvedenih ukrepov iz prve, druge, tretje in četrte alineje prve točke sklepa, ki se nanašajo na </w:t>
      </w:r>
      <w:proofErr w:type="spellStart"/>
      <w:r w:rsidRPr="00F00357">
        <w:rPr>
          <w:rFonts w:ascii="Calibri" w:hAnsi="Calibri" w:cs="Calibri"/>
        </w:rPr>
        <w:t>brezemisijska</w:t>
      </w:r>
      <w:proofErr w:type="spellEnd"/>
      <w:r w:rsidRPr="00F00357">
        <w:rPr>
          <w:rFonts w:ascii="Calibri" w:hAnsi="Calibri" w:cs="Calibri"/>
        </w:rPr>
        <w:t xml:space="preserve"> lahka vozila, poroča v okviru vsakoletnega poročila o izvajanju Akcijskega programa za AG v prometu</w:t>
      </w:r>
      <w:bookmarkEnd w:id="91"/>
      <w:r w:rsidRPr="00F00357">
        <w:rPr>
          <w:rFonts w:ascii="Calibri" w:hAnsi="Calibri" w:cs="Calibri"/>
        </w:rPr>
        <w:t>.</w:t>
      </w:r>
    </w:p>
    <w:p w14:paraId="1DD14AA3" w14:textId="1F864973" w:rsidR="00977D50" w:rsidRPr="00F00357" w:rsidRDefault="00977D50" w:rsidP="00F00357">
      <w:pPr>
        <w:spacing w:after="0" w:line="276" w:lineRule="auto"/>
        <w:jc w:val="both"/>
        <w:rPr>
          <w:rFonts w:ascii="Calibri" w:hAnsi="Calibri" w:cs="Calibri"/>
        </w:rPr>
      </w:pPr>
      <w:r w:rsidRPr="00F00357">
        <w:rPr>
          <w:rFonts w:ascii="Calibri" w:hAnsi="Calibri" w:cs="Calibri"/>
        </w:rPr>
        <w:t xml:space="preserve">Poziv za izvedbo aktivnosti za posredovanje podatkov po sklepu Vlade RS je bil s strani </w:t>
      </w:r>
      <w:r w:rsidR="00816047" w:rsidRPr="00F00357">
        <w:rPr>
          <w:rFonts w:ascii="Calibri" w:hAnsi="Calibri" w:cs="Calibri"/>
        </w:rPr>
        <w:t xml:space="preserve">pristojnega ministrstva – MOPE posredovan dne </w:t>
      </w:r>
      <w:r w:rsidR="00AF01DC" w:rsidRPr="00F00357">
        <w:rPr>
          <w:rFonts w:ascii="Calibri" w:hAnsi="Calibri" w:cs="Calibri"/>
        </w:rPr>
        <w:t xml:space="preserve">12.3.2024, opomnik dne 26.3.2024. </w:t>
      </w:r>
      <w:r w:rsidRPr="00F00357">
        <w:rPr>
          <w:rFonts w:ascii="Calibri" w:hAnsi="Calibri" w:cs="Calibri"/>
        </w:rPr>
        <w:t xml:space="preserve">Do </w:t>
      </w:r>
      <w:r w:rsidR="00AF01DC" w:rsidRPr="00F00357">
        <w:rPr>
          <w:rFonts w:ascii="Calibri" w:hAnsi="Calibri" w:cs="Calibri"/>
        </w:rPr>
        <w:t>1</w:t>
      </w:r>
      <w:r w:rsidR="006A1B30" w:rsidRPr="00F00357">
        <w:rPr>
          <w:rFonts w:ascii="Calibri" w:hAnsi="Calibri" w:cs="Calibri"/>
        </w:rPr>
        <w:t>2</w:t>
      </w:r>
      <w:r w:rsidRPr="00F00357">
        <w:rPr>
          <w:rFonts w:ascii="Calibri" w:hAnsi="Calibri" w:cs="Calibri"/>
        </w:rPr>
        <w:t xml:space="preserve">. </w:t>
      </w:r>
      <w:r w:rsidR="00AF01DC" w:rsidRPr="00F00357">
        <w:rPr>
          <w:rFonts w:ascii="Calibri" w:hAnsi="Calibri" w:cs="Calibri"/>
        </w:rPr>
        <w:t>aprila</w:t>
      </w:r>
      <w:r w:rsidRPr="00F00357">
        <w:rPr>
          <w:rFonts w:ascii="Calibri" w:hAnsi="Calibri" w:cs="Calibri"/>
        </w:rPr>
        <w:t xml:space="preserve"> 202</w:t>
      </w:r>
      <w:r w:rsidR="00AF01DC" w:rsidRPr="00F00357">
        <w:rPr>
          <w:rFonts w:ascii="Calibri" w:hAnsi="Calibri" w:cs="Calibri"/>
        </w:rPr>
        <w:t>4</w:t>
      </w:r>
      <w:r w:rsidRPr="00F00357">
        <w:rPr>
          <w:rFonts w:ascii="Calibri" w:hAnsi="Calibri" w:cs="Calibri"/>
        </w:rPr>
        <w:t xml:space="preserve"> je Direktorat za prometno politiko pri MOPE prejel povratno informacijo od naslednjih deležnikov</w:t>
      </w:r>
      <w:r w:rsidR="00AF01DC" w:rsidRPr="00F00357">
        <w:rPr>
          <w:rFonts w:ascii="Calibri" w:hAnsi="Calibri" w:cs="Calibri"/>
        </w:rPr>
        <w:t>;</w:t>
      </w:r>
    </w:p>
    <w:p w14:paraId="01290265" w14:textId="77777777" w:rsidR="00977D50" w:rsidRPr="001B50B4" w:rsidRDefault="00977D50" w:rsidP="00977D50">
      <w:pPr>
        <w:autoSpaceDE w:val="0"/>
        <w:autoSpaceDN w:val="0"/>
        <w:adjustRightInd w:val="0"/>
        <w:spacing w:after="0" w:line="276" w:lineRule="auto"/>
        <w:jc w:val="both"/>
        <w:rPr>
          <w:rFonts w:cstheme="minorHAnsi"/>
        </w:rPr>
      </w:pPr>
    </w:p>
    <w:p w14:paraId="43F9AF49" w14:textId="3E64C73B" w:rsidR="00977D50" w:rsidRPr="001B50B4" w:rsidRDefault="00977D50" w:rsidP="00977D50">
      <w:pPr>
        <w:autoSpaceDE w:val="0"/>
        <w:autoSpaceDN w:val="0"/>
        <w:adjustRightInd w:val="0"/>
        <w:spacing w:after="0" w:line="276" w:lineRule="auto"/>
        <w:jc w:val="both"/>
        <w:rPr>
          <w:rFonts w:cstheme="minorHAnsi"/>
        </w:rPr>
      </w:pPr>
      <w:r w:rsidRPr="001B50B4">
        <w:rPr>
          <w:rFonts w:cstheme="minorHAnsi"/>
        </w:rPr>
        <w:t>Ministrstva:</w:t>
      </w:r>
    </w:p>
    <w:p w14:paraId="40BA96D6" w14:textId="50900D1C" w:rsidR="00977D50" w:rsidRPr="001B50B4" w:rsidRDefault="00977D50" w:rsidP="00977D50">
      <w:pPr>
        <w:pStyle w:val="Odstavekseznama"/>
        <w:numPr>
          <w:ilvl w:val="0"/>
          <w:numId w:val="28"/>
        </w:numPr>
        <w:autoSpaceDE w:val="0"/>
        <w:autoSpaceDN w:val="0"/>
        <w:adjustRightInd w:val="0"/>
        <w:spacing w:after="0" w:line="276" w:lineRule="auto"/>
        <w:jc w:val="both"/>
        <w:rPr>
          <w:rFonts w:cstheme="minorHAnsi"/>
        </w:rPr>
      </w:pPr>
      <w:r w:rsidRPr="001B50B4">
        <w:rPr>
          <w:rFonts w:cstheme="minorHAnsi"/>
        </w:rPr>
        <w:t>Ministrstvo za digitalno preobrazbo, Ministrstvo za finance, Ministrstvo za gospodarstvo, turizem in šport, Ministrstvo za javno upravo, Ministrstvo za kmetijstvo, gozdarstvo in prehrano,</w:t>
      </w:r>
      <w:r w:rsidRPr="001B50B4">
        <w:rPr>
          <w:rFonts w:cstheme="minorHAnsi"/>
          <w:color w:val="FF0000"/>
        </w:rPr>
        <w:t xml:space="preserve"> </w:t>
      </w:r>
      <w:r w:rsidRPr="001B50B4">
        <w:rPr>
          <w:rFonts w:cstheme="minorHAnsi"/>
        </w:rPr>
        <w:t>Ministrstvo za naravne vire in prostor, Ministrstvo za notranje zadeve, Ministrstvo za obrambo, Ministrstvo za pravosodje, Ministrstvo za solidarno prihodnost, Ministrstvo za vzgojo in izobraževanje, Ministrstvo za infrastrukturo, Ministrstvo za zdravje, Ministrstvo za okolje, podnebje in energijo</w:t>
      </w:r>
      <w:r w:rsidR="00641279" w:rsidRPr="001B50B4">
        <w:rPr>
          <w:rFonts w:cstheme="minorHAnsi"/>
        </w:rPr>
        <w:t>, Ministrstvo za kohezijo in regionalni razvoj</w:t>
      </w:r>
      <w:r w:rsidR="006C4FBC" w:rsidRPr="001B50B4">
        <w:rPr>
          <w:rFonts w:cstheme="minorHAnsi"/>
        </w:rPr>
        <w:t>, Ministrstvo za visoko šolstvo, znanost in inovacije</w:t>
      </w:r>
      <w:r w:rsidR="0017272C" w:rsidRPr="001B50B4">
        <w:rPr>
          <w:rFonts w:cstheme="minorHAnsi"/>
        </w:rPr>
        <w:t>, Ministrstvo za delo, družino, socialne zadeve in enake možnosti</w:t>
      </w:r>
      <w:r w:rsidR="00377BCA" w:rsidRPr="001B50B4">
        <w:rPr>
          <w:rFonts w:cstheme="minorHAnsi"/>
        </w:rPr>
        <w:t xml:space="preserve"> ter</w:t>
      </w:r>
      <w:r w:rsidR="0017272C" w:rsidRPr="001B50B4">
        <w:rPr>
          <w:rFonts w:cstheme="minorHAnsi"/>
        </w:rPr>
        <w:t xml:space="preserve"> Ministrstvo za zunanje in evropske zadeve</w:t>
      </w:r>
      <w:r w:rsidR="00377BCA" w:rsidRPr="001B50B4">
        <w:rPr>
          <w:rFonts w:cstheme="minorHAnsi"/>
        </w:rPr>
        <w:t>.</w:t>
      </w:r>
    </w:p>
    <w:p w14:paraId="23C4FD18" w14:textId="3B3BFC33" w:rsidR="00977D50" w:rsidRPr="001B50B4" w:rsidRDefault="00977D50" w:rsidP="00977D50">
      <w:pPr>
        <w:autoSpaceDE w:val="0"/>
        <w:autoSpaceDN w:val="0"/>
        <w:adjustRightInd w:val="0"/>
        <w:spacing w:after="0" w:line="276" w:lineRule="auto"/>
        <w:jc w:val="both"/>
        <w:rPr>
          <w:rFonts w:cstheme="minorHAnsi"/>
        </w:rPr>
      </w:pPr>
      <w:r w:rsidRPr="001B50B4">
        <w:rPr>
          <w:rFonts w:cstheme="minorHAnsi"/>
        </w:rPr>
        <w:t>Uradi:</w:t>
      </w:r>
    </w:p>
    <w:p w14:paraId="2630E901" w14:textId="3A72FA2D" w:rsidR="00977D50" w:rsidRPr="001B50B4" w:rsidRDefault="00977D50" w:rsidP="00977D50">
      <w:pPr>
        <w:pStyle w:val="Odstavekseznama"/>
        <w:numPr>
          <w:ilvl w:val="0"/>
          <w:numId w:val="28"/>
        </w:numPr>
        <w:autoSpaceDE w:val="0"/>
        <w:autoSpaceDN w:val="0"/>
        <w:adjustRightInd w:val="0"/>
        <w:spacing w:after="0" w:line="276" w:lineRule="auto"/>
        <w:jc w:val="both"/>
        <w:rPr>
          <w:rFonts w:cstheme="minorHAnsi"/>
          <w:color w:val="FF0000"/>
        </w:rPr>
      </w:pPr>
      <w:r w:rsidRPr="001B50B4">
        <w:rPr>
          <w:rFonts w:cstheme="minorHAnsi"/>
        </w:rPr>
        <w:t>Statistični urad RS, Urad RS za makroekonomske analize in razvoj, Urad RS za informacijsko varnost,</w:t>
      </w:r>
      <w:r w:rsidRPr="001B50B4">
        <w:rPr>
          <w:rFonts w:cstheme="minorHAnsi"/>
          <w:color w:val="FF0000"/>
        </w:rPr>
        <w:t xml:space="preserve"> </w:t>
      </w:r>
      <w:r w:rsidRPr="001B50B4">
        <w:rPr>
          <w:rFonts w:cstheme="minorHAnsi"/>
        </w:rPr>
        <w:t>Urad RS za meroslovje,</w:t>
      </w:r>
      <w:r w:rsidRPr="001B50B4">
        <w:rPr>
          <w:rFonts w:cstheme="minorHAnsi"/>
          <w:color w:val="FF0000"/>
        </w:rPr>
        <w:t xml:space="preserve"> </w:t>
      </w:r>
      <w:r w:rsidRPr="001B50B4">
        <w:rPr>
          <w:rFonts w:cstheme="minorHAnsi"/>
        </w:rPr>
        <w:t>Urad RS za nadzor</w:t>
      </w:r>
      <w:r w:rsidR="00D9601A" w:rsidRPr="001B50B4">
        <w:rPr>
          <w:rFonts w:cstheme="minorHAnsi"/>
        </w:rPr>
        <w:t xml:space="preserve"> proračuna</w:t>
      </w:r>
      <w:r w:rsidRPr="001B50B4">
        <w:rPr>
          <w:rFonts w:cstheme="minorHAnsi"/>
        </w:rPr>
        <w:t>, Urad RS za narodnosti, Urad RS za oskrbo in integracijo migrantov, Urad RS za okrevanje in odpornost</w:t>
      </w:r>
      <w:r w:rsidR="004E4244" w:rsidRPr="001B50B4">
        <w:rPr>
          <w:rFonts w:cstheme="minorHAnsi"/>
        </w:rPr>
        <w:t>,</w:t>
      </w:r>
      <w:r w:rsidR="00641279" w:rsidRPr="001B50B4">
        <w:rPr>
          <w:rFonts w:cstheme="minorHAnsi"/>
        </w:rPr>
        <w:t xml:space="preserve"> Urad RS za varovanje tajnih podatkov</w:t>
      </w:r>
      <w:r w:rsidR="006C4FBC" w:rsidRPr="001B50B4">
        <w:rPr>
          <w:rFonts w:cstheme="minorHAnsi"/>
        </w:rPr>
        <w:t xml:space="preserve">, </w:t>
      </w:r>
      <w:bookmarkStart w:id="92" w:name="_Hlk163548597"/>
      <w:r w:rsidR="006C4FBC" w:rsidRPr="001B50B4">
        <w:rPr>
          <w:rFonts w:cstheme="minorHAnsi"/>
        </w:rPr>
        <w:t>Urad RS za intelektualno lastnino</w:t>
      </w:r>
      <w:bookmarkEnd w:id="92"/>
      <w:r w:rsidR="00377BCA" w:rsidRPr="001B50B4">
        <w:rPr>
          <w:rFonts w:cstheme="minorHAnsi"/>
        </w:rPr>
        <w:t xml:space="preserve"> ter</w:t>
      </w:r>
      <w:r w:rsidR="006C4FBC" w:rsidRPr="001B50B4">
        <w:rPr>
          <w:rFonts w:cstheme="minorHAnsi"/>
        </w:rPr>
        <w:t xml:space="preserve"> Urad RS za preprečevanje pranja denarja</w:t>
      </w:r>
      <w:r w:rsidR="00377BCA" w:rsidRPr="001B50B4">
        <w:rPr>
          <w:rFonts w:cstheme="minorHAnsi"/>
        </w:rPr>
        <w:t>.</w:t>
      </w:r>
    </w:p>
    <w:p w14:paraId="4BA9D407" w14:textId="0EF0E004" w:rsidR="00977D50" w:rsidRPr="001B50B4" w:rsidRDefault="00977D50" w:rsidP="00977D50">
      <w:pPr>
        <w:autoSpaceDE w:val="0"/>
        <w:autoSpaceDN w:val="0"/>
        <w:adjustRightInd w:val="0"/>
        <w:spacing w:after="0" w:line="276" w:lineRule="auto"/>
        <w:jc w:val="both"/>
        <w:rPr>
          <w:rFonts w:cstheme="minorHAnsi"/>
        </w:rPr>
      </w:pPr>
      <w:r w:rsidRPr="001B50B4">
        <w:rPr>
          <w:rFonts w:cstheme="minorHAnsi"/>
        </w:rPr>
        <w:t>Uprave:</w:t>
      </w:r>
    </w:p>
    <w:p w14:paraId="77386B79" w14:textId="756FEE2C" w:rsidR="00977D50" w:rsidRPr="001B50B4" w:rsidRDefault="00977D50" w:rsidP="00977D50">
      <w:pPr>
        <w:pStyle w:val="Odstavekseznama"/>
        <w:numPr>
          <w:ilvl w:val="0"/>
          <w:numId w:val="28"/>
        </w:numPr>
        <w:autoSpaceDE w:val="0"/>
        <w:autoSpaceDN w:val="0"/>
        <w:adjustRightInd w:val="0"/>
        <w:spacing w:after="0" w:line="276" w:lineRule="auto"/>
        <w:jc w:val="both"/>
        <w:rPr>
          <w:rFonts w:cstheme="minorHAnsi"/>
          <w:color w:val="FF0000"/>
        </w:rPr>
      </w:pPr>
      <w:r w:rsidRPr="001B50B4">
        <w:rPr>
          <w:rFonts w:cstheme="minorHAnsi"/>
        </w:rPr>
        <w:t>Finančna uprava RS, Geodetska uprava RS, Uprava RS za izvrševanje kazenskih sankcij, Uprava RS za javna plačila, Uprava RS za jedrsko varnost, Uprava RS za pomorstvo, Uprava RS za varno hrano, veterino in varstvo rastlin</w:t>
      </w:r>
      <w:r w:rsidR="00377BCA" w:rsidRPr="001B50B4">
        <w:rPr>
          <w:rFonts w:cstheme="minorHAnsi"/>
        </w:rPr>
        <w:t xml:space="preserve"> ter</w:t>
      </w:r>
      <w:r w:rsidR="00641279" w:rsidRPr="001B50B4">
        <w:rPr>
          <w:rFonts w:cstheme="minorHAnsi"/>
          <w:color w:val="FF0000"/>
        </w:rPr>
        <w:t xml:space="preserve"> </w:t>
      </w:r>
      <w:r w:rsidR="006C4FBC" w:rsidRPr="001B50B4">
        <w:rPr>
          <w:rFonts w:cstheme="minorHAnsi"/>
        </w:rPr>
        <w:t>Uprava RS za probacijo</w:t>
      </w:r>
      <w:r w:rsidR="00377BCA" w:rsidRPr="001B50B4">
        <w:rPr>
          <w:rFonts w:cstheme="minorHAnsi"/>
        </w:rPr>
        <w:t>.</w:t>
      </w:r>
    </w:p>
    <w:p w14:paraId="2D0104E6" w14:textId="048F39FC" w:rsidR="00977D50" w:rsidRPr="001B50B4" w:rsidRDefault="00977D50" w:rsidP="00977D50">
      <w:pPr>
        <w:autoSpaceDE w:val="0"/>
        <w:autoSpaceDN w:val="0"/>
        <w:adjustRightInd w:val="0"/>
        <w:spacing w:after="0" w:line="276" w:lineRule="auto"/>
        <w:jc w:val="both"/>
        <w:rPr>
          <w:rFonts w:cstheme="minorHAnsi"/>
        </w:rPr>
      </w:pPr>
      <w:r w:rsidRPr="001B50B4">
        <w:rPr>
          <w:rFonts w:cstheme="minorHAnsi"/>
        </w:rPr>
        <w:t>Inšpektorati:</w:t>
      </w:r>
    </w:p>
    <w:p w14:paraId="12A26A69" w14:textId="13559581" w:rsidR="00977D50" w:rsidRPr="001B50B4" w:rsidRDefault="00977D50" w:rsidP="00977D50">
      <w:pPr>
        <w:pStyle w:val="Odstavekseznama"/>
        <w:numPr>
          <w:ilvl w:val="0"/>
          <w:numId w:val="28"/>
        </w:numPr>
        <w:autoSpaceDE w:val="0"/>
        <w:autoSpaceDN w:val="0"/>
        <w:adjustRightInd w:val="0"/>
        <w:spacing w:after="0" w:line="276" w:lineRule="auto"/>
        <w:jc w:val="both"/>
        <w:rPr>
          <w:rFonts w:cstheme="minorHAnsi"/>
        </w:rPr>
      </w:pPr>
      <w:r w:rsidRPr="001B50B4">
        <w:rPr>
          <w:rFonts w:cstheme="minorHAnsi"/>
        </w:rPr>
        <w:t>Inšpektorat RS za kmetijstvo, gozdarstvo, lovstvo in ribištvo, Tržni inšpektorat RS, Zdravstveni inšpektorat RS</w:t>
      </w:r>
      <w:r w:rsidR="00641279" w:rsidRPr="001B50B4">
        <w:rPr>
          <w:rFonts w:cstheme="minorHAnsi"/>
        </w:rPr>
        <w:t>, Inšpektorat RS za stanovanja, Inšpektorat RS za šolstvo</w:t>
      </w:r>
      <w:r w:rsidR="0017272C" w:rsidRPr="001B50B4">
        <w:rPr>
          <w:rFonts w:cstheme="minorHAnsi"/>
        </w:rPr>
        <w:t>, Inšpektorat  RS za javni sektor</w:t>
      </w:r>
      <w:r w:rsidR="00377BCA" w:rsidRPr="001B50B4">
        <w:rPr>
          <w:rFonts w:cstheme="minorHAnsi"/>
        </w:rPr>
        <w:t xml:space="preserve"> ter</w:t>
      </w:r>
      <w:r w:rsidR="00167F17" w:rsidRPr="001B50B4">
        <w:rPr>
          <w:rFonts w:cstheme="minorHAnsi"/>
        </w:rPr>
        <w:t xml:space="preserve"> Inšpektorat  RS za infrastrukturo</w:t>
      </w:r>
      <w:r w:rsidR="00377BCA" w:rsidRPr="001B50B4">
        <w:rPr>
          <w:rFonts w:cstheme="minorHAnsi"/>
        </w:rPr>
        <w:t>.</w:t>
      </w:r>
    </w:p>
    <w:p w14:paraId="4DBFC6AA" w14:textId="66C19DA9" w:rsidR="00977D50" w:rsidRPr="001B50B4" w:rsidRDefault="00977D50" w:rsidP="00977D50">
      <w:pPr>
        <w:autoSpaceDE w:val="0"/>
        <w:autoSpaceDN w:val="0"/>
        <w:adjustRightInd w:val="0"/>
        <w:spacing w:after="0" w:line="276" w:lineRule="auto"/>
        <w:jc w:val="both"/>
        <w:rPr>
          <w:rFonts w:cstheme="minorHAnsi"/>
        </w:rPr>
      </w:pPr>
      <w:r w:rsidRPr="001B50B4">
        <w:rPr>
          <w:rFonts w:cstheme="minorHAnsi"/>
        </w:rPr>
        <w:t>Direkcije:</w:t>
      </w:r>
    </w:p>
    <w:p w14:paraId="0AEFF633" w14:textId="0B8D7E19" w:rsidR="00977D50" w:rsidRPr="001B50B4" w:rsidRDefault="00977D50" w:rsidP="004E4244">
      <w:pPr>
        <w:pStyle w:val="Odstavekseznama"/>
        <w:numPr>
          <w:ilvl w:val="0"/>
          <w:numId w:val="28"/>
        </w:numPr>
        <w:autoSpaceDE w:val="0"/>
        <w:autoSpaceDN w:val="0"/>
        <w:adjustRightInd w:val="0"/>
        <w:spacing w:after="0" w:line="276" w:lineRule="auto"/>
        <w:jc w:val="both"/>
        <w:rPr>
          <w:rFonts w:cstheme="minorHAnsi"/>
          <w:color w:val="FF0000"/>
        </w:rPr>
      </w:pPr>
      <w:r w:rsidRPr="001B50B4">
        <w:rPr>
          <w:rFonts w:cstheme="minorHAnsi"/>
        </w:rPr>
        <w:t xml:space="preserve">Direkcija RS za </w:t>
      </w:r>
      <w:r w:rsidR="00167F17" w:rsidRPr="001B50B4">
        <w:rPr>
          <w:rFonts w:cstheme="minorHAnsi"/>
        </w:rPr>
        <w:t>infrastrukturo</w:t>
      </w:r>
      <w:r w:rsidR="00377BCA" w:rsidRPr="001B50B4">
        <w:rPr>
          <w:rFonts w:cstheme="minorHAnsi"/>
        </w:rPr>
        <w:t xml:space="preserve"> ter</w:t>
      </w:r>
      <w:r w:rsidRPr="001B50B4">
        <w:rPr>
          <w:rFonts w:cstheme="minorHAnsi"/>
        </w:rPr>
        <w:t xml:space="preserve"> Direkcija RS za vode</w:t>
      </w:r>
      <w:r w:rsidR="00377BCA" w:rsidRPr="001B50B4">
        <w:rPr>
          <w:rFonts w:cstheme="minorHAnsi"/>
        </w:rPr>
        <w:t>.</w:t>
      </w:r>
    </w:p>
    <w:p w14:paraId="46B997F8" w14:textId="20D41126" w:rsidR="002E7140" w:rsidRPr="001B50B4" w:rsidRDefault="002E7140" w:rsidP="002E7140">
      <w:pPr>
        <w:autoSpaceDE w:val="0"/>
        <w:autoSpaceDN w:val="0"/>
        <w:adjustRightInd w:val="0"/>
        <w:spacing w:after="0" w:line="276" w:lineRule="auto"/>
        <w:jc w:val="both"/>
        <w:rPr>
          <w:rFonts w:cstheme="minorHAnsi"/>
        </w:rPr>
      </w:pPr>
      <w:r w:rsidRPr="001B50B4">
        <w:rPr>
          <w:rFonts w:cstheme="minorHAnsi"/>
        </w:rPr>
        <w:t>Agencije:</w:t>
      </w:r>
    </w:p>
    <w:p w14:paraId="02A7780D" w14:textId="07E7C983" w:rsidR="00B96D15" w:rsidRPr="001B50B4" w:rsidRDefault="002E7140" w:rsidP="00B96D15">
      <w:pPr>
        <w:pStyle w:val="Odstavekseznama"/>
        <w:numPr>
          <w:ilvl w:val="0"/>
          <w:numId w:val="31"/>
        </w:numPr>
        <w:autoSpaceDE w:val="0"/>
        <w:autoSpaceDN w:val="0"/>
        <w:adjustRightInd w:val="0"/>
        <w:spacing w:after="0" w:line="276" w:lineRule="auto"/>
        <w:jc w:val="both"/>
        <w:rPr>
          <w:rFonts w:cstheme="minorHAnsi"/>
        </w:rPr>
      </w:pPr>
      <w:r w:rsidRPr="001B50B4">
        <w:rPr>
          <w:rFonts w:cstheme="minorHAnsi"/>
        </w:rPr>
        <w:t>Agencija RS za kmetijske trge in razvoj podeželja</w:t>
      </w:r>
      <w:r w:rsidR="00B96D15" w:rsidRPr="001B50B4">
        <w:rPr>
          <w:rFonts w:cstheme="minorHAnsi"/>
        </w:rPr>
        <w:t>.</w:t>
      </w:r>
    </w:p>
    <w:p w14:paraId="42BA512D" w14:textId="0E5A68DB" w:rsidR="00977D50" w:rsidRPr="001B50B4" w:rsidRDefault="00977D50" w:rsidP="00977D50">
      <w:pPr>
        <w:autoSpaceDE w:val="0"/>
        <w:autoSpaceDN w:val="0"/>
        <w:adjustRightInd w:val="0"/>
        <w:spacing w:after="0" w:line="276" w:lineRule="auto"/>
        <w:jc w:val="both"/>
        <w:rPr>
          <w:rFonts w:cstheme="minorHAnsi"/>
        </w:rPr>
      </w:pPr>
      <w:r w:rsidRPr="001B50B4">
        <w:rPr>
          <w:rFonts w:cstheme="minorHAnsi"/>
        </w:rPr>
        <w:t>Vlada in vladne službe:</w:t>
      </w:r>
    </w:p>
    <w:p w14:paraId="7698F615" w14:textId="7950E211" w:rsidR="006B35CF" w:rsidRPr="001B50B4" w:rsidRDefault="00977D50" w:rsidP="00AF01DC">
      <w:pPr>
        <w:pStyle w:val="Odstavekseznama"/>
        <w:numPr>
          <w:ilvl w:val="0"/>
          <w:numId w:val="28"/>
        </w:numPr>
        <w:autoSpaceDE w:val="0"/>
        <w:autoSpaceDN w:val="0"/>
        <w:adjustRightInd w:val="0"/>
        <w:spacing w:after="0" w:line="276" w:lineRule="auto"/>
        <w:jc w:val="both"/>
        <w:rPr>
          <w:rFonts w:cstheme="minorHAnsi"/>
        </w:rPr>
      </w:pPr>
      <w:r w:rsidRPr="001B50B4">
        <w:rPr>
          <w:rFonts w:cstheme="minorHAnsi"/>
        </w:rPr>
        <w:lastRenderedPageBreak/>
        <w:t>Generalni sekretariat Vlade RS</w:t>
      </w:r>
      <w:r w:rsidR="00816047" w:rsidRPr="001B50B4">
        <w:rPr>
          <w:rFonts w:cstheme="minorHAnsi"/>
        </w:rPr>
        <w:t xml:space="preserve">, </w:t>
      </w:r>
      <w:r w:rsidRPr="001B50B4">
        <w:rPr>
          <w:rFonts w:cstheme="minorHAnsi"/>
        </w:rPr>
        <w:t>Protokol Vlade RS</w:t>
      </w:r>
      <w:r w:rsidR="00816047" w:rsidRPr="001B50B4">
        <w:rPr>
          <w:rFonts w:cstheme="minorHAnsi"/>
        </w:rPr>
        <w:t xml:space="preserve">, </w:t>
      </w:r>
      <w:r w:rsidRPr="001B50B4">
        <w:rPr>
          <w:rFonts w:cstheme="minorHAnsi"/>
        </w:rPr>
        <w:t>Urad Vlade RS za komuniciranje</w:t>
      </w:r>
      <w:r w:rsidR="00816047" w:rsidRPr="001B50B4">
        <w:rPr>
          <w:rFonts w:cstheme="minorHAnsi"/>
        </w:rPr>
        <w:t>,</w:t>
      </w:r>
      <w:r w:rsidR="00D25227" w:rsidRPr="001B50B4">
        <w:rPr>
          <w:rFonts w:cstheme="minorHAnsi"/>
        </w:rPr>
        <w:t xml:space="preserve"> Kabinet predsednika Vlade RS,</w:t>
      </w:r>
      <w:r w:rsidR="00816047" w:rsidRPr="001B50B4">
        <w:rPr>
          <w:rFonts w:cstheme="minorHAnsi"/>
        </w:rPr>
        <w:t xml:space="preserve"> </w:t>
      </w:r>
      <w:r w:rsidR="00B30E19" w:rsidRPr="001B50B4">
        <w:rPr>
          <w:rFonts w:cstheme="minorHAnsi"/>
        </w:rPr>
        <w:t xml:space="preserve">Služba </w:t>
      </w:r>
      <w:r w:rsidR="0080657A" w:rsidRPr="001B50B4">
        <w:rPr>
          <w:rFonts w:cstheme="minorHAnsi"/>
        </w:rPr>
        <w:t>V</w:t>
      </w:r>
      <w:r w:rsidR="00B30E19" w:rsidRPr="001B50B4">
        <w:rPr>
          <w:rFonts w:cstheme="minorHAnsi"/>
        </w:rPr>
        <w:t>lade RS za zakonodajo</w:t>
      </w:r>
      <w:r w:rsidR="00377BCA" w:rsidRPr="001B50B4">
        <w:rPr>
          <w:rFonts w:cstheme="minorHAnsi"/>
        </w:rPr>
        <w:t xml:space="preserve"> ter</w:t>
      </w:r>
      <w:r w:rsidR="00816047" w:rsidRPr="001B50B4">
        <w:rPr>
          <w:rFonts w:cstheme="minorHAnsi"/>
        </w:rPr>
        <w:t xml:space="preserve"> </w:t>
      </w:r>
      <w:r w:rsidR="006B35CF" w:rsidRPr="001B50B4">
        <w:rPr>
          <w:rFonts w:cstheme="minorHAnsi"/>
        </w:rPr>
        <w:t xml:space="preserve">Služba </w:t>
      </w:r>
      <w:r w:rsidR="0080657A" w:rsidRPr="001B50B4">
        <w:rPr>
          <w:rFonts w:cstheme="minorHAnsi"/>
        </w:rPr>
        <w:t>V</w:t>
      </w:r>
      <w:r w:rsidR="006B35CF" w:rsidRPr="001B50B4">
        <w:rPr>
          <w:rFonts w:cstheme="minorHAnsi"/>
        </w:rPr>
        <w:t>lade RS za obnovo po poplavah in plazovih</w:t>
      </w:r>
      <w:r w:rsidR="00377BCA" w:rsidRPr="001B50B4">
        <w:rPr>
          <w:rFonts w:cstheme="minorHAnsi"/>
        </w:rPr>
        <w:t>.</w:t>
      </w:r>
    </w:p>
    <w:p w14:paraId="62A7B7BA" w14:textId="77777777" w:rsidR="00977D50" w:rsidRPr="001B50B4" w:rsidRDefault="00977D50" w:rsidP="00977D50">
      <w:pPr>
        <w:pStyle w:val="Odstavekseznama"/>
        <w:autoSpaceDE w:val="0"/>
        <w:autoSpaceDN w:val="0"/>
        <w:adjustRightInd w:val="0"/>
        <w:spacing w:after="0" w:line="276" w:lineRule="auto"/>
        <w:jc w:val="both"/>
        <w:rPr>
          <w:rFonts w:cstheme="minorHAnsi"/>
          <w:color w:val="FF0000"/>
        </w:rPr>
      </w:pPr>
    </w:p>
    <w:p w14:paraId="52CBB464" w14:textId="77777777" w:rsidR="004E4244" w:rsidRPr="001B50B4" w:rsidRDefault="004E4244" w:rsidP="00977D50">
      <w:pPr>
        <w:pStyle w:val="Odstavekseznama"/>
        <w:autoSpaceDE w:val="0"/>
        <w:autoSpaceDN w:val="0"/>
        <w:adjustRightInd w:val="0"/>
        <w:spacing w:after="0" w:line="276" w:lineRule="auto"/>
        <w:jc w:val="both"/>
        <w:rPr>
          <w:rFonts w:cstheme="minorHAnsi"/>
          <w:color w:val="FF0000"/>
        </w:rPr>
      </w:pPr>
    </w:p>
    <w:p w14:paraId="57405693" w14:textId="1135BE8A" w:rsidR="00977D50" w:rsidRPr="001B50B4" w:rsidRDefault="00977D50" w:rsidP="007863B6">
      <w:pPr>
        <w:pStyle w:val="Naslov2"/>
        <w:spacing w:line="276" w:lineRule="auto"/>
        <w:jc w:val="both"/>
        <w:rPr>
          <w:rFonts w:asciiTheme="minorHAnsi" w:hAnsiTheme="minorHAnsi" w:cstheme="minorHAnsi"/>
          <w:bCs/>
          <w:sz w:val="24"/>
          <w:szCs w:val="24"/>
        </w:rPr>
      </w:pPr>
      <w:bookmarkStart w:id="93" w:name="_Toc159511228"/>
      <w:bookmarkStart w:id="94" w:name="_Toc164672843"/>
      <w:r w:rsidRPr="001B50B4">
        <w:rPr>
          <w:rFonts w:asciiTheme="minorHAnsi" w:hAnsiTheme="minorHAnsi" w:cstheme="minorHAnsi"/>
          <w:bCs/>
          <w:sz w:val="24"/>
          <w:szCs w:val="24"/>
        </w:rPr>
        <w:t xml:space="preserve">9.1 Pojasnilo o </w:t>
      </w:r>
      <w:bookmarkEnd w:id="93"/>
      <w:r w:rsidR="0044060D" w:rsidRPr="001B50B4">
        <w:rPr>
          <w:rFonts w:asciiTheme="minorHAnsi" w:hAnsiTheme="minorHAnsi" w:cstheme="minorHAnsi"/>
          <w:bCs/>
          <w:sz w:val="24"/>
          <w:szCs w:val="24"/>
        </w:rPr>
        <w:t>pridobivanju podatkov</w:t>
      </w:r>
      <w:bookmarkEnd w:id="94"/>
    </w:p>
    <w:p w14:paraId="5A4636D8" w14:textId="77777777" w:rsidR="00977D50" w:rsidRPr="001B50B4" w:rsidRDefault="00977D50" w:rsidP="00977D50">
      <w:pPr>
        <w:spacing w:after="0"/>
        <w:jc w:val="both"/>
        <w:rPr>
          <w:rFonts w:cstheme="minorHAnsi"/>
          <w:color w:val="FF0000"/>
        </w:rPr>
      </w:pPr>
    </w:p>
    <w:p w14:paraId="52B2D675" w14:textId="79111BFD" w:rsidR="00977D50" w:rsidRDefault="00977D50" w:rsidP="00F00357">
      <w:pPr>
        <w:spacing w:after="0" w:line="276" w:lineRule="auto"/>
        <w:jc w:val="both"/>
        <w:rPr>
          <w:rFonts w:ascii="Calibri" w:hAnsi="Calibri" w:cs="Calibri"/>
        </w:rPr>
      </w:pPr>
      <w:r w:rsidRPr="00F00357">
        <w:rPr>
          <w:rFonts w:ascii="Calibri" w:hAnsi="Calibri" w:cs="Calibri"/>
        </w:rPr>
        <w:t>Za namen pridobit</w:t>
      </w:r>
      <w:r w:rsidR="00377BCA" w:rsidRPr="00F00357">
        <w:rPr>
          <w:rFonts w:ascii="Calibri" w:hAnsi="Calibri" w:cs="Calibri"/>
        </w:rPr>
        <w:t>ve</w:t>
      </w:r>
      <w:r w:rsidRPr="00F00357">
        <w:rPr>
          <w:rFonts w:ascii="Calibri" w:hAnsi="Calibri" w:cs="Calibri"/>
        </w:rPr>
        <w:t xml:space="preserve"> podatk</w:t>
      </w:r>
      <w:r w:rsidR="00377BCA" w:rsidRPr="00F00357">
        <w:rPr>
          <w:rFonts w:ascii="Calibri" w:hAnsi="Calibri" w:cs="Calibri"/>
        </w:rPr>
        <w:t>ov</w:t>
      </w:r>
      <w:r w:rsidRPr="00F00357">
        <w:rPr>
          <w:rFonts w:ascii="Calibri" w:hAnsi="Calibri" w:cs="Calibri"/>
        </w:rPr>
        <w:t xml:space="preserve"> o voznem parku</w:t>
      </w:r>
      <w:r w:rsidR="008C4FC9" w:rsidRPr="00F00357">
        <w:rPr>
          <w:rFonts w:ascii="Calibri" w:hAnsi="Calibri" w:cs="Calibri"/>
        </w:rPr>
        <w:t xml:space="preserve">, terminskem načrtu prestrukturiranja voznega parka službenih vozil za obdobje 2024 - 2026 </w:t>
      </w:r>
      <w:r w:rsidRPr="00F00357">
        <w:rPr>
          <w:rFonts w:ascii="Calibri" w:hAnsi="Calibri" w:cs="Calibri"/>
        </w:rPr>
        <w:t xml:space="preserve"> in polnilni infrastrukturi za EV s strani zavezancev – ministrstev, vladnih služb in organov v sestavi, je bil pripravljen poziv za posredovanje podatkov ter </w:t>
      </w:r>
      <w:proofErr w:type="spellStart"/>
      <w:r w:rsidR="008C4FC9" w:rsidRPr="00F00357">
        <w:rPr>
          <w:rFonts w:ascii="Calibri" w:hAnsi="Calibri" w:cs="Calibri"/>
        </w:rPr>
        <w:t>excel</w:t>
      </w:r>
      <w:proofErr w:type="spellEnd"/>
      <w:r w:rsidR="008C4FC9" w:rsidRPr="00F00357">
        <w:rPr>
          <w:rFonts w:ascii="Calibri" w:hAnsi="Calibri" w:cs="Calibri"/>
        </w:rPr>
        <w:t xml:space="preserve"> </w:t>
      </w:r>
      <w:r w:rsidRPr="00F00357">
        <w:rPr>
          <w:rFonts w:ascii="Calibri" w:hAnsi="Calibri" w:cs="Calibri"/>
        </w:rPr>
        <w:t>preglednic</w:t>
      </w:r>
      <w:r w:rsidR="008C4FC9" w:rsidRPr="00F00357">
        <w:rPr>
          <w:rFonts w:ascii="Calibri" w:hAnsi="Calibri" w:cs="Calibri"/>
        </w:rPr>
        <w:t>e</w:t>
      </w:r>
      <w:r w:rsidRPr="00F00357">
        <w:rPr>
          <w:rFonts w:ascii="Calibri" w:hAnsi="Calibri" w:cs="Calibri"/>
        </w:rPr>
        <w:t xml:space="preserve"> za vnos podatkov o vozilih voznega parka in polnilni infrastrukturi za EV. </w:t>
      </w:r>
    </w:p>
    <w:p w14:paraId="525A5253" w14:textId="77777777" w:rsidR="00F00357" w:rsidRPr="00F00357" w:rsidRDefault="00F00357" w:rsidP="00F00357">
      <w:pPr>
        <w:spacing w:after="0" w:line="276" w:lineRule="auto"/>
        <w:jc w:val="both"/>
        <w:rPr>
          <w:rFonts w:ascii="Calibri" w:hAnsi="Calibri" w:cs="Calibri"/>
        </w:rPr>
      </w:pPr>
    </w:p>
    <w:p w14:paraId="1423C3CB" w14:textId="3B1B0C07" w:rsidR="002E7140" w:rsidRPr="001B50B4" w:rsidRDefault="00977D50" w:rsidP="00977D50">
      <w:pPr>
        <w:spacing w:after="0"/>
        <w:jc w:val="both"/>
        <w:rPr>
          <w:rFonts w:cstheme="minorHAnsi"/>
        </w:rPr>
      </w:pPr>
      <w:r w:rsidRPr="001B50B4">
        <w:rPr>
          <w:rFonts w:cstheme="minorHAnsi"/>
        </w:rPr>
        <w:t>Po pregledu in analizi prejetih podatkov je bilo ugotovljeno:</w:t>
      </w:r>
    </w:p>
    <w:p w14:paraId="18F4F7AF" w14:textId="559DDFF5" w:rsidR="00977D50" w:rsidRPr="001B50B4" w:rsidRDefault="00377BCA" w:rsidP="00377BCA">
      <w:pPr>
        <w:pStyle w:val="Odstavekseznama"/>
        <w:numPr>
          <w:ilvl w:val="0"/>
          <w:numId w:val="30"/>
        </w:numPr>
        <w:jc w:val="both"/>
        <w:rPr>
          <w:rFonts w:cstheme="minorHAnsi"/>
        </w:rPr>
      </w:pPr>
      <w:r w:rsidRPr="001B50B4">
        <w:rPr>
          <w:rFonts w:cstheme="minorHAnsi"/>
        </w:rPr>
        <w:t xml:space="preserve">nekaj zavezancev je poročalo o problematiki ustreznega planiranja zamenjave voznega parka in prioritetne uporabe </w:t>
      </w:r>
      <w:proofErr w:type="spellStart"/>
      <w:r w:rsidRPr="001B50B4">
        <w:rPr>
          <w:rFonts w:cstheme="minorHAnsi"/>
        </w:rPr>
        <w:t>brezemisijskih</w:t>
      </w:r>
      <w:proofErr w:type="spellEnd"/>
      <w:r w:rsidRPr="001B50B4">
        <w:rPr>
          <w:rFonts w:cstheme="minorHAnsi"/>
        </w:rPr>
        <w:t xml:space="preserve"> vozil, saj za gradnjo lastnih polniln</w:t>
      </w:r>
      <w:r w:rsidR="008F4E8B" w:rsidRPr="001B50B4">
        <w:rPr>
          <w:rFonts w:cstheme="minorHAnsi"/>
        </w:rPr>
        <w:t>ih postaj</w:t>
      </w:r>
      <w:r w:rsidRPr="001B50B4">
        <w:rPr>
          <w:rFonts w:cstheme="minorHAnsi"/>
        </w:rPr>
        <w:t xml:space="preserve"> trenutno ni</w:t>
      </w:r>
      <w:r w:rsidR="00B96D15" w:rsidRPr="001B50B4">
        <w:rPr>
          <w:rFonts w:cstheme="minorHAnsi"/>
        </w:rPr>
        <w:t>so</w:t>
      </w:r>
      <w:r w:rsidRPr="001B50B4">
        <w:rPr>
          <w:rFonts w:cstheme="minorHAnsi"/>
        </w:rPr>
        <w:t xml:space="preserve"> pristojni. Tovrstno pristojnost ima Ministrstv</w:t>
      </w:r>
      <w:r w:rsidR="002E7140" w:rsidRPr="001B50B4">
        <w:rPr>
          <w:rFonts w:cstheme="minorHAnsi"/>
        </w:rPr>
        <w:t>o</w:t>
      </w:r>
      <w:r w:rsidRPr="001B50B4">
        <w:rPr>
          <w:rFonts w:cstheme="minorHAnsi"/>
        </w:rPr>
        <w:t xml:space="preserve"> za javno upravo. Poročali so tudi, da so najemniki prostorov v stavbah</w:t>
      </w:r>
      <w:r w:rsidR="003F129C" w:rsidRPr="001B50B4">
        <w:rPr>
          <w:rFonts w:cstheme="minorHAnsi"/>
        </w:rPr>
        <w:t xml:space="preserve"> in zato</w:t>
      </w:r>
      <w:r w:rsidRPr="001B50B4">
        <w:rPr>
          <w:rFonts w:cstheme="minorHAnsi"/>
        </w:rPr>
        <w:t xml:space="preserve"> ne morejo načrtovati postavitve polnilnih postaj in posledično zamenjave starih vozil z </w:t>
      </w:r>
      <w:proofErr w:type="spellStart"/>
      <w:r w:rsidRPr="001B50B4">
        <w:rPr>
          <w:rFonts w:cstheme="minorHAnsi"/>
        </w:rPr>
        <w:t>brezemisijskimi</w:t>
      </w:r>
      <w:proofErr w:type="spellEnd"/>
      <w:r w:rsidRPr="001B50B4">
        <w:rPr>
          <w:rFonts w:cstheme="minorHAnsi"/>
        </w:rPr>
        <w:t xml:space="preserve"> vozili,</w:t>
      </w:r>
    </w:p>
    <w:p w14:paraId="50A62C0C" w14:textId="2EA68DD9" w:rsidR="00692B02" w:rsidRPr="001B50B4" w:rsidRDefault="00977D50" w:rsidP="00692B02">
      <w:pPr>
        <w:pStyle w:val="Odstavekseznama"/>
        <w:numPr>
          <w:ilvl w:val="0"/>
          <w:numId w:val="29"/>
        </w:numPr>
        <w:spacing w:line="256" w:lineRule="auto"/>
        <w:jc w:val="both"/>
        <w:rPr>
          <w:rFonts w:cstheme="minorHAnsi"/>
        </w:rPr>
      </w:pPr>
      <w:r w:rsidRPr="001B50B4">
        <w:rPr>
          <w:rFonts w:cstheme="minorHAnsi"/>
        </w:rPr>
        <w:t>zahtevanih podatkov kljub dvakratnemu pozivu niso posredovali vsi zavezanci</w:t>
      </w:r>
      <w:r w:rsidR="00377BCA" w:rsidRPr="001B50B4">
        <w:rPr>
          <w:rFonts w:cstheme="minorHAnsi"/>
        </w:rPr>
        <w:t>,</w:t>
      </w:r>
    </w:p>
    <w:p w14:paraId="1EC5B5B2" w14:textId="1C42753F" w:rsidR="00692B02" w:rsidRPr="001B50B4" w:rsidRDefault="00977D50" w:rsidP="00692B02">
      <w:pPr>
        <w:pStyle w:val="Odstavekseznama"/>
        <w:numPr>
          <w:ilvl w:val="0"/>
          <w:numId w:val="29"/>
        </w:numPr>
        <w:spacing w:line="256" w:lineRule="auto"/>
        <w:jc w:val="both"/>
        <w:rPr>
          <w:rFonts w:cstheme="minorHAnsi"/>
        </w:rPr>
      </w:pPr>
      <w:r w:rsidRPr="001B50B4">
        <w:rPr>
          <w:rFonts w:cstheme="minorHAnsi"/>
        </w:rPr>
        <w:t xml:space="preserve">nekateri zavezanci podatkov niso posredovali v </w:t>
      </w:r>
      <w:proofErr w:type="spellStart"/>
      <w:r w:rsidR="00692B02" w:rsidRPr="001B50B4">
        <w:rPr>
          <w:rFonts w:cstheme="minorHAnsi"/>
        </w:rPr>
        <w:t>excel</w:t>
      </w:r>
      <w:proofErr w:type="spellEnd"/>
      <w:r w:rsidR="00692B02" w:rsidRPr="001B50B4">
        <w:rPr>
          <w:rFonts w:cstheme="minorHAnsi"/>
        </w:rPr>
        <w:t xml:space="preserve"> </w:t>
      </w:r>
      <w:r w:rsidRPr="001B50B4">
        <w:rPr>
          <w:rFonts w:cstheme="minorHAnsi"/>
        </w:rPr>
        <w:t xml:space="preserve">preglednicah, </w:t>
      </w:r>
      <w:r w:rsidR="00C14066" w:rsidRPr="001B50B4">
        <w:rPr>
          <w:rFonts w:cstheme="minorHAnsi"/>
        </w:rPr>
        <w:t xml:space="preserve"> temveč</w:t>
      </w:r>
      <w:r w:rsidRPr="001B50B4">
        <w:rPr>
          <w:rFonts w:cstheme="minorHAnsi"/>
        </w:rPr>
        <w:t xml:space="preserve"> v </w:t>
      </w:r>
      <w:proofErr w:type="spellStart"/>
      <w:r w:rsidR="00692B02" w:rsidRPr="001B50B4">
        <w:rPr>
          <w:rFonts w:cstheme="minorHAnsi"/>
        </w:rPr>
        <w:t>pdf</w:t>
      </w:r>
      <w:proofErr w:type="spellEnd"/>
      <w:r w:rsidR="00692B02" w:rsidRPr="001B50B4">
        <w:rPr>
          <w:rFonts w:cstheme="minorHAnsi"/>
        </w:rPr>
        <w:t xml:space="preserve"> </w:t>
      </w:r>
      <w:r w:rsidRPr="001B50B4">
        <w:rPr>
          <w:rFonts w:cstheme="minorHAnsi"/>
        </w:rPr>
        <w:t>obliki</w:t>
      </w:r>
      <w:r w:rsidR="00C14066" w:rsidRPr="001B50B4">
        <w:rPr>
          <w:rFonts w:cstheme="minorHAnsi"/>
        </w:rPr>
        <w:t>.</w:t>
      </w:r>
    </w:p>
    <w:p w14:paraId="3E373D80" w14:textId="77777777" w:rsidR="00977D50" w:rsidRPr="001B50B4" w:rsidRDefault="00977D50" w:rsidP="00977D50">
      <w:pPr>
        <w:pStyle w:val="Naslov2"/>
        <w:jc w:val="both"/>
        <w:rPr>
          <w:rFonts w:asciiTheme="minorHAnsi" w:hAnsiTheme="minorHAnsi" w:cstheme="minorHAnsi"/>
          <w:b/>
          <w:bCs/>
          <w:color w:val="FF0000"/>
        </w:rPr>
      </w:pPr>
    </w:p>
    <w:p w14:paraId="683F286C" w14:textId="77777777" w:rsidR="00977D50" w:rsidRPr="001B50B4" w:rsidRDefault="00977D50" w:rsidP="00B75DF7">
      <w:pPr>
        <w:pStyle w:val="Naslov2"/>
        <w:spacing w:line="276" w:lineRule="auto"/>
        <w:jc w:val="both"/>
        <w:rPr>
          <w:rFonts w:asciiTheme="minorHAnsi" w:hAnsiTheme="minorHAnsi" w:cstheme="minorHAnsi"/>
          <w:bCs/>
          <w:sz w:val="24"/>
          <w:szCs w:val="24"/>
        </w:rPr>
      </w:pPr>
      <w:bookmarkStart w:id="95" w:name="_Toc159511229"/>
      <w:bookmarkStart w:id="96" w:name="_Toc164672844"/>
      <w:r w:rsidRPr="001B50B4">
        <w:rPr>
          <w:rFonts w:asciiTheme="minorHAnsi" w:hAnsiTheme="minorHAnsi" w:cstheme="minorHAnsi"/>
          <w:bCs/>
          <w:sz w:val="24"/>
          <w:szCs w:val="24"/>
        </w:rPr>
        <w:t>9.2 Prikaz podatkov o voznem parku</w:t>
      </w:r>
      <w:bookmarkEnd w:id="95"/>
      <w:bookmarkEnd w:id="96"/>
      <w:r w:rsidRPr="001B50B4">
        <w:rPr>
          <w:rFonts w:asciiTheme="minorHAnsi" w:hAnsiTheme="minorHAnsi" w:cstheme="minorHAnsi"/>
          <w:bCs/>
          <w:sz w:val="24"/>
          <w:szCs w:val="24"/>
        </w:rPr>
        <w:t xml:space="preserve"> </w:t>
      </w:r>
    </w:p>
    <w:p w14:paraId="59FE97AA" w14:textId="77777777" w:rsidR="00977D50" w:rsidRPr="001B50B4" w:rsidRDefault="00977D50" w:rsidP="00977D50">
      <w:pPr>
        <w:pStyle w:val="Napis"/>
        <w:rPr>
          <w:rFonts w:asciiTheme="minorHAnsi" w:hAnsiTheme="minorHAnsi" w:cstheme="minorHAnsi"/>
          <w:b/>
          <w:bCs/>
          <w:i w:val="0"/>
          <w:iCs w:val="0"/>
          <w:color w:val="FF0000"/>
        </w:rPr>
      </w:pPr>
    </w:p>
    <w:p w14:paraId="170D4C32" w14:textId="411C9AFF" w:rsidR="00977D50" w:rsidRPr="00F00357" w:rsidRDefault="00977D50" w:rsidP="0008154F">
      <w:pPr>
        <w:jc w:val="both"/>
        <w:rPr>
          <w:rFonts w:ascii="Calibri" w:hAnsi="Calibri" w:cs="Calibri"/>
        </w:rPr>
      </w:pPr>
      <w:r w:rsidRPr="001B50B4">
        <w:rPr>
          <w:rFonts w:cstheme="minorHAnsi"/>
        </w:rPr>
        <w:t xml:space="preserve">V </w:t>
      </w:r>
      <w:r w:rsidRPr="00F00357">
        <w:rPr>
          <w:rFonts w:ascii="Calibri" w:hAnsi="Calibri" w:cs="Calibri"/>
        </w:rPr>
        <w:t>navedenem roku so bili posredovani podatki o 4.0</w:t>
      </w:r>
      <w:r w:rsidR="006A1B30" w:rsidRPr="00F00357">
        <w:rPr>
          <w:rFonts w:ascii="Calibri" w:hAnsi="Calibri" w:cs="Calibri"/>
        </w:rPr>
        <w:t>15</w:t>
      </w:r>
      <w:r w:rsidRPr="00F00357">
        <w:rPr>
          <w:rFonts w:ascii="Calibri" w:hAnsi="Calibri" w:cs="Calibri"/>
        </w:rPr>
        <w:t xml:space="preserve"> vozilih. </w:t>
      </w:r>
      <w:r w:rsidR="00CE46E8" w:rsidRPr="00F00357">
        <w:rPr>
          <w:rFonts w:ascii="Calibri" w:hAnsi="Calibri" w:cs="Calibri"/>
        </w:rPr>
        <w:t>G</w:t>
      </w:r>
      <w:r w:rsidR="00593AAA" w:rsidRPr="00F00357">
        <w:rPr>
          <w:rFonts w:ascii="Calibri" w:hAnsi="Calibri" w:cs="Calibri"/>
        </w:rPr>
        <w:t xml:space="preserve">lede na </w:t>
      </w:r>
      <w:r w:rsidR="00CE46E8" w:rsidRPr="00F00357">
        <w:rPr>
          <w:rFonts w:ascii="Calibri" w:hAnsi="Calibri" w:cs="Calibri"/>
        </w:rPr>
        <w:t xml:space="preserve">pogonsko </w:t>
      </w:r>
      <w:r w:rsidR="00593AAA" w:rsidRPr="00F00357">
        <w:rPr>
          <w:rFonts w:ascii="Calibri" w:hAnsi="Calibri" w:cs="Calibri"/>
        </w:rPr>
        <w:t>gorivo</w:t>
      </w:r>
      <w:r w:rsidR="00B75DF7" w:rsidRPr="00F00357">
        <w:rPr>
          <w:rFonts w:ascii="Calibri" w:hAnsi="Calibri" w:cs="Calibri"/>
        </w:rPr>
        <w:t xml:space="preserve"> je v voznem parku </w:t>
      </w:r>
      <w:r w:rsidR="00CE46E8" w:rsidRPr="00F00357">
        <w:rPr>
          <w:rFonts w:ascii="Calibri" w:hAnsi="Calibri" w:cs="Calibri"/>
        </w:rPr>
        <w:t xml:space="preserve">od skupno vseh vozil, </w:t>
      </w:r>
      <w:r w:rsidR="00B75DF7" w:rsidRPr="00F00357">
        <w:rPr>
          <w:rFonts w:ascii="Calibri" w:hAnsi="Calibri" w:cs="Calibri"/>
        </w:rPr>
        <w:t xml:space="preserve">73 </w:t>
      </w:r>
      <w:r w:rsidR="00593AAA" w:rsidRPr="00F00357">
        <w:rPr>
          <w:rFonts w:ascii="Calibri" w:hAnsi="Calibri" w:cs="Calibri"/>
        </w:rPr>
        <w:t>baterijskih električnih</w:t>
      </w:r>
      <w:r w:rsidR="00B75DF7" w:rsidRPr="00F00357">
        <w:rPr>
          <w:rFonts w:ascii="Calibri" w:hAnsi="Calibri" w:cs="Calibri"/>
        </w:rPr>
        <w:t xml:space="preserve"> vozil</w:t>
      </w:r>
      <w:r w:rsidR="00593AAA" w:rsidRPr="00F00357">
        <w:rPr>
          <w:rFonts w:ascii="Calibri" w:hAnsi="Calibri" w:cs="Calibri"/>
        </w:rPr>
        <w:t xml:space="preserve"> (BEV)</w:t>
      </w:r>
      <w:r w:rsidR="00B75DF7" w:rsidRPr="00F00357">
        <w:rPr>
          <w:rFonts w:ascii="Calibri" w:hAnsi="Calibri" w:cs="Calibri"/>
        </w:rPr>
        <w:t xml:space="preserve"> ter 12 </w:t>
      </w:r>
      <w:r w:rsidR="00593AAA" w:rsidRPr="00F00357">
        <w:rPr>
          <w:rFonts w:ascii="Calibri" w:hAnsi="Calibri" w:cs="Calibri"/>
        </w:rPr>
        <w:t>priključnih hibridov (</w:t>
      </w:r>
      <w:r w:rsidR="00B75DF7" w:rsidRPr="00F00357">
        <w:rPr>
          <w:rFonts w:ascii="Calibri" w:hAnsi="Calibri" w:cs="Calibri"/>
        </w:rPr>
        <w:t>PHEV</w:t>
      </w:r>
      <w:r w:rsidR="00593AAA" w:rsidRPr="00F00357">
        <w:rPr>
          <w:rFonts w:ascii="Calibri" w:hAnsi="Calibri" w:cs="Calibri"/>
        </w:rPr>
        <w:t>)</w:t>
      </w:r>
      <w:r w:rsidR="00B75DF7" w:rsidRPr="00F00357">
        <w:rPr>
          <w:rFonts w:ascii="Calibri" w:hAnsi="Calibri" w:cs="Calibri"/>
        </w:rPr>
        <w:t xml:space="preserve">, kar </w:t>
      </w:r>
      <w:r w:rsidR="00207544" w:rsidRPr="00F00357">
        <w:rPr>
          <w:rFonts w:ascii="Calibri" w:hAnsi="Calibri" w:cs="Calibri"/>
        </w:rPr>
        <w:t xml:space="preserve">na dan 31.12.2023 </w:t>
      </w:r>
      <w:r w:rsidR="00B75DF7" w:rsidRPr="00F00357">
        <w:rPr>
          <w:rFonts w:ascii="Calibri" w:hAnsi="Calibri" w:cs="Calibri"/>
        </w:rPr>
        <w:t>predstavlja 2,12% voznega parka.</w:t>
      </w:r>
    </w:p>
    <w:p w14:paraId="14801158" w14:textId="0205C727" w:rsidR="00977D50" w:rsidRPr="00F00357" w:rsidRDefault="00C92DB8" w:rsidP="0008154F">
      <w:pPr>
        <w:jc w:val="both"/>
        <w:rPr>
          <w:rFonts w:ascii="Calibri" w:hAnsi="Calibri" w:cs="Calibri"/>
        </w:rPr>
      </w:pPr>
      <w:r w:rsidRPr="00F00357">
        <w:rPr>
          <w:rFonts w:ascii="Calibri" w:hAnsi="Calibri" w:cs="Calibri"/>
        </w:rPr>
        <w:t>Za</w:t>
      </w:r>
      <w:r w:rsidR="00977D50" w:rsidRPr="00F00357">
        <w:rPr>
          <w:rFonts w:ascii="Calibri" w:hAnsi="Calibri" w:cs="Calibri"/>
        </w:rPr>
        <w:t xml:space="preserve"> </w:t>
      </w:r>
      <w:r w:rsidRPr="00F00357">
        <w:rPr>
          <w:rFonts w:ascii="Calibri" w:hAnsi="Calibri" w:cs="Calibri"/>
        </w:rPr>
        <w:t>3.783</w:t>
      </w:r>
      <w:r w:rsidR="00977D50" w:rsidRPr="00F00357">
        <w:rPr>
          <w:rFonts w:ascii="Calibri" w:hAnsi="Calibri" w:cs="Calibri"/>
        </w:rPr>
        <w:t xml:space="preserve"> vozilih (</w:t>
      </w:r>
      <w:r w:rsidRPr="00F00357">
        <w:rPr>
          <w:rFonts w:ascii="Calibri" w:hAnsi="Calibri" w:cs="Calibri"/>
        </w:rPr>
        <w:t>94,22</w:t>
      </w:r>
      <w:r w:rsidR="00977D50" w:rsidRPr="00F00357">
        <w:rPr>
          <w:rFonts w:ascii="Calibri" w:hAnsi="Calibri" w:cs="Calibri"/>
        </w:rPr>
        <w:t>% vseh vozil)</w:t>
      </w:r>
      <w:r w:rsidRPr="00F00357">
        <w:rPr>
          <w:rFonts w:ascii="Calibri" w:hAnsi="Calibri" w:cs="Calibri"/>
        </w:rPr>
        <w:t xml:space="preserve"> sta bila</w:t>
      </w:r>
      <w:r w:rsidR="00977D50" w:rsidRPr="00F00357">
        <w:rPr>
          <w:rFonts w:ascii="Calibri" w:hAnsi="Calibri" w:cs="Calibri"/>
        </w:rPr>
        <w:t xml:space="preserve"> na voljo podatka</w:t>
      </w:r>
      <w:r w:rsidRPr="00F00357">
        <w:rPr>
          <w:rFonts w:ascii="Calibri" w:hAnsi="Calibri" w:cs="Calibri"/>
        </w:rPr>
        <w:t xml:space="preserve"> o povprečnem </w:t>
      </w:r>
      <w:r w:rsidR="00977D50" w:rsidRPr="00F00357">
        <w:rPr>
          <w:rFonts w:ascii="Calibri" w:hAnsi="Calibri" w:cs="Calibri"/>
        </w:rPr>
        <w:t>števil</w:t>
      </w:r>
      <w:r w:rsidRPr="00F00357">
        <w:rPr>
          <w:rFonts w:ascii="Calibri" w:hAnsi="Calibri" w:cs="Calibri"/>
        </w:rPr>
        <w:t>u</w:t>
      </w:r>
      <w:r w:rsidR="00977D50" w:rsidRPr="00F00357">
        <w:rPr>
          <w:rFonts w:ascii="Calibri" w:hAnsi="Calibri" w:cs="Calibri"/>
        </w:rPr>
        <w:t xml:space="preserve"> prevoženih km v letu 202</w:t>
      </w:r>
      <w:r w:rsidRPr="00F00357">
        <w:rPr>
          <w:rFonts w:ascii="Calibri" w:hAnsi="Calibri" w:cs="Calibri"/>
        </w:rPr>
        <w:t>3</w:t>
      </w:r>
      <w:r w:rsidR="00977D50" w:rsidRPr="00F00357">
        <w:rPr>
          <w:rFonts w:ascii="Calibri" w:hAnsi="Calibri" w:cs="Calibri"/>
        </w:rPr>
        <w:t xml:space="preserve"> in o izpustih CO2 v g/km. Na podlagi podatkov je bilo mogoče izračunati, da je 3.</w:t>
      </w:r>
      <w:r w:rsidRPr="00F00357">
        <w:rPr>
          <w:rFonts w:ascii="Calibri" w:hAnsi="Calibri" w:cs="Calibri"/>
        </w:rPr>
        <w:t>783</w:t>
      </w:r>
      <w:r w:rsidR="00977D50" w:rsidRPr="00F00357">
        <w:rPr>
          <w:rFonts w:ascii="Calibri" w:hAnsi="Calibri" w:cs="Calibri"/>
        </w:rPr>
        <w:t xml:space="preserve"> vozil v voznem parku v letu 202</w:t>
      </w:r>
      <w:r w:rsidRPr="00F00357">
        <w:rPr>
          <w:rFonts w:ascii="Calibri" w:hAnsi="Calibri" w:cs="Calibri"/>
        </w:rPr>
        <w:t>3</w:t>
      </w:r>
      <w:r w:rsidR="00977D50" w:rsidRPr="00F00357">
        <w:rPr>
          <w:rFonts w:ascii="Calibri" w:hAnsi="Calibri" w:cs="Calibri"/>
        </w:rPr>
        <w:t xml:space="preserve"> v ozračj</w:t>
      </w:r>
      <w:r w:rsidR="006D608B" w:rsidRPr="00F00357">
        <w:rPr>
          <w:rFonts w:ascii="Calibri" w:hAnsi="Calibri" w:cs="Calibri"/>
        </w:rPr>
        <w:t>e</w:t>
      </w:r>
      <w:r w:rsidR="00977D50" w:rsidRPr="00F00357">
        <w:rPr>
          <w:rFonts w:ascii="Calibri" w:hAnsi="Calibri" w:cs="Calibri"/>
        </w:rPr>
        <w:t xml:space="preserve"> izpustilo </w:t>
      </w:r>
      <w:r w:rsidRPr="00F00357">
        <w:rPr>
          <w:rFonts w:ascii="Calibri" w:hAnsi="Calibri" w:cs="Calibri"/>
        </w:rPr>
        <w:t>8.074</w:t>
      </w:r>
      <w:r w:rsidR="001E389F" w:rsidRPr="00F00357">
        <w:rPr>
          <w:rFonts w:ascii="Calibri" w:hAnsi="Calibri" w:cs="Calibri"/>
        </w:rPr>
        <w:t>,99</w:t>
      </w:r>
      <w:r w:rsidR="00977D50" w:rsidRPr="00F00357">
        <w:rPr>
          <w:rFonts w:ascii="Calibri" w:hAnsi="Calibri" w:cs="Calibri"/>
        </w:rPr>
        <w:t xml:space="preserve"> tone CO2. </w:t>
      </w:r>
    </w:p>
    <w:p w14:paraId="40C0E92E" w14:textId="1B3CB099" w:rsidR="00AB66C8" w:rsidRPr="00F00357" w:rsidRDefault="00AB66C8" w:rsidP="0008154F">
      <w:pPr>
        <w:jc w:val="both"/>
        <w:rPr>
          <w:rFonts w:ascii="Calibri" w:hAnsi="Calibri" w:cs="Calibri"/>
        </w:rPr>
      </w:pPr>
      <w:r w:rsidRPr="00F00357">
        <w:rPr>
          <w:rFonts w:ascii="Calibri" w:hAnsi="Calibri" w:cs="Calibri"/>
        </w:rPr>
        <w:t>Za leto 2023 je 29 zavezancev posredovalo podatek o 379</w:t>
      </w:r>
      <w:r w:rsidR="00207544" w:rsidRPr="00F00357">
        <w:rPr>
          <w:rFonts w:ascii="Calibri" w:hAnsi="Calibri" w:cs="Calibri"/>
        </w:rPr>
        <w:t xml:space="preserve"> nabavljenih</w:t>
      </w:r>
      <w:r w:rsidRPr="00F00357">
        <w:rPr>
          <w:rFonts w:ascii="Calibri" w:hAnsi="Calibri" w:cs="Calibri"/>
        </w:rPr>
        <w:t xml:space="preserve"> vozilih pri čemer je</w:t>
      </w:r>
      <w:r w:rsidR="00207544" w:rsidRPr="00F00357">
        <w:rPr>
          <w:rFonts w:ascii="Calibri" w:hAnsi="Calibri" w:cs="Calibri"/>
        </w:rPr>
        <w:t xml:space="preserve"> od vseh kupljenih vozil</w:t>
      </w:r>
      <w:r w:rsidRPr="00F00357">
        <w:rPr>
          <w:rFonts w:ascii="Calibri" w:hAnsi="Calibri" w:cs="Calibri"/>
        </w:rPr>
        <w:t xml:space="preserve"> 7,12% električnih vozil (BEV+PHEV).</w:t>
      </w:r>
    </w:p>
    <w:p w14:paraId="612BB718" w14:textId="02AC972D" w:rsidR="00132DF8" w:rsidRDefault="00C2278B" w:rsidP="0008154F">
      <w:pPr>
        <w:jc w:val="both"/>
        <w:rPr>
          <w:rFonts w:ascii="Calibri" w:hAnsi="Calibri" w:cs="Calibri"/>
        </w:rPr>
      </w:pPr>
      <w:r w:rsidRPr="00F00357">
        <w:rPr>
          <w:rFonts w:ascii="Calibri" w:hAnsi="Calibri" w:cs="Calibri"/>
        </w:rPr>
        <w:t xml:space="preserve">Pri terminskem načrtovanju prestrukturiranja voznega parka je 34 zavezancev posredovalo podatke  o predvidenem voznem parku za </w:t>
      </w:r>
      <w:r w:rsidR="00207544" w:rsidRPr="00F00357">
        <w:rPr>
          <w:rFonts w:ascii="Calibri" w:hAnsi="Calibri" w:cs="Calibri"/>
        </w:rPr>
        <w:t>obdobje</w:t>
      </w:r>
      <w:r w:rsidRPr="00F00357">
        <w:rPr>
          <w:rFonts w:ascii="Calibri" w:hAnsi="Calibri" w:cs="Calibri"/>
        </w:rPr>
        <w:t xml:space="preserve"> 2024</w:t>
      </w:r>
      <w:r w:rsidR="00207544" w:rsidRPr="00F00357">
        <w:rPr>
          <w:rFonts w:ascii="Calibri" w:hAnsi="Calibri" w:cs="Calibri"/>
        </w:rPr>
        <w:t xml:space="preserve"> -</w:t>
      </w:r>
      <w:r w:rsidRPr="00F00357">
        <w:rPr>
          <w:rFonts w:ascii="Calibri" w:hAnsi="Calibri" w:cs="Calibri"/>
        </w:rPr>
        <w:t xml:space="preserve"> 2026. Glede na posredovane podatke lahko napovemo, da </w:t>
      </w:r>
      <w:r w:rsidR="00207544" w:rsidRPr="00F00357">
        <w:rPr>
          <w:rFonts w:ascii="Calibri" w:hAnsi="Calibri" w:cs="Calibri"/>
        </w:rPr>
        <w:t>bo</w:t>
      </w:r>
      <w:r w:rsidRPr="00F00357">
        <w:rPr>
          <w:rFonts w:ascii="Calibri" w:hAnsi="Calibri" w:cs="Calibri"/>
        </w:rPr>
        <w:t xml:space="preserve"> delež električnih vozil za leto 2024 3,12%, za leto 2025 3,4% ter za leto 2026 3,63%.</w:t>
      </w:r>
    </w:p>
    <w:p w14:paraId="046A1087" w14:textId="77777777" w:rsidR="00073B34" w:rsidRPr="00073B34" w:rsidRDefault="00073B34" w:rsidP="0008154F">
      <w:pPr>
        <w:jc w:val="both"/>
        <w:rPr>
          <w:rFonts w:ascii="Calibri" w:hAnsi="Calibri" w:cs="Calibri"/>
        </w:rPr>
      </w:pPr>
    </w:p>
    <w:p w14:paraId="1C978888" w14:textId="0F765421" w:rsidR="00AE6A3D" w:rsidRPr="001B50B4" w:rsidRDefault="00AE6A3D" w:rsidP="00AE6A3D">
      <w:pPr>
        <w:pStyle w:val="Napis"/>
        <w:rPr>
          <w:rFonts w:asciiTheme="minorHAnsi" w:hAnsiTheme="minorHAnsi" w:cstheme="minorHAnsi"/>
          <w:b/>
          <w:bCs/>
          <w:i w:val="0"/>
          <w:iCs w:val="0"/>
          <w:color w:val="auto"/>
        </w:rPr>
      </w:pPr>
      <w:bookmarkStart w:id="97" w:name="_Toc137635281"/>
      <w:bookmarkStart w:id="98" w:name="_Toc159422351"/>
      <w:r w:rsidRPr="001B50B4">
        <w:rPr>
          <w:rFonts w:asciiTheme="minorHAnsi" w:hAnsiTheme="minorHAnsi" w:cstheme="minorHAnsi"/>
          <w:b/>
          <w:bCs/>
          <w:i w:val="0"/>
          <w:iCs w:val="0"/>
          <w:color w:val="auto"/>
        </w:rPr>
        <w:t xml:space="preserve">Tabela </w:t>
      </w:r>
      <w:r w:rsidR="00F8365F" w:rsidRPr="001B50B4">
        <w:rPr>
          <w:rFonts w:asciiTheme="minorHAnsi" w:hAnsiTheme="minorHAnsi" w:cstheme="minorHAnsi"/>
          <w:b/>
          <w:bCs/>
          <w:i w:val="0"/>
          <w:iCs w:val="0"/>
          <w:color w:val="auto"/>
        </w:rPr>
        <w:t>9</w:t>
      </w:r>
      <w:r w:rsidRPr="001B50B4">
        <w:rPr>
          <w:rFonts w:asciiTheme="minorHAnsi" w:hAnsiTheme="minorHAnsi" w:cstheme="minorHAnsi"/>
          <w:b/>
          <w:bCs/>
          <w:i w:val="0"/>
          <w:iCs w:val="0"/>
          <w:color w:val="auto"/>
        </w:rPr>
        <w:t>: Sestava voznega parka glede na gorivo</w:t>
      </w:r>
      <w:bookmarkEnd w:id="97"/>
      <w:bookmarkEnd w:id="98"/>
      <w:r w:rsidR="00294780" w:rsidRPr="001B50B4">
        <w:rPr>
          <w:rFonts w:asciiTheme="minorHAnsi" w:hAnsiTheme="minorHAnsi" w:cstheme="minorHAnsi"/>
          <w:b/>
          <w:bCs/>
          <w:i w:val="0"/>
          <w:iCs w:val="0"/>
          <w:color w:val="auto"/>
        </w:rPr>
        <w:t xml:space="preserve"> na dan 31.12.2023</w:t>
      </w:r>
    </w:p>
    <w:tbl>
      <w:tblPr>
        <w:tblW w:w="6232" w:type="dxa"/>
        <w:tblCellMar>
          <w:left w:w="70" w:type="dxa"/>
          <w:right w:w="70" w:type="dxa"/>
        </w:tblCellMar>
        <w:tblLook w:val="04A0" w:firstRow="1" w:lastRow="0" w:firstColumn="1" w:lastColumn="0" w:noHBand="0" w:noVBand="1"/>
      </w:tblPr>
      <w:tblGrid>
        <w:gridCol w:w="336"/>
        <w:gridCol w:w="2069"/>
        <w:gridCol w:w="851"/>
        <w:gridCol w:w="2976"/>
      </w:tblGrid>
      <w:tr w:rsidR="00AE6A3D" w:rsidRPr="001B50B4" w14:paraId="29D5BC3F" w14:textId="77777777" w:rsidTr="00073B34">
        <w:trPr>
          <w:trHeight w:val="270"/>
        </w:trPr>
        <w:tc>
          <w:tcPr>
            <w:tcW w:w="336" w:type="dxa"/>
            <w:tcBorders>
              <w:top w:val="single" w:sz="4" w:space="0" w:color="auto"/>
              <w:left w:val="single" w:sz="4" w:space="0" w:color="auto"/>
              <w:bottom w:val="single" w:sz="4" w:space="0" w:color="auto"/>
              <w:right w:val="single" w:sz="4" w:space="0" w:color="auto"/>
            </w:tcBorders>
            <w:shd w:val="clear" w:color="auto" w:fill="auto"/>
            <w:noWrap/>
            <w:hideMark/>
          </w:tcPr>
          <w:p w14:paraId="7C5D8918" w14:textId="77777777" w:rsidR="00AE6A3D" w:rsidRPr="001B50B4" w:rsidRDefault="00AE6A3D" w:rsidP="007B60D6">
            <w:pPr>
              <w:spacing w:after="0" w:line="240" w:lineRule="auto"/>
              <w:jc w:val="both"/>
              <w:rPr>
                <w:rFonts w:eastAsia="Times New Roman" w:cstheme="minorHAnsi"/>
                <w:b/>
                <w:bCs/>
                <w:sz w:val="18"/>
                <w:szCs w:val="18"/>
                <w:lang w:eastAsia="sl-SI"/>
              </w:rPr>
            </w:pPr>
            <w:r w:rsidRPr="001B50B4">
              <w:rPr>
                <w:rFonts w:eastAsia="Times New Roman" w:cstheme="minorHAnsi"/>
                <w:b/>
                <w:bCs/>
                <w:sz w:val="18"/>
                <w:szCs w:val="18"/>
                <w:lang w:eastAsia="sl-SI"/>
              </w:rPr>
              <w:t>Št.</w:t>
            </w:r>
          </w:p>
        </w:tc>
        <w:tc>
          <w:tcPr>
            <w:tcW w:w="2069" w:type="dxa"/>
            <w:tcBorders>
              <w:top w:val="single" w:sz="4" w:space="0" w:color="auto"/>
              <w:left w:val="nil"/>
              <w:bottom w:val="single" w:sz="4" w:space="0" w:color="auto"/>
              <w:right w:val="single" w:sz="4" w:space="0" w:color="auto"/>
            </w:tcBorders>
            <w:shd w:val="clear" w:color="auto" w:fill="auto"/>
            <w:noWrap/>
            <w:hideMark/>
          </w:tcPr>
          <w:p w14:paraId="2B6146B2" w14:textId="77777777" w:rsidR="00AE6A3D" w:rsidRPr="001B50B4" w:rsidRDefault="00AE6A3D" w:rsidP="007B60D6">
            <w:pPr>
              <w:spacing w:after="0" w:line="240" w:lineRule="auto"/>
              <w:jc w:val="both"/>
              <w:rPr>
                <w:rFonts w:eastAsia="Times New Roman" w:cstheme="minorHAnsi"/>
                <w:b/>
                <w:bCs/>
                <w:sz w:val="18"/>
                <w:szCs w:val="18"/>
                <w:lang w:eastAsia="sl-SI"/>
              </w:rPr>
            </w:pPr>
            <w:r w:rsidRPr="001B50B4">
              <w:rPr>
                <w:rFonts w:eastAsia="Times New Roman" w:cstheme="minorHAnsi"/>
                <w:b/>
                <w:bCs/>
                <w:sz w:val="18"/>
                <w:szCs w:val="18"/>
                <w:lang w:eastAsia="sl-SI"/>
              </w:rPr>
              <w:t>Gorivo</w:t>
            </w:r>
          </w:p>
        </w:tc>
        <w:tc>
          <w:tcPr>
            <w:tcW w:w="851" w:type="dxa"/>
            <w:tcBorders>
              <w:top w:val="single" w:sz="4" w:space="0" w:color="auto"/>
              <w:left w:val="nil"/>
              <w:bottom w:val="single" w:sz="4" w:space="0" w:color="auto"/>
              <w:right w:val="single" w:sz="4" w:space="0" w:color="auto"/>
            </w:tcBorders>
            <w:shd w:val="clear" w:color="auto" w:fill="auto"/>
            <w:noWrap/>
            <w:hideMark/>
          </w:tcPr>
          <w:p w14:paraId="4DE1E092" w14:textId="77777777" w:rsidR="00AE6A3D" w:rsidRPr="001B50B4" w:rsidRDefault="00AE6A3D" w:rsidP="007B60D6">
            <w:pPr>
              <w:spacing w:after="0" w:line="240" w:lineRule="auto"/>
              <w:jc w:val="both"/>
              <w:rPr>
                <w:rFonts w:eastAsia="Times New Roman" w:cstheme="minorHAnsi"/>
                <w:b/>
                <w:bCs/>
                <w:sz w:val="18"/>
                <w:szCs w:val="18"/>
                <w:lang w:eastAsia="sl-SI"/>
              </w:rPr>
            </w:pPr>
            <w:r w:rsidRPr="001B50B4">
              <w:rPr>
                <w:rFonts w:eastAsia="Times New Roman" w:cstheme="minorHAnsi"/>
                <w:b/>
                <w:bCs/>
                <w:sz w:val="18"/>
                <w:szCs w:val="18"/>
                <w:lang w:eastAsia="sl-SI"/>
              </w:rPr>
              <w:t>Št. vozil</w:t>
            </w:r>
          </w:p>
        </w:tc>
        <w:tc>
          <w:tcPr>
            <w:tcW w:w="2976" w:type="dxa"/>
            <w:tcBorders>
              <w:top w:val="single" w:sz="4" w:space="0" w:color="auto"/>
              <w:left w:val="nil"/>
              <w:bottom w:val="single" w:sz="4" w:space="0" w:color="auto"/>
              <w:right w:val="single" w:sz="4" w:space="0" w:color="auto"/>
            </w:tcBorders>
            <w:shd w:val="clear" w:color="auto" w:fill="auto"/>
            <w:noWrap/>
            <w:hideMark/>
          </w:tcPr>
          <w:p w14:paraId="6D712CEF" w14:textId="77777777" w:rsidR="00AE6A3D" w:rsidRPr="001B50B4" w:rsidRDefault="00AE6A3D" w:rsidP="007B60D6">
            <w:pPr>
              <w:spacing w:after="0" w:line="240" w:lineRule="auto"/>
              <w:jc w:val="both"/>
              <w:rPr>
                <w:rFonts w:eastAsia="Times New Roman" w:cstheme="minorHAnsi"/>
                <w:b/>
                <w:bCs/>
                <w:sz w:val="18"/>
                <w:szCs w:val="18"/>
                <w:lang w:eastAsia="sl-SI"/>
              </w:rPr>
            </w:pPr>
            <w:r w:rsidRPr="001B50B4">
              <w:rPr>
                <w:rFonts w:eastAsia="Times New Roman" w:cstheme="minorHAnsi"/>
                <w:b/>
                <w:bCs/>
                <w:sz w:val="18"/>
                <w:szCs w:val="18"/>
                <w:lang w:eastAsia="sl-SI"/>
              </w:rPr>
              <w:t xml:space="preserve">Delež v voznem parku (%) </w:t>
            </w:r>
          </w:p>
        </w:tc>
      </w:tr>
      <w:tr w:rsidR="00AE6A3D" w:rsidRPr="001B50B4" w14:paraId="69C434CF" w14:textId="77777777" w:rsidTr="00073B34">
        <w:trPr>
          <w:trHeight w:val="209"/>
        </w:trPr>
        <w:tc>
          <w:tcPr>
            <w:tcW w:w="336" w:type="dxa"/>
            <w:tcBorders>
              <w:top w:val="nil"/>
              <w:left w:val="single" w:sz="4" w:space="0" w:color="auto"/>
              <w:bottom w:val="single" w:sz="4" w:space="0" w:color="auto"/>
              <w:right w:val="single" w:sz="4" w:space="0" w:color="auto"/>
            </w:tcBorders>
            <w:shd w:val="clear" w:color="auto" w:fill="auto"/>
            <w:noWrap/>
            <w:vAlign w:val="bottom"/>
            <w:hideMark/>
          </w:tcPr>
          <w:p w14:paraId="07A37443" w14:textId="77777777" w:rsidR="00AE6A3D" w:rsidRPr="001B50B4" w:rsidRDefault="00AE6A3D" w:rsidP="007B60D6">
            <w:pPr>
              <w:spacing w:after="0" w:line="240" w:lineRule="auto"/>
              <w:jc w:val="both"/>
              <w:rPr>
                <w:rFonts w:eastAsia="Times New Roman" w:cstheme="minorHAnsi"/>
                <w:sz w:val="18"/>
                <w:szCs w:val="18"/>
                <w:lang w:eastAsia="sl-SI"/>
              </w:rPr>
            </w:pPr>
            <w:r w:rsidRPr="001B50B4">
              <w:rPr>
                <w:rFonts w:eastAsia="Times New Roman" w:cstheme="minorHAnsi"/>
                <w:sz w:val="18"/>
                <w:szCs w:val="18"/>
                <w:lang w:eastAsia="sl-SI"/>
              </w:rPr>
              <w:t>1.</w:t>
            </w:r>
          </w:p>
        </w:tc>
        <w:tc>
          <w:tcPr>
            <w:tcW w:w="2069" w:type="dxa"/>
            <w:tcBorders>
              <w:top w:val="nil"/>
              <w:left w:val="nil"/>
              <w:bottom w:val="single" w:sz="4" w:space="0" w:color="auto"/>
              <w:right w:val="single" w:sz="4" w:space="0" w:color="auto"/>
            </w:tcBorders>
            <w:shd w:val="clear" w:color="auto" w:fill="auto"/>
            <w:noWrap/>
            <w:vAlign w:val="bottom"/>
            <w:hideMark/>
          </w:tcPr>
          <w:p w14:paraId="24AFEABC" w14:textId="3B8D7CDB" w:rsidR="00AE6A3D" w:rsidRPr="001B50B4" w:rsidRDefault="00AE6A3D" w:rsidP="007B60D6">
            <w:pPr>
              <w:spacing w:after="0" w:line="240" w:lineRule="auto"/>
              <w:jc w:val="both"/>
              <w:rPr>
                <w:rFonts w:eastAsia="Times New Roman" w:cstheme="minorHAnsi"/>
                <w:sz w:val="18"/>
                <w:szCs w:val="18"/>
                <w:lang w:eastAsia="sl-SI"/>
              </w:rPr>
            </w:pPr>
            <w:r w:rsidRPr="001B50B4">
              <w:rPr>
                <w:rFonts w:eastAsia="Times New Roman" w:cstheme="minorHAnsi"/>
                <w:sz w:val="18"/>
                <w:szCs w:val="18"/>
                <w:lang w:eastAsia="sl-SI"/>
              </w:rPr>
              <w:t>BENCIN</w:t>
            </w:r>
          </w:p>
        </w:tc>
        <w:tc>
          <w:tcPr>
            <w:tcW w:w="851" w:type="dxa"/>
            <w:tcBorders>
              <w:top w:val="nil"/>
              <w:left w:val="nil"/>
              <w:bottom w:val="single" w:sz="4" w:space="0" w:color="auto"/>
              <w:right w:val="single" w:sz="4" w:space="0" w:color="auto"/>
            </w:tcBorders>
            <w:shd w:val="clear" w:color="auto" w:fill="auto"/>
            <w:noWrap/>
            <w:vAlign w:val="bottom"/>
          </w:tcPr>
          <w:p w14:paraId="0BCCF136" w14:textId="26748F5C" w:rsidR="00AE6A3D" w:rsidRPr="001B50B4" w:rsidRDefault="00AE6A3D" w:rsidP="006928F9">
            <w:pPr>
              <w:spacing w:after="0" w:line="240" w:lineRule="auto"/>
              <w:jc w:val="right"/>
              <w:rPr>
                <w:rFonts w:eastAsia="Times New Roman" w:cstheme="minorHAnsi"/>
                <w:sz w:val="18"/>
                <w:szCs w:val="18"/>
                <w:lang w:eastAsia="sl-SI"/>
              </w:rPr>
            </w:pPr>
            <w:r w:rsidRPr="001B50B4">
              <w:rPr>
                <w:rFonts w:eastAsia="Times New Roman" w:cstheme="minorHAnsi"/>
                <w:sz w:val="18"/>
                <w:szCs w:val="18"/>
                <w:lang w:eastAsia="sl-SI"/>
              </w:rPr>
              <w:t>1</w:t>
            </w:r>
            <w:r w:rsidR="006928F9" w:rsidRPr="001B50B4">
              <w:rPr>
                <w:rFonts w:eastAsia="Times New Roman" w:cstheme="minorHAnsi"/>
                <w:sz w:val="18"/>
                <w:szCs w:val="18"/>
                <w:lang w:eastAsia="sl-SI"/>
              </w:rPr>
              <w:t>.</w:t>
            </w:r>
            <w:r w:rsidRPr="001B50B4">
              <w:rPr>
                <w:rFonts w:eastAsia="Times New Roman" w:cstheme="minorHAnsi"/>
                <w:sz w:val="18"/>
                <w:szCs w:val="18"/>
                <w:lang w:eastAsia="sl-SI"/>
              </w:rPr>
              <w:t>212</w:t>
            </w:r>
          </w:p>
        </w:tc>
        <w:tc>
          <w:tcPr>
            <w:tcW w:w="2976" w:type="dxa"/>
            <w:tcBorders>
              <w:top w:val="nil"/>
              <w:left w:val="nil"/>
              <w:bottom w:val="single" w:sz="4" w:space="0" w:color="auto"/>
              <w:right w:val="single" w:sz="4" w:space="0" w:color="auto"/>
            </w:tcBorders>
            <w:shd w:val="clear" w:color="auto" w:fill="auto"/>
            <w:noWrap/>
            <w:vAlign w:val="bottom"/>
          </w:tcPr>
          <w:p w14:paraId="504E5FF6" w14:textId="6134C8D8" w:rsidR="00AE6A3D" w:rsidRPr="001B50B4" w:rsidRDefault="00AE6A3D" w:rsidP="006928F9">
            <w:pPr>
              <w:spacing w:after="0" w:line="240" w:lineRule="auto"/>
              <w:jc w:val="right"/>
              <w:rPr>
                <w:rFonts w:eastAsia="Times New Roman" w:cstheme="minorHAnsi"/>
                <w:sz w:val="18"/>
                <w:szCs w:val="18"/>
                <w:lang w:eastAsia="sl-SI"/>
              </w:rPr>
            </w:pPr>
            <w:r w:rsidRPr="001B50B4">
              <w:rPr>
                <w:rFonts w:eastAsia="Times New Roman" w:cstheme="minorHAnsi"/>
                <w:sz w:val="18"/>
                <w:szCs w:val="18"/>
                <w:lang w:eastAsia="sl-SI"/>
              </w:rPr>
              <w:t>30,19</w:t>
            </w:r>
          </w:p>
        </w:tc>
      </w:tr>
      <w:tr w:rsidR="00AE6A3D" w:rsidRPr="001B50B4" w14:paraId="0B07F2D0" w14:textId="77777777" w:rsidTr="00073B34">
        <w:trPr>
          <w:trHeight w:val="257"/>
        </w:trPr>
        <w:tc>
          <w:tcPr>
            <w:tcW w:w="336" w:type="dxa"/>
            <w:tcBorders>
              <w:top w:val="nil"/>
              <w:left w:val="single" w:sz="4" w:space="0" w:color="auto"/>
              <w:bottom w:val="single" w:sz="4" w:space="0" w:color="auto"/>
              <w:right w:val="single" w:sz="4" w:space="0" w:color="auto"/>
            </w:tcBorders>
            <w:shd w:val="clear" w:color="auto" w:fill="auto"/>
            <w:noWrap/>
            <w:vAlign w:val="bottom"/>
            <w:hideMark/>
          </w:tcPr>
          <w:p w14:paraId="272ADE3D" w14:textId="77777777" w:rsidR="00AE6A3D" w:rsidRPr="001B50B4" w:rsidRDefault="00AE6A3D" w:rsidP="007B60D6">
            <w:pPr>
              <w:spacing w:after="0" w:line="240" w:lineRule="auto"/>
              <w:jc w:val="both"/>
              <w:rPr>
                <w:rFonts w:eastAsia="Times New Roman" w:cstheme="minorHAnsi"/>
                <w:sz w:val="18"/>
                <w:szCs w:val="18"/>
                <w:lang w:eastAsia="sl-SI"/>
              </w:rPr>
            </w:pPr>
            <w:r w:rsidRPr="001B50B4">
              <w:rPr>
                <w:rFonts w:eastAsia="Times New Roman" w:cstheme="minorHAnsi"/>
                <w:sz w:val="18"/>
                <w:szCs w:val="18"/>
                <w:lang w:eastAsia="sl-SI"/>
              </w:rPr>
              <w:t>2.</w:t>
            </w:r>
          </w:p>
        </w:tc>
        <w:tc>
          <w:tcPr>
            <w:tcW w:w="2069" w:type="dxa"/>
            <w:tcBorders>
              <w:top w:val="nil"/>
              <w:left w:val="nil"/>
              <w:bottom w:val="single" w:sz="4" w:space="0" w:color="auto"/>
              <w:right w:val="single" w:sz="4" w:space="0" w:color="auto"/>
            </w:tcBorders>
            <w:shd w:val="clear" w:color="auto" w:fill="auto"/>
            <w:noWrap/>
            <w:vAlign w:val="bottom"/>
            <w:hideMark/>
          </w:tcPr>
          <w:p w14:paraId="329C995C" w14:textId="3E86694A" w:rsidR="00AE6A3D" w:rsidRPr="001B50B4" w:rsidRDefault="00AE6A3D" w:rsidP="007B60D6">
            <w:pPr>
              <w:spacing w:after="0" w:line="240" w:lineRule="auto"/>
              <w:jc w:val="both"/>
              <w:rPr>
                <w:rFonts w:eastAsia="Times New Roman" w:cstheme="minorHAnsi"/>
                <w:sz w:val="18"/>
                <w:szCs w:val="18"/>
                <w:lang w:eastAsia="sl-SI"/>
              </w:rPr>
            </w:pPr>
            <w:r w:rsidRPr="001B50B4">
              <w:rPr>
                <w:rFonts w:eastAsia="Times New Roman" w:cstheme="minorHAnsi"/>
                <w:sz w:val="18"/>
                <w:szCs w:val="18"/>
                <w:lang w:eastAsia="sl-SI"/>
              </w:rPr>
              <w:t>BEV</w:t>
            </w:r>
          </w:p>
        </w:tc>
        <w:tc>
          <w:tcPr>
            <w:tcW w:w="851" w:type="dxa"/>
            <w:tcBorders>
              <w:top w:val="nil"/>
              <w:left w:val="nil"/>
              <w:bottom w:val="single" w:sz="4" w:space="0" w:color="auto"/>
              <w:right w:val="single" w:sz="4" w:space="0" w:color="auto"/>
            </w:tcBorders>
            <w:shd w:val="clear" w:color="auto" w:fill="auto"/>
            <w:noWrap/>
            <w:vAlign w:val="bottom"/>
          </w:tcPr>
          <w:p w14:paraId="3CB43809" w14:textId="3824DA36" w:rsidR="00AE6A3D" w:rsidRPr="001B50B4" w:rsidRDefault="00AE6A3D" w:rsidP="006928F9">
            <w:pPr>
              <w:spacing w:after="0" w:line="240" w:lineRule="auto"/>
              <w:jc w:val="right"/>
              <w:rPr>
                <w:rFonts w:eastAsia="Times New Roman" w:cstheme="minorHAnsi"/>
                <w:sz w:val="18"/>
                <w:szCs w:val="18"/>
                <w:lang w:eastAsia="sl-SI"/>
              </w:rPr>
            </w:pPr>
            <w:r w:rsidRPr="001B50B4">
              <w:rPr>
                <w:rFonts w:eastAsia="Times New Roman" w:cstheme="minorHAnsi"/>
                <w:sz w:val="18"/>
                <w:szCs w:val="18"/>
                <w:lang w:eastAsia="sl-SI"/>
              </w:rPr>
              <w:t>73</w:t>
            </w:r>
          </w:p>
        </w:tc>
        <w:tc>
          <w:tcPr>
            <w:tcW w:w="2976" w:type="dxa"/>
            <w:tcBorders>
              <w:top w:val="nil"/>
              <w:left w:val="nil"/>
              <w:bottom w:val="single" w:sz="4" w:space="0" w:color="auto"/>
              <w:right w:val="single" w:sz="4" w:space="0" w:color="auto"/>
            </w:tcBorders>
            <w:shd w:val="clear" w:color="auto" w:fill="auto"/>
            <w:noWrap/>
            <w:vAlign w:val="bottom"/>
          </w:tcPr>
          <w:p w14:paraId="68D69466" w14:textId="2F3A981F" w:rsidR="00AE6A3D" w:rsidRPr="001B50B4" w:rsidRDefault="00AE6A3D" w:rsidP="006928F9">
            <w:pPr>
              <w:spacing w:after="0" w:line="240" w:lineRule="auto"/>
              <w:jc w:val="right"/>
              <w:rPr>
                <w:rFonts w:eastAsia="Times New Roman" w:cstheme="minorHAnsi"/>
                <w:sz w:val="18"/>
                <w:szCs w:val="18"/>
                <w:lang w:eastAsia="sl-SI"/>
              </w:rPr>
            </w:pPr>
            <w:r w:rsidRPr="001B50B4">
              <w:rPr>
                <w:rFonts w:eastAsia="Times New Roman" w:cstheme="minorHAnsi"/>
                <w:sz w:val="18"/>
                <w:szCs w:val="18"/>
                <w:lang w:eastAsia="sl-SI"/>
              </w:rPr>
              <w:t>1,82</w:t>
            </w:r>
          </w:p>
        </w:tc>
      </w:tr>
      <w:tr w:rsidR="00AE6A3D" w:rsidRPr="001B50B4" w14:paraId="6D667121" w14:textId="77777777" w:rsidTr="00073B34">
        <w:trPr>
          <w:trHeight w:val="257"/>
        </w:trPr>
        <w:tc>
          <w:tcPr>
            <w:tcW w:w="336" w:type="dxa"/>
            <w:tcBorders>
              <w:top w:val="nil"/>
              <w:left w:val="single" w:sz="4" w:space="0" w:color="auto"/>
              <w:bottom w:val="single" w:sz="4" w:space="0" w:color="auto"/>
              <w:right w:val="single" w:sz="4" w:space="0" w:color="auto"/>
            </w:tcBorders>
            <w:shd w:val="clear" w:color="auto" w:fill="auto"/>
            <w:noWrap/>
            <w:vAlign w:val="bottom"/>
            <w:hideMark/>
          </w:tcPr>
          <w:p w14:paraId="4AFABC4D" w14:textId="77777777" w:rsidR="00AE6A3D" w:rsidRPr="001B50B4" w:rsidRDefault="00AE6A3D" w:rsidP="007B60D6">
            <w:pPr>
              <w:spacing w:after="0" w:line="240" w:lineRule="auto"/>
              <w:jc w:val="both"/>
              <w:rPr>
                <w:rFonts w:eastAsia="Times New Roman" w:cstheme="minorHAnsi"/>
                <w:sz w:val="18"/>
                <w:szCs w:val="18"/>
                <w:lang w:eastAsia="sl-SI"/>
              </w:rPr>
            </w:pPr>
            <w:r w:rsidRPr="001B50B4">
              <w:rPr>
                <w:rFonts w:eastAsia="Times New Roman" w:cstheme="minorHAnsi"/>
                <w:sz w:val="18"/>
                <w:szCs w:val="18"/>
                <w:lang w:eastAsia="sl-SI"/>
              </w:rPr>
              <w:t>3.</w:t>
            </w:r>
          </w:p>
        </w:tc>
        <w:tc>
          <w:tcPr>
            <w:tcW w:w="2069" w:type="dxa"/>
            <w:tcBorders>
              <w:top w:val="nil"/>
              <w:left w:val="nil"/>
              <w:bottom w:val="single" w:sz="4" w:space="0" w:color="auto"/>
              <w:right w:val="single" w:sz="4" w:space="0" w:color="auto"/>
            </w:tcBorders>
            <w:shd w:val="clear" w:color="auto" w:fill="auto"/>
            <w:noWrap/>
            <w:vAlign w:val="bottom"/>
            <w:hideMark/>
          </w:tcPr>
          <w:p w14:paraId="1016AC4B" w14:textId="0AC215CA" w:rsidR="00AE6A3D" w:rsidRPr="001B50B4" w:rsidRDefault="00AE6A3D" w:rsidP="007B60D6">
            <w:pPr>
              <w:spacing w:after="0" w:line="240" w:lineRule="auto"/>
              <w:jc w:val="both"/>
              <w:rPr>
                <w:rFonts w:eastAsia="Times New Roman" w:cstheme="minorHAnsi"/>
                <w:sz w:val="18"/>
                <w:szCs w:val="18"/>
                <w:lang w:eastAsia="sl-SI"/>
              </w:rPr>
            </w:pPr>
            <w:r w:rsidRPr="001B50B4">
              <w:rPr>
                <w:rFonts w:eastAsia="Times New Roman" w:cstheme="minorHAnsi"/>
                <w:sz w:val="18"/>
                <w:szCs w:val="18"/>
                <w:lang w:eastAsia="sl-SI"/>
              </w:rPr>
              <w:t>DIZEL</w:t>
            </w:r>
          </w:p>
        </w:tc>
        <w:tc>
          <w:tcPr>
            <w:tcW w:w="851" w:type="dxa"/>
            <w:tcBorders>
              <w:top w:val="nil"/>
              <w:left w:val="nil"/>
              <w:bottom w:val="single" w:sz="4" w:space="0" w:color="auto"/>
              <w:right w:val="single" w:sz="4" w:space="0" w:color="auto"/>
            </w:tcBorders>
            <w:shd w:val="clear" w:color="auto" w:fill="auto"/>
            <w:noWrap/>
            <w:vAlign w:val="bottom"/>
          </w:tcPr>
          <w:p w14:paraId="50DC7650" w14:textId="60AC76DD" w:rsidR="00AE6A3D" w:rsidRPr="001B50B4" w:rsidRDefault="00AE6A3D" w:rsidP="006928F9">
            <w:pPr>
              <w:spacing w:after="0" w:line="240" w:lineRule="auto"/>
              <w:jc w:val="right"/>
              <w:rPr>
                <w:rFonts w:eastAsia="Times New Roman" w:cstheme="minorHAnsi"/>
                <w:sz w:val="18"/>
                <w:szCs w:val="18"/>
                <w:lang w:eastAsia="sl-SI"/>
              </w:rPr>
            </w:pPr>
            <w:r w:rsidRPr="001B50B4">
              <w:rPr>
                <w:rFonts w:eastAsia="Times New Roman" w:cstheme="minorHAnsi"/>
                <w:sz w:val="18"/>
                <w:szCs w:val="18"/>
                <w:lang w:eastAsia="sl-SI"/>
              </w:rPr>
              <w:t>2</w:t>
            </w:r>
            <w:r w:rsidR="006928F9" w:rsidRPr="001B50B4">
              <w:rPr>
                <w:rFonts w:eastAsia="Times New Roman" w:cstheme="minorHAnsi"/>
                <w:sz w:val="18"/>
                <w:szCs w:val="18"/>
                <w:lang w:eastAsia="sl-SI"/>
              </w:rPr>
              <w:t>.</w:t>
            </w:r>
            <w:r w:rsidRPr="001B50B4">
              <w:rPr>
                <w:rFonts w:eastAsia="Times New Roman" w:cstheme="minorHAnsi"/>
                <w:sz w:val="18"/>
                <w:szCs w:val="18"/>
                <w:lang w:eastAsia="sl-SI"/>
              </w:rPr>
              <w:t>698</w:t>
            </w:r>
          </w:p>
        </w:tc>
        <w:tc>
          <w:tcPr>
            <w:tcW w:w="2976" w:type="dxa"/>
            <w:tcBorders>
              <w:top w:val="nil"/>
              <w:left w:val="nil"/>
              <w:bottom w:val="single" w:sz="4" w:space="0" w:color="auto"/>
              <w:right w:val="single" w:sz="4" w:space="0" w:color="auto"/>
            </w:tcBorders>
            <w:shd w:val="clear" w:color="auto" w:fill="auto"/>
            <w:noWrap/>
            <w:vAlign w:val="bottom"/>
          </w:tcPr>
          <w:p w14:paraId="34B3B654" w14:textId="407F1875" w:rsidR="00AE6A3D" w:rsidRPr="001B50B4" w:rsidRDefault="00AE6A3D" w:rsidP="006928F9">
            <w:pPr>
              <w:spacing w:after="0" w:line="240" w:lineRule="auto"/>
              <w:jc w:val="right"/>
              <w:rPr>
                <w:rFonts w:eastAsia="Times New Roman" w:cstheme="minorHAnsi"/>
                <w:sz w:val="18"/>
                <w:szCs w:val="18"/>
                <w:lang w:eastAsia="sl-SI"/>
              </w:rPr>
            </w:pPr>
            <w:r w:rsidRPr="001B50B4">
              <w:rPr>
                <w:rFonts w:eastAsia="Times New Roman" w:cstheme="minorHAnsi"/>
                <w:sz w:val="18"/>
                <w:szCs w:val="18"/>
                <w:lang w:eastAsia="sl-SI"/>
              </w:rPr>
              <w:t>67,2</w:t>
            </w:r>
          </w:p>
        </w:tc>
      </w:tr>
      <w:tr w:rsidR="00AE6A3D" w:rsidRPr="001B50B4" w14:paraId="06EE657C" w14:textId="77777777" w:rsidTr="00073B34">
        <w:trPr>
          <w:trHeight w:val="257"/>
        </w:trPr>
        <w:tc>
          <w:tcPr>
            <w:tcW w:w="336" w:type="dxa"/>
            <w:tcBorders>
              <w:top w:val="nil"/>
              <w:left w:val="single" w:sz="4" w:space="0" w:color="auto"/>
              <w:bottom w:val="single" w:sz="4" w:space="0" w:color="auto"/>
              <w:right w:val="single" w:sz="4" w:space="0" w:color="auto"/>
            </w:tcBorders>
            <w:shd w:val="clear" w:color="auto" w:fill="auto"/>
            <w:noWrap/>
            <w:vAlign w:val="bottom"/>
            <w:hideMark/>
          </w:tcPr>
          <w:p w14:paraId="0E0EFD2C" w14:textId="77777777" w:rsidR="00AE6A3D" w:rsidRPr="001B50B4" w:rsidRDefault="00AE6A3D" w:rsidP="007B60D6">
            <w:pPr>
              <w:spacing w:after="0" w:line="240" w:lineRule="auto"/>
              <w:jc w:val="both"/>
              <w:rPr>
                <w:rFonts w:eastAsia="Times New Roman" w:cstheme="minorHAnsi"/>
                <w:sz w:val="18"/>
                <w:szCs w:val="18"/>
                <w:lang w:eastAsia="sl-SI"/>
              </w:rPr>
            </w:pPr>
            <w:r w:rsidRPr="001B50B4">
              <w:rPr>
                <w:rFonts w:eastAsia="Times New Roman" w:cstheme="minorHAnsi"/>
                <w:sz w:val="18"/>
                <w:szCs w:val="18"/>
                <w:lang w:eastAsia="sl-SI"/>
              </w:rPr>
              <w:t>4.</w:t>
            </w:r>
          </w:p>
        </w:tc>
        <w:tc>
          <w:tcPr>
            <w:tcW w:w="2069" w:type="dxa"/>
            <w:tcBorders>
              <w:top w:val="nil"/>
              <w:left w:val="nil"/>
              <w:bottom w:val="single" w:sz="4" w:space="0" w:color="auto"/>
              <w:right w:val="single" w:sz="4" w:space="0" w:color="auto"/>
            </w:tcBorders>
            <w:shd w:val="clear" w:color="auto" w:fill="auto"/>
            <w:noWrap/>
            <w:vAlign w:val="bottom"/>
            <w:hideMark/>
          </w:tcPr>
          <w:p w14:paraId="70132FF6" w14:textId="1A34CC1E" w:rsidR="00AE6A3D" w:rsidRPr="001B50B4" w:rsidRDefault="00AE6A3D" w:rsidP="007B60D6">
            <w:pPr>
              <w:spacing w:after="0" w:line="240" w:lineRule="auto"/>
              <w:jc w:val="both"/>
              <w:rPr>
                <w:rFonts w:eastAsia="Times New Roman" w:cstheme="minorHAnsi"/>
                <w:sz w:val="18"/>
                <w:szCs w:val="18"/>
                <w:lang w:eastAsia="sl-SI"/>
              </w:rPr>
            </w:pPr>
            <w:r w:rsidRPr="001B50B4">
              <w:rPr>
                <w:rFonts w:eastAsia="Times New Roman" w:cstheme="minorHAnsi"/>
                <w:sz w:val="18"/>
                <w:szCs w:val="18"/>
                <w:lang w:eastAsia="sl-SI"/>
              </w:rPr>
              <w:t>HIBRID</w:t>
            </w:r>
          </w:p>
        </w:tc>
        <w:tc>
          <w:tcPr>
            <w:tcW w:w="851" w:type="dxa"/>
            <w:tcBorders>
              <w:top w:val="nil"/>
              <w:left w:val="nil"/>
              <w:bottom w:val="single" w:sz="4" w:space="0" w:color="auto"/>
              <w:right w:val="single" w:sz="4" w:space="0" w:color="auto"/>
            </w:tcBorders>
            <w:shd w:val="clear" w:color="auto" w:fill="auto"/>
            <w:noWrap/>
            <w:vAlign w:val="bottom"/>
          </w:tcPr>
          <w:p w14:paraId="2B23EC4D" w14:textId="362BD7D3" w:rsidR="00AE6A3D" w:rsidRPr="001B50B4" w:rsidRDefault="00AE6A3D" w:rsidP="006928F9">
            <w:pPr>
              <w:spacing w:after="0" w:line="240" w:lineRule="auto"/>
              <w:jc w:val="right"/>
              <w:rPr>
                <w:rFonts w:eastAsia="Times New Roman" w:cstheme="minorHAnsi"/>
                <w:sz w:val="18"/>
                <w:szCs w:val="18"/>
                <w:lang w:eastAsia="sl-SI"/>
              </w:rPr>
            </w:pPr>
            <w:r w:rsidRPr="001B50B4">
              <w:rPr>
                <w:rFonts w:cstheme="minorHAnsi"/>
                <w:sz w:val="18"/>
                <w:szCs w:val="18"/>
              </w:rPr>
              <w:t>18</w:t>
            </w:r>
          </w:p>
        </w:tc>
        <w:tc>
          <w:tcPr>
            <w:tcW w:w="2976" w:type="dxa"/>
            <w:tcBorders>
              <w:top w:val="nil"/>
              <w:left w:val="nil"/>
              <w:bottom w:val="single" w:sz="4" w:space="0" w:color="auto"/>
              <w:right w:val="single" w:sz="4" w:space="0" w:color="auto"/>
            </w:tcBorders>
            <w:shd w:val="clear" w:color="auto" w:fill="auto"/>
            <w:noWrap/>
            <w:vAlign w:val="bottom"/>
          </w:tcPr>
          <w:p w14:paraId="1C2D0A3C" w14:textId="71E58F39" w:rsidR="00AE6A3D" w:rsidRPr="001B50B4" w:rsidRDefault="00AE6A3D" w:rsidP="006928F9">
            <w:pPr>
              <w:spacing w:after="0" w:line="240" w:lineRule="auto"/>
              <w:jc w:val="right"/>
              <w:rPr>
                <w:rFonts w:eastAsia="Times New Roman" w:cstheme="minorHAnsi"/>
                <w:sz w:val="18"/>
                <w:szCs w:val="18"/>
                <w:lang w:eastAsia="sl-SI"/>
              </w:rPr>
            </w:pPr>
            <w:r w:rsidRPr="001B50B4">
              <w:rPr>
                <w:rFonts w:eastAsia="Times New Roman" w:cstheme="minorHAnsi"/>
                <w:sz w:val="18"/>
                <w:szCs w:val="18"/>
                <w:lang w:eastAsia="sl-SI"/>
              </w:rPr>
              <w:t>0,45</w:t>
            </w:r>
          </w:p>
        </w:tc>
      </w:tr>
      <w:tr w:rsidR="00AE6A3D" w:rsidRPr="001B50B4" w14:paraId="693E6F5F" w14:textId="77777777" w:rsidTr="00073B34">
        <w:trPr>
          <w:trHeight w:val="257"/>
        </w:trPr>
        <w:tc>
          <w:tcPr>
            <w:tcW w:w="336" w:type="dxa"/>
            <w:tcBorders>
              <w:top w:val="nil"/>
              <w:left w:val="single" w:sz="4" w:space="0" w:color="auto"/>
              <w:bottom w:val="single" w:sz="4" w:space="0" w:color="auto"/>
              <w:right w:val="single" w:sz="4" w:space="0" w:color="auto"/>
            </w:tcBorders>
            <w:shd w:val="clear" w:color="auto" w:fill="auto"/>
            <w:noWrap/>
            <w:vAlign w:val="bottom"/>
            <w:hideMark/>
          </w:tcPr>
          <w:p w14:paraId="02B7F6AE" w14:textId="77777777" w:rsidR="00AE6A3D" w:rsidRPr="001B50B4" w:rsidRDefault="00AE6A3D" w:rsidP="007B60D6">
            <w:pPr>
              <w:spacing w:after="0" w:line="240" w:lineRule="auto"/>
              <w:jc w:val="both"/>
              <w:rPr>
                <w:rFonts w:eastAsia="Times New Roman" w:cstheme="minorHAnsi"/>
                <w:sz w:val="18"/>
                <w:szCs w:val="18"/>
                <w:lang w:eastAsia="sl-SI"/>
              </w:rPr>
            </w:pPr>
            <w:r w:rsidRPr="001B50B4">
              <w:rPr>
                <w:rFonts w:eastAsia="Times New Roman" w:cstheme="minorHAnsi"/>
                <w:sz w:val="18"/>
                <w:szCs w:val="18"/>
                <w:lang w:eastAsia="sl-SI"/>
              </w:rPr>
              <w:t>5.</w:t>
            </w:r>
          </w:p>
        </w:tc>
        <w:tc>
          <w:tcPr>
            <w:tcW w:w="2069" w:type="dxa"/>
            <w:tcBorders>
              <w:top w:val="nil"/>
              <w:left w:val="nil"/>
              <w:bottom w:val="single" w:sz="4" w:space="0" w:color="auto"/>
              <w:right w:val="single" w:sz="4" w:space="0" w:color="auto"/>
            </w:tcBorders>
            <w:shd w:val="clear" w:color="auto" w:fill="auto"/>
            <w:noWrap/>
            <w:vAlign w:val="bottom"/>
            <w:hideMark/>
          </w:tcPr>
          <w:p w14:paraId="667F2044" w14:textId="708A8BD4" w:rsidR="00AE6A3D" w:rsidRPr="001B50B4" w:rsidRDefault="00AE6A3D" w:rsidP="007B60D6">
            <w:pPr>
              <w:spacing w:after="0" w:line="240" w:lineRule="auto"/>
              <w:jc w:val="both"/>
              <w:rPr>
                <w:rFonts w:eastAsia="Times New Roman" w:cstheme="minorHAnsi"/>
                <w:sz w:val="18"/>
                <w:szCs w:val="18"/>
                <w:lang w:eastAsia="sl-SI"/>
              </w:rPr>
            </w:pPr>
            <w:r w:rsidRPr="001B50B4">
              <w:rPr>
                <w:rFonts w:eastAsia="Times New Roman" w:cstheme="minorHAnsi"/>
                <w:sz w:val="18"/>
                <w:szCs w:val="18"/>
                <w:lang w:eastAsia="sl-SI"/>
              </w:rPr>
              <w:t>PHEV</w:t>
            </w:r>
          </w:p>
        </w:tc>
        <w:tc>
          <w:tcPr>
            <w:tcW w:w="851" w:type="dxa"/>
            <w:tcBorders>
              <w:top w:val="nil"/>
              <w:left w:val="nil"/>
              <w:bottom w:val="single" w:sz="4" w:space="0" w:color="auto"/>
              <w:right w:val="single" w:sz="4" w:space="0" w:color="auto"/>
            </w:tcBorders>
            <w:shd w:val="clear" w:color="auto" w:fill="auto"/>
            <w:noWrap/>
            <w:vAlign w:val="bottom"/>
          </w:tcPr>
          <w:p w14:paraId="3605AD3E" w14:textId="46504084" w:rsidR="00AE6A3D" w:rsidRPr="001B50B4" w:rsidRDefault="00AE6A3D" w:rsidP="006928F9">
            <w:pPr>
              <w:spacing w:after="0" w:line="240" w:lineRule="auto"/>
              <w:jc w:val="right"/>
              <w:rPr>
                <w:rFonts w:eastAsia="Times New Roman" w:cstheme="minorHAnsi"/>
                <w:sz w:val="18"/>
                <w:szCs w:val="18"/>
                <w:lang w:eastAsia="sl-SI"/>
              </w:rPr>
            </w:pPr>
            <w:r w:rsidRPr="001B50B4">
              <w:rPr>
                <w:rFonts w:eastAsia="Times New Roman" w:cstheme="minorHAnsi"/>
                <w:sz w:val="18"/>
                <w:szCs w:val="18"/>
                <w:lang w:eastAsia="sl-SI"/>
              </w:rPr>
              <w:t>12</w:t>
            </w:r>
          </w:p>
        </w:tc>
        <w:tc>
          <w:tcPr>
            <w:tcW w:w="2976" w:type="dxa"/>
            <w:tcBorders>
              <w:top w:val="nil"/>
              <w:left w:val="nil"/>
              <w:bottom w:val="single" w:sz="4" w:space="0" w:color="auto"/>
              <w:right w:val="single" w:sz="4" w:space="0" w:color="auto"/>
            </w:tcBorders>
            <w:shd w:val="clear" w:color="auto" w:fill="auto"/>
            <w:noWrap/>
            <w:vAlign w:val="bottom"/>
          </w:tcPr>
          <w:p w14:paraId="12D3FA85" w14:textId="1F90A031" w:rsidR="00AE6A3D" w:rsidRPr="001B50B4" w:rsidRDefault="00AE6A3D" w:rsidP="006928F9">
            <w:pPr>
              <w:spacing w:after="0" w:line="240" w:lineRule="auto"/>
              <w:jc w:val="right"/>
              <w:rPr>
                <w:rFonts w:eastAsia="Times New Roman" w:cstheme="minorHAnsi"/>
                <w:sz w:val="18"/>
                <w:szCs w:val="18"/>
                <w:lang w:eastAsia="sl-SI"/>
              </w:rPr>
            </w:pPr>
            <w:r w:rsidRPr="001B50B4">
              <w:rPr>
                <w:rFonts w:eastAsia="Times New Roman" w:cstheme="minorHAnsi"/>
                <w:sz w:val="18"/>
                <w:szCs w:val="18"/>
                <w:lang w:eastAsia="sl-SI"/>
              </w:rPr>
              <w:t>0,30</w:t>
            </w:r>
          </w:p>
        </w:tc>
      </w:tr>
      <w:tr w:rsidR="00AE6A3D" w:rsidRPr="001B50B4" w14:paraId="389ED076" w14:textId="77777777" w:rsidTr="00073B34">
        <w:trPr>
          <w:trHeight w:val="70"/>
        </w:trPr>
        <w:tc>
          <w:tcPr>
            <w:tcW w:w="3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436C0D" w14:textId="77777777" w:rsidR="00AE6A3D" w:rsidRPr="001B50B4" w:rsidRDefault="00AE6A3D" w:rsidP="007B60D6">
            <w:pPr>
              <w:spacing w:after="0" w:line="240" w:lineRule="auto"/>
              <w:jc w:val="both"/>
              <w:rPr>
                <w:rFonts w:eastAsia="Times New Roman" w:cstheme="minorHAnsi"/>
                <w:sz w:val="18"/>
                <w:szCs w:val="18"/>
                <w:lang w:eastAsia="sl-SI"/>
              </w:rPr>
            </w:pPr>
            <w:r w:rsidRPr="001B50B4">
              <w:rPr>
                <w:rFonts w:eastAsia="Times New Roman" w:cstheme="minorHAnsi"/>
                <w:sz w:val="18"/>
                <w:szCs w:val="18"/>
                <w:lang w:eastAsia="sl-SI"/>
              </w:rPr>
              <w:t>6.</w:t>
            </w:r>
          </w:p>
        </w:tc>
        <w:tc>
          <w:tcPr>
            <w:tcW w:w="20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94EEB7" w14:textId="77777777" w:rsidR="00AE6A3D" w:rsidRPr="001B50B4" w:rsidRDefault="00AE6A3D" w:rsidP="007B60D6">
            <w:pPr>
              <w:spacing w:after="0" w:line="240" w:lineRule="auto"/>
              <w:jc w:val="both"/>
              <w:rPr>
                <w:rFonts w:eastAsia="Times New Roman" w:cstheme="minorHAnsi"/>
                <w:sz w:val="18"/>
                <w:szCs w:val="18"/>
                <w:lang w:eastAsia="sl-SI"/>
              </w:rPr>
            </w:pPr>
            <w:r w:rsidRPr="001B50B4">
              <w:rPr>
                <w:rFonts w:eastAsia="Times New Roman" w:cstheme="minorHAnsi"/>
                <w:sz w:val="18"/>
                <w:szCs w:val="18"/>
                <w:lang w:eastAsia="sl-SI"/>
              </w:rPr>
              <w:t>SZP</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969A9A" w14:textId="5C69950A" w:rsidR="00AE6A3D" w:rsidRPr="001B50B4" w:rsidRDefault="00AE6A3D" w:rsidP="006928F9">
            <w:pPr>
              <w:spacing w:after="0" w:line="240" w:lineRule="auto"/>
              <w:jc w:val="right"/>
              <w:rPr>
                <w:rFonts w:eastAsia="Times New Roman" w:cstheme="minorHAnsi"/>
                <w:sz w:val="18"/>
                <w:szCs w:val="18"/>
                <w:lang w:eastAsia="sl-SI"/>
              </w:rPr>
            </w:pPr>
            <w:r w:rsidRPr="001B50B4">
              <w:rPr>
                <w:rFonts w:eastAsia="Times New Roman" w:cstheme="minorHAnsi"/>
                <w:sz w:val="18"/>
                <w:szCs w:val="18"/>
                <w:lang w:eastAsia="sl-SI"/>
              </w:rPr>
              <w:t>2</w:t>
            </w:r>
          </w:p>
        </w:tc>
        <w:tc>
          <w:tcPr>
            <w:tcW w:w="29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B5E1A9" w14:textId="48A5AC00" w:rsidR="00AE6A3D" w:rsidRPr="001B50B4" w:rsidRDefault="00AE6A3D" w:rsidP="006928F9">
            <w:pPr>
              <w:spacing w:after="0" w:line="240" w:lineRule="auto"/>
              <w:jc w:val="right"/>
              <w:rPr>
                <w:rFonts w:eastAsia="Times New Roman" w:cstheme="minorHAnsi"/>
                <w:sz w:val="18"/>
                <w:szCs w:val="18"/>
                <w:lang w:eastAsia="sl-SI"/>
              </w:rPr>
            </w:pPr>
            <w:r w:rsidRPr="001B50B4">
              <w:rPr>
                <w:rFonts w:cstheme="minorHAnsi"/>
                <w:sz w:val="18"/>
                <w:szCs w:val="18"/>
              </w:rPr>
              <w:t>0,05</w:t>
            </w:r>
          </w:p>
        </w:tc>
      </w:tr>
    </w:tbl>
    <w:p w14:paraId="2D01EC8C" w14:textId="77777777" w:rsidR="0008154F" w:rsidRPr="001B50B4" w:rsidRDefault="0008154F" w:rsidP="00977D50">
      <w:pPr>
        <w:jc w:val="both"/>
        <w:rPr>
          <w:rFonts w:cstheme="minorHAnsi"/>
          <w:color w:val="FF0000"/>
        </w:rPr>
      </w:pPr>
    </w:p>
    <w:p w14:paraId="393EEF6A" w14:textId="7419F275" w:rsidR="00AE6A3D" w:rsidRPr="001B50B4" w:rsidRDefault="00AE6A3D" w:rsidP="00AE6A3D">
      <w:pPr>
        <w:pStyle w:val="Napis"/>
        <w:rPr>
          <w:rFonts w:asciiTheme="minorHAnsi" w:hAnsiTheme="minorHAnsi" w:cstheme="minorHAnsi"/>
          <w:b/>
          <w:bCs/>
          <w:i w:val="0"/>
          <w:iCs w:val="0"/>
          <w:color w:val="auto"/>
        </w:rPr>
      </w:pPr>
      <w:bookmarkStart w:id="99" w:name="_Toc137635529"/>
      <w:r w:rsidRPr="001B50B4">
        <w:rPr>
          <w:rFonts w:asciiTheme="minorHAnsi" w:hAnsiTheme="minorHAnsi" w:cstheme="minorHAnsi"/>
          <w:b/>
          <w:bCs/>
          <w:i w:val="0"/>
          <w:iCs w:val="0"/>
          <w:color w:val="auto"/>
        </w:rPr>
        <w:t xml:space="preserve">Slika </w:t>
      </w:r>
      <w:r w:rsidRPr="001B50B4">
        <w:rPr>
          <w:rFonts w:asciiTheme="minorHAnsi" w:hAnsiTheme="minorHAnsi" w:cstheme="minorHAnsi"/>
          <w:b/>
          <w:bCs/>
          <w:i w:val="0"/>
          <w:iCs w:val="0"/>
          <w:color w:val="auto"/>
        </w:rPr>
        <w:fldChar w:fldCharType="begin"/>
      </w:r>
      <w:r w:rsidRPr="001B50B4">
        <w:rPr>
          <w:rFonts w:asciiTheme="minorHAnsi" w:hAnsiTheme="minorHAnsi" w:cstheme="minorHAnsi"/>
          <w:b/>
          <w:bCs/>
          <w:i w:val="0"/>
          <w:iCs w:val="0"/>
          <w:color w:val="auto"/>
        </w:rPr>
        <w:instrText xml:space="preserve"> SEQ Slika \* ARABIC </w:instrText>
      </w:r>
      <w:r w:rsidRPr="001B50B4">
        <w:rPr>
          <w:rFonts w:asciiTheme="minorHAnsi" w:hAnsiTheme="minorHAnsi" w:cstheme="minorHAnsi"/>
          <w:b/>
          <w:bCs/>
          <w:i w:val="0"/>
          <w:iCs w:val="0"/>
          <w:color w:val="auto"/>
        </w:rPr>
        <w:fldChar w:fldCharType="separate"/>
      </w:r>
      <w:r w:rsidRPr="001B50B4">
        <w:rPr>
          <w:rFonts w:asciiTheme="minorHAnsi" w:hAnsiTheme="minorHAnsi" w:cstheme="minorHAnsi"/>
          <w:b/>
          <w:bCs/>
          <w:i w:val="0"/>
          <w:iCs w:val="0"/>
          <w:noProof/>
          <w:color w:val="auto"/>
        </w:rPr>
        <w:t>1</w:t>
      </w:r>
      <w:r w:rsidRPr="001B50B4">
        <w:rPr>
          <w:rFonts w:asciiTheme="minorHAnsi" w:hAnsiTheme="minorHAnsi" w:cstheme="minorHAnsi"/>
          <w:b/>
          <w:bCs/>
          <w:i w:val="0"/>
          <w:iCs w:val="0"/>
          <w:color w:val="auto"/>
        </w:rPr>
        <w:fldChar w:fldCharType="end"/>
      </w:r>
      <w:r w:rsidRPr="001B50B4">
        <w:rPr>
          <w:rFonts w:asciiTheme="minorHAnsi" w:hAnsiTheme="minorHAnsi" w:cstheme="minorHAnsi"/>
          <w:b/>
          <w:bCs/>
          <w:i w:val="0"/>
          <w:iCs w:val="0"/>
          <w:color w:val="auto"/>
        </w:rPr>
        <w:t>: Delež vozil v voznem parku glede na gorivo</w:t>
      </w:r>
      <w:bookmarkEnd w:id="99"/>
      <w:r w:rsidRPr="001B50B4">
        <w:rPr>
          <w:rFonts w:asciiTheme="minorHAnsi" w:hAnsiTheme="minorHAnsi" w:cstheme="minorHAnsi"/>
          <w:b/>
          <w:bCs/>
          <w:i w:val="0"/>
          <w:iCs w:val="0"/>
          <w:color w:val="auto"/>
        </w:rPr>
        <w:t xml:space="preserve"> </w:t>
      </w:r>
      <w:r w:rsidR="00793A18" w:rsidRPr="001B50B4">
        <w:rPr>
          <w:rFonts w:asciiTheme="minorHAnsi" w:hAnsiTheme="minorHAnsi" w:cstheme="minorHAnsi"/>
          <w:b/>
          <w:bCs/>
          <w:i w:val="0"/>
          <w:iCs w:val="0"/>
          <w:color w:val="auto"/>
        </w:rPr>
        <w:t>na dan 31.12.2023</w:t>
      </w:r>
    </w:p>
    <w:p w14:paraId="52C475AF" w14:textId="0CD5A6D2" w:rsidR="00AE6A3D" w:rsidRPr="001B50B4" w:rsidRDefault="00AE6A3D" w:rsidP="00977D50">
      <w:pPr>
        <w:jc w:val="both"/>
        <w:rPr>
          <w:rFonts w:cstheme="minorHAnsi"/>
          <w:color w:val="FF0000"/>
        </w:rPr>
      </w:pPr>
      <w:r w:rsidRPr="001B50B4">
        <w:rPr>
          <w:rFonts w:cstheme="minorHAnsi"/>
          <w:noProof/>
          <w:lang w:eastAsia="sl-SI"/>
        </w:rPr>
        <w:drawing>
          <wp:inline distT="0" distB="0" distL="0" distR="0" wp14:anchorId="7B6D8201" wp14:editId="795C7EF0">
            <wp:extent cx="5314950" cy="3000375"/>
            <wp:effectExtent l="0" t="0" r="0" b="9525"/>
            <wp:docPr id="1" name="Grafikon 1">
              <a:extLst xmlns:a="http://schemas.openxmlformats.org/drawingml/2006/main">
                <a:ext uri="{FF2B5EF4-FFF2-40B4-BE49-F238E27FC236}">
                  <a16:creationId xmlns:a16="http://schemas.microsoft.com/office/drawing/2014/main" id="{E2E6E387-B553-61AD-6FC9-C4ED9C3237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346751E" w14:textId="77777777" w:rsidR="00AE6A3D" w:rsidRPr="001B50B4" w:rsidRDefault="00AE6A3D" w:rsidP="00977D50">
      <w:pPr>
        <w:jc w:val="both"/>
        <w:rPr>
          <w:rFonts w:cstheme="minorHAnsi"/>
        </w:rPr>
      </w:pPr>
    </w:p>
    <w:p w14:paraId="10262B1F" w14:textId="5B588B6A" w:rsidR="00977D50" w:rsidRPr="001B50B4" w:rsidRDefault="00977D50" w:rsidP="00977D50">
      <w:pPr>
        <w:pStyle w:val="Napis"/>
        <w:rPr>
          <w:rFonts w:asciiTheme="minorHAnsi" w:hAnsiTheme="minorHAnsi" w:cstheme="minorHAnsi"/>
          <w:b/>
          <w:bCs/>
          <w:i w:val="0"/>
          <w:iCs w:val="0"/>
          <w:color w:val="auto"/>
        </w:rPr>
      </w:pPr>
      <w:bookmarkStart w:id="100" w:name="_Toc137635280"/>
      <w:bookmarkStart w:id="101" w:name="_Toc159422350"/>
      <w:r w:rsidRPr="001B50B4">
        <w:rPr>
          <w:rFonts w:asciiTheme="minorHAnsi" w:hAnsiTheme="minorHAnsi" w:cstheme="minorHAnsi"/>
          <w:b/>
          <w:bCs/>
          <w:i w:val="0"/>
          <w:iCs w:val="0"/>
          <w:color w:val="auto"/>
        </w:rPr>
        <w:t xml:space="preserve">Tabela </w:t>
      </w:r>
      <w:r w:rsidR="00F8365F" w:rsidRPr="001B50B4">
        <w:rPr>
          <w:rFonts w:asciiTheme="minorHAnsi" w:hAnsiTheme="minorHAnsi" w:cstheme="minorHAnsi"/>
          <w:b/>
          <w:bCs/>
          <w:i w:val="0"/>
          <w:iCs w:val="0"/>
          <w:color w:val="auto"/>
        </w:rPr>
        <w:t>10</w:t>
      </w:r>
      <w:r w:rsidRPr="001B50B4">
        <w:rPr>
          <w:rFonts w:asciiTheme="minorHAnsi" w:hAnsiTheme="minorHAnsi" w:cstheme="minorHAnsi"/>
          <w:b/>
          <w:bCs/>
          <w:i w:val="0"/>
          <w:iCs w:val="0"/>
          <w:color w:val="auto"/>
        </w:rPr>
        <w:t>: Sestava voznega parka po starosti vozil (leto prve registracije)</w:t>
      </w:r>
      <w:bookmarkEnd w:id="100"/>
      <w:bookmarkEnd w:id="101"/>
    </w:p>
    <w:tbl>
      <w:tblPr>
        <w:tblW w:w="5098" w:type="dxa"/>
        <w:tblCellMar>
          <w:left w:w="70" w:type="dxa"/>
          <w:right w:w="70" w:type="dxa"/>
        </w:tblCellMar>
        <w:tblLook w:val="04A0" w:firstRow="1" w:lastRow="0" w:firstColumn="1" w:lastColumn="0" w:noHBand="0" w:noVBand="1"/>
      </w:tblPr>
      <w:tblGrid>
        <w:gridCol w:w="562"/>
        <w:gridCol w:w="1560"/>
        <w:gridCol w:w="1417"/>
        <w:gridCol w:w="1559"/>
      </w:tblGrid>
      <w:tr w:rsidR="00B93E4A" w:rsidRPr="001B50B4" w14:paraId="125DF13D" w14:textId="77777777" w:rsidTr="00F1346B">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51090C" w14:textId="77777777" w:rsidR="00977D50" w:rsidRPr="001B50B4" w:rsidRDefault="00977D50" w:rsidP="00977D50">
            <w:pPr>
              <w:spacing w:after="0" w:line="240" w:lineRule="auto"/>
              <w:jc w:val="both"/>
              <w:rPr>
                <w:rFonts w:eastAsia="Times New Roman" w:cstheme="minorHAnsi"/>
                <w:b/>
                <w:bCs/>
                <w:sz w:val="18"/>
                <w:szCs w:val="18"/>
                <w:lang w:eastAsia="sl-SI"/>
              </w:rPr>
            </w:pPr>
            <w:r w:rsidRPr="001B50B4">
              <w:rPr>
                <w:rFonts w:eastAsia="Times New Roman" w:cstheme="minorHAnsi"/>
                <w:b/>
                <w:bCs/>
                <w:sz w:val="18"/>
                <w:szCs w:val="18"/>
                <w:lang w:eastAsia="sl-SI"/>
              </w:rPr>
              <w:t>Št.</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76D4E174" w14:textId="77777777" w:rsidR="00977D50" w:rsidRPr="001B50B4" w:rsidRDefault="00977D50" w:rsidP="00977D50">
            <w:pPr>
              <w:spacing w:after="0" w:line="240" w:lineRule="auto"/>
              <w:jc w:val="both"/>
              <w:rPr>
                <w:rFonts w:eastAsia="Times New Roman" w:cstheme="minorHAnsi"/>
                <w:b/>
                <w:bCs/>
                <w:sz w:val="18"/>
                <w:szCs w:val="18"/>
                <w:lang w:eastAsia="sl-SI"/>
              </w:rPr>
            </w:pPr>
            <w:r w:rsidRPr="001B50B4">
              <w:rPr>
                <w:rFonts w:eastAsia="Times New Roman" w:cstheme="minorHAnsi"/>
                <w:b/>
                <w:bCs/>
                <w:sz w:val="18"/>
                <w:szCs w:val="18"/>
                <w:lang w:eastAsia="sl-SI"/>
              </w:rPr>
              <w:t>Letnik vozila</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5FDA2603" w14:textId="77777777" w:rsidR="00977D50" w:rsidRPr="001B50B4" w:rsidRDefault="00977D50" w:rsidP="00977D50">
            <w:pPr>
              <w:spacing w:after="0" w:line="240" w:lineRule="auto"/>
              <w:jc w:val="both"/>
              <w:rPr>
                <w:rFonts w:eastAsia="Times New Roman" w:cstheme="minorHAnsi"/>
                <w:b/>
                <w:bCs/>
                <w:sz w:val="18"/>
                <w:szCs w:val="18"/>
                <w:lang w:eastAsia="sl-SI"/>
              </w:rPr>
            </w:pPr>
            <w:r w:rsidRPr="001B50B4">
              <w:rPr>
                <w:rFonts w:eastAsia="Times New Roman" w:cstheme="minorHAnsi"/>
                <w:b/>
                <w:bCs/>
                <w:sz w:val="18"/>
                <w:szCs w:val="18"/>
                <w:lang w:eastAsia="sl-SI"/>
              </w:rPr>
              <w:t>Št. vozil</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4EF11921" w14:textId="77777777" w:rsidR="00977D50" w:rsidRPr="001B50B4" w:rsidRDefault="00977D50" w:rsidP="00977D50">
            <w:pPr>
              <w:spacing w:after="0" w:line="240" w:lineRule="auto"/>
              <w:jc w:val="both"/>
              <w:rPr>
                <w:rFonts w:eastAsia="Times New Roman" w:cstheme="minorHAnsi"/>
                <w:b/>
                <w:bCs/>
                <w:sz w:val="18"/>
                <w:szCs w:val="18"/>
                <w:lang w:eastAsia="sl-SI"/>
              </w:rPr>
            </w:pPr>
            <w:r w:rsidRPr="001B50B4">
              <w:rPr>
                <w:rFonts w:eastAsia="Times New Roman" w:cstheme="minorHAnsi"/>
                <w:b/>
                <w:bCs/>
                <w:sz w:val="18"/>
                <w:szCs w:val="18"/>
                <w:lang w:eastAsia="sl-SI"/>
              </w:rPr>
              <w:t>Delež v voznem parku (%)</w:t>
            </w:r>
          </w:p>
        </w:tc>
      </w:tr>
      <w:tr w:rsidR="00B93E4A" w:rsidRPr="001B50B4" w14:paraId="62F405C7" w14:textId="77777777" w:rsidTr="00F1346B">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38FC7A5E" w14:textId="77777777" w:rsidR="00977D50" w:rsidRPr="001B50B4" w:rsidRDefault="00977D50" w:rsidP="00977D50">
            <w:pPr>
              <w:spacing w:after="0" w:line="240" w:lineRule="auto"/>
              <w:jc w:val="both"/>
              <w:rPr>
                <w:rFonts w:eastAsia="Times New Roman" w:cstheme="minorHAnsi"/>
                <w:sz w:val="18"/>
                <w:szCs w:val="18"/>
                <w:lang w:eastAsia="sl-SI"/>
              </w:rPr>
            </w:pPr>
            <w:r w:rsidRPr="001B50B4">
              <w:rPr>
                <w:rFonts w:eastAsia="Times New Roman" w:cstheme="minorHAnsi"/>
                <w:sz w:val="18"/>
                <w:szCs w:val="18"/>
                <w:lang w:eastAsia="sl-SI"/>
              </w:rPr>
              <w:t>1.</w:t>
            </w:r>
          </w:p>
        </w:tc>
        <w:tc>
          <w:tcPr>
            <w:tcW w:w="1560" w:type="dxa"/>
            <w:tcBorders>
              <w:top w:val="nil"/>
              <w:left w:val="nil"/>
              <w:bottom w:val="single" w:sz="4" w:space="0" w:color="auto"/>
              <w:right w:val="single" w:sz="4" w:space="0" w:color="auto"/>
            </w:tcBorders>
            <w:shd w:val="clear" w:color="auto" w:fill="auto"/>
            <w:noWrap/>
            <w:vAlign w:val="bottom"/>
            <w:hideMark/>
          </w:tcPr>
          <w:p w14:paraId="48EF2D62" w14:textId="77777777" w:rsidR="00977D50" w:rsidRPr="001B50B4" w:rsidRDefault="00977D50" w:rsidP="00977D50">
            <w:pPr>
              <w:spacing w:after="0" w:line="240" w:lineRule="auto"/>
              <w:jc w:val="both"/>
              <w:rPr>
                <w:rFonts w:eastAsia="Times New Roman" w:cstheme="minorHAnsi"/>
                <w:sz w:val="18"/>
                <w:szCs w:val="18"/>
                <w:lang w:eastAsia="sl-SI"/>
              </w:rPr>
            </w:pPr>
            <w:r w:rsidRPr="001B50B4">
              <w:rPr>
                <w:rFonts w:eastAsia="Times New Roman" w:cstheme="minorHAnsi"/>
                <w:sz w:val="18"/>
                <w:szCs w:val="18"/>
                <w:lang w:eastAsia="sl-SI"/>
              </w:rPr>
              <w:t>do 2000</w:t>
            </w:r>
          </w:p>
        </w:tc>
        <w:tc>
          <w:tcPr>
            <w:tcW w:w="1417" w:type="dxa"/>
            <w:tcBorders>
              <w:top w:val="nil"/>
              <w:left w:val="nil"/>
              <w:bottom w:val="single" w:sz="4" w:space="0" w:color="auto"/>
              <w:right w:val="single" w:sz="4" w:space="0" w:color="auto"/>
            </w:tcBorders>
            <w:shd w:val="clear" w:color="auto" w:fill="auto"/>
            <w:noWrap/>
            <w:vAlign w:val="bottom"/>
          </w:tcPr>
          <w:p w14:paraId="1AACDC26" w14:textId="7051A99E" w:rsidR="00977D50" w:rsidRPr="001B50B4" w:rsidRDefault="00977D50" w:rsidP="00977D50">
            <w:pPr>
              <w:spacing w:after="0" w:line="240" w:lineRule="auto"/>
              <w:jc w:val="both"/>
              <w:rPr>
                <w:rFonts w:eastAsia="Times New Roman" w:cstheme="minorHAnsi"/>
                <w:sz w:val="18"/>
                <w:szCs w:val="18"/>
                <w:lang w:eastAsia="sl-SI"/>
              </w:rPr>
            </w:pPr>
            <w:r w:rsidRPr="001B50B4">
              <w:rPr>
                <w:rFonts w:cstheme="minorHAnsi"/>
                <w:sz w:val="18"/>
                <w:szCs w:val="18"/>
              </w:rPr>
              <w:t>1</w:t>
            </w:r>
            <w:r w:rsidR="00F1346B" w:rsidRPr="001B50B4">
              <w:rPr>
                <w:rFonts w:cstheme="minorHAnsi"/>
                <w:sz w:val="18"/>
                <w:szCs w:val="18"/>
              </w:rPr>
              <w:t>2</w:t>
            </w:r>
          </w:p>
        </w:tc>
        <w:tc>
          <w:tcPr>
            <w:tcW w:w="1559" w:type="dxa"/>
            <w:tcBorders>
              <w:top w:val="nil"/>
              <w:left w:val="nil"/>
              <w:bottom w:val="single" w:sz="4" w:space="0" w:color="auto"/>
              <w:right w:val="single" w:sz="4" w:space="0" w:color="auto"/>
            </w:tcBorders>
            <w:shd w:val="clear" w:color="auto" w:fill="auto"/>
            <w:noWrap/>
            <w:vAlign w:val="bottom"/>
          </w:tcPr>
          <w:p w14:paraId="74866595" w14:textId="0F063134" w:rsidR="00977D50" w:rsidRPr="001B50B4" w:rsidRDefault="00F1346B" w:rsidP="00977D50">
            <w:pPr>
              <w:spacing w:after="0" w:line="240" w:lineRule="auto"/>
              <w:jc w:val="both"/>
              <w:rPr>
                <w:rFonts w:eastAsia="Times New Roman" w:cstheme="minorHAnsi"/>
                <w:sz w:val="18"/>
                <w:szCs w:val="18"/>
                <w:lang w:eastAsia="sl-SI"/>
              </w:rPr>
            </w:pPr>
            <w:r w:rsidRPr="001B50B4">
              <w:rPr>
                <w:rFonts w:eastAsia="Times New Roman" w:cstheme="minorHAnsi"/>
                <w:sz w:val="18"/>
                <w:szCs w:val="18"/>
                <w:lang w:eastAsia="sl-SI"/>
              </w:rPr>
              <w:t>0,30</w:t>
            </w:r>
          </w:p>
        </w:tc>
      </w:tr>
      <w:tr w:rsidR="00B93E4A" w:rsidRPr="001B50B4" w14:paraId="1AFBB982" w14:textId="77777777" w:rsidTr="00F1346B">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468E9EDA" w14:textId="77777777" w:rsidR="00977D50" w:rsidRPr="001B50B4" w:rsidRDefault="00977D50" w:rsidP="00977D50">
            <w:pPr>
              <w:spacing w:after="0" w:line="240" w:lineRule="auto"/>
              <w:jc w:val="both"/>
              <w:rPr>
                <w:rFonts w:eastAsia="Times New Roman" w:cstheme="minorHAnsi"/>
                <w:sz w:val="18"/>
                <w:szCs w:val="18"/>
                <w:lang w:eastAsia="sl-SI"/>
              </w:rPr>
            </w:pPr>
            <w:r w:rsidRPr="001B50B4">
              <w:rPr>
                <w:rFonts w:eastAsia="Times New Roman" w:cstheme="minorHAnsi"/>
                <w:sz w:val="18"/>
                <w:szCs w:val="18"/>
                <w:lang w:eastAsia="sl-SI"/>
              </w:rPr>
              <w:t>2.</w:t>
            </w:r>
          </w:p>
        </w:tc>
        <w:tc>
          <w:tcPr>
            <w:tcW w:w="1560" w:type="dxa"/>
            <w:tcBorders>
              <w:top w:val="nil"/>
              <w:left w:val="nil"/>
              <w:bottom w:val="single" w:sz="4" w:space="0" w:color="auto"/>
              <w:right w:val="single" w:sz="4" w:space="0" w:color="auto"/>
            </w:tcBorders>
            <w:shd w:val="clear" w:color="auto" w:fill="auto"/>
            <w:noWrap/>
            <w:vAlign w:val="bottom"/>
            <w:hideMark/>
          </w:tcPr>
          <w:p w14:paraId="6870D8D3" w14:textId="791BBA4B" w:rsidR="00977D50" w:rsidRPr="001B50B4" w:rsidRDefault="00977D50" w:rsidP="00977D50">
            <w:pPr>
              <w:spacing w:after="0" w:line="240" w:lineRule="auto"/>
              <w:jc w:val="both"/>
              <w:rPr>
                <w:rFonts w:eastAsia="Times New Roman" w:cstheme="minorHAnsi"/>
                <w:sz w:val="18"/>
                <w:szCs w:val="18"/>
                <w:lang w:eastAsia="sl-SI"/>
              </w:rPr>
            </w:pPr>
            <w:r w:rsidRPr="001B50B4">
              <w:rPr>
                <w:rFonts w:eastAsia="Times New Roman" w:cstheme="minorHAnsi"/>
                <w:sz w:val="18"/>
                <w:szCs w:val="18"/>
                <w:lang w:eastAsia="sl-SI"/>
              </w:rPr>
              <w:t>2000 - 200</w:t>
            </w:r>
            <w:r w:rsidR="00F1346B" w:rsidRPr="001B50B4">
              <w:rPr>
                <w:rFonts w:eastAsia="Times New Roman" w:cstheme="minorHAnsi"/>
                <w:sz w:val="18"/>
                <w:szCs w:val="18"/>
                <w:lang w:eastAsia="sl-SI"/>
              </w:rPr>
              <w:t>5</w:t>
            </w:r>
          </w:p>
        </w:tc>
        <w:tc>
          <w:tcPr>
            <w:tcW w:w="1417" w:type="dxa"/>
            <w:tcBorders>
              <w:top w:val="nil"/>
              <w:left w:val="nil"/>
              <w:bottom w:val="single" w:sz="4" w:space="0" w:color="auto"/>
              <w:right w:val="single" w:sz="4" w:space="0" w:color="auto"/>
            </w:tcBorders>
            <w:shd w:val="clear" w:color="auto" w:fill="auto"/>
            <w:noWrap/>
            <w:vAlign w:val="bottom"/>
          </w:tcPr>
          <w:p w14:paraId="4C3B095E" w14:textId="7AA2AE9D" w:rsidR="00977D50" w:rsidRPr="001B50B4" w:rsidRDefault="00F1346B" w:rsidP="00977D50">
            <w:pPr>
              <w:spacing w:after="0" w:line="240" w:lineRule="auto"/>
              <w:jc w:val="both"/>
              <w:rPr>
                <w:rFonts w:eastAsia="Times New Roman" w:cstheme="minorHAnsi"/>
                <w:sz w:val="18"/>
                <w:szCs w:val="18"/>
                <w:lang w:eastAsia="sl-SI"/>
              </w:rPr>
            </w:pPr>
            <w:r w:rsidRPr="001B50B4">
              <w:rPr>
                <w:rFonts w:eastAsia="Times New Roman" w:cstheme="minorHAnsi"/>
                <w:sz w:val="18"/>
                <w:szCs w:val="18"/>
                <w:lang w:eastAsia="sl-SI"/>
              </w:rPr>
              <w:t>43</w:t>
            </w:r>
          </w:p>
        </w:tc>
        <w:tc>
          <w:tcPr>
            <w:tcW w:w="1559" w:type="dxa"/>
            <w:tcBorders>
              <w:top w:val="nil"/>
              <w:left w:val="nil"/>
              <w:bottom w:val="single" w:sz="4" w:space="0" w:color="auto"/>
              <w:right w:val="single" w:sz="4" w:space="0" w:color="auto"/>
            </w:tcBorders>
            <w:shd w:val="clear" w:color="auto" w:fill="auto"/>
            <w:noWrap/>
            <w:vAlign w:val="bottom"/>
          </w:tcPr>
          <w:p w14:paraId="0FE33883" w14:textId="79EBC356" w:rsidR="00977D50" w:rsidRPr="001B50B4" w:rsidRDefault="00F1346B" w:rsidP="00977D50">
            <w:pPr>
              <w:spacing w:after="0" w:line="240" w:lineRule="auto"/>
              <w:jc w:val="both"/>
              <w:rPr>
                <w:rFonts w:eastAsia="Times New Roman" w:cstheme="minorHAnsi"/>
                <w:sz w:val="18"/>
                <w:szCs w:val="18"/>
                <w:lang w:eastAsia="sl-SI"/>
              </w:rPr>
            </w:pPr>
            <w:r w:rsidRPr="001B50B4">
              <w:rPr>
                <w:rFonts w:eastAsia="Times New Roman" w:cstheme="minorHAnsi"/>
                <w:sz w:val="18"/>
                <w:szCs w:val="18"/>
                <w:lang w:eastAsia="sl-SI"/>
              </w:rPr>
              <w:t>1,07</w:t>
            </w:r>
          </w:p>
        </w:tc>
      </w:tr>
      <w:tr w:rsidR="00B93E4A" w:rsidRPr="001B50B4" w14:paraId="10510C37" w14:textId="77777777" w:rsidTr="00F1346B">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46086161" w14:textId="77777777" w:rsidR="00977D50" w:rsidRPr="001B50B4" w:rsidRDefault="00977D50" w:rsidP="00977D50">
            <w:pPr>
              <w:spacing w:after="0" w:line="240" w:lineRule="auto"/>
              <w:jc w:val="both"/>
              <w:rPr>
                <w:rFonts w:eastAsia="Times New Roman" w:cstheme="minorHAnsi"/>
                <w:sz w:val="18"/>
                <w:szCs w:val="18"/>
                <w:lang w:eastAsia="sl-SI"/>
              </w:rPr>
            </w:pPr>
            <w:r w:rsidRPr="001B50B4">
              <w:rPr>
                <w:rFonts w:eastAsia="Times New Roman" w:cstheme="minorHAnsi"/>
                <w:sz w:val="18"/>
                <w:szCs w:val="18"/>
                <w:lang w:eastAsia="sl-SI"/>
              </w:rPr>
              <w:t>3.</w:t>
            </w:r>
          </w:p>
        </w:tc>
        <w:tc>
          <w:tcPr>
            <w:tcW w:w="1560" w:type="dxa"/>
            <w:tcBorders>
              <w:top w:val="nil"/>
              <w:left w:val="nil"/>
              <w:bottom w:val="single" w:sz="4" w:space="0" w:color="auto"/>
              <w:right w:val="single" w:sz="4" w:space="0" w:color="auto"/>
            </w:tcBorders>
            <w:shd w:val="clear" w:color="auto" w:fill="auto"/>
            <w:noWrap/>
            <w:vAlign w:val="bottom"/>
            <w:hideMark/>
          </w:tcPr>
          <w:p w14:paraId="4A8CA612" w14:textId="77777777" w:rsidR="00977D50" w:rsidRPr="001B50B4" w:rsidRDefault="00977D50" w:rsidP="00977D50">
            <w:pPr>
              <w:spacing w:after="0" w:line="240" w:lineRule="auto"/>
              <w:jc w:val="both"/>
              <w:rPr>
                <w:rFonts w:eastAsia="Times New Roman" w:cstheme="minorHAnsi"/>
                <w:sz w:val="18"/>
                <w:szCs w:val="18"/>
                <w:lang w:eastAsia="sl-SI"/>
              </w:rPr>
            </w:pPr>
            <w:r w:rsidRPr="001B50B4">
              <w:rPr>
                <w:rFonts w:eastAsia="Times New Roman" w:cstheme="minorHAnsi"/>
                <w:sz w:val="18"/>
                <w:szCs w:val="18"/>
                <w:lang w:eastAsia="sl-SI"/>
              </w:rPr>
              <w:t>2005</w:t>
            </w:r>
          </w:p>
        </w:tc>
        <w:tc>
          <w:tcPr>
            <w:tcW w:w="1417" w:type="dxa"/>
            <w:tcBorders>
              <w:top w:val="nil"/>
              <w:left w:val="nil"/>
              <w:bottom w:val="single" w:sz="4" w:space="0" w:color="auto"/>
              <w:right w:val="single" w:sz="4" w:space="0" w:color="auto"/>
            </w:tcBorders>
            <w:shd w:val="clear" w:color="auto" w:fill="auto"/>
            <w:noWrap/>
            <w:vAlign w:val="bottom"/>
          </w:tcPr>
          <w:p w14:paraId="10CBE698" w14:textId="321740B0" w:rsidR="00977D50" w:rsidRPr="001B50B4" w:rsidRDefault="00F1346B" w:rsidP="00977D50">
            <w:pPr>
              <w:spacing w:after="0" w:line="240" w:lineRule="auto"/>
              <w:jc w:val="both"/>
              <w:rPr>
                <w:rFonts w:eastAsia="Times New Roman" w:cstheme="minorHAnsi"/>
                <w:sz w:val="18"/>
                <w:szCs w:val="18"/>
                <w:lang w:eastAsia="sl-SI"/>
              </w:rPr>
            </w:pPr>
            <w:r w:rsidRPr="001B50B4">
              <w:rPr>
                <w:rFonts w:eastAsia="Times New Roman" w:cstheme="minorHAnsi"/>
                <w:sz w:val="18"/>
                <w:szCs w:val="18"/>
                <w:lang w:eastAsia="sl-SI"/>
              </w:rPr>
              <w:t>63</w:t>
            </w:r>
          </w:p>
        </w:tc>
        <w:tc>
          <w:tcPr>
            <w:tcW w:w="1559" w:type="dxa"/>
            <w:tcBorders>
              <w:top w:val="nil"/>
              <w:left w:val="nil"/>
              <w:bottom w:val="single" w:sz="4" w:space="0" w:color="auto"/>
              <w:right w:val="single" w:sz="4" w:space="0" w:color="auto"/>
            </w:tcBorders>
            <w:shd w:val="clear" w:color="auto" w:fill="auto"/>
            <w:noWrap/>
            <w:vAlign w:val="bottom"/>
          </w:tcPr>
          <w:p w14:paraId="795A17D4" w14:textId="2F99A491" w:rsidR="00977D50" w:rsidRPr="001B50B4" w:rsidRDefault="00F1346B" w:rsidP="00977D50">
            <w:pPr>
              <w:spacing w:after="0" w:line="240" w:lineRule="auto"/>
              <w:jc w:val="both"/>
              <w:rPr>
                <w:rFonts w:eastAsia="Times New Roman" w:cstheme="minorHAnsi"/>
                <w:sz w:val="18"/>
                <w:szCs w:val="18"/>
                <w:lang w:eastAsia="sl-SI"/>
              </w:rPr>
            </w:pPr>
            <w:r w:rsidRPr="001B50B4">
              <w:rPr>
                <w:rFonts w:eastAsia="Times New Roman" w:cstheme="minorHAnsi"/>
                <w:sz w:val="18"/>
                <w:szCs w:val="18"/>
                <w:lang w:eastAsia="sl-SI"/>
              </w:rPr>
              <w:t>1,57</w:t>
            </w:r>
          </w:p>
        </w:tc>
      </w:tr>
      <w:tr w:rsidR="00B93E4A" w:rsidRPr="001B50B4" w14:paraId="278820D5" w14:textId="77777777" w:rsidTr="00F1346B">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04E588D" w14:textId="77777777" w:rsidR="00977D50" w:rsidRPr="001B50B4" w:rsidRDefault="00977D50" w:rsidP="00977D50">
            <w:pPr>
              <w:spacing w:after="0" w:line="240" w:lineRule="auto"/>
              <w:jc w:val="both"/>
              <w:rPr>
                <w:rFonts w:eastAsia="Times New Roman" w:cstheme="minorHAnsi"/>
                <w:sz w:val="18"/>
                <w:szCs w:val="18"/>
                <w:lang w:eastAsia="sl-SI"/>
              </w:rPr>
            </w:pPr>
            <w:r w:rsidRPr="001B50B4">
              <w:rPr>
                <w:rFonts w:eastAsia="Times New Roman" w:cstheme="minorHAnsi"/>
                <w:sz w:val="18"/>
                <w:szCs w:val="18"/>
                <w:lang w:eastAsia="sl-SI"/>
              </w:rPr>
              <w:t>4.</w:t>
            </w:r>
          </w:p>
        </w:tc>
        <w:tc>
          <w:tcPr>
            <w:tcW w:w="1560" w:type="dxa"/>
            <w:tcBorders>
              <w:top w:val="nil"/>
              <w:left w:val="nil"/>
              <w:bottom w:val="single" w:sz="4" w:space="0" w:color="auto"/>
              <w:right w:val="single" w:sz="4" w:space="0" w:color="auto"/>
            </w:tcBorders>
            <w:shd w:val="clear" w:color="auto" w:fill="auto"/>
            <w:noWrap/>
            <w:vAlign w:val="bottom"/>
            <w:hideMark/>
          </w:tcPr>
          <w:p w14:paraId="28A7C00A" w14:textId="77777777" w:rsidR="00977D50" w:rsidRPr="001B50B4" w:rsidRDefault="00977D50" w:rsidP="00977D50">
            <w:pPr>
              <w:spacing w:after="0" w:line="240" w:lineRule="auto"/>
              <w:jc w:val="both"/>
              <w:rPr>
                <w:rFonts w:eastAsia="Times New Roman" w:cstheme="minorHAnsi"/>
                <w:sz w:val="18"/>
                <w:szCs w:val="18"/>
                <w:lang w:eastAsia="sl-SI"/>
              </w:rPr>
            </w:pPr>
            <w:r w:rsidRPr="001B50B4">
              <w:rPr>
                <w:rFonts w:eastAsia="Times New Roman" w:cstheme="minorHAnsi"/>
                <w:sz w:val="18"/>
                <w:szCs w:val="18"/>
                <w:lang w:eastAsia="sl-SI"/>
              </w:rPr>
              <w:t>2006</w:t>
            </w:r>
          </w:p>
        </w:tc>
        <w:tc>
          <w:tcPr>
            <w:tcW w:w="1417" w:type="dxa"/>
            <w:tcBorders>
              <w:top w:val="nil"/>
              <w:left w:val="nil"/>
              <w:bottom w:val="single" w:sz="4" w:space="0" w:color="auto"/>
              <w:right w:val="single" w:sz="4" w:space="0" w:color="auto"/>
            </w:tcBorders>
            <w:shd w:val="clear" w:color="auto" w:fill="auto"/>
            <w:noWrap/>
            <w:vAlign w:val="bottom"/>
          </w:tcPr>
          <w:p w14:paraId="467EF68E" w14:textId="7615E97B" w:rsidR="00977D50" w:rsidRPr="001B50B4" w:rsidRDefault="00977D50" w:rsidP="00977D50">
            <w:pPr>
              <w:spacing w:after="0" w:line="240" w:lineRule="auto"/>
              <w:jc w:val="both"/>
              <w:rPr>
                <w:rFonts w:eastAsia="Times New Roman" w:cstheme="minorHAnsi"/>
                <w:sz w:val="18"/>
                <w:szCs w:val="18"/>
                <w:lang w:eastAsia="sl-SI"/>
              </w:rPr>
            </w:pPr>
            <w:r w:rsidRPr="001B50B4">
              <w:rPr>
                <w:rFonts w:cstheme="minorHAnsi"/>
                <w:sz w:val="18"/>
                <w:szCs w:val="18"/>
              </w:rPr>
              <w:t>1</w:t>
            </w:r>
            <w:r w:rsidR="00F1346B" w:rsidRPr="001B50B4">
              <w:rPr>
                <w:rFonts w:cstheme="minorHAnsi"/>
                <w:sz w:val="18"/>
                <w:szCs w:val="18"/>
              </w:rPr>
              <w:t>02</w:t>
            </w:r>
          </w:p>
        </w:tc>
        <w:tc>
          <w:tcPr>
            <w:tcW w:w="1559" w:type="dxa"/>
            <w:tcBorders>
              <w:top w:val="nil"/>
              <w:left w:val="nil"/>
              <w:bottom w:val="single" w:sz="4" w:space="0" w:color="auto"/>
              <w:right w:val="single" w:sz="4" w:space="0" w:color="auto"/>
            </w:tcBorders>
            <w:shd w:val="clear" w:color="auto" w:fill="auto"/>
            <w:noWrap/>
            <w:vAlign w:val="bottom"/>
          </w:tcPr>
          <w:p w14:paraId="0FC584E6" w14:textId="35E1491C" w:rsidR="00977D50" w:rsidRPr="001B50B4" w:rsidRDefault="00F1346B" w:rsidP="00977D50">
            <w:pPr>
              <w:spacing w:after="0" w:line="240" w:lineRule="auto"/>
              <w:jc w:val="both"/>
              <w:rPr>
                <w:rFonts w:eastAsia="Times New Roman" w:cstheme="minorHAnsi"/>
                <w:sz w:val="18"/>
                <w:szCs w:val="18"/>
                <w:lang w:eastAsia="sl-SI"/>
              </w:rPr>
            </w:pPr>
            <w:r w:rsidRPr="001B50B4">
              <w:rPr>
                <w:rFonts w:eastAsia="Times New Roman" w:cstheme="minorHAnsi"/>
                <w:sz w:val="18"/>
                <w:szCs w:val="18"/>
                <w:lang w:eastAsia="sl-SI"/>
              </w:rPr>
              <w:t>2,54</w:t>
            </w:r>
          </w:p>
        </w:tc>
      </w:tr>
      <w:tr w:rsidR="00B93E4A" w:rsidRPr="001B50B4" w14:paraId="5630D52A" w14:textId="77777777" w:rsidTr="00F1346B">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C60447A" w14:textId="77777777" w:rsidR="00977D50" w:rsidRPr="001B50B4" w:rsidRDefault="00977D50" w:rsidP="00977D50">
            <w:pPr>
              <w:spacing w:after="0" w:line="240" w:lineRule="auto"/>
              <w:jc w:val="both"/>
              <w:rPr>
                <w:rFonts w:eastAsia="Times New Roman" w:cstheme="minorHAnsi"/>
                <w:sz w:val="18"/>
                <w:szCs w:val="18"/>
                <w:lang w:eastAsia="sl-SI"/>
              </w:rPr>
            </w:pPr>
            <w:r w:rsidRPr="001B50B4">
              <w:rPr>
                <w:rFonts w:eastAsia="Times New Roman" w:cstheme="minorHAnsi"/>
                <w:sz w:val="18"/>
                <w:szCs w:val="18"/>
                <w:lang w:eastAsia="sl-SI"/>
              </w:rPr>
              <w:t>5.</w:t>
            </w:r>
          </w:p>
        </w:tc>
        <w:tc>
          <w:tcPr>
            <w:tcW w:w="1560" w:type="dxa"/>
            <w:tcBorders>
              <w:top w:val="nil"/>
              <w:left w:val="nil"/>
              <w:bottom w:val="single" w:sz="4" w:space="0" w:color="auto"/>
              <w:right w:val="single" w:sz="4" w:space="0" w:color="auto"/>
            </w:tcBorders>
            <w:shd w:val="clear" w:color="auto" w:fill="auto"/>
            <w:noWrap/>
            <w:vAlign w:val="bottom"/>
            <w:hideMark/>
          </w:tcPr>
          <w:p w14:paraId="042FBF89" w14:textId="77777777" w:rsidR="00977D50" w:rsidRPr="001B50B4" w:rsidRDefault="00977D50" w:rsidP="00977D50">
            <w:pPr>
              <w:spacing w:after="0" w:line="240" w:lineRule="auto"/>
              <w:jc w:val="both"/>
              <w:rPr>
                <w:rFonts w:eastAsia="Times New Roman" w:cstheme="minorHAnsi"/>
                <w:sz w:val="18"/>
                <w:szCs w:val="18"/>
                <w:lang w:eastAsia="sl-SI"/>
              </w:rPr>
            </w:pPr>
            <w:r w:rsidRPr="001B50B4">
              <w:rPr>
                <w:rFonts w:eastAsia="Times New Roman" w:cstheme="minorHAnsi"/>
                <w:sz w:val="18"/>
                <w:szCs w:val="18"/>
                <w:lang w:eastAsia="sl-SI"/>
              </w:rPr>
              <w:t>2007</w:t>
            </w:r>
          </w:p>
        </w:tc>
        <w:tc>
          <w:tcPr>
            <w:tcW w:w="1417" w:type="dxa"/>
            <w:tcBorders>
              <w:top w:val="nil"/>
              <w:left w:val="nil"/>
              <w:bottom w:val="single" w:sz="4" w:space="0" w:color="auto"/>
              <w:right w:val="single" w:sz="4" w:space="0" w:color="auto"/>
            </w:tcBorders>
            <w:shd w:val="clear" w:color="auto" w:fill="auto"/>
            <w:noWrap/>
            <w:vAlign w:val="bottom"/>
          </w:tcPr>
          <w:p w14:paraId="36D39BA0" w14:textId="1B660B69" w:rsidR="00977D50" w:rsidRPr="001B50B4" w:rsidRDefault="00F1346B" w:rsidP="00977D50">
            <w:pPr>
              <w:spacing w:after="0" w:line="240" w:lineRule="auto"/>
              <w:jc w:val="both"/>
              <w:rPr>
                <w:rFonts w:eastAsia="Times New Roman" w:cstheme="minorHAnsi"/>
                <w:sz w:val="18"/>
                <w:szCs w:val="18"/>
                <w:lang w:eastAsia="sl-SI"/>
              </w:rPr>
            </w:pPr>
            <w:r w:rsidRPr="001B50B4">
              <w:rPr>
                <w:rFonts w:eastAsia="Times New Roman" w:cstheme="minorHAnsi"/>
                <w:sz w:val="18"/>
                <w:szCs w:val="18"/>
                <w:lang w:eastAsia="sl-SI"/>
              </w:rPr>
              <w:t>93</w:t>
            </w:r>
          </w:p>
        </w:tc>
        <w:tc>
          <w:tcPr>
            <w:tcW w:w="1559" w:type="dxa"/>
            <w:tcBorders>
              <w:top w:val="nil"/>
              <w:left w:val="nil"/>
              <w:bottom w:val="single" w:sz="4" w:space="0" w:color="auto"/>
              <w:right w:val="single" w:sz="4" w:space="0" w:color="auto"/>
            </w:tcBorders>
            <w:shd w:val="clear" w:color="auto" w:fill="auto"/>
            <w:noWrap/>
            <w:vAlign w:val="bottom"/>
          </w:tcPr>
          <w:p w14:paraId="6F060D15" w14:textId="0AF5B2B6" w:rsidR="00977D50" w:rsidRPr="001B50B4" w:rsidRDefault="00F1346B" w:rsidP="00977D50">
            <w:pPr>
              <w:spacing w:after="0" w:line="240" w:lineRule="auto"/>
              <w:jc w:val="both"/>
              <w:rPr>
                <w:rFonts w:eastAsia="Times New Roman" w:cstheme="minorHAnsi"/>
                <w:sz w:val="18"/>
                <w:szCs w:val="18"/>
                <w:lang w:eastAsia="sl-SI"/>
              </w:rPr>
            </w:pPr>
            <w:r w:rsidRPr="001B50B4">
              <w:rPr>
                <w:rFonts w:eastAsia="Times New Roman" w:cstheme="minorHAnsi"/>
                <w:sz w:val="18"/>
                <w:szCs w:val="18"/>
                <w:lang w:eastAsia="sl-SI"/>
              </w:rPr>
              <w:t>2,32</w:t>
            </w:r>
          </w:p>
        </w:tc>
      </w:tr>
      <w:tr w:rsidR="00B93E4A" w:rsidRPr="001B50B4" w14:paraId="27C183E0" w14:textId="77777777" w:rsidTr="00F1346B">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A6E93E3" w14:textId="77777777" w:rsidR="00977D50" w:rsidRPr="001B50B4" w:rsidRDefault="00977D50" w:rsidP="00977D50">
            <w:pPr>
              <w:spacing w:after="0" w:line="240" w:lineRule="auto"/>
              <w:jc w:val="both"/>
              <w:rPr>
                <w:rFonts w:eastAsia="Times New Roman" w:cstheme="minorHAnsi"/>
                <w:sz w:val="18"/>
                <w:szCs w:val="18"/>
                <w:lang w:eastAsia="sl-SI"/>
              </w:rPr>
            </w:pPr>
            <w:r w:rsidRPr="001B50B4">
              <w:rPr>
                <w:rFonts w:eastAsia="Times New Roman" w:cstheme="minorHAnsi"/>
                <w:sz w:val="18"/>
                <w:szCs w:val="18"/>
                <w:lang w:eastAsia="sl-SI"/>
              </w:rPr>
              <w:t>6.</w:t>
            </w:r>
          </w:p>
        </w:tc>
        <w:tc>
          <w:tcPr>
            <w:tcW w:w="1560" w:type="dxa"/>
            <w:tcBorders>
              <w:top w:val="nil"/>
              <w:left w:val="nil"/>
              <w:bottom w:val="single" w:sz="4" w:space="0" w:color="auto"/>
              <w:right w:val="single" w:sz="4" w:space="0" w:color="auto"/>
            </w:tcBorders>
            <w:shd w:val="clear" w:color="auto" w:fill="auto"/>
            <w:noWrap/>
            <w:vAlign w:val="bottom"/>
            <w:hideMark/>
          </w:tcPr>
          <w:p w14:paraId="6F2C26F5" w14:textId="77777777" w:rsidR="00977D50" w:rsidRPr="001B50B4" w:rsidRDefault="00977D50" w:rsidP="00977D50">
            <w:pPr>
              <w:spacing w:after="0" w:line="240" w:lineRule="auto"/>
              <w:jc w:val="both"/>
              <w:rPr>
                <w:rFonts w:eastAsia="Times New Roman" w:cstheme="minorHAnsi"/>
                <w:sz w:val="18"/>
                <w:szCs w:val="18"/>
                <w:lang w:eastAsia="sl-SI"/>
              </w:rPr>
            </w:pPr>
            <w:r w:rsidRPr="001B50B4">
              <w:rPr>
                <w:rFonts w:eastAsia="Times New Roman" w:cstheme="minorHAnsi"/>
                <w:sz w:val="18"/>
                <w:szCs w:val="18"/>
                <w:lang w:eastAsia="sl-SI"/>
              </w:rPr>
              <w:t>2008</w:t>
            </w:r>
          </w:p>
        </w:tc>
        <w:tc>
          <w:tcPr>
            <w:tcW w:w="1417" w:type="dxa"/>
            <w:tcBorders>
              <w:top w:val="nil"/>
              <w:left w:val="nil"/>
              <w:bottom w:val="single" w:sz="4" w:space="0" w:color="auto"/>
              <w:right w:val="single" w:sz="4" w:space="0" w:color="auto"/>
            </w:tcBorders>
            <w:shd w:val="clear" w:color="auto" w:fill="auto"/>
            <w:noWrap/>
            <w:vAlign w:val="bottom"/>
          </w:tcPr>
          <w:p w14:paraId="0BDF6763" w14:textId="18C417EB" w:rsidR="00977D50" w:rsidRPr="001B50B4" w:rsidRDefault="00F1346B" w:rsidP="00977D50">
            <w:pPr>
              <w:spacing w:after="0" w:line="240" w:lineRule="auto"/>
              <w:jc w:val="both"/>
              <w:rPr>
                <w:rFonts w:eastAsia="Times New Roman" w:cstheme="minorHAnsi"/>
                <w:sz w:val="18"/>
                <w:szCs w:val="18"/>
                <w:lang w:eastAsia="sl-SI"/>
              </w:rPr>
            </w:pPr>
            <w:r w:rsidRPr="001B50B4">
              <w:rPr>
                <w:rFonts w:eastAsia="Times New Roman" w:cstheme="minorHAnsi"/>
                <w:sz w:val="18"/>
                <w:szCs w:val="18"/>
                <w:lang w:eastAsia="sl-SI"/>
              </w:rPr>
              <w:t>58</w:t>
            </w:r>
          </w:p>
        </w:tc>
        <w:tc>
          <w:tcPr>
            <w:tcW w:w="1559" w:type="dxa"/>
            <w:tcBorders>
              <w:top w:val="nil"/>
              <w:left w:val="nil"/>
              <w:bottom w:val="single" w:sz="4" w:space="0" w:color="auto"/>
              <w:right w:val="single" w:sz="4" w:space="0" w:color="auto"/>
            </w:tcBorders>
            <w:shd w:val="clear" w:color="auto" w:fill="auto"/>
            <w:noWrap/>
            <w:vAlign w:val="bottom"/>
          </w:tcPr>
          <w:p w14:paraId="148E077A" w14:textId="4EF64D32" w:rsidR="00977D50" w:rsidRPr="001B50B4" w:rsidRDefault="00F1346B" w:rsidP="00977D50">
            <w:pPr>
              <w:spacing w:after="0" w:line="240" w:lineRule="auto"/>
              <w:jc w:val="both"/>
              <w:rPr>
                <w:rFonts w:eastAsia="Times New Roman" w:cstheme="minorHAnsi"/>
                <w:sz w:val="18"/>
                <w:szCs w:val="18"/>
                <w:lang w:eastAsia="sl-SI"/>
              </w:rPr>
            </w:pPr>
            <w:r w:rsidRPr="001B50B4">
              <w:rPr>
                <w:rFonts w:eastAsia="Times New Roman" w:cstheme="minorHAnsi"/>
                <w:sz w:val="18"/>
                <w:szCs w:val="18"/>
                <w:lang w:eastAsia="sl-SI"/>
              </w:rPr>
              <w:t>1,44</w:t>
            </w:r>
          </w:p>
        </w:tc>
      </w:tr>
      <w:tr w:rsidR="00B93E4A" w:rsidRPr="001B50B4" w14:paraId="2D975E84" w14:textId="77777777" w:rsidTr="00F1346B">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45ECF6D3" w14:textId="77777777" w:rsidR="00977D50" w:rsidRPr="001B50B4" w:rsidRDefault="00977D50" w:rsidP="00977D50">
            <w:pPr>
              <w:spacing w:after="0" w:line="240" w:lineRule="auto"/>
              <w:jc w:val="both"/>
              <w:rPr>
                <w:rFonts w:eastAsia="Times New Roman" w:cstheme="minorHAnsi"/>
                <w:sz w:val="18"/>
                <w:szCs w:val="18"/>
                <w:lang w:eastAsia="sl-SI"/>
              </w:rPr>
            </w:pPr>
            <w:r w:rsidRPr="001B50B4">
              <w:rPr>
                <w:rFonts w:eastAsia="Times New Roman" w:cstheme="minorHAnsi"/>
                <w:sz w:val="18"/>
                <w:szCs w:val="18"/>
                <w:lang w:eastAsia="sl-SI"/>
              </w:rPr>
              <w:t>7.</w:t>
            </w:r>
          </w:p>
        </w:tc>
        <w:tc>
          <w:tcPr>
            <w:tcW w:w="1560" w:type="dxa"/>
            <w:tcBorders>
              <w:top w:val="nil"/>
              <w:left w:val="nil"/>
              <w:bottom w:val="single" w:sz="4" w:space="0" w:color="auto"/>
              <w:right w:val="single" w:sz="4" w:space="0" w:color="auto"/>
            </w:tcBorders>
            <w:shd w:val="clear" w:color="auto" w:fill="auto"/>
            <w:noWrap/>
            <w:vAlign w:val="bottom"/>
            <w:hideMark/>
          </w:tcPr>
          <w:p w14:paraId="2EC5DD50" w14:textId="77777777" w:rsidR="00977D50" w:rsidRPr="001B50B4" w:rsidRDefault="00977D50" w:rsidP="00977D50">
            <w:pPr>
              <w:spacing w:after="0" w:line="240" w:lineRule="auto"/>
              <w:jc w:val="both"/>
              <w:rPr>
                <w:rFonts w:eastAsia="Times New Roman" w:cstheme="minorHAnsi"/>
                <w:sz w:val="18"/>
                <w:szCs w:val="18"/>
                <w:lang w:eastAsia="sl-SI"/>
              </w:rPr>
            </w:pPr>
            <w:r w:rsidRPr="001B50B4">
              <w:rPr>
                <w:rFonts w:eastAsia="Times New Roman" w:cstheme="minorHAnsi"/>
                <w:sz w:val="18"/>
                <w:szCs w:val="18"/>
                <w:lang w:eastAsia="sl-SI"/>
              </w:rPr>
              <w:t>2009</w:t>
            </w:r>
          </w:p>
        </w:tc>
        <w:tc>
          <w:tcPr>
            <w:tcW w:w="1417" w:type="dxa"/>
            <w:tcBorders>
              <w:top w:val="nil"/>
              <w:left w:val="nil"/>
              <w:bottom w:val="single" w:sz="4" w:space="0" w:color="auto"/>
              <w:right w:val="single" w:sz="4" w:space="0" w:color="auto"/>
            </w:tcBorders>
            <w:shd w:val="clear" w:color="auto" w:fill="auto"/>
            <w:noWrap/>
            <w:vAlign w:val="bottom"/>
          </w:tcPr>
          <w:p w14:paraId="77C805AC" w14:textId="658D8F11" w:rsidR="00977D50" w:rsidRPr="001B50B4" w:rsidRDefault="00F1346B" w:rsidP="00977D50">
            <w:pPr>
              <w:spacing w:after="0" w:line="240" w:lineRule="auto"/>
              <w:jc w:val="both"/>
              <w:rPr>
                <w:rFonts w:eastAsia="Times New Roman" w:cstheme="minorHAnsi"/>
                <w:sz w:val="18"/>
                <w:szCs w:val="18"/>
                <w:lang w:eastAsia="sl-SI"/>
              </w:rPr>
            </w:pPr>
            <w:r w:rsidRPr="001B50B4">
              <w:rPr>
                <w:rFonts w:eastAsia="Times New Roman" w:cstheme="minorHAnsi"/>
                <w:sz w:val="18"/>
                <w:szCs w:val="18"/>
                <w:lang w:eastAsia="sl-SI"/>
              </w:rPr>
              <w:t>45</w:t>
            </w:r>
          </w:p>
        </w:tc>
        <w:tc>
          <w:tcPr>
            <w:tcW w:w="1559" w:type="dxa"/>
            <w:tcBorders>
              <w:top w:val="nil"/>
              <w:left w:val="nil"/>
              <w:bottom w:val="single" w:sz="4" w:space="0" w:color="auto"/>
              <w:right w:val="single" w:sz="4" w:space="0" w:color="auto"/>
            </w:tcBorders>
            <w:shd w:val="clear" w:color="auto" w:fill="auto"/>
            <w:noWrap/>
            <w:vAlign w:val="bottom"/>
          </w:tcPr>
          <w:p w14:paraId="4F8E9FDA" w14:textId="66205BD1" w:rsidR="00977D50" w:rsidRPr="001B50B4" w:rsidRDefault="00F1346B" w:rsidP="00977D50">
            <w:pPr>
              <w:spacing w:after="0" w:line="240" w:lineRule="auto"/>
              <w:jc w:val="both"/>
              <w:rPr>
                <w:rFonts w:eastAsia="Times New Roman" w:cstheme="minorHAnsi"/>
                <w:sz w:val="18"/>
                <w:szCs w:val="18"/>
                <w:lang w:eastAsia="sl-SI"/>
              </w:rPr>
            </w:pPr>
            <w:r w:rsidRPr="001B50B4">
              <w:rPr>
                <w:rFonts w:eastAsia="Times New Roman" w:cstheme="minorHAnsi"/>
                <w:sz w:val="18"/>
                <w:szCs w:val="18"/>
                <w:lang w:eastAsia="sl-SI"/>
              </w:rPr>
              <w:t>1,12</w:t>
            </w:r>
          </w:p>
        </w:tc>
      </w:tr>
      <w:tr w:rsidR="00B93E4A" w:rsidRPr="001B50B4" w14:paraId="4244A945" w14:textId="77777777" w:rsidTr="00F1346B">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311AC25" w14:textId="77777777" w:rsidR="00977D50" w:rsidRPr="001B50B4" w:rsidRDefault="00977D50" w:rsidP="00977D50">
            <w:pPr>
              <w:spacing w:after="0" w:line="240" w:lineRule="auto"/>
              <w:jc w:val="both"/>
              <w:rPr>
                <w:rFonts w:eastAsia="Times New Roman" w:cstheme="minorHAnsi"/>
                <w:sz w:val="18"/>
                <w:szCs w:val="18"/>
                <w:lang w:eastAsia="sl-SI"/>
              </w:rPr>
            </w:pPr>
            <w:r w:rsidRPr="001B50B4">
              <w:rPr>
                <w:rFonts w:eastAsia="Times New Roman" w:cstheme="minorHAnsi"/>
                <w:sz w:val="18"/>
                <w:szCs w:val="18"/>
                <w:lang w:eastAsia="sl-SI"/>
              </w:rPr>
              <w:t>8.</w:t>
            </w:r>
          </w:p>
        </w:tc>
        <w:tc>
          <w:tcPr>
            <w:tcW w:w="1560" w:type="dxa"/>
            <w:tcBorders>
              <w:top w:val="nil"/>
              <w:left w:val="nil"/>
              <w:bottom w:val="single" w:sz="4" w:space="0" w:color="auto"/>
              <w:right w:val="single" w:sz="4" w:space="0" w:color="auto"/>
            </w:tcBorders>
            <w:shd w:val="clear" w:color="auto" w:fill="auto"/>
            <w:noWrap/>
            <w:vAlign w:val="bottom"/>
            <w:hideMark/>
          </w:tcPr>
          <w:p w14:paraId="7805D823" w14:textId="77777777" w:rsidR="00977D50" w:rsidRPr="001B50B4" w:rsidRDefault="00977D50" w:rsidP="00977D50">
            <w:pPr>
              <w:spacing w:after="0" w:line="240" w:lineRule="auto"/>
              <w:jc w:val="both"/>
              <w:rPr>
                <w:rFonts w:eastAsia="Times New Roman" w:cstheme="minorHAnsi"/>
                <w:sz w:val="18"/>
                <w:szCs w:val="18"/>
                <w:lang w:eastAsia="sl-SI"/>
              </w:rPr>
            </w:pPr>
            <w:r w:rsidRPr="001B50B4">
              <w:rPr>
                <w:rFonts w:eastAsia="Times New Roman" w:cstheme="minorHAnsi"/>
                <w:sz w:val="18"/>
                <w:szCs w:val="18"/>
                <w:lang w:eastAsia="sl-SI"/>
              </w:rPr>
              <w:t>2010</w:t>
            </w:r>
          </w:p>
        </w:tc>
        <w:tc>
          <w:tcPr>
            <w:tcW w:w="1417" w:type="dxa"/>
            <w:tcBorders>
              <w:top w:val="nil"/>
              <w:left w:val="nil"/>
              <w:bottom w:val="single" w:sz="4" w:space="0" w:color="auto"/>
              <w:right w:val="single" w:sz="4" w:space="0" w:color="auto"/>
            </w:tcBorders>
            <w:shd w:val="clear" w:color="auto" w:fill="auto"/>
            <w:noWrap/>
            <w:vAlign w:val="bottom"/>
          </w:tcPr>
          <w:p w14:paraId="1341A89C" w14:textId="4ACF5C58" w:rsidR="00977D50" w:rsidRPr="001B50B4" w:rsidRDefault="00F1346B" w:rsidP="00977D50">
            <w:pPr>
              <w:spacing w:after="0" w:line="240" w:lineRule="auto"/>
              <w:jc w:val="both"/>
              <w:rPr>
                <w:rFonts w:eastAsia="Times New Roman" w:cstheme="minorHAnsi"/>
                <w:sz w:val="18"/>
                <w:szCs w:val="18"/>
                <w:lang w:eastAsia="sl-SI"/>
              </w:rPr>
            </w:pPr>
            <w:r w:rsidRPr="001B50B4">
              <w:rPr>
                <w:rFonts w:eastAsia="Times New Roman" w:cstheme="minorHAnsi"/>
                <w:sz w:val="18"/>
                <w:szCs w:val="18"/>
                <w:lang w:eastAsia="sl-SI"/>
              </w:rPr>
              <w:t>85</w:t>
            </w:r>
          </w:p>
        </w:tc>
        <w:tc>
          <w:tcPr>
            <w:tcW w:w="1559" w:type="dxa"/>
            <w:tcBorders>
              <w:top w:val="nil"/>
              <w:left w:val="nil"/>
              <w:bottom w:val="single" w:sz="4" w:space="0" w:color="auto"/>
              <w:right w:val="single" w:sz="4" w:space="0" w:color="auto"/>
            </w:tcBorders>
            <w:shd w:val="clear" w:color="auto" w:fill="auto"/>
            <w:noWrap/>
            <w:vAlign w:val="bottom"/>
          </w:tcPr>
          <w:p w14:paraId="58EE1FBE" w14:textId="3FE86BE4" w:rsidR="00977D50" w:rsidRPr="001B50B4" w:rsidRDefault="00F1346B" w:rsidP="00977D50">
            <w:pPr>
              <w:spacing w:after="0" w:line="240" w:lineRule="auto"/>
              <w:jc w:val="both"/>
              <w:rPr>
                <w:rFonts w:eastAsia="Times New Roman" w:cstheme="minorHAnsi"/>
                <w:sz w:val="18"/>
                <w:szCs w:val="18"/>
                <w:lang w:eastAsia="sl-SI"/>
              </w:rPr>
            </w:pPr>
            <w:r w:rsidRPr="001B50B4">
              <w:rPr>
                <w:rFonts w:eastAsia="Times New Roman" w:cstheme="minorHAnsi"/>
                <w:sz w:val="18"/>
                <w:szCs w:val="18"/>
                <w:lang w:eastAsia="sl-SI"/>
              </w:rPr>
              <w:t>2,12</w:t>
            </w:r>
          </w:p>
        </w:tc>
      </w:tr>
      <w:tr w:rsidR="00B93E4A" w:rsidRPr="001B50B4" w14:paraId="4D94AF85" w14:textId="77777777" w:rsidTr="00F1346B">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5F1E8F76" w14:textId="77777777" w:rsidR="00977D50" w:rsidRPr="001B50B4" w:rsidRDefault="00977D50" w:rsidP="00977D50">
            <w:pPr>
              <w:spacing w:after="0" w:line="240" w:lineRule="auto"/>
              <w:jc w:val="both"/>
              <w:rPr>
                <w:rFonts w:eastAsia="Times New Roman" w:cstheme="minorHAnsi"/>
                <w:sz w:val="18"/>
                <w:szCs w:val="18"/>
                <w:lang w:eastAsia="sl-SI"/>
              </w:rPr>
            </w:pPr>
            <w:r w:rsidRPr="001B50B4">
              <w:rPr>
                <w:rFonts w:eastAsia="Times New Roman" w:cstheme="minorHAnsi"/>
                <w:sz w:val="18"/>
                <w:szCs w:val="18"/>
                <w:lang w:eastAsia="sl-SI"/>
              </w:rPr>
              <w:t>9.</w:t>
            </w:r>
          </w:p>
        </w:tc>
        <w:tc>
          <w:tcPr>
            <w:tcW w:w="1560" w:type="dxa"/>
            <w:tcBorders>
              <w:top w:val="nil"/>
              <w:left w:val="nil"/>
              <w:bottom w:val="single" w:sz="4" w:space="0" w:color="auto"/>
              <w:right w:val="single" w:sz="4" w:space="0" w:color="auto"/>
            </w:tcBorders>
            <w:shd w:val="clear" w:color="auto" w:fill="auto"/>
            <w:noWrap/>
            <w:vAlign w:val="bottom"/>
            <w:hideMark/>
          </w:tcPr>
          <w:p w14:paraId="32728214" w14:textId="77777777" w:rsidR="00977D50" w:rsidRPr="001B50B4" w:rsidRDefault="00977D50" w:rsidP="00977D50">
            <w:pPr>
              <w:spacing w:after="0" w:line="240" w:lineRule="auto"/>
              <w:jc w:val="both"/>
              <w:rPr>
                <w:rFonts w:eastAsia="Times New Roman" w:cstheme="minorHAnsi"/>
                <w:sz w:val="18"/>
                <w:szCs w:val="18"/>
                <w:lang w:eastAsia="sl-SI"/>
              </w:rPr>
            </w:pPr>
            <w:r w:rsidRPr="001B50B4">
              <w:rPr>
                <w:rFonts w:eastAsia="Times New Roman" w:cstheme="minorHAnsi"/>
                <w:sz w:val="18"/>
                <w:szCs w:val="18"/>
                <w:lang w:eastAsia="sl-SI"/>
              </w:rPr>
              <w:t>2011</w:t>
            </w:r>
          </w:p>
        </w:tc>
        <w:tc>
          <w:tcPr>
            <w:tcW w:w="1417" w:type="dxa"/>
            <w:tcBorders>
              <w:top w:val="nil"/>
              <w:left w:val="nil"/>
              <w:bottom w:val="single" w:sz="4" w:space="0" w:color="auto"/>
              <w:right w:val="single" w:sz="4" w:space="0" w:color="auto"/>
            </w:tcBorders>
            <w:shd w:val="clear" w:color="auto" w:fill="auto"/>
            <w:noWrap/>
            <w:vAlign w:val="bottom"/>
          </w:tcPr>
          <w:p w14:paraId="6DF4F56E" w14:textId="703BAEDF" w:rsidR="00977D50" w:rsidRPr="001B50B4" w:rsidRDefault="00F1346B" w:rsidP="00977D50">
            <w:pPr>
              <w:spacing w:after="0" w:line="240" w:lineRule="auto"/>
              <w:jc w:val="both"/>
              <w:rPr>
                <w:rFonts w:eastAsia="Times New Roman" w:cstheme="minorHAnsi"/>
                <w:sz w:val="18"/>
                <w:szCs w:val="18"/>
                <w:lang w:eastAsia="sl-SI"/>
              </w:rPr>
            </w:pPr>
            <w:r w:rsidRPr="001B50B4">
              <w:rPr>
                <w:rFonts w:eastAsia="Times New Roman" w:cstheme="minorHAnsi"/>
                <w:sz w:val="18"/>
                <w:szCs w:val="18"/>
                <w:lang w:eastAsia="sl-SI"/>
              </w:rPr>
              <w:t>48</w:t>
            </w:r>
          </w:p>
        </w:tc>
        <w:tc>
          <w:tcPr>
            <w:tcW w:w="1559" w:type="dxa"/>
            <w:tcBorders>
              <w:top w:val="nil"/>
              <w:left w:val="nil"/>
              <w:bottom w:val="single" w:sz="4" w:space="0" w:color="auto"/>
              <w:right w:val="single" w:sz="4" w:space="0" w:color="auto"/>
            </w:tcBorders>
            <w:shd w:val="clear" w:color="auto" w:fill="auto"/>
            <w:noWrap/>
            <w:vAlign w:val="bottom"/>
          </w:tcPr>
          <w:p w14:paraId="697877B1" w14:textId="24957A51" w:rsidR="00977D50" w:rsidRPr="001B50B4" w:rsidRDefault="00F1346B" w:rsidP="00977D50">
            <w:pPr>
              <w:spacing w:after="0" w:line="240" w:lineRule="auto"/>
              <w:jc w:val="both"/>
              <w:rPr>
                <w:rFonts w:eastAsia="Times New Roman" w:cstheme="minorHAnsi"/>
                <w:sz w:val="18"/>
                <w:szCs w:val="18"/>
                <w:lang w:eastAsia="sl-SI"/>
              </w:rPr>
            </w:pPr>
            <w:r w:rsidRPr="001B50B4">
              <w:rPr>
                <w:rFonts w:eastAsia="Times New Roman" w:cstheme="minorHAnsi"/>
                <w:sz w:val="18"/>
                <w:szCs w:val="18"/>
                <w:lang w:eastAsia="sl-SI"/>
              </w:rPr>
              <w:t>1,20</w:t>
            </w:r>
          </w:p>
        </w:tc>
      </w:tr>
      <w:tr w:rsidR="00B93E4A" w:rsidRPr="001B50B4" w14:paraId="54FD1BE3" w14:textId="77777777" w:rsidTr="00F1346B">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5C1E6292" w14:textId="77777777" w:rsidR="00977D50" w:rsidRPr="001B50B4" w:rsidRDefault="00977D50" w:rsidP="00977D50">
            <w:pPr>
              <w:spacing w:after="0" w:line="240" w:lineRule="auto"/>
              <w:jc w:val="both"/>
              <w:rPr>
                <w:rFonts w:eastAsia="Times New Roman" w:cstheme="minorHAnsi"/>
                <w:sz w:val="18"/>
                <w:szCs w:val="18"/>
                <w:lang w:eastAsia="sl-SI"/>
              </w:rPr>
            </w:pPr>
            <w:r w:rsidRPr="001B50B4">
              <w:rPr>
                <w:rFonts w:eastAsia="Times New Roman" w:cstheme="minorHAnsi"/>
                <w:sz w:val="18"/>
                <w:szCs w:val="18"/>
                <w:lang w:eastAsia="sl-SI"/>
              </w:rPr>
              <w:t>10.</w:t>
            </w:r>
          </w:p>
        </w:tc>
        <w:tc>
          <w:tcPr>
            <w:tcW w:w="1560" w:type="dxa"/>
            <w:tcBorders>
              <w:top w:val="nil"/>
              <w:left w:val="nil"/>
              <w:bottom w:val="single" w:sz="4" w:space="0" w:color="auto"/>
              <w:right w:val="single" w:sz="4" w:space="0" w:color="auto"/>
            </w:tcBorders>
            <w:shd w:val="clear" w:color="auto" w:fill="auto"/>
            <w:noWrap/>
            <w:vAlign w:val="bottom"/>
            <w:hideMark/>
          </w:tcPr>
          <w:p w14:paraId="14B87267" w14:textId="77777777" w:rsidR="00977D50" w:rsidRPr="001B50B4" w:rsidRDefault="00977D50" w:rsidP="00977D50">
            <w:pPr>
              <w:spacing w:after="0" w:line="240" w:lineRule="auto"/>
              <w:jc w:val="both"/>
              <w:rPr>
                <w:rFonts w:eastAsia="Times New Roman" w:cstheme="minorHAnsi"/>
                <w:sz w:val="18"/>
                <w:szCs w:val="18"/>
                <w:lang w:eastAsia="sl-SI"/>
              </w:rPr>
            </w:pPr>
            <w:r w:rsidRPr="001B50B4">
              <w:rPr>
                <w:rFonts w:eastAsia="Times New Roman" w:cstheme="minorHAnsi"/>
                <w:sz w:val="18"/>
                <w:szCs w:val="18"/>
                <w:lang w:eastAsia="sl-SI"/>
              </w:rPr>
              <w:t>2012</w:t>
            </w:r>
          </w:p>
        </w:tc>
        <w:tc>
          <w:tcPr>
            <w:tcW w:w="1417" w:type="dxa"/>
            <w:tcBorders>
              <w:top w:val="nil"/>
              <w:left w:val="nil"/>
              <w:bottom w:val="single" w:sz="4" w:space="0" w:color="auto"/>
              <w:right w:val="single" w:sz="4" w:space="0" w:color="auto"/>
            </w:tcBorders>
            <w:shd w:val="clear" w:color="auto" w:fill="auto"/>
            <w:noWrap/>
            <w:vAlign w:val="bottom"/>
          </w:tcPr>
          <w:p w14:paraId="03099A76" w14:textId="70DF24BE" w:rsidR="00977D50" w:rsidRPr="001B50B4" w:rsidRDefault="00F1346B" w:rsidP="00977D50">
            <w:pPr>
              <w:spacing w:after="0" w:line="240" w:lineRule="auto"/>
              <w:jc w:val="both"/>
              <w:rPr>
                <w:rFonts w:eastAsia="Times New Roman" w:cstheme="minorHAnsi"/>
                <w:sz w:val="18"/>
                <w:szCs w:val="18"/>
                <w:lang w:eastAsia="sl-SI"/>
              </w:rPr>
            </w:pPr>
            <w:r w:rsidRPr="001B50B4">
              <w:rPr>
                <w:rFonts w:eastAsia="Times New Roman" w:cstheme="minorHAnsi"/>
                <w:sz w:val="18"/>
                <w:szCs w:val="18"/>
                <w:lang w:eastAsia="sl-SI"/>
              </w:rPr>
              <w:t>64</w:t>
            </w:r>
          </w:p>
        </w:tc>
        <w:tc>
          <w:tcPr>
            <w:tcW w:w="1559" w:type="dxa"/>
            <w:tcBorders>
              <w:top w:val="nil"/>
              <w:left w:val="nil"/>
              <w:bottom w:val="single" w:sz="4" w:space="0" w:color="auto"/>
              <w:right w:val="single" w:sz="4" w:space="0" w:color="auto"/>
            </w:tcBorders>
            <w:shd w:val="clear" w:color="auto" w:fill="auto"/>
            <w:noWrap/>
            <w:vAlign w:val="bottom"/>
          </w:tcPr>
          <w:p w14:paraId="22774775" w14:textId="0AD1FB3B" w:rsidR="00977D50" w:rsidRPr="001B50B4" w:rsidRDefault="00F1346B" w:rsidP="00977D50">
            <w:pPr>
              <w:spacing w:after="0" w:line="240" w:lineRule="auto"/>
              <w:jc w:val="both"/>
              <w:rPr>
                <w:rFonts w:eastAsia="Times New Roman" w:cstheme="minorHAnsi"/>
                <w:sz w:val="18"/>
                <w:szCs w:val="18"/>
                <w:lang w:eastAsia="sl-SI"/>
              </w:rPr>
            </w:pPr>
            <w:r w:rsidRPr="001B50B4">
              <w:rPr>
                <w:rFonts w:eastAsia="Times New Roman" w:cstheme="minorHAnsi"/>
                <w:sz w:val="18"/>
                <w:szCs w:val="18"/>
                <w:lang w:eastAsia="sl-SI"/>
              </w:rPr>
              <w:t>1,59</w:t>
            </w:r>
          </w:p>
        </w:tc>
      </w:tr>
      <w:tr w:rsidR="00B93E4A" w:rsidRPr="001B50B4" w14:paraId="30AAF08E" w14:textId="77777777" w:rsidTr="00F1346B">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D23AFC8" w14:textId="77777777" w:rsidR="00977D50" w:rsidRPr="001B50B4" w:rsidRDefault="00977D50" w:rsidP="00977D50">
            <w:pPr>
              <w:spacing w:after="0" w:line="240" w:lineRule="auto"/>
              <w:jc w:val="both"/>
              <w:rPr>
                <w:rFonts w:eastAsia="Times New Roman" w:cstheme="minorHAnsi"/>
                <w:sz w:val="18"/>
                <w:szCs w:val="18"/>
                <w:lang w:eastAsia="sl-SI"/>
              </w:rPr>
            </w:pPr>
            <w:r w:rsidRPr="001B50B4">
              <w:rPr>
                <w:rFonts w:eastAsia="Times New Roman" w:cstheme="minorHAnsi"/>
                <w:sz w:val="18"/>
                <w:szCs w:val="18"/>
                <w:lang w:eastAsia="sl-SI"/>
              </w:rPr>
              <w:t>11.</w:t>
            </w:r>
          </w:p>
        </w:tc>
        <w:tc>
          <w:tcPr>
            <w:tcW w:w="1560" w:type="dxa"/>
            <w:tcBorders>
              <w:top w:val="nil"/>
              <w:left w:val="nil"/>
              <w:bottom w:val="single" w:sz="4" w:space="0" w:color="auto"/>
              <w:right w:val="single" w:sz="4" w:space="0" w:color="auto"/>
            </w:tcBorders>
            <w:shd w:val="clear" w:color="auto" w:fill="auto"/>
            <w:noWrap/>
            <w:vAlign w:val="bottom"/>
            <w:hideMark/>
          </w:tcPr>
          <w:p w14:paraId="2D1B36BE" w14:textId="77777777" w:rsidR="00977D50" w:rsidRPr="001B50B4" w:rsidRDefault="00977D50" w:rsidP="00977D50">
            <w:pPr>
              <w:spacing w:after="0" w:line="240" w:lineRule="auto"/>
              <w:jc w:val="both"/>
              <w:rPr>
                <w:rFonts w:eastAsia="Times New Roman" w:cstheme="minorHAnsi"/>
                <w:sz w:val="18"/>
                <w:szCs w:val="18"/>
                <w:lang w:eastAsia="sl-SI"/>
              </w:rPr>
            </w:pPr>
            <w:r w:rsidRPr="001B50B4">
              <w:rPr>
                <w:rFonts w:eastAsia="Times New Roman" w:cstheme="minorHAnsi"/>
                <w:sz w:val="18"/>
                <w:szCs w:val="18"/>
                <w:lang w:eastAsia="sl-SI"/>
              </w:rPr>
              <w:t>2013</w:t>
            </w:r>
          </w:p>
        </w:tc>
        <w:tc>
          <w:tcPr>
            <w:tcW w:w="1417" w:type="dxa"/>
            <w:tcBorders>
              <w:top w:val="nil"/>
              <w:left w:val="nil"/>
              <w:bottom w:val="single" w:sz="4" w:space="0" w:color="auto"/>
              <w:right w:val="single" w:sz="4" w:space="0" w:color="auto"/>
            </w:tcBorders>
            <w:shd w:val="clear" w:color="auto" w:fill="auto"/>
            <w:noWrap/>
            <w:vAlign w:val="bottom"/>
          </w:tcPr>
          <w:p w14:paraId="080FDB83" w14:textId="2A7373C3" w:rsidR="00977D50" w:rsidRPr="001B50B4" w:rsidRDefault="00F1346B" w:rsidP="00977D50">
            <w:pPr>
              <w:spacing w:after="0" w:line="240" w:lineRule="auto"/>
              <w:jc w:val="both"/>
              <w:rPr>
                <w:rFonts w:eastAsia="Times New Roman" w:cstheme="minorHAnsi"/>
                <w:sz w:val="18"/>
                <w:szCs w:val="18"/>
                <w:lang w:eastAsia="sl-SI"/>
              </w:rPr>
            </w:pPr>
            <w:r w:rsidRPr="001B50B4">
              <w:rPr>
                <w:rFonts w:eastAsia="Times New Roman" w:cstheme="minorHAnsi"/>
                <w:sz w:val="18"/>
                <w:szCs w:val="18"/>
                <w:lang w:eastAsia="sl-SI"/>
              </w:rPr>
              <w:t>49</w:t>
            </w:r>
          </w:p>
        </w:tc>
        <w:tc>
          <w:tcPr>
            <w:tcW w:w="1559" w:type="dxa"/>
            <w:tcBorders>
              <w:top w:val="nil"/>
              <w:left w:val="nil"/>
              <w:bottom w:val="single" w:sz="4" w:space="0" w:color="auto"/>
              <w:right w:val="single" w:sz="4" w:space="0" w:color="auto"/>
            </w:tcBorders>
            <w:shd w:val="clear" w:color="auto" w:fill="auto"/>
            <w:noWrap/>
            <w:vAlign w:val="bottom"/>
          </w:tcPr>
          <w:p w14:paraId="6364E4D0" w14:textId="73BE9DC5" w:rsidR="00977D50" w:rsidRPr="001B50B4" w:rsidRDefault="00F1346B" w:rsidP="00977D50">
            <w:pPr>
              <w:spacing w:after="0" w:line="240" w:lineRule="auto"/>
              <w:jc w:val="both"/>
              <w:rPr>
                <w:rFonts w:eastAsia="Times New Roman" w:cstheme="minorHAnsi"/>
                <w:sz w:val="18"/>
                <w:szCs w:val="18"/>
                <w:lang w:eastAsia="sl-SI"/>
              </w:rPr>
            </w:pPr>
            <w:r w:rsidRPr="001B50B4">
              <w:rPr>
                <w:rFonts w:eastAsia="Times New Roman" w:cstheme="minorHAnsi"/>
                <w:sz w:val="18"/>
                <w:szCs w:val="18"/>
                <w:lang w:eastAsia="sl-SI"/>
              </w:rPr>
              <w:t>1,22</w:t>
            </w:r>
          </w:p>
        </w:tc>
      </w:tr>
      <w:tr w:rsidR="00B93E4A" w:rsidRPr="001B50B4" w14:paraId="319FADD6" w14:textId="77777777" w:rsidTr="00132DF8">
        <w:trPr>
          <w:trHeight w:val="315"/>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8DB4E21" w14:textId="77777777" w:rsidR="00977D50" w:rsidRPr="001B50B4" w:rsidRDefault="00977D50" w:rsidP="00977D50">
            <w:pPr>
              <w:spacing w:after="0" w:line="240" w:lineRule="auto"/>
              <w:jc w:val="both"/>
              <w:rPr>
                <w:rFonts w:eastAsia="Times New Roman" w:cstheme="minorHAnsi"/>
                <w:sz w:val="18"/>
                <w:szCs w:val="18"/>
                <w:lang w:eastAsia="sl-SI"/>
              </w:rPr>
            </w:pPr>
            <w:r w:rsidRPr="001B50B4">
              <w:rPr>
                <w:rFonts w:eastAsia="Times New Roman" w:cstheme="minorHAnsi"/>
                <w:sz w:val="18"/>
                <w:szCs w:val="18"/>
                <w:lang w:eastAsia="sl-SI"/>
              </w:rPr>
              <w:t>12.</w:t>
            </w:r>
          </w:p>
        </w:tc>
        <w:tc>
          <w:tcPr>
            <w:tcW w:w="1560" w:type="dxa"/>
            <w:tcBorders>
              <w:top w:val="nil"/>
              <w:left w:val="nil"/>
              <w:bottom w:val="single" w:sz="4" w:space="0" w:color="auto"/>
              <w:right w:val="single" w:sz="4" w:space="0" w:color="auto"/>
            </w:tcBorders>
            <w:shd w:val="clear" w:color="auto" w:fill="auto"/>
            <w:noWrap/>
            <w:vAlign w:val="bottom"/>
            <w:hideMark/>
          </w:tcPr>
          <w:p w14:paraId="005119F7" w14:textId="77777777" w:rsidR="00977D50" w:rsidRPr="001B50B4" w:rsidRDefault="00977D50" w:rsidP="00977D50">
            <w:pPr>
              <w:spacing w:after="0" w:line="240" w:lineRule="auto"/>
              <w:jc w:val="both"/>
              <w:rPr>
                <w:rFonts w:eastAsia="Times New Roman" w:cstheme="minorHAnsi"/>
                <w:sz w:val="18"/>
                <w:szCs w:val="18"/>
                <w:lang w:eastAsia="sl-SI"/>
              </w:rPr>
            </w:pPr>
            <w:r w:rsidRPr="001B50B4">
              <w:rPr>
                <w:rFonts w:eastAsia="Times New Roman" w:cstheme="minorHAnsi"/>
                <w:sz w:val="18"/>
                <w:szCs w:val="18"/>
                <w:lang w:eastAsia="sl-SI"/>
              </w:rPr>
              <w:t>2014</w:t>
            </w:r>
          </w:p>
        </w:tc>
        <w:tc>
          <w:tcPr>
            <w:tcW w:w="1417" w:type="dxa"/>
            <w:tcBorders>
              <w:top w:val="nil"/>
              <w:left w:val="nil"/>
              <w:bottom w:val="single" w:sz="4" w:space="0" w:color="auto"/>
              <w:right w:val="single" w:sz="4" w:space="0" w:color="auto"/>
            </w:tcBorders>
            <w:shd w:val="clear" w:color="auto" w:fill="auto"/>
            <w:noWrap/>
            <w:vAlign w:val="bottom"/>
          </w:tcPr>
          <w:p w14:paraId="425DC144" w14:textId="138E3212" w:rsidR="00977D50" w:rsidRPr="001B50B4" w:rsidRDefault="00977D50" w:rsidP="00977D50">
            <w:pPr>
              <w:spacing w:after="0" w:line="240" w:lineRule="auto"/>
              <w:jc w:val="both"/>
              <w:rPr>
                <w:rFonts w:eastAsia="Times New Roman" w:cstheme="minorHAnsi"/>
                <w:sz w:val="18"/>
                <w:szCs w:val="18"/>
                <w:lang w:eastAsia="sl-SI"/>
              </w:rPr>
            </w:pPr>
            <w:r w:rsidRPr="001B50B4">
              <w:rPr>
                <w:rFonts w:cstheme="minorHAnsi"/>
                <w:sz w:val="18"/>
                <w:szCs w:val="18"/>
              </w:rPr>
              <w:t>31</w:t>
            </w:r>
            <w:r w:rsidR="00F1346B" w:rsidRPr="001B50B4">
              <w:rPr>
                <w:rFonts w:cstheme="minorHAnsi"/>
                <w:sz w:val="18"/>
                <w:szCs w:val="18"/>
              </w:rPr>
              <w:t>3</w:t>
            </w:r>
          </w:p>
        </w:tc>
        <w:tc>
          <w:tcPr>
            <w:tcW w:w="1559" w:type="dxa"/>
            <w:tcBorders>
              <w:top w:val="nil"/>
              <w:left w:val="nil"/>
              <w:bottom w:val="single" w:sz="4" w:space="0" w:color="auto"/>
              <w:right w:val="single" w:sz="4" w:space="0" w:color="auto"/>
            </w:tcBorders>
            <w:shd w:val="clear" w:color="auto" w:fill="auto"/>
            <w:noWrap/>
            <w:vAlign w:val="bottom"/>
          </w:tcPr>
          <w:p w14:paraId="21CC31D0" w14:textId="062EF398" w:rsidR="00977D50" w:rsidRPr="001B50B4" w:rsidRDefault="00F1346B" w:rsidP="00977D50">
            <w:pPr>
              <w:spacing w:after="0" w:line="240" w:lineRule="auto"/>
              <w:jc w:val="both"/>
              <w:rPr>
                <w:rFonts w:eastAsia="Times New Roman" w:cstheme="minorHAnsi"/>
                <w:sz w:val="18"/>
                <w:szCs w:val="18"/>
                <w:lang w:eastAsia="sl-SI"/>
              </w:rPr>
            </w:pPr>
            <w:r w:rsidRPr="001B50B4">
              <w:rPr>
                <w:rFonts w:eastAsia="Times New Roman" w:cstheme="minorHAnsi"/>
                <w:sz w:val="18"/>
                <w:szCs w:val="18"/>
                <w:lang w:eastAsia="sl-SI"/>
              </w:rPr>
              <w:t>7,80</w:t>
            </w:r>
          </w:p>
        </w:tc>
      </w:tr>
      <w:tr w:rsidR="00B93E4A" w:rsidRPr="001B50B4" w14:paraId="52E7D804" w14:textId="77777777" w:rsidTr="00132DF8">
        <w:trPr>
          <w:trHeight w:val="315"/>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DCCA33" w14:textId="77777777" w:rsidR="00977D50" w:rsidRPr="001B50B4" w:rsidRDefault="00977D50" w:rsidP="00977D50">
            <w:pPr>
              <w:spacing w:after="0" w:line="240" w:lineRule="auto"/>
              <w:jc w:val="both"/>
              <w:rPr>
                <w:rFonts w:eastAsia="Times New Roman" w:cstheme="minorHAnsi"/>
                <w:sz w:val="18"/>
                <w:szCs w:val="18"/>
                <w:lang w:eastAsia="sl-SI"/>
              </w:rPr>
            </w:pPr>
            <w:r w:rsidRPr="001B50B4">
              <w:rPr>
                <w:rFonts w:eastAsia="Times New Roman" w:cstheme="minorHAnsi"/>
                <w:sz w:val="18"/>
                <w:szCs w:val="18"/>
                <w:lang w:eastAsia="sl-SI"/>
              </w:rPr>
              <w:t>13.</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45F01B" w14:textId="77777777" w:rsidR="00977D50" w:rsidRPr="001B50B4" w:rsidRDefault="00977D50" w:rsidP="00977D50">
            <w:pPr>
              <w:spacing w:after="0" w:line="240" w:lineRule="auto"/>
              <w:jc w:val="both"/>
              <w:rPr>
                <w:rFonts w:eastAsia="Times New Roman" w:cstheme="minorHAnsi"/>
                <w:sz w:val="18"/>
                <w:szCs w:val="18"/>
                <w:lang w:eastAsia="sl-SI"/>
              </w:rPr>
            </w:pPr>
            <w:r w:rsidRPr="001B50B4">
              <w:rPr>
                <w:rFonts w:eastAsia="Times New Roman" w:cstheme="minorHAnsi"/>
                <w:sz w:val="18"/>
                <w:szCs w:val="18"/>
                <w:lang w:eastAsia="sl-SI"/>
              </w:rPr>
              <w:t>2015</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18ECAA" w14:textId="184E6397" w:rsidR="00977D50" w:rsidRPr="001B50B4" w:rsidRDefault="00977D50" w:rsidP="00977D50">
            <w:pPr>
              <w:spacing w:after="0" w:line="240" w:lineRule="auto"/>
              <w:jc w:val="both"/>
              <w:rPr>
                <w:rFonts w:eastAsia="Times New Roman" w:cstheme="minorHAnsi"/>
                <w:sz w:val="18"/>
                <w:szCs w:val="18"/>
                <w:lang w:eastAsia="sl-SI"/>
              </w:rPr>
            </w:pPr>
            <w:r w:rsidRPr="001B50B4">
              <w:rPr>
                <w:rFonts w:cstheme="minorHAnsi"/>
                <w:sz w:val="18"/>
                <w:szCs w:val="18"/>
              </w:rPr>
              <w:t>2</w:t>
            </w:r>
            <w:r w:rsidR="00F1346B" w:rsidRPr="001B50B4">
              <w:rPr>
                <w:rFonts w:cstheme="minorHAnsi"/>
                <w:sz w:val="18"/>
                <w:szCs w:val="18"/>
              </w:rPr>
              <w:t>03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3BF9B7" w14:textId="1890951D" w:rsidR="00977D50" w:rsidRPr="001B50B4" w:rsidRDefault="00F1346B" w:rsidP="00977D50">
            <w:pPr>
              <w:spacing w:after="0" w:line="240" w:lineRule="auto"/>
              <w:jc w:val="both"/>
              <w:rPr>
                <w:rFonts w:eastAsia="Times New Roman" w:cstheme="minorHAnsi"/>
                <w:sz w:val="18"/>
                <w:szCs w:val="18"/>
                <w:lang w:eastAsia="sl-SI"/>
              </w:rPr>
            </w:pPr>
            <w:r w:rsidRPr="001B50B4">
              <w:rPr>
                <w:rFonts w:eastAsia="Times New Roman" w:cstheme="minorHAnsi"/>
                <w:sz w:val="18"/>
                <w:szCs w:val="18"/>
                <w:lang w:eastAsia="sl-SI"/>
              </w:rPr>
              <w:t>5,06</w:t>
            </w:r>
          </w:p>
        </w:tc>
      </w:tr>
      <w:tr w:rsidR="00B93E4A" w:rsidRPr="001B50B4" w14:paraId="4D705FD3" w14:textId="77777777" w:rsidTr="00132DF8">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56F915" w14:textId="77777777" w:rsidR="00977D50" w:rsidRPr="001B50B4" w:rsidRDefault="00977D50" w:rsidP="00977D50">
            <w:pPr>
              <w:spacing w:after="0" w:line="240" w:lineRule="auto"/>
              <w:jc w:val="both"/>
              <w:rPr>
                <w:rFonts w:eastAsia="Times New Roman" w:cstheme="minorHAnsi"/>
                <w:sz w:val="18"/>
                <w:szCs w:val="18"/>
                <w:lang w:eastAsia="sl-SI"/>
              </w:rPr>
            </w:pPr>
            <w:r w:rsidRPr="001B50B4">
              <w:rPr>
                <w:rFonts w:eastAsia="Times New Roman" w:cstheme="minorHAnsi"/>
                <w:sz w:val="18"/>
                <w:szCs w:val="18"/>
                <w:lang w:eastAsia="sl-SI"/>
              </w:rPr>
              <w:t>14.</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5A9E561F" w14:textId="77777777" w:rsidR="00977D50" w:rsidRPr="001B50B4" w:rsidRDefault="00977D50" w:rsidP="00977D50">
            <w:pPr>
              <w:spacing w:after="0" w:line="240" w:lineRule="auto"/>
              <w:jc w:val="both"/>
              <w:rPr>
                <w:rFonts w:eastAsia="Times New Roman" w:cstheme="minorHAnsi"/>
                <w:sz w:val="18"/>
                <w:szCs w:val="18"/>
                <w:lang w:eastAsia="sl-SI"/>
              </w:rPr>
            </w:pPr>
            <w:r w:rsidRPr="001B50B4">
              <w:rPr>
                <w:rFonts w:eastAsia="Times New Roman" w:cstheme="minorHAnsi"/>
                <w:sz w:val="18"/>
                <w:szCs w:val="18"/>
                <w:lang w:eastAsia="sl-SI"/>
              </w:rPr>
              <w:t>2016</w:t>
            </w:r>
          </w:p>
        </w:tc>
        <w:tc>
          <w:tcPr>
            <w:tcW w:w="1417" w:type="dxa"/>
            <w:tcBorders>
              <w:top w:val="single" w:sz="4" w:space="0" w:color="auto"/>
              <w:left w:val="nil"/>
              <w:bottom w:val="single" w:sz="4" w:space="0" w:color="auto"/>
              <w:right w:val="single" w:sz="4" w:space="0" w:color="auto"/>
            </w:tcBorders>
            <w:shd w:val="clear" w:color="auto" w:fill="auto"/>
            <w:noWrap/>
            <w:vAlign w:val="bottom"/>
          </w:tcPr>
          <w:p w14:paraId="075AC5A5" w14:textId="10AF91BD" w:rsidR="00977D50" w:rsidRPr="001B50B4" w:rsidRDefault="00977D50" w:rsidP="00977D50">
            <w:pPr>
              <w:spacing w:after="0" w:line="240" w:lineRule="auto"/>
              <w:jc w:val="both"/>
              <w:rPr>
                <w:rFonts w:eastAsia="Times New Roman" w:cstheme="minorHAnsi"/>
                <w:sz w:val="18"/>
                <w:szCs w:val="18"/>
                <w:lang w:eastAsia="sl-SI"/>
              </w:rPr>
            </w:pPr>
            <w:r w:rsidRPr="001B50B4">
              <w:rPr>
                <w:rFonts w:cstheme="minorHAnsi"/>
                <w:sz w:val="18"/>
                <w:szCs w:val="18"/>
              </w:rPr>
              <w:t>4</w:t>
            </w:r>
            <w:r w:rsidR="00F1346B" w:rsidRPr="001B50B4">
              <w:rPr>
                <w:rFonts w:cstheme="minorHAnsi"/>
                <w:sz w:val="18"/>
                <w:szCs w:val="18"/>
              </w:rPr>
              <w:t>35</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405D1160" w14:textId="2FE65BFC" w:rsidR="00977D50" w:rsidRPr="001B50B4" w:rsidRDefault="00F1346B" w:rsidP="00977D50">
            <w:pPr>
              <w:spacing w:after="0" w:line="240" w:lineRule="auto"/>
              <w:jc w:val="both"/>
              <w:rPr>
                <w:rFonts w:eastAsia="Times New Roman" w:cstheme="minorHAnsi"/>
                <w:sz w:val="18"/>
                <w:szCs w:val="18"/>
                <w:lang w:eastAsia="sl-SI"/>
              </w:rPr>
            </w:pPr>
            <w:r w:rsidRPr="001B50B4">
              <w:rPr>
                <w:rFonts w:eastAsia="Times New Roman" w:cstheme="minorHAnsi"/>
                <w:sz w:val="18"/>
                <w:szCs w:val="18"/>
                <w:lang w:eastAsia="sl-SI"/>
              </w:rPr>
              <w:t>10,83</w:t>
            </w:r>
          </w:p>
        </w:tc>
      </w:tr>
      <w:tr w:rsidR="00B93E4A" w:rsidRPr="001B50B4" w14:paraId="06FE21AB" w14:textId="77777777" w:rsidTr="00F1346B">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6B18F439" w14:textId="77777777" w:rsidR="00977D50" w:rsidRPr="001B50B4" w:rsidRDefault="00977D50" w:rsidP="00977D50">
            <w:pPr>
              <w:spacing w:after="0" w:line="240" w:lineRule="auto"/>
              <w:jc w:val="both"/>
              <w:rPr>
                <w:rFonts w:eastAsia="Times New Roman" w:cstheme="minorHAnsi"/>
                <w:sz w:val="18"/>
                <w:szCs w:val="18"/>
                <w:lang w:eastAsia="sl-SI"/>
              </w:rPr>
            </w:pPr>
            <w:r w:rsidRPr="001B50B4">
              <w:rPr>
                <w:rFonts w:eastAsia="Times New Roman" w:cstheme="minorHAnsi"/>
                <w:sz w:val="18"/>
                <w:szCs w:val="18"/>
                <w:lang w:eastAsia="sl-SI"/>
              </w:rPr>
              <w:t>15.</w:t>
            </w:r>
          </w:p>
        </w:tc>
        <w:tc>
          <w:tcPr>
            <w:tcW w:w="1560" w:type="dxa"/>
            <w:tcBorders>
              <w:top w:val="nil"/>
              <w:left w:val="nil"/>
              <w:bottom w:val="single" w:sz="4" w:space="0" w:color="auto"/>
              <w:right w:val="single" w:sz="4" w:space="0" w:color="auto"/>
            </w:tcBorders>
            <w:shd w:val="clear" w:color="auto" w:fill="auto"/>
            <w:noWrap/>
            <w:vAlign w:val="bottom"/>
            <w:hideMark/>
          </w:tcPr>
          <w:p w14:paraId="375E0EFE" w14:textId="77777777" w:rsidR="00977D50" w:rsidRPr="001B50B4" w:rsidRDefault="00977D50" w:rsidP="00977D50">
            <w:pPr>
              <w:spacing w:after="0" w:line="240" w:lineRule="auto"/>
              <w:jc w:val="both"/>
              <w:rPr>
                <w:rFonts w:eastAsia="Times New Roman" w:cstheme="minorHAnsi"/>
                <w:sz w:val="18"/>
                <w:szCs w:val="18"/>
                <w:lang w:eastAsia="sl-SI"/>
              </w:rPr>
            </w:pPr>
            <w:r w:rsidRPr="001B50B4">
              <w:rPr>
                <w:rFonts w:eastAsia="Times New Roman" w:cstheme="minorHAnsi"/>
                <w:sz w:val="18"/>
                <w:szCs w:val="18"/>
                <w:lang w:eastAsia="sl-SI"/>
              </w:rPr>
              <w:t>2017</w:t>
            </w:r>
          </w:p>
        </w:tc>
        <w:tc>
          <w:tcPr>
            <w:tcW w:w="1417" w:type="dxa"/>
            <w:tcBorders>
              <w:top w:val="nil"/>
              <w:left w:val="nil"/>
              <w:bottom w:val="single" w:sz="4" w:space="0" w:color="auto"/>
              <w:right w:val="single" w:sz="4" w:space="0" w:color="auto"/>
            </w:tcBorders>
            <w:shd w:val="clear" w:color="auto" w:fill="auto"/>
            <w:noWrap/>
            <w:vAlign w:val="bottom"/>
          </w:tcPr>
          <w:p w14:paraId="2E71E97C" w14:textId="25262605" w:rsidR="00977D50" w:rsidRPr="001B50B4" w:rsidRDefault="00F1346B" w:rsidP="00977D50">
            <w:pPr>
              <w:spacing w:after="0" w:line="240" w:lineRule="auto"/>
              <w:jc w:val="both"/>
              <w:rPr>
                <w:rFonts w:eastAsia="Times New Roman" w:cstheme="minorHAnsi"/>
                <w:sz w:val="18"/>
                <w:szCs w:val="18"/>
                <w:lang w:eastAsia="sl-SI"/>
              </w:rPr>
            </w:pPr>
            <w:r w:rsidRPr="001B50B4">
              <w:rPr>
                <w:rFonts w:eastAsia="Times New Roman" w:cstheme="minorHAnsi"/>
                <w:sz w:val="18"/>
                <w:szCs w:val="18"/>
                <w:lang w:eastAsia="sl-SI"/>
              </w:rPr>
              <w:t>332</w:t>
            </w:r>
          </w:p>
        </w:tc>
        <w:tc>
          <w:tcPr>
            <w:tcW w:w="1559" w:type="dxa"/>
            <w:tcBorders>
              <w:top w:val="nil"/>
              <w:left w:val="nil"/>
              <w:bottom w:val="single" w:sz="4" w:space="0" w:color="auto"/>
              <w:right w:val="single" w:sz="4" w:space="0" w:color="auto"/>
            </w:tcBorders>
            <w:shd w:val="clear" w:color="auto" w:fill="auto"/>
            <w:noWrap/>
            <w:vAlign w:val="bottom"/>
          </w:tcPr>
          <w:p w14:paraId="63171143" w14:textId="0F9409D8" w:rsidR="00977D50" w:rsidRPr="001B50B4" w:rsidRDefault="00F1346B" w:rsidP="00977D50">
            <w:pPr>
              <w:spacing w:after="0" w:line="240" w:lineRule="auto"/>
              <w:jc w:val="both"/>
              <w:rPr>
                <w:rFonts w:eastAsia="Times New Roman" w:cstheme="minorHAnsi"/>
                <w:sz w:val="18"/>
                <w:szCs w:val="18"/>
                <w:lang w:eastAsia="sl-SI"/>
              </w:rPr>
            </w:pPr>
            <w:r w:rsidRPr="001B50B4">
              <w:rPr>
                <w:rFonts w:eastAsia="Times New Roman" w:cstheme="minorHAnsi"/>
                <w:sz w:val="18"/>
                <w:szCs w:val="18"/>
                <w:lang w:eastAsia="sl-SI"/>
              </w:rPr>
              <w:t>8,27</w:t>
            </w:r>
          </w:p>
        </w:tc>
      </w:tr>
      <w:tr w:rsidR="00B93E4A" w:rsidRPr="001B50B4" w14:paraId="7E552401" w14:textId="77777777" w:rsidTr="00F1346B">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5E5E46EE" w14:textId="77777777" w:rsidR="00977D50" w:rsidRPr="001B50B4" w:rsidRDefault="00977D50" w:rsidP="00977D50">
            <w:pPr>
              <w:spacing w:after="0" w:line="240" w:lineRule="auto"/>
              <w:jc w:val="both"/>
              <w:rPr>
                <w:rFonts w:eastAsia="Times New Roman" w:cstheme="minorHAnsi"/>
                <w:sz w:val="18"/>
                <w:szCs w:val="18"/>
                <w:lang w:eastAsia="sl-SI"/>
              </w:rPr>
            </w:pPr>
            <w:r w:rsidRPr="001B50B4">
              <w:rPr>
                <w:rFonts w:eastAsia="Times New Roman" w:cstheme="minorHAnsi"/>
                <w:sz w:val="18"/>
                <w:szCs w:val="18"/>
                <w:lang w:eastAsia="sl-SI"/>
              </w:rPr>
              <w:t>16.</w:t>
            </w:r>
          </w:p>
        </w:tc>
        <w:tc>
          <w:tcPr>
            <w:tcW w:w="1560" w:type="dxa"/>
            <w:tcBorders>
              <w:top w:val="nil"/>
              <w:left w:val="nil"/>
              <w:bottom w:val="single" w:sz="4" w:space="0" w:color="auto"/>
              <w:right w:val="single" w:sz="4" w:space="0" w:color="auto"/>
            </w:tcBorders>
            <w:shd w:val="clear" w:color="auto" w:fill="auto"/>
            <w:noWrap/>
            <w:vAlign w:val="bottom"/>
            <w:hideMark/>
          </w:tcPr>
          <w:p w14:paraId="61D3FFEF" w14:textId="77777777" w:rsidR="00977D50" w:rsidRPr="001B50B4" w:rsidRDefault="00977D50" w:rsidP="00977D50">
            <w:pPr>
              <w:spacing w:after="0" w:line="240" w:lineRule="auto"/>
              <w:jc w:val="both"/>
              <w:rPr>
                <w:rFonts w:eastAsia="Times New Roman" w:cstheme="minorHAnsi"/>
                <w:sz w:val="18"/>
                <w:szCs w:val="18"/>
                <w:lang w:eastAsia="sl-SI"/>
              </w:rPr>
            </w:pPr>
            <w:r w:rsidRPr="001B50B4">
              <w:rPr>
                <w:rFonts w:eastAsia="Times New Roman" w:cstheme="minorHAnsi"/>
                <w:sz w:val="18"/>
                <w:szCs w:val="18"/>
                <w:lang w:eastAsia="sl-SI"/>
              </w:rPr>
              <w:t>2018</w:t>
            </w:r>
          </w:p>
        </w:tc>
        <w:tc>
          <w:tcPr>
            <w:tcW w:w="1417" w:type="dxa"/>
            <w:tcBorders>
              <w:top w:val="nil"/>
              <w:left w:val="nil"/>
              <w:bottom w:val="single" w:sz="4" w:space="0" w:color="auto"/>
              <w:right w:val="single" w:sz="4" w:space="0" w:color="auto"/>
            </w:tcBorders>
            <w:shd w:val="clear" w:color="auto" w:fill="auto"/>
            <w:noWrap/>
            <w:vAlign w:val="bottom"/>
          </w:tcPr>
          <w:p w14:paraId="1D0E6E1C" w14:textId="1D4B0934" w:rsidR="00977D50" w:rsidRPr="001B50B4" w:rsidRDefault="00977D50" w:rsidP="00977D50">
            <w:pPr>
              <w:spacing w:after="0" w:line="240" w:lineRule="auto"/>
              <w:jc w:val="both"/>
              <w:rPr>
                <w:rFonts w:eastAsia="Times New Roman" w:cstheme="minorHAnsi"/>
                <w:sz w:val="18"/>
                <w:szCs w:val="18"/>
                <w:lang w:eastAsia="sl-SI"/>
              </w:rPr>
            </w:pPr>
            <w:r w:rsidRPr="001B50B4">
              <w:rPr>
                <w:rFonts w:cstheme="minorHAnsi"/>
                <w:sz w:val="18"/>
                <w:szCs w:val="18"/>
              </w:rPr>
              <w:t>25</w:t>
            </w:r>
            <w:r w:rsidR="00F1346B" w:rsidRPr="001B50B4">
              <w:rPr>
                <w:rFonts w:cstheme="minorHAnsi"/>
                <w:sz w:val="18"/>
                <w:szCs w:val="18"/>
              </w:rPr>
              <w:t>1</w:t>
            </w:r>
          </w:p>
        </w:tc>
        <w:tc>
          <w:tcPr>
            <w:tcW w:w="1559" w:type="dxa"/>
            <w:tcBorders>
              <w:top w:val="nil"/>
              <w:left w:val="nil"/>
              <w:bottom w:val="single" w:sz="4" w:space="0" w:color="auto"/>
              <w:right w:val="single" w:sz="4" w:space="0" w:color="auto"/>
            </w:tcBorders>
            <w:shd w:val="clear" w:color="auto" w:fill="auto"/>
            <w:noWrap/>
            <w:vAlign w:val="bottom"/>
          </w:tcPr>
          <w:p w14:paraId="4DA2EC6E" w14:textId="4DA9EE7E" w:rsidR="00977D50" w:rsidRPr="001B50B4" w:rsidRDefault="00F1346B" w:rsidP="00977D50">
            <w:pPr>
              <w:spacing w:after="0" w:line="240" w:lineRule="auto"/>
              <w:jc w:val="both"/>
              <w:rPr>
                <w:rFonts w:eastAsia="Times New Roman" w:cstheme="minorHAnsi"/>
                <w:sz w:val="18"/>
                <w:szCs w:val="18"/>
                <w:lang w:eastAsia="sl-SI"/>
              </w:rPr>
            </w:pPr>
            <w:r w:rsidRPr="001B50B4">
              <w:rPr>
                <w:rFonts w:eastAsia="Times New Roman" w:cstheme="minorHAnsi"/>
                <w:sz w:val="18"/>
                <w:szCs w:val="18"/>
                <w:lang w:eastAsia="sl-SI"/>
              </w:rPr>
              <w:t>6,25</w:t>
            </w:r>
          </w:p>
        </w:tc>
      </w:tr>
      <w:tr w:rsidR="00B93E4A" w:rsidRPr="001B50B4" w14:paraId="2DE3CE42" w14:textId="77777777" w:rsidTr="00F1346B">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235337B8" w14:textId="77777777" w:rsidR="00977D50" w:rsidRPr="001B50B4" w:rsidRDefault="00977D50" w:rsidP="00977D50">
            <w:pPr>
              <w:spacing w:after="0" w:line="240" w:lineRule="auto"/>
              <w:jc w:val="both"/>
              <w:rPr>
                <w:rFonts w:eastAsia="Times New Roman" w:cstheme="minorHAnsi"/>
                <w:sz w:val="18"/>
                <w:szCs w:val="18"/>
                <w:lang w:eastAsia="sl-SI"/>
              </w:rPr>
            </w:pPr>
            <w:r w:rsidRPr="001B50B4">
              <w:rPr>
                <w:rFonts w:eastAsia="Times New Roman" w:cstheme="minorHAnsi"/>
                <w:sz w:val="18"/>
                <w:szCs w:val="18"/>
                <w:lang w:eastAsia="sl-SI"/>
              </w:rPr>
              <w:t>17.</w:t>
            </w:r>
          </w:p>
        </w:tc>
        <w:tc>
          <w:tcPr>
            <w:tcW w:w="1560" w:type="dxa"/>
            <w:tcBorders>
              <w:top w:val="nil"/>
              <w:left w:val="nil"/>
              <w:bottom w:val="single" w:sz="4" w:space="0" w:color="auto"/>
              <w:right w:val="single" w:sz="4" w:space="0" w:color="auto"/>
            </w:tcBorders>
            <w:shd w:val="clear" w:color="auto" w:fill="auto"/>
            <w:noWrap/>
            <w:vAlign w:val="bottom"/>
            <w:hideMark/>
          </w:tcPr>
          <w:p w14:paraId="4A8D6356" w14:textId="77777777" w:rsidR="00977D50" w:rsidRPr="001B50B4" w:rsidRDefault="00977D50" w:rsidP="00977D50">
            <w:pPr>
              <w:spacing w:after="0" w:line="240" w:lineRule="auto"/>
              <w:jc w:val="both"/>
              <w:rPr>
                <w:rFonts w:eastAsia="Times New Roman" w:cstheme="minorHAnsi"/>
                <w:sz w:val="18"/>
                <w:szCs w:val="18"/>
                <w:lang w:eastAsia="sl-SI"/>
              </w:rPr>
            </w:pPr>
            <w:r w:rsidRPr="001B50B4">
              <w:rPr>
                <w:rFonts w:eastAsia="Times New Roman" w:cstheme="minorHAnsi"/>
                <w:sz w:val="18"/>
                <w:szCs w:val="18"/>
                <w:lang w:eastAsia="sl-SI"/>
              </w:rPr>
              <w:t>2019</w:t>
            </w:r>
          </w:p>
        </w:tc>
        <w:tc>
          <w:tcPr>
            <w:tcW w:w="1417" w:type="dxa"/>
            <w:tcBorders>
              <w:top w:val="nil"/>
              <w:left w:val="nil"/>
              <w:bottom w:val="single" w:sz="4" w:space="0" w:color="auto"/>
              <w:right w:val="single" w:sz="4" w:space="0" w:color="auto"/>
            </w:tcBorders>
            <w:shd w:val="clear" w:color="auto" w:fill="auto"/>
            <w:noWrap/>
            <w:vAlign w:val="bottom"/>
          </w:tcPr>
          <w:p w14:paraId="2D28BDC0" w14:textId="7F71F878" w:rsidR="00977D50" w:rsidRPr="001B50B4" w:rsidRDefault="00977D50" w:rsidP="00977D50">
            <w:pPr>
              <w:spacing w:after="0" w:line="240" w:lineRule="auto"/>
              <w:jc w:val="both"/>
              <w:rPr>
                <w:rFonts w:eastAsia="Times New Roman" w:cstheme="minorHAnsi"/>
                <w:sz w:val="18"/>
                <w:szCs w:val="18"/>
                <w:lang w:eastAsia="sl-SI"/>
              </w:rPr>
            </w:pPr>
            <w:r w:rsidRPr="001B50B4">
              <w:rPr>
                <w:rFonts w:cstheme="minorHAnsi"/>
                <w:sz w:val="18"/>
                <w:szCs w:val="18"/>
              </w:rPr>
              <w:t>2</w:t>
            </w:r>
            <w:r w:rsidR="00F1346B" w:rsidRPr="001B50B4">
              <w:rPr>
                <w:rFonts w:cstheme="minorHAnsi"/>
                <w:sz w:val="18"/>
                <w:szCs w:val="18"/>
              </w:rPr>
              <w:t>64</w:t>
            </w:r>
          </w:p>
        </w:tc>
        <w:tc>
          <w:tcPr>
            <w:tcW w:w="1559" w:type="dxa"/>
            <w:tcBorders>
              <w:top w:val="nil"/>
              <w:left w:val="nil"/>
              <w:bottom w:val="single" w:sz="4" w:space="0" w:color="auto"/>
              <w:right w:val="single" w:sz="4" w:space="0" w:color="auto"/>
            </w:tcBorders>
            <w:shd w:val="clear" w:color="auto" w:fill="auto"/>
            <w:noWrap/>
            <w:vAlign w:val="bottom"/>
          </w:tcPr>
          <w:p w14:paraId="0F042A9F" w14:textId="07ACF4C5" w:rsidR="00977D50" w:rsidRPr="001B50B4" w:rsidRDefault="00F1346B" w:rsidP="00977D50">
            <w:pPr>
              <w:spacing w:after="0" w:line="240" w:lineRule="auto"/>
              <w:jc w:val="both"/>
              <w:rPr>
                <w:rFonts w:eastAsia="Times New Roman" w:cstheme="minorHAnsi"/>
                <w:sz w:val="18"/>
                <w:szCs w:val="18"/>
                <w:lang w:eastAsia="sl-SI"/>
              </w:rPr>
            </w:pPr>
            <w:r w:rsidRPr="001B50B4">
              <w:rPr>
                <w:rFonts w:eastAsia="Times New Roman" w:cstheme="minorHAnsi"/>
                <w:sz w:val="18"/>
                <w:szCs w:val="18"/>
                <w:lang w:eastAsia="sl-SI"/>
              </w:rPr>
              <w:t>6,58</w:t>
            </w:r>
          </w:p>
        </w:tc>
      </w:tr>
      <w:tr w:rsidR="00B93E4A" w:rsidRPr="001B50B4" w14:paraId="583F9135" w14:textId="77777777" w:rsidTr="00F1346B">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76C922C" w14:textId="77777777" w:rsidR="00977D50" w:rsidRPr="001B50B4" w:rsidRDefault="00977D50" w:rsidP="00977D50">
            <w:pPr>
              <w:spacing w:after="0" w:line="240" w:lineRule="auto"/>
              <w:jc w:val="both"/>
              <w:rPr>
                <w:rFonts w:eastAsia="Times New Roman" w:cstheme="minorHAnsi"/>
                <w:sz w:val="18"/>
                <w:szCs w:val="18"/>
                <w:lang w:eastAsia="sl-SI"/>
              </w:rPr>
            </w:pPr>
            <w:r w:rsidRPr="001B50B4">
              <w:rPr>
                <w:rFonts w:eastAsia="Times New Roman" w:cstheme="minorHAnsi"/>
                <w:sz w:val="18"/>
                <w:szCs w:val="18"/>
                <w:lang w:eastAsia="sl-SI"/>
              </w:rPr>
              <w:t>18.</w:t>
            </w:r>
          </w:p>
        </w:tc>
        <w:tc>
          <w:tcPr>
            <w:tcW w:w="1560" w:type="dxa"/>
            <w:tcBorders>
              <w:top w:val="nil"/>
              <w:left w:val="nil"/>
              <w:bottom w:val="single" w:sz="4" w:space="0" w:color="auto"/>
              <w:right w:val="single" w:sz="4" w:space="0" w:color="auto"/>
            </w:tcBorders>
            <w:shd w:val="clear" w:color="auto" w:fill="auto"/>
            <w:noWrap/>
            <w:vAlign w:val="bottom"/>
            <w:hideMark/>
          </w:tcPr>
          <w:p w14:paraId="3B304D72" w14:textId="77777777" w:rsidR="00977D50" w:rsidRPr="001B50B4" w:rsidRDefault="00977D50" w:rsidP="00977D50">
            <w:pPr>
              <w:spacing w:after="0" w:line="240" w:lineRule="auto"/>
              <w:jc w:val="both"/>
              <w:rPr>
                <w:rFonts w:eastAsia="Times New Roman" w:cstheme="minorHAnsi"/>
                <w:sz w:val="18"/>
                <w:szCs w:val="18"/>
                <w:lang w:eastAsia="sl-SI"/>
              </w:rPr>
            </w:pPr>
            <w:r w:rsidRPr="001B50B4">
              <w:rPr>
                <w:rFonts w:eastAsia="Times New Roman" w:cstheme="minorHAnsi"/>
                <w:sz w:val="18"/>
                <w:szCs w:val="18"/>
                <w:lang w:eastAsia="sl-SI"/>
              </w:rPr>
              <w:t>2020</w:t>
            </w:r>
          </w:p>
        </w:tc>
        <w:tc>
          <w:tcPr>
            <w:tcW w:w="1417" w:type="dxa"/>
            <w:tcBorders>
              <w:top w:val="nil"/>
              <w:left w:val="nil"/>
              <w:bottom w:val="single" w:sz="4" w:space="0" w:color="auto"/>
              <w:right w:val="single" w:sz="4" w:space="0" w:color="auto"/>
            </w:tcBorders>
            <w:shd w:val="clear" w:color="auto" w:fill="auto"/>
            <w:noWrap/>
            <w:vAlign w:val="bottom"/>
          </w:tcPr>
          <w:p w14:paraId="4717CF60" w14:textId="64EF3E5F" w:rsidR="00977D50" w:rsidRPr="001B50B4" w:rsidRDefault="00977D50" w:rsidP="00977D50">
            <w:pPr>
              <w:spacing w:after="0" w:line="240" w:lineRule="auto"/>
              <w:jc w:val="both"/>
              <w:rPr>
                <w:rFonts w:eastAsia="Times New Roman" w:cstheme="minorHAnsi"/>
                <w:sz w:val="18"/>
                <w:szCs w:val="18"/>
                <w:lang w:eastAsia="sl-SI"/>
              </w:rPr>
            </w:pPr>
            <w:r w:rsidRPr="001B50B4">
              <w:rPr>
                <w:rFonts w:cstheme="minorHAnsi"/>
                <w:sz w:val="18"/>
                <w:szCs w:val="18"/>
              </w:rPr>
              <w:t>1</w:t>
            </w:r>
            <w:r w:rsidR="00F1346B" w:rsidRPr="001B50B4">
              <w:rPr>
                <w:rFonts w:cstheme="minorHAnsi"/>
                <w:sz w:val="18"/>
                <w:szCs w:val="18"/>
              </w:rPr>
              <w:t>02</w:t>
            </w:r>
          </w:p>
        </w:tc>
        <w:tc>
          <w:tcPr>
            <w:tcW w:w="1559" w:type="dxa"/>
            <w:tcBorders>
              <w:top w:val="nil"/>
              <w:left w:val="nil"/>
              <w:bottom w:val="single" w:sz="4" w:space="0" w:color="auto"/>
              <w:right w:val="single" w:sz="4" w:space="0" w:color="auto"/>
            </w:tcBorders>
            <w:shd w:val="clear" w:color="auto" w:fill="auto"/>
            <w:noWrap/>
            <w:vAlign w:val="bottom"/>
          </w:tcPr>
          <w:p w14:paraId="777B8238" w14:textId="25B4239F" w:rsidR="00977D50" w:rsidRPr="001B50B4" w:rsidRDefault="00F1346B" w:rsidP="00977D50">
            <w:pPr>
              <w:spacing w:after="0" w:line="240" w:lineRule="auto"/>
              <w:jc w:val="both"/>
              <w:rPr>
                <w:rFonts w:eastAsia="Times New Roman" w:cstheme="minorHAnsi"/>
                <w:sz w:val="18"/>
                <w:szCs w:val="18"/>
                <w:lang w:eastAsia="sl-SI"/>
              </w:rPr>
            </w:pPr>
            <w:r w:rsidRPr="001B50B4">
              <w:rPr>
                <w:rFonts w:eastAsia="Times New Roman" w:cstheme="minorHAnsi"/>
                <w:sz w:val="18"/>
                <w:szCs w:val="18"/>
                <w:lang w:eastAsia="sl-SI"/>
              </w:rPr>
              <w:t>2,54</w:t>
            </w:r>
          </w:p>
        </w:tc>
      </w:tr>
      <w:tr w:rsidR="00B93E4A" w:rsidRPr="001B50B4" w14:paraId="4761BE82" w14:textId="77777777" w:rsidTr="00F1346B">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9B289A1" w14:textId="77777777" w:rsidR="00977D50" w:rsidRPr="001B50B4" w:rsidRDefault="00977D50" w:rsidP="00977D50">
            <w:pPr>
              <w:spacing w:after="0" w:line="240" w:lineRule="auto"/>
              <w:jc w:val="both"/>
              <w:rPr>
                <w:rFonts w:eastAsia="Times New Roman" w:cstheme="minorHAnsi"/>
                <w:sz w:val="18"/>
                <w:szCs w:val="18"/>
                <w:lang w:eastAsia="sl-SI"/>
              </w:rPr>
            </w:pPr>
            <w:r w:rsidRPr="001B50B4">
              <w:rPr>
                <w:rFonts w:eastAsia="Times New Roman" w:cstheme="minorHAnsi"/>
                <w:sz w:val="18"/>
                <w:szCs w:val="18"/>
                <w:lang w:eastAsia="sl-SI"/>
              </w:rPr>
              <w:t>19.</w:t>
            </w:r>
          </w:p>
        </w:tc>
        <w:tc>
          <w:tcPr>
            <w:tcW w:w="1560" w:type="dxa"/>
            <w:tcBorders>
              <w:top w:val="nil"/>
              <w:left w:val="nil"/>
              <w:bottom w:val="single" w:sz="4" w:space="0" w:color="auto"/>
              <w:right w:val="single" w:sz="4" w:space="0" w:color="auto"/>
            </w:tcBorders>
            <w:shd w:val="clear" w:color="auto" w:fill="auto"/>
            <w:noWrap/>
            <w:vAlign w:val="bottom"/>
            <w:hideMark/>
          </w:tcPr>
          <w:p w14:paraId="7156A420" w14:textId="77777777" w:rsidR="00977D50" w:rsidRPr="001B50B4" w:rsidRDefault="00977D50" w:rsidP="00977D50">
            <w:pPr>
              <w:spacing w:after="0" w:line="240" w:lineRule="auto"/>
              <w:jc w:val="both"/>
              <w:rPr>
                <w:rFonts w:eastAsia="Times New Roman" w:cstheme="minorHAnsi"/>
                <w:sz w:val="18"/>
                <w:szCs w:val="18"/>
                <w:lang w:eastAsia="sl-SI"/>
              </w:rPr>
            </w:pPr>
            <w:r w:rsidRPr="001B50B4">
              <w:rPr>
                <w:rFonts w:eastAsia="Times New Roman" w:cstheme="minorHAnsi"/>
                <w:sz w:val="18"/>
                <w:szCs w:val="18"/>
                <w:lang w:eastAsia="sl-SI"/>
              </w:rPr>
              <w:t>2021</w:t>
            </w:r>
          </w:p>
        </w:tc>
        <w:tc>
          <w:tcPr>
            <w:tcW w:w="1417" w:type="dxa"/>
            <w:tcBorders>
              <w:top w:val="nil"/>
              <w:left w:val="nil"/>
              <w:bottom w:val="single" w:sz="4" w:space="0" w:color="auto"/>
              <w:right w:val="single" w:sz="4" w:space="0" w:color="auto"/>
            </w:tcBorders>
            <w:shd w:val="clear" w:color="auto" w:fill="auto"/>
            <w:noWrap/>
            <w:vAlign w:val="bottom"/>
          </w:tcPr>
          <w:p w14:paraId="23E35A23" w14:textId="20032A22" w:rsidR="00977D50" w:rsidRPr="001B50B4" w:rsidRDefault="00977D50" w:rsidP="00977D50">
            <w:pPr>
              <w:spacing w:after="0" w:line="240" w:lineRule="auto"/>
              <w:jc w:val="both"/>
              <w:rPr>
                <w:rFonts w:eastAsia="Times New Roman" w:cstheme="minorHAnsi"/>
                <w:sz w:val="18"/>
                <w:szCs w:val="18"/>
                <w:lang w:eastAsia="sl-SI"/>
              </w:rPr>
            </w:pPr>
            <w:r w:rsidRPr="001B50B4">
              <w:rPr>
                <w:rFonts w:cstheme="minorHAnsi"/>
                <w:sz w:val="18"/>
                <w:szCs w:val="18"/>
              </w:rPr>
              <w:t>51</w:t>
            </w:r>
            <w:r w:rsidR="00F1346B" w:rsidRPr="001B50B4">
              <w:rPr>
                <w:rFonts w:cstheme="minorHAnsi"/>
                <w:sz w:val="18"/>
                <w:szCs w:val="18"/>
              </w:rPr>
              <w:t>2</w:t>
            </w:r>
          </w:p>
        </w:tc>
        <w:tc>
          <w:tcPr>
            <w:tcW w:w="1559" w:type="dxa"/>
            <w:tcBorders>
              <w:top w:val="nil"/>
              <w:left w:val="nil"/>
              <w:bottom w:val="single" w:sz="4" w:space="0" w:color="auto"/>
              <w:right w:val="single" w:sz="4" w:space="0" w:color="auto"/>
            </w:tcBorders>
            <w:shd w:val="clear" w:color="auto" w:fill="auto"/>
            <w:noWrap/>
            <w:vAlign w:val="bottom"/>
          </w:tcPr>
          <w:p w14:paraId="6405A397" w14:textId="683DA624" w:rsidR="00977D50" w:rsidRPr="001B50B4" w:rsidRDefault="00F1346B" w:rsidP="00977D50">
            <w:pPr>
              <w:spacing w:after="0" w:line="240" w:lineRule="auto"/>
              <w:jc w:val="both"/>
              <w:rPr>
                <w:rFonts w:eastAsia="Times New Roman" w:cstheme="minorHAnsi"/>
                <w:sz w:val="18"/>
                <w:szCs w:val="18"/>
                <w:lang w:eastAsia="sl-SI"/>
              </w:rPr>
            </w:pPr>
            <w:r w:rsidRPr="001B50B4">
              <w:rPr>
                <w:rFonts w:eastAsia="Times New Roman" w:cstheme="minorHAnsi"/>
                <w:sz w:val="18"/>
                <w:szCs w:val="18"/>
                <w:lang w:eastAsia="sl-SI"/>
              </w:rPr>
              <w:t>12,75</w:t>
            </w:r>
          </w:p>
        </w:tc>
      </w:tr>
      <w:tr w:rsidR="00B93E4A" w:rsidRPr="001B50B4" w14:paraId="0696DFCD" w14:textId="77777777" w:rsidTr="00F1346B">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0BD6553A" w14:textId="77777777" w:rsidR="00977D50" w:rsidRPr="001B50B4" w:rsidRDefault="00977D50" w:rsidP="00977D50">
            <w:pPr>
              <w:spacing w:after="0" w:line="240" w:lineRule="auto"/>
              <w:jc w:val="both"/>
              <w:rPr>
                <w:rFonts w:eastAsia="Times New Roman" w:cstheme="minorHAnsi"/>
                <w:sz w:val="18"/>
                <w:szCs w:val="18"/>
                <w:lang w:eastAsia="sl-SI"/>
              </w:rPr>
            </w:pPr>
            <w:r w:rsidRPr="001B50B4">
              <w:rPr>
                <w:rFonts w:eastAsia="Times New Roman" w:cstheme="minorHAnsi"/>
                <w:sz w:val="18"/>
                <w:szCs w:val="18"/>
                <w:lang w:eastAsia="sl-SI"/>
              </w:rPr>
              <w:t>20.</w:t>
            </w:r>
          </w:p>
        </w:tc>
        <w:tc>
          <w:tcPr>
            <w:tcW w:w="1560" w:type="dxa"/>
            <w:tcBorders>
              <w:top w:val="nil"/>
              <w:left w:val="nil"/>
              <w:bottom w:val="single" w:sz="4" w:space="0" w:color="auto"/>
              <w:right w:val="single" w:sz="4" w:space="0" w:color="auto"/>
            </w:tcBorders>
            <w:shd w:val="clear" w:color="auto" w:fill="auto"/>
            <w:noWrap/>
            <w:vAlign w:val="bottom"/>
            <w:hideMark/>
          </w:tcPr>
          <w:p w14:paraId="389036F0" w14:textId="77777777" w:rsidR="00977D50" w:rsidRPr="001B50B4" w:rsidRDefault="00977D50" w:rsidP="00977D50">
            <w:pPr>
              <w:spacing w:after="0" w:line="240" w:lineRule="auto"/>
              <w:jc w:val="both"/>
              <w:rPr>
                <w:rFonts w:eastAsia="Times New Roman" w:cstheme="minorHAnsi"/>
                <w:sz w:val="18"/>
                <w:szCs w:val="18"/>
                <w:lang w:eastAsia="sl-SI"/>
              </w:rPr>
            </w:pPr>
            <w:r w:rsidRPr="001B50B4">
              <w:rPr>
                <w:rFonts w:eastAsia="Times New Roman" w:cstheme="minorHAnsi"/>
                <w:sz w:val="18"/>
                <w:szCs w:val="18"/>
                <w:lang w:eastAsia="sl-SI"/>
              </w:rPr>
              <w:t>2022</w:t>
            </w:r>
          </w:p>
        </w:tc>
        <w:tc>
          <w:tcPr>
            <w:tcW w:w="1417" w:type="dxa"/>
            <w:tcBorders>
              <w:top w:val="nil"/>
              <w:left w:val="nil"/>
              <w:bottom w:val="single" w:sz="4" w:space="0" w:color="auto"/>
              <w:right w:val="single" w:sz="4" w:space="0" w:color="auto"/>
            </w:tcBorders>
            <w:shd w:val="clear" w:color="auto" w:fill="auto"/>
            <w:noWrap/>
            <w:vAlign w:val="bottom"/>
          </w:tcPr>
          <w:p w14:paraId="0F9856C1" w14:textId="55C2486D" w:rsidR="00977D50" w:rsidRPr="001B50B4" w:rsidRDefault="00977D50" w:rsidP="00977D50">
            <w:pPr>
              <w:spacing w:after="0" w:line="240" w:lineRule="auto"/>
              <w:jc w:val="both"/>
              <w:rPr>
                <w:rFonts w:eastAsia="Times New Roman" w:cstheme="minorHAnsi"/>
                <w:sz w:val="18"/>
                <w:szCs w:val="18"/>
                <w:lang w:eastAsia="sl-SI"/>
              </w:rPr>
            </w:pPr>
            <w:r w:rsidRPr="001B50B4">
              <w:rPr>
                <w:rFonts w:cstheme="minorHAnsi"/>
                <w:sz w:val="18"/>
                <w:szCs w:val="18"/>
              </w:rPr>
              <w:t>5</w:t>
            </w:r>
            <w:r w:rsidR="00F1346B" w:rsidRPr="001B50B4">
              <w:rPr>
                <w:rFonts w:cstheme="minorHAnsi"/>
                <w:sz w:val="18"/>
                <w:szCs w:val="18"/>
              </w:rPr>
              <w:t>50</w:t>
            </w:r>
          </w:p>
        </w:tc>
        <w:tc>
          <w:tcPr>
            <w:tcW w:w="1559" w:type="dxa"/>
            <w:tcBorders>
              <w:top w:val="nil"/>
              <w:left w:val="nil"/>
              <w:bottom w:val="single" w:sz="4" w:space="0" w:color="auto"/>
              <w:right w:val="single" w:sz="4" w:space="0" w:color="auto"/>
            </w:tcBorders>
            <w:shd w:val="clear" w:color="auto" w:fill="auto"/>
            <w:noWrap/>
            <w:vAlign w:val="bottom"/>
          </w:tcPr>
          <w:p w14:paraId="6244DB1D" w14:textId="216E94EB" w:rsidR="00977D50" w:rsidRPr="001B50B4" w:rsidRDefault="00F1346B" w:rsidP="00977D50">
            <w:pPr>
              <w:spacing w:after="0" w:line="240" w:lineRule="auto"/>
              <w:jc w:val="both"/>
              <w:rPr>
                <w:rFonts w:eastAsia="Times New Roman" w:cstheme="minorHAnsi"/>
                <w:sz w:val="18"/>
                <w:szCs w:val="18"/>
                <w:lang w:eastAsia="sl-SI"/>
              </w:rPr>
            </w:pPr>
            <w:r w:rsidRPr="001B50B4">
              <w:rPr>
                <w:rFonts w:eastAsia="Times New Roman" w:cstheme="minorHAnsi"/>
                <w:sz w:val="18"/>
                <w:szCs w:val="18"/>
                <w:lang w:eastAsia="sl-SI"/>
              </w:rPr>
              <w:t>13,7</w:t>
            </w:r>
          </w:p>
        </w:tc>
      </w:tr>
      <w:tr w:rsidR="00B93E4A" w:rsidRPr="001B50B4" w14:paraId="4E5D96E5" w14:textId="77777777" w:rsidTr="00F1346B">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65145D0A" w14:textId="77777777" w:rsidR="00977D50" w:rsidRPr="001B50B4" w:rsidRDefault="00977D50" w:rsidP="00977D50">
            <w:pPr>
              <w:spacing w:after="0" w:line="240" w:lineRule="auto"/>
              <w:jc w:val="both"/>
              <w:rPr>
                <w:rFonts w:eastAsia="Times New Roman" w:cstheme="minorHAnsi"/>
                <w:sz w:val="18"/>
                <w:szCs w:val="18"/>
                <w:lang w:eastAsia="sl-SI"/>
              </w:rPr>
            </w:pPr>
            <w:r w:rsidRPr="001B50B4">
              <w:rPr>
                <w:rFonts w:eastAsia="Times New Roman" w:cstheme="minorHAnsi"/>
                <w:sz w:val="18"/>
                <w:szCs w:val="18"/>
                <w:lang w:eastAsia="sl-SI"/>
              </w:rPr>
              <w:t>21.</w:t>
            </w:r>
          </w:p>
        </w:tc>
        <w:tc>
          <w:tcPr>
            <w:tcW w:w="1560" w:type="dxa"/>
            <w:tcBorders>
              <w:top w:val="nil"/>
              <w:left w:val="nil"/>
              <w:bottom w:val="single" w:sz="4" w:space="0" w:color="auto"/>
              <w:right w:val="single" w:sz="4" w:space="0" w:color="auto"/>
            </w:tcBorders>
            <w:shd w:val="clear" w:color="auto" w:fill="auto"/>
            <w:noWrap/>
            <w:vAlign w:val="bottom"/>
            <w:hideMark/>
          </w:tcPr>
          <w:p w14:paraId="594230DB" w14:textId="77777777" w:rsidR="00977D50" w:rsidRPr="001B50B4" w:rsidRDefault="00977D50" w:rsidP="00977D50">
            <w:pPr>
              <w:spacing w:after="0" w:line="240" w:lineRule="auto"/>
              <w:jc w:val="both"/>
              <w:rPr>
                <w:rFonts w:eastAsia="Times New Roman" w:cstheme="minorHAnsi"/>
                <w:sz w:val="18"/>
                <w:szCs w:val="18"/>
                <w:lang w:eastAsia="sl-SI"/>
              </w:rPr>
            </w:pPr>
            <w:r w:rsidRPr="001B50B4">
              <w:rPr>
                <w:rFonts w:eastAsia="Times New Roman" w:cstheme="minorHAnsi"/>
                <w:sz w:val="18"/>
                <w:szCs w:val="18"/>
                <w:lang w:eastAsia="sl-SI"/>
              </w:rPr>
              <w:t>2023</w:t>
            </w:r>
          </w:p>
        </w:tc>
        <w:tc>
          <w:tcPr>
            <w:tcW w:w="1417" w:type="dxa"/>
            <w:tcBorders>
              <w:top w:val="nil"/>
              <w:left w:val="nil"/>
              <w:bottom w:val="single" w:sz="4" w:space="0" w:color="auto"/>
              <w:right w:val="single" w:sz="4" w:space="0" w:color="auto"/>
            </w:tcBorders>
            <w:shd w:val="clear" w:color="auto" w:fill="auto"/>
            <w:noWrap/>
            <w:vAlign w:val="bottom"/>
          </w:tcPr>
          <w:p w14:paraId="5B5934CC" w14:textId="11FAA150" w:rsidR="00977D50" w:rsidRPr="001B50B4" w:rsidRDefault="00F1346B" w:rsidP="00977D50">
            <w:pPr>
              <w:spacing w:after="0" w:line="240" w:lineRule="auto"/>
              <w:jc w:val="both"/>
              <w:rPr>
                <w:rFonts w:eastAsia="Times New Roman" w:cstheme="minorHAnsi"/>
                <w:sz w:val="18"/>
                <w:szCs w:val="18"/>
                <w:lang w:eastAsia="sl-SI"/>
              </w:rPr>
            </w:pPr>
            <w:r w:rsidRPr="001B50B4">
              <w:rPr>
                <w:rFonts w:eastAsia="Times New Roman" w:cstheme="minorHAnsi"/>
                <w:sz w:val="18"/>
                <w:szCs w:val="18"/>
                <w:lang w:eastAsia="sl-SI"/>
              </w:rPr>
              <w:t>391</w:t>
            </w:r>
          </w:p>
        </w:tc>
        <w:tc>
          <w:tcPr>
            <w:tcW w:w="1559" w:type="dxa"/>
            <w:tcBorders>
              <w:top w:val="nil"/>
              <w:left w:val="nil"/>
              <w:bottom w:val="single" w:sz="4" w:space="0" w:color="auto"/>
              <w:right w:val="single" w:sz="4" w:space="0" w:color="auto"/>
            </w:tcBorders>
            <w:shd w:val="clear" w:color="auto" w:fill="auto"/>
            <w:noWrap/>
            <w:vAlign w:val="bottom"/>
          </w:tcPr>
          <w:p w14:paraId="084B5DE4" w14:textId="3AD3C613" w:rsidR="00977D50" w:rsidRPr="001B50B4" w:rsidRDefault="00F1346B" w:rsidP="00977D50">
            <w:pPr>
              <w:spacing w:after="0" w:line="240" w:lineRule="auto"/>
              <w:jc w:val="both"/>
              <w:rPr>
                <w:rFonts w:eastAsia="Times New Roman" w:cstheme="minorHAnsi"/>
                <w:sz w:val="18"/>
                <w:szCs w:val="18"/>
                <w:lang w:eastAsia="sl-SI"/>
              </w:rPr>
            </w:pPr>
            <w:r w:rsidRPr="001B50B4">
              <w:rPr>
                <w:rFonts w:eastAsia="Times New Roman" w:cstheme="minorHAnsi"/>
                <w:sz w:val="18"/>
                <w:szCs w:val="18"/>
                <w:lang w:eastAsia="sl-SI"/>
              </w:rPr>
              <w:t>9,74</w:t>
            </w:r>
          </w:p>
        </w:tc>
      </w:tr>
    </w:tbl>
    <w:p w14:paraId="409AE194" w14:textId="3E739A70" w:rsidR="00977D50" w:rsidRPr="001B50B4" w:rsidRDefault="00977D50" w:rsidP="00977D50">
      <w:pPr>
        <w:jc w:val="both"/>
        <w:rPr>
          <w:rFonts w:cstheme="minorHAnsi"/>
          <w:color w:val="FF0000"/>
        </w:rPr>
      </w:pPr>
    </w:p>
    <w:p w14:paraId="10CCBF96" w14:textId="2D746D53" w:rsidR="00977D50" w:rsidRPr="001B50B4" w:rsidRDefault="00977D50" w:rsidP="00977D50">
      <w:pPr>
        <w:pStyle w:val="Napis"/>
        <w:rPr>
          <w:rFonts w:asciiTheme="minorHAnsi" w:hAnsiTheme="minorHAnsi" w:cstheme="minorHAnsi"/>
          <w:b/>
          <w:bCs/>
          <w:i w:val="0"/>
          <w:iCs w:val="0"/>
          <w:color w:val="auto"/>
        </w:rPr>
      </w:pPr>
      <w:bookmarkStart w:id="102" w:name="_Toc137635530"/>
      <w:r w:rsidRPr="001B50B4">
        <w:rPr>
          <w:rFonts w:asciiTheme="minorHAnsi" w:hAnsiTheme="minorHAnsi" w:cstheme="minorHAnsi"/>
          <w:b/>
          <w:bCs/>
          <w:i w:val="0"/>
          <w:iCs w:val="0"/>
          <w:color w:val="auto"/>
        </w:rPr>
        <w:lastRenderedPageBreak/>
        <w:t xml:space="preserve">Slika </w:t>
      </w:r>
      <w:r w:rsidRPr="001B50B4">
        <w:rPr>
          <w:rFonts w:asciiTheme="minorHAnsi" w:hAnsiTheme="minorHAnsi" w:cstheme="minorHAnsi"/>
          <w:b/>
          <w:bCs/>
          <w:i w:val="0"/>
          <w:iCs w:val="0"/>
          <w:color w:val="auto"/>
        </w:rPr>
        <w:fldChar w:fldCharType="begin"/>
      </w:r>
      <w:r w:rsidRPr="001B50B4">
        <w:rPr>
          <w:rFonts w:asciiTheme="minorHAnsi" w:hAnsiTheme="minorHAnsi" w:cstheme="minorHAnsi"/>
          <w:b/>
          <w:bCs/>
          <w:i w:val="0"/>
          <w:iCs w:val="0"/>
          <w:color w:val="auto"/>
        </w:rPr>
        <w:instrText xml:space="preserve"> SEQ Slika \* ARABIC </w:instrText>
      </w:r>
      <w:r w:rsidRPr="001B50B4">
        <w:rPr>
          <w:rFonts w:asciiTheme="minorHAnsi" w:hAnsiTheme="minorHAnsi" w:cstheme="minorHAnsi"/>
          <w:b/>
          <w:bCs/>
          <w:i w:val="0"/>
          <w:iCs w:val="0"/>
          <w:color w:val="auto"/>
        </w:rPr>
        <w:fldChar w:fldCharType="separate"/>
      </w:r>
      <w:r w:rsidR="008B4F35" w:rsidRPr="001B50B4">
        <w:rPr>
          <w:rFonts w:asciiTheme="minorHAnsi" w:hAnsiTheme="minorHAnsi" w:cstheme="minorHAnsi"/>
          <w:b/>
          <w:bCs/>
          <w:i w:val="0"/>
          <w:iCs w:val="0"/>
          <w:noProof/>
          <w:color w:val="auto"/>
        </w:rPr>
        <w:t>2</w:t>
      </w:r>
      <w:r w:rsidRPr="001B50B4">
        <w:rPr>
          <w:rFonts w:asciiTheme="minorHAnsi" w:hAnsiTheme="minorHAnsi" w:cstheme="minorHAnsi"/>
          <w:b/>
          <w:bCs/>
          <w:i w:val="0"/>
          <w:iCs w:val="0"/>
          <w:color w:val="auto"/>
        </w:rPr>
        <w:fldChar w:fldCharType="end"/>
      </w:r>
      <w:r w:rsidRPr="001B50B4">
        <w:rPr>
          <w:rFonts w:asciiTheme="minorHAnsi" w:hAnsiTheme="minorHAnsi" w:cstheme="minorHAnsi"/>
          <w:b/>
          <w:bCs/>
          <w:i w:val="0"/>
          <w:iCs w:val="0"/>
          <w:color w:val="auto"/>
        </w:rPr>
        <w:t xml:space="preserve">: </w:t>
      </w:r>
      <w:r w:rsidR="00F1346B" w:rsidRPr="001B50B4">
        <w:rPr>
          <w:rFonts w:asciiTheme="minorHAnsi" w:hAnsiTheme="minorHAnsi" w:cstheme="minorHAnsi"/>
          <w:b/>
          <w:bCs/>
          <w:i w:val="0"/>
          <w:iCs w:val="0"/>
          <w:color w:val="auto"/>
        </w:rPr>
        <w:t>Delež</w:t>
      </w:r>
      <w:r w:rsidRPr="001B50B4">
        <w:rPr>
          <w:rFonts w:asciiTheme="minorHAnsi" w:hAnsiTheme="minorHAnsi" w:cstheme="minorHAnsi"/>
          <w:b/>
          <w:bCs/>
          <w:i w:val="0"/>
          <w:iCs w:val="0"/>
          <w:color w:val="auto"/>
        </w:rPr>
        <w:t xml:space="preserve"> vozil v voznem parku glede na starost vozil</w:t>
      </w:r>
      <w:bookmarkEnd w:id="102"/>
    </w:p>
    <w:p w14:paraId="19DEA8A6" w14:textId="44200A59" w:rsidR="00977D50" w:rsidRPr="001B50B4" w:rsidRDefault="005D650D" w:rsidP="00977D50">
      <w:pPr>
        <w:spacing w:line="276" w:lineRule="auto"/>
        <w:jc w:val="both"/>
        <w:rPr>
          <w:rFonts w:cstheme="minorHAnsi"/>
          <w:color w:val="FF0000"/>
        </w:rPr>
      </w:pPr>
      <w:r w:rsidRPr="001B50B4">
        <w:rPr>
          <w:rFonts w:cstheme="minorHAnsi"/>
          <w:noProof/>
          <w:lang w:eastAsia="sl-SI"/>
        </w:rPr>
        <w:drawing>
          <wp:inline distT="0" distB="0" distL="0" distR="0" wp14:anchorId="1C39D206" wp14:editId="33AAFAAE">
            <wp:extent cx="5731510" cy="3095625"/>
            <wp:effectExtent l="0" t="0" r="2540" b="9525"/>
            <wp:docPr id="2" name="Grafikon 2">
              <a:extLst xmlns:a="http://schemas.openxmlformats.org/drawingml/2006/main">
                <a:ext uri="{FF2B5EF4-FFF2-40B4-BE49-F238E27FC236}">
                  <a16:creationId xmlns:a16="http://schemas.microsoft.com/office/drawing/2014/main" id="{618B2E76-15C1-DE8D-A075-499939B29F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762D084" w14:textId="775D640C" w:rsidR="00977D50" w:rsidRPr="001B50B4" w:rsidRDefault="00977D50" w:rsidP="00977D50">
      <w:pPr>
        <w:pStyle w:val="Napis"/>
        <w:rPr>
          <w:rFonts w:asciiTheme="minorHAnsi" w:hAnsiTheme="minorHAnsi" w:cstheme="minorHAnsi"/>
          <w:b/>
          <w:bCs/>
          <w:i w:val="0"/>
          <w:iCs w:val="0"/>
          <w:color w:val="FF0000"/>
        </w:rPr>
      </w:pPr>
    </w:p>
    <w:p w14:paraId="54E649C5" w14:textId="77777777" w:rsidR="00977D50" w:rsidRPr="001B50B4" w:rsidRDefault="00977D50" w:rsidP="00977D50">
      <w:pPr>
        <w:pStyle w:val="Napis"/>
        <w:rPr>
          <w:rFonts w:asciiTheme="minorHAnsi" w:hAnsiTheme="minorHAnsi" w:cstheme="minorHAnsi"/>
          <w:b/>
          <w:bCs/>
          <w:i w:val="0"/>
          <w:iCs w:val="0"/>
          <w:color w:val="FF0000"/>
        </w:rPr>
      </w:pPr>
    </w:p>
    <w:p w14:paraId="21A8E109" w14:textId="77777777" w:rsidR="00977D50" w:rsidRPr="001B50B4" w:rsidRDefault="00977D50" w:rsidP="002E7140">
      <w:pPr>
        <w:pStyle w:val="Naslov2"/>
        <w:spacing w:line="276" w:lineRule="auto"/>
        <w:jc w:val="both"/>
        <w:rPr>
          <w:rFonts w:asciiTheme="minorHAnsi" w:hAnsiTheme="minorHAnsi" w:cstheme="minorHAnsi"/>
          <w:bCs/>
          <w:sz w:val="24"/>
          <w:szCs w:val="24"/>
        </w:rPr>
      </w:pPr>
      <w:bookmarkStart w:id="103" w:name="_Toc159511230"/>
      <w:bookmarkStart w:id="104" w:name="_Toc164672845"/>
      <w:r w:rsidRPr="001B50B4">
        <w:rPr>
          <w:rFonts w:asciiTheme="minorHAnsi" w:hAnsiTheme="minorHAnsi" w:cstheme="minorHAnsi"/>
          <w:bCs/>
          <w:sz w:val="24"/>
          <w:szCs w:val="24"/>
        </w:rPr>
        <w:t>9.3 Prikaz podatkov o polnilni infrastrukturi za EV</w:t>
      </w:r>
      <w:bookmarkEnd w:id="103"/>
      <w:bookmarkEnd w:id="104"/>
    </w:p>
    <w:p w14:paraId="66CDE145" w14:textId="77777777" w:rsidR="00977D50" w:rsidRPr="001B50B4" w:rsidRDefault="00977D50" w:rsidP="00977D50">
      <w:pPr>
        <w:spacing w:after="0" w:line="276" w:lineRule="auto"/>
        <w:jc w:val="both"/>
        <w:rPr>
          <w:rFonts w:cstheme="minorHAnsi"/>
        </w:rPr>
      </w:pPr>
    </w:p>
    <w:p w14:paraId="33F73598" w14:textId="2BE81B74" w:rsidR="002461C8" w:rsidRPr="00F00357" w:rsidRDefault="00977D50" w:rsidP="00F47DD8">
      <w:pPr>
        <w:spacing w:line="276" w:lineRule="auto"/>
        <w:jc w:val="both"/>
        <w:rPr>
          <w:rFonts w:ascii="Calibri" w:hAnsi="Calibri" w:cs="Calibri"/>
        </w:rPr>
      </w:pPr>
      <w:r w:rsidRPr="00F00357">
        <w:rPr>
          <w:rFonts w:ascii="Calibri" w:hAnsi="Calibri" w:cs="Calibri"/>
        </w:rPr>
        <w:t>Podatke o polnilni infrastrukturi je posredoval</w:t>
      </w:r>
      <w:r w:rsidR="002C5A7B" w:rsidRPr="00F00357">
        <w:rPr>
          <w:rFonts w:ascii="Calibri" w:hAnsi="Calibri" w:cs="Calibri"/>
        </w:rPr>
        <w:t>o</w:t>
      </w:r>
      <w:r w:rsidRPr="00F00357">
        <w:rPr>
          <w:rFonts w:ascii="Calibri" w:hAnsi="Calibri" w:cs="Calibri"/>
        </w:rPr>
        <w:t xml:space="preserve"> </w:t>
      </w:r>
      <w:r w:rsidR="002C5A7B" w:rsidRPr="00F00357">
        <w:rPr>
          <w:rFonts w:ascii="Calibri" w:hAnsi="Calibri" w:cs="Calibri"/>
        </w:rPr>
        <w:t>22</w:t>
      </w:r>
      <w:r w:rsidRPr="00F00357">
        <w:rPr>
          <w:rFonts w:ascii="Calibri" w:hAnsi="Calibri" w:cs="Calibri"/>
        </w:rPr>
        <w:t xml:space="preserve"> zavezancev. </w:t>
      </w:r>
      <w:r w:rsidR="002C5A7B" w:rsidRPr="00F00357">
        <w:rPr>
          <w:rFonts w:ascii="Calibri" w:hAnsi="Calibri" w:cs="Calibri"/>
        </w:rPr>
        <w:t xml:space="preserve">Za leto 2023 smo prejeli podatke </w:t>
      </w:r>
      <w:r w:rsidR="0044060D" w:rsidRPr="00F00357">
        <w:rPr>
          <w:rFonts w:ascii="Calibri" w:hAnsi="Calibri" w:cs="Calibri"/>
        </w:rPr>
        <w:t>o</w:t>
      </w:r>
      <w:r w:rsidR="003F129C" w:rsidRPr="00F00357">
        <w:rPr>
          <w:rFonts w:ascii="Calibri" w:hAnsi="Calibri" w:cs="Calibri"/>
        </w:rPr>
        <w:t xml:space="preserve"> uporabi</w:t>
      </w:r>
      <w:r w:rsidR="002C5A7B" w:rsidRPr="00F00357">
        <w:rPr>
          <w:rFonts w:ascii="Calibri" w:hAnsi="Calibri" w:cs="Calibri"/>
        </w:rPr>
        <w:t xml:space="preserve"> 34 polnilnih mestih</w:t>
      </w:r>
      <w:r w:rsidR="00F47DD8" w:rsidRPr="00F00357">
        <w:rPr>
          <w:rFonts w:ascii="Calibri" w:hAnsi="Calibri" w:cs="Calibri"/>
        </w:rPr>
        <w:t>. V</w:t>
      </w:r>
      <w:r w:rsidRPr="00F00357">
        <w:rPr>
          <w:rFonts w:ascii="Calibri" w:hAnsi="Calibri" w:cs="Calibri"/>
        </w:rPr>
        <w:t>ečina obstoječih polnilnih mest</w:t>
      </w:r>
      <w:r w:rsidR="000407C1" w:rsidRPr="00F00357">
        <w:rPr>
          <w:rFonts w:ascii="Calibri" w:hAnsi="Calibri" w:cs="Calibri"/>
        </w:rPr>
        <w:t>, ki jih zavezanci uporabljajo</w:t>
      </w:r>
      <w:r w:rsidRPr="00F00357">
        <w:rPr>
          <w:rFonts w:ascii="Calibri" w:hAnsi="Calibri" w:cs="Calibri"/>
        </w:rPr>
        <w:t xml:space="preserve"> je običajnih</w:t>
      </w:r>
      <w:r w:rsidR="00F47DD8" w:rsidRPr="00F00357">
        <w:rPr>
          <w:rFonts w:ascii="Calibri" w:hAnsi="Calibri" w:cs="Calibri"/>
        </w:rPr>
        <w:t xml:space="preserve">, </w:t>
      </w:r>
      <w:r w:rsidRPr="00F00357">
        <w:rPr>
          <w:rFonts w:ascii="Calibri" w:hAnsi="Calibri" w:cs="Calibri"/>
        </w:rPr>
        <w:t xml:space="preserve">kar pomeni, da je maksimalna moč polnjenja pri izmeničnem toku 22 kW </w:t>
      </w:r>
      <w:r w:rsidR="0044060D" w:rsidRPr="00F00357">
        <w:rPr>
          <w:rFonts w:ascii="Calibri" w:hAnsi="Calibri" w:cs="Calibri"/>
        </w:rPr>
        <w:t>ter</w:t>
      </w:r>
      <w:r w:rsidRPr="00F00357">
        <w:rPr>
          <w:rFonts w:ascii="Calibri" w:hAnsi="Calibri" w:cs="Calibri"/>
        </w:rPr>
        <w:t xml:space="preserve"> je uporabljen </w:t>
      </w:r>
      <w:r w:rsidR="001E3CA9" w:rsidRPr="00F00357">
        <w:rPr>
          <w:rFonts w:ascii="Calibri" w:hAnsi="Calibri" w:cs="Calibri"/>
        </w:rPr>
        <w:t xml:space="preserve">standardiziran </w:t>
      </w:r>
      <w:r w:rsidRPr="00F00357">
        <w:rPr>
          <w:rFonts w:ascii="Calibri" w:hAnsi="Calibri" w:cs="Calibri"/>
        </w:rPr>
        <w:t xml:space="preserve">priključek </w:t>
      </w:r>
      <w:r w:rsidR="001E3CA9" w:rsidRPr="00F00357">
        <w:rPr>
          <w:rFonts w:ascii="Calibri" w:hAnsi="Calibri" w:cs="Calibri"/>
        </w:rPr>
        <w:t>»Tip2«</w:t>
      </w:r>
      <w:r w:rsidR="00F47DD8" w:rsidRPr="00F00357">
        <w:rPr>
          <w:rFonts w:ascii="Calibri" w:hAnsi="Calibri" w:cs="Calibri"/>
        </w:rPr>
        <w:t xml:space="preserve"> (</w:t>
      </w:r>
      <w:r w:rsidR="003F129C" w:rsidRPr="00F00357">
        <w:rPr>
          <w:rFonts w:ascii="Calibri" w:hAnsi="Calibri" w:cs="Calibri"/>
        </w:rPr>
        <w:t xml:space="preserve">pri </w:t>
      </w:r>
      <w:r w:rsidR="00F47DD8" w:rsidRPr="00F00357">
        <w:rPr>
          <w:rFonts w:ascii="Calibri" w:hAnsi="Calibri" w:cs="Calibri"/>
        </w:rPr>
        <w:t>19 polnilnih mest)</w:t>
      </w:r>
      <w:r w:rsidR="000407C1" w:rsidRPr="00F00357">
        <w:rPr>
          <w:rFonts w:ascii="Calibri" w:hAnsi="Calibri" w:cs="Calibri"/>
        </w:rPr>
        <w:t xml:space="preserve">. </w:t>
      </w:r>
      <w:r w:rsidR="0075067E" w:rsidRPr="00F00357">
        <w:rPr>
          <w:rFonts w:ascii="Calibri" w:hAnsi="Calibri" w:cs="Calibri"/>
        </w:rPr>
        <w:t>V</w:t>
      </w:r>
      <w:r w:rsidR="000407C1" w:rsidRPr="00F00357">
        <w:rPr>
          <w:rFonts w:ascii="Calibri" w:hAnsi="Calibri" w:cs="Calibri"/>
        </w:rPr>
        <w:t xml:space="preserve"> let</w:t>
      </w:r>
      <w:r w:rsidR="0075067E" w:rsidRPr="00F00357">
        <w:rPr>
          <w:rFonts w:ascii="Calibri" w:hAnsi="Calibri" w:cs="Calibri"/>
        </w:rPr>
        <w:t>u</w:t>
      </w:r>
      <w:r w:rsidR="000407C1" w:rsidRPr="00F00357">
        <w:rPr>
          <w:rFonts w:ascii="Calibri" w:hAnsi="Calibri" w:cs="Calibri"/>
        </w:rPr>
        <w:t xml:space="preserve"> 2024</w:t>
      </w:r>
      <w:r w:rsidR="0044060D" w:rsidRPr="00F00357">
        <w:rPr>
          <w:rFonts w:ascii="Calibri" w:hAnsi="Calibri" w:cs="Calibri"/>
        </w:rPr>
        <w:t xml:space="preserve"> zavezanci</w:t>
      </w:r>
      <w:r w:rsidR="000407C1" w:rsidRPr="00F00357">
        <w:rPr>
          <w:rFonts w:ascii="Calibri" w:hAnsi="Calibri" w:cs="Calibri"/>
        </w:rPr>
        <w:t xml:space="preserve"> planira</w:t>
      </w:r>
      <w:r w:rsidR="0044060D" w:rsidRPr="00F00357">
        <w:rPr>
          <w:rFonts w:ascii="Calibri" w:hAnsi="Calibri" w:cs="Calibri"/>
        </w:rPr>
        <w:t>jo</w:t>
      </w:r>
      <w:r w:rsidR="000407C1" w:rsidRPr="00F00357">
        <w:rPr>
          <w:rFonts w:ascii="Calibri" w:hAnsi="Calibri" w:cs="Calibri"/>
        </w:rPr>
        <w:t xml:space="preserve"> 28 polnilnih mest</w:t>
      </w:r>
      <w:r w:rsidR="002461C8" w:rsidRPr="00F00357">
        <w:rPr>
          <w:rFonts w:ascii="Calibri" w:hAnsi="Calibri" w:cs="Calibri"/>
        </w:rPr>
        <w:t xml:space="preserve">. </w:t>
      </w:r>
      <w:r w:rsidR="003F129C" w:rsidRPr="00F00357">
        <w:rPr>
          <w:rFonts w:ascii="Calibri" w:hAnsi="Calibri" w:cs="Calibri"/>
        </w:rPr>
        <w:t xml:space="preserve">Pri tem bo </w:t>
      </w:r>
      <w:r w:rsidR="002461C8" w:rsidRPr="00F00357">
        <w:rPr>
          <w:rFonts w:ascii="Calibri" w:hAnsi="Calibri" w:cs="Calibri"/>
        </w:rPr>
        <w:t>2</w:t>
      </w:r>
      <w:r w:rsidR="00182942" w:rsidRPr="00F00357">
        <w:rPr>
          <w:rFonts w:ascii="Calibri" w:hAnsi="Calibri" w:cs="Calibri"/>
        </w:rPr>
        <w:t>1</w:t>
      </w:r>
      <w:r w:rsidR="002461C8" w:rsidRPr="00F00357">
        <w:rPr>
          <w:rFonts w:ascii="Calibri" w:hAnsi="Calibri" w:cs="Calibri"/>
        </w:rPr>
        <w:t xml:space="preserve"> polnilnih mest</w:t>
      </w:r>
      <w:r w:rsidR="003F129C" w:rsidRPr="00F00357">
        <w:rPr>
          <w:rFonts w:ascii="Calibri" w:hAnsi="Calibri" w:cs="Calibri"/>
        </w:rPr>
        <w:t xml:space="preserve"> </w:t>
      </w:r>
      <w:r w:rsidR="002461C8" w:rsidRPr="00F00357">
        <w:rPr>
          <w:rFonts w:ascii="Calibri" w:hAnsi="Calibri" w:cs="Calibri"/>
        </w:rPr>
        <w:t>imelo</w:t>
      </w:r>
      <w:r w:rsidR="000407C1" w:rsidRPr="00F00357">
        <w:rPr>
          <w:rFonts w:ascii="Calibri" w:hAnsi="Calibri" w:cs="Calibri"/>
        </w:rPr>
        <w:t xml:space="preserve"> </w:t>
      </w:r>
      <w:r w:rsidR="002461C8" w:rsidRPr="00F00357">
        <w:rPr>
          <w:rFonts w:ascii="Calibri" w:hAnsi="Calibri" w:cs="Calibri"/>
        </w:rPr>
        <w:t>maksimaln</w:t>
      </w:r>
      <w:r w:rsidR="0075067E" w:rsidRPr="00F00357">
        <w:rPr>
          <w:rFonts w:ascii="Calibri" w:hAnsi="Calibri" w:cs="Calibri"/>
        </w:rPr>
        <w:t>o</w:t>
      </w:r>
      <w:r w:rsidR="002461C8" w:rsidRPr="00F00357">
        <w:rPr>
          <w:rFonts w:ascii="Calibri" w:hAnsi="Calibri" w:cs="Calibri"/>
        </w:rPr>
        <w:t xml:space="preserve"> moč polnjenja  22 kW ter</w:t>
      </w:r>
      <w:r w:rsidR="0075067E" w:rsidRPr="00F00357">
        <w:rPr>
          <w:rFonts w:ascii="Calibri" w:hAnsi="Calibri" w:cs="Calibri"/>
        </w:rPr>
        <w:t xml:space="preserve"> v uporabi</w:t>
      </w:r>
      <w:r w:rsidR="002461C8" w:rsidRPr="00F00357">
        <w:rPr>
          <w:rFonts w:ascii="Calibri" w:hAnsi="Calibri" w:cs="Calibri"/>
        </w:rPr>
        <w:t xml:space="preserve"> </w:t>
      </w:r>
      <w:r w:rsidR="001E3CA9" w:rsidRPr="00F00357">
        <w:rPr>
          <w:rFonts w:ascii="Calibri" w:hAnsi="Calibri" w:cs="Calibri"/>
        </w:rPr>
        <w:t xml:space="preserve">standardiziran </w:t>
      </w:r>
      <w:r w:rsidR="002461C8" w:rsidRPr="00F00357">
        <w:rPr>
          <w:rFonts w:ascii="Calibri" w:hAnsi="Calibri" w:cs="Calibri"/>
        </w:rPr>
        <w:t xml:space="preserve">priključek </w:t>
      </w:r>
      <w:r w:rsidR="001E3CA9" w:rsidRPr="00F00357">
        <w:rPr>
          <w:rFonts w:ascii="Calibri" w:hAnsi="Calibri" w:cs="Calibri"/>
        </w:rPr>
        <w:t>»Tip2«</w:t>
      </w:r>
      <w:r w:rsidR="002461C8" w:rsidRPr="00F00357">
        <w:rPr>
          <w:rFonts w:ascii="Calibri" w:hAnsi="Calibri" w:cs="Calibri"/>
        </w:rPr>
        <w:t xml:space="preserve">. </w:t>
      </w:r>
      <w:r w:rsidR="0075067E" w:rsidRPr="00F00357">
        <w:rPr>
          <w:rFonts w:ascii="Calibri" w:hAnsi="Calibri" w:cs="Calibri"/>
        </w:rPr>
        <w:t>V</w:t>
      </w:r>
      <w:r w:rsidR="002461C8" w:rsidRPr="00F00357">
        <w:rPr>
          <w:rFonts w:ascii="Calibri" w:hAnsi="Calibri" w:cs="Calibri"/>
        </w:rPr>
        <w:t xml:space="preserve"> let</w:t>
      </w:r>
      <w:r w:rsidR="0075067E" w:rsidRPr="00F00357">
        <w:rPr>
          <w:rFonts w:ascii="Calibri" w:hAnsi="Calibri" w:cs="Calibri"/>
        </w:rPr>
        <w:t>u</w:t>
      </w:r>
      <w:r w:rsidR="002461C8" w:rsidRPr="00F00357">
        <w:rPr>
          <w:rFonts w:ascii="Calibri" w:hAnsi="Calibri" w:cs="Calibri"/>
        </w:rPr>
        <w:t xml:space="preserve"> 2025 je planirano 17</w:t>
      </w:r>
      <w:r w:rsidR="00182942" w:rsidRPr="00F00357">
        <w:rPr>
          <w:rFonts w:ascii="Calibri" w:hAnsi="Calibri" w:cs="Calibri"/>
        </w:rPr>
        <w:t>7</w:t>
      </w:r>
      <w:r w:rsidR="002461C8" w:rsidRPr="00F00357">
        <w:rPr>
          <w:rFonts w:ascii="Calibri" w:hAnsi="Calibri" w:cs="Calibri"/>
        </w:rPr>
        <w:t xml:space="preserve"> polnilnih mest. 1</w:t>
      </w:r>
      <w:r w:rsidR="0075067E" w:rsidRPr="00F00357">
        <w:rPr>
          <w:rFonts w:ascii="Calibri" w:hAnsi="Calibri" w:cs="Calibri"/>
        </w:rPr>
        <w:t>66</w:t>
      </w:r>
      <w:r w:rsidR="002461C8" w:rsidRPr="00F00357">
        <w:rPr>
          <w:rFonts w:ascii="Calibri" w:hAnsi="Calibri" w:cs="Calibri"/>
        </w:rPr>
        <w:t xml:space="preserve"> polnilnih mest bo imelo maksimalno moč </w:t>
      </w:r>
      <w:r w:rsidR="003F129C" w:rsidRPr="00F00357">
        <w:rPr>
          <w:rFonts w:ascii="Calibri" w:hAnsi="Calibri" w:cs="Calibri"/>
        </w:rPr>
        <w:t xml:space="preserve">polnjenja </w:t>
      </w:r>
      <w:r w:rsidR="002461C8" w:rsidRPr="00F00357">
        <w:rPr>
          <w:rFonts w:ascii="Calibri" w:hAnsi="Calibri" w:cs="Calibri"/>
        </w:rPr>
        <w:t xml:space="preserve">22 </w:t>
      </w:r>
      <w:r w:rsidR="0075067E" w:rsidRPr="00F00357">
        <w:rPr>
          <w:rFonts w:ascii="Calibri" w:hAnsi="Calibri" w:cs="Calibri"/>
        </w:rPr>
        <w:t>k</w:t>
      </w:r>
      <w:r w:rsidR="002461C8" w:rsidRPr="00F00357">
        <w:rPr>
          <w:rFonts w:ascii="Calibri" w:hAnsi="Calibri" w:cs="Calibri"/>
        </w:rPr>
        <w:t xml:space="preserve">W in bo </w:t>
      </w:r>
      <w:r w:rsidR="005E42FB" w:rsidRPr="00F00357">
        <w:rPr>
          <w:rFonts w:ascii="Calibri" w:hAnsi="Calibri" w:cs="Calibri"/>
        </w:rPr>
        <w:t>za</w:t>
      </w:r>
      <w:r w:rsidR="002461C8" w:rsidRPr="00F00357">
        <w:rPr>
          <w:rFonts w:ascii="Calibri" w:hAnsi="Calibri" w:cs="Calibri"/>
        </w:rPr>
        <w:t xml:space="preserve"> uporab</w:t>
      </w:r>
      <w:r w:rsidR="005E42FB" w:rsidRPr="00F00357">
        <w:rPr>
          <w:rFonts w:ascii="Calibri" w:hAnsi="Calibri" w:cs="Calibri"/>
        </w:rPr>
        <w:t>o</w:t>
      </w:r>
      <w:r w:rsidR="002461C8" w:rsidRPr="00F00357">
        <w:rPr>
          <w:rFonts w:ascii="Calibri" w:hAnsi="Calibri" w:cs="Calibri"/>
        </w:rPr>
        <w:t xml:space="preserve"> </w:t>
      </w:r>
      <w:r w:rsidR="0075067E" w:rsidRPr="00F00357">
        <w:rPr>
          <w:rFonts w:ascii="Calibri" w:hAnsi="Calibri" w:cs="Calibri"/>
        </w:rPr>
        <w:t xml:space="preserve">predvideno na voljo 89  </w:t>
      </w:r>
      <w:r w:rsidR="001E3CA9" w:rsidRPr="00F00357">
        <w:rPr>
          <w:rFonts w:ascii="Calibri" w:hAnsi="Calibri" w:cs="Calibri"/>
        </w:rPr>
        <w:t xml:space="preserve">standardiziranih </w:t>
      </w:r>
      <w:r w:rsidR="0075067E" w:rsidRPr="00F00357">
        <w:rPr>
          <w:rFonts w:ascii="Calibri" w:hAnsi="Calibri" w:cs="Calibri"/>
        </w:rPr>
        <w:t xml:space="preserve">priključkov </w:t>
      </w:r>
      <w:r w:rsidR="001E3CA9" w:rsidRPr="00F00357">
        <w:rPr>
          <w:rFonts w:ascii="Calibri" w:hAnsi="Calibri" w:cs="Calibri"/>
        </w:rPr>
        <w:t>»Tip2«</w:t>
      </w:r>
      <w:r w:rsidR="0075067E" w:rsidRPr="00F00357">
        <w:rPr>
          <w:rFonts w:ascii="Calibri" w:hAnsi="Calibri" w:cs="Calibri"/>
        </w:rPr>
        <w:t>.</w:t>
      </w:r>
      <w:r w:rsidR="000A3F32" w:rsidRPr="00F00357">
        <w:rPr>
          <w:rFonts w:ascii="Calibri" w:hAnsi="Calibri" w:cs="Calibri"/>
        </w:rPr>
        <w:t xml:space="preserve"> V letu 2026 je planirano 144 polnilnih mest. Večina polnilnih mest, 13</w:t>
      </w:r>
      <w:r w:rsidR="00182942" w:rsidRPr="00F00357">
        <w:rPr>
          <w:rFonts w:ascii="Calibri" w:hAnsi="Calibri" w:cs="Calibri"/>
        </w:rPr>
        <w:t>6</w:t>
      </w:r>
      <w:r w:rsidR="000A3F32" w:rsidRPr="00F00357">
        <w:rPr>
          <w:rFonts w:ascii="Calibri" w:hAnsi="Calibri" w:cs="Calibri"/>
        </w:rPr>
        <w:t>, bo imela maksimalno moč polnjenja 22kW. 7</w:t>
      </w:r>
      <w:r w:rsidR="005E42FB" w:rsidRPr="00F00357">
        <w:rPr>
          <w:rFonts w:ascii="Calibri" w:hAnsi="Calibri" w:cs="Calibri"/>
        </w:rPr>
        <w:t>7</w:t>
      </w:r>
      <w:r w:rsidR="000A3F32" w:rsidRPr="00F00357">
        <w:rPr>
          <w:rFonts w:ascii="Calibri" w:hAnsi="Calibri" w:cs="Calibri"/>
        </w:rPr>
        <w:t xml:space="preserve"> polnilnih mest bo imelo </w:t>
      </w:r>
      <w:r w:rsidR="001E3CA9" w:rsidRPr="00F00357">
        <w:rPr>
          <w:rFonts w:ascii="Calibri" w:hAnsi="Calibri" w:cs="Calibri"/>
        </w:rPr>
        <w:t xml:space="preserve">standardiziran </w:t>
      </w:r>
      <w:r w:rsidR="000A3F32" w:rsidRPr="00F00357">
        <w:rPr>
          <w:rFonts w:ascii="Calibri" w:hAnsi="Calibri" w:cs="Calibri"/>
        </w:rPr>
        <w:t xml:space="preserve">priključek </w:t>
      </w:r>
      <w:r w:rsidR="001E3CA9" w:rsidRPr="00F00357">
        <w:rPr>
          <w:rFonts w:ascii="Calibri" w:hAnsi="Calibri" w:cs="Calibri"/>
        </w:rPr>
        <w:t>»Tip2«</w:t>
      </w:r>
      <w:r w:rsidR="005E42FB" w:rsidRPr="00F00357">
        <w:rPr>
          <w:rFonts w:ascii="Calibri" w:hAnsi="Calibri" w:cs="Calibri"/>
        </w:rPr>
        <w:t>.</w:t>
      </w:r>
      <w:r w:rsidR="000A3F32" w:rsidRPr="00F00357">
        <w:rPr>
          <w:rFonts w:ascii="Calibri" w:hAnsi="Calibri" w:cs="Calibri"/>
        </w:rPr>
        <w:t xml:space="preserve"> </w:t>
      </w:r>
    </w:p>
    <w:p w14:paraId="19BD679F" w14:textId="4FC21A31" w:rsidR="00977D50" w:rsidRPr="00F00357" w:rsidRDefault="00113B56" w:rsidP="00977D50">
      <w:pPr>
        <w:spacing w:line="276" w:lineRule="auto"/>
        <w:jc w:val="both"/>
        <w:rPr>
          <w:rFonts w:ascii="Calibri" w:hAnsi="Calibri" w:cs="Calibri"/>
        </w:rPr>
      </w:pPr>
      <w:r w:rsidRPr="00F00357">
        <w:rPr>
          <w:rFonts w:ascii="Calibri" w:hAnsi="Calibri" w:cs="Calibri"/>
        </w:rPr>
        <w:t>Kar nekaj zavezancev je poročalo, da so v objekt</w:t>
      </w:r>
      <w:r w:rsidR="0044060D" w:rsidRPr="00F00357">
        <w:rPr>
          <w:rFonts w:ascii="Calibri" w:hAnsi="Calibri" w:cs="Calibri"/>
        </w:rPr>
        <w:t>ih</w:t>
      </w:r>
      <w:r w:rsidRPr="00F00357">
        <w:rPr>
          <w:rFonts w:ascii="Calibri" w:hAnsi="Calibri" w:cs="Calibri"/>
        </w:rPr>
        <w:t xml:space="preserve"> podnajemniki in zato ne morejo</w:t>
      </w:r>
      <w:r w:rsidR="0044060D" w:rsidRPr="00F00357">
        <w:rPr>
          <w:rFonts w:ascii="Calibri" w:hAnsi="Calibri" w:cs="Calibri"/>
        </w:rPr>
        <w:t xml:space="preserve"> planirati in podati </w:t>
      </w:r>
      <w:r w:rsidRPr="00F00357">
        <w:rPr>
          <w:rFonts w:ascii="Calibri" w:hAnsi="Calibri" w:cs="Calibri"/>
        </w:rPr>
        <w:t xml:space="preserve">podatkov o načrtovanju polnilnih postaj oziroma </w:t>
      </w:r>
      <w:r w:rsidR="0044060D" w:rsidRPr="00F00357">
        <w:rPr>
          <w:rFonts w:ascii="Calibri" w:hAnsi="Calibri" w:cs="Calibri"/>
        </w:rPr>
        <w:t>so omenili, da</w:t>
      </w:r>
      <w:r w:rsidRPr="00F00357">
        <w:rPr>
          <w:rFonts w:ascii="Calibri" w:hAnsi="Calibri" w:cs="Calibri"/>
        </w:rPr>
        <w:t xml:space="preserve"> je zato pristojno Ministrstvo za javno upravo.</w:t>
      </w:r>
    </w:p>
    <w:p w14:paraId="435E42D8" w14:textId="77777777" w:rsidR="00637516" w:rsidRDefault="00637516" w:rsidP="00977D50">
      <w:pPr>
        <w:spacing w:line="276" w:lineRule="auto"/>
        <w:jc w:val="both"/>
        <w:rPr>
          <w:rFonts w:cstheme="minorHAnsi"/>
          <w:color w:val="FF0000"/>
        </w:rPr>
      </w:pPr>
    </w:p>
    <w:p w14:paraId="4E4D4DCD" w14:textId="77777777" w:rsidR="00073B34" w:rsidRDefault="00073B34" w:rsidP="00977D50">
      <w:pPr>
        <w:spacing w:line="276" w:lineRule="auto"/>
        <w:jc w:val="both"/>
        <w:rPr>
          <w:rFonts w:cstheme="minorHAnsi"/>
          <w:color w:val="FF0000"/>
        </w:rPr>
      </w:pPr>
    </w:p>
    <w:p w14:paraId="6F29647E" w14:textId="77777777" w:rsidR="00073B34" w:rsidRDefault="00073B34" w:rsidP="00977D50">
      <w:pPr>
        <w:spacing w:line="276" w:lineRule="auto"/>
        <w:jc w:val="both"/>
        <w:rPr>
          <w:rFonts w:cstheme="minorHAnsi"/>
          <w:color w:val="FF0000"/>
        </w:rPr>
      </w:pPr>
    </w:p>
    <w:p w14:paraId="639A186C" w14:textId="77777777" w:rsidR="00073B34" w:rsidRDefault="00073B34" w:rsidP="00977D50">
      <w:pPr>
        <w:spacing w:line="276" w:lineRule="auto"/>
        <w:jc w:val="both"/>
        <w:rPr>
          <w:rFonts w:cstheme="minorHAnsi"/>
          <w:color w:val="FF0000"/>
        </w:rPr>
      </w:pPr>
    </w:p>
    <w:p w14:paraId="30780739" w14:textId="77777777" w:rsidR="00073B34" w:rsidRPr="001B50B4" w:rsidRDefault="00073B34" w:rsidP="00977D50">
      <w:pPr>
        <w:spacing w:line="276" w:lineRule="auto"/>
        <w:jc w:val="both"/>
        <w:rPr>
          <w:rFonts w:cstheme="minorHAnsi"/>
          <w:color w:val="FF0000"/>
        </w:rPr>
      </w:pPr>
    </w:p>
    <w:p w14:paraId="123D02BA" w14:textId="77777777" w:rsidR="00977D50" w:rsidRPr="001B50B4" w:rsidRDefault="00977D50" w:rsidP="00977D50">
      <w:pPr>
        <w:pStyle w:val="Naslov1"/>
        <w:jc w:val="both"/>
        <w:rPr>
          <w:rFonts w:asciiTheme="minorHAnsi" w:hAnsiTheme="minorHAnsi" w:cstheme="minorHAnsi"/>
          <w:b/>
          <w:bCs/>
          <w:sz w:val="24"/>
          <w:szCs w:val="24"/>
        </w:rPr>
      </w:pPr>
      <w:bookmarkStart w:id="105" w:name="_Toc159511231"/>
      <w:bookmarkStart w:id="106" w:name="_Toc164672846"/>
      <w:r w:rsidRPr="001B50B4">
        <w:rPr>
          <w:rFonts w:asciiTheme="minorHAnsi" w:hAnsiTheme="minorHAnsi" w:cstheme="minorHAnsi"/>
          <w:b/>
          <w:bCs/>
          <w:sz w:val="24"/>
          <w:szCs w:val="24"/>
        </w:rPr>
        <w:lastRenderedPageBreak/>
        <w:t>10 ZAKLJUČEK</w:t>
      </w:r>
      <w:bookmarkEnd w:id="105"/>
      <w:bookmarkEnd w:id="106"/>
    </w:p>
    <w:p w14:paraId="499E4361" w14:textId="77777777" w:rsidR="00977D50" w:rsidRPr="001B50B4" w:rsidRDefault="00977D50" w:rsidP="00977D50">
      <w:pPr>
        <w:jc w:val="both"/>
        <w:rPr>
          <w:rFonts w:cstheme="minorHAnsi"/>
          <w:color w:val="FF0000"/>
        </w:rPr>
      </w:pPr>
    </w:p>
    <w:p w14:paraId="578BC7B7" w14:textId="5E0448BE" w:rsidR="00977D50" w:rsidRPr="00F00357" w:rsidRDefault="00977D50" w:rsidP="00977D50">
      <w:pPr>
        <w:spacing w:line="276" w:lineRule="auto"/>
        <w:jc w:val="both"/>
        <w:rPr>
          <w:rFonts w:ascii="Calibri" w:hAnsi="Calibri" w:cs="Calibri"/>
        </w:rPr>
      </w:pPr>
      <w:r w:rsidRPr="00F00357">
        <w:rPr>
          <w:rFonts w:ascii="Calibri" w:hAnsi="Calibri" w:cs="Calibri"/>
        </w:rPr>
        <w:t>Akcijski program za AG v prometu se posodablja in dopolnjuje vsako leto za dveletno obdobje, za leti 2022 in 2023 ga je Vlada RS potrdila dne 20. 1. 2022 s sklepom št. 37000-1/2022/3. Po reorganizaciji ministrstev in v skladu z Zakonom o državni upravi, je za pripravo poročila pristojno MOPE, pred tem pa je bila to pristojnost MZI.</w:t>
      </w:r>
    </w:p>
    <w:p w14:paraId="28798B67" w14:textId="5BFAB9F9" w:rsidR="00977D50" w:rsidRPr="00F00357" w:rsidRDefault="00977D50" w:rsidP="00977D50">
      <w:pPr>
        <w:spacing w:line="276" w:lineRule="auto"/>
        <w:jc w:val="both"/>
        <w:rPr>
          <w:rFonts w:ascii="Calibri" w:hAnsi="Calibri" w:cs="Calibri"/>
        </w:rPr>
      </w:pPr>
      <w:r w:rsidRPr="00F00357">
        <w:rPr>
          <w:rFonts w:ascii="Calibri" w:hAnsi="Calibri" w:cs="Calibri"/>
        </w:rPr>
        <w:t xml:space="preserve">Po analizi Akcijskega programa 2022-2023 je bilo ugotovljeno, da </w:t>
      </w:r>
      <w:r w:rsidR="00BA35D1" w:rsidRPr="00F00357">
        <w:rPr>
          <w:rFonts w:ascii="Calibri" w:hAnsi="Calibri" w:cs="Calibri"/>
        </w:rPr>
        <w:t>je</w:t>
      </w:r>
      <w:r w:rsidRPr="00F00357">
        <w:rPr>
          <w:rFonts w:ascii="Calibri" w:hAnsi="Calibri" w:cs="Calibri"/>
        </w:rPr>
        <w:t xml:space="preserve"> bil</w:t>
      </w:r>
      <w:r w:rsidR="00BA35D1" w:rsidRPr="00F00357">
        <w:rPr>
          <w:rFonts w:ascii="Calibri" w:hAnsi="Calibri" w:cs="Calibri"/>
        </w:rPr>
        <w:t>a večina</w:t>
      </w:r>
      <w:r w:rsidRPr="00F00357">
        <w:rPr>
          <w:rFonts w:ascii="Calibri" w:hAnsi="Calibri" w:cs="Calibri"/>
        </w:rPr>
        <w:t xml:space="preserve"> načrtovani</w:t>
      </w:r>
      <w:r w:rsidR="00BA35D1" w:rsidRPr="00F00357">
        <w:rPr>
          <w:rFonts w:ascii="Calibri" w:hAnsi="Calibri" w:cs="Calibri"/>
        </w:rPr>
        <w:t>h</w:t>
      </w:r>
      <w:r w:rsidRPr="00F00357">
        <w:rPr>
          <w:rFonts w:ascii="Calibri" w:hAnsi="Calibri" w:cs="Calibri"/>
        </w:rPr>
        <w:t xml:space="preserve"> ukrep</w:t>
      </w:r>
      <w:r w:rsidR="00BA35D1" w:rsidRPr="00F00357">
        <w:rPr>
          <w:rFonts w:ascii="Calibri" w:hAnsi="Calibri" w:cs="Calibri"/>
        </w:rPr>
        <w:t>ov</w:t>
      </w:r>
      <w:r w:rsidRPr="00F00357">
        <w:rPr>
          <w:rFonts w:ascii="Calibri" w:hAnsi="Calibri" w:cs="Calibri"/>
        </w:rPr>
        <w:t xml:space="preserve"> izveden</w:t>
      </w:r>
      <w:r w:rsidR="00BA35D1" w:rsidRPr="00F00357">
        <w:rPr>
          <w:rFonts w:ascii="Calibri" w:hAnsi="Calibri" w:cs="Calibri"/>
        </w:rPr>
        <w:t>a</w:t>
      </w:r>
      <w:r w:rsidR="002178DF" w:rsidRPr="00F00357">
        <w:rPr>
          <w:rFonts w:ascii="Calibri" w:hAnsi="Calibri" w:cs="Calibri"/>
        </w:rPr>
        <w:t xml:space="preserve">. </w:t>
      </w:r>
      <w:r w:rsidR="00D35AFE" w:rsidRPr="00F00357">
        <w:rPr>
          <w:rFonts w:ascii="Calibri" w:hAnsi="Calibri" w:cs="Calibri"/>
        </w:rPr>
        <w:t>Izvajali se niso</w:t>
      </w:r>
      <w:r w:rsidR="002178DF" w:rsidRPr="00F00357">
        <w:rPr>
          <w:rFonts w:ascii="Calibri" w:hAnsi="Calibri" w:cs="Calibri"/>
        </w:rPr>
        <w:t xml:space="preserve"> ukrepi za spodbujanje okolju prijaznejšega tovornega prevozništva</w:t>
      </w:r>
      <w:r w:rsidR="00CC10B6" w:rsidRPr="00F00357">
        <w:rPr>
          <w:rFonts w:ascii="Calibri" w:hAnsi="Calibri" w:cs="Calibri"/>
        </w:rPr>
        <w:t xml:space="preserve"> (U13)</w:t>
      </w:r>
      <w:r w:rsidR="001A671E" w:rsidRPr="00F00357">
        <w:rPr>
          <w:rFonts w:ascii="Calibri" w:hAnsi="Calibri" w:cs="Calibri"/>
        </w:rPr>
        <w:t>, ukrepi za sofinanciranje nakupa in postavitve polnilnih postaj</w:t>
      </w:r>
      <w:r w:rsidR="00CC10B6" w:rsidRPr="00F00357">
        <w:rPr>
          <w:rFonts w:ascii="Calibri" w:hAnsi="Calibri" w:cs="Calibri"/>
        </w:rPr>
        <w:t xml:space="preserve"> iz sredstev Evropske kohezijske politike (U8)</w:t>
      </w:r>
      <w:r w:rsidR="001A671E" w:rsidRPr="00F00357">
        <w:rPr>
          <w:rFonts w:ascii="Calibri" w:hAnsi="Calibri" w:cs="Calibri"/>
        </w:rPr>
        <w:t xml:space="preserve">, sofinanciranje </w:t>
      </w:r>
      <w:r w:rsidR="00CC10B6" w:rsidRPr="00F00357">
        <w:rPr>
          <w:rFonts w:ascii="Calibri" w:hAnsi="Calibri" w:cs="Calibri"/>
        </w:rPr>
        <w:t>vz</w:t>
      </w:r>
      <w:r w:rsidR="001A671E" w:rsidRPr="00F00357">
        <w:rPr>
          <w:rFonts w:ascii="Calibri" w:hAnsi="Calibri" w:cs="Calibri"/>
        </w:rPr>
        <w:t>postavitve javn</w:t>
      </w:r>
      <w:r w:rsidR="00CC10B6" w:rsidRPr="00F00357">
        <w:rPr>
          <w:rFonts w:ascii="Calibri" w:hAnsi="Calibri" w:cs="Calibri"/>
        </w:rPr>
        <w:t xml:space="preserve">o </w:t>
      </w:r>
      <w:r w:rsidR="001A671E" w:rsidRPr="00F00357">
        <w:rPr>
          <w:rFonts w:ascii="Calibri" w:hAnsi="Calibri" w:cs="Calibri"/>
        </w:rPr>
        <w:t xml:space="preserve"> </w:t>
      </w:r>
      <w:r w:rsidR="00CC10B6" w:rsidRPr="00F00357">
        <w:rPr>
          <w:rFonts w:ascii="Calibri" w:hAnsi="Calibri" w:cs="Calibri"/>
        </w:rPr>
        <w:t xml:space="preserve">dostopnih polnilnih </w:t>
      </w:r>
      <w:r w:rsidR="001A671E" w:rsidRPr="00F00357">
        <w:rPr>
          <w:rFonts w:ascii="Calibri" w:hAnsi="Calibri" w:cs="Calibri"/>
        </w:rPr>
        <w:t xml:space="preserve">postaj </w:t>
      </w:r>
      <w:r w:rsidR="00CC10B6" w:rsidRPr="00F00357">
        <w:rPr>
          <w:rFonts w:ascii="Calibri" w:hAnsi="Calibri" w:cs="Calibri"/>
        </w:rPr>
        <w:t xml:space="preserve">(U9) </w:t>
      </w:r>
      <w:r w:rsidR="001A671E" w:rsidRPr="00F00357">
        <w:rPr>
          <w:rFonts w:ascii="Calibri" w:hAnsi="Calibri" w:cs="Calibri"/>
        </w:rPr>
        <w:t xml:space="preserve">ter </w:t>
      </w:r>
      <w:r w:rsidR="00CC10B6" w:rsidRPr="00F00357">
        <w:rPr>
          <w:rFonts w:ascii="Calibri" w:hAnsi="Calibri" w:cs="Calibri"/>
        </w:rPr>
        <w:t xml:space="preserve">vzpostavitve zasebnih polnilnih postaj za izvajanje  </w:t>
      </w:r>
      <w:r w:rsidR="001A671E" w:rsidRPr="00F00357">
        <w:rPr>
          <w:rFonts w:ascii="Calibri" w:hAnsi="Calibri" w:cs="Calibri"/>
        </w:rPr>
        <w:t>upravnih nalog državne uprave</w:t>
      </w:r>
      <w:r w:rsidR="00CC10B6" w:rsidRPr="00F00357">
        <w:rPr>
          <w:rFonts w:ascii="Calibri" w:hAnsi="Calibri" w:cs="Calibri"/>
        </w:rPr>
        <w:t xml:space="preserve"> (U10) iz Načrta za okrevanje in odpornost</w:t>
      </w:r>
      <w:r w:rsidR="001A671E" w:rsidRPr="00F00357">
        <w:rPr>
          <w:rFonts w:ascii="Calibri" w:hAnsi="Calibri" w:cs="Calibri"/>
        </w:rPr>
        <w:t>. D</w:t>
      </w:r>
      <w:r w:rsidRPr="00F00357">
        <w:rPr>
          <w:rFonts w:ascii="Calibri" w:hAnsi="Calibri" w:cs="Calibri"/>
        </w:rPr>
        <w:t>odatno so bili spremljani tudi komplementarni ukrepi na področju infrastrukture za AG in spodbujanju prehoda na AG v prometu, ki niso bili uvrščeni v Akcijski program 2022-2023 ter ukrepi iz obravnavanega področja v NEPN.</w:t>
      </w:r>
    </w:p>
    <w:p w14:paraId="59E5B2AD" w14:textId="30496272" w:rsidR="00977D50" w:rsidRPr="00F00357" w:rsidRDefault="00977D50" w:rsidP="00977D50">
      <w:pPr>
        <w:spacing w:line="276" w:lineRule="auto"/>
        <w:jc w:val="both"/>
        <w:rPr>
          <w:rFonts w:ascii="Calibri" w:hAnsi="Calibri" w:cs="Calibri"/>
        </w:rPr>
      </w:pPr>
      <w:r w:rsidRPr="00F00357">
        <w:rPr>
          <w:rFonts w:ascii="Calibri" w:hAnsi="Calibri" w:cs="Calibri"/>
        </w:rPr>
        <w:t xml:space="preserve">Finančne spodbude z nacionalnimi sredstvi za nakup </w:t>
      </w:r>
      <w:proofErr w:type="spellStart"/>
      <w:r w:rsidRPr="00F00357">
        <w:rPr>
          <w:rFonts w:ascii="Calibri" w:hAnsi="Calibri" w:cs="Calibri"/>
        </w:rPr>
        <w:t>brezemisijskih</w:t>
      </w:r>
      <w:proofErr w:type="spellEnd"/>
      <w:r w:rsidRPr="00F00357">
        <w:rPr>
          <w:rFonts w:ascii="Calibri" w:hAnsi="Calibri" w:cs="Calibri"/>
        </w:rPr>
        <w:t xml:space="preserve"> vozil so v letu 202</w:t>
      </w:r>
      <w:r w:rsidR="00D533D0" w:rsidRPr="00F00357">
        <w:rPr>
          <w:rFonts w:ascii="Calibri" w:hAnsi="Calibri" w:cs="Calibri"/>
        </w:rPr>
        <w:t>3</w:t>
      </w:r>
      <w:r w:rsidRPr="00F00357">
        <w:rPr>
          <w:rFonts w:ascii="Calibri" w:hAnsi="Calibri" w:cs="Calibri"/>
        </w:rPr>
        <w:t xml:space="preserve"> potekale preko </w:t>
      </w:r>
      <w:proofErr w:type="spellStart"/>
      <w:r w:rsidRPr="00F00357">
        <w:rPr>
          <w:rFonts w:ascii="Calibri" w:hAnsi="Calibri" w:cs="Calibri"/>
        </w:rPr>
        <w:t>Eko</w:t>
      </w:r>
      <w:proofErr w:type="spellEnd"/>
      <w:r w:rsidRPr="00F00357">
        <w:rPr>
          <w:rFonts w:ascii="Calibri" w:hAnsi="Calibri" w:cs="Calibri"/>
        </w:rPr>
        <w:t xml:space="preserve"> sklada, v skladu s poslovnim načrtom </w:t>
      </w:r>
      <w:proofErr w:type="spellStart"/>
      <w:r w:rsidRPr="00F00357">
        <w:rPr>
          <w:rFonts w:ascii="Calibri" w:hAnsi="Calibri" w:cs="Calibri"/>
        </w:rPr>
        <w:t>Eko</w:t>
      </w:r>
      <w:proofErr w:type="spellEnd"/>
      <w:r w:rsidRPr="00F00357">
        <w:rPr>
          <w:rFonts w:ascii="Calibri" w:hAnsi="Calibri" w:cs="Calibri"/>
        </w:rPr>
        <w:t xml:space="preserve"> sklada in Programom porabe sredstev Sklada za podnebne spremembe za leto 202</w:t>
      </w:r>
      <w:r w:rsidR="001A671E" w:rsidRPr="00F00357">
        <w:rPr>
          <w:rFonts w:ascii="Calibri" w:hAnsi="Calibri" w:cs="Calibri"/>
        </w:rPr>
        <w:t>3</w:t>
      </w:r>
      <w:r w:rsidRPr="00F00357">
        <w:rPr>
          <w:rFonts w:ascii="Calibri" w:hAnsi="Calibri" w:cs="Calibri"/>
        </w:rPr>
        <w:t xml:space="preserve">. </w:t>
      </w:r>
      <w:r w:rsidR="00D533D0" w:rsidRPr="00F00357">
        <w:rPr>
          <w:rFonts w:ascii="Calibri" w:hAnsi="Calibri" w:cs="Calibri"/>
        </w:rPr>
        <w:t>V letu 2023 je bil</w:t>
      </w:r>
      <w:r w:rsidR="001E12D3" w:rsidRPr="00F00357">
        <w:rPr>
          <w:rFonts w:ascii="Calibri" w:hAnsi="Calibri" w:cs="Calibri"/>
        </w:rPr>
        <w:t xml:space="preserve"> s</w:t>
      </w:r>
      <w:r w:rsidR="00D533D0" w:rsidRPr="00F00357">
        <w:rPr>
          <w:rFonts w:ascii="Calibri" w:hAnsi="Calibri" w:cs="Calibri"/>
        </w:rPr>
        <w:t xml:space="preserve"> sredstv</w:t>
      </w:r>
      <w:r w:rsidR="001E12D3" w:rsidRPr="00F00357">
        <w:rPr>
          <w:rFonts w:ascii="Calibri" w:hAnsi="Calibri" w:cs="Calibri"/>
        </w:rPr>
        <w:t>i</w:t>
      </w:r>
      <w:r w:rsidR="00D533D0" w:rsidRPr="00F00357">
        <w:rPr>
          <w:rFonts w:ascii="Calibri" w:hAnsi="Calibri" w:cs="Calibri"/>
        </w:rPr>
        <w:t xml:space="preserve"> </w:t>
      </w:r>
      <w:r w:rsidR="00783960" w:rsidRPr="00F00357">
        <w:rPr>
          <w:rFonts w:ascii="Calibri" w:hAnsi="Calibri" w:cs="Calibri"/>
        </w:rPr>
        <w:t>E</w:t>
      </w:r>
      <w:r w:rsidR="00D533D0" w:rsidRPr="00F00357">
        <w:rPr>
          <w:rFonts w:ascii="Calibri" w:hAnsi="Calibri" w:cs="Calibri"/>
        </w:rPr>
        <w:t>vropske kohezijske politike sofinanciran demonstracijski projekt pos</w:t>
      </w:r>
      <w:r w:rsidR="00182942" w:rsidRPr="00F00357">
        <w:rPr>
          <w:rFonts w:ascii="Calibri" w:hAnsi="Calibri" w:cs="Calibri"/>
        </w:rPr>
        <w:t>t</w:t>
      </w:r>
      <w:r w:rsidR="00D533D0" w:rsidRPr="00F00357">
        <w:rPr>
          <w:rFonts w:ascii="Calibri" w:hAnsi="Calibri" w:cs="Calibri"/>
        </w:rPr>
        <w:t>a</w:t>
      </w:r>
      <w:r w:rsidR="00182942" w:rsidRPr="00F00357">
        <w:rPr>
          <w:rFonts w:ascii="Calibri" w:hAnsi="Calibri" w:cs="Calibri"/>
        </w:rPr>
        <w:t>v</w:t>
      </w:r>
      <w:r w:rsidR="00D533D0" w:rsidRPr="00F00357">
        <w:rPr>
          <w:rFonts w:ascii="Calibri" w:hAnsi="Calibri" w:cs="Calibri"/>
        </w:rPr>
        <w:t xml:space="preserve">itve polnilne infrastrukture za električne avtobuse  v </w:t>
      </w:r>
      <w:r w:rsidR="00B74485" w:rsidRPr="00F00357">
        <w:rPr>
          <w:rFonts w:ascii="Calibri" w:hAnsi="Calibri" w:cs="Calibri"/>
        </w:rPr>
        <w:t xml:space="preserve">Mestni </w:t>
      </w:r>
      <w:r w:rsidR="00D533D0" w:rsidRPr="00F00357">
        <w:rPr>
          <w:rFonts w:ascii="Calibri" w:hAnsi="Calibri" w:cs="Calibri"/>
        </w:rPr>
        <w:t>občini Kranj.</w:t>
      </w:r>
      <w:r w:rsidR="00E62A4D" w:rsidRPr="00F00357">
        <w:rPr>
          <w:rFonts w:ascii="Calibri" w:hAnsi="Calibri" w:cs="Calibri"/>
        </w:rPr>
        <w:t xml:space="preserve"> V okviru </w:t>
      </w:r>
      <w:proofErr w:type="spellStart"/>
      <w:r w:rsidR="00E62A4D" w:rsidRPr="00F00357">
        <w:rPr>
          <w:rFonts w:ascii="Calibri" w:hAnsi="Calibri" w:cs="Calibri"/>
        </w:rPr>
        <w:t>Eko</w:t>
      </w:r>
      <w:proofErr w:type="spellEnd"/>
      <w:r w:rsidR="00E62A4D" w:rsidRPr="00F00357">
        <w:rPr>
          <w:rFonts w:ascii="Calibri" w:hAnsi="Calibri" w:cs="Calibri"/>
        </w:rPr>
        <w:t xml:space="preserve"> sklada so bili kreditirani tudi ukrepi, ki niso bili predvideni v Akcijskem programu 2022-2023, gre </w:t>
      </w:r>
      <w:r w:rsidR="00182942" w:rsidRPr="00F00357">
        <w:rPr>
          <w:rFonts w:ascii="Calibri" w:hAnsi="Calibri" w:cs="Calibri"/>
        </w:rPr>
        <w:t xml:space="preserve">pa </w:t>
      </w:r>
      <w:r w:rsidR="00E62A4D" w:rsidRPr="00F00357">
        <w:rPr>
          <w:rFonts w:ascii="Calibri" w:hAnsi="Calibri" w:cs="Calibri"/>
        </w:rPr>
        <w:t>za ukrepe, ki spodbujajo razvoj trga z AG v Strategiji</w:t>
      </w:r>
      <w:r w:rsidR="003752A9" w:rsidRPr="00F00357">
        <w:rPr>
          <w:rFonts w:ascii="Calibri" w:hAnsi="Calibri" w:cs="Calibri"/>
        </w:rPr>
        <w:t>.</w:t>
      </w:r>
    </w:p>
    <w:p w14:paraId="2F85F473" w14:textId="3799ECBE" w:rsidR="000B1A0A" w:rsidRPr="00F00357" w:rsidRDefault="003752A9" w:rsidP="00361515">
      <w:pPr>
        <w:spacing w:line="276" w:lineRule="auto"/>
        <w:jc w:val="both"/>
        <w:rPr>
          <w:rFonts w:ascii="Calibri" w:hAnsi="Calibri" w:cs="Calibri"/>
        </w:rPr>
      </w:pPr>
      <w:r w:rsidRPr="00F00357">
        <w:rPr>
          <w:rFonts w:ascii="Calibri" w:hAnsi="Calibri" w:cs="Calibri"/>
        </w:rPr>
        <w:t>Državni zbor Republike Slovenije je 25. 5. 2023 sprejel ZIAG, ki je bil v Uradnem listu št. 62/23 objavljen dne 6. 6. 2023, v veljavo je stopil 21. 6. 2023.</w:t>
      </w:r>
      <w:r w:rsidR="00946F11" w:rsidRPr="00F00357">
        <w:rPr>
          <w:rFonts w:ascii="Calibri" w:hAnsi="Calibri" w:cs="Calibri"/>
        </w:rPr>
        <w:t xml:space="preserve"> Dne 9.11.2023 je bil sprejet podzakonski akt - Uredbo o načinu dodeljevanja finančnih spodbud ukrepom za spodbujanje prehoda na </w:t>
      </w:r>
      <w:r w:rsidR="00493AB1" w:rsidRPr="00F00357">
        <w:rPr>
          <w:rFonts w:ascii="Calibri" w:hAnsi="Calibri" w:cs="Calibri"/>
        </w:rPr>
        <w:t>AG</w:t>
      </w:r>
      <w:r w:rsidR="00946F11" w:rsidRPr="00F00357">
        <w:rPr>
          <w:rFonts w:ascii="Calibri" w:hAnsi="Calibri" w:cs="Calibri"/>
        </w:rPr>
        <w:t xml:space="preserve"> v prometu, ki ureja dodeljevanje finančnih spodbud v obliki državnih pomoči in pomoči »de </w:t>
      </w:r>
      <w:proofErr w:type="spellStart"/>
      <w:r w:rsidR="00946F11" w:rsidRPr="00F00357">
        <w:rPr>
          <w:rFonts w:ascii="Calibri" w:hAnsi="Calibri" w:cs="Calibri"/>
        </w:rPr>
        <w:t>minimis</w:t>
      </w:r>
      <w:proofErr w:type="spellEnd"/>
      <w:r w:rsidR="00946F11" w:rsidRPr="00F00357">
        <w:rPr>
          <w:rFonts w:ascii="Calibri" w:hAnsi="Calibri" w:cs="Calibri"/>
        </w:rPr>
        <w:t>« gospodarskim subjektom.</w:t>
      </w:r>
      <w:r w:rsidR="00361515" w:rsidRPr="00F00357">
        <w:rPr>
          <w:rFonts w:ascii="Calibri" w:hAnsi="Calibri" w:cs="Calibri"/>
        </w:rPr>
        <w:t xml:space="preserve"> </w:t>
      </w:r>
      <w:r w:rsidR="00BA35D1" w:rsidRPr="00F00357">
        <w:rPr>
          <w:rFonts w:ascii="Calibri" w:hAnsi="Calibri" w:cs="Calibri"/>
        </w:rPr>
        <w:t>Z</w:t>
      </w:r>
      <w:r w:rsidR="00361515" w:rsidRPr="00F00357">
        <w:rPr>
          <w:rFonts w:ascii="Calibri" w:hAnsi="Calibri" w:cs="Calibri"/>
        </w:rPr>
        <w:t xml:space="preserve"> uredbo se ureja tudi dodeljevanje spodbud fizičnim osebam (državljanom) ter investicijski transferji občinam.</w:t>
      </w:r>
      <w:r w:rsidR="00946F11" w:rsidRPr="00F00357">
        <w:rPr>
          <w:rFonts w:ascii="Calibri" w:hAnsi="Calibri" w:cs="Calibri"/>
        </w:rPr>
        <w:t xml:space="preserve"> </w:t>
      </w:r>
    </w:p>
    <w:p w14:paraId="5822A1FC" w14:textId="65141D1E" w:rsidR="00793A18" w:rsidRPr="00F00357" w:rsidRDefault="00793A18" w:rsidP="00977D50">
      <w:pPr>
        <w:spacing w:line="276" w:lineRule="auto"/>
        <w:jc w:val="both"/>
        <w:rPr>
          <w:rFonts w:ascii="Calibri" w:hAnsi="Calibri" w:cs="Calibri"/>
        </w:rPr>
      </w:pPr>
      <w:r w:rsidRPr="00F00357">
        <w:rPr>
          <w:rFonts w:ascii="Calibri" w:hAnsi="Calibri" w:cs="Calibri"/>
        </w:rPr>
        <w:t xml:space="preserve">V skladu </w:t>
      </w:r>
      <w:r w:rsidR="00294780" w:rsidRPr="00F00357">
        <w:rPr>
          <w:rFonts w:ascii="Calibri" w:hAnsi="Calibri" w:cs="Calibri"/>
        </w:rPr>
        <w:t xml:space="preserve">s </w:t>
      </w:r>
      <w:r w:rsidRPr="00F00357">
        <w:rPr>
          <w:rFonts w:ascii="Calibri" w:hAnsi="Calibri" w:cs="Calibri"/>
        </w:rPr>
        <w:t xml:space="preserve">sklepom Vlade RS z dne 24. 1. 2023 so v Poročilu prikazani tudi rezultati analize voznega parka in polnilne infrastrukture za EV ministrstev, vladnih služb in organov v sestavi. </w:t>
      </w:r>
    </w:p>
    <w:p w14:paraId="40349B29" w14:textId="77777777" w:rsidR="001E12D3" w:rsidRPr="00F00357" w:rsidRDefault="001E12D3" w:rsidP="001E12D3">
      <w:pPr>
        <w:spacing w:line="276" w:lineRule="auto"/>
        <w:jc w:val="both"/>
      </w:pPr>
      <w:r w:rsidRPr="00894FEC">
        <w:rPr>
          <w:rFonts w:ascii="Calibri" w:hAnsi="Calibri" w:cs="Calibri"/>
        </w:rPr>
        <w:t>V okviru paketa »</w:t>
      </w:r>
      <w:proofErr w:type="spellStart"/>
      <w:r w:rsidRPr="00894FEC">
        <w:rPr>
          <w:rFonts w:ascii="Calibri" w:hAnsi="Calibri" w:cs="Calibri"/>
        </w:rPr>
        <w:t>Fit</w:t>
      </w:r>
      <w:proofErr w:type="spellEnd"/>
      <w:r>
        <w:rPr>
          <w:rFonts w:ascii="Calibri" w:hAnsi="Calibri" w:cs="Calibri"/>
        </w:rPr>
        <w:t xml:space="preserve"> </w:t>
      </w:r>
      <w:proofErr w:type="spellStart"/>
      <w:r w:rsidRPr="00894FEC">
        <w:rPr>
          <w:rFonts w:ascii="Calibri" w:hAnsi="Calibri" w:cs="Calibri"/>
        </w:rPr>
        <w:t>for</w:t>
      </w:r>
      <w:proofErr w:type="spellEnd"/>
      <w:r>
        <w:rPr>
          <w:rFonts w:ascii="Calibri" w:hAnsi="Calibri" w:cs="Calibri"/>
        </w:rPr>
        <w:t xml:space="preserve"> </w:t>
      </w:r>
      <w:r w:rsidRPr="00894FEC">
        <w:rPr>
          <w:rFonts w:ascii="Calibri" w:hAnsi="Calibri" w:cs="Calibri"/>
        </w:rPr>
        <w:t xml:space="preserve">55« </w:t>
      </w:r>
      <w:r>
        <w:rPr>
          <w:rFonts w:ascii="Calibri" w:hAnsi="Calibri" w:cs="Calibri"/>
        </w:rPr>
        <w:t xml:space="preserve">je AFID nadomestila nova </w:t>
      </w:r>
      <w:r w:rsidRPr="006402D0">
        <w:rPr>
          <w:rFonts w:ascii="Calibri" w:hAnsi="Calibri" w:cs="Calibri"/>
        </w:rPr>
        <w:t>Uredba (EU) 2023/1804 Evropskega parlamenta in Sveta z dne 13. septembra 2023 o vzpostavitvi infrastrukture za alternativna goriva ter razveljavitvi Direktive 2014/94/EU (UL L št. 234 z dne 22. 9. 2023, str. 1), (v nadaljnjem besedilu: Uredba 1804/2023/EU).</w:t>
      </w:r>
      <w:r>
        <w:rPr>
          <w:rFonts w:ascii="Calibri" w:hAnsi="Calibri" w:cs="Calibri"/>
        </w:rPr>
        <w:t xml:space="preserve">  </w:t>
      </w:r>
      <w:r w:rsidRPr="006402D0">
        <w:rPr>
          <w:rFonts w:ascii="Calibri" w:hAnsi="Calibri" w:cs="Calibri"/>
        </w:rPr>
        <w:t xml:space="preserve">Uredba 1804/2023/EU </w:t>
      </w:r>
      <w:r w:rsidRPr="00894FEC">
        <w:rPr>
          <w:rFonts w:ascii="Calibri" w:hAnsi="Calibri" w:cs="Calibri"/>
        </w:rPr>
        <w:t>bo države članice (v nadaljevanju: DČ) zavezal</w:t>
      </w:r>
      <w:r>
        <w:rPr>
          <w:rFonts w:ascii="Calibri" w:hAnsi="Calibri" w:cs="Calibri"/>
        </w:rPr>
        <w:t>a</w:t>
      </w:r>
      <w:r w:rsidRPr="00894FEC">
        <w:rPr>
          <w:rFonts w:ascii="Calibri" w:hAnsi="Calibri" w:cs="Calibri"/>
        </w:rPr>
        <w:t xml:space="preserve"> k izpolnjevanju zavezujočih ciljev na področju vzpostavljanja polnilne in oskrbovalne infrastrukture za AG. C</w:t>
      </w:r>
      <w:r w:rsidRPr="00F00357">
        <w:t xml:space="preserve">ilj je, da se v DČ zagotovi ustrezna mreža javno dostopne polnilne in oskrbovalne infrastruktura za podporo uporabi vozil na AG v vseh načinih prometa, ki so pametna in </w:t>
      </w:r>
      <w:proofErr w:type="spellStart"/>
      <w:r w:rsidRPr="00F00357">
        <w:t>interoperabilna</w:t>
      </w:r>
      <w:proofErr w:type="spellEnd"/>
      <w:r w:rsidRPr="00F00357">
        <w:t>, prav tako pa se za uporabnike zagotovijo celovite informacije in ustrezne možnosti plačila. Uredba 1804/2023/EU tudi</w:t>
      </w:r>
      <w:r>
        <w:rPr>
          <w:rStyle w:val="fontstyle01"/>
          <w:rFonts w:ascii="Calibri" w:hAnsi="Calibri" w:cs="Calibri"/>
          <w:color w:val="auto"/>
          <w:sz w:val="22"/>
          <w:szCs w:val="22"/>
        </w:rPr>
        <w:t xml:space="preserve"> </w:t>
      </w:r>
      <w:r w:rsidRPr="00F00357">
        <w:t>zavezuje DČ k pripravi novega nacionalnega okvira politike do leta 2026 ter način poročanja Evropski komisiji.</w:t>
      </w:r>
    </w:p>
    <w:p w14:paraId="2523A02B" w14:textId="1400E1FE" w:rsidR="001E12D3" w:rsidRPr="00F00357" w:rsidRDefault="001E12D3" w:rsidP="001E12D3">
      <w:pPr>
        <w:spacing w:line="276" w:lineRule="auto"/>
        <w:jc w:val="both"/>
        <w:rPr>
          <w:rFonts w:ascii="Calibri" w:hAnsi="Calibri" w:cs="Calibri"/>
        </w:rPr>
      </w:pPr>
      <w:r w:rsidRPr="00F00357">
        <w:rPr>
          <w:rFonts w:ascii="Calibri" w:hAnsi="Calibri" w:cs="Calibri"/>
        </w:rPr>
        <w:t xml:space="preserve">Na podlagi </w:t>
      </w:r>
      <w:r w:rsidR="00FE6E0D" w:rsidRPr="00F00357">
        <w:rPr>
          <w:rFonts w:ascii="Calibri" w:hAnsi="Calibri" w:cs="Calibri"/>
        </w:rPr>
        <w:t>U</w:t>
      </w:r>
      <w:r w:rsidRPr="00F00357">
        <w:rPr>
          <w:rFonts w:ascii="Calibri" w:hAnsi="Calibri" w:cs="Calibri"/>
        </w:rPr>
        <w:t>redb</w:t>
      </w:r>
      <w:r w:rsidR="00FE6E0D" w:rsidRPr="00F00357">
        <w:rPr>
          <w:rFonts w:ascii="Calibri" w:hAnsi="Calibri" w:cs="Calibri"/>
        </w:rPr>
        <w:t>e 1804/2023/EU</w:t>
      </w:r>
      <w:r w:rsidRPr="00F00357">
        <w:rPr>
          <w:rFonts w:ascii="Calibri" w:hAnsi="Calibri" w:cs="Calibri"/>
        </w:rPr>
        <w:t xml:space="preserve"> in ZIAG bo potrebna priprava nove Strategije kot del Državne celostne prometne strategije ter priprava Akcijskega programa za prihodnja leta, ki bo vseboval ukrepe za doseganje nacionalnih in  zavezujočih ciljev do Evropske unije. Finančne spodbude za ukrepe iz </w:t>
      </w:r>
      <w:r w:rsidRPr="00F00357">
        <w:rPr>
          <w:rFonts w:ascii="Calibri" w:hAnsi="Calibri" w:cs="Calibri"/>
        </w:rPr>
        <w:lastRenderedPageBreak/>
        <w:t xml:space="preserve">Akcijskega načrta bo mogoče financirati tako z EU sredstvi kot tudi nacionalnimi sredstvi, saj se z ZIAG zagotavlja stalen nacionalni finančni vir iz naslova letne dajatve za motorna vozila. </w:t>
      </w:r>
    </w:p>
    <w:p w14:paraId="0046547B" w14:textId="77777777" w:rsidR="001E12D3" w:rsidRPr="00894FEC" w:rsidRDefault="001E12D3" w:rsidP="001E12D3">
      <w:pPr>
        <w:spacing w:line="276" w:lineRule="auto"/>
        <w:jc w:val="both"/>
        <w:rPr>
          <w:rStyle w:val="fontstyle01"/>
          <w:rFonts w:ascii="Calibri" w:hAnsi="Calibri" w:cs="Calibri"/>
          <w:color w:val="auto"/>
          <w:sz w:val="22"/>
          <w:szCs w:val="22"/>
        </w:rPr>
      </w:pPr>
    </w:p>
    <w:p w14:paraId="4DA7FA27" w14:textId="77777777" w:rsidR="001E12D3" w:rsidRPr="001B50B4" w:rsidRDefault="001E12D3" w:rsidP="00977D50">
      <w:pPr>
        <w:spacing w:line="276" w:lineRule="auto"/>
        <w:jc w:val="both"/>
        <w:rPr>
          <w:rFonts w:cstheme="minorHAnsi"/>
          <w:bCs/>
        </w:rPr>
      </w:pPr>
    </w:p>
    <w:p w14:paraId="0AF16575" w14:textId="77777777" w:rsidR="00A7605B" w:rsidRPr="001B50B4" w:rsidRDefault="00A7605B" w:rsidP="00977D50">
      <w:pPr>
        <w:spacing w:line="276" w:lineRule="auto"/>
        <w:jc w:val="both"/>
        <w:rPr>
          <w:rFonts w:cstheme="minorHAnsi"/>
          <w:bCs/>
        </w:rPr>
      </w:pPr>
    </w:p>
    <w:p w14:paraId="6491576C" w14:textId="1D3B9153" w:rsidR="00515052" w:rsidRPr="001B50B4" w:rsidRDefault="00515052" w:rsidP="00977D50">
      <w:pPr>
        <w:jc w:val="both"/>
        <w:rPr>
          <w:rFonts w:cstheme="minorHAnsi"/>
        </w:rPr>
      </w:pPr>
    </w:p>
    <w:sectPr w:rsidR="00515052" w:rsidRPr="001B50B4" w:rsidSect="00D52215">
      <w:footerReference w:type="default" r:id="rId15"/>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FE0099" w14:textId="77777777" w:rsidR="003559F8" w:rsidRDefault="003559F8" w:rsidP="008F5928">
      <w:pPr>
        <w:spacing w:after="0" w:line="240" w:lineRule="auto"/>
      </w:pPr>
      <w:r>
        <w:separator/>
      </w:r>
    </w:p>
  </w:endnote>
  <w:endnote w:type="continuationSeparator" w:id="0">
    <w:p w14:paraId="7563EEBB" w14:textId="77777777" w:rsidR="003559F8" w:rsidRDefault="003559F8" w:rsidP="008F59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C820F" w14:textId="4E5F2964" w:rsidR="008F5928" w:rsidRDefault="008F5928">
    <w:pPr>
      <w:pStyle w:val="Noga"/>
      <w:jc w:val="right"/>
    </w:pPr>
    <w:r>
      <w:t xml:space="preserve"> </w:t>
    </w:r>
  </w:p>
  <w:p w14:paraId="1B73A299" w14:textId="77777777" w:rsidR="008F5928" w:rsidRDefault="008F5928">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3084658"/>
      <w:docPartObj>
        <w:docPartGallery w:val="Page Numbers (Bottom of Page)"/>
        <w:docPartUnique/>
      </w:docPartObj>
    </w:sdtPr>
    <w:sdtEndPr>
      <w:rPr>
        <w:noProof/>
      </w:rPr>
    </w:sdtEndPr>
    <w:sdtContent>
      <w:p w14:paraId="1DC49673" w14:textId="12A7FDCB" w:rsidR="00D52215" w:rsidRDefault="00D52215">
        <w:pPr>
          <w:pStyle w:val="Noga"/>
          <w:jc w:val="right"/>
        </w:pPr>
        <w:r>
          <w:fldChar w:fldCharType="begin"/>
        </w:r>
        <w:r>
          <w:instrText xml:space="preserve"> PAGE   \* MERGEFORMAT </w:instrText>
        </w:r>
        <w:r>
          <w:fldChar w:fldCharType="separate"/>
        </w:r>
        <w:r w:rsidR="00BA01F7">
          <w:rPr>
            <w:noProof/>
          </w:rPr>
          <w:t>2</w:t>
        </w:r>
        <w:r w:rsidR="00BA01F7">
          <w:rPr>
            <w:noProof/>
          </w:rPr>
          <w:t>5</w:t>
        </w:r>
        <w:r>
          <w:rPr>
            <w:noProof/>
          </w:rPr>
          <w:fldChar w:fldCharType="end"/>
        </w:r>
      </w:p>
    </w:sdtContent>
  </w:sdt>
  <w:p w14:paraId="2B215603" w14:textId="77777777" w:rsidR="00D52215" w:rsidRDefault="00D52215">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C4165E" w14:textId="77777777" w:rsidR="003559F8" w:rsidRDefault="003559F8" w:rsidP="008F5928">
      <w:pPr>
        <w:spacing w:after="0" w:line="240" w:lineRule="auto"/>
      </w:pPr>
      <w:r>
        <w:separator/>
      </w:r>
    </w:p>
  </w:footnote>
  <w:footnote w:type="continuationSeparator" w:id="0">
    <w:p w14:paraId="1D47447E" w14:textId="77777777" w:rsidR="003559F8" w:rsidRDefault="003559F8" w:rsidP="008F59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F4801"/>
    <w:multiLevelType w:val="hybridMultilevel"/>
    <w:tmpl w:val="D7FA0DD2"/>
    <w:lvl w:ilvl="0" w:tplc="C05053FE">
      <w:start w:val="1"/>
      <w:numFmt w:val="bullet"/>
      <w:lvlText w:val=""/>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2CF6949"/>
    <w:multiLevelType w:val="hybridMultilevel"/>
    <w:tmpl w:val="F7703258"/>
    <w:lvl w:ilvl="0" w:tplc="1840B93E">
      <w:start w:val="1"/>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4402B67"/>
    <w:multiLevelType w:val="hybridMultilevel"/>
    <w:tmpl w:val="16643AC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51F321B"/>
    <w:multiLevelType w:val="hybridMultilevel"/>
    <w:tmpl w:val="C308A3EA"/>
    <w:lvl w:ilvl="0" w:tplc="0424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06326546"/>
    <w:multiLevelType w:val="hybridMultilevel"/>
    <w:tmpl w:val="F44CCEA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A644267"/>
    <w:multiLevelType w:val="multilevel"/>
    <w:tmpl w:val="6082E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3160D8"/>
    <w:multiLevelType w:val="hybridMultilevel"/>
    <w:tmpl w:val="FFBA3B56"/>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0E074A3D"/>
    <w:multiLevelType w:val="hybridMultilevel"/>
    <w:tmpl w:val="A672E1B0"/>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0815EB2"/>
    <w:multiLevelType w:val="multilevel"/>
    <w:tmpl w:val="2CD43588"/>
    <w:lvl w:ilvl="0">
      <w:start w:val="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 w15:restartNumberingAfterBreak="0">
    <w:nsid w:val="16CE0963"/>
    <w:multiLevelType w:val="hybridMultilevel"/>
    <w:tmpl w:val="7D26B20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1C935CB6"/>
    <w:multiLevelType w:val="hybridMultilevel"/>
    <w:tmpl w:val="0C30E33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1CA75D08"/>
    <w:multiLevelType w:val="hybridMultilevel"/>
    <w:tmpl w:val="6EF2D61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43E29CA"/>
    <w:multiLevelType w:val="hybridMultilevel"/>
    <w:tmpl w:val="551A229A"/>
    <w:lvl w:ilvl="0" w:tplc="0424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3" w15:restartNumberingAfterBreak="0">
    <w:nsid w:val="2C9B6C0D"/>
    <w:multiLevelType w:val="hybridMultilevel"/>
    <w:tmpl w:val="F5E29F4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2F230797"/>
    <w:multiLevelType w:val="hybridMultilevel"/>
    <w:tmpl w:val="D8D60424"/>
    <w:lvl w:ilvl="0" w:tplc="04240003">
      <w:start w:val="1"/>
      <w:numFmt w:val="bullet"/>
      <w:lvlText w:val="o"/>
      <w:lvlJc w:val="left"/>
      <w:pPr>
        <w:ind w:left="924" w:hanging="360"/>
      </w:pPr>
      <w:rPr>
        <w:rFonts w:ascii="Courier New" w:hAnsi="Courier New" w:cs="Courier New" w:hint="default"/>
      </w:rPr>
    </w:lvl>
    <w:lvl w:ilvl="1" w:tplc="04240003" w:tentative="1">
      <w:start w:val="1"/>
      <w:numFmt w:val="bullet"/>
      <w:lvlText w:val="o"/>
      <w:lvlJc w:val="left"/>
      <w:pPr>
        <w:ind w:left="1644" w:hanging="360"/>
      </w:pPr>
      <w:rPr>
        <w:rFonts w:ascii="Courier New" w:hAnsi="Courier New" w:cs="Courier New" w:hint="default"/>
      </w:rPr>
    </w:lvl>
    <w:lvl w:ilvl="2" w:tplc="04240005" w:tentative="1">
      <w:start w:val="1"/>
      <w:numFmt w:val="bullet"/>
      <w:lvlText w:val=""/>
      <w:lvlJc w:val="left"/>
      <w:pPr>
        <w:ind w:left="2364" w:hanging="360"/>
      </w:pPr>
      <w:rPr>
        <w:rFonts w:ascii="Wingdings" w:hAnsi="Wingdings" w:hint="default"/>
      </w:rPr>
    </w:lvl>
    <w:lvl w:ilvl="3" w:tplc="04240001" w:tentative="1">
      <w:start w:val="1"/>
      <w:numFmt w:val="bullet"/>
      <w:lvlText w:val=""/>
      <w:lvlJc w:val="left"/>
      <w:pPr>
        <w:ind w:left="3084" w:hanging="360"/>
      </w:pPr>
      <w:rPr>
        <w:rFonts w:ascii="Symbol" w:hAnsi="Symbol" w:hint="default"/>
      </w:rPr>
    </w:lvl>
    <w:lvl w:ilvl="4" w:tplc="04240003" w:tentative="1">
      <w:start w:val="1"/>
      <w:numFmt w:val="bullet"/>
      <w:lvlText w:val="o"/>
      <w:lvlJc w:val="left"/>
      <w:pPr>
        <w:ind w:left="3804" w:hanging="360"/>
      </w:pPr>
      <w:rPr>
        <w:rFonts w:ascii="Courier New" w:hAnsi="Courier New" w:cs="Courier New" w:hint="default"/>
      </w:rPr>
    </w:lvl>
    <w:lvl w:ilvl="5" w:tplc="04240005" w:tentative="1">
      <w:start w:val="1"/>
      <w:numFmt w:val="bullet"/>
      <w:lvlText w:val=""/>
      <w:lvlJc w:val="left"/>
      <w:pPr>
        <w:ind w:left="4524" w:hanging="360"/>
      </w:pPr>
      <w:rPr>
        <w:rFonts w:ascii="Wingdings" w:hAnsi="Wingdings" w:hint="default"/>
      </w:rPr>
    </w:lvl>
    <w:lvl w:ilvl="6" w:tplc="04240001" w:tentative="1">
      <w:start w:val="1"/>
      <w:numFmt w:val="bullet"/>
      <w:lvlText w:val=""/>
      <w:lvlJc w:val="left"/>
      <w:pPr>
        <w:ind w:left="5244" w:hanging="360"/>
      </w:pPr>
      <w:rPr>
        <w:rFonts w:ascii="Symbol" w:hAnsi="Symbol" w:hint="default"/>
      </w:rPr>
    </w:lvl>
    <w:lvl w:ilvl="7" w:tplc="04240003" w:tentative="1">
      <w:start w:val="1"/>
      <w:numFmt w:val="bullet"/>
      <w:lvlText w:val="o"/>
      <w:lvlJc w:val="left"/>
      <w:pPr>
        <w:ind w:left="5964" w:hanging="360"/>
      </w:pPr>
      <w:rPr>
        <w:rFonts w:ascii="Courier New" w:hAnsi="Courier New" w:cs="Courier New" w:hint="default"/>
      </w:rPr>
    </w:lvl>
    <w:lvl w:ilvl="8" w:tplc="04240005" w:tentative="1">
      <w:start w:val="1"/>
      <w:numFmt w:val="bullet"/>
      <w:lvlText w:val=""/>
      <w:lvlJc w:val="left"/>
      <w:pPr>
        <w:ind w:left="6684" w:hanging="360"/>
      </w:pPr>
      <w:rPr>
        <w:rFonts w:ascii="Wingdings" w:hAnsi="Wingdings" w:hint="default"/>
      </w:rPr>
    </w:lvl>
  </w:abstractNum>
  <w:abstractNum w:abstractNumId="15" w15:restartNumberingAfterBreak="0">
    <w:nsid w:val="347F2E95"/>
    <w:multiLevelType w:val="multilevel"/>
    <w:tmpl w:val="EFDEA322"/>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323A2C"/>
    <w:multiLevelType w:val="hybridMultilevel"/>
    <w:tmpl w:val="CCB61DD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41801A7B"/>
    <w:multiLevelType w:val="hybridMultilevel"/>
    <w:tmpl w:val="439052D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47067F28"/>
    <w:multiLevelType w:val="multilevel"/>
    <w:tmpl w:val="C9B4B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04524DE"/>
    <w:multiLevelType w:val="hybridMultilevel"/>
    <w:tmpl w:val="12C8D9F0"/>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541A29F1"/>
    <w:multiLevelType w:val="multilevel"/>
    <w:tmpl w:val="5CE07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AC45914"/>
    <w:multiLevelType w:val="hybridMultilevel"/>
    <w:tmpl w:val="7FDECFA4"/>
    <w:lvl w:ilvl="0" w:tplc="78E6AB78">
      <w:start w:val="1"/>
      <w:numFmt w:val="bullet"/>
      <w:lvlText w:val="o"/>
      <w:lvlJc w:val="left"/>
      <w:pPr>
        <w:ind w:left="720" w:hanging="360"/>
      </w:pPr>
      <w:rPr>
        <w:rFonts w:ascii="Courier New" w:hAnsi="Courier New" w:cs="Courier New"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5C03332A"/>
    <w:multiLevelType w:val="hybridMultilevel"/>
    <w:tmpl w:val="1054ABF4"/>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61AC5B76"/>
    <w:multiLevelType w:val="hybridMultilevel"/>
    <w:tmpl w:val="315E2FF2"/>
    <w:lvl w:ilvl="0" w:tplc="0424000F">
      <w:start w:val="1"/>
      <w:numFmt w:val="decimal"/>
      <w:lvlText w:val="%1."/>
      <w:lvlJc w:val="left"/>
      <w:pPr>
        <w:ind w:left="720" w:hanging="360"/>
      </w:pPr>
    </w:lvl>
    <w:lvl w:ilvl="1" w:tplc="56BA997E">
      <w:start w:val="1"/>
      <w:numFmt w:val="lowerLetter"/>
      <w:lvlText w:val="(%2.)"/>
      <w:lvlJc w:val="left"/>
      <w:pPr>
        <w:ind w:left="1800" w:hanging="720"/>
      </w:pPr>
      <w:rPr>
        <w:rFonts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65037AD4"/>
    <w:multiLevelType w:val="hybridMultilevel"/>
    <w:tmpl w:val="ADDC536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66D00B40"/>
    <w:multiLevelType w:val="hybridMultilevel"/>
    <w:tmpl w:val="B19087CE"/>
    <w:lvl w:ilvl="0" w:tplc="04240003">
      <w:start w:val="1"/>
      <w:numFmt w:val="bullet"/>
      <w:lvlText w:val="o"/>
      <w:lvlJc w:val="left"/>
      <w:pPr>
        <w:ind w:left="1080" w:hanging="360"/>
      </w:pPr>
      <w:rPr>
        <w:rFonts w:ascii="Courier New" w:hAnsi="Courier New" w:cs="Courier New"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6" w15:restartNumberingAfterBreak="0">
    <w:nsid w:val="679F7D3D"/>
    <w:multiLevelType w:val="hybridMultilevel"/>
    <w:tmpl w:val="AAD40BF2"/>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721B3CAE"/>
    <w:multiLevelType w:val="multilevel"/>
    <w:tmpl w:val="3C0ADA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3AA0605"/>
    <w:multiLevelType w:val="multilevel"/>
    <w:tmpl w:val="5BBA8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BA95F72"/>
    <w:multiLevelType w:val="multilevel"/>
    <w:tmpl w:val="FAE02B1C"/>
    <w:lvl w:ilvl="0">
      <w:start w:val="1"/>
      <w:numFmt w:val="decimal"/>
      <w:pStyle w:val="Naslov1AP"/>
      <w:lvlText w:val="%1."/>
      <w:lvlJc w:val="left"/>
      <w:pPr>
        <w:ind w:left="360" w:hanging="360"/>
      </w:pPr>
      <w:rPr>
        <w:rFonts w:hint="default"/>
        <w:spacing w:val="20"/>
      </w:rPr>
    </w:lvl>
    <w:lvl w:ilvl="1">
      <w:start w:val="4"/>
      <w:numFmt w:val="decimal"/>
      <w:lvlText w:val="%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7F070542"/>
    <w:multiLevelType w:val="hybridMultilevel"/>
    <w:tmpl w:val="EB8E6FC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696610547">
    <w:abstractNumId w:val="7"/>
  </w:num>
  <w:num w:numId="2" w16cid:durableId="238516518">
    <w:abstractNumId w:val="29"/>
  </w:num>
  <w:num w:numId="3" w16cid:durableId="2017611946">
    <w:abstractNumId w:val="25"/>
  </w:num>
  <w:num w:numId="4" w16cid:durableId="2048336893">
    <w:abstractNumId w:val="23"/>
  </w:num>
  <w:num w:numId="5" w16cid:durableId="58333797">
    <w:abstractNumId w:val="6"/>
  </w:num>
  <w:num w:numId="6" w16cid:durableId="1655454544">
    <w:abstractNumId w:val="12"/>
  </w:num>
  <w:num w:numId="7" w16cid:durableId="2098166186">
    <w:abstractNumId w:val="19"/>
  </w:num>
  <w:num w:numId="8" w16cid:durableId="1319839978">
    <w:abstractNumId w:val="3"/>
  </w:num>
  <w:num w:numId="9" w16cid:durableId="1268655737">
    <w:abstractNumId w:val="22"/>
  </w:num>
  <w:num w:numId="10" w16cid:durableId="37902517">
    <w:abstractNumId w:val="21"/>
  </w:num>
  <w:num w:numId="11" w16cid:durableId="846289156">
    <w:abstractNumId w:val="26"/>
  </w:num>
  <w:num w:numId="12" w16cid:durableId="1914973212">
    <w:abstractNumId w:val="14"/>
  </w:num>
  <w:num w:numId="13" w16cid:durableId="1064185566">
    <w:abstractNumId w:val="27"/>
  </w:num>
  <w:num w:numId="14" w16cid:durableId="1961565677">
    <w:abstractNumId w:val="28"/>
  </w:num>
  <w:num w:numId="15" w16cid:durableId="392048476">
    <w:abstractNumId w:val="8"/>
  </w:num>
  <w:num w:numId="16" w16cid:durableId="836307466">
    <w:abstractNumId w:val="15"/>
  </w:num>
  <w:num w:numId="17" w16cid:durableId="1735618380">
    <w:abstractNumId w:val="20"/>
  </w:num>
  <w:num w:numId="18" w16cid:durableId="1276598706">
    <w:abstractNumId w:val="18"/>
  </w:num>
  <w:num w:numId="19" w16cid:durableId="327446686">
    <w:abstractNumId w:val="5"/>
  </w:num>
  <w:num w:numId="20" w16cid:durableId="1522934906">
    <w:abstractNumId w:val="11"/>
  </w:num>
  <w:num w:numId="21" w16cid:durableId="1547332204">
    <w:abstractNumId w:val="9"/>
  </w:num>
  <w:num w:numId="22" w16cid:durableId="1114323091">
    <w:abstractNumId w:val="10"/>
  </w:num>
  <w:num w:numId="23" w16cid:durableId="314840179">
    <w:abstractNumId w:val="2"/>
  </w:num>
  <w:num w:numId="24" w16cid:durableId="1874689986">
    <w:abstractNumId w:val="13"/>
  </w:num>
  <w:num w:numId="25" w16cid:durableId="884369970">
    <w:abstractNumId w:val="1"/>
  </w:num>
  <w:num w:numId="26" w16cid:durableId="1297370755">
    <w:abstractNumId w:val="4"/>
  </w:num>
  <w:num w:numId="27" w16cid:durableId="1729574715">
    <w:abstractNumId w:val="17"/>
  </w:num>
  <w:num w:numId="28" w16cid:durableId="116339553">
    <w:abstractNumId w:val="0"/>
  </w:num>
  <w:num w:numId="29" w16cid:durableId="1638293021">
    <w:abstractNumId w:val="30"/>
  </w:num>
  <w:num w:numId="30" w16cid:durableId="1950697277">
    <w:abstractNumId w:val="24"/>
  </w:num>
  <w:num w:numId="31" w16cid:durableId="345061814">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727C"/>
    <w:rsid w:val="00022E6B"/>
    <w:rsid w:val="0002354C"/>
    <w:rsid w:val="000270E9"/>
    <w:rsid w:val="000407C1"/>
    <w:rsid w:val="00041D85"/>
    <w:rsid w:val="000544AB"/>
    <w:rsid w:val="000602A0"/>
    <w:rsid w:val="00067CA8"/>
    <w:rsid w:val="00073B34"/>
    <w:rsid w:val="0008154F"/>
    <w:rsid w:val="0008225F"/>
    <w:rsid w:val="00093E39"/>
    <w:rsid w:val="00097D47"/>
    <w:rsid w:val="000A3F32"/>
    <w:rsid w:val="000A4EFF"/>
    <w:rsid w:val="000B1A0A"/>
    <w:rsid w:val="000B1E77"/>
    <w:rsid w:val="000B334C"/>
    <w:rsid w:val="000B732C"/>
    <w:rsid w:val="000B7336"/>
    <w:rsid w:val="000D3907"/>
    <w:rsid w:val="000D49B6"/>
    <w:rsid w:val="000E2508"/>
    <w:rsid w:val="0010207B"/>
    <w:rsid w:val="0010355D"/>
    <w:rsid w:val="001124FF"/>
    <w:rsid w:val="00113B56"/>
    <w:rsid w:val="00125296"/>
    <w:rsid w:val="00131F9E"/>
    <w:rsid w:val="00132DF8"/>
    <w:rsid w:val="0013733C"/>
    <w:rsid w:val="00137F9E"/>
    <w:rsid w:val="00141549"/>
    <w:rsid w:val="00144848"/>
    <w:rsid w:val="0015159D"/>
    <w:rsid w:val="00167F17"/>
    <w:rsid w:val="0017272C"/>
    <w:rsid w:val="00182942"/>
    <w:rsid w:val="0018481E"/>
    <w:rsid w:val="001A671E"/>
    <w:rsid w:val="001B31B6"/>
    <w:rsid w:val="001B50B4"/>
    <w:rsid w:val="001C10E1"/>
    <w:rsid w:val="001C76D2"/>
    <w:rsid w:val="001D65EC"/>
    <w:rsid w:val="001E12D3"/>
    <w:rsid w:val="001E389F"/>
    <w:rsid w:val="001E3CA9"/>
    <w:rsid w:val="002064C4"/>
    <w:rsid w:val="00207544"/>
    <w:rsid w:val="00207FA5"/>
    <w:rsid w:val="002114F1"/>
    <w:rsid w:val="002178DF"/>
    <w:rsid w:val="00225C1D"/>
    <w:rsid w:val="00237542"/>
    <w:rsid w:val="00243245"/>
    <w:rsid w:val="00244637"/>
    <w:rsid w:val="002447D6"/>
    <w:rsid w:val="002461C8"/>
    <w:rsid w:val="002567EE"/>
    <w:rsid w:val="00264E90"/>
    <w:rsid w:val="00272D8C"/>
    <w:rsid w:val="00294780"/>
    <w:rsid w:val="002A550C"/>
    <w:rsid w:val="002A57CC"/>
    <w:rsid w:val="002B283F"/>
    <w:rsid w:val="002B46F2"/>
    <w:rsid w:val="002B7C05"/>
    <w:rsid w:val="002C1A19"/>
    <w:rsid w:val="002C28E8"/>
    <w:rsid w:val="002C5A7B"/>
    <w:rsid w:val="002D604E"/>
    <w:rsid w:val="002E7140"/>
    <w:rsid w:val="002F2B9E"/>
    <w:rsid w:val="002F5F8E"/>
    <w:rsid w:val="00300543"/>
    <w:rsid w:val="00300A31"/>
    <w:rsid w:val="00305599"/>
    <w:rsid w:val="00321623"/>
    <w:rsid w:val="00321F47"/>
    <w:rsid w:val="0032785B"/>
    <w:rsid w:val="0032789A"/>
    <w:rsid w:val="00330879"/>
    <w:rsid w:val="00331178"/>
    <w:rsid w:val="00333F7F"/>
    <w:rsid w:val="003455F8"/>
    <w:rsid w:val="00346635"/>
    <w:rsid w:val="003516E1"/>
    <w:rsid w:val="003559F8"/>
    <w:rsid w:val="00361515"/>
    <w:rsid w:val="00366135"/>
    <w:rsid w:val="003752A9"/>
    <w:rsid w:val="00376693"/>
    <w:rsid w:val="00377BCA"/>
    <w:rsid w:val="003833C7"/>
    <w:rsid w:val="00391399"/>
    <w:rsid w:val="00391E76"/>
    <w:rsid w:val="00396FC2"/>
    <w:rsid w:val="003A25A0"/>
    <w:rsid w:val="003D2401"/>
    <w:rsid w:val="003D34FB"/>
    <w:rsid w:val="003D3C56"/>
    <w:rsid w:val="003E4536"/>
    <w:rsid w:val="003E4834"/>
    <w:rsid w:val="003E6E9C"/>
    <w:rsid w:val="003F0905"/>
    <w:rsid w:val="003F129C"/>
    <w:rsid w:val="00400634"/>
    <w:rsid w:val="004009E6"/>
    <w:rsid w:val="00400AEC"/>
    <w:rsid w:val="00411E5C"/>
    <w:rsid w:val="0042088F"/>
    <w:rsid w:val="004225A4"/>
    <w:rsid w:val="0044060D"/>
    <w:rsid w:val="0044504D"/>
    <w:rsid w:val="00452BE6"/>
    <w:rsid w:val="004663E9"/>
    <w:rsid w:val="0046734A"/>
    <w:rsid w:val="004677E9"/>
    <w:rsid w:val="0047183E"/>
    <w:rsid w:val="00471D59"/>
    <w:rsid w:val="00473325"/>
    <w:rsid w:val="00493AB1"/>
    <w:rsid w:val="004947B7"/>
    <w:rsid w:val="00497C2B"/>
    <w:rsid w:val="004A184D"/>
    <w:rsid w:val="004A3E3F"/>
    <w:rsid w:val="004A4266"/>
    <w:rsid w:val="004C5244"/>
    <w:rsid w:val="004C5284"/>
    <w:rsid w:val="004D21DB"/>
    <w:rsid w:val="004D34C1"/>
    <w:rsid w:val="004E4244"/>
    <w:rsid w:val="00505A15"/>
    <w:rsid w:val="0050745E"/>
    <w:rsid w:val="00514678"/>
    <w:rsid w:val="00515052"/>
    <w:rsid w:val="00530F8A"/>
    <w:rsid w:val="005318BE"/>
    <w:rsid w:val="00532944"/>
    <w:rsid w:val="00534259"/>
    <w:rsid w:val="00535BB8"/>
    <w:rsid w:val="005463DE"/>
    <w:rsid w:val="005475AC"/>
    <w:rsid w:val="00551FF8"/>
    <w:rsid w:val="00561E96"/>
    <w:rsid w:val="00565476"/>
    <w:rsid w:val="00573BDD"/>
    <w:rsid w:val="00587553"/>
    <w:rsid w:val="00593AAA"/>
    <w:rsid w:val="0059595A"/>
    <w:rsid w:val="00596C91"/>
    <w:rsid w:val="005B7F41"/>
    <w:rsid w:val="005C0F1D"/>
    <w:rsid w:val="005D5117"/>
    <w:rsid w:val="005D650D"/>
    <w:rsid w:val="005E42FB"/>
    <w:rsid w:val="005F2F22"/>
    <w:rsid w:val="005F61A4"/>
    <w:rsid w:val="005F6229"/>
    <w:rsid w:val="00615BA3"/>
    <w:rsid w:val="00616FFF"/>
    <w:rsid w:val="00620CFD"/>
    <w:rsid w:val="00621EE5"/>
    <w:rsid w:val="00637516"/>
    <w:rsid w:val="00637A4E"/>
    <w:rsid w:val="006402D0"/>
    <w:rsid w:val="00641279"/>
    <w:rsid w:val="00642AFD"/>
    <w:rsid w:val="00647A01"/>
    <w:rsid w:val="0065388B"/>
    <w:rsid w:val="0065563E"/>
    <w:rsid w:val="00664026"/>
    <w:rsid w:val="00670B7F"/>
    <w:rsid w:val="00675B5B"/>
    <w:rsid w:val="00682369"/>
    <w:rsid w:val="00685AA4"/>
    <w:rsid w:val="00690E0D"/>
    <w:rsid w:val="006928F9"/>
    <w:rsid w:val="00692B02"/>
    <w:rsid w:val="0069487E"/>
    <w:rsid w:val="00694F67"/>
    <w:rsid w:val="006A1B30"/>
    <w:rsid w:val="006A6837"/>
    <w:rsid w:val="006B0CEE"/>
    <w:rsid w:val="006B35CF"/>
    <w:rsid w:val="006C25A7"/>
    <w:rsid w:val="006C4FBC"/>
    <w:rsid w:val="006C68F5"/>
    <w:rsid w:val="006D608B"/>
    <w:rsid w:val="006D700C"/>
    <w:rsid w:val="006F3833"/>
    <w:rsid w:val="0071212A"/>
    <w:rsid w:val="0072051D"/>
    <w:rsid w:val="00721274"/>
    <w:rsid w:val="00722A32"/>
    <w:rsid w:val="0074088F"/>
    <w:rsid w:val="00744FDC"/>
    <w:rsid w:val="00746856"/>
    <w:rsid w:val="0075067E"/>
    <w:rsid w:val="00752781"/>
    <w:rsid w:val="007717E7"/>
    <w:rsid w:val="00776157"/>
    <w:rsid w:val="00783960"/>
    <w:rsid w:val="007863B6"/>
    <w:rsid w:val="00787135"/>
    <w:rsid w:val="00793A18"/>
    <w:rsid w:val="007A518A"/>
    <w:rsid w:val="007B2103"/>
    <w:rsid w:val="007B59E6"/>
    <w:rsid w:val="007C338B"/>
    <w:rsid w:val="007D4B14"/>
    <w:rsid w:val="007D4DDE"/>
    <w:rsid w:val="007E1451"/>
    <w:rsid w:val="007E2E7C"/>
    <w:rsid w:val="007E72DD"/>
    <w:rsid w:val="007F2358"/>
    <w:rsid w:val="007F6A82"/>
    <w:rsid w:val="0080020F"/>
    <w:rsid w:val="00801D89"/>
    <w:rsid w:val="008050F1"/>
    <w:rsid w:val="0080573C"/>
    <w:rsid w:val="0080657A"/>
    <w:rsid w:val="00816047"/>
    <w:rsid w:val="00830245"/>
    <w:rsid w:val="0084337A"/>
    <w:rsid w:val="008604B3"/>
    <w:rsid w:val="00865C26"/>
    <w:rsid w:val="00873D6D"/>
    <w:rsid w:val="0088409C"/>
    <w:rsid w:val="00884F60"/>
    <w:rsid w:val="00894FEC"/>
    <w:rsid w:val="008A5C48"/>
    <w:rsid w:val="008A7711"/>
    <w:rsid w:val="008B4F35"/>
    <w:rsid w:val="008B6C7A"/>
    <w:rsid w:val="008B7356"/>
    <w:rsid w:val="008C20ED"/>
    <w:rsid w:val="008C4C99"/>
    <w:rsid w:val="008C4FC9"/>
    <w:rsid w:val="008E0879"/>
    <w:rsid w:val="008F4E8B"/>
    <w:rsid w:val="008F5928"/>
    <w:rsid w:val="009154A3"/>
    <w:rsid w:val="0092501F"/>
    <w:rsid w:val="00946F11"/>
    <w:rsid w:val="009500E6"/>
    <w:rsid w:val="00952452"/>
    <w:rsid w:val="009564FF"/>
    <w:rsid w:val="009577E0"/>
    <w:rsid w:val="00960F50"/>
    <w:rsid w:val="0096203F"/>
    <w:rsid w:val="00964AC3"/>
    <w:rsid w:val="00977D50"/>
    <w:rsid w:val="00990B56"/>
    <w:rsid w:val="009B693E"/>
    <w:rsid w:val="009C1AE8"/>
    <w:rsid w:val="009C69C6"/>
    <w:rsid w:val="009E1675"/>
    <w:rsid w:val="009E42F4"/>
    <w:rsid w:val="009F0DBB"/>
    <w:rsid w:val="009F2525"/>
    <w:rsid w:val="00A00BF3"/>
    <w:rsid w:val="00A13801"/>
    <w:rsid w:val="00A15188"/>
    <w:rsid w:val="00A37B6D"/>
    <w:rsid w:val="00A615BE"/>
    <w:rsid w:val="00A75210"/>
    <w:rsid w:val="00A7605B"/>
    <w:rsid w:val="00A76821"/>
    <w:rsid w:val="00A86CDF"/>
    <w:rsid w:val="00A91526"/>
    <w:rsid w:val="00A92DE9"/>
    <w:rsid w:val="00AA6707"/>
    <w:rsid w:val="00AA7E79"/>
    <w:rsid w:val="00AB66C8"/>
    <w:rsid w:val="00AE0C25"/>
    <w:rsid w:val="00AE1264"/>
    <w:rsid w:val="00AE6A3D"/>
    <w:rsid w:val="00AE6F53"/>
    <w:rsid w:val="00AF01DC"/>
    <w:rsid w:val="00B0115D"/>
    <w:rsid w:val="00B01325"/>
    <w:rsid w:val="00B051D6"/>
    <w:rsid w:val="00B053D4"/>
    <w:rsid w:val="00B11D9B"/>
    <w:rsid w:val="00B23516"/>
    <w:rsid w:val="00B24500"/>
    <w:rsid w:val="00B30E19"/>
    <w:rsid w:val="00B35D95"/>
    <w:rsid w:val="00B36C9D"/>
    <w:rsid w:val="00B436A9"/>
    <w:rsid w:val="00B62863"/>
    <w:rsid w:val="00B63B30"/>
    <w:rsid w:val="00B66F95"/>
    <w:rsid w:val="00B74485"/>
    <w:rsid w:val="00B75DF7"/>
    <w:rsid w:val="00B8044F"/>
    <w:rsid w:val="00B8413F"/>
    <w:rsid w:val="00B93E4A"/>
    <w:rsid w:val="00B96D15"/>
    <w:rsid w:val="00BA01F7"/>
    <w:rsid w:val="00BA35D1"/>
    <w:rsid w:val="00BB11D6"/>
    <w:rsid w:val="00BD2199"/>
    <w:rsid w:val="00BD34B2"/>
    <w:rsid w:val="00BF3F97"/>
    <w:rsid w:val="00C03B16"/>
    <w:rsid w:val="00C13E6E"/>
    <w:rsid w:val="00C14066"/>
    <w:rsid w:val="00C202ED"/>
    <w:rsid w:val="00C2278B"/>
    <w:rsid w:val="00C34C46"/>
    <w:rsid w:val="00C36F1E"/>
    <w:rsid w:val="00C43788"/>
    <w:rsid w:val="00C526B6"/>
    <w:rsid w:val="00C572B5"/>
    <w:rsid w:val="00C764E1"/>
    <w:rsid w:val="00C77139"/>
    <w:rsid w:val="00C816CC"/>
    <w:rsid w:val="00C85084"/>
    <w:rsid w:val="00C90F95"/>
    <w:rsid w:val="00C92DB8"/>
    <w:rsid w:val="00CA7C67"/>
    <w:rsid w:val="00CC10B6"/>
    <w:rsid w:val="00CC62EF"/>
    <w:rsid w:val="00CC6993"/>
    <w:rsid w:val="00CD74D5"/>
    <w:rsid w:val="00CE46E8"/>
    <w:rsid w:val="00CE5DBF"/>
    <w:rsid w:val="00CE7A02"/>
    <w:rsid w:val="00CE7B50"/>
    <w:rsid w:val="00CF3D31"/>
    <w:rsid w:val="00D03DED"/>
    <w:rsid w:val="00D13FF0"/>
    <w:rsid w:val="00D25227"/>
    <w:rsid w:val="00D3063C"/>
    <w:rsid w:val="00D325EB"/>
    <w:rsid w:val="00D348A4"/>
    <w:rsid w:val="00D3513B"/>
    <w:rsid w:val="00D35720"/>
    <w:rsid w:val="00D35AFE"/>
    <w:rsid w:val="00D360B5"/>
    <w:rsid w:val="00D3727C"/>
    <w:rsid w:val="00D52215"/>
    <w:rsid w:val="00D533D0"/>
    <w:rsid w:val="00D55BEE"/>
    <w:rsid w:val="00D6565A"/>
    <w:rsid w:val="00D7117A"/>
    <w:rsid w:val="00D72A1C"/>
    <w:rsid w:val="00D73D56"/>
    <w:rsid w:val="00D74CBD"/>
    <w:rsid w:val="00D9062D"/>
    <w:rsid w:val="00D92E4E"/>
    <w:rsid w:val="00D9601A"/>
    <w:rsid w:val="00DA1B3E"/>
    <w:rsid w:val="00DB141D"/>
    <w:rsid w:val="00DD26B7"/>
    <w:rsid w:val="00DD6D3C"/>
    <w:rsid w:val="00DE6AF7"/>
    <w:rsid w:val="00E001D5"/>
    <w:rsid w:val="00E13110"/>
    <w:rsid w:val="00E222A7"/>
    <w:rsid w:val="00E25D4D"/>
    <w:rsid w:val="00E307EC"/>
    <w:rsid w:val="00E416F9"/>
    <w:rsid w:val="00E43002"/>
    <w:rsid w:val="00E43734"/>
    <w:rsid w:val="00E44E62"/>
    <w:rsid w:val="00E46F58"/>
    <w:rsid w:val="00E62A4D"/>
    <w:rsid w:val="00E65BBA"/>
    <w:rsid w:val="00E76A02"/>
    <w:rsid w:val="00E83F06"/>
    <w:rsid w:val="00E932C8"/>
    <w:rsid w:val="00E93B60"/>
    <w:rsid w:val="00E96A66"/>
    <w:rsid w:val="00E97686"/>
    <w:rsid w:val="00EB14D1"/>
    <w:rsid w:val="00EB5E88"/>
    <w:rsid w:val="00EB7AC2"/>
    <w:rsid w:val="00ED5059"/>
    <w:rsid w:val="00EE0BD7"/>
    <w:rsid w:val="00EE5AA3"/>
    <w:rsid w:val="00F00357"/>
    <w:rsid w:val="00F02DF5"/>
    <w:rsid w:val="00F120C1"/>
    <w:rsid w:val="00F1346B"/>
    <w:rsid w:val="00F22BA2"/>
    <w:rsid w:val="00F4020B"/>
    <w:rsid w:val="00F47DD8"/>
    <w:rsid w:val="00F55799"/>
    <w:rsid w:val="00F64522"/>
    <w:rsid w:val="00F6546A"/>
    <w:rsid w:val="00F6708F"/>
    <w:rsid w:val="00F8365F"/>
    <w:rsid w:val="00F840F5"/>
    <w:rsid w:val="00F864F2"/>
    <w:rsid w:val="00F91919"/>
    <w:rsid w:val="00F96B3A"/>
    <w:rsid w:val="00F96DA7"/>
    <w:rsid w:val="00FB5DFA"/>
    <w:rsid w:val="00FB5EB0"/>
    <w:rsid w:val="00FB6D61"/>
    <w:rsid w:val="00FC108D"/>
    <w:rsid w:val="00FC2CE3"/>
    <w:rsid w:val="00FC6F66"/>
    <w:rsid w:val="00FD6F0E"/>
    <w:rsid w:val="00FE423D"/>
    <w:rsid w:val="00FE4C2E"/>
    <w:rsid w:val="00FE5845"/>
    <w:rsid w:val="00FE6E0D"/>
    <w:rsid w:val="00FF53D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BDCB5E9"/>
  <w15:chartTrackingRefBased/>
  <w15:docId w15:val="{BC529501-654D-40E6-9F01-C5333D232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sl-S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1">
    <w:name w:val="heading 1"/>
    <w:basedOn w:val="Navaden"/>
    <w:next w:val="Navaden"/>
    <w:link w:val="Naslov1Znak"/>
    <w:uiPriority w:val="9"/>
    <w:qFormat/>
    <w:rsid w:val="00041D8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slov2">
    <w:name w:val="heading 2"/>
    <w:basedOn w:val="Navaden"/>
    <w:next w:val="Navaden"/>
    <w:link w:val="Naslov2Znak"/>
    <w:uiPriority w:val="9"/>
    <w:unhideWhenUsed/>
    <w:qFormat/>
    <w:rsid w:val="00041D8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slov3">
    <w:name w:val="heading 3"/>
    <w:basedOn w:val="Navaden"/>
    <w:next w:val="Navaden"/>
    <w:link w:val="Naslov3Znak"/>
    <w:uiPriority w:val="9"/>
    <w:unhideWhenUsed/>
    <w:qFormat/>
    <w:rsid w:val="00041D8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aliases w:val="Heading 2_sj,List Paragraph1,Lijstalinea,Bullet List Paragraph,Numbered paragraph 1,Lettre d'introduction,1st level - Bullet List Paragraph,Numbered Para 1,Dot pt,No Spacing1,List Paragraph Char Char Char,Indicator Text,Paragrafo elenco"/>
    <w:basedOn w:val="Navaden"/>
    <w:link w:val="OdstavekseznamaZnak"/>
    <w:uiPriority w:val="34"/>
    <w:qFormat/>
    <w:rsid w:val="00C764E1"/>
    <w:pPr>
      <w:ind w:left="720"/>
      <w:contextualSpacing/>
    </w:pPr>
  </w:style>
  <w:style w:type="character" w:customStyle="1" w:styleId="Naslov1Znak">
    <w:name w:val="Naslov 1 Znak"/>
    <w:basedOn w:val="Privzetapisavaodstavka"/>
    <w:link w:val="Naslov1"/>
    <w:uiPriority w:val="9"/>
    <w:rsid w:val="00041D85"/>
    <w:rPr>
      <w:rFonts w:asciiTheme="majorHAnsi" w:eastAsiaTheme="majorEastAsia" w:hAnsiTheme="majorHAnsi" w:cstheme="majorBidi"/>
      <w:color w:val="2F5496" w:themeColor="accent1" w:themeShade="BF"/>
      <w:sz w:val="32"/>
      <w:szCs w:val="32"/>
      <w:lang w:val="sl-SI"/>
    </w:rPr>
  </w:style>
  <w:style w:type="character" w:customStyle="1" w:styleId="Naslov2Znak">
    <w:name w:val="Naslov 2 Znak"/>
    <w:basedOn w:val="Privzetapisavaodstavka"/>
    <w:link w:val="Naslov2"/>
    <w:uiPriority w:val="9"/>
    <w:rsid w:val="00041D85"/>
    <w:rPr>
      <w:rFonts w:asciiTheme="majorHAnsi" w:eastAsiaTheme="majorEastAsia" w:hAnsiTheme="majorHAnsi" w:cstheme="majorBidi"/>
      <w:color w:val="2F5496" w:themeColor="accent1" w:themeShade="BF"/>
      <w:sz w:val="26"/>
      <w:szCs w:val="26"/>
      <w:lang w:val="sl-SI"/>
    </w:rPr>
  </w:style>
  <w:style w:type="character" w:customStyle="1" w:styleId="Naslov3Znak">
    <w:name w:val="Naslov 3 Znak"/>
    <w:basedOn w:val="Privzetapisavaodstavka"/>
    <w:link w:val="Naslov3"/>
    <w:uiPriority w:val="9"/>
    <w:rsid w:val="00041D85"/>
    <w:rPr>
      <w:rFonts w:asciiTheme="majorHAnsi" w:eastAsiaTheme="majorEastAsia" w:hAnsiTheme="majorHAnsi" w:cstheme="majorBidi"/>
      <w:color w:val="1F3763" w:themeColor="accent1" w:themeShade="7F"/>
      <w:sz w:val="24"/>
      <w:szCs w:val="24"/>
      <w:lang w:val="sl-SI"/>
    </w:rPr>
  </w:style>
  <w:style w:type="paragraph" w:styleId="NaslovTOC">
    <w:name w:val="TOC Heading"/>
    <w:basedOn w:val="Naslov1"/>
    <w:next w:val="Navaden"/>
    <w:uiPriority w:val="39"/>
    <w:unhideWhenUsed/>
    <w:qFormat/>
    <w:rsid w:val="006A6837"/>
    <w:pPr>
      <w:outlineLvl w:val="9"/>
    </w:pPr>
    <w:rPr>
      <w:kern w:val="0"/>
      <w:lang w:val="en-US"/>
      <w14:ligatures w14:val="none"/>
    </w:rPr>
  </w:style>
  <w:style w:type="paragraph" w:styleId="Kazalovsebine1">
    <w:name w:val="toc 1"/>
    <w:basedOn w:val="Navaden"/>
    <w:next w:val="Navaden"/>
    <w:autoRedefine/>
    <w:uiPriority w:val="39"/>
    <w:unhideWhenUsed/>
    <w:rsid w:val="00A86CDF"/>
    <w:pPr>
      <w:tabs>
        <w:tab w:val="right" w:leader="dot" w:pos="9016"/>
      </w:tabs>
      <w:spacing w:after="100"/>
    </w:pPr>
  </w:style>
  <w:style w:type="paragraph" w:styleId="Kazalovsebine2">
    <w:name w:val="toc 2"/>
    <w:basedOn w:val="Navaden"/>
    <w:next w:val="Navaden"/>
    <w:autoRedefine/>
    <w:uiPriority w:val="39"/>
    <w:unhideWhenUsed/>
    <w:rsid w:val="00690E0D"/>
    <w:pPr>
      <w:tabs>
        <w:tab w:val="right" w:leader="dot" w:pos="9016"/>
      </w:tabs>
      <w:spacing w:after="100"/>
      <w:ind w:left="220"/>
    </w:pPr>
  </w:style>
  <w:style w:type="character" w:styleId="Hiperpovezava">
    <w:name w:val="Hyperlink"/>
    <w:basedOn w:val="Privzetapisavaodstavka"/>
    <w:uiPriority w:val="99"/>
    <w:unhideWhenUsed/>
    <w:rsid w:val="006A6837"/>
    <w:rPr>
      <w:color w:val="0563C1" w:themeColor="hyperlink"/>
      <w:u w:val="single"/>
    </w:rPr>
  </w:style>
  <w:style w:type="paragraph" w:styleId="Glava">
    <w:name w:val="header"/>
    <w:basedOn w:val="Navaden"/>
    <w:link w:val="GlavaZnak"/>
    <w:unhideWhenUsed/>
    <w:rsid w:val="008F5928"/>
    <w:pPr>
      <w:tabs>
        <w:tab w:val="center" w:pos="4513"/>
        <w:tab w:val="right" w:pos="9026"/>
      </w:tabs>
      <w:spacing w:after="0" w:line="240" w:lineRule="auto"/>
    </w:pPr>
  </w:style>
  <w:style w:type="character" w:customStyle="1" w:styleId="GlavaZnak">
    <w:name w:val="Glava Znak"/>
    <w:basedOn w:val="Privzetapisavaodstavka"/>
    <w:link w:val="Glava"/>
    <w:uiPriority w:val="99"/>
    <w:rsid w:val="008F5928"/>
    <w:rPr>
      <w:lang w:val="sl-SI"/>
    </w:rPr>
  </w:style>
  <w:style w:type="paragraph" w:styleId="Noga">
    <w:name w:val="footer"/>
    <w:basedOn w:val="Navaden"/>
    <w:link w:val="NogaZnak"/>
    <w:uiPriority w:val="99"/>
    <w:unhideWhenUsed/>
    <w:rsid w:val="008F5928"/>
    <w:pPr>
      <w:tabs>
        <w:tab w:val="center" w:pos="4513"/>
        <w:tab w:val="right" w:pos="9026"/>
      </w:tabs>
      <w:spacing w:after="0" w:line="240" w:lineRule="auto"/>
    </w:pPr>
  </w:style>
  <w:style w:type="character" w:customStyle="1" w:styleId="NogaZnak">
    <w:name w:val="Noga Znak"/>
    <w:basedOn w:val="Privzetapisavaodstavka"/>
    <w:link w:val="Noga"/>
    <w:uiPriority w:val="99"/>
    <w:rsid w:val="008F5928"/>
    <w:rPr>
      <w:lang w:val="sl-SI"/>
    </w:rPr>
  </w:style>
  <w:style w:type="paragraph" w:styleId="Podnaslov">
    <w:name w:val="Subtitle"/>
    <w:basedOn w:val="Navaden"/>
    <w:next w:val="Navaden"/>
    <w:link w:val="PodnaslovZnak"/>
    <w:uiPriority w:val="11"/>
    <w:qFormat/>
    <w:rsid w:val="00977D50"/>
    <w:pPr>
      <w:numPr>
        <w:ilvl w:val="1"/>
      </w:numPr>
      <w:spacing w:line="256" w:lineRule="auto"/>
      <w:jc w:val="both"/>
    </w:pPr>
    <w:rPr>
      <w:rFonts w:eastAsiaTheme="minorEastAsia"/>
      <w:color w:val="5A5A5A" w:themeColor="text1" w:themeTint="A5"/>
      <w:spacing w:val="15"/>
      <w:kern w:val="0"/>
      <w14:ligatures w14:val="none"/>
    </w:rPr>
  </w:style>
  <w:style w:type="character" w:customStyle="1" w:styleId="PodnaslovZnak">
    <w:name w:val="Podnaslov Znak"/>
    <w:basedOn w:val="Privzetapisavaodstavka"/>
    <w:link w:val="Podnaslov"/>
    <w:uiPriority w:val="11"/>
    <w:rsid w:val="00977D50"/>
    <w:rPr>
      <w:rFonts w:eastAsiaTheme="minorEastAsia"/>
      <w:color w:val="5A5A5A" w:themeColor="text1" w:themeTint="A5"/>
      <w:spacing w:val="15"/>
      <w:kern w:val="0"/>
      <w:lang w:val="sl-SI"/>
      <w14:ligatures w14:val="none"/>
    </w:rPr>
  </w:style>
  <w:style w:type="character" w:customStyle="1" w:styleId="fontstyle01">
    <w:name w:val="fontstyle01"/>
    <w:basedOn w:val="Privzetapisavaodstavka"/>
    <w:rsid w:val="00977D50"/>
    <w:rPr>
      <w:rFonts w:ascii="TimesNewRomanPSMT" w:hAnsi="TimesNewRomanPSMT" w:hint="default"/>
      <w:b w:val="0"/>
      <w:bCs w:val="0"/>
      <w:i w:val="0"/>
      <w:iCs w:val="0"/>
      <w:color w:val="000000"/>
      <w:sz w:val="24"/>
      <w:szCs w:val="24"/>
    </w:rPr>
  </w:style>
  <w:style w:type="paragraph" w:styleId="Navadensplet">
    <w:name w:val="Normal (Web)"/>
    <w:basedOn w:val="Navaden"/>
    <w:uiPriority w:val="99"/>
    <w:semiHidden/>
    <w:unhideWhenUsed/>
    <w:rsid w:val="00977D50"/>
    <w:pPr>
      <w:spacing w:before="100" w:beforeAutospacing="1" w:after="100" w:afterAutospacing="1" w:line="240" w:lineRule="auto"/>
    </w:pPr>
    <w:rPr>
      <w:rFonts w:ascii="Times New Roman" w:eastAsia="Times New Roman" w:hAnsi="Times New Roman" w:cs="Times New Roman"/>
      <w:kern w:val="0"/>
      <w:sz w:val="24"/>
      <w:szCs w:val="24"/>
      <w:lang w:eastAsia="sl-SI"/>
      <w14:ligatures w14:val="none"/>
    </w:rPr>
  </w:style>
  <w:style w:type="character" w:styleId="Krepko">
    <w:name w:val="Strong"/>
    <w:basedOn w:val="Privzetapisavaodstavka"/>
    <w:uiPriority w:val="22"/>
    <w:qFormat/>
    <w:rsid w:val="00977D50"/>
    <w:rPr>
      <w:b/>
      <w:bCs/>
    </w:rPr>
  </w:style>
  <w:style w:type="paragraph" w:styleId="Kazalovsebine3">
    <w:name w:val="toc 3"/>
    <w:basedOn w:val="Navaden"/>
    <w:next w:val="Navaden"/>
    <w:autoRedefine/>
    <w:uiPriority w:val="39"/>
    <w:unhideWhenUsed/>
    <w:rsid w:val="00977D50"/>
    <w:pPr>
      <w:spacing w:after="100" w:line="256" w:lineRule="auto"/>
      <w:ind w:left="440"/>
      <w:jc w:val="both"/>
    </w:pPr>
    <w:rPr>
      <w:rFonts w:ascii="Tahoma" w:hAnsi="Tahoma"/>
      <w:kern w:val="0"/>
      <w14:ligatures w14:val="none"/>
    </w:rPr>
  </w:style>
  <w:style w:type="table" w:styleId="Tabelamrea">
    <w:name w:val="Table Grid"/>
    <w:basedOn w:val="Navadnatabela"/>
    <w:uiPriority w:val="39"/>
    <w:rsid w:val="00977D5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pis">
    <w:name w:val="caption"/>
    <w:aliases w:val="table"/>
    <w:basedOn w:val="Navaden"/>
    <w:next w:val="Navaden"/>
    <w:link w:val="NapisZnak"/>
    <w:unhideWhenUsed/>
    <w:qFormat/>
    <w:rsid w:val="00977D50"/>
    <w:pPr>
      <w:spacing w:after="200" w:line="240" w:lineRule="auto"/>
      <w:jc w:val="both"/>
    </w:pPr>
    <w:rPr>
      <w:rFonts w:ascii="Tahoma" w:hAnsi="Tahoma"/>
      <w:i/>
      <w:iCs/>
      <w:color w:val="44546A" w:themeColor="text2"/>
      <w:kern w:val="0"/>
      <w:sz w:val="18"/>
      <w:szCs w:val="18"/>
      <w14:ligatures w14:val="none"/>
    </w:rPr>
  </w:style>
  <w:style w:type="paragraph" w:styleId="Kazaloslik">
    <w:name w:val="table of figures"/>
    <w:basedOn w:val="Navaden"/>
    <w:next w:val="Navaden"/>
    <w:uiPriority w:val="99"/>
    <w:unhideWhenUsed/>
    <w:rsid w:val="00977D50"/>
    <w:pPr>
      <w:spacing w:after="0" w:line="256" w:lineRule="auto"/>
      <w:jc w:val="both"/>
    </w:pPr>
    <w:rPr>
      <w:rFonts w:ascii="Tahoma" w:hAnsi="Tahoma"/>
      <w:kern w:val="0"/>
      <w14:ligatures w14:val="none"/>
    </w:rPr>
  </w:style>
  <w:style w:type="paragraph" w:styleId="Besedilooblaka">
    <w:name w:val="Balloon Text"/>
    <w:basedOn w:val="Navaden"/>
    <w:link w:val="BesedilooblakaZnak"/>
    <w:uiPriority w:val="99"/>
    <w:semiHidden/>
    <w:unhideWhenUsed/>
    <w:rsid w:val="00977D50"/>
    <w:pPr>
      <w:spacing w:after="0" w:line="240" w:lineRule="auto"/>
      <w:jc w:val="both"/>
    </w:pPr>
    <w:rPr>
      <w:rFonts w:ascii="Segoe UI" w:hAnsi="Segoe UI" w:cs="Segoe UI"/>
      <w:kern w:val="0"/>
      <w:sz w:val="18"/>
      <w:szCs w:val="18"/>
      <w14:ligatures w14:val="none"/>
    </w:rPr>
  </w:style>
  <w:style w:type="character" w:customStyle="1" w:styleId="BesedilooblakaZnak">
    <w:name w:val="Besedilo oblačka Znak"/>
    <w:basedOn w:val="Privzetapisavaodstavka"/>
    <w:link w:val="Besedilooblaka"/>
    <w:uiPriority w:val="99"/>
    <w:semiHidden/>
    <w:rsid w:val="00977D50"/>
    <w:rPr>
      <w:rFonts w:ascii="Segoe UI" w:hAnsi="Segoe UI" w:cs="Segoe UI"/>
      <w:kern w:val="0"/>
      <w:sz w:val="18"/>
      <w:szCs w:val="18"/>
      <w:lang w:val="sl-SI"/>
      <w14:ligatures w14:val="none"/>
    </w:rPr>
  </w:style>
  <w:style w:type="paragraph" w:customStyle="1" w:styleId="Slog2">
    <w:name w:val="Slog2"/>
    <w:basedOn w:val="Navaden"/>
    <w:link w:val="Slog2Znak"/>
    <w:qFormat/>
    <w:rsid w:val="00977D50"/>
    <w:pPr>
      <w:suppressAutoHyphens/>
      <w:overflowPunct w:val="0"/>
      <w:autoSpaceDE w:val="0"/>
      <w:autoSpaceDN w:val="0"/>
      <w:adjustRightInd w:val="0"/>
      <w:spacing w:before="120" w:after="120" w:line="240" w:lineRule="auto"/>
      <w:jc w:val="both"/>
      <w:textAlignment w:val="baseline"/>
    </w:pPr>
    <w:rPr>
      <w:rFonts w:ascii="Arial" w:eastAsia="Times New Roman" w:hAnsi="Arial" w:cs="Arial"/>
      <w:kern w:val="0"/>
      <w:lang w:eastAsia="sl-SI"/>
      <w14:ligatures w14:val="none"/>
    </w:rPr>
  </w:style>
  <w:style w:type="character" w:customStyle="1" w:styleId="Slog2Znak">
    <w:name w:val="Slog2 Znak"/>
    <w:basedOn w:val="Privzetapisavaodstavka"/>
    <w:link w:val="Slog2"/>
    <w:rsid w:val="00977D50"/>
    <w:rPr>
      <w:rFonts w:ascii="Arial" w:eastAsia="Times New Roman" w:hAnsi="Arial" w:cs="Arial"/>
      <w:kern w:val="0"/>
      <w:lang w:val="sl-SI" w:eastAsia="sl-SI"/>
      <w14:ligatures w14:val="none"/>
    </w:rPr>
  </w:style>
  <w:style w:type="paragraph" w:customStyle="1" w:styleId="Naslov1AP">
    <w:name w:val="Naslov 1 AP"/>
    <w:basedOn w:val="Naslov1"/>
    <w:link w:val="Naslov1APZnak"/>
    <w:qFormat/>
    <w:rsid w:val="00977D50"/>
    <w:pPr>
      <w:keepNext w:val="0"/>
      <w:keepLines w:val="0"/>
      <w:widowControl w:val="0"/>
      <w:numPr>
        <w:numId w:val="2"/>
      </w:numPr>
      <w:spacing w:after="240" w:line="240" w:lineRule="auto"/>
      <w:jc w:val="both"/>
    </w:pPr>
    <w:rPr>
      <w:rFonts w:ascii="Arial" w:eastAsia="Times New Roman" w:hAnsi="Arial" w:cs="Times New Roman"/>
      <w:b/>
      <w:kern w:val="0"/>
      <w:sz w:val="24"/>
      <w:lang w:val="x-none"/>
      <w14:ligatures w14:val="none"/>
    </w:rPr>
  </w:style>
  <w:style w:type="character" w:customStyle="1" w:styleId="Naslov1APZnak">
    <w:name w:val="Naslov 1 AP Znak"/>
    <w:basedOn w:val="Naslov1Znak"/>
    <w:link w:val="Naslov1AP"/>
    <w:rsid w:val="00977D50"/>
    <w:rPr>
      <w:rFonts w:ascii="Arial" w:eastAsia="Times New Roman" w:hAnsi="Arial" w:cs="Times New Roman"/>
      <w:b/>
      <w:color w:val="2F5496" w:themeColor="accent1" w:themeShade="BF"/>
      <w:kern w:val="0"/>
      <w:sz w:val="24"/>
      <w:szCs w:val="32"/>
      <w:lang w:val="x-none"/>
      <w14:ligatures w14:val="none"/>
    </w:rPr>
  </w:style>
  <w:style w:type="paragraph" w:customStyle="1" w:styleId="m-3514650208592301671msolistparagraph">
    <w:name w:val="m_-3514650208592301671msolistparagraph"/>
    <w:basedOn w:val="Navaden"/>
    <w:rsid w:val="00977D50"/>
    <w:pPr>
      <w:spacing w:before="100" w:beforeAutospacing="1" w:after="100" w:afterAutospacing="1" w:line="240" w:lineRule="auto"/>
    </w:pPr>
    <w:rPr>
      <w:rFonts w:ascii="Calibri" w:hAnsi="Calibri" w:cs="Calibri"/>
      <w:kern w:val="0"/>
      <w:lang w:eastAsia="sl-SI"/>
      <w14:ligatures w14:val="none"/>
    </w:rPr>
  </w:style>
  <w:style w:type="character" w:customStyle="1" w:styleId="NapisZnak">
    <w:name w:val="Napis Znak"/>
    <w:aliases w:val="table Znak"/>
    <w:link w:val="Napis"/>
    <w:locked/>
    <w:rsid w:val="00977D50"/>
    <w:rPr>
      <w:rFonts w:ascii="Tahoma" w:hAnsi="Tahoma"/>
      <w:i/>
      <w:iCs/>
      <w:color w:val="44546A" w:themeColor="text2"/>
      <w:kern w:val="0"/>
      <w:sz w:val="18"/>
      <w:szCs w:val="18"/>
      <w:lang w:val="sl-SI"/>
      <w14:ligatures w14:val="none"/>
    </w:rPr>
  </w:style>
  <w:style w:type="paragraph" w:customStyle="1" w:styleId="Default">
    <w:name w:val="Default"/>
    <w:rsid w:val="00977D50"/>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character" w:customStyle="1" w:styleId="OdstavekseznamaZnak">
    <w:name w:val="Odstavek seznama Znak"/>
    <w:aliases w:val="Heading 2_sj Znak,List Paragraph1 Znak,Lijstalinea Znak,Bullet List Paragraph Znak,Numbered paragraph 1 Znak,Lettre d'introduction Znak,1st level - Bullet List Paragraph Znak,Numbered Para 1 Znak,Dot pt Znak,No Spacing1 Znak"/>
    <w:basedOn w:val="Privzetapisavaodstavka"/>
    <w:link w:val="Odstavekseznama"/>
    <w:uiPriority w:val="34"/>
    <w:qFormat/>
    <w:rsid w:val="00977D50"/>
    <w:rPr>
      <w:lang w:val="sl-SI"/>
    </w:rPr>
  </w:style>
  <w:style w:type="paragraph" w:styleId="Revizija">
    <w:name w:val="Revision"/>
    <w:hidden/>
    <w:uiPriority w:val="99"/>
    <w:semiHidden/>
    <w:rsid w:val="00977D50"/>
    <w:pPr>
      <w:spacing w:after="0" w:line="240" w:lineRule="auto"/>
    </w:pPr>
    <w:rPr>
      <w:rFonts w:ascii="Tahoma" w:hAnsi="Tahoma"/>
      <w:kern w:val="0"/>
      <w14:ligatures w14:val="none"/>
    </w:rPr>
  </w:style>
  <w:style w:type="paragraph" w:customStyle="1" w:styleId="align-left">
    <w:name w:val="align-left"/>
    <w:basedOn w:val="Navaden"/>
    <w:rsid w:val="00977D50"/>
    <w:pPr>
      <w:spacing w:before="100" w:beforeAutospacing="1" w:after="100" w:afterAutospacing="1" w:line="240" w:lineRule="auto"/>
    </w:pPr>
    <w:rPr>
      <w:rFonts w:ascii="Times New Roman" w:eastAsia="Times New Roman" w:hAnsi="Times New Roman" w:cs="Times New Roman"/>
      <w:kern w:val="0"/>
      <w:sz w:val="24"/>
      <w:szCs w:val="24"/>
      <w:lang w:eastAsia="sl-SI"/>
      <w14:ligatures w14:val="none"/>
    </w:rPr>
  </w:style>
  <w:style w:type="character" w:styleId="Pripombasklic">
    <w:name w:val="annotation reference"/>
    <w:basedOn w:val="Privzetapisavaodstavka"/>
    <w:uiPriority w:val="99"/>
    <w:semiHidden/>
    <w:unhideWhenUsed/>
    <w:rsid w:val="006402D0"/>
    <w:rPr>
      <w:sz w:val="16"/>
      <w:szCs w:val="16"/>
    </w:rPr>
  </w:style>
  <w:style w:type="paragraph" w:styleId="Pripombabesedilo">
    <w:name w:val="annotation text"/>
    <w:basedOn w:val="Navaden"/>
    <w:link w:val="PripombabesediloZnak"/>
    <w:uiPriority w:val="99"/>
    <w:unhideWhenUsed/>
    <w:rsid w:val="006402D0"/>
    <w:pPr>
      <w:spacing w:line="240" w:lineRule="auto"/>
    </w:pPr>
    <w:rPr>
      <w:sz w:val="20"/>
      <w:szCs w:val="20"/>
    </w:rPr>
  </w:style>
  <w:style w:type="character" w:customStyle="1" w:styleId="PripombabesediloZnak">
    <w:name w:val="Pripomba – besedilo Znak"/>
    <w:basedOn w:val="Privzetapisavaodstavka"/>
    <w:link w:val="Pripombabesedilo"/>
    <w:uiPriority w:val="99"/>
    <w:rsid w:val="006402D0"/>
    <w:rPr>
      <w:sz w:val="20"/>
      <w:szCs w:val="20"/>
    </w:rPr>
  </w:style>
  <w:style w:type="paragraph" w:styleId="Zadevapripombe">
    <w:name w:val="annotation subject"/>
    <w:basedOn w:val="Pripombabesedilo"/>
    <w:next w:val="Pripombabesedilo"/>
    <w:link w:val="ZadevapripombeZnak"/>
    <w:uiPriority w:val="99"/>
    <w:semiHidden/>
    <w:unhideWhenUsed/>
    <w:rsid w:val="006402D0"/>
    <w:rPr>
      <w:b/>
      <w:bCs/>
    </w:rPr>
  </w:style>
  <w:style w:type="character" w:customStyle="1" w:styleId="ZadevapripombeZnak">
    <w:name w:val="Zadeva pripombe Znak"/>
    <w:basedOn w:val="PripombabesediloZnak"/>
    <w:link w:val="Zadevapripombe"/>
    <w:uiPriority w:val="99"/>
    <w:semiHidden/>
    <w:rsid w:val="006402D0"/>
    <w:rPr>
      <w:b/>
      <w:bCs/>
      <w:sz w:val="20"/>
      <w:szCs w:val="20"/>
    </w:rPr>
  </w:style>
  <w:style w:type="character" w:customStyle="1" w:styleId="Nerazreenaomemba1">
    <w:name w:val="Nerazrešena omemba1"/>
    <w:basedOn w:val="Privzetapisavaodstavka"/>
    <w:uiPriority w:val="99"/>
    <w:semiHidden/>
    <w:unhideWhenUsed/>
    <w:rsid w:val="00243245"/>
    <w:rPr>
      <w:color w:val="605E5C"/>
      <w:shd w:val="clear" w:color="auto" w:fill="E1DFDD"/>
    </w:rPr>
  </w:style>
  <w:style w:type="character" w:styleId="Nerazreenaomemba">
    <w:name w:val="Unresolved Mention"/>
    <w:basedOn w:val="Privzetapisavaodstavka"/>
    <w:uiPriority w:val="99"/>
    <w:semiHidden/>
    <w:unhideWhenUsed/>
    <w:rsid w:val="000270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203603">
      <w:bodyDiv w:val="1"/>
      <w:marLeft w:val="0"/>
      <w:marRight w:val="0"/>
      <w:marTop w:val="0"/>
      <w:marBottom w:val="0"/>
      <w:divBdr>
        <w:top w:val="none" w:sz="0" w:space="0" w:color="auto"/>
        <w:left w:val="none" w:sz="0" w:space="0" w:color="auto"/>
        <w:bottom w:val="none" w:sz="0" w:space="0" w:color="auto"/>
        <w:right w:val="none" w:sz="0" w:space="0" w:color="auto"/>
      </w:divBdr>
    </w:div>
    <w:div w:id="179780119">
      <w:bodyDiv w:val="1"/>
      <w:marLeft w:val="0"/>
      <w:marRight w:val="0"/>
      <w:marTop w:val="0"/>
      <w:marBottom w:val="0"/>
      <w:divBdr>
        <w:top w:val="none" w:sz="0" w:space="0" w:color="auto"/>
        <w:left w:val="none" w:sz="0" w:space="0" w:color="auto"/>
        <w:bottom w:val="none" w:sz="0" w:space="0" w:color="auto"/>
        <w:right w:val="none" w:sz="0" w:space="0" w:color="auto"/>
      </w:divBdr>
    </w:div>
    <w:div w:id="226888641">
      <w:bodyDiv w:val="1"/>
      <w:marLeft w:val="0"/>
      <w:marRight w:val="0"/>
      <w:marTop w:val="0"/>
      <w:marBottom w:val="0"/>
      <w:divBdr>
        <w:top w:val="none" w:sz="0" w:space="0" w:color="auto"/>
        <w:left w:val="none" w:sz="0" w:space="0" w:color="auto"/>
        <w:bottom w:val="none" w:sz="0" w:space="0" w:color="auto"/>
        <w:right w:val="none" w:sz="0" w:space="0" w:color="auto"/>
      </w:divBdr>
    </w:div>
    <w:div w:id="247232446">
      <w:bodyDiv w:val="1"/>
      <w:marLeft w:val="0"/>
      <w:marRight w:val="0"/>
      <w:marTop w:val="0"/>
      <w:marBottom w:val="0"/>
      <w:divBdr>
        <w:top w:val="none" w:sz="0" w:space="0" w:color="auto"/>
        <w:left w:val="none" w:sz="0" w:space="0" w:color="auto"/>
        <w:bottom w:val="none" w:sz="0" w:space="0" w:color="auto"/>
        <w:right w:val="none" w:sz="0" w:space="0" w:color="auto"/>
      </w:divBdr>
    </w:div>
    <w:div w:id="409617342">
      <w:bodyDiv w:val="1"/>
      <w:marLeft w:val="0"/>
      <w:marRight w:val="0"/>
      <w:marTop w:val="0"/>
      <w:marBottom w:val="0"/>
      <w:divBdr>
        <w:top w:val="none" w:sz="0" w:space="0" w:color="auto"/>
        <w:left w:val="none" w:sz="0" w:space="0" w:color="auto"/>
        <w:bottom w:val="none" w:sz="0" w:space="0" w:color="auto"/>
        <w:right w:val="none" w:sz="0" w:space="0" w:color="auto"/>
      </w:divBdr>
    </w:div>
    <w:div w:id="468519464">
      <w:bodyDiv w:val="1"/>
      <w:marLeft w:val="0"/>
      <w:marRight w:val="0"/>
      <w:marTop w:val="0"/>
      <w:marBottom w:val="0"/>
      <w:divBdr>
        <w:top w:val="none" w:sz="0" w:space="0" w:color="auto"/>
        <w:left w:val="none" w:sz="0" w:space="0" w:color="auto"/>
        <w:bottom w:val="none" w:sz="0" w:space="0" w:color="auto"/>
        <w:right w:val="none" w:sz="0" w:space="0" w:color="auto"/>
      </w:divBdr>
    </w:div>
    <w:div w:id="581795555">
      <w:bodyDiv w:val="1"/>
      <w:marLeft w:val="0"/>
      <w:marRight w:val="0"/>
      <w:marTop w:val="0"/>
      <w:marBottom w:val="0"/>
      <w:divBdr>
        <w:top w:val="none" w:sz="0" w:space="0" w:color="auto"/>
        <w:left w:val="none" w:sz="0" w:space="0" w:color="auto"/>
        <w:bottom w:val="none" w:sz="0" w:space="0" w:color="auto"/>
        <w:right w:val="none" w:sz="0" w:space="0" w:color="auto"/>
      </w:divBdr>
    </w:div>
    <w:div w:id="748576324">
      <w:bodyDiv w:val="1"/>
      <w:marLeft w:val="0"/>
      <w:marRight w:val="0"/>
      <w:marTop w:val="0"/>
      <w:marBottom w:val="0"/>
      <w:divBdr>
        <w:top w:val="none" w:sz="0" w:space="0" w:color="auto"/>
        <w:left w:val="none" w:sz="0" w:space="0" w:color="auto"/>
        <w:bottom w:val="none" w:sz="0" w:space="0" w:color="auto"/>
        <w:right w:val="none" w:sz="0" w:space="0" w:color="auto"/>
      </w:divBdr>
    </w:div>
    <w:div w:id="821890990">
      <w:bodyDiv w:val="1"/>
      <w:marLeft w:val="0"/>
      <w:marRight w:val="0"/>
      <w:marTop w:val="0"/>
      <w:marBottom w:val="0"/>
      <w:divBdr>
        <w:top w:val="none" w:sz="0" w:space="0" w:color="auto"/>
        <w:left w:val="none" w:sz="0" w:space="0" w:color="auto"/>
        <w:bottom w:val="none" w:sz="0" w:space="0" w:color="auto"/>
        <w:right w:val="none" w:sz="0" w:space="0" w:color="auto"/>
      </w:divBdr>
    </w:div>
    <w:div w:id="822086339">
      <w:bodyDiv w:val="1"/>
      <w:marLeft w:val="0"/>
      <w:marRight w:val="0"/>
      <w:marTop w:val="0"/>
      <w:marBottom w:val="0"/>
      <w:divBdr>
        <w:top w:val="none" w:sz="0" w:space="0" w:color="auto"/>
        <w:left w:val="none" w:sz="0" w:space="0" w:color="auto"/>
        <w:bottom w:val="none" w:sz="0" w:space="0" w:color="auto"/>
        <w:right w:val="none" w:sz="0" w:space="0" w:color="auto"/>
      </w:divBdr>
    </w:div>
    <w:div w:id="885028309">
      <w:bodyDiv w:val="1"/>
      <w:marLeft w:val="0"/>
      <w:marRight w:val="0"/>
      <w:marTop w:val="0"/>
      <w:marBottom w:val="0"/>
      <w:divBdr>
        <w:top w:val="none" w:sz="0" w:space="0" w:color="auto"/>
        <w:left w:val="none" w:sz="0" w:space="0" w:color="auto"/>
        <w:bottom w:val="none" w:sz="0" w:space="0" w:color="auto"/>
        <w:right w:val="none" w:sz="0" w:space="0" w:color="auto"/>
      </w:divBdr>
    </w:div>
    <w:div w:id="940601646">
      <w:bodyDiv w:val="1"/>
      <w:marLeft w:val="0"/>
      <w:marRight w:val="0"/>
      <w:marTop w:val="0"/>
      <w:marBottom w:val="0"/>
      <w:divBdr>
        <w:top w:val="none" w:sz="0" w:space="0" w:color="auto"/>
        <w:left w:val="none" w:sz="0" w:space="0" w:color="auto"/>
        <w:bottom w:val="none" w:sz="0" w:space="0" w:color="auto"/>
        <w:right w:val="none" w:sz="0" w:space="0" w:color="auto"/>
      </w:divBdr>
    </w:div>
    <w:div w:id="1136530497">
      <w:bodyDiv w:val="1"/>
      <w:marLeft w:val="0"/>
      <w:marRight w:val="0"/>
      <w:marTop w:val="0"/>
      <w:marBottom w:val="0"/>
      <w:divBdr>
        <w:top w:val="none" w:sz="0" w:space="0" w:color="auto"/>
        <w:left w:val="none" w:sz="0" w:space="0" w:color="auto"/>
        <w:bottom w:val="none" w:sz="0" w:space="0" w:color="auto"/>
        <w:right w:val="none" w:sz="0" w:space="0" w:color="auto"/>
      </w:divBdr>
    </w:div>
    <w:div w:id="1262956327">
      <w:bodyDiv w:val="1"/>
      <w:marLeft w:val="0"/>
      <w:marRight w:val="0"/>
      <w:marTop w:val="0"/>
      <w:marBottom w:val="0"/>
      <w:divBdr>
        <w:top w:val="none" w:sz="0" w:space="0" w:color="auto"/>
        <w:left w:val="none" w:sz="0" w:space="0" w:color="auto"/>
        <w:bottom w:val="none" w:sz="0" w:space="0" w:color="auto"/>
        <w:right w:val="none" w:sz="0" w:space="0" w:color="auto"/>
      </w:divBdr>
    </w:div>
    <w:div w:id="1424761919">
      <w:bodyDiv w:val="1"/>
      <w:marLeft w:val="0"/>
      <w:marRight w:val="0"/>
      <w:marTop w:val="0"/>
      <w:marBottom w:val="0"/>
      <w:divBdr>
        <w:top w:val="none" w:sz="0" w:space="0" w:color="auto"/>
        <w:left w:val="none" w:sz="0" w:space="0" w:color="auto"/>
        <w:bottom w:val="none" w:sz="0" w:space="0" w:color="auto"/>
        <w:right w:val="none" w:sz="0" w:space="0" w:color="auto"/>
      </w:divBdr>
    </w:div>
    <w:div w:id="1508519502">
      <w:bodyDiv w:val="1"/>
      <w:marLeft w:val="0"/>
      <w:marRight w:val="0"/>
      <w:marTop w:val="0"/>
      <w:marBottom w:val="0"/>
      <w:divBdr>
        <w:top w:val="none" w:sz="0" w:space="0" w:color="auto"/>
        <w:left w:val="none" w:sz="0" w:space="0" w:color="auto"/>
        <w:bottom w:val="none" w:sz="0" w:space="0" w:color="auto"/>
        <w:right w:val="none" w:sz="0" w:space="0" w:color="auto"/>
      </w:divBdr>
    </w:div>
    <w:div w:id="1742096865">
      <w:bodyDiv w:val="1"/>
      <w:marLeft w:val="0"/>
      <w:marRight w:val="0"/>
      <w:marTop w:val="0"/>
      <w:marBottom w:val="0"/>
      <w:divBdr>
        <w:top w:val="none" w:sz="0" w:space="0" w:color="auto"/>
        <w:left w:val="none" w:sz="0" w:space="0" w:color="auto"/>
        <w:bottom w:val="none" w:sz="0" w:space="0" w:color="auto"/>
        <w:right w:val="none" w:sz="0" w:space="0" w:color="auto"/>
      </w:divBdr>
    </w:div>
    <w:div w:id="1788890630">
      <w:bodyDiv w:val="1"/>
      <w:marLeft w:val="0"/>
      <w:marRight w:val="0"/>
      <w:marTop w:val="0"/>
      <w:marBottom w:val="0"/>
      <w:divBdr>
        <w:top w:val="none" w:sz="0" w:space="0" w:color="auto"/>
        <w:left w:val="none" w:sz="0" w:space="0" w:color="auto"/>
        <w:bottom w:val="none" w:sz="0" w:space="0" w:color="auto"/>
        <w:right w:val="none" w:sz="0" w:space="0" w:color="auto"/>
      </w:divBdr>
    </w:div>
    <w:div w:id="1947736257">
      <w:bodyDiv w:val="1"/>
      <w:marLeft w:val="0"/>
      <w:marRight w:val="0"/>
      <w:marTop w:val="0"/>
      <w:marBottom w:val="0"/>
      <w:divBdr>
        <w:top w:val="none" w:sz="0" w:space="0" w:color="auto"/>
        <w:left w:val="none" w:sz="0" w:space="0" w:color="auto"/>
        <w:bottom w:val="none" w:sz="0" w:space="0" w:color="auto"/>
        <w:right w:val="none" w:sz="0" w:space="0" w:color="auto"/>
      </w:divBdr>
    </w:div>
    <w:div w:id="2118911150">
      <w:bodyDiv w:val="1"/>
      <w:marLeft w:val="0"/>
      <w:marRight w:val="0"/>
      <w:marTop w:val="0"/>
      <w:marBottom w:val="0"/>
      <w:divBdr>
        <w:top w:val="none" w:sz="0" w:space="0" w:color="auto"/>
        <w:left w:val="none" w:sz="0" w:space="0" w:color="auto"/>
        <w:bottom w:val="none" w:sz="0" w:space="0" w:color="auto"/>
        <w:right w:val="none" w:sz="0" w:space="0" w:color="auto"/>
      </w:divBdr>
    </w:div>
    <w:div w:id="2143503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nahv.eu/about-nahv/"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mope.gov.si" TargetMode="External"/><Relationship Id="rId4" Type="http://schemas.openxmlformats.org/officeDocument/2006/relationships/settings" Target="settings.xml"/><Relationship Id="rId9" Type="http://schemas.openxmlformats.org/officeDocument/2006/relationships/hyperlink" Target="mailto:gp.mope@gov.si" TargetMode="External"/><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pivotSource>
    <c:name>[Zvezek1]List1!Vrtilna tabela1</c:name>
    <c:fmtId val="-1"/>
  </c:pivotSource>
  <c:chart>
    <c:autoTitleDeleted val="1"/>
    <c:pivotFmts>
      <c:pivotFmt>
        <c:idx val="0"/>
        <c:spPr>
          <a:solidFill>
            <a:schemeClr val="accent1"/>
          </a:solidFill>
          <a:ln w="25400">
            <a:solidFill>
              <a:schemeClr val="lt1"/>
            </a:solidFill>
          </a:ln>
          <a:effectLst/>
          <a:sp3d contourW="25400">
            <a:contourClr>
              <a:schemeClr val="lt1"/>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w="25400">
            <a:solidFill>
              <a:schemeClr val="lt1"/>
            </a:solidFill>
          </a:ln>
          <a:effectLst/>
          <a:sp3d contourW="25400">
            <a:contourClr>
              <a:schemeClr val="lt1"/>
            </a:contourClr>
          </a:sp3d>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t>30,19%</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extLst>
            <c:ext xmlns:c15="http://schemas.microsoft.com/office/drawing/2012/chart" uri="{CE6537A1-D6FC-4f65-9D91-7224C49458BB}">
              <c15:showDataLabelsRange val="0"/>
            </c:ext>
          </c:extLst>
        </c:dLbl>
      </c:pivotFmt>
      <c:pivotFmt>
        <c:idx val="2"/>
        <c:spPr>
          <a:solidFill>
            <a:schemeClr val="accent2"/>
          </a:solidFill>
          <a:ln w="25400">
            <a:solidFill>
              <a:schemeClr val="lt1"/>
            </a:solidFill>
          </a:ln>
          <a:effectLst/>
          <a:sp3d contourW="25400">
            <a:contourClr>
              <a:schemeClr val="lt1"/>
            </a:contourClr>
          </a:sp3d>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t>1,82%</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extLst>
            <c:ext xmlns:c15="http://schemas.microsoft.com/office/drawing/2012/chart" uri="{CE6537A1-D6FC-4f65-9D91-7224C49458BB}">
              <c15:showDataLabelsRange val="0"/>
            </c:ext>
          </c:extLst>
        </c:dLbl>
      </c:pivotFmt>
      <c:pivotFmt>
        <c:idx val="3"/>
        <c:spPr>
          <a:solidFill>
            <a:schemeClr val="accent3"/>
          </a:solidFill>
          <a:ln w="25400">
            <a:solidFill>
              <a:schemeClr val="lt1"/>
            </a:solidFill>
          </a:ln>
          <a:effectLst/>
          <a:sp3d contourW="25400">
            <a:contourClr>
              <a:schemeClr val="lt1"/>
            </a:contourClr>
          </a:sp3d>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t>67,20%</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extLst>
            <c:ext xmlns:c15="http://schemas.microsoft.com/office/drawing/2012/chart" uri="{CE6537A1-D6FC-4f65-9D91-7224C49458BB}">
              <c15:showDataLabelsRange val="0"/>
            </c:ext>
          </c:extLst>
        </c:dLbl>
      </c:pivotFmt>
      <c:pivotFmt>
        <c:idx val="4"/>
        <c:spPr>
          <a:solidFill>
            <a:schemeClr val="accent4"/>
          </a:solidFill>
          <a:ln w="25400">
            <a:solidFill>
              <a:schemeClr val="lt1"/>
            </a:solidFill>
          </a:ln>
          <a:effectLst/>
          <a:sp3d contourW="25400">
            <a:contourClr>
              <a:schemeClr val="lt1"/>
            </a:contourClr>
          </a:sp3d>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t>0,45%</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extLst>
            <c:ext xmlns:c15="http://schemas.microsoft.com/office/drawing/2012/chart" uri="{CE6537A1-D6FC-4f65-9D91-7224C49458BB}">
              <c15:showDataLabelsRange val="0"/>
            </c:ext>
          </c:extLst>
        </c:dLbl>
      </c:pivotFmt>
      <c:pivotFmt>
        <c:idx val="5"/>
        <c:spPr>
          <a:solidFill>
            <a:schemeClr val="accent5"/>
          </a:solidFill>
          <a:ln w="25400">
            <a:solidFill>
              <a:schemeClr val="lt1"/>
            </a:solidFill>
          </a:ln>
          <a:effectLst/>
          <a:sp3d contourW="25400">
            <a:contourClr>
              <a:schemeClr val="lt1"/>
            </a:contourClr>
          </a:sp3d>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t>0,30%</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extLst>
            <c:ext xmlns:c15="http://schemas.microsoft.com/office/drawing/2012/chart" uri="{CE6537A1-D6FC-4f65-9D91-7224C49458BB}">
              <c15:showDataLabelsRange val="0"/>
            </c:ext>
          </c:extLst>
        </c:dLbl>
      </c:pivotFmt>
      <c:pivotFmt>
        <c:idx val="6"/>
        <c:spPr>
          <a:solidFill>
            <a:schemeClr val="accent6"/>
          </a:solidFill>
          <a:ln w="25400">
            <a:solidFill>
              <a:schemeClr val="lt1"/>
            </a:solidFill>
          </a:ln>
          <a:effectLst/>
          <a:sp3d contourW="25400">
            <a:contourClr>
              <a:schemeClr val="lt1"/>
            </a:contourClr>
          </a:sp3d>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t>0,05%</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extLst>
            <c:ext xmlns:c15="http://schemas.microsoft.com/office/drawing/2012/chart" uri="{CE6537A1-D6FC-4f65-9D91-7224C49458BB}">
              <c15:showDataLabelsRange val="0"/>
            </c:ext>
          </c:extLst>
        </c:dLbl>
      </c:pivotFmt>
      <c:pivotFmt>
        <c:idx val="7"/>
        <c:spPr>
          <a:solidFill>
            <a:schemeClr val="accent1"/>
          </a:solidFill>
          <a:ln w="25400">
            <a:solidFill>
              <a:schemeClr val="lt1"/>
            </a:solidFill>
          </a:ln>
          <a:effectLst/>
          <a:sp3d contourW="25400">
            <a:contourClr>
              <a:schemeClr val="lt1"/>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w="25400">
            <a:solidFill>
              <a:schemeClr val="lt1"/>
            </a:solidFill>
          </a:ln>
          <a:effectLst/>
          <a:sp3d contourW="25400">
            <a:contourClr>
              <a:schemeClr val="lt1"/>
            </a:contourClr>
          </a:sp3d>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t>30,19%</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extLst>
            <c:ext xmlns:c15="http://schemas.microsoft.com/office/drawing/2012/chart" uri="{CE6537A1-D6FC-4f65-9D91-7224C49458BB}">
              <c15:showDataLabelsRange val="0"/>
            </c:ext>
          </c:extLst>
        </c:dLbl>
      </c:pivotFmt>
      <c:pivotFmt>
        <c:idx val="9"/>
        <c:spPr>
          <a:solidFill>
            <a:schemeClr val="accent1"/>
          </a:solidFill>
          <a:ln w="25400">
            <a:solidFill>
              <a:schemeClr val="lt1"/>
            </a:solidFill>
          </a:ln>
          <a:effectLst/>
          <a:sp3d contourW="25400">
            <a:contourClr>
              <a:schemeClr val="lt1"/>
            </a:contourClr>
          </a:sp3d>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t>1,82%</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extLst>
            <c:ext xmlns:c15="http://schemas.microsoft.com/office/drawing/2012/chart" uri="{CE6537A1-D6FC-4f65-9D91-7224C49458BB}">
              <c15:showDataLabelsRange val="0"/>
            </c:ext>
          </c:extLst>
        </c:dLbl>
      </c:pivotFmt>
      <c:pivotFmt>
        <c:idx val="10"/>
        <c:spPr>
          <a:solidFill>
            <a:schemeClr val="accent1"/>
          </a:solidFill>
          <a:ln w="25400">
            <a:solidFill>
              <a:schemeClr val="lt1"/>
            </a:solidFill>
          </a:ln>
          <a:effectLst/>
          <a:sp3d contourW="25400">
            <a:contourClr>
              <a:schemeClr val="lt1"/>
            </a:contourClr>
          </a:sp3d>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t>67,20%</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extLst>
            <c:ext xmlns:c15="http://schemas.microsoft.com/office/drawing/2012/chart" uri="{CE6537A1-D6FC-4f65-9D91-7224C49458BB}">
              <c15:showDataLabelsRange val="0"/>
            </c:ext>
          </c:extLst>
        </c:dLbl>
      </c:pivotFmt>
      <c:pivotFmt>
        <c:idx val="11"/>
        <c:spPr>
          <a:solidFill>
            <a:schemeClr val="accent1"/>
          </a:solidFill>
          <a:ln w="25400">
            <a:solidFill>
              <a:schemeClr val="lt1"/>
            </a:solidFill>
          </a:ln>
          <a:effectLst/>
          <a:sp3d contourW="25400">
            <a:contourClr>
              <a:schemeClr val="lt1"/>
            </a:contourClr>
          </a:sp3d>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t>0,45%</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extLst>
            <c:ext xmlns:c15="http://schemas.microsoft.com/office/drawing/2012/chart" uri="{CE6537A1-D6FC-4f65-9D91-7224C49458BB}">
              <c15:showDataLabelsRange val="0"/>
            </c:ext>
          </c:extLst>
        </c:dLbl>
      </c:pivotFmt>
      <c:pivotFmt>
        <c:idx val="12"/>
        <c:spPr>
          <a:solidFill>
            <a:schemeClr val="accent1"/>
          </a:solidFill>
          <a:ln w="25400">
            <a:solidFill>
              <a:schemeClr val="lt1"/>
            </a:solidFill>
          </a:ln>
          <a:effectLst/>
          <a:sp3d contourW="25400">
            <a:contourClr>
              <a:schemeClr val="lt1"/>
            </a:contourClr>
          </a:sp3d>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t>0,30%</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extLst>
            <c:ext xmlns:c15="http://schemas.microsoft.com/office/drawing/2012/chart" uri="{CE6537A1-D6FC-4f65-9D91-7224C49458BB}">
              <c15:showDataLabelsRange val="0"/>
            </c:ext>
          </c:extLst>
        </c:dLbl>
      </c:pivotFmt>
      <c:pivotFmt>
        <c:idx val="13"/>
        <c:spPr>
          <a:solidFill>
            <a:schemeClr val="accent1"/>
          </a:solidFill>
          <a:ln w="25400">
            <a:solidFill>
              <a:schemeClr val="lt1"/>
            </a:solidFill>
          </a:ln>
          <a:effectLst/>
          <a:sp3d contourW="25400">
            <a:contourClr>
              <a:schemeClr val="lt1"/>
            </a:contourClr>
          </a:sp3d>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t>0,05%</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extLst>
            <c:ext xmlns:c15="http://schemas.microsoft.com/office/drawing/2012/chart" uri="{CE6537A1-D6FC-4f65-9D91-7224C49458BB}">
              <c15:showDataLabelsRange val="0"/>
            </c:ext>
          </c:extLst>
        </c:dLbl>
      </c:pivotFmt>
      <c:pivotFmt>
        <c:idx val="14"/>
        <c:spPr>
          <a:solidFill>
            <a:schemeClr val="accent1"/>
          </a:solidFill>
          <a:ln w="25400">
            <a:solidFill>
              <a:schemeClr val="lt1"/>
            </a:solidFill>
          </a:ln>
          <a:effectLst/>
          <a:sp3d contourW="25400">
            <a:contourClr>
              <a:schemeClr val="lt1"/>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w="25400">
            <a:solidFill>
              <a:schemeClr val="lt1"/>
            </a:solidFill>
          </a:ln>
          <a:effectLst/>
          <a:sp3d contourW="25400">
            <a:contourClr>
              <a:schemeClr val="lt1"/>
            </a:contourClr>
          </a:sp3d>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t>30,19%</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extLst>
            <c:ext xmlns:c15="http://schemas.microsoft.com/office/drawing/2012/chart" uri="{CE6537A1-D6FC-4f65-9D91-7224C49458BB}">
              <c15:showDataLabelsRange val="0"/>
            </c:ext>
          </c:extLst>
        </c:dLbl>
      </c:pivotFmt>
      <c:pivotFmt>
        <c:idx val="16"/>
        <c:spPr>
          <a:solidFill>
            <a:schemeClr val="accent1"/>
          </a:solidFill>
          <a:ln w="25400">
            <a:solidFill>
              <a:schemeClr val="lt1"/>
            </a:solidFill>
          </a:ln>
          <a:effectLst/>
          <a:sp3d contourW="25400">
            <a:contourClr>
              <a:schemeClr val="lt1"/>
            </a:contourClr>
          </a:sp3d>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t>1,82%</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extLst>
            <c:ext xmlns:c15="http://schemas.microsoft.com/office/drawing/2012/chart" uri="{CE6537A1-D6FC-4f65-9D91-7224C49458BB}">
              <c15:showDataLabelsRange val="0"/>
            </c:ext>
          </c:extLst>
        </c:dLbl>
      </c:pivotFmt>
      <c:pivotFmt>
        <c:idx val="17"/>
        <c:spPr>
          <a:solidFill>
            <a:schemeClr val="accent1"/>
          </a:solidFill>
          <a:ln w="25400">
            <a:solidFill>
              <a:schemeClr val="lt1"/>
            </a:solidFill>
          </a:ln>
          <a:effectLst/>
          <a:sp3d contourW="25400">
            <a:contourClr>
              <a:schemeClr val="lt1"/>
            </a:contourClr>
          </a:sp3d>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t>67,20%</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extLst>
            <c:ext xmlns:c15="http://schemas.microsoft.com/office/drawing/2012/chart" uri="{CE6537A1-D6FC-4f65-9D91-7224C49458BB}">
              <c15:showDataLabelsRange val="0"/>
            </c:ext>
          </c:extLst>
        </c:dLbl>
      </c:pivotFmt>
      <c:pivotFmt>
        <c:idx val="18"/>
        <c:spPr>
          <a:solidFill>
            <a:schemeClr val="accent1"/>
          </a:solidFill>
          <a:ln w="25400">
            <a:solidFill>
              <a:schemeClr val="lt1"/>
            </a:solidFill>
          </a:ln>
          <a:effectLst/>
          <a:sp3d contourW="25400">
            <a:contourClr>
              <a:schemeClr val="lt1"/>
            </a:contourClr>
          </a:sp3d>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t>0,45%</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extLst>
            <c:ext xmlns:c15="http://schemas.microsoft.com/office/drawing/2012/chart" uri="{CE6537A1-D6FC-4f65-9D91-7224C49458BB}">
              <c15:showDataLabelsRange val="0"/>
            </c:ext>
          </c:extLst>
        </c:dLbl>
      </c:pivotFmt>
      <c:pivotFmt>
        <c:idx val="19"/>
        <c:spPr>
          <a:solidFill>
            <a:schemeClr val="accent1"/>
          </a:solidFill>
          <a:ln w="25400">
            <a:solidFill>
              <a:schemeClr val="lt1"/>
            </a:solidFill>
          </a:ln>
          <a:effectLst/>
          <a:sp3d contourW="25400">
            <a:contourClr>
              <a:schemeClr val="lt1"/>
            </a:contourClr>
          </a:sp3d>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t>0,30%</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extLst>
            <c:ext xmlns:c15="http://schemas.microsoft.com/office/drawing/2012/chart" uri="{CE6537A1-D6FC-4f65-9D91-7224C49458BB}">
              <c15:showDataLabelsRange val="0"/>
            </c:ext>
          </c:extLst>
        </c:dLbl>
      </c:pivotFmt>
      <c:pivotFmt>
        <c:idx val="20"/>
        <c:spPr>
          <a:solidFill>
            <a:schemeClr val="accent1"/>
          </a:solidFill>
          <a:ln w="25400">
            <a:solidFill>
              <a:schemeClr val="lt1"/>
            </a:solidFill>
          </a:ln>
          <a:effectLst/>
          <a:sp3d contourW="25400">
            <a:contourClr>
              <a:schemeClr val="lt1"/>
            </a:contourClr>
          </a:sp3d>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t>0,05%</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extLst>
            <c:ext xmlns:c15="http://schemas.microsoft.com/office/drawing/2012/chart" uri="{CE6537A1-D6FC-4f65-9D91-7224C49458BB}">
              <c15:showDataLabelsRange val="0"/>
            </c:ext>
          </c:extLst>
        </c:dLbl>
      </c:pivotFmt>
    </c:pivotFmts>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8192771084337352E-2"/>
          <c:y val="7.25174830982874E-2"/>
          <c:w val="0.5917001338688086"/>
          <c:h val="0.92748251690171257"/>
        </c:manualLayout>
      </c:layout>
      <c:pie3DChart>
        <c:varyColors val="1"/>
        <c:ser>
          <c:idx val="0"/>
          <c:order val="0"/>
          <c:tx>
            <c:strRef>
              <c:f>List1!$P$8</c:f>
              <c:strCache>
                <c:ptCount val="1"/>
                <c:pt idx="0">
                  <c:v>Vsota</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42DA-4893-9DDB-A28486F3DD6E}"/>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42DA-4893-9DDB-A28486F3DD6E}"/>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42DA-4893-9DDB-A28486F3DD6E}"/>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42DA-4893-9DDB-A28486F3DD6E}"/>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42DA-4893-9DDB-A28486F3DD6E}"/>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42DA-4893-9DDB-A28486F3DD6E}"/>
              </c:ext>
            </c:extLst>
          </c:dPt>
          <c:dLbls>
            <c:dLbl>
              <c:idx val="0"/>
              <c:tx>
                <c:rich>
                  <a:bodyPr/>
                  <a:lstStyle/>
                  <a:p>
                    <a:r>
                      <a:rPr lang="en-US"/>
                      <a:t>30,19%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42DA-4893-9DDB-A28486F3DD6E}"/>
                </c:ext>
              </c:extLst>
            </c:dLbl>
            <c:dLbl>
              <c:idx val="1"/>
              <c:tx>
                <c:rich>
                  <a:bodyPr/>
                  <a:lstStyle/>
                  <a:p>
                    <a:r>
                      <a:rPr lang="en-US"/>
                      <a:t>1,82%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42DA-4893-9DDB-A28486F3DD6E}"/>
                </c:ext>
              </c:extLst>
            </c:dLbl>
            <c:dLbl>
              <c:idx val="2"/>
              <c:tx>
                <c:rich>
                  <a:bodyPr/>
                  <a:lstStyle/>
                  <a:p>
                    <a:r>
                      <a:rPr lang="en-US"/>
                      <a:t>67,20%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42DA-4893-9DDB-A28486F3DD6E}"/>
                </c:ext>
              </c:extLst>
            </c:dLbl>
            <c:dLbl>
              <c:idx val="3"/>
              <c:tx>
                <c:rich>
                  <a:bodyPr/>
                  <a:lstStyle/>
                  <a:p>
                    <a:r>
                      <a:rPr lang="en-US"/>
                      <a:t>0,45%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42DA-4893-9DDB-A28486F3DD6E}"/>
                </c:ext>
              </c:extLst>
            </c:dLbl>
            <c:dLbl>
              <c:idx val="4"/>
              <c:tx>
                <c:rich>
                  <a:bodyPr/>
                  <a:lstStyle/>
                  <a:p>
                    <a:r>
                      <a:rPr lang="en-US"/>
                      <a:t>0,30%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42DA-4893-9DDB-A28486F3DD6E}"/>
                </c:ext>
              </c:extLst>
            </c:dLbl>
            <c:dLbl>
              <c:idx val="5"/>
              <c:tx>
                <c:rich>
                  <a:bodyPr/>
                  <a:lstStyle/>
                  <a:p>
                    <a:r>
                      <a:rPr lang="en-US"/>
                      <a:t>0,05%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42DA-4893-9DDB-A28486F3DD6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List1!$O$9:$O$15</c:f>
              <c:strCache>
                <c:ptCount val="6"/>
                <c:pt idx="0">
                  <c:v>BENCIN</c:v>
                </c:pt>
                <c:pt idx="1">
                  <c:v>BEV (BATERIJSKO ELEKTRIČNO VOZILO)</c:v>
                </c:pt>
                <c:pt idx="2">
                  <c:v>DIZEL</c:v>
                </c:pt>
                <c:pt idx="3">
                  <c:v>HIBRID (NAVADNI HIBRID)</c:v>
                </c:pt>
                <c:pt idx="4">
                  <c:v>PHEV (PRIKLJUČNI HIBRID)</c:v>
                </c:pt>
                <c:pt idx="5">
                  <c:v>STISNJEN ZEMELJSKI PLIN</c:v>
                </c:pt>
              </c:strCache>
            </c:strRef>
          </c:cat>
          <c:val>
            <c:numRef>
              <c:f>List1!$P$9:$P$15</c:f>
              <c:numCache>
                <c:formatCode>General</c:formatCode>
                <c:ptCount val="6"/>
                <c:pt idx="0">
                  <c:v>1212</c:v>
                </c:pt>
                <c:pt idx="1">
                  <c:v>73</c:v>
                </c:pt>
                <c:pt idx="2">
                  <c:v>2698</c:v>
                </c:pt>
                <c:pt idx="3">
                  <c:v>18</c:v>
                </c:pt>
                <c:pt idx="4">
                  <c:v>12</c:v>
                </c:pt>
                <c:pt idx="5">
                  <c:v>2</c:v>
                </c:pt>
              </c:numCache>
            </c:numRef>
          </c:val>
          <c:extLst>
            <c:ext xmlns:c16="http://schemas.microsoft.com/office/drawing/2014/chart" uri="{C3380CC4-5D6E-409C-BE32-E72D297353CC}">
              <c16:uniqueId val="{0000000C-42DA-4893-9DDB-A28486F3DD6E}"/>
            </c:ext>
          </c:extLst>
        </c:ser>
        <c:dLbls>
          <c:showLegendKey val="0"/>
          <c:showVal val="0"/>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extLst>
    <c:ext xmlns:c14="http://schemas.microsoft.com/office/drawing/2007/8/2/chart" uri="{781A3756-C4B2-4CAC-9D66-4F8BD8637D16}">
      <c14:pivotOptions>
        <c14:dropZoneFilter val="1"/>
        <c14:dropZoneCategories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1"/>
              <a:t>Delež v voznem </a:t>
            </a:r>
            <a:endParaRPr lang="sl-SI" sz="1000" b="1"/>
          </a:p>
          <a:p>
            <a:pPr>
              <a:defRPr/>
            </a:pPr>
            <a:r>
              <a:rPr lang="en-US" sz="1000" b="1"/>
              <a:t>parku</a:t>
            </a:r>
            <a:r>
              <a:rPr lang="sl-SI" sz="1000" b="1" baseline="0"/>
              <a:t> (%)</a:t>
            </a:r>
          </a:p>
          <a:p>
            <a:pPr>
              <a:defRPr/>
            </a:pPr>
            <a:endParaRPr lang="sl-SI" sz="1000" b="1"/>
          </a:p>
        </c:rich>
      </c:tx>
      <c:layout>
        <c:manualLayout>
          <c:xMode val="edge"/>
          <c:yMode val="edge"/>
          <c:x val="1.2480499219968682E-3"/>
          <c:y val="4.166666666666666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barChart>
        <c:barDir val="col"/>
        <c:grouping val="clustered"/>
        <c:varyColors val="0"/>
        <c:ser>
          <c:idx val="0"/>
          <c:order val="0"/>
          <c:tx>
            <c:strRef>
              <c:f>List6!$Q$28</c:f>
              <c:strCache>
                <c:ptCount val="1"/>
                <c:pt idx="0">
                  <c:v>Delež v voznem parku (%)</c:v>
                </c:pt>
              </c:strCache>
            </c:strRef>
          </c:tx>
          <c:spPr>
            <a:solidFill>
              <a:schemeClr val="accent1"/>
            </a:solidFill>
            <a:ln>
              <a:noFill/>
            </a:ln>
            <a:effectLst/>
          </c:spPr>
          <c:invertIfNegative val="0"/>
          <c:cat>
            <c:strRef>
              <c:f>List6!$O$29:$O$49</c:f>
              <c:strCache>
                <c:ptCount val="21"/>
                <c:pt idx="0">
                  <c:v>do 2000</c:v>
                </c:pt>
                <c:pt idx="1">
                  <c:v>2000 - 2005</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pt idx="20">
                  <c:v>2023</c:v>
                </c:pt>
              </c:strCache>
            </c:strRef>
          </c:cat>
          <c:val>
            <c:numRef>
              <c:f>List6!$Q$29:$Q$49</c:f>
              <c:numCache>
                <c:formatCode>General</c:formatCode>
                <c:ptCount val="21"/>
                <c:pt idx="0">
                  <c:v>0.3</c:v>
                </c:pt>
                <c:pt idx="1">
                  <c:v>1.07</c:v>
                </c:pt>
                <c:pt idx="2">
                  <c:v>1.57</c:v>
                </c:pt>
                <c:pt idx="3">
                  <c:v>2.54</c:v>
                </c:pt>
                <c:pt idx="4">
                  <c:v>2.3199999999999998</c:v>
                </c:pt>
                <c:pt idx="5">
                  <c:v>1.44</c:v>
                </c:pt>
                <c:pt idx="6">
                  <c:v>1.1200000000000001</c:v>
                </c:pt>
                <c:pt idx="7">
                  <c:v>2.12</c:v>
                </c:pt>
                <c:pt idx="8">
                  <c:v>1.2</c:v>
                </c:pt>
                <c:pt idx="9">
                  <c:v>1.59</c:v>
                </c:pt>
                <c:pt idx="10">
                  <c:v>1.22</c:v>
                </c:pt>
                <c:pt idx="11">
                  <c:v>7.8</c:v>
                </c:pt>
                <c:pt idx="12">
                  <c:v>5.0599999999999996</c:v>
                </c:pt>
                <c:pt idx="13">
                  <c:v>10.83</c:v>
                </c:pt>
                <c:pt idx="14">
                  <c:v>8.27</c:v>
                </c:pt>
                <c:pt idx="15">
                  <c:v>6.25</c:v>
                </c:pt>
                <c:pt idx="16">
                  <c:v>6.58</c:v>
                </c:pt>
                <c:pt idx="17">
                  <c:v>2.54</c:v>
                </c:pt>
                <c:pt idx="18">
                  <c:v>12.75</c:v>
                </c:pt>
                <c:pt idx="19">
                  <c:v>13.7</c:v>
                </c:pt>
                <c:pt idx="20">
                  <c:v>9.74</c:v>
                </c:pt>
              </c:numCache>
            </c:numRef>
          </c:val>
          <c:extLst>
            <c:ext xmlns:c16="http://schemas.microsoft.com/office/drawing/2014/chart" uri="{C3380CC4-5D6E-409C-BE32-E72D297353CC}">
              <c16:uniqueId val="{00000000-5E2B-46B3-98F3-5DE6E473935B}"/>
            </c:ext>
          </c:extLst>
        </c:ser>
        <c:dLbls>
          <c:showLegendKey val="0"/>
          <c:showVal val="0"/>
          <c:showCatName val="0"/>
          <c:showSerName val="0"/>
          <c:showPercent val="0"/>
          <c:showBubbleSize val="0"/>
        </c:dLbls>
        <c:gapWidth val="219"/>
        <c:overlap val="-27"/>
        <c:axId val="1672365631"/>
        <c:axId val="535775135"/>
      </c:barChart>
      <c:catAx>
        <c:axId val="16723656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35775135"/>
        <c:crosses val="autoZero"/>
        <c:auto val="1"/>
        <c:lblAlgn val="ctr"/>
        <c:lblOffset val="100"/>
        <c:noMultiLvlLbl val="0"/>
      </c:catAx>
      <c:valAx>
        <c:axId val="53577513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67236563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B8ACFE-19F2-4BD1-B8B2-7E4D08A17F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10359</Words>
  <Characters>59048</Characters>
  <Application>Microsoft Office Word</Application>
  <DocSecurity>0</DocSecurity>
  <Lines>492</Lines>
  <Paragraphs>138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69269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 Sinkovič Mutec</dc:creator>
  <cp:keywords/>
  <dc:description/>
  <cp:lastModifiedBy>Tina Sinkovič Mutec</cp:lastModifiedBy>
  <cp:revision>2</cp:revision>
  <cp:lastPrinted>2024-03-01T08:20:00Z</cp:lastPrinted>
  <dcterms:created xsi:type="dcterms:W3CDTF">2024-05-15T07:22:00Z</dcterms:created>
  <dcterms:modified xsi:type="dcterms:W3CDTF">2024-05-15T07:22:00Z</dcterms:modified>
</cp:coreProperties>
</file>