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ED349" w14:textId="77777777" w:rsidR="00FF2DF1" w:rsidRPr="004836D9" w:rsidRDefault="00FF2DF1" w:rsidP="00FF2DF1">
      <w:pPr>
        <w:pStyle w:val="Glava"/>
        <w:tabs>
          <w:tab w:val="clear" w:pos="4320"/>
          <w:tab w:val="clear" w:pos="8640"/>
          <w:tab w:val="left" w:pos="4820"/>
        </w:tabs>
        <w:spacing w:line="288" w:lineRule="auto"/>
        <w:rPr>
          <w:rFonts w:cs="Arial"/>
          <w:szCs w:val="20"/>
        </w:rPr>
      </w:pPr>
      <w:r w:rsidRPr="004836D9">
        <w:rPr>
          <w:rFonts w:cs="Arial"/>
          <w:noProof/>
          <w:szCs w:val="20"/>
          <w:lang w:eastAsia="sl-SI"/>
        </w:rPr>
        <w:drawing>
          <wp:anchor distT="0" distB="0" distL="114300" distR="114300" simplePos="0" relativeHeight="251659264" behindDoc="0" locked="0" layoutInCell="1" allowOverlap="1" wp14:anchorId="45235D85" wp14:editId="78C79CC4">
            <wp:simplePos x="0" y="0"/>
            <wp:positionH relativeFrom="page">
              <wp:posOffset>0</wp:posOffset>
            </wp:positionH>
            <wp:positionV relativeFrom="page">
              <wp:posOffset>0</wp:posOffset>
            </wp:positionV>
            <wp:extent cx="4321811" cy="972180"/>
            <wp:effectExtent l="0" t="0" r="2539" b="0"/>
            <wp:wrapSquare wrapText="bothSides"/>
            <wp:docPr id="2" name="Slika 5" descr="03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321811" cy="972180"/>
                    </a:xfrm>
                    <a:prstGeom prst="rect">
                      <a:avLst/>
                    </a:prstGeom>
                    <a:noFill/>
                    <a:ln>
                      <a:noFill/>
                      <a:prstDash/>
                    </a:ln>
                  </pic:spPr>
                </pic:pic>
              </a:graphicData>
            </a:graphic>
          </wp:anchor>
        </w:drawing>
      </w:r>
      <w:r w:rsidR="00BA7C0F">
        <w:rPr>
          <w:rFonts w:cs="Arial"/>
          <w:szCs w:val="20"/>
        </w:rPr>
        <w:t xml:space="preserve"> </w:t>
      </w:r>
      <w:r w:rsidRPr="004836D9">
        <w:rPr>
          <w:rFonts w:cs="Arial"/>
          <w:szCs w:val="20"/>
        </w:rPr>
        <w:t>Maistrova ulica 10, 1000 Ljubljana</w:t>
      </w:r>
      <w:r w:rsidRPr="004836D9">
        <w:rPr>
          <w:rFonts w:cs="Arial"/>
          <w:szCs w:val="20"/>
        </w:rPr>
        <w:tab/>
      </w:r>
      <w:r w:rsidRPr="004836D9">
        <w:rPr>
          <w:rFonts w:cs="Arial"/>
          <w:szCs w:val="20"/>
        </w:rPr>
        <w:tab/>
      </w:r>
      <w:r w:rsidRPr="004836D9">
        <w:rPr>
          <w:rFonts w:cs="Arial"/>
          <w:szCs w:val="20"/>
        </w:rPr>
        <w:tab/>
        <w:t>T: 01 369 59 00</w:t>
      </w:r>
    </w:p>
    <w:p w14:paraId="33DC71E2" w14:textId="77777777" w:rsidR="00FF2DF1" w:rsidRPr="004836D9" w:rsidRDefault="00FF2DF1" w:rsidP="00FF2DF1">
      <w:pPr>
        <w:pStyle w:val="Glava"/>
        <w:tabs>
          <w:tab w:val="clear" w:pos="4320"/>
          <w:tab w:val="clear" w:pos="8640"/>
          <w:tab w:val="left" w:pos="5112"/>
        </w:tabs>
        <w:spacing w:line="288" w:lineRule="auto"/>
        <w:ind w:left="284"/>
        <w:rPr>
          <w:rFonts w:cs="Arial"/>
          <w:szCs w:val="20"/>
        </w:rPr>
      </w:pPr>
      <w:r w:rsidRPr="004836D9">
        <w:rPr>
          <w:rFonts w:cs="Arial"/>
          <w:szCs w:val="20"/>
        </w:rPr>
        <w:tab/>
      </w:r>
      <w:r w:rsidRPr="004836D9">
        <w:rPr>
          <w:rFonts w:cs="Arial"/>
          <w:szCs w:val="20"/>
        </w:rPr>
        <w:tab/>
        <w:t>F: 01 369 59 01</w:t>
      </w:r>
    </w:p>
    <w:p w14:paraId="2B09C731" w14:textId="77777777" w:rsidR="00FF2DF1" w:rsidRPr="004836D9" w:rsidRDefault="00FF2DF1" w:rsidP="00FF2DF1">
      <w:pPr>
        <w:pStyle w:val="Glava"/>
        <w:tabs>
          <w:tab w:val="clear" w:pos="4320"/>
          <w:tab w:val="clear" w:pos="8640"/>
          <w:tab w:val="left" w:pos="5112"/>
        </w:tabs>
        <w:spacing w:line="288" w:lineRule="auto"/>
        <w:ind w:left="284"/>
        <w:rPr>
          <w:rFonts w:cs="Arial"/>
          <w:szCs w:val="20"/>
        </w:rPr>
      </w:pPr>
      <w:r w:rsidRPr="004836D9">
        <w:rPr>
          <w:rFonts w:cs="Arial"/>
          <w:szCs w:val="20"/>
        </w:rPr>
        <w:tab/>
      </w:r>
      <w:r w:rsidRPr="004836D9">
        <w:rPr>
          <w:rFonts w:cs="Arial"/>
          <w:szCs w:val="20"/>
        </w:rPr>
        <w:tab/>
        <w:t>E: gp.mk@gov.si</w:t>
      </w:r>
    </w:p>
    <w:p w14:paraId="312B5F58" w14:textId="77777777" w:rsidR="00FF2DF1" w:rsidRPr="004836D9" w:rsidRDefault="00FF2DF1" w:rsidP="00FF2DF1">
      <w:pPr>
        <w:pStyle w:val="Glava"/>
        <w:tabs>
          <w:tab w:val="clear" w:pos="4320"/>
          <w:tab w:val="clear" w:pos="8640"/>
          <w:tab w:val="left" w:pos="5112"/>
        </w:tabs>
        <w:spacing w:line="288" w:lineRule="auto"/>
        <w:ind w:left="284"/>
        <w:rPr>
          <w:rFonts w:cs="Arial"/>
          <w:szCs w:val="20"/>
        </w:rPr>
      </w:pPr>
      <w:r w:rsidRPr="004836D9">
        <w:rPr>
          <w:rFonts w:cs="Arial"/>
          <w:szCs w:val="20"/>
        </w:rPr>
        <w:tab/>
      </w:r>
      <w:r w:rsidRPr="004836D9">
        <w:rPr>
          <w:rFonts w:cs="Arial"/>
          <w:szCs w:val="20"/>
        </w:rPr>
        <w:tab/>
        <w:t>www.mk.gov.si</w:t>
      </w:r>
    </w:p>
    <w:p w14:paraId="67F583D0" w14:textId="77777777" w:rsidR="00FF2DF1" w:rsidRPr="004836D9" w:rsidRDefault="00FF2DF1" w:rsidP="002A1E79">
      <w:pPr>
        <w:pStyle w:val="Prehodneinkoncnedolocbe"/>
        <w:spacing w:before="0" w:after="0" w:line="288" w:lineRule="auto"/>
        <w:jc w:val="right"/>
        <w:rPr>
          <w:rFonts w:cs="Arial"/>
          <w:sz w:val="20"/>
          <w:szCs w:val="20"/>
        </w:rPr>
      </w:pPr>
    </w:p>
    <w:p w14:paraId="50CEC264" w14:textId="77777777" w:rsidR="00FF2DF1" w:rsidRPr="004836D9" w:rsidRDefault="00FF2DF1" w:rsidP="00A6740A">
      <w:pPr>
        <w:pStyle w:val="Odstavekseznama1"/>
        <w:spacing w:line="288" w:lineRule="auto"/>
        <w:rPr>
          <w:rFonts w:ascii="Arial" w:hAnsi="Arial" w:cs="Arial"/>
          <w:b/>
          <w:sz w:val="20"/>
          <w:szCs w:val="20"/>
        </w:rPr>
      </w:pPr>
    </w:p>
    <w:p w14:paraId="27044B86" w14:textId="77777777" w:rsidR="00FF2DF1" w:rsidRPr="004836D9" w:rsidRDefault="00FF2DF1" w:rsidP="00FF2DF1">
      <w:pPr>
        <w:pStyle w:val="Odstavekseznama1"/>
        <w:spacing w:line="288" w:lineRule="auto"/>
        <w:ind w:left="0" w:firstLine="708"/>
        <w:rPr>
          <w:rFonts w:ascii="Arial" w:hAnsi="Arial" w:cs="Arial"/>
          <w:b/>
          <w:sz w:val="20"/>
          <w:szCs w:val="20"/>
        </w:rPr>
      </w:pPr>
    </w:p>
    <w:tbl>
      <w:tblPr>
        <w:tblW w:w="9263" w:type="dxa"/>
        <w:tblInd w:w="8" w:type="dxa"/>
        <w:tblCellMar>
          <w:left w:w="10" w:type="dxa"/>
          <w:right w:w="10" w:type="dxa"/>
        </w:tblCellMar>
        <w:tblLook w:val="04A0" w:firstRow="1" w:lastRow="0" w:firstColumn="1" w:lastColumn="0" w:noHBand="0" w:noVBand="1"/>
      </w:tblPr>
      <w:tblGrid>
        <w:gridCol w:w="100"/>
        <w:gridCol w:w="1448"/>
        <w:gridCol w:w="517"/>
        <w:gridCol w:w="892"/>
        <w:gridCol w:w="1414"/>
        <w:gridCol w:w="417"/>
        <w:gridCol w:w="913"/>
        <w:gridCol w:w="495"/>
        <w:gridCol w:w="188"/>
        <w:gridCol w:w="385"/>
        <w:gridCol w:w="223"/>
        <w:gridCol w:w="80"/>
        <w:gridCol w:w="2128"/>
        <w:gridCol w:w="63"/>
      </w:tblGrid>
      <w:tr w:rsidR="00FF2DF1" w:rsidRPr="004836D9" w14:paraId="74F5F680" w14:textId="77777777" w:rsidTr="0079264F">
        <w:tc>
          <w:tcPr>
            <w:tcW w:w="100" w:type="dxa"/>
          </w:tcPr>
          <w:p w14:paraId="6AD21B4F" w14:textId="77777777" w:rsidR="00FF2DF1" w:rsidRPr="004836D9" w:rsidRDefault="00FF2DF1" w:rsidP="0079264F">
            <w:pPr>
              <w:pStyle w:val="Neotevilenodstavek"/>
              <w:spacing w:before="0" w:after="0" w:line="288" w:lineRule="auto"/>
              <w:jc w:val="left"/>
              <w:rPr>
                <w:sz w:val="20"/>
                <w:szCs w:val="20"/>
              </w:rPr>
            </w:pPr>
          </w:p>
        </w:tc>
        <w:tc>
          <w:tcPr>
            <w:tcW w:w="60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E986B" w14:textId="759CBB28" w:rsidR="00FF2DF1" w:rsidRPr="004836D9" w:rsidRDefault="00FF2DF1" w:rsidP="0079264F">
            <w:pPr>
              <w:pStyle w:val="Neotevilenodstavek"/>
              <w:spacing w:before="0" w:after="0" w:line="288" w:lineRule="auto"/>
              <w:jc w:val="left"/>
              <w:rPr>
                <w:sz w:val="20"/>
                <w:szCs w:val="20"/>
              </w:rPr>
            </w:pPr>
            <w:r w:rsidRPr="004836D9">
              <w:rPr>
                <w:sz w:val="20"/>
                <w:szCs w:val="20"/>
              </w:rPr>
              <w:t xml:space="preserve">Številka: </w:t>
            </w:r>
            <w:r w:rsidR="00513B81">
              <w:rPr>
                <w:sz w:val="20"/>
                <w:szCs w:val="20"/>
              </w:rPr>
              <w:t>0070-7/2024/101</w:t>
            </w:r>
          </w:p>
        </w:tc>
        <w:tc>
          <w:tcPr>
            <w:tcW w:w="796" w:type="dxa"/>
            <w:gridSpan w:val="3"/>
            <w:shd w:val="clear" w:color="auto" w:fill="auto"/>
            <w:tcMar>
              <w:top w:w="0" w:type="dxa"/>
              <w:left w:w="10" w:type="dxa"/>
              <w:bottom w:w="0" w:type="dxa"/>
              <w:right w:w="10" w:type="dxa"/>
            </w:tcMar>
          </w:tcPr>
          <w:p w14:paraId="42D9F7F2" w14:textId="77777777" w:rsidR="00FF2DF1" w:rsidRPr="004836D9" w:rsidRDefault="00FF2DF1" w:rsidP="0079264F">
            <w:pPr>
              <w:pStyle w:val="Neotevilenodstavek"/>
              <w:spacing w:before="0" w:after="0" w:line="288" w:lineRule="auto"/>
              <w:jc w:val="left"/>
              <w:rPr>
                <w:sz w:val="20"/>
                <w:szCs w:val="20"/>
              </w:rPr>
            </w:pPr>
          </w:p>
        </w:tc>
        <w:tc>
          <w:tcPr>
            <w:tcW w:w="2271" w:type="dxa"/>
            <w:gridSpan w:val="3"/>
            <w:shd w:val="clear" w:color="auto" w:fill="auto"/>
            <w:tcMar>
              <w:top w:w="0" w:type="dxa"/>
              <w:left w:w="10" w:type="dxa"/>
              <w:bottom w:w="0" w:type="dxa"/>
              <w:right w:w="10" w:type="dxa"/>
            </w:tcMar>
          </w:tcPr>
          <w:p w14:paraId="3F09C5CC" w14:textId="77777777" w:rsidR="00FF2DF1" w:rsidRPr="004836D9" w:rsidRDefault="00FF2DF1" w:rsidP="0079264F">
            <w:pPr>
              <w:pStyle w:val="Neotevilenodstavek"/>
              <w:spacing w:before="0" w:after="0" w:line="288" w:lineRule="auto"/>
              <w:jc w:val="left"/>
              <w:rPr>
                <w:sz w:val="20"/>
                <w:szCs w:val="20"/>
              </w:rPr>
            </w:pPr>
          </w:p>
        </w:tc>
      </w:tr>
      <w:tr w:rsidR="00FF2DF1" w:rsidRPr="004836D9" w14:paraId="18A91C05" w14:textId="77777777" w:rsidTr="0079264F">
        <w:tc>
          <w:tcPr>
            <w:tcW w:w="100" w:type="dxa"/>
          </w:tcPr>
          <w:p w14:paraId="1AFE9313" w14:textId="77777777" w:rsidR="00FF2DF1" w:rsidRPr="004836D9" w:rsidRDefault="00FF2DF1" w:rsidP="0079264F">
            <w:pPr>
              <w:pStyle w:val="Neotevilenodstavek"/>
              <w:spacing w:before="0" w:after="0" w:line="288" w:lineRule="auto"/>
              <w:jc w:val="left"/>
              <w:rPr>
                <w:sz w:val="20"/>
                <w:szCs w:val="20"/>
              </w:rPr>
            </w:pPr>
          </w:p>
        </w:tc>
        <w:tc>
          <w:tcPr>
            <w:tcW w:w="60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CFC12" w14:textId="2B310352" w:rsidR="00FF2DF1" w:rsidRPr="004836D9" w:rsidRDefault="00FF2DF1" w:rsidP="0079264F">
            <w:pPr>
              <w:pStyle w:val="Neotevilenodstavek"/>
              <w:spacing w:before="0" w:after="0" w:line="288" w:lineRule="auto"/>
              <w:jc w:val="left"/>
              <w:rPr>
                <w:sz w:val="20"/>
                <w:szCs w:val="20"/>
              </w:rPr>
            </w:pPr>
            <w:r w:rsidRPr="004836D9">
              <w:rPr>
                <w:sz w:val="20"/>
                <w:szCs w:val="20"/>
              </w:rPr>
              <w:t xml:space="preserve">Ljubljana, </w:t>
            </w:r>
            <w:r w:rsidR="00513B81">
              <w:rPr>
                <w:sz w:val="20"/>
                <w:szCs w:val="20"/>
              </w:rPr>
              <w:t>17. 12. 2024</w:t>
            </w:r>
          </w:p>
        </w:tc>
        <w:tc>
          <w:tcPr>
            <w:tcW w:w="796" w:type="dxa"/>
            <w:gridSpan w:val="3"/>
            <w:shd w:val="clear" w:color="auto" w:fill="auto"/>
            <w:tcMar>
              <w:top w:w="0" w:type="dxa"/>
              <w:left w:w="10" w:type="dxa"/>
              <w:bottom w:w="0" w:type="dxa"/>
              <w:right w:w="10" w:type="dxa"/>
            </w:tcMar>
          </w:tcPr>
          <w:p w14:paraId="113F12E9" w14:textId="77777777" w:rsidR="00FF2DF1" w:rsidRPr="004836D9" w:rsidRDefault="00FF2DF1" w:rsidP="0079264F">
            <w:pPr>
              <w:pStyle w:val="Neotevilenodstavek"/>
              <w:spacing w:before="0" w:after="0" w:line="288" w:lineRule="auto"/>
              <w:jc w:val="left"/>
              <w:rPr>
                <w:sz w:val="20"/>
                <w:szCs w:val="20"/>
              </w:rPr>
            </w:pPr>
          </w:p>
        </w:tc>
        <w:tc>
          <w:tcPr>
            <w:tcW w:w="2271" w:type="dxa"/>
            <w:gridSpan w:val="3"/>
            <w:shd w:val="clear" w:color="auto" w:fill="auto"/>
            <w:tcMar>
              <w:top w:w="0" w:type="dxa"/>
              <w:left w:w="10" w:type="dxa"/>
              <w:bottom w:w="0" w:type="dxa"/>
              <w:right w:w="10" w:type="dxa"/>
            </w:tcMar>
          </w:tcPr>
          <w:p w14:paraId="3BC53C5A" w14:textId="77777777" w:rsidR="00FF2DF1" w:rsidRPr="004836D9" w:rsidRDefault="00FF2DF1" w:rsidP="0079264F">
            <w:pPr>
              <w:pStyle w:val="Neotevilenodstavek"/>
              <w:spacing w:before="0" w:after="0" w:line="288" w:lineRule="auto"/>
              <w:jc w:val="left"/>
              <w:rPr>
                <w:sz w:val="20"/>
                <w:szCs w:val="20"/>
              </w:rPr>
            </w:pPr>
          </w:p>
        </w:tc>
      </w:tr>
      <w:tr w:rsidR="00FF2DF1" w:rsidRPr="004836D9" w14:paraId="49866A43" w14:textId="77777777" w:rsidTr="0079264F">
        <w:tc>
          <w:tcPr>
            <w:tcW w:w="100" w:type="dxa"/>
          </w:tcPr>
          <w:p w14:paraId="2AA49EB2" w14:textId="77777777" w:rsidR="00FF2DF1" w:rsidRPr="004836D9" w:rsidRDefault="00FF2DF1" w:rsidP="0079264F">
            <w:pPr>
              <w:pStyle w:val="Neotevilenodstavek"/>
              <w:spacing w:before="0" w:after="0" w:line="288" w:lineRule="auto"/>
              <w:jc w:val="left"/>
              <w:rPr>
                <w:sz w:val="20"/>
                <w:szCs w:val="20"/>
              </w:rPr>
            </w:pPr>
          </w:p>
        </w:tc>
        <w:tc>
          <w:tcPr>
            <w:tcW w:w="60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8D2F5" w14:textId="77777777" w:rsidR="00DF1879" w:rsidRPr="004836D9" w:rsidRDefault="00FF2DF1" w:rsidP="004E311F">
            <w:pPr>
              <w:pStyle w:val="Prehodneinkoncnedolocbe"/>
              <w:spacing w:before="0" w:after="0" w:line="288" w:lineRule="auto"/>
              <w:rPr>
                <w:rFonts w:cs="Arial"/>
                <w:b w:val="0"/>
                <w:bCs/>
                <w:sz w:val="20"/>
                <w:szCs w:val="20"/>
              </w:rPr>
            </w:pPr>
            <w:r w:rsidRPr="004836D9">
              <w:rPr>
                <w:rFonts w:cs="Arial"/>
                <w:b w:val="0"/>
                <w:bCs/>
                <w:iCs/>
                <w:sz w:val="20"/>
                <w:szCs w:val="20"/>
              </w:rPr>
              <w:t xml:space="preserve">EVA </w:t>
            </w:r>
            <w:r w:rsidR="009A7BA6" w:rsidRPr="004836D9">
              <w:rPr>
                <w:rFonts w:cs="Arial"/>
                <w:b w:val="0"/>
                <w:bCs/>
                <w:iCs/>
                <w:sz w:val="20"/>
                <w:szCs w:val="20"/>
              </w:rPr>
              <w:t>2024-3340-0040</w:t>
            </w:r>
          </w:p>
          <w:p w14:paraId="3871AEA3" w14:textId="77777777" w:rsidR="00FF2DF1" w:rsidRPr="004836D9" w:rsidRDefault="00FF2DF1" w:rsidP="0079264F">
            <w:pPr>
              <w:pStyle w:val="Neotevilenodstavek"/>
              <w:spacing w:before="0" w:after="0" w:line="288" w:lineRule="auto"/>
              <w:jc w:val="left"/>
              <w:rPr>
                <w:sz w:val="20"/>
                <w:szCs w:val="20"/>
              </w:rPr>
            </w:pPr>
          </w:p>
        </w:tc>
        <w:tc>
          <w:tcPr>
            <w:tcW w:w="796" w:type="dxa"/>
            <w:gridSpan w:val="3"/>
            <w:shd w:val="clear" w:color="auto" w:fill="auto"/>
            <w:tcMar>
              <w:top w:w="0" w:type="dxa"/>
              <w:left w:w="10" w:type="dxa"/>
              <w:bottom w:w="0" w:type="dxa"/>
              <w:right w:w="10" w:type="dxa"/>
            </w:tcMar>
          </w:tcPr>
          <w:p w14:paraId="7C456E71" w14:textId="77777777" w:rsidR="00FF2DF1" w:rsidRPr="004836D9" w:rsidRDefault="00FF2DF1" w:rsidP="0079264F">
            <w:pPr>
              <w:pStyle w:val="Neotevilenodstavek"/>
              <w:spacing w:before="0" w:after="0" w:line="288" w:lineRule="auto"/>
              <w:jc w:val="left"/>
              <w:rPr>
                <w:sz w:val="20"/>
                <w:szCs w:val="20"/>
              </w:rPr>
            </w:pPr>
          </w:p>
        </w:tc>
        <w:tc>
          <w:tcPr>
            <w:tcW w:w="2271" w:type="dxa"/>
            <w:gridSpan w:val="3"/>
            <w:shd w:val="clear" w:color="auto" w:fill="auto"/>
            <w:tcMar>
              <w:top w:w="0" w:type="dxa"/>
              <w:left w:w="10" w:type="dxa"/>
              <w:bottom w:w="0" w:type="dxa"/>
              <w:right w:w="10" w:type="dxa"/>
            </w:tcMar>
          </w:tcPr>
          <w:p w14:paraId="0EAACCFB" w14:textId="77777777" w:rsidR="00FF2DF1" w:rsidRPr="004836D9" w:rsidRDefault="00FF2DF1" w:rsidP="0079264F">
            <w:pPr>
              <w:pStyle w:val="Neotevilenodstavek"/>
              <w:spacing w:before="0" w:after="0" w:line="288" w:lineRule="auto"/>
              <w:jc w:val="left"/>
              <w:rPr>
                <w:sz w:val="20"/>
                <w:szCs w:val="20"/>
              </w:rPr>
            </w:pPr>
          </w:p>
        </w:tc>
      </w:tr>
      <w:tr w:rsidR="00FF2DF1" w:rsidRPr="004836D9" w14:paraId="4967F92E" w14:textId="77777777" w:rsidTr="0079264F">
        <w:tc>
          <w:tcPr>
            <w:tcW w:w="100" w:type="dxa"/>
          </w:tcPr>
          <w:p w14:paraId="44A76534" w14:textId="77777777" w:rsidR="00FF2DF1" w:rsidRPr="004836D9" w:rsidRDefault="00FF2DF1" w:rsidP="0079264F">
            <w:pPr>
              <w:spacing w:after="0" w:line="288" w:lineRule="auto"/>
              <w:rPr>
                <w:rFonts w:ascii="Arial" w:hAnsi="Arial" w:cs="Arial"/>
                <w:sz w:val="20"/>
                <w:szCs w:val="20"/>
              </w:rPr>
            </w:pPr>
          </w:p>
        </w:tc>
        <w:tc>
          <w:tcPr>
            <w:tcW w:w="60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26610" w14:textId="77777777" w:rsidR="00FF2DF1" w:rsidRPr="004836D9" w:rsidRDefault="00FF2DF1" w:rsidP="0079264F">
            <w:pPr>
              <w:spacing w:after="0" w:line="288" w:lineRule="auto"/>
              <w:rPr>
                <w:rFonts w:ascii="Arial" w:hAnsi="Arial" w:cs="Arial"/>
                <w:sz w:val="20"/>
                <w:szCs w:val="20"/>
              </w:rPr>
            </w:pPr>
          </w:p>
          <w:p w14:paraId="5C725C69" w14:textId="77777777" w:rsidR="00FF2DF1" w:rsidRPr="004836D9" w:rsidRDefault="00FF2DF1" w:rsidP="0079264F">
            <w:pPr>
              <w:spacing w:after="0" w:line="288" w:lineRule="auto"/>
              <w:rPr>
                <w:rFonts w:ascii="Arial" w:hAnsi="Arial" w:cs="Arial"/>
                <w:sz w:val="20"/>
                <w:szCs w:val="20"/>
              </w:rPr>
            </w:pPr>
            <w:r w:rsidRPr="004836D9">
              <w:rPr>
                <w:rFonts w:ascii="Arial" w:hAnsi="Arial" w:cs="Arial"/>
                <w:sz w:val="20"/>
                <w:szCs w:val="20"/>
              </w:rPr>
              <w:t>GENERALNI SEKRETARIAT VLADE REPUBLIKE SLOVENIJE</w:t>
            </w:r>
          </w:p>
          <w:p w14:paraId="2A5017DD" w14:textId="77777777" w:rsidR="00FF2DF1" w:rsidRPr="004836D9" w:rsidRDefault="00FF2DF1" w:rsidP="0079264F">
            <w:pPr>
              <w:spacing w:after="0" w:line="288" w:lineRule="auto"/>
              <w:rPr>
                <w:rFonts w:ascii="Arial" w:hAnsi="Arial" w:cs="Arial"/>
                <w:sz w:val="20"/>
                <w:szCs w:val="20"/>
              </w:rPr>
            </w:pPr>
            <w:r w:rsidRPr="004836D9">
              <w:rPr>
                <w:rFonts w:ascii="Arial" w:hAnsi="Arial" w:cs="Arial"/>
                <w:sz w:val="20"/>
                <w:szCs w:val="20"/>
              </w:rPr>
              <w:t>Gp.gs@gov.si</w:t>
            </w:r>
          </w:p>
          <w:p w14:paraId="5DB04C74" w14:textId="77777777" w:rsidR="00FF2DF1" w:rsidRPr="004836D9" w:rsidRDefault="00FF2DF1" w:rsidP="0079264F">
            <w:pPr>
              <w:spacing w:after="0" w:line="288" w:lineRule="auto"/>
              <w:rPr>
                <w:rFonts w:ascii="Arial" w:hAnsi="Arial" w:cs="Arial"/>
                <w:sz w:val="20"/>
                <w:szCs w:val="20"/>
              </w:rPr>
            </w:pPr>
          </w:p>
        </w:tc>
        <w:tc>
          <w:tcPr>
            <w:tcW w:w="796" w:type="dxa"/>
            <w:gridSpan w:val="3"/>
            <w:shd w:val="clear" w:color="auto" w:fill="auto"/>
            <w:tcMar>
              <w:top w:w="0" w:type="dxa"/>
              <w:left w:w="10" w:type="dxa"/>
              <w:bottom w:w="0" w:type="dxa"/>
              <w:right w:w="10" w:type="dxa"/>
            </w:tcMar>
          </w:tcPr>
          <w:p w14:paraId="4F71EFCE" w14:textId="77777777" w:rsidR="00FF2DF1" w:rsidRPr="004836D9" w:rsidRDefault="00FF2DF1" w:rsidP="0079264F">
            <w:pPr>
              <w:spacing w:after="0" w:line="288" w:lineRule="auto"/>
              <w:rPr>
                <w:rFonts w:ascii="Arial" w:hAnsi="Arial" w:cs="Arial"/>
                <w:sz w:val="20"/>
                <w:szCs w:val="20"/>
              </w:rPr>
            </w:pPr>
          </w:p>
        </w:tc>
        <w:tc>
          <w:tcPr>
            <w:tcW w:w="2271" w:type="dxa"/>
            <w:gridSpan w:val="3"/>
            <w:shd w:val="clear" w:color="auto" w:fill="auto"/>
            <w:tcMar>
              <w:top w:w="0" w:type="dxa"/>
              <w:left w:w="10" w:type="dxa"/>
              <w:bottom w:w="0" w:type="dxa"/>
              <w:right w:w="10" w:type="dxa"/>
            </w:tcMar>
          </w:tcPr>
          <w:p w14:paraId="6109A0BA" w14:textId="77777777" w:rsidR="00FF2DF1" w:rsidRPr="004836D9" w:rsidRDefault="00FF2DF1" w:rsidP="0079264F">
            <w:pPr>
              <w:spacing w:after="0" w:line="288" w:lineRule="auto"/>
              <w:rPr>
                <w:rFonts w:ascii="Arial" w:hAnsi="Arial" w:cs="Arial"/>
                <w:sz w:val="20"/>
                <w:szCs w:val="20"/>
              </w:rPr>
            </w:pPr>
          </w:p>
        </w:tc>
      </w:tr>
      <w:tr w:rsidR="00FF2DF1" w:rsidRPr="004836D9" w14:paraId="7AFE589F" w14:textId="77777777" w:rsidTr="0079264F">
        <w:tc>
          <w:tcPr>
            <w:tcW w:w="100" w:type="dxa"/>
          </w:tcPr>
          <w:p w14:paraId="34CF2BFC" w14:textId="77777777" w:rsidR="00FF2DF1" w:rsidRPr="004836D9" w:rsidRDefault="00FF2DF1" w:rsidP="0079264F">
            <w:pPr>
              <w:pStyle w:val="Naslovpredpisa"/>
              <w:spacing w:before="0" w:after="0" w:line="288" w:lineRule="auto"/>
              <w:jc w:val="left"/>
              <w:rPr>
                <w:sz w:val="20"/>
                <w:szCs w:val="20"/>
              </w:rPr>
            </w:pPr>
          </w:p>
        </w:tc>
        <w:tc>
          <w:tcPr>
            <w:tcW w:w="916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726F6" w14:textId="77777777" w:rsidR="00FF2DF1" w:rsidRPr="004836D9" w:rsidRDefault="00FF2DF1" w:rsidP="0079264F">
            <w:pPr>
              <w:pStyle w:val="Naslovpredpisa"/>
              <w:spacing w:before="0" w:after="0" w:line="288" w:lineRule="auto"/>
              <w:jc w:val="left"/>
              <w:rPr>
                <w:sz w:val="20"/>
                <w:szCs w:val="20"/>
              </w:rPr>
            </w:pPr>
            <w:r w:rsidRPr="004836D9">
              <w:rPr>
                <w:sz w:val="20"/>
                <w:szCs w:val="20"/>
              </w:rPr>
              <w:t>ZADEVA: Uredba o spremembah in dopolnitvah Uredbe o samozaposlenih v kulturi – predlog za obravnavo</w:t>
            </w:r>
          </w:p>
        </w:tc>
      </w:tr>
      <w:tr w:rsidR="00FF2DF1" w:rsidRPr="004836D9" w14:paraId="318AB4DC" w14:textId="77777777" w:rsidTr="0079264F">
        <w:tc>
          <w:tcPr>
            <w:tcW w:w="100" w:type="dxa"/>
          </w:tcPr>
          <w:p w14:paraId="0A9AC0E1" w14:textId="77777777" w:rsidR="00FF2DF1" w:rsidRPr="004836D9" w:rsidRDefault="00FF2DF1" w:rsidP="0079264F">
            <w:pPr>
              <w:pStyle w:val="Poglavje"/>
              <w:spacing w:before="0" w:after="0" w:line="288" w:lineRule="auto"/>
              <w:jc w:val="left"/>
              <w:outlineLvl w:val="9"/>
              <w:rPr>
                <w:sz w:val="20"/>
                <w:szCs w:val="20"/>
              </w:rPr>
            </w:pPr>
          </w:p>
        </w:tc>
        <w:tc>
          <w:tcPr>
            <w:tcW w:w="916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6279D" w14:textId="77777777" w:rsidR="00FF2DF1" w:rsidRPr="004836D9" w:rsidRDefault="00FF2DF1" w:rsidP="0079264F">
            <w:pPr>
              <w:pStyle w:val="Poglavje"/>
              <w:spacing w:before="0" w:after="0" w:line="288" w:lineRule="auto"/>
              <w:jc w:val="left"/>
              <w:rPr>
                <w:sz w:val="20"/>
                <w:szCs w:val="20"/>
              </w:rPr>
            </w:pPr>
            <w:r w:rsidRPr="004836D9">
              <w:rPr>
                <w:sz w:val="20"/>
                <w:szCs w:val="20"/>
              </w:rPr>
              <w:t>1. Predlog sklepa vlade:</w:t>
            </w:r>
          </w:p>
        </w:tc>
      </w:tr>
      <w:tr w:rsidR="00FF2DF1" w:rsidRPr="004836D9" w14:paraId="01B37798" w14:textId="77777777" w:rsidTr="0079264F">
        <w:tc>
          <w:tcPr>
            <w:tcW w:w="100" w:type="dxa"/>
          </w:tcPr>
          <w:p w14:paraId="31493B75" w14:textId="77777777" w:rsidR="00FF2DF1" w:rsidRPr="004836D9" w:rsidRDefault="00FF2DF1" w:rsidP="0079264F">
            <w:pPr>
              <w:tabs>
                <w:tab w:val="left" w:pos="708"/>
              </w:tabs>
              <w:spacing w:after="0" w:line="288" w:lineRule="auto"/>
              <w:rPr>
                <w:rFonts w:ascii="Arial" w:eastAsia="Times New Roman" w:hAnsi="Arial" w:cs="Arial"/>
                <w:sz w:val="20"/>
                <w:szCs w:val="20"/>
              </w:rPr>
            </w:pPr>
          </w:p>
        </w:tc>
        <w:tc>
          <w:tcPr>
            <w:tcW w:w="916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C1AE" w14:textId="77777777" w:rsidR="00FF2DF1" w:rsidRPr="004836D9" w:rsidRDefault="00FF2DF1" w:rsidP="0079264F">
            <w:pPr>
              <w:tabs>
                <w:tab w:val="left" w:pos="708"/>
              </w:tabs>
              <w:spacing w:after="0" w:line="288" w:lineRule="auto"/>
              <w:rPr>
                <w:rFonts w:ascii="Arial" w:eastAsia="Times New Roman" w:hAnsi="Arial" w:cs="Arial"/>
                <w:sz w:val="20"/>
                <w:szCs w:val="20"/>
              </w:rPr>
            </w:pPr>
          </w:p>
          <w:p w14:paraId="3D6529AC" w14:textId="77777777" w:rsidR="00FF2DF1" w:rsidRPr="004836D9" w:rsidRDefault="00FF2DF1" w:rsidP="0079264F">
            <w:pPr>
              <w:tabs>
                <w:tab w:val="left" w:pos="708"/>
              </w:tabs>
              <w:spacing w:after="0" w:line="288" w:lineRule="auto"/>
              <w:rPr>
                <w:rFonts w:ascii="Arial" w:hAnsi="Arial" w:cs="Arial"/>
                <w:sz w:val="20"/>
                <w:szCs w:val="20"/>
              </w:rPr>
            </w:pPr>
            <w:r w:rsidRPr="004836D9">
              <w:rPr>
                <w:rFonts w:ascii="Arial" w:eastAsia="Times New Roman" w:hAnsi="Arial" w:cs="Arial"/>
                <w:sz w:val="20"/>
                <w:szCs w:val="20"/>
              </w:rPr>
              <w:t xml:space="preserve">Na podlagi 86. člena Zakona o uresničevanju javnega interesa za kulturo (Uradni list RS, št. 77/07 − uradno prečiščeno besedilo, 56/08, 4/10, 20/11, 111/13 in 68/16, </w:t>
            </w:r>
            <w:hyperlink r:id="rId9" w:tooltip="Zakon o spremembah in dopolnitvah Zakona o uresničevanju javnega interesa za kulturo" w:history="1">
              <w:r w:rsidRPr="004836D9">
                <w:rPr>
                  <w:rStyle w:val="Hiperpovezava"/>
                  <w:rFonts w:ascii="Arial" w:hAnsi="Arial" w:cs="Arial"/>
                  <w:color w:val="auto"/>
                  <w:sz w:val="20"/>
                  <w:szCs w:val="20"/>
                  <w:u w:val="none"/>
                  <w:shd w:val="clear" w:color="auto" w:fill="FFFFFF"/>
                </w:rPr>
                <w:t>61/17</w:t>
              </w:r>
            </w:hyperlink>
            <w:r w:rsidRPr="004836D9">
              <w:rPr>
                <w:rFonts w:ascii="Arial" w:hAnsi="Arial" w:cs="Arial"/>
                <w:sz w:val="20"/>
                <w:szCs w:val="20"/>
                <w:shd w:val="clear" w:color="auto" w:fill="FFFFFF"/>
              </w:rPr>
              <w:t xml:space="preserve">, </w:t>
            </w:r>
            <w:hyperlink r:id="rId10" w:tooltip="Zakon o nevladnih organizacijah" w:history="1">
              <w:r w:rsidRPr="004836D9">
                <w:rPr>
                  <w:rStyle w:val="Hiperpovezava"/>
                  <w:rFonts w:ascii="Arial" w:hAnsi="Arial" w:cs="Arial"/>
                  <w:color w:val="auto"/>
                  <w:sz w:val="20"/>
                  <w:szCs w:val="20"/>
                  <w:u w:val="none"/>
                  <w:shd w:val="clear" w:color="auto" w:fill="FFFFFF"/>
                </w:rPr>
                <w:t>21/18</w:t>
              </w:r>
            </w:hyperlink>
            <w:r w:rsidRPr="004836D9">
              <w:rPr>
                <w:rStyle w:val="Hiperpovezava"/>
                <w:rFonts w:ascii="Arial" w:hAnsi="Arial" w:cs="Arial"/>
                <w:color w:val="auto"/>
                <w:sz w:val="20"/>
                <w:szCs w:val="20"/>
                <w:u w:val="none"/>
                <w:shd w:val="clear" w:color="auto" w:fill="FFFFFF"/>
              </w:rPr>
              <w:t xml:space="preserve"> </w:t>
            </w:r>
            <w:r w:rsidRPr="004836D9">
              <w:rPr>
                <w:rFonts w:ascii="Arial" w:hAnsi="Arial" w:cs="Arial"/>
                <w:sz w:val="20"/>
                <w:szCs w:val="20"/>
                <w:shd w:val="clear" w:color="auto" w:fill="FFFFFF"/>
              </w:rPr>
              <w:t xml:space="preserve">– </w:t>
            </w:r>
            <w:proofErr w:type="spellStart"/>
            <w:r w:rsidRPr="004836D9">
              <w:rPr>
                <w:rFonts w:ascii="Arial" w:hAnsi="Arial" w:cs="Arial"/>
                <w:sz w:val="20"/>
                <w:szCs w:val="20"/>
                <w:shd w:val="clear" w:color="auto" w:fill="FFFFFF"/>
              </w:rPr>
              <w:t>ZNOrg</w:t>
            </w:r>
            <w:proofErr w:type="spellEnd"/>
            <w:r w:rsidRPr="004836D9">
              <w:rPr>
                <w:rFonts w:ascii="Arial" w:hAnsi="Arial" w:cs="Arial"/>
                <w:sz w:val="20"/>
                <w:szCs w:val="20"/>
                <w:shd w:val="clear" w:color="auto" w:fill="FFFFFF"/>
              </w:rPr>
              <w:t xml:space="preserve">, </w:t>
            </w:r>
            <w:hyperlink r:id="rId11" w:tooltip="Zakon o debirokratizaciji" w:history="1">
              <w:r w:rsidRPr="004836D9">
                <w:rPr>
                  <w:rStyle w:val="Hiperpovezava"/>
                  <w:rFonts w:ascii="Arial" w:hAnsi="Arial" w:cs="Arial"/>
                  <w:color w:val="auto"/>
                  <w:sz w:val="20"/>
                  <w:szCs w:val="20"/>
                  <w:u w:val="none"/>
                  <w:shd w:val="clear" w:color="auto" w:fill="FFFFFF"/>
                </w:rPr>
                <w:t>3/22</w:t>
              </w:r>
            </w:hyperlink>
            <w:r w:rsidRPr="004836D9">
              <w:rPr>
                <w:rFonts w:ascii="Arial" w:hAnsi="Arial" w:cs="Arial"/>
                <w:sz w:val="20"/>
                <w:szCs w:val="20"/>
              </w:rPr>
              <w:t xml:space="preserve"> </w:t>
            </w:r>
            <w:r w:rsidRPr="004836D9">
              <w:rPr>
                <w:rFonts w:ascii="Arial" w:hAnsi="Arial" w:cs="Arial"/>
                <w:sz w:val="20"/>
                <w:szCs w:val="20"/>
                <w:shd w:val="clear" w:color="auto" w:fill="FFFFFF"/>
              </w:rPr>
              <w:t xml:space="preserve">– </w:t>
            </w:r>
            <w:proofErr w:type="spellStart"/>
            <w:r w:rsidRPr="004836D9">
              <w:rPr>
                <w:rFonts w:ascii="Arial" w:hAnsi="Arial" w:cs="Arial"/>
                <w:sz w:val="20"/>
                <w:szCs w:val="20"/>
                <w:shd w:val="clear" w:color="auto" w:fill="FFFFFF"/>
              </w:rPr>
              <w:t>ZDeb</w:t>
            </w:r>
            <w:proofErr w:type="spellEnd"/>
            <w:r w:rsidRPr="004836D9">
              <w:rPr>
                <w:rFonts w:ascii="Arial" w:hAnsi="Arial" w:cs="Arial"/>
                <w:sz w:val="20"/>
                <w:szCs w:val="20"/>
                <w:shd w:val="clear" w:color="auto" w:fill="FFFFFF"/>
              </w:rPr>
              <w:t xml:space="preserve"> in </w:t>
            </w:r>
            <w:hyperlink r:id="rId12" w:tooltip="Zakon za zmanjšanje neenakosti in škodljivih posegov politike ter zagotavljanje spoštovanja pravne države" w:history="1">
              <w:r w:rsidRPr="004836D9">
                <w:rPr>
                  <w:rStyle w:val="Hiperpovezava"/>
                  <w:rFonts w:ascii="Arial" w:hAnsi="Arial" w:cs="Arial"/>
                  <w:color w:val="auto"/>
                  <w:sz w:val="20"/>
                  <w:szCs w:val="20"/>
                  <w:u w:val="none"/>
                  <w:shd w:val="clear" w:color="auto" w:fill="FFFFFF"/>
                </w:rPr>
                <w:t>105/22</w:t>
              </w:r>
            </w:hyperlink>
            <w:r w:rsidRPr="004836D9">
              <w:rPr>
                <w:rFonts w:ascii="Arial" w:hAnsi="Arial" w:cs="Arial"/>
                <w:sz w:val="20"/>
                <w:szCs w:val="20"/>
              </w:rPr>
              <w:t xml:space="preserve"> </w:t>
            </w:r>
            <w:r w:rsidRPr="004836D9">
              <w:rPr>
                <w:rFonts w:ascii="Arial" w:hAnsi="Arial" w:cs="Arial"/>
                <w:sz w:val="20"/>
                <w:szCs w:val="20"/>
                <w:shd w:val="clear" w:color="auto" w:fill="FFFFFF"/>
              </w:rPr>
              <w:t>– ZZNŠPP</w:t>
            </w:r>
            <w:r w:rsidRPr="004836D9">
              <w:rPr>
                <w:rFonts w:ascii="Arial" w:eastAsia="Times New Roman" w:hAnsi="Arial" w:cs="Arial"/>
                <w:sz w:val="20"/>
                <w:szCs w:val="20"/>
              </w:rPr>
              <w:t>) je Vlada Republike Slovenije na … seji  … sprejela</w:t>
            </w:r>
          </w:p>
          <w:p w14:paraId="6CFC6FD1" w14:textId="77777777" w:rsidR="00FF2DF1" w:rsidRPr="004836D9" w:rsidRDefault="00FF2DF1" w:rsidP="0079264F">
            <w:pPr>
              <w:tabs>
                <w:tab w:val="left" w:pos="708"/>
              </w:tabs>
              <w:spacing w:after="0" w:line="288" w:lineRule="auto"/>
              <w:rPr>
                <w:rFonts w:ascii="Arial" w:eastAsia="Times New Roman" w:hAnsi="Arial" w:cs="Arial"/>
                <w:sz w:val="20"/>
                <w:szCs w:val="20"/>
              </w:rPr>
            </w:pPr>
          </w:p>
          <w:p w14:paraId="2B5A97F1" w14:textId="77777777" w:rsidR="00FF2DF1" w:rsidRPr="004836D9" w:rsidRDefault="00FF2DF1" w:rsidP="0079264F">
            <w:pPr>
              <w:tabs>
                <w:tab w:val="left" w:pos="708"/>
              </w:tabs>
              <w:spacing w:after="0" w:line="288" w:lineRule="auto"/>
              <w:jc w:val="center"/>
              <w:rPr>
                <w:rFonts w:ascii="Arial" w:eastAsia="Times New Roman" w:hAnsi="Arial" w:cs="Arial"/>
                <w:sz w:val="20"/>
                <w:szCs w:val="20"/>
              </w:rPr>
            </w:pPr>
            <w:r w:rsidRPr="004836D9">
              <w:rPr>
                <w:rFonts w:ascii="Arial" w:eastAsia="Times New Roman" w:hAnsi="Arial" w:cs="Arial"/>
                <w:sz w:val="20"/>
                <w:szCs w:val="20"/>
              </w:rPr>
              <w:t>SKLEP:</w:t>
            </w:r>
          </w:p>
          <w:p w14:paraId="4D83CB7F" w14:textId="77777777" w:rsidR="00FF2DF1" w:rsidRPr="004836D9" w:rsidRDefault="00FF2DF1" w:rsidP="0079264F">
            <w:pPr>
              <w:tabs>
                <w:tab w:val="left" w:pos="708"/>
              </w:tabs>
              <w:spacing w:after="0" w:line="288" w:lineRule="auto"/>
              <w:jc w:val="center"/>
              <w:rPr>
                <w:rFonts w:ascii="Arial" w:eastAsia="Times New Roman" w:hAnsi="Arial" w:cs="Arial"/>
                <w:sz w:val="20"/>
                <w:szCs w:val="20"/>
              </w:rPr>
            </w:pPr>
          </w:p>
          <w:p w14:paraId="5422A3E6" w14:textId="77777777" w:rsidR="00FF2DF1" w:rsidRPr="004836D9" w:rsidRDefault="00FF2DF1" w:rsidP="0079264F">
            <w:pPr>
              <w:tabs>
                <w:tab w:val="left" w:pos="708"/>
              </w:tabs>
              <w:spacing w:after="0" w:line="288" w:lineRule="auto"/>
              <w:rPr>
                <w:rFonts w:ascii="Arial" w:eastAsia="Times New Roman" w:hAnsi="Arial" w:cs="Arial"/>
                <w:sz w:val="20"/>
                <w:szCs w:val="20"/>
              </w:rPr>
            </w:pPr>
            <w:r w:rsidRPr="004836D9">
              <w:rPr>
                <w:rFonts w:ascii="Arial" w:eastAsia="Times New Roman" w:hAnsi="Arial" w:cs="Arial"/>
                <w:sz w:val="20"/>
                <w:szCs w:val="20"/>
              </w:rPr>
              <w:t>Vlada Republike Slovenije je izdala Uredbo o spremembah Uredbe o samozaposlenih v kulturi in jo objavi v Uradnem listu Republike Slovenije.</w:t>
            </w:r>
          </w:p>
          <w:p w14:paraId="4FF68373" w14:textId="77777777" w:rsidR="00FF2DF1" w:rsidRPr="004836D9" w:rsidRDefault="00FF2DF1" w:rsidP="0079264F">
            <w:pPr>
              <w:pStyle w:val="Neotevilenodstavek"/>
              <w:spacing w:before="0" w:after="0" w:line="288" w:lineRule="auto"/>
              <w:rPr>
                <w:iCs/>
                <w:sz w:val="20"/>
                <w:szCs w:val="20"/>
              </w:rPr>
            </w:pPr>
          </w:p>
          <w:p w14:paraId="3F1DA4E6" w14:textId="77777777" w:rsidR="00FF2DF1" w:rsidRPr="004836D9" w:rsidRDefault="00FF2DF1" w:rsidP="0079264F">
            <w:pPr>
              <w:pStyle w:val="Neotevilenodstavek"/>
              <w:spacing w:before="0" w:after="0" w:line="288" w:lineRule="auto"/>
              <w:rPr>
                <w:iCs/>
                <w:sz w:val="20"/>
                <w:szCs w:val="20"/>
              </w:rPr>
            </w:pPr>
          </w:p>
          <w:p w14:paraId="6F4BE863" w14:textId="77777777" w:rsidR="00FF2DF1" w:rsidRPr="004836D9" w:rsidRDefault="00FF2DF1" w:rsidP="0079264F">
            <w:pPr>
              <w:pStyle w:val="Neotevilenodstavek"/>
              <w:spacing w:before="0" w:after="0" w:line="288" w:lineRule="auto"/>
              <w:ind w:left="4737"/>
              <w:jc w:val="center"/>
              <w:rPr>
                <w:iCs/>
                <w:sz w:val="20"/>
                <w:szCs w:val="20"/>
              </w:rPr>
            </w:pPr>
            <w:r w:rsidRPr="004836D9">
              <w:rPr>
                <w:iCs/>
                <w:sz w:val="20"/>
                <w:szCs w:val="20"/>
              </w:rPr>
              <w:t xml:space="preserve">Barbara Kolenko </w:t>
            </w:r>
            <w:proofErr w:type="spellStart"/>
            <w:r w:rsidRPr="004836D9">
              <w:rPr>
                <w:iCs/>
                <w:sz w:val="20"/>
                <w:szCs w:val="20"/>
              </w:rPr>
              <w:t>Helbl</w:t>
            </w:r>
            <w:proofErr w:type="spellEnd"/>
          </w:p>
          <w:p w14:paraId="4E1F2031" w14:textId="77777777" w:rsidR="00FF2DF1" w:rsidRPr="004836D9" w:rsidRDefault="00FF2DF1" w:rsidP="0079264F">
            <w:pPr>
              <w:pStyle w:val="Neotevilenodstavek"/>
              <w:spacing w:before="0" w:after="0" w:line="288" w:lineRule="auto"/>
              <w:ind w:left="4737"/>
              <w:jc w:val="center"/>
              <w:rPr>
                <w:iCs/>
                <w:sz w:val="20"/>
                <w:szCs w:val="20"/>
              </w:rPr>
            </w:pPr>
            <w:r w:rsidRPr="004836D9">
              <w:rPr>
                <w:iCs/>
                <w:sz w:val="20"/>
                <w:szCs w:val="20"/>
              </w:rPr>
              <w:t>generalna sekretarka</w:t>
            </w:r>
          </w:p>
          <w:p w14:paraId="1B22C5F4" w14:textId="77777777" w:rsidR="00FF2DF1" w:rsidRPr="004836D9" w:rsidRDefault="00FF2DF1" w:rsidP="0079264F">
            <w:pPr>
              <w:pStyle w:val="Neotevilenodstavek"/>
              <w:spacing w:before="0" w:after="0" w:line="288" w:lineRule="auto"/>
              <w:rPr>
                <w:iCs/>
                <w:sz w:val="20"/>
                <w:szCs w:val="20"/>
              </w:rPr>
            </w:pPr>
          </w:p>
          <w:p w14:paraId="2010E66D" w14:textId="77777777" w:rsidR="00FF2DF1" w:rsidRPr="004836D9" w:rsidRDefault="00FF2DF1" w:rsidP="0079264F">
            <w:pPr>
              <w:pStyle w:val="Neotevilenodstavek"/>
              <w:spacing w:before="0" w:after="0" w:line="288" w:lineRule="auto"/>
              <w:rPr>
                <w:iCs/>
                <w:sz w:val="20"/>
                <w:szCs w:val="20"/>
              </w:rPr>
            </w:pPr>
          </w:p>
          <w:p w14:paraId="4364B3B2" w14:textId="77777777" w:rsidR="00FF2DF1" w:rsidRPr="004836D9" w:rsidRDefault="00FF2DF1" w:rsidP="0079264F">
            <w:pPr>
              <w:pStyle w:val="Neotevilenodstavek"/>
              <w:spacing w:before="0" w:after="0" w:line="288" w:lineRule="auto"/>
              <w:rPr>
                <w:iCs/>
                <w:sz w:val="20"/>
                <w:szCs w:val="20"/>
              </w:rPr>
            </w:pPr>
            <w:r w:rsidRPr="004836D9">
              <w:rPr>
                <w:iCs/>
                <w:sz w:val="20"/>
                <w:szCs w:val="20"/>
              </w:rPr>
              <w:t>Sklep prejmejo:</w:t>
            </w:r>
          </w:p>
          <w:p w14:paraId="094E942D" w14:textId="77777777" w:rsidR="00FF2DF1" w:rsidRPr="004836D9" w:rsidRDefault="00FF2DF1" w:rsidP="0079264F">
            <w:pPr>
              <w:pStyle w:val="Neotevilenodstavek"/>
              <w:numPr>
                <w:ilvl w:val="0"/>
                <w:numId w:val="7"/>
              </w:numPr>
              <w:spacing w:before="0" w:after="0" w:line="288" w:lineRule="auto"/>
              <w:rPr>
                <w:iCs/>
                <w:sz w:val="20"/>
                <w:szCs w:val="20"/>
              </w:rPr>
            </w:pPr>
            <w:r w:rsidRPr="004836D9">
              <w:rPr>
                <w:iCs/>
                <w:sz w:val="20"/>
                <w:szCs w:val="20"/>
              </w:rPr>
              <w:t>Ministrstvo za finance</w:t>
            </w:r>
            <w:r w:rsidR="00DC13CE">
              <w:rPr>
                <w:iCs/>
                <w:sz w:val="20"/>
                <w:szCs w:val="20"/>
              </w:rPr>
              <w:t xml:space="preserve"> Republike Slovenije</w:t>
            </w:r>
            <w:r w:rsidRPr="004836D9">
              <w:rPr>
                <w:iCs/>
                <w:sz w:val="20"/>
                <w:szCs w:val="20"/>
              </w:rPr>
              <w:t>,</w:t>
            </w:r>
          </w:p>
          <w:p w14:paraId="26973407" w14:textId="77777777" w:rsidR="00FF2DF1" w:rsidRPr="004836D9" w:rsidRDefault="00FF2DF1" w:rsidP="0079264F">
            <w:pPr>
              <w:pStyle w:val="Neotevilenodstavek"/>
              <w:numPr>
                <w:ilvl w:val="0"/>
                <w:numId w:val="7"/>
              </w:numPr>
              <w:spacing w:before="0" w:after="0" w:line="288" w:lineRule="auto"/>
              <w:rPr>
                <w:iCs/>
                <w:sz w:val="20"/>
                <w:szCs w:val="20"/>
              </w:rPr>
            </w:pPr>
            <w:r w:rsidRPr="004836D9">
              <w:rPr>
                <w:iCs/>
                <w:sz w:val="20"/>
                <w:szCs w:val="20"/>
              </w:rPr>
              <w:t>Ministrstvo za delo, družino, socialne zadeve in enake možnosti</w:t>
            </w:r>
            <w:r w:rsidR="00DC13CE">
              <w:rPr>
                <w:iCs/>
                <w:sz w:val="20"/>
                <w:szCs w:val="20"/>
              </w:rPr>
              <w:t xml:space="preserve"> Republike Slovenije</w:t>
            </w:r>
            <w:r w:rsidR="001E1A77" w:rsidRPr="004836D9">
              <w:rPr>
                <w:iCs/>
                <w:sz w:val="20"/>
                <w:szCs w:val="20"/>
              </w:rPr>
              <w:t>,</w:t>
            </w:r>
          </w:p>
          <w:p w14:paraId="11B3B46E" w14:textId="77777777" w:rsidR="001E1A77" w:rsidRPr="004836D9" w:rsidRDefault="001E1A77" w:rsidP="0079264F">
            <w:pPr>
              <w:pStyle w:val="Neotevilenodstavek"/>
              <w:numPr>
                <w:ilvl w:val="0"/>
                <w:numId w:val="7"/>
              </w:numPr>
              <w:spacing w:before="0" w:after="0" w:line="288" w:lineRule="auto"/>
              <w:rPr>
                <w:iCs/>
                <w:sz w:val="20"/>
                <w:szCs w:val="20"/>
              </w:rPr>
            </w:pPr>
            <w:r w:rsidRPr="004836D9">
              <w:rPr>
                <w:iCs/>
                <w:sz w:val="20"/>
                <w:szCs w:val="20"/>
              </w:rPr>
              <w:t>Generalni sekretariat Vlade Republike Slovenije,</w:t>
            </w:r>
          </w:p>
          <w:p w14:paraId="361DA92B" w14:textId="77777777" w:rsidR="00FF2DF1" w:rsidRPr="004836D9" w:rsidRDefault="00FF2DF1" w:rsidP="0079264F">
            <w:pPr>
              <w:pStyle w:val="Neotevilenodstavek"/>
              <w:numPr>
                <w:ilvl w:val="0"/>
                <w:numId w:val="7"/>
              </w:numPr>
              <w:spacing w:before="0" w:after="0" w:line="288" w:lineRule="auto"/>
              <w:rPr>
                <w:iCs/>
                <w:sz w:val="20"/>
                <w:szCs w:val="20"/>
              </w:rPr>
            </w:pPr>
            <w:r w:rsidRPr="004836D9">
              <w:rPr>
                <w:iCs/>
                <w:sz w:val="20"/>
                <w:szCs w:val="20"/>
              </w:rPr>
              <w:t>Služba Vlade Republike Slovenije za zakonodajo,</w:t>
            </w:r>
          </w:p>
          <w:p w14:paraId="2AEF9BDB" w14:textId="77777777" w:rsidR="00FF2DF1" w:rsidRPr="004836D9" w:rsidRDefault="00FF2DF1" w:rsidP="0079264F">
            <w:pPr>
              <w:pStyle w:val="Neotevilenodstavek"/>
              <w:numPr>
                <w:ilvl w:val="0"/>
                <w:numId w:val="7"/>
              </w:numPr>
              <w:spacing w:before="0" w:after="0" w:line="288" w:lineRule="auto"/>
              <w:rPr>
                <w:iCs/>
                <w:sz w:val="20"/>
                <w:szCs w:val="20"/>
              </w:rPr>
            </w:pPr>
            <w:r w:rsidRPr="004836D9">
              <w:rPr>
                <w:iCs/>
                <w:sz w:val="20"/>
                <w:szCs w:val="20"/>
              </w:rPr>
              <w:t>Ministrstvo za kulturo</w:t>
            </w:r>
            <w:r w:rsidR="00DC13CE">
              <w:rPr>
                <w:iCs/>
                <w:sz w:val="20"/>
                <w:szCs w:val="20"/>
              </w:rPr>
              <w:t xml:space="preserve"> Republike Slovenije</w:t>
            </w:r>
            <w:r w:rsidRPr="004836D9">
              <w:rPr>
                <w:iCs/>
                <w:sz w:val="20"/>
                <w:szCs w:val="20"/>
              </w:rPr>
              <w:t>.</w:t>
            </w:r>
          </w:p>
          <w:p w14:paraId="453AF41B" w14:textId="77777777" w:rsidR="00FF2DF1" w:rsidRPr="004836D9" w:rsidRDefault="00FF2DF1" w:rsidP="0079264F">
            <w:pPr>
              <w:pStyle w:val="Neotevilenodstavek"/>
              <w:spacing w:before="0" w:after="0" w:line="288" w:lineRule="auto"/>
              <w:ind w:left="720"/>
              <w:rPr>
                <w:iCs/>
                <w:sz w:val="20"/>
                <w:szCs w:val="20"/>
              </w:rPr>
            </w:pPr>
          </w:p>
        </w:tc>
      </w:tr>
      <w:tr w:rsidR="00FF2DF1" w:rsidRPr="004836D9" w14:paraId="433331FB" w14:textId="77777777" w:rsidTr="0079264F">
        <w:tc>
          <w:tcPr>
            <w:tcW w:w="100" w:type="dxa"/>
          </w:tcPr>
          <w:p w14:paraId="5CFFB625" w14:textId="77777777" w:rsidR="00FF2DF1" w:rsidRPr="004836D9" w:rsidRDefault="00FF2DF1" w:rsidP="0079264F">
            <w:pPr>
              <w:pStyle w:val="Neotevilenodstavek"/>
              <w:spacing w:before="0" w:after="0" w:line="288" w:lineRule="auto"/>
              <w:rPr>
                <w:sz w:val="20"/>
                <w:szCs w:val="20"/>
              </w:rPr>
            </w:pPr>
          </w:p>
        </w:tc>
        <w:tc>
          <w:tcPr>
            <w:tcW w:w="916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B7E90" w14:textId="77777777" w:rsidR="00FF2DF1" w:rsidRPr="004836D9" w:rsidRDefault="00FF2DF1" w:rsidP="0079264F">
            <w:pPr>
              <w:pStyle w:val="Neotevilenodstavek"/>
              <w:spacing w:before="0" w:after="0" w:line="288" w:lineRule="auto"/>
              <w:rPr>
                <w:sz w:val="20"/>
                <w:szCs w:val="20"/>
              </w:rPr>
            </w:pPr>
            <w:r w:rsidRPr="004836D9">
              <w:rPr>
                <w:b/>
                <w:sz w:val="20"/>
                <w:szCs w:val="20"/>
              </w:rPr>
              <w:t>2. Predlog za obravnavo predloga zakona po nujnem ali skrajšanem postopku v državnem zboru z obrazložitvijo razlogov:</w:t>
            </w:r>
          </w:p>
        </w:tc>
      </w:tr>
      <w:tr w:rsidR="00FF2DF1" w:rsidRPr="004836D9" w14:paraId="176BA27C" w14:textId="77777777" w:rsidTr="0079264F">
        <w:tc>
          <w:tcPr>
            <w:tcW w:w="100" w:type="dxa"/>
          </w:tcPr>
          <w:p w14:paraId="1E113198" w14:textId="77777777" w:rsidR="00FF2DF1" w:rsidRPr="004836D9" w:rsidRDefault="00FF2DF1" w:rsidP="0079264F">
            <w:pPr>
              <w:pStyle w:val="Neotevilenodstavek"/>
              <w:spacing w:before="0" w:after="0" w:line="288" w:lineRule="auto"/>
              <w:rPr>
                <w:iCs/>
                <w:sz w:val="20"/>
                <w:szCs w:val="20"/>
              </w:rPr>
            </w:pPr>
          </w:p>
        </w:tc>
        <w:tc>
          <w:tcPr>
            <w:tcW w:w="916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4BAB" w14:textId="77777777" w:rsidR="00FF2DF1" w:rsidRPr="004836D9" w:rsidRDefault="00FF2DF1" w:rsidP="0079264F">
            <w:pPr>
              <w:pStyle w:val="Neotevilenodstavek"/>
              <w:spacing w:before="0" w:after="0" w:line="288" w:lineRule="auto"/>
              <w:rPr>
                <w:iCs/>
                <w:sz w:val="20"/>
                <w:szCs w:val="20"/>
              </w:rPr>
            </w:pPr>
            <w:r w:rsidRPr="004836D9">
              <w:rPr>
                <w:iCs/>
                <w:sz w:val="20"/>
                <w:szCs w:val="20"/>
              </w:rPr>
              <w:t>/</w:t>
            </w:r>
          </w:p>
        </w:tc>
      </w:tr>
      <w:tr w:rsidR="00FF2DF1" w:rsidRPr="004836D9" w14:paraId="111C0B94" w14:textId="77777777" w:rsidTr="0079264F">
        <w:tc>
          <w:tcPr>
            <w:tcW w:w="100" w:type="dxa"/>
          </w:tcPr>
          <w:p w14:paraId="17452DD7" w14:textId="77777777" w:rsidR="00FF2DF1" w:rsidRPr="004836D9" w:rsidRDefault="00FF2DF1" w:rsidP="0079264F">
            <w:pPr>
              <w:pStyle w:val="Neotevilenodstavek"/>
              <w:spacing w:before="0" w:after="0" w:line="288" w:lineRule="auto"/>
              <w:rPr>
                <w:sz w:val="20"/>
                <w:szCs w:val="20"/>
              </w:rPr>
            </w:pPr>
          </w:p>
        </w:tc>
        <w:tc>
          <w:tcPr>
            <w:tcW w:w="916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C4CD3" w14:textId="77777777" w:rsidR="00FF2DF1" w:rsidRPr="004836D9" w:rsidRDefault="00FF2DF1" w:rsidP="0079264F">
            <w:pPr>
              <w:pStyle w:val="Neotevilenodstavek"/>
              <w:spacing w:before="0" w:after="0" w:line="288" w:lineRule="auto"/>
              <w:rPr>
                <w:sz w:val="20"/>
                <w:szCs w:val="20"/>
              </w:rPr>
            </w:pPr>
            <w:r w:rsidRPr="004836D9">
              <w:rPr>
                <w:b/>
                <w:sz w:val="20"/>
                <w:szCs w:val="20"/>
              </w:rPr>
              <w:t>3.a Osebe, odgovorne za strokovno pripravo in usklajenost gradiva:</w:t>
            </w:r>
          </w:p>
        </w:tc>
      </w:tr>
      <w:tr w:rsidR="00FF2DF1" w:rsidRPr="004836D9" w14:paraId="73E7209D" w14:textId="77777777" w:rsidTr="0079264F">
        <w:tc>
          <w:tcPr>
            <w:tcW w:w="100" w:type="dxa"/>
          </w:tcPr>
          <w:p w14:paraId="7BF4E6D5" w14:textId="77777777" w:rsidR="00FF2DF1" w:rsidRPr="004836D9" w:rsidRDefault="00FF2DF1" w:rsidP="0079264F">
            <w:pPr>
              <w:pStyle w:val="Neotevilenodstavek"/>
              <w:spacing w:before="0" w:after="0" w:line="288" w:lineRule="auto"/>
              <w:rPr>
                <w:iCs/>
                <w:sz w:val="20"/>
                <w:szCs w:val="20"/>
              </w:rPr>
            </w:pPr>
          </w:p>
        </w:tc>
        <w:tc>
          <w:tcPr>
            <w:tcW w:w="916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870D0" w14:textId="77777777" w:rsidR="00FF2DF1" w:rsidRPr="004836D9" w:rsidRDefault="00B264B7" w:rsidP="0079264F">
            <w:pPr>
              <w:pStyle w:val="Neotevilenodstavek"/>
              <w:spacing w:before="0" w:after="0" w:line="288" w:lineRule="auto"/>
              <w:rPr>
                <w:sz w:val="20"/>
                <w:szCs w:val="20"/>
              </w:rPr>
            </w:pPr>
            <w:r w:rsidRPr="004836D9">
              <w:rPr>
                <w:sz w:val="20"/>
                <w:szCs w:val="20"/>
              </w:rPr>
              <w:t>- mag. Marko Rusjan, državni sekretar</w:t>
            </w:r>
          </w:p>
          <w:p w14:paraId="5F1CCA15" w14:textId="77777777" w:rsidR="00FF2DF1" w:rsidRPr="004836D9" w:rsidRDefault="00B264B7" w:rsidP="0079264F">
            <w:pPr>
              <w:pStyle w:val="Neotevilenodstavek"/>
              <w:spacing w:before="0" w:after="0" w:line="288" w:lineRule="auto"/>
              <w:rPr>
                <w:sz w:val="20"/>
                <w:szCs w:val="20"/>
              </w:rPr>
            </w:pPr>
            <w:r w:rsidRPr="004836D9">
              <w:rPr>
                <w:sz w:val="20"/>
                <w:szCs w:val="20"/>
              </w:rPr>
              <w:t>- Tjaša Pureber, generalna direktorica Direktorata za razvoj kulturnih politik</w:t>
            </w:r>
          </w:p>
          <w:p w14:paraId="6E815E78" w14:textId="77777777" w:rsidR="004E311F" w:rsidRPr="004836D9" w:rsidRDefault="00B264B7" w:rsidP="004E311F">
            <w:pPr>
              <w:pStyle w:val="Neotevilenodstavek"/>
              <w:spacing w:before="0" w:after="0" w:line="288" w:lineRule="auto"/>
              <w:rPr>
                <w:sz w:val="20"/>
                <w:szCs w:val="20"/>
              </w:rPr>
            </w:pPr>
            <w:r w:rsidRPr="004836D9">
              <w:rPr>
                <w:sz w:val="20"/>
                <w:szCs w:val="20"/>
              </w:rPr>
              <w:t xml:space="preserve">- Tadej Meserko, vodja Sektorja za raziskave, razvoj in </w:t>
            </w:r>
            <w:proofErr w:type="spellStart"/>
            <w:r w:rsidRPr="004836D9">
              <w:rPr>
                <w:sz w:val="20"/>
                <w:szCs w:val="20"/>
              </w:rPr>
              <w:t>medpodročno</w:t>
            </w:r>
            <w:proofErr w:type="spellEnd"/>
            <w:r w:rsidRPr="004836D9">
              <w:rPr>
                <w:sz w:val="20"/>
                <w:szCs w:val="20"/>
              </w:rPr>
              <w:t xml:space="preserve"> povezovanje</w:t>
            </w:r>
          </w:p>
          <w:p w14:paraId="74120F70" w14:textId="77777777" w:rsidR="00B264B7" w:rsidRPr="004836D9" w:rsidRDefault="004E311F" w:rsidP="004E311F">
            <w:pPr>
              <w:pStyle w:val="Neotevilenodstavek"/>
              <w:spacing w:before="0" w:after="0" w:line="288" w:lineRule="auto"/>
              <w:rPr>
                <w:sz w:val="20"/>
                <w:szCs w:val="20"/>
              </w:rPr>
            </w:pPr>
            <w:r w:rsidRPr="004836D9">
              <w:rPr>
                <w:iCs/>
                <w:sz w:val="20"/>
                <w:szCs w:val="20"/>
              </w:rPr>
              <w:t xml:space="preserve">- </w:t>
            </w:r>
            <w:r w:rsidR="00B264B7" w:rsidRPr="004836D9">
              <w:rPr>
                <w:iCs/>
                <w:sz w:val="20"/>
                <w:szCs w:val="20"/>
              </w:rPr>
              <w:t>Mihael Štrukelj, Sektor za statusne zadeve</w:t>
            </w:r>
          </w:p>
        </w:tc>
      </w:tr>
      <w:tr w:rsidR="00FF2DF1" w:rsidRPr="004836D9" w14:paraId="0B2EC703" w14:textId="77777777" w:rsidTr="0079264F">
        <w:tc>
          <w:tcPr>
            <w:tcW w:w="100" w:type="dxa"/>
          </w:tcPr>
          <w:p w14:paraId="04DB1AA7" w14:textId="77777777" w:rsidR="00FF2DF1" w:rsidRPr="004836D9" w:rsidRDefault="00FF2DF1" w:rsidP="0079264F">
            <w:pPr>
              <w:pStyle w:val="Neotevilenodstavek"/>
              <w:spacing w:before="0" w:after="0" w:line="288" w:lineRule="auto"/>
              <w:rPr>
                <w:sz w:val="20"/>
                <w:szCs w:val="20"/>
              </w:rPr>
            </w:pPr>
          </w:p>
        </w:tc>
        <w:tc>
          <w:tcPr>
            <w:tcW w:w="916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A36A2" w14:textId="77777777" w:rsidR="00FF2DF1" w:rsidRPr="004836D9" w:rsidRDefault="00FF2DF1" w:rsidP="0079264F">
            <w:pPr>
              <w:pStyle w:val="Neotevilenodstavek"/>
              <w:spacing w:before="0" w:after="0" w:line="288" w:lineRule="auto"/>
              <w:rPr>
                <w:sz w:val="20"/>
                <w:szCs w:val="20"/>
              </w:rPr>
            </w:pPr>
            <w:r w:rsidRPr="004836D9">
              <w:rPr>
                <w:b/>
                <w:iCs/>
                <w:sz w:val="20"/>
                <w:szCs w:val="20"/>
              </w:rPr>
              <w:t xml:space="preserve">3.b Zunanji strokovnjaki, ki so </w:t>
            </w:r>
            <w:r w:rsidRPr="004836D9">
              <w:rPr>
                <w:b/>
                <w:sz w:val="20"/>
                <w:szCs w:val="20"/>
              </w:rPr>
              <w:t>sodelovali pri pripravi dela ali celotnega gradiva:</w:t>
            </w:r>
          </w:p>
        </w:tc>
      </w:tr>
      <w:tr w:rsidR="00FF2DF1" w:rsidRPr="004836D9" w14:paraId="790B0390" w14:textId="77777777" w:rsidTr="0079264F">
        <w:tc>
          <w:tcPr>
            <w:tcW w:w="100" w:type="dxa"/>
          </w:tcPr>
          <w:p w14:paraId="1C956F9F" w14:textId="77777777" w:rsidR="00FF2DF1" w:rsidRPr="004836D9" w:rsidRDefault="00FF2DF1" w:rsidP="0079264F">
            <w:pPr>
              <w:pStyle w:val="Neotevilenodstavek"/>
              <w:spacing w:before="0" w:after="0" w:line="288" w:lineRule="auto"/>
              <w:rPr>
                <w:iCs/>
                <w:sz w:val="20"/>
                <w:szCs w:val="20"/>
              </w:rPr>
            </w:pPr>
          </w:p>
        </w:tc>
        <w:tc>
          <w:tcPr>
            <w:tcW w:w="916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7DCB6" w14:textId="77777777" w:rsidR="00FF2DF1" w:rsidRPr="004836D9" w:rsidRDefault="00FF2DF1" w:rsidP="0079264F">
            <w:pPr>
              <w:pStyle w:val="Neotevilenodstavek"/>
              <w:spacing w:before="0" w:after="0" w:line="288" w:lineRule="auto"/>
              <w:rPr>
                <w:iCs/>
                <w:sz w:val="20"/>
                <w:szCs w:val="20"/>
              </w:rPr>
            </w:pPr>
            <w:r w:rsidRPr="004836D9">
              <w:rPr>
                <w:iCs/>
                <w:sz w:val="20"/>
                <w:szCs w:val="20"/>
              </w:rPr>
              <w:t>/</w:t>
            </w:r>
          </w:p>
        </w:tc>
      </w:tr>
      <w:tr w:rsidR="00FF2DF1" w:rsidRPr="004836D9" w14:paraId="3A4D886B" w14:textId="77777777" w:rsidTr="0079264F">
        <w:tc>
          <w:tcPr>
            <w:tcW w:w="100" w:type="dxa"/>
          </w:tcPr>
          <w:p w14:paraId="36949629" w14:textId="77777777" w:rsidR="00FF2DF1" w:rsidRPr="004836D9" w:rsidRDefault="00FF2DF1" w:rsidP="0079264F">
            <w:pPr>
              <w:pStyle w:val="Neotevilenodstavek"/>
              <w:spacing w:before="0" w:after="0" w:line="288" w:lineRule="auto"/>
              <w:rPr>
                <w:sz w:val="20"/>
                <w:szCs w:val="20"/>
              </w:rPr>
            </w:pPr>
          </w:p>
        </w:tc>
        <w:tc>
          <w:tcPr>
            <w:tcW w:w="916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17DA1" w14:textId="77777777" w:rsidR="00FF2DF1" w:rsidRPr="004836D9" w:rsidRDefault="00FF2DF1" w:rsidP="0079264F">
            <w:pPr>
              <w:pStyle w:val="Neotevilenodstavek"/>
              <w:spacing w:before="0" w:after="0" w:line="288" w:lineRule="auto"/>
              <w:rPr>
                <w:sz w:val="20"/>
                <w:szCs w:val="20"/>
              </w:rPr>
            </w:pPr>
            <w:r w:rsidRPr="004836D9">
              <w:rPr>
                <w:b/>
                <w:sz w:val="20"/>
                <w:szCs w:val="20"/>
              </w:rPr>
              <w:t>4. Predstavniki vlade, ki bodo sodelovali pri delu državnega zbora:</w:t>
            </w:r>
          </w:p>
        </w:tc>
      </w:tr>
      <w:tr w:rsidR="00FF2DF1" w:rsidRPr="004836D9" w14:paraId="7AA1B463" w14:textId="77777777" w:rsidTr="0079264F">
        <w:tc>
          <w:tcPr>
            <w:tcW w:w="100" w:type="dxa"/>
          </w:tcPr>
          <w:p w14:paraId="4B773F52" w14:textId="77777777" w:rsidR="00FF2DF1" w:rsidRPr="004836D9" w:rsidRDefault="00FF2DF1" w:rsidP="0079264F">
            <w:pPr>
              <w:pStyle w:val="Neotevilenodstavek"/>
              <w:spacing w:before="0" w:after="0" w:line="288" w:lineRule="auto"/>
              <w:rPr>
                <w:sz w:val="20"/>
                <w:szCs w:val="20"/>
              </w:rPr>
            </w:pPr>
          </w:p>
        </w:tc>
        <w:tc>
          <w:tcPr>
            <w:tcW w:w="916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50D73" w14:textId="77777777" w:rsidR="00FF2DF1" w:rsidRPr="004836D9" w:rsidRDefault="00FF2DF1" w:rsidP="0079264F">
            <w:pPr>
              <w:pStyle w:val="Neotevilenodstavek"/>
              <w:spacing w:before="0" w:after="0" w:line="288" w:lineRule="auto"/>
              <w:rPr>
                <w:sz w:val="20"/>
                <w:szCs w:val="20"/>
              </w:rPr>
            </w:pPr>
            <w:r w:rsidRPr="004836D9">
              <w:rPr>
                <w:sz w:val="20"/>
                <w:szCs w:val="20"/>
              </w:rPr>
              <w:t>/</w:t>
            </w:r>
          </w:p>
        </w:tc>
      </w:tr>
      <w:tr w:rsidR="00FF2DF1" w:rsidRPr="004836D9" w14:paraId="56A60DB7" w14:textId="77777777" w:rsidTr="0079264F">
        <w:trPr>
          <w:trHeight w:val="274"/>
        </w:trPr>
        <w:tc>
          <w:tcPr>
            <w:tcW w:w="100" w:type="dxa"/>
          </w:tcPr>
          <w:p w14:paraId="28924256" w14:textId="77777777" w:rsidR="00FF2DF1" w:rsidRPr="004836D9" w:rsidRDefault="00FF2DF1" w:rsidP="0079264F">
            <w:pPr>
              <w:pStyle w:val="Oddelek"/>
              <w:numPr>
                <w:ilvl w:val="0"/>
                <w:numId w:val="0"/>
              </w:numPr>
              <w:spacing w:before="0" w:after="0" w:line="288" w:lineRule="auto"/>
              <w:ind w:left="1428" w:hanging="360"/>
              <w:jc w:val="left"/>
              <w:outlineLvl w:val="9"/>
              <w:rPr>
                <w:sz w:val="20"/>
                <w:szCs w:val="20"/>
              </w:rPr>
            </w:pPr>
          </w:p>
        </w:tc>
        <w:tc>
          <w:tcPr>
            <w:tcW w:w="916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A733" w14:textId="77777777" w:rsidR="00FF2DF1" w:rsidRPr="004836D9" w:rsidRDefault="00FF2DF1">
            <w:pPr>
              <w:pStyle w:val="Oddelek"/>
              <w:numPr>
                <w:ilvl w:val="0"/>
                <w:numId w:val="0"/>
              </w:numPr>
              <w:spacing w:before="0" w:after="0" w:line="288" w:lineRule="auto"/>
              <w:jc w:val="left"/>
              <w:outlineLvl w:val="9"/>
              <w:rPr>
                <w:sz w:val="20"/>
                <w:szCs w:val="20"/>
              </w:rPr>
            </w:pPr>
            <w:r w:rsidRPr="004836D9">
              <w:rPr>
                <w:sz w:val="20"/>
                <w:szCs w:val="20"/>
              </w:rPr>
              <w:t>5. Kratek povzetek gradiva:</w:t>
            </w:r>
          </w:p>
        </w:tc>
      </w:tr>
      <w:tr w:rsidR="00FF2DF1" w:rsidRPr="004836D9" w14:paraId="53F871DD" w14:textId="77777777" w:rsidTr="0079264F">
        <w:tc>
          <w:tcPr>
            <w:tcW w:w="100" w:type="dxa"/>
          </w:tcPr>
          <w:p w14:paraId="3B691C8B" w14:textId="77777777" w:rsidR="00FF2DF1" w:rsidRPr="004836D9" w:rsidRDefault="00FF2DF1" w:rsidP="0079264F">
            <w:pPr>
              <w:pStyle w:val="Neotevilenodstavek"/>
              <w:spacing w:before="0" w:after="0" w:line="288" w:lineRule="auto"/>
              <w:rPr>
                <w:iCs/>
                <w:sz w:val="20"/>
                <w:szCs w:val="20"/>
              </w:rPr>
            </w:pPr>
          </w:p>
        </w:tc>
        <w:tc>
          <w:tcPr>
            <w:tcW w:w="916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8CC06" w14:textId="77777777" w:rsidR="00DC13CE" w:rsidRPr="00DC13CE" w:rsidRDefault="00DC13CE" w:rsidP="00DC13CE">
            <w:pPr>
              <w:suppressAutoHyphens w:val="0"/>
              <w:spacing w:after="0" w:line="240" w:lineRule="auto"/>
              <w:jc w:val="both"/>
              <w:textAlignment w:val="baseline"/>
              <w:rPr>
                <w:rFonts w:ascii="Arial" w:hAnsi="Arial" w:cs="Arial"/>
                <w:color w:val="111111"/>
                <w:sz w:val="20"/>
                <w:szCs w:val="20"/>
              </w:rPr>
            </w:pPr>
            <w:r w:rsidRPr="00DC13CE">
              <w:rPr>
                <w:rFonts w:ascii="Arial" w:hAnsi="Arial" w:cs="Arial"/>
                <w:color w:val="111111"/>
                <w:sz w:val="20"/>
                <w:szCs w:val="20"/>
              </w:rPr>
              <w:t xml:space="preserve">Uredba o spremembah in dopolnitvah Uredbe o samozaposlenih v kulturi (v nadaljnjem besedilu: uredba) je del večje reforme statusa samozaposlenih v kulturi s ciljem izboljšanja njihovega položaja. </w:t>
            </w:r>
          </w:p>
          <w:p w14:paraId="1737DF9E" w14:textId="77777777" w:rsidR="008E08F2" w:rsidRPr="00DC13CE" w:rsidRDefault="008E08F2" w:rsidP="00DC13CE">
            <w:pPr>
              <w:suppressAutoHyphens w:val="0"/>
              <w:spacing w:after="0" w:line="240" w:lineRule="auto"/>
              <w:jc w:val="both"/>
              <w:textAlignment w:val="baseline"/>
              <w:rPr>
                <w:rFonts w:ascii="Arial" w:hAnsi="Arial" w:cs="Arial"/>
                <w:color w:val="111111"/>
                <w:sz w:val="20"/>
                <w:szCs w:val="20"/>
              </w:rPr>
            </w:pPr>
          </w:p>
          <w:p w14:paraId="558A7748" w14:textId="77777777" w:rsidR="00DC13CE" w:rsidRDefault="00E20337" w:rsidP="00DC13CE">
            <w:pPr>
              <w:suppressAutoHyphens w:val="0"/>
              <w:spacing w:after="0" w:line="240" w:lineRule="auto"/>
              <w:jc w:val="both"/>
              <w:textAlignment w:val="baseline"/>
              <w:rPr>
                <w:rFonts w:ascii="Arial" w:hAnsi="Arial" w:cs="Arial"/>
                <w:color w:val="111111"/>
                <w:sz w:val="20"/>
                <w:szCs w:val="20"/>
              </w:rPr>
            </w:pPr>
            <w:r>
              <w:rPr>
                <w:rFonts w:ascii="Arial" w:hAnsi="Arial" w:cs="Arial"/>
                <w:color w:val="111111"/>
                <w:sz w:val="20"/>
                <w:szCs w:val="20"/>
              </w:rPr>
              <w:t>Ključna</w:t>
            </w:r>
            <w:r w:rsidR="001A3B8E">
              <w:rPr>
                <w:rFonts w:ascii="Arial" w:hAnsi="Arial" w:cs="Arial"/>
                <w:color w:val="111111"/>
                <w:sz w:val="20"/>
                <w:szCs w:val="20"/>
              </w:rPr>
              <w:t xml:space="preserve"> sprememba</w:t>
            </w:r>
            <w:r>
              <w:rPr>
                <w:rFonts w:ascii="Arial" w:hAnsi="Arial" w:cs="Arial"/>
                <w:color w:val="111111"/>
                <w:sz w:val="20"/>
                <w:szCs w:val="20"/>
              </w:rPr>
              <w:t xml:space="preserve">, ki jo prinaša uredba, je nov sistem </w:t>
            </w:r>
            <w:r w:rsidR="001A3B8E">
              <w:rPr>
                <w:rFonts w:ascii="Arial" w:hAnsi="Arial" w:cs="Arial"/>
                <w:color w:val="111111"/>
                <w:sz w:val="20"/>
                <w:szCs w:val="20"/>
              </w:rPr>
              <w:t>pridobivanj</w:t>
            </w:r>
            <w:r>
              <w:rPr>
                <w:rFonts w:ascii="Arial" w:hAnsi="Arial" w:cs="Arial"/>
                <w:color w:val="111111"/>
                <w:sz w:val="20"/>
                <w:szCs w:val="20"/>
              </w:rPr>
              <w:t>a</w:t>
            </w:r>
            <w:r w:rsidR="001A3B8E">
              <w:rPr>
                <w:rFonts w:ascii="Arial" w:hAnsi="Arial" w:cs="Arial"/>
                <w:color w:val="111111"/>
                <w:sz w:val="20"/>
                <w:szCs w:val="20"/>
              </w:rPr>
              <w:t xml:space="preserve"> pravice do plačila prispevkov. </w:t>
            </w:r>
            <w:r w:rsidR="00DC13CE" w:rsidRPr="00DC13CE">
              <w:rPr>
                <w:rFonts w:ascii="Arial" w:hAnsi="Arial" w:cs="Arial"/>
                <w:color w:val="111111"/>
                <w:sz w:val="20"/>
                <w:szCs w:val="20"/>
              </w:rPr>
              <w:t xml:space="preserve">Uredba na novo </w:t>
            </w:r>
            <w:r>
              <w:rPr>
                <w:rFonts w:ascii="Arial" w:hAnsi="Arial" w:cs="Arial"/>
                <w:color w:val="111111"/>
                <w:sz w:val="20"/>
                <w:szCs w:val="20"/>
              </w:rPr>
              <w:t>definira način</w:t>
            </w:r>
            <w:r w:rsidR="00DC13CE" w:rsidRPr="00DC13CE">
              <w:rPr>
                <w:rFonts w:ascii="Arial" w:hAnsi="Arial" w:cs="Arial"/>
                <w:color w:val="111111"/>
                <w:sz w:val="20"/>
                <w:szCs w:val="20"/>
              </w:rPr>
              <w:t xml:space="preserve"> preverjanja kriterijev obsega in kakovosti ter določa modularna merila za pridobitev statusa samozaposlenih in pravico do plačila prispevkov za socialno varnost iz državnega proračuna. Vsaka vrsta dela bo ovrednotena z določenim številom točk, ki se bo seštevalo, kar bo prispevalo k večji preglednosti podeljevanja statusa. Skupno število možnih točk v posamezni vlogi je še naprej 100, prav tako je skupno najvišje možno število točk po kriteriju obsega 30 točk in kriteriju kakovosti 70 točk. Točke so bile smiselno prevedene iz obstoječega sistema, razen če obseg ni ustrezal realnemu stanju na terenu. </w:t>
            </w:r>
          </w:p>
          <w:p w14:paraId="3C0ED88D" w14:textId="77777777" w:rsidR="001A3B8E" w:rsidRDefault="001A3B8E" w:rsidP="001A3B8E">
            <w:pPr>
              <w:suppressAutoHyphens w:val="0"/>
              <w:spacing w:after="0" w:line="240" w:lineRule="auto"/>
              <w:jc w:val="both"/>
              <w:textAlignment w:val="baseline"/>
              <w:rPr>
                <w:rFonts w:ascii="Arial" w:hAnsi="Arial" w:cs="Arial"/>
                <w:color w:val="111111"/>
                <w:sz w:val="20"/>
                <w:szCs w:val="20"/>
              </w:rPr>
            </w:pPr>
          </w:p>
          <w:p w14:paraId="2096796F" w14:textId="77777777" w:rsidR="00476CE6" w:rsidRDefault="00476CE6" w:rsidP="001A3B8E">
            <w:pPr>
              <w:suppressAutoHyphens w:val="0"/>
              <w:spacing w:after="0" w:line="240" w:lineRule="auto"/>
              <w:jc w:val="both"/>
              <w:textAlignment w:val="baseline"/>
              <w:rPr>
                <w:rFonts w:ascii="Arial" w:hAnsi="Arial" w:cs="Arial"/>
                <w:color w:val="111111"/>
                <w:sz w:val="20"/>
                <w:szCs w:val="20"/>
              </w:rPr>
            </w:pPr>
            <w:r w:rsidRPr="00DC13CE">
              <w:rPr>
                <w:rFonts w:ascii="Arial" w:hAnsi="Arial" w:cs="Arial"/>
                <w:color w:val="111111"/>
                <w:sz w:val="20"/>
                <w:szCs w:val="20"/>
              </w:rPr>
              <w:t xml:space="preserve">Na novo se določa seznam poklicev samozaposlenih v kulturi, saj je v zadnjem desetletju nastalo veliko novih, predvsem tistih, ki so vezani na nove umetniške in tehnološke postopke. Z uredbo je uvedenih devet specializiranih poklicev, ki so bili prej skriti v drugih, splošnejših poklicih, več kot 20 </w:t>
            </w:r>
            <w:r w:rsidR="00E20337">
              <w:rPr>
                <w:rFonts w:ascii="Arial" w:hAnsi="Arial" w:cs="Arial"/>
                <w:color w:val="111111"/>
                <w:sz w:val="20"/>
                <w:szCs w:val="20"/>
              </w:rPr>
              <w:t xml:space="preserve">jih </w:t>
            </w:r>
            <w:r w:rsidRPr="00DC13CE">
              <w:rPr>
                <w:rFonts w:ascii="Arial" w:hAnsi="Arial" w:cs="Arial"/>
                <w:color w:val="111111"/>
                <w:sz w:val="20"/>
                <w:szCs w:val="20"/>
              </w:rPr>
              <w:t xml:space="preserve">je spremenjenih na vsebinski ali področni ravni. </w:t>
            </w:r>
          </w:p>
          <w:p w14:paraId="47BD537E" w14:textId="77777777" w:rsidR="00476CE6" w:rsidRPr="00DC13CE" w:rsidRDefault="00476CE6" w:rsidP="001A3B8E">
            <w:pPr>
              <w:suppressAutoHyphens w:val="0"/>
              <w:spacing w:after="0" w:line="240" w:lineRule="auto"/>
              <w:jc w:val="both"/>
              <w:textAlignment w:val="baseline"/>
              <w:rPr>
                <w:rFonts w:ascii="Arial" w:hAnsi="Arial" w:cs="Arial"/>
                <w:color w:val="111111"/>
                <w:sz w:val="20"/>
                <w:szCs w:val="20"/>
              </w:rPr>
            </w:pPr>
          </w:p>
          <w:p w14:paraId="4538DD25" w14:textId="77777777" w:rsidR="001A3B8E" w:rsidRPr="00DC13CE" w:rsidRDefault="001A3B8E" w:rsidP="00DC13CE">
            <w:pPr>
              <w:suppressAutoHyphens w:val="0"/>
              <w:spacing w:after="0" w:line="240" w:lineRule="auto"/>
              <w:jc w:val="both"/>
              <w:textAlignment w:val="baseline"/>
              <w:rPr>
                <w:rFonts w:ascii="Arial" w:hAnsi="Arial" w:cs="Arial"/>
                <w:color w:val="111111"/>
                <w:sz w:val="20"/>
                <w:szCs w:val="20"/>
              </w:rPr>
            </w:pPr>
            <w:r w:rsidRPr="00DC13CE">
              <w:rPr>
                <w:rFonts w:ascii="Arial" w:hAnsi="Arial" w:cs="Arial"/>
                <w:color w:val="111111"/>
                <w:sz w:val="20"/>
                <w:szCs w:val="20"/>
              </w:rPr>
              <w:t xml:space="preserve">Posameznik se lahko po novem prijavi v razvid z največ petimi poklici, s čimer se upošteva bolj usmerjeni karierni razvoj. </w:t>
            </w:r>
          </w:p>
          <w:p w14:paraId="31889C26" w14:textId="77777777" w:rsidR="008E08F2" w:rsidRPr="00DC13CE" w:rsidRDefault="008E08F2" w:rsidP="00DC13CE">
            <w:pPr>
              <w:suppressAutoHyphens w:val="0"/>
              <w:spacing w:after="0" w:line="240" w:lineRule="auto"/>
              <w:jc w:val="both"/>
              <w:textAlignment w:val="baseline"/>
              <w:rPr>
                <w:rFonts w:ascii="Arial" w:hAnsi="Arial" w:cs="Arial"/>
                <w:color w:val="111111"/>
                <w:sz w:val="20"/>
                <w:szCs w:val="20"/>
              </w:rPr>
            </w:pPr>
          </w:p>
          <w:p w14:paraId="60DB3120" w14:textId="77777777" w:rsidR="00FF2DF1" w:rsidRPr="004836D9" w:rsidRDefault="00DC13CE" w:rsidP="0013143B">
            <w:pPr>
              <w:suppressAutoHyphens w:val="0"/>
              <w:spacing w:after="0" w:line="240" w:lineRule="auto"/>
              <w:jc w:val="both"/>
              <w:textAlignment w:val="baseline"/>
              <w:rPr>
                <w:rFonts w:ascii="Arial" w:hAnsi="Arial" w:cs="Arial"/>
                <w:color w:val="111111"/>
                <w:sz w:val="20"/>
                <w:szCs w:val="20"/>
              </w:rPr>
            </w:pPr>
            <w:r w:rsidRPr="00DC13CE">
              <w:rPr>
                <w:rFonts w:ascii="Arial" w:hAnsi="Arial" w:cs="Arial"/>
                <w:color w:val="111111"/>
                <w:sz w:val="20"/>
                <w:szCs w:val="20"/>
              </w:rPr>
              <w:t xml:space="preserve">Posodobljen </w:t>
            </w:r>
            <w:r w:rsidR="008E08F2">
              <w:rPr>
                <w:rFonts w:ascii="Arial" w:hAnsi="Arial" w:cs="Arial"/>
                <w:color w:val="111111"/>
                <w:sz w:val="20"/>
                <w:szCs w:val="20"/>
              </w:rPr>
              <w:t>je</w:t>
            </w:r>
            <w:r w:rsidRPr="00DC13CE">
              <w:rPr>
                <w:rFonts w:ascii="Arial" w:hAnsi="Arial" w:cs="Arial"/>
                <w:color w:val="111111"/>
                <w:sz w:val="20"/>
                <w:szCs w:val="20"/>
              </w:rPr>
              <w:t xml:space="preserve"> tudi seznam nagrad s področja kulture v prilogi V in </w:t>
            </w:r>
            <w:r w:rsidR="008E08F2">
              <w:rPr>
                <w:rFonts w:ascii="Arial" w:hAnsi="Arial" w:cs="Arial"/>
                <w:color w:val="111111"/>
                <w:sz w:val="20"/>
                <w:szCs w:val="20"/>
              </w:rPr>
              <w:t xml:space="preserve">uvedene </w:t>
            </w:r>
            <w:r w:rsidRPr="00DC13CE">
              <w:rPr>
                <w:rFonts w:ascii="Arial" w:hAnsi="Arial" w:cs="Arial"/>
                <w:color w:val="111111"/>
                <w:sz w:val="20"/>
                <w:szCs w:val="20"/>
              </w:rPr>
              <w:t xml:space="preserve">druge </w:t>
            </w:r>
            <w:r w:rsidR="008E08F2">
              <w:rPr>
                <w:rFonts w:ascii="Arial" w:hAnsi="Arial" w:cs="Arial"/>
                <w:color w:val="111111"/>
                <w:sz w:val="20"/>
                <w:szCs w:val="20"/>
              </w:rPr>
              <w:t xml:space="preserve">manjše </w:t>
            </w:r>
            <w:r w:rsidRPr="00DC13CE">
              <w:rPr>
                <w:rFonts w:ascii="Arial" w:hAnsi="Arial" w:cs="Arial"/>
                <w:color w:val="111111"/>
                <w:sz w:val="20"/>
                <w:szCs w:val="20"/>
              </w:rPr>
              <w:t>spremembe, ki bodo omogočale optimalnejše določanje statusa samozaposlenih v kulturi.</w:t>
            </w:r>
          </w:p>
        </w:tc>
      </w:tr>
      <w:tr w:rsidR="00FF2DF1" w:rsidRPr="004836D9" w14:paraId="6526EE60" w14:textId="77777777" w:rsidTr="0079264F">
        <w:tc>
          <w:tcPr>
            <w:tcW w:w="100" w:type="dxa"/>
          </w:tcPr>
          <w:p w14:paraId="7D3511EF" w14:textId="77777777" w:rsidR="00FF2DF1" w:rsidRPr="004836D9" w:rsidRDefault="00FF2DF1" w:rsidP="0079264F">
            <w:pPr>
              <w:pStyle w:val="Oddelek"/>
              <w:numPr>
                <w:ilvl w:val="0"/>
                <w:numId w:val="0"/>
              </w:numPr>
              <w:spacing w:before="0" w:after="0" w:line="288" w:lineRule="auto"/>
              <w:ind w:left="1428" w:hanging="360"/>
              <w:jc w:val="left"/>
              <w:outlineLvl w:val="9"/>
              <w:rPr>
                <w:sz w:val="20"/>
                <w:szCs w:val="20"/>
              </w:rPr>
            </w:pPr>
          </w:p>
        </w:tc>
        <w:tc>
          <w:tcPr>
            <w:tcW w:w="916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DF82E" w14:textId="77777777" w:rsidR="00FF2DF1" w:rsidRPr="004836D9" w:rsidRDefault="00FF2DF1">
            <w:pPr>
              <w:pStyle w:val="Oddelek"/>
              <w:numPr>
                <w:ilvl w:val="0"/>
                <w:numId w:val="0"/>
              </w:numPr>
              <w:spacing w:before="0" w:after="0" w:line="288" w:lineRule="auto"/>
              <w:jc w:val="left"/>
              <w:outlineLvl w:val="9"/>
              <w:rPr>
                <w:sz w:val="20"/>
                <w:szCs w:val="20"/>
              </w:rPr>
            </w:pPr>
            <w:r w:rsidRPr="004836D9">
              <w:rPr>
                <w:sz w:val="20"/>
                <w:szCs w:val="20"/>
              </w:rPr>
              <w:t>6. Presoja posledic za:</w:t>
            </w:r>
          </w:p>
        </w:tc>
      </w:tr>
      <w:tr w:rsidR="00FF2DF1" w:rsidRPr="004836D9" w14:paraId="1E5E1529" w14:textId="77777777" w:rsidTr="0079264F">
        <w:tc>
          <w:tcPr>
            <w:tcW w:w="100" w:type="dxa"/>
          </w:tcPr>
          <w:p w14:paraId="2193C7D9" w14:textId="77777777" w:rsidR="00FF2DF1" w:rsidRPr="004836D9" w:rsidRDefault="00FF2DF1" w:rsidP="0079264F">
            <w:pPr>
              <w:pStyle w:val="Neotevilenodstavek"/>
              <w:spacing w:before="0" w:after="0" w:line="288" w:lineRule="auto"/>
              <w:ind w:left="360"/>
              <w:rPr>
                <w:iCs/>
                <w:sz w:val="20"/>
                <w:szCs w:val="20"/>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683AF" w14:textId="77777777" w:rsidR="00FF2DF1" w:rsidRPr="004836D9" w:rsidRDefault="00FF2DF1" w:rsidP="0079264F">
            <w:pPr>
              <w:pStyle w:val="Neotevilenodstavek"/>
              <w:spacing w:before="0" w:after="0" w:line="288" w:lineRule="auto"/>
              <w:ind w:left="360"/>
              <w:rPr>
                <w:iCs/>
                <w:sz w:val="20"/>
                <w:szCs w:val="20"/>
              </w:rPr>
            </w:pPr>
            <w:r w:rsidRPr="004836D9">
              <w:rPr>
                <w:iCs/>
                <w:sz w:val="20"/>
                <w:szCs w:val="20"/>
              </w:rPr>
              <w:t>a)</w:t>
            </w:r>
          </w:p>
        </w:tc>
        <w:tc>
          <w:tcPr>
            <w:tcW w:w="544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69EBA" w14:textId="77777777" w:rsidR="00FF2DF1" w:rsidRPr="004836D9" w:rsidRDefault="00FF2DF1" w:rsidP="0079264F">
            <w:pPr>
              <w:pStyle w:val="Neotevilenodstavek"/>
              <w:spacing w:before="0" w:after="0" w:line="288" w:lineRule="auto"/>
              <w:rPr>
                <w:sz w:val="20"/>
                <w:szCs w:val="20"/>
              </w:rPr>
            </w:pPr>
            <w:r w:rsidRPr="004836D9">
              <w:rPr>
                <w:sz w:val="20"/>
                <w:szCs w:val="20"/>
              </w:rPr>
              <w:t>javnofinančna sredstva nad 40.000 EUR v tekočem in naslednjih treh letih</w:t>
            </w:r>
          </w:p>
        </w:tc>
        <w:tc>
          <w:tcPr>
            <w:tcW w:w="2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40A5A" w14:textId="77777777" w:rsidR="00FF2DF1" w:rsidRPr="004836D9" w:rsidRDefault="00FF2DF1" w:rsidP="0079264F">
            <w:pPr>
              <w:pStyle w:val="Neotevilenodstavek"/>
              <w:spacing w:before="0" w:after="0" w:line="288" w:lineRule="auto"/>
              <w:jc w:val="center"/>
              <w:rPr>
                <w:sz w:val="20"/>
                <w:szCs w:val="20"/>
              </w:rPr>
            </w:pPr>
            <w:r w:rsidRPr="004836D9">
              <w:rPr>
                <w:sz w:val="20"/>
                <w:szCs w:val="20"/>
              </w:rPr>
              <w:t>NE</w:t>
            </w:r>
          </w:p>
        </w:tc>
      </w:tr>
      <w:tr w:rsidR="00FF2DF1" w:rsidRPr="004836D9" w14:paraId="3B957E19" w14:textId="77777777" w:rsidTr="0079264F">
        <w:tc>
          <w:tcPr>
            <w:tcW w:w="100" w:type="dxa"/>
          </w:tcPr>
          <w:p w14:paraId="1A5E800B" w14:textId="77777777" w:rsidR="00FF2DF1" w:rsidRPr="004836D9" w:rsidRDefault="00FF2DF1" w:rsidP="0079264F">
            <w:pPr>
              <w:pStyle w:val="Neotevilenodstavek"/>
              <w:spacing w:before="0" w:after="0" w:line="288" w:lineRule="auto"/>
              <w:ind w:left="360"/>
              <w:rPr>
                <w:iCs/>
                <w:sz w:val="20"/>
                <w:szCs w:val="20"/>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D7AD" w14:textId="77777777" w:rsidR="00FF2DF1" w:rsidRPr="004836D9" w:rsidRDefault="00FF2DF1" w:rsidP="0079264F">
            <w:pPr>
              <w:pStyle w:val="Neotevilenodstavek"/>
              <w:spacing w:before="0" w:after="0" w:line="288" w:lineRule="auto"/>
              <w:ind w:left="360"/>
              <w:rPr>
                <w:iCs/>
                <w:sz w:val="20"/>
                <w:szCs w:val="20"/>
              </w:rPr>
            </w:pPr>
            <w:r w:rsidRPr="004836D9">
              <w:rPr>
                <w:iCs/>
                <w:sz w:val="20"/>
                <w:szCs w:val="20"/>
              </w:rPr>
              <w:t>b)</w:t>
            </w:r>
          </w:p>
        </w:tc>
        <w:tc>
          <w:tcPr>
            <w:tcW w:w="544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8CBBD" w14:textId="77777777" w:rsidR="00FF2DF1" w:rsidRPr="004836D9" w:rsidRDefault="00FF2DF1" w:rsidP="0079264F">
            <w:pPr>
              <w:pStyle w:val="Neotevilenodstavek"/>
              <w:spacing w:before="0" w:after="0" w:line="288" w:lineRule="auto"/>
              <w:rPr>
                <w:sz w:val="20"/>
                <w:szCs w:val="20"/>
              </w:rPr>
            </w:pPr>
            <w:r w:rsidRPr="004836D9">
              <w:rPr>
                <w:bCs/>
                <w:sz w:val="20"/>
                <w:szCs w:val="20"/>
              </w:rPr>
              <w:t>usklajenost slovenskega pravnega reda s pravnim redom Evropske unije</w:t>
            </w:r>
          </w:p>
        </w:tc>
        <w:tc>
          <w:tcPr>
            <w:tcW w:w="2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CB480" w14:textId="77777777" w:rsidR="00FF2DF1" w:rsidRPr="004836D9" w:rsidRDefault="00FF2DF1" w:rsidP="0079264F">
            <w:pPr>
              <w:pStyle w:val="Neotevilenodstavek"/>
              <w:spacing w:before="0" w:after="0" w:line="288" w:lineRule="auto"/>
              <w:jc w:val="center"/>
              <w:rPr>
                <w:sz w:val="20"/>
                <w:szCs w:val="20"/>
              </w:rPr>
            </w:pPr>
            <w:r w:rsidRPr="004836D9">
              <w:rPr>
                <w:sz w:val="20"/>
                <w:szCs w:val="20"/>
              </w:rPr>
              <w:t>NE</w:t>
            </w:r>
          </w:p>
        </w:tc>
      </w:tr>
      <w:tr w:rsidR="00FF2DF1" w:rsidRPr="004836D9" w14:paraId="5F9BEA27" w14:textId="77777777" w:rsidTr="0079264F">
        <w:tc>
          <w:tcPr>
            <w:tcW w:w="100" w:type="dxa"/>
          </w:tcPr>
          <w:p w14:paraId="711358A0" w14:textId="77777777" w:rsidR="00FF2DF1" w:rsidRPr="004836D9" w:rsidRDefault="00FF2DF1" w:rsidP="0079264F">
            <w:pPr>
              <w:pStyle w:val="Neotevilenodstavek"/>
              <w:spacing w:before="0" w:after="0" w:line="288" w:lineRule="auto"/>
              <w:ind w:left="360"/>
              <w:rPr>
                <w:iCs/>
                <w:sz w:val="20"/>
                <w:szCs w:val="20"/>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BE046" w14:textId="77777777" w:rsidR="00FF2DF1" w:rsidRPr="004836D9" w:rsidRDefault="00FF2DF1" w:rsidP="0079264F">
            <w:pPr>
              <w:pStyle w:val="Neotevilenodstavek"/>
              <w:spacing w:before="0" w:after="0" w:line="288" w:lineRule="auto"/>
              <w:ind w:left="360"/>
              <w:rPr>
                <w:iCs/>
                <w:sz w:val="20"/>
                <w:szCs w:val="20"/>
              </w:rPr>
            </w:pPr>
            <w:r w:rsidRPr="004836D9">
              <w:rPr>
                <w:iCs/>
                <w:sz w:val="20"/>
                <w:szCs w:val="20"/>
              </w:rPr>
              <w:t>c)</w:t>
            </w:r>
          </w:p>
        </w:tc>
        <w:tc>
          <w:tcPr>
            <w:tcW w:w="544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79182" w14:textId="77777777" w:rsidR="00FF2DF1" w:rsidRPr="004836D9" w:rsidRDefault="00FF2DF1" w:rsidP="0079264F">
            <w:pPr>
              <w:pStyle w:val="Neotevilenodstavek"/>
              <w:spacing w:before="0" w:after="0" w:line="288" w:lineRule="auto"/>
              <w:rPr>
                <w:sz w:val="20"/>
                <w:szCs w:val="20"/>
              </w:rPr>
            </w:pPr>
            <w:r w:rsidRPr="004836D9">
              <w:rPr>
                <w:sz w:val="20"/>
                <w:szCs w:val="20"/>
              </w:rPr>
              <w:t>administrativne posledice</w:t>
            </w:r>
          </w:p>
        </w:tc>
        <w:tc>
          <w:tcPr>
            <w:tcW w:w="2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5E4EB" w14:textId="77777777" w:rsidR="00FF2DF1" w:rsidRPr="004836D9" w:rsidRDefault="000562F7" w:rsidP="0079264F">
            <w:pPr>
              <w:pStyle w:val="Neotevilenodstavek"/>
              <w:spacing w:before="0" w:after="0" w:line="288" w:lineRule="auto"/>
              <w:jc w:val="center"/>
              <w:rPr>
                <w:sz w:val="20"/>
                <w:szCs w:val="20"/>
              </w:rPr>
            </w:pPr>
            <w:r w:rsidRPr="004836D9">
              <w:rPr>
                <w:sz w:val="20"/>
                <w:szCs w:val="20"/>
              </w:rPr>
              <w:t>DA</w:t>
            </w:r>
          </w:p>
        </w:tc>
      </w:tr>
      <w:tr w:rsidR="00FF2DF1" w:rsidRPr="004836D9" w14:paraId="765D5995" w14:textId="77777777" w:rsidTr="0079264F">
        <w:tc>
          <w:tcPr>
            <w:tcW w:w="100" w:type="dxa"/>
          </w:tcPr>
          <w:p w14:paraId="7B72D1C0" w14:textId="77777777" w:rsidR="00FF2DF1" w:rsidRPr="004836D9" w:rsidRDefault="00FF2DF1" w:rsidP="0079264F">
            <w:pPr>
              <w:pStyle w:val="Neotevilenodstavek"/>
              <w:spacing w:before="0" w:after="0" w:line="288" w:lineRule="auto"/>
              <w:ind w:left="360"/>
              <w:rPr>
                <w:iCs/>
                <w:sz w:val="20"/>
                <w:szCs w:val="20"/>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5AF0D" w14:textId="77777777" w:rsidR="00FF2DF1" w:rsidRPr="004836D9" w:rsidRDefault="00FF2DF1" w:rsidP="0079264F">
            <w:pPr>
              <w:pStyle w:val="Neotevilenodstavek"/>
              <w:spacing w:before="0" w:after="0" w:line="288" w:lineRule="auto"/>
              <w:ind w:left="360"/>
              <w:rPr>
                <w:iCs/>
                <w:sz w:val="20"/>
                <w:szCs w:val="20"/>
              </w:rPr>
            </w:pPr>
            <w:r w:rsidRPr="004836D9">
              <w:rPr>
                <w:iCs/>
                <w:sz w:val="20"/>
                <w:szCs w:val="20"/>
              </w:rPr>
              <w:t>č)</w:t>
            </w:r>
          </w:p>
        </w:tc>
        <w:tc>
          <w:tcPr>
            <w:tcW w:w="544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9931D" w14:textId="77777777" w:rsidR="00FF2DF1" w:rsidRPr="004836D9" w:rsidRDefault="00FF2DF1" w:rsidP="0079264F">
            <w:pPr>
              <w:pStyle w:val="Neotevilenodstavek"/>
              <w:spacing w:before="0" w:after="0" w:line="288" w:lineRule="auto"/>
              <w:rPr>
                <w:sz w:val="20"/>
                <w:szCs w:val="20"/>
              </w:rPr>
            </w:pPr>
            <w:r w:rsidRPr="004836D9">
              <w:rPr>
                <w:sz w:val="20"/>
                <w:szCs w:val="20"/>
              </w:rPr>
              <w:t>gospodarstvo, zlasti</w:t>
            </w:r>
            <w:r w:rsidRPr="004836D9">
              <w:rPr>
                <w:bCs/>
                <w:sz w:val="20"/>
                <w:szCs w:val="20"/>
              </w:rPr>
              <w:t xml:space="preserve"> mala in srednja podjetja ter konkurenčnost podjetij</w:t>
            </w:r>
          </w:p>
        </w:tc>
        <w:tc>
          <w:tcPr>
            <w:tcW w:w="2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D9015" w14:textId="77777777" w:rsidR="00FF2DF1" w:rsidRPr="004836D9" w:rsidRDefault="00FF2DF1" w:rsidP="0079264F">
            <w:pPr>
              <w:pStyle w:val="Neotevilenodstavek"/>
              <w:spacing w:before="0" w:after="0" w:line="288" w:lineRule="auto"/>
              <w:jc w:val="center"/>
              <w:rPr>
                <w:sz w:val="20"/>
                <w:szCs w:val="20"/>
              </w:rPr>
            </w:pPr>
            <w:r w:rsidRPr="004836D9">
              <w:rPr>
                <w:sz w:val="20"/>
                <w:szCs w:val="20"/>
              </w:rPr>
              <w:t>NE</w:t>
            </w:r>
          </w:p>
        </w:tc>
      </w:tr>
      <w:tr w:rsidR="00FF2DF1" w:rsidRPr="004836D9" w14:paraId="206F382C" w14:textId="77777777" w:rsidTr="0079264F">
        <w:tc>
          <w:tcPr>
            <w:tcW w:w="100" w:type="dxa"/>
          </w:tcPr>
          <w:p w14:paraId="76428EF4" w14:textId="77777777" w:rsidR="00FF2DF1" w:rsidRPr="004836D9" w:rsidRDefault="00FF2DF1" w:rsidP="0079264F">
            <w:pPr>
              <w:pStyle w:val="Neotevilenodstavek"/>
              <w:spacing w:before="0" w:after="0" w:line="288" w:lineRule="auto"/>
              <w:ind w:left="360"/>
              <w:rPr>
                <w:iCs/>
                <w:sz w:val="20"/>
                <w:szCs w:val="20"/>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32125" w14:textId="77777777" w:rsidR="00FF2DF1" w:rsidRPr="004836D9" w:rsidRDefault="00FF2DF1" w:rsidP="0079264F">
            <w:pPr>
              <w:pStyle w:val="Neotevilenodstavek"/>
              <w:spacing w:before="0" w:after="0" w:line="288" w:lineRule="auto"/>
              <w:ind w:left="360"/>
              <w:rPr>
                <w:iCs/>
                <w:sz w:val="20"/>
                <w:szCs w:val="20"/>
              </w:rPr>
            </w:pPr>
            <w:r w:rsidRPr="004836D9">
              <w:rPr>
                <w:iCs/>
                <w:sz w:val="20"/>
                <w:szCs w:val="20"/>
              </w:rPr>
              <w:t>d)</w:t>
            </w:r>
          </w:p>
        </w:tc>
        <w:tc>
          <w:tcPr>
            <w:tcW w:w="544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B880B" w14:textId="77777777" w:rsidR="00FF2DF1" w:rsidRPr="004836D9" w:rsidRDefault="00FF2DF1" w:rsidP="0079264F">
            <w:pPr>
              <w:pStyle w:val="Neotevilenodstavek"/>
              <w:spacing w:before="0" w:after="0" w:line="288" w:lineRule="auto"/>
              <w:rPr>
                <w:bCs/>
                <w:sz w:val="20"/>
                <w:szCs w:val="20"/>
              </w:rPr>
            </w:pPr>
            <w:r w:rsidRPr="004836D9">
              <w:rPr>
                <w:bCs/>
                <w:sz w:val="20"/>
                <w:szCs w:val="20"/>
              </w:rPr>
              <w:t>okolje, vključno s prostorskimi in varstvenimi vidiki</w:t>
            </w:r>
          </w:p>
        </w:tc>
        <w:tc>
          <w:tcPr>
            <w:tcW w:w="2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EF4B9" w14:textId="77777777" w:rsidR="00FF2DF1" w:rsidRPr="004836D9" w:rsidRDefault="00FF2DF1" w:rsidP="0079264F">
            <w:pPr>
              <w:pStyle w:val="Neotevilenodstavek"/>
              <w:spacing w:before="0" w:after="0" w:line="288" w:lineRule="auto"/>
              <w:jc w:val="center"/>
              <w:rPr>
                <w:sz w:val="20"/>
                <w:szCs w:val="20"/>
              </w:rPr>
            </w:pPr>
            <w:r w:rsidRPr="004836D9">
              <w:rPr>
                <w:sz w:val="20"/>
                <w:szCs w:val="20"/>
              </w:rPr>
              <w:t>NE</w:t>
            </w:r>
          </w:p>
        </w:tc>
      </w:tr>
      <w:tr w:rsidR="00FF2DF1" w:rsidRPr="004836D9" w14:paraId="44E4A6DC" w14:textId="77777777" w:rsidTr="0079264F">
        <w:tc>
          <w:tcPr>
            <w:tcW w:w="100" w:type="dxa"/>
          </w:tcPr>
          <w:p w14:paraId="65CAB717" w14:textId="77777777" w:rsidR="00FF2DF1" w:rsidRPr="004836D9" w:rsidRDefault="00FF2DF1" w:rsidP="0079264F">
            <w:pPr>
              <w:pStyle w:val="Neotevilenodstavek"/>
              <w:spacing w:before="0" w:after="0" w:line="288" w:lineRule="auto"/>
              <w:ind w:left="360"/>
              <w:rPr>
                <w:iCs/>
                <w:sz w:val="20"/>
                <w:szCs w:val="20"/>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ED5A8" w14:textId="77777777" w:rsidR="00FF2DF1" w:rsidRPr="004836D9" w:rsidRDefault="00FF2DF1" w:rsidP="0079264F">
            <w:pPr>
              <w:pStyle w:val="Neotevilenodstavek"/>
              <w:spacing w:before="0" w:after="0" w:line="288" w:lineRule="auto"/>
              <w:ind w:left="360"/>
              <w:rPr>
                <w:iCs/>
                <w:sz w:val="20"/>
                <w:szCs w:val="20"/>
              </w:rPr>
            </w:pPr>
            <w:r w:rsidRPr="004836D9">
              <w:rPr>
                <w:iCs/>
                <w:sz w:val="20"/>
                <w:szCs w:val="20"/>
              </w:rPr>
              <w:t>e)</w:t>
            </w:r>
          </w:p>
        </w:tc>
        <w:tc>
          <w:tcPr>
            <w:tcW w:w="544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761DF" w14:textId="77777777" w:rsidR="00FF2DF1" w:rsidRPr="004836D9" w:rsidRDefault="00FF2DF1" w:rsidP="0079264F">
            <w:pPr>
              <w:pStyle w:val="Neotevilenodstavek"/>
              <w:spacing w:before="0" w:after="0" w:line="288" w:lineRule="auto"/>
              <w:rPr>
                <w:bCs/>
                <w:sz w:val="20"/>
                <w:szCs w:val="20"/>
              </w:rPr>
            </w:pPr>
            <w:r w:rsidRPr="004836D9">
              <w:rPr>
                <w:bCs/>
                <w:sz w:val="20"/>
                <w:szCs w:val="20"/>
              </w:rPr>
              <w:t>socialno področje</w:t>
            </w:r>
          </w:p>
        </w:tc>
        <w:tc>
          <w:tcPr>
            <w:tcW w:w="2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2B208" w14:textId="77777777" w:rsidR="00FF2DF1" w:rsidRPr="004836D9" w:rsidRDefault="00FF2DF1" w:rsidP="0079264F">
            <w:pPr>
              <w:pStyle w:val="Neotevilenodstavek"/>
              <w:spacing w:before="0" w:after="0" w:line="288" w:lineRule="auto"/>
              <w:jc w:val="center"/>
              <w:rPr>
                <w:sz w:val="20"/>
                <w:szCs w:val="20"/>
              </w:rPr>
            </w:pPr>
            <w:r w:rsidRPr="004836D9">
              <w:rPr>
                <w:bCs/>
                <w:sz w:val="20"/>
                <w:szCs w:val="20"/>
              </w:rPr>
              <w:t>DA</w:t>
            </w:r>
          </w:p>
        </w:tc>
      </w:tr>
      <w:tr w:rsidR="00FF2DF1" w:rsidRPr="004836D9" w14:paraId="388B8D68" w14:textId="77777777" w:rsidTr="0079264F">
        <w:tc>
          <w:tcPr>
            <w:tcW w:w="100" w:type="dxa"/>
          </w:tcPr>
          <w:p w14:paraId="12E22A7B" w14:textId="77777777" w:rsidR="00FF2DF1" w:rsidRPr="004836D9" w:rsidRDefault="00FF2DF1" w:rsidP="0079264F">
            <w:pPr>
              <w:pStyle w:val="Neotevilenodstavek"/>
              <w:spacing w:before="0" w:after="0" w:line="288" w:lineRule="auto"/>
              <w:ind w:left="360"/>
              <w:rPr>
                <w:iCs/>
                <w:sz w:val="20"/>
                <w:szCs w:val="20"/>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45B06" w14:textId="77777777" w:rsidR="00FF2DF1" w:rsidRPr="004836D9" w:rsidRDefault="00FF2DF1" w:rsidP="0079264F">
            <w:pPr>
              <w:pStyle w:val="Neotevilenodstavek"/>
              <w:spacing w:before="0" w:after="0" w:line="288" w:lineRule="auto"/>
              <w:ind w:left="360"/>
              <w:rPr>
                <w:iCs/>
                <w:sz w:val="20"/>
                <w:szCs w:val="20"/>
              </w:rPr>
            </w:pPr>
            <w:r w:rsidRPr="004836D9">
              <w:rPr>
                <w:iCs/>
                <w:sz w:val="20"/>
                <w:szCs w:val="20"/>
              </w:rPr>
              <w:t>f)</w:t>
            </w:r>
          </w:p>
        </w:tc>
        <w:tc>
          <w:tcPr>
            <w:tcW w:w="544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49A58" w14:textId="77777777" w:rsidR="00FF2DF1" w:rsidRPr="004836D9" w:rsidRDefault="00FF2DF1" w:rsidP="0079264F">
            <w:pPr>
              <w:pStyle w:val="Neotevilenodstavek"/>
              <w:spacing w:before="0" w:after="0" w:line="288" w:lineRule="auto"/>
              <w:rPr>
                <w:bCs/>
                <w:sz w:val="20"/>
                <w:szCs w:val="20"/>
              </w:rPr>
            </w:pPr>
            <w:r w:rsidRPr="004836D9">
              <w:rPr>
                <w:bCs/>
                <w:sz w:val="20"/>
                <w:szCs w:val="20"/>
              </w:rPr>
              <w:t>dokumente razvojnega načrtovanja:</w:t>
            </w:r>
          </w:p>
          <w:p w14:paraId="06C1FF68" w14:textId="77777777" w:rsidR="00FF2DF1" w:rsidRPr="004836D9" w:rsidRDefault="00FF2DF1" w:rsidP="0079264F">
            <w:pPr>
              <w:pStyle w:val="Neotevilenodstavek"/>
              <w:numPr>
                <w:ilvl w:val="0"/>
                <w:numId w:val="8"/>
              </w:numPr>
              <w:spacing w:before="0" w:after="0" w:line="288" w:lineRule="auto"/>
              <w:rPr>
                <w:bCs/>
                <w:sz w:val="20"/>
                <w:szCs w:val="20"/>
              </w:rPr>
            </w:pPr>
            <w:r w:rsidRPr="004836D9">
              <w:rPr>
                <w:bCs/>
                <w:sz w:val="20"/>
                <w:szCs w:val="20"/>
              </w:rPr>
              <w:t>nacionalne dokumente razvojnega načrtovanja</w:t>
            </w:r>
          </w:p>
          <w:p w14:paraId="5B6FFFA9" w14:textId="77777777" w:rsidR="00FF2DF1" w:rsidRPr="004836D9" w:rsidRDefault="00FF2DF1" w:rsidP="0079264F">
            <w:pPr>
              <w:pStyle w:val="Neotevilenodstavek"/>
              <w:numPr>
                <w:ilvl w:val="0"/>
                <w:numId w:val="8"/>
              </w:numPr>
              <w:spacing w:before="0" w:after="0" w:line="288" w:lineRule="auto"/>
              <w:rPr>
                <w:bCs/>
                <w:sz w:val="20"/>
                <w:szCs w:val="20"/>
              </w:rPr>
            </w:pPr>
            <w:r w:rsidRPr="004836D9">
              <w:rPr>
                <w:bCs/>
                <w:sz w:val="20"/>
                <w:szCs w:val="20"/>
              </w:rPr>
              <w:t>razvojne politike na ravni programov po strukturi razvojne klasifikacije programskega proračuna</w:t>
            </w:r>
          </w:p>
          <w:p w14:paraId="72AFF026" w14:textId="77777777" w:rsidR="00FF2DF1" w:rsidRPr="004836D9" w:rsidRDefault="00FF2DF1" w:rsidP="0079264F">
            <w:pPr>
              <w:pStyle w:val="Neotevilenodstavek"/>
              <w:numPr>
                <w:ilvl w:val="0"/>
                <w:numId w:val="8"/>
              </w:numPr>
              <w:spacing w:before="0" w:after="0" w:line="288" w:lineRule="auto"/>
              <w:rPr>
                <w:bCs/>
                <w:sz w:val="20"/>
                <w:szCs w:val="20"/>
              </w:rPr>
            </w:pPr>
            <w:r w:rsidRPr="004836D9">
              <w:rPr>
                <w:bCs/>
                <w:sz w:val="20"/>
                <w:szCs w:val="20"/>
              </w:rPr>
              <w:t>razvojne dokumente Evropske unije in mednarodnih organizacij</w:t>
            </w:r>
          </w:p>
        </w:tc>
        <w:tc>
          <w:tcPr>
            <w:tcW w:w="2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CE860" w14:textId="77777777" w:rsidR="00FF2DF1" w:rsidRPr="004836D9" w:rsidRDefault="00FF2DF1" w:rsidP="0079264F">
            <w:pPr>
              <w:pStyle w:val="Neotevilenodstavek"/>
              <w:spacing w:before="0" w:after="0" w:line="288" w:lineRule="auto"/>
              <w:jc w:val="center"/>
              <w:rPr>
                <w:sz w:val="20"/>
                <w:szCs w:val="20"/>
              </w:rPr>
            </w:pPr>
            <w:r w:rsidRPr="004836D9">
              <w:rPr>
                <w:sz w:val="20"/>
                <w:szCs w:val="20"/>
              </w:rPr>
              <w:t>NE</w:t>
            </w:r>
          </w:p>
        </w:tc>
      </w:tr>
      <w:tr w:rsidR="00FF2DF1" w:rsidRPr="004836D9" w14:paraId="07E2DFE8" w14:textId="77777777" w:rsidTr="0079264F">
        <w:tc>
          <w:tcPr>
            <w:tcW w:w="100" w:type="dxa"/>
          </w:tcPr>
          <w:p w14:paraId="5CBCA326" w14:textId="77777777" w:rsidR="00FF2DF1" w:rsidRPr="004836D9" w:rsidRDefault="00FF2DF1" w:rsidP="0079264F">
            <w:pPr>
              <w:pStyle w:val="Oddelek"/>
              <w:numPr>
                <w:ilvl w:val="0"/>
                <w:numId w:val="0"/>
              </w:numPr>
              <w:spacing w:before="0" w:after="0" w:line="288" w:lineRule="auto"/>
              <w:ind w:left="1428" w:hanging="360"/>
              <w:jc w:val="left"/>
              <w:outlineLvl w:val="9"/>
              <w:rPr>
                <w:sz w:val="20"/>
                <w:szCs w:val="20"/>
              </w:rPr>
            </w:pPr>
          </w:p>
        </w:tc>
        <w:tc>
          <w:tcPr>
            <w:tcW w:w="916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BD6E0" w14:textId="77777777" w:rsidR="00FF2DF1" w:rsidRPr="004836D9" w:rsidRDefault="00FF2DF1">
            <w:pPr>
              <w:pStyle w:val="Oddelek"/>
              <w:numPr>
                <w:ilvl w:val="0"/>
                <w:numId w:val="0"/>
              </w:numPr>
              <w:spacing w:before="0" w:after="0" w:line="288" w:lineRule="auto"/>
              <w:jc w:val="left"/>
              <w:outlineLvl w:val="9"/>
              <w:rPr>
                <w:sz w:val="20"/>
                <w:szCs w:val="20"/>
              </w:rPr>
            </w:pPr>
            <w:r w:rsidRPr="004836D9">
              <w:rPr>
                <w:sz w:val="20"/>
                <w:szCs w:val="20"/>
              </w:rPr>
              <w:t>7.a Predstavitev ocene finančnih posledic nad 40.000 EUR:</w:t>
            </w:r>
          </w:p>
          <w:p w14:paraId="65FF22B1" w14:textId="77777777" w:rsidR="00FF2DF1" w:rsidRPr="004836D9" w:rsidRDefault="00FF2DF1">
            <w:pPr>
              <w:pStyle w:val="Oddelek"/>
              <w:numPr>
                <w:ilvl w:val="0"/>
                <w:numId w:val="0"/>
              </w:numPr>
              <w:spacing w:before="0" w:after="0" w:line="288" w:lineRule="auto"/>
              <w:jc w:val="left"/>
              <w:outlineLvl w:val="9"/>
              <w:rPr>
                <w:b w:val="0"/>
                <w:bCs/>
                <w:sz w:val="20"/>
                <w:szCs w:val="20"/>
              </w:rPr>
            </w:pPr>
            <w:r w:rsidRPr="004836D9">
              <w:rPr>
                <w:b w:val="0"/>
                <w:bCs/>
                <w:sz w:val="20"/>
                <w:szCs w:val="20"/>
              </w:rPr>
              <w:t>(Samo če izberete DA pod točko 6.a.)</w:t>
            </w:r>
          </w:p>
        </w:tc>
      </w:tr>
      <w:tr w:rsidR="00FF2DF1" w:rsidRPr="004836D9" w14:paraId="38F0E480" w14:textId="77777777" w:rsidTr="0079264F">
        <w:trPr>
          <w:cantSplit/>
          <w:trHeight w:val="35"/>
        </w:trPr>
        <w:tc>
          <w:tcPr>
            <w:tcW w:w="9200" w:type="dxa"/>
            <w:gridSpan w:val="13"/>
            <w:tcBorders>
              <w:top w:val="single" w:sz="4" w:space="0" w:color="000000"/>
              <w:left w:val="single" w:sz="4" w:space="0" w:color="000000"/>
              <w:bottom w:val="single" w:sz="4" w:space="0" w:color="000000"/>
              <w:right w:val="single" w:sz="4" w:space="0" w:color="000000"/>
            </w:tcBorders>
            <w:shd w:val="clear" w:color="auto" w:fill="D9D9D9"/>
            <w:tcMar>
              <w:top w:w="57" w:type="dxa"/>
              <w:left w:w="108" w:type="dxa"/>
              <w:bottom w:w="57" w:type="dxa"/>
              <w:right w:w="108" w:type="dxa"/>
            </w:tcMar>
            <w:vAlign w:val="center"/>
          </w:tcPr>
          <w:p w14:paraId="25B48792" w14:textId="77777777" w:rsidR="00FF2DF1" w:rsidRPr="004836D9" w:rsidRDefault="00FF2DF1" w:rsidP="0079264F">
            <w:pPr>
              <w:pStyle w:val="Naslov1"/>
              <w:keepNext w:val="0"/>
              <w:widowControl w:val="0"/>
              <w:tabs>
                <w:tab w:val="left" w:pos="2340"/>
              </w:tabs>
              <w:spacing w:before="0" w:after="0" w:line="288" w:lineRule="auto"/>
              <w:ind w:left="142" w:hanging="142"/>
              <w:rPr>
                <w:rFonts w:cs="Arial"/>
                <w:sz w:val="20"/>
                <w:szCs w:val="20"/>
              </w:rPr>
            </w:pPr>
            <w:r w:rsidRPr="004836D9">
              <w:rPr>
                <w:rFonts w:cs="Arial"/>
                <w:sz w:val="20"/>
                <w:szCs w:val="20"/>
              </w:rPr>
              <w:t>I. Ocena finančnih posledic, ki niso načrtovane v sprejetem proračunu</w:t>
            </w:r>
          </w:p>
        </w:tc>
        <w:tc>
          <w:tcPr>
            <w:tcW w:w="63" w:type="dxa"/>
          </w:tcPr>
          <w:p w14:paraId="19C1C009" w14:textId="77777777" w:rsidR="00FF2DF1" w:rsidRPr="004836D9" w:rsidRDefault="00FF2DF1" w:rsidP="0079264F">
            <w:pPr>
              <w:pStyle w:val="Naslov1"/>
              <w:keepNext w:val="0"/>
              <w:widowControl w:val="0"/>
              <w:tabs>
                <w:tab w:val="left" w:pos="2340"/>
              </w:tabs>
              <w:spacing w:before="0" w:after="0" w:line="288" w:lineRule="auto"/>
              <w:ind w:left="142" w:hanging="142"/>
              <w:rPr>
                <w:rFonts w:cs="Arial"/>
                <w:sz w:val="20"/>
                <w:szCs w:val="20"/>
              </w:rPr>
            </w:pPr>
          </w:p>
        </w:tc>
      </w:tr>
      <w:tr w:rsidR="00FF2DF1" w:rsidRPr="004836D9" w14:paraId="3DC90AB3" w14:textId="77777777" w:rsidTr="0079264F">
        <w:trPr>
          <w:cantSplit/>
          <w:trHeight w:val="276"/>
        </w:trPr>
        <w:tc>
          <w:tcPr>
            <w:tcW w:w="29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AC411" w14:textId="77777777" w:rsidR="00FF2DF1" w:rsidRPr="004836D9" w:rsidRDefault="00FF2DF1" w:rsidP="0079264F">
            <w:pPr>
              <w:widowControl w:val="0"/>
              <w:spacing w:after="0" w:line="288" w:lineRule="auto"/>
              <w:ind w:left="-122" w:right="-112"/>
              <w:jc w:val="center"/>
              <w:rPr>
                <w:rFonts w:ascii="Arial" w:hAnsi="Arial" w:cs="Arial"/>
                <w:sz w:val="20"/>
                <w:szCs w:val="20"/>
              </w:rPr>
            </w:pP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0712D" w14:textId="77777777" w:rsidR="00FF2DF1" w:rsidRPr="004836D9" w:rsidRDefault="00FF2DF1" w:rsidP="0079264F">
            <w:pPr>
              <w:widowControl w:val="0"/>
              <w:spacing w:after="0" w:line="288" w:lineRule="auto"/>
              <w:jc w:val="center"/>
              <w:rPr>
                <w:rFonts w:ascii="Arial" w:hAnsi="Arial" w:cs="Arial"/>
                <w:sz w:val="20"/>
                <w:szCs w:val="20"/>
              </w:rPr>
            </w:pPr>
            <w:r w:rsidRPr="004836D9">
              <w:rPr>
                <w:rFonts w:ascii="Arial" w:hAnsi="Arial" w:cs="Arial"/>
                <w:sz w:val="20"/>
                <w:szCs w:val="20"/>
              </w:rPr>
              <w:t>Tekoče leto (t)</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2C39B" w14:textId="77777777" w:rsidR="00FF2DF1" w:rsidRPr="004836D9" w:rsidRDefault="00FF2DF1" w:rsidP="0079264F">
            <w:pPr>
              <w:widowControl w:val="0"/>
              <w:spacing w:after="0" w:line="288" w:lineRule="auto"/>
              <w:jc w:val="center"/>
              <w:rPr>
                <w:rFonts w:ascii="Arial" w:hAnsi="Arial" w:cs="Arial"/>
                <w:sz w:val="20"/>
                <w:szCs w:val="20"/>
              </w:rPr>
            </w:pPr>
            <w:r w:rsidRPr="004836D9">
              <w:rPr>
                <w:rFonts w:ascii="Arial" w:hAnsi="Arial" w:cs="Arial"/>
                <w:sz w:val="20"/>
                <w:szCs w:val="20"/>
              </w:rPr>
              <w:t>t + 1</w:t>
            </w:r>
          </w:p>
        </w:tc>
        <w:tc>
          <w:tcPr>
            <w:tcW w:w="1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6FF9B" w14:textId="77777777" w:rsidR="00FF2DF1" w:rsidRPr="004836D9" w:rsidRDefault="00FF2DF1" w:rsidP="0079264F">
            <w:pPr>
              <w:widowControl w:val="0"/>
              <w:spacing w:after="0" w:line="288" w:lineRule="auto"/>
              <w:jc w:val="center"/>
              <w:rPr>
                <w:rFonts w:ascii="Arial" w:hAnsi="Arial" w:cs="Arial"/>
                <w:sz w:val="20"/>
                <w:szCs w:val="20"/>
              </w:rPr>
            </w:pPr>
            <w:r w:rsidRPr="004836D9">
              <w:rPr>
                <w:rFonts w:ascii="Arial" w:hAnsi="Arial" w:cs="Arial"/>
                <w:sz w:val="20"/>
                <w:szCs w:val="20"/>
              </w:rPr>
              <w:t>t + 2</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189F2C" w14:textId="77777777" w:rsidR="00FF2DF1" w:rsidRPr="004836D9" w:rsidRDefault="00FF2DF1" w:rsidP="0079264F">
            <w:pPr>
              <w:widowControl w:val="0"/>
              <w:spacing w:after="0" w:line="288" w:lineRule="auto"/>
              <w:jc w:val="center"/>
              <w:rPr>
                <w:rFonts w:ascii="Arial" w:hAnsi="Arial" w:cs="Arial"/>
                <w:sz w:val="20"/>
                <w:szCs w:val="20"/>
              </w:rPr>
            </w:pPr>
            <w:r w:rsidRPr="004836D9">
              <w:rPr>
                <w:rFonts w:ascii="Arial" w:hAnsi="Arial" w:cs="Arial"/>
                <w:sz w:val="20"/>
                <w:szCs w:val="20"/>
              </w:rPr>
              <w:t>t + 3</w:t>
            </w:r>
          </w:p>
        </w:tc>
        <w:tc>
          <w:tcPr>
            <w:tcW w:w="63" w:type="dxa"/>
          </w:tcPr>
          <w:p w14:paraId="5D9F27DC" w14:textId="77777777" w:rsidR="00FF2DF1" w:rsidRPr="004836D9" w:rsidRDefault="00FF2DF1" w:rsidP="0079264F">
            <w:pPr>
              <w:widowControl w:val="0"/>
              <w:spacing w:after="0" w:line="288" w:lineRule="auto"/>
              <w:jc w:val="center"/>
              <w:rPr>
                <w:rFonts w:ascii="Arial" w:hAnsi="Arial" w:cs="Arial"/>
                <w:sz w:val="20"/>
                <w:szCs w:val="20"/>
              </w:rPr>
            </w:pPr>
          </w:p>
        </w:tc>
      </w:tr>
      <w:tr w:rsidR="00FF2DF1" w:rsidRPr="004836D9" w14:paraId="05973AFF" w14:textId="77777777" w:rsidTr="0079264F">
        <w:trPr>
          <w:cantSplit/>
          <w:trHeight w:val="423"/>
        </w:trPr>
        <w:tc>
          <w:tcPr>
            <w:tcW w:w="29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C3E75" w14:textId="77777777" w:rsidR="00FF2DF1" w:rsidRPr="004836D9" w:rsidRDefault="00FF2DF1" w:rsidP="0079264F">
            <w:pPr>
              <w:widowControl w:val="0"/>
              <w:spacing w:after="0" w:line="288" w:lineRule="auto"/>
              <w:rPr>
                <w:rFonts w:ascii="Arial" w:hAnsi="Arial" w:cs="Arial"/>
                <w:sz w:val="20"/>
                <w:szCs w:val="20"/>
              </w:rPr>
            </w:pPr>
            <w:r w:rsidRPr="004836D9">
              <w:rPr>
                <w:rFonts w:ascii="Arial" w:hAnsi="Arial" w:cs="Arial"/>
                <w:bCs/>
                <w:sz w:val="20"/>
                <w:szCs w:val="20"/>
              </w:rPr>
              <w:t>Predvideno povečanje (+) ali zmanjšanje (</w:t>
            </w:r>
            <w:r w:rsidRPr="004836D9">
              <w:rPr>
                <w:rFonts w:ascii="Arial" w:hAnsi="Arial" w:cs="Arial"/>
                <w:b/>
                <w:sz w:val="20"/>
                <w:szCs w:val="20"/>
              </w:rPr>
              <w:t>–</w:t>
            </w:r>
            <w:r w:rsidRPr="004836D9">
              <w:rPr>
                <w:rFonts w:ascii="Arial" w:hAnsi="Arial" w:cs="Arial"/>
                <w:bCs/>
                <w:sz w:val="20"/>
                <w:szCs w:val="20"/>
              </w:rPr>
              <w:t xml:space="preserve">) prihodkov državnega proračuna </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4E8A5" w14:textId="77777777" w:rsidR="00FF2DF1" w:rsidRPr="004836D9" w:rsidRDefault="00FF2DF1" w:rsidP="0079264F">
            <w:pPr>
              <w:pStyle w:val="Naslov1"/>
              <w:keepNext w:val="0"/>
              <w:widowControl w:val="0"/>
              <w:tabs>
                <w:tab w:val="left" w:pos="360"/>
              </w:tabs>
              <w:spacing w:before="0" w:after="0" w:line="288" w:lineRule="auto"/>
              <w:jc w:val="center"/>
              <w:rPr>
                <w:rFonts w:cs="Arial"/>
                <w:b w:val="0"/>
                <w:bCs/>
                <w:sz w:val="20"/>
                <w:szCs w:val="20"/>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BDC91F" w14:textId="77777777" w:rsidR="00FF2DF1" w:rsidRPr="004836D9" w:rsidRDefault="00FF2DF1" w:rsidP="0079264F">
            <w:pPr>
              <w:pStyle w:val="Naslov1"/>
              <w:keepNext w:val="0"/>
              <w:widowControl w:val="0"/>
              <w:tabs>
                <w:tab w:val="left" w:pos="360"/>
              </w:tabs>
              <w:spacing w:before="0" w:after="0" w:line="288" w:lineRule="auto"/>
              <w:jc w:val="center"/>
              <w:rPr>
                <w:rFonts w:cs="Arial"/>
                <w:b w:val="0"/>
                <w:bCs/>
                <w:sz w:val="20"/>
                <w:szCs w:val="20"/>
              </w:rPr>
            </w:pPr>
          </w:p>
        </w:tc>
        <w:tc>
          <w:tcPr>
            <w:tcW w:w="1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99989" w14:textId="77777777" w:rsidR="00FF2DF1" w:rsidRPr="004836D9" w:rsidRDefault="00FF2DF1" w:rsidP="0079264F">
            <w:pPr>
              <w:pStyle w:val="Naslov1"/>
              <w:keepNext w:val="0"/>
              <w:widowControl w:val="0"/>
              <w:tabs>
                <w:tab w:val="left" w:pos="360"/>
              </w:tabs>
              <w:spacing w:before="0" w:after="0" w:line="288" w:lineRule="auto"/>
              <w:jc w:val="center"/>
              <w:rPr>
                <w:rFonts w:cs="Arial"/>
                <w:b w:val="0"/>
                <w:sz w:val="20"/>
                <w:szCs w:val="20"/>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3C635" w14:textId="77777777" w:rsidR="00FF2DF1" w:rsidRPr="004836D9" w:rsidRDefault="00FF2DF1" w:rsidP="0079264F">
            <w:pPr>
              <w:pStyle w:val="Naslov1"/>
              <w:keepNext w:val="0"/>
              <w:widowControl w:val="0"/>
              <w:tabs>
                <w:tab w:val="left" w:pos="360"/>
              </w:tabs>
              <w:spacing w:before="0" w:after="0" w:line="288" w:lineRule="auto"/>
              <w:jc w:val="center"/>
              <w:rPr>
                <w:rFonts w:cs="Arial"/>
                <w:b w:val="0"/>
                <w:sz w:val="20"/>
                <w:szCs w:val="20"/>
              </w:rPr>
            </w:pPr>
          </w:p>
        </w:tc>
        <w:tc>
          <w:tcPr>
            <w:tcW w:w="63" w:type="dxa"/>
          </w:tcPr>
          <w:p w14:paraId="2437A3E5" w14:textId="77777777" w:rsidR="00FF2DF1" w:rsidRPr="004836D9" w:rsidRDefault="00FF2DF1" w:rsidP="0079264F">
            <w:pPr>
              <w:pStyle w:val="Naslov1"/>
              <w:keepNext w:val="0"/>
              <w:widowControl w:val="0"/>
              <w:tabs>
                <w:tab w:val="left" w:pos="360"/>
              </w:tabs>
              <w:spacing w:before="0" w:after="0" w:line="288" w:lineRule="auto"/>
              <w:jc w:val="center"/>
              <w:rPr>
                <w:rFonts w:cs="Arial"/>
                <w:b w:val="0"/>
                <w:sz w:val="20"/>
                <w:szCs w:val="20"/>
              </w:rPr>
            </w:pPr>
          </w:p>
        </w:tc>
      </w:tr>
      <w:tr w:rsidR="00FF2DF1" w:rsidRPr="004836D9" w14:paraId="0FB4C321" w14:textId="77777777" w:rsidTr="0079264F">
        <w:trPr>
          <w:cantSplit/>
          <w:trHeight w:val="423"/>
        </w:trPr>
        <w:tc>
          <w:tcPr>
            <w:tcW w:w="29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F01F6" w14:textId="77777777" w:rsidR="00FF2DF1" w:rsidRPr="004836D9" w:rsidRDefault="00FF2DF1" w:rsidP="0079264F">
            <w:pPr>
              <w:widowControl w:val="0"/>
              <w:spacing w:after="0" w:line="288" w:lineRule="auto"/>
              <w:rPr>
                <w:rFonts w:ascii="Arial" w:hAnsi="Arial" w:cs="Arial"/>
                <w:sz w:val="20"/>
                <w:szCs w:val="20"/>
              </w:rPr>
            </w:pPr>
            <w:r w:rsidRPr="004836D9">
              <w:rPr>
                <w:rFonts w:ascii="Arial" w:hAnsi="Arial" w:cs="Arial"/>
                <w:bCs/>
                <w:sz w:val="20"/>
                <w:szCs w:val="20"/>
              </w:rPr>
              <w:t>Predvideno povečanje (+) ali zmanjšanje (</w:t>
            </w:r>
            <w:r w:rsidRPr="004836D9">
              <w:rPr>
                <w:rFonts w:ascii="Arial" w:hAnsi="Arial" w:cs="Arial"/>
                <w:b/>
                <w:sz w:val="20"/>
                <w:szCs w:val="20"/>
              </w:rPr>
              <w:t>–</w:t>
            </w:r>
            <w:r w:rsidRPr="004836D9">
              <w:rPr>
                <w:rFonts w:ascii="Arial" w:hAnsi="Arial" w:cs="Arial"/>
                <w:bCs/>
                <w:sz w:val="20"/>
                <w:szCs w:val="20"/>
              </w:rPr>
              <w:t xml:space="preserve">) prihodkov občinskih proračunov </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AEC1E" w14:textId="77777777" w:rsidR="00FF2DF1" w:rsidRPr="004836D9" w:rsidRDefault="00FF2DF1" w:rsidP="0079264F">
            <w:pPr>
              <w:pStyle w:val="Naslov1"/>
              <w:keepNext w:val="0"/>
              <w:widowControl w:val="0"/>
              <w:tabs>
                <w:tab w:val="left" w:pos="360"/>
              </w:tabs>
              <w:spacing w:before="0" w:after="0" w:line="288" w:lineRule="auto"/>
              <w:jc w:val="center"/>
              <w:rPr>
                <w:rFonts w:cs="Arial"/>
                <w:b w:val="0"/>
                <w:bCs/>
                <w:sz w:val="20"/>
                <w:szCs w:val="20"/>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12C1E" w14:textId="77777777" w:rsidR="00FF2DF1" w:rsidRPr="004836D9" w:rsidRDefault="00FF2DF1" w:rsidP="0079264F">
            <w:pPr>
              <w:pStyle w:val="Naslov1"/>
              <w:keepNext w:val="0"/>
              <w:widowControl w:val="0"/>
              <w:tabs>
                <w:tab w:val="left" w:pos="360"/>
              </w:tabs>
              <w:spacing w:before="0" w:after="0" w:line="288" w:lineRule="auto"/>
              <w:jc w:val="center"/>
              <w:rPr>
                <w:rFonts w:cs="Arial"/>
                <w:b w:val="0"/>
                <w:bCs/>
                <w:sz w:val="20"/>
                <w:szCs w:val="20"/>
              </w:rPr>
            </w:pPr>
          </w:p>
        </w:tc>
        <w:tc>
          <w:tcPr>
            <w:tcW w:w="1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63FFC" w14:textId="77777777" w:rsidR="00FF2DF1" w:rsidRPr="004836D9" w:rsidRDefault="00FF2DF1" w:rsidP="0079264F">
            <w:pPr>
              <w:pStyle w:val="Naslov1"/>
              <w:keepNext w:val="0"/>
              <w:widowControl w:val="0"/>
              <w:tabs>
                <w:tab w:val="left" w:pos="360"/>
              </w:tabs>
              <w:spacing w:before="0" w:after="0" w:line="288" w:lineRule="auto"/>
              <w:jc w:val="center"/>
              <w:rPr>
                <w:rFonts w:cs="Arial"/>
                <w:b w:val="0"/>
                <w:sz w:val="20"/>
                <w:szCs w:val="20"/>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16C29" w14:textId="77777777" w:rsidR="00FF2DF1" w:rsidRPr="004836D9" w:rsidRDefault="00FF2DF1" w:rsidP="0079264F">
            <w:pPr>
              <w:pStyle w:val="Naslov1"/>
              <w:keepNext w:val="0"/>
              <w:widowControl w:val="0"/>
              <w:tabs>
                <w:tab w:val="left" w:pos="360"/>
              </w:tabs>
              <w:spacing w:before="0" w:after="0" w:line="288" w:lineRule="auto"/>
              <w:jc w:val="center"/>
              <w:rPr>
                <w:rFonts w:cs="Arial"/>
                <w:b w:val="0"/>
                <w:sz w:val="20"/>
                <w:szCs w:val="20"/>
              </w:rPr>
            </w:pPr>
          </w:p>
        </w:tc>
        <w:tc>
          <w:tcPr>
            <w:tcW w:w="63" w:type="dxa"/>
          </w:tcPr>
          <w:p w14:paraId="082F0A8F" w14:textId="77777777" w:rsidR="00FF2DF1" w:rsidRPr="004836D9" w:rsidRDefault="00FF2DF1" w:rsidP="0079264F">
            <w:pPr>
              <w:pStyle w:val="Naslov1"/>
              <w:keepNext w:val="0"/>
              <w:widowControl w:val="0"/>
              <w:tabs>
                <w:tab w:val="left" w:pos="360"/>
              </w:tabs>
              <w:spacing w:before="0" w:after="0" w:line="288" w:lineRule="auto"/>
              <w:jc w:val="center"/>
              <w:rPr>
                <w:rFonts w:cs="Arial"/>
                <w:b w:val="0"/>
                <w:sz w:val="20"/>
                <w:szCs w:val="20"/>
              </w:rPr>
            </w:pPr>
          </w:p>
        </w:tc>
      </w:tr>
      <w:tr w:rsidR="00FF2DF1" w:rsidRPr="004836D9" w14:paraId="599D6E6A" w14:textId="77777777" w:rsidTr="0079264F">
        <w:trPr>
          <w:cantSplit/>
          <w:trHeight w:val="423"/>
        </w:trPr>
        <w:tc>
          <w:tcPr>
            <w:tcW w:w="29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E7ECA" w14:textId="77777777" w:rsidR="00FF2DF1" w:rsidRPr="004836D9" w:rsidRDefault="00FF2DF1" w:rsidP="0079264F">
            <w:pPr>
              <w:widowControl w:val="0"/>
              <w:spacing w:after="0" w:line="288" w:lineRule="auto"/>
              <w:rPr>
                <w:rFonts w:ascii="Arial" w:hAnsi="Arial" w:cs="Arial"/>
                <w:sz w:val="20"/>
                <w:szCs w:val="20"/>
              </w:rPr>
            </w:pPr>
            <w:r w:rsidRPr="004836D9">
              <w:rPr>
                <w:rFonts w:ascii="Arial" w:hAnsi="Arial" w:cs="Arial"/>
                <w:bCs/>
                <w:sz w:val="20"/>
                <w:szCs w:val="20"/>
              </w:rPr>
              <w:lastRenderedPageBreak/>
              <w:t>Predvideno povečanje (+) ali zmanjšanje (</w:t>
            </w:r>
            <w:r w:rsidRPr="004836D9">
              <w:rPr>
                <w:rFonts w:ascii="Arial" w:hAnsi="Arial" w:cs="Arial"/>
                <w:b/>
                <w:sz w:val="20"/>
                <w:szCs w:val="20"/>
              </w:rPr>
              <w:t>–</w:t>
            </w:r>
            <w:r w:rsidRPr="004836D9">
              <w:rPr>
                <w:rFonts w:ascii="Arial" w:hAnsi="Arial" w:cs="Arial"/>
                <w:bCs/>
                <w:sz w:val="20"/>
                <w:szCs w:val="20"/>
              </w:rPr>
              <w:t xml:space="preserve">) odhodkov državnega proračuna </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2CEE4" w14:textId="77777777" w:rsidR="00FF2DF1" w:rsidRPr="004836D9" w:rsidRDefault="00FF2DF1" w:rsidP="0079264F">
            <w:pPr>
              <w:widowControl w:val="0"/>
              <w:spacing w:after="0" w:line="288" w:lineRule="auto"/>
              <w:jc w:val="center"/>
              <w:rPr>
                <w:rFonts w:ascii="Arial" w:hAnsi="Arial" w:cs="Arial"/>
                <w:sz w:val="20"/>
                <w:szCs w:val="20"/>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7F3EA" w14:textId="77777777" w:rsidR="00FF2DF1" w:rsidRPr="004836D9" w:rsidRDefault="00FF2DF1" w:rsidP="0079264F">
            <w:pPr>
              <w:widowControl w:val="0"/>
              <w:spacing w:after="0" w:line="288" w:lineRule="auto"/>
              <w:jc w:val="center"/>
              <w:rPr>
                <w:rFonts w:ascii="Arial" w:hAnsi="Arial" w:cs="Arial"/>
                <w:sz w:val="20"/>
                <w:szCs w:val="20"/>
              </w:rPr>
            </w:pPr>
          </w:p>
        </w:tc>
        <w:tc>
          <w:tcPr>
            <w:tcW w:w="1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55835" w14:textId="77777777" w:rsidR="00FF2DF1" w:rsidRPr="004836D9" w:rsidRDefault="00FF2DF1" w:rsidP="0079264F">
            <w:pPr>
              <w:widowControl w:val="0"/>
              <w:spacing w:after="0" w:line="288" w:lineRule="auto"/>
              <w:jc w:val="center"/>
              <w:rPr>
                <w:rFonts w:ascii="Arial" w:hAnsi="Arial" w:cs="Arial"/>
                <w:sz w:val="20"/>
                <w:szCs w:val="20"/>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5E15E" w14:textId="77777777" w:rsidR="00FF2DF1" w:rsidRPr="004836D9" w:rsidRDefault="00FF2DF1" w:rsidP="0079264F">
            <w:pPr>
              <w:widowControl w:val="0"/>
              <w:spacing w:after="0" w:line="288" w:lineRule="auto"/>
              <w:jc w:val="center"/>
              <w:rPr>
                <w:rFonts w:ascii="Arial" w:hAnsi="Arial" w:cs="Arial"/>
                <w:sz w:val="20"/>
                <w:szCs w:val="20"/>
              </w:rPr>
            </w:pPr>
          </w:p>
        </w:tc>
        <w:tc>
          <w:tcPr>
            <w:tcW w:w="63" w:type="dxa"/>
          </w:tcPr>
          <w:p w14:paraId="0A938D39" w14:textId="77777777" w:rsidR="00FF2DF1" w:rsidRPr="004836D9" w:rsidRDefault="00FF2DF1" w:rsidP="0079264F">
            <w:pPr>
              <w:widowControl w:val="0"/>
              <w:spacing w:after="0" w:line="288" w:lineRule="auto"/>
              <w:jc w:val="center"/>
              <w:rPr>
                <w:rFonts w:ascii="Arial" w:hAnsi="Arial" w:cs="Arial"/>
                <w:sz w:val="20"/>
                <w:szCs w:val="20"/>
              </w:rPr>
            </w:pPr>
          </w:p>
        </w:tc>
      </w:tr>
      <w:tr w:rsidR="00FF2DF1" w:rsidRPr="004836D9" w14:paraId="1BF88444" w14:textId="77777777" w:rsidTr="0079264F">
        <w:trPr>
          <w:cantSplit/>
          <w:trHeight w:val="623"/>
        </w:trPr>
        <w:tc>
          <w:tcPr>
            <w:tcW w:w="29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1C6E2" w14:textId="77777777" w:rsidR="00FF2DF1" w:rsidRPr="004836D9" w:rsidRDefault="00FF2DF1" w:rsidP="0079264F">
            <w:pPr>
              <w:widowControl w:val="0"/>
              <w:spacing w:after="0" w:line="288" w:lineRule="auto"/>
              <w:rPr>
                <w:rFonts w:ascii="Arial" w:hAnsi="Arial" w:cs="Arial"/>
                <w:sz w:val="20"/>
                <w:szCs w:val="20"/>
              </w:rPr>
            </w:pPr>
            <w:r w:rsidRPr="004836D9">
              <w:rPr>
                <w:rFonts w:ascii="Arial" w:hAnsi="Arial" w:cs="Arial"/>
                <w:bCs/>
                <w:sz w:val="20"/>
                <w:szCs w:val="20"/>
              </w:rPr>
              <w:t>Predvideno povečanje (+) ali zmanjšanje (</w:t>
            </w:r>
            <w:r w:rsidRPr="004836D9">
              <w:rPr>
                <w:rFonts w:ascii="Arial" w:hAnsi="Arial" w:cs="Arial"/>
                <w:b/>
                <w:sz w:val="20"/>
                <w:szCs w:val="20"/>
              </w:rPr>
              <w:t>–</w:t>
            </w:r>
            <w:r w:rsidRPr="004836D9">
              <w:rPr>
                <w:rFonts w:ascii="Arial" w:hAnsi="Arial" w:cs="Arial"/>
                <w:bCs/>
                <w:sz w:val="20"/>
                <w:szCs w:val="20"/>
              </w:rPr>
              <w:t>) odhodkov občinskih proračunov</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76E91" w14:textId="77777777" w:rsidR="00FF2DF1" w:rsidRPr="004836D9" w:rsidRDefault="00FF2DF1" w:rsidP="0079264F">
            <w:pPr>
              <w:widowControl w:val="0"/>
              <w:spacing w:after="0" w:line="288" w:lineRule="auto"/>
              <w:jc w:val="center"/>
              <w:rPr>
                <w:rFonts w:ascii="Arial" w:hAnsi="Arial" w:cs="Arial"/>
                <w:sz w:val="20"/>
                <w:szCs w:val="20"/>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99FCC" w14:textId="77777777" w:rsidR="00FF2DF1" w:rsidRPr="004836D9" w:rsidRDefault="00FF2DF1" w:rsidP="0079264F">
            <w:pPr>
              <w:widowControl w:val="0"/>
              <w:spacing w:after="0" w:line="288" w:lineRule="auto"/>
              <w:jc w:val="center"/>
              <w:rPr>
                <w:rFonts w:ascii="Arial" w:hAnsi="Arial" w:cs="Arial"/>
                <w:sz w:val="20"/>
                <w:szCs w:val="20"/>
              </w:rPr>
            </w:pPr>
          </w:p>
        </w:tc>
        <w:tc>
          <w:tcPr>
            <w:tcW w:w="1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416E7" w14:textId="77777777" w:rsidR="00FF2DF1" w:rsidRPr="004836D9" w:rsidRDefault="00FF2DF1" w:rsidP="0079264F">
            <w:pPr>
              <w:widowControl w:val="0"/>
              <w:spacing w:after="0" w:line="288" w:lineRule="auto"/>
              <w:jc w:val="center"/>
              <w:rPr>
                <w:rFonts w:ascii="Arial" w:hAnsi="Arial" w:cs="Arial"/>
                <w:sz w:val="20"/>
                <w:szCs w:val="20"/>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F3B76" w14:textId="77777777" w:rsidR="00FF2DF1" w:rsidRPr="004836D9" w:rsidRDefault="00FF2DF1" w:rsidP="0079264F">
            <w:pPr>
              <w:widowControl w:val="0"/>
              <w:spacing w:after="0" w:line="288" w:lineRule="auto"/>
              <w:jc w:val="center"/>
              <w:rPr>
                <w:rFonts w:ascii="Arial" w:hAnsi="Arial" w:cs="Arial"/>
                <w:sz w:val="20"/>
                <w:szCs w:val="20"/>
              </w:rPr>
            </w:pPr>
          </w:p>
        </w:tc>
        <w:tc>
          <w:tcPr>
            <w:tcW w:w="63" w:type="dxa"/>
          </w:tcPr>
          <w:p w14:paraId="7BF909C3" w14:textId="77777777" w:rsidR="00FF2DF1" w:rsidRPr="004836D9" w:rsidRDefault="00FF2DF1" w:rsidP="0079264F">
            <w:pPr>
              <w:widowControl w:val="0"/>
              <w:spacing w:after="0" w:line="288" w:lineRule="auto"/>
              <w:jc w:val="center"/>
              <w:rPr>
                <w:rFonts w:ascii="Arial" w:hAnsi="Arial" w:cs="Arial"/>
                <w:sz w:val="20"/>
                <w:szCs w:val="20"/>
              </w:rPr>
            </w:pPr>
          </w:p>
        </w:tc>
      </w:tr>
      <w:tr w:rsidR="00FF2DF1" w:rsidRPr="004836D9" w14:paraId="68F95A1A" w14:textId="77777777" w:rsidTr="0079264F">
        <w:trPr>
          <w:cantSplit/>
          <w:trHeight w:val="423"/>
        </w:trPr>
        <w:tc>
          <w:tcPr>
            <w:tcW w:w="29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6D316" w14:textId="77777777" w:rsidR="00FF2DF1" w:rsidRPr="004836D9" w:rsidRDefault="00FF2DF1" w:rsidP="0079264F">
            <w:pPr>
              <w:widowControl w:val="0"/>
              <w:spacing w:after="0" w:line="288" w:lineRule="auto"/>
              <w:rPr>
                <w:rFonts w:ascii="Arial" w:hAnsi="Arial" w:cs="Arial"/>
                <w:sz w:val="20"/>
                <w:szCs w:val="20"/>
              </w:rPr>
            </w:pPr>
            <w:r w:rsidRPr="004836D9">
              <w:rPr>
                <w:rFonts w:ascii="Arial" w:hAnsi="Arial" w:cs="Arial"/>
                <w:bCs/>
                <w:sz w:val="20"/>
                <w:szCs w:val="20"/>
              </w:rPr>
              <w:t>Predvideno povečanje (+) ali zmanjšanje (</w:t>
            </w:r>
            <w:r w:rsidRPr="004836D9">
              <w:rPr>
                <w:rFonts w:ascii="Arial" w:hAnsi="Arial" w:cs="Arial"/>
                <w:b/>
                <w:sz w:val="20"/>
                <w:szCs w:val="20"/>
              </w:rPr>
              <w:t>–</w:t>
            </w:r>
            <w:r w:rsidRPr="004836D9">
              <w:rPr>
                <w:rFonts w:ascii="Arial" w:hAnsi="Arial" w:cs="Arial"/>
                <w:bCs/>
                <w:sz w:val="20"/>
                <w:szCs w:val="20"/>
              </w:rPr>
              <w:t>) obveznosti za druga javnofinančna sredstva</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CB72D" w14:textId="77777777" w:rsidR="00FF2DF1" w:rsidRPr="004836D9" w:rsidRDefault="00FF2DF1" w:rsidP="0079264F">
            <w:pPr>
              <w:pStyle w:val="Naslov1"/>
              <w:keepNext w:val="0"/>
              <w:widowControl w:val="0"/>
              <w:tabs>
                <w:tab w:val="left" w:pos="360"/>
              </w:tabs>
              <w:spacing w:before="0" w:after="0" w:line="288" w:lineRule="auto"/>
              <w:jc w:val="center"/>
              <w:rPr>
                <w:rFonts w:cs="Arial"/>
                <w:b w:val="0"/>
                <w:bCs/>
                <w:sz w:val="20"/>
                <w:szCs w:val="20"/>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C1E6D" w14:textId="77777777" w:rsidR="00FF2DF1" w:rsidRPr="004836D9" w:rsidRDefault="00FF2DF1" w:rsidP="0079264F">
            <w:pPr>
              <w:pStyle w:val="Naslov1"/>
              <w:keepNext w:val="0"/>
              <w:widowControl w:val="0"/>
              <w:tabs>
                <w:tab w:val="left" w:pos="360"/>
              </w:tabs>
              <w:spacing w:before="0" w:after="0" w:line="288" w:lineRule="auto"/>
              <w:jc w:val="center"/>
              <w:rPr>
                <w:rFonts w:cs="Arial"/>
                <w:b w:val="0"/>
                <w:bCs/>
                <w:sz w:val="20"/>
                <w:szCs w:val="20"/>
              </w:rPr>
            </w:pPr>
          </w:p>
        </w:tc>
        <w:tc>
          <w:tcPr>
            <w:tcW w:w="1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816B5" w14:textId="77777777" w:rsidR="00FF2DF1" w:rsidRPr="004836D9" w:rsidRDefault="00FF2DF1" w:rsidP="0079264F">
            <w:pPr>
              <w:pStyle w:val="Naslov1"/>
              <w:keepNext w:val="0"/>
              <w:widowControl w:val="0"/>
              <w:tabs>
                <w:tab w:val="left" w:pos="360"/>
              </w:tabs>
              <w:spacing w:before="0" w:after="0" w:line="288" w:lineRule="auto"/>
              <w:jc w:val="center"/>
              <w:rPr>
                <w:rFonts w:cs="Arial"/>
                <w:b w:val="0"/>
                <w:sz w:val="20"/>
                <w:szCs w:val="20"/>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C1929" w14:textId="77777777" w:rsidR="00FF2DF1" w:rsidRPr="004836D9" w:rsidRDefault="00FF2DF1" w:rsidP="0079264F">
            <w:pPr>
              <w:pStyle w:val="Naslov1"/>
              <w:keepNext w:val="0"/>
              <w:widowControl w:val="0"/>
              <w:tabs>
                <w:tab w:val="left" w:pos="360"/>
              </w:tabs>
              <w:spacing w:before="0" w:after="0" w:line="288" w:lineRule="auto"/>
              <w:jc w:val="center"/>
              <w:rPr>
                <w:rFonts w:cs="Arial"/>
                <w:b w:val="0"/>
                <w:sz w:val="20"/>
                <w:szCs w:val="20"/>
              </w:rPr>
            </w:pPr>
          </w:p>
        </w:tc>
        <w:tc>
          <w:tcPr>
            <w:tcW w:w="63" w:type="dxa"/>
          </w:tcPr>
          <w:p w14:paraId="05BE1A08" w14:textId="77777777" w:rsidR="00FF2DF1" w:rsidRPr="004836D9" w:rsidRDefault="00FF2DF1" w:rsidP="0079264F">
            <w:pPr>
              <w:pStyle w:val="Naslov1"/>
              <w:keepNext w:val="0"/>
              <w:widowControl w:val="0"/>
              <w:tabs>
                <w:tab w:val="left" w:pos="360"/>
              </w:tabs>
              <w:spacing w:before="0" w:after="0" w:line="288" w:lineRule="auto"/>
              <w:jc w:val="center"/>
              <w:rPr>
                <w:rFonts w:cs="Arial"/>
                <w:b w:val="0"/>
                <w:sz w:val="20"/>
                <w:szCs w:val="20"/>
              </w:rPr>
            </w:pPr>
          </w:p>
        </w:tc>
      </w:tr>
      <w:tr w:rsidR="00FF2DF1" w:rsidRPr="004836D9" w14:paraId="6CB9BA2D" w14:textId="77777777" w:rsidTr="0079264F">
        <w:trPr>
          <w:cantSplit/>
          <w:trHeight w:val="257"/>
        </w:trPr>
        <w:tc>
          <w:tcPr>
            <w:tcW w:w="9200" w:type="dxa"/>
            <w:gridSpan w:val="13"/>
            <w:tcBorders>
              <w:top w:val="single" w:sz="4" w:space="0" w:color="000000"/>
              <w:left w:val="single" w:sz="4" w:space="0" w:color="000000"/>
              <w:bottom w:val="single" w:sz="4" w:space="0" w:color="000000"/>
              <w:right w:val="single" w:sz="4" w:space="0" w:color="000000"/>
            </w:tcBorders>
            <w:shd w:val="clear" w:color="auto" w:fill="E0E0E0"/>
            <w:tcMar>
              <w:top w:w="57" w:type="dxa"/>
              <w:left w:w="108" w:type="dxa"/>
              <w:bottom w:w="57" w:type="dxa"/>
              <w:right w:w="108" w:type="dxa"/>
            </w:tcMar>
            <w:vAlign w:val="center"/>
          </w:tcPr>
          <w:p w14:paraId="4102964D" w14:textId="77777777" w:rsidR="00FF2DF1" w:rsidRPr="004836D9" w:rsidRDefault="00FF2DF1" w:rsidP="0079264F">
            <w:pPr>
              <w:pStyle w:val="Naslov1"/>
              <w:keepNext w:val="0"/>
              <w:widowControl w:val="0"/>
              <w:tabs>
                <w:tab w:val="left" w:pos="2340"/>
              </w:tabs>
              <w:spacing w:before="0" w:after="0" w:line="288" w:lineRule="auto"/>
              <w:ind w:left="142" w:hanging="142"/>
              <w:rPr>
                <w:rFonts w:cs="Arial"/>
                <w:sz w:val="20"/>
                <w:szCs w:val="20"/>
              </w:rPr>
            </w:pPr>
            <w:r w:rsidRPr="004836D9">
              <w:rPr>
                <w:rFonts w:cs="Arial"/>
                <w:sz w:val="20"/>
                <w:szCs w:val="20"/>
              </w:rPr>
              <w:t>II. Finančne posledice za državni proračun</w:t>
            </w:r>
          </w:p>
        </w:tc>
        <w:tc>
          <w:tcPr>
            <w:tcW w:w="63" w:type="dxa"/>
          </w:tcPr>
          <w:p w14:paraId="1B4CCF4F" w14:textId="77777777" w:rsidR="00FF2DF1" w:rsidRPr="004836D9" w:rsidRDefault="00FF2DF1" w:rsidP="0079264F">
            <w:pPr>
              <w:pStyle w:val="Naslov1"/>
              <w:keepNext w:val="0"/>
              <w:widowControl w:val="0"/>
              <w:tabs>
                <w:tab w:val="left" w:pos="2340"/>
              </w:tabs>
              <w:spacing w:before="0" w:after="0" w:line="288" w:lineRule="auto"/>
              <w:ind w:left="142" w:hanging="142"/>
              <w:rPr>
                <w:rFonts w:cs="Arial"/>
                <w:sz w:val="20"/>
                <w:szCs w:val="20"/>
              </w:rPr>
            </w:pPr>
          </w:p>
        </w:tc>
      </w:tr>
      <w:tr w:rsidR="00FF2DF1" w:rsidRPr="004836D9" w14:paraId="15C94D1D" w14:textId="77777777" w:rsidTr="0079264F">
        <w:trPr>
          <w:cantSplit/>
          <w:trHeight w:val="257"/>
        </w:trPr>
        <w:tc>
          <w:tcPr>
            <w:tcW w:w="9200" w:type="dxa"/>
            <w:gridSpan w:val="13"/>
            <w:tcBorders>
              <w:top w:val="single" w:sz="4" w:space="0" w:color="000000"/>
              <w:left w:val="single" w:sz="4" w:space="0" w:color="000000"/>
              <w:bottom w:val="single" w:sz="4" w:space="0" w:color="000000"/>
              <w:right w:val="single" w:sz="4" w:space="0" w:color="000000"/>
            </w:tcBorders>
            <w:shd w:val="clear" w:color="auto" w:fill="E0E0E0"/>
            <w:tcMar>
              <w:top w:w="57" w:type="dxa"/>
              <w:left w:w="108" w:type="dxa"/>
              <w:bottom w:w="57" w:type="dxa"/>
              <w:right w:w="108" w:type="dxa"/>
            </w:tcMar>
            <w:vAlign w:val="center"/>
          </w:tcPr>
          <w:p w14:paraId="2C283E32" w14:textId="77777777" w:rsidR="00FF2DF1" w:rsidRPr="004836D9" w:rsidRDefault="00FF2DF1" w:rsidP="0079264F">
            <w:pPr>
              <w:pStyle w:val="Naslov1"/>
              <w:keepNext w:val="0"/>
              <w:widowControl w:val="0"/>
              <w:tabs>
                <w:tab w:val="left" w:pos="2340"/>
              </w:tabs>
              <w:spacing w:before="0" w:after="0" w:line="288" w:lineRule="auto"/>
              <w:ind w:left="142" w:hanging="142"/>
              <w:rPr>
                <w:rFonts w:cs="Arial"/>
                <w:sz w:val="20"/>
                <w:szCs w:val="20"/>
              </w:rPr>
            </w:pPr>
            <w:proofErr w:type="spellStart"/>
            <w:r w:rsidRPr="004836D9">
              <w:rPr>
                <w:rFonts w:cs="Arial"/>
                <w:sz w:val="20"/>
                <w:szCs w:val="20"/>
              </w:rPr>
              <w:t>II.a</w:t>
            </w:r>
            <w:proofErr w:type="spellEnd"/>
            <w:r w:rsidRPr="004836D9">
              <w:rPr>
                <w:rFonts w:cs="Arial"/>
                <w:sz w:val="20"/>
                <w:szCs w:val="20"/>
              </w:rPr>
              <w:t xml:space="preserve"> Pravice porabe za izvedbo predlaganih rešitev so zagotovljene:</w:t>
            </w:r>
          </w:p>
        </w:tc>
        <w:tc>
          <w:tcPr>
            <w:tcW w:w="63" w:type="dxa"/>
          </w:tcPr>
          <w:p w14:paraId="1EE6C2BB" w14:textId="77777777" w:rsidR="00FF2DF1" w:rsidRPr="004836D9" w:rsidRDefault="00FF2DF1" w:rsidP="0079264F">
            <w:pPr>
              <w:pStyle w:val="Naslov1"/>
              <w:keepNext w:val="0"/>
              <w:widowControl w:val="0"/>
              <w:tabs>
                <w:tab w:val="left" w:pos="2340"/>
              </w:tabs>
              <w:spacing w:before="0" w:after="0" w:line="288" w:lineRule="auto"/>
              <w:ind w:left="142" w:hanging="142"/>
              <w:rPr>
                <w:rFonts w:cs="Arial"/>
                <w:sz w:val="20"/>
                <w:szCs w:val="20"/>
              </w:rPr>
            </w:pPr>
          </w:p>
        </w:tc>
      </w:tr>
      <w:tr w:rsidR="00FF2DF1" w:rsidRPr="004836D9" w14:paraId="51CF7CA5" w14:textId="77777777" w:rsidTr="0079264F">
        <w:trPr>
          <w:cantSplit/>
          <w:trHeight w:val="100"/>
        </w:trPr>
        <w:tc>
          <w:tcPr>
            <w:tcW w:w="20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00875" w14:textId="77777777" w:rsidR="00FF2DF1" w:rsidRPr="004836D9" w:rsidRDefault="00FF2DF1" w:rsidP="0079264F">
            <w:pPr>
              <w:widowControl w:val="0"/>
              <w:spacing w:after="0" w:line="288" w:lineRule="auto"/>
              <w:jc w:val="center"/>
              <w:rPr>
                <w:rFonts w:ascii="Arial" w:hAnsi="Arial" w:cs="Arial"/>
                <w:sz w:val="20"/>
                <w:szCs w:val="20"/>
              </w:rPr>
            </w:pPr>
            <w:r w:rsidRPr="004836D9">
              <w:rPr>
                <w:rFonts w:ascii="Arial" w:hAnsi="Arial" w:cs="Arial"/>
                <w:sz w:val="20"/>
                <w:szCs w:val="20"/>
              </w:rPr>
              <w:t xml:space="preserve">Ime proračunskega uporabnika </w:t>
            </w:r>
          </w:p>
        </w:tc>
        <w:tc>
          <w:tcPr>
            <w:tcW w:w="2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714FD1" w14:textId="77777777" w:rsidR="00FF2DF1" w:rsidRPr="004836D9" w:rsidRDefault="00FF2DF1" w:rsidP="0079264F">
            <w:pPr>
              <w:widowControl w:val="0"/>
              <w:spacing w:after="0" w:line="288" w:lineRule="auto"/>
              <w:jc w:val="center"/>
              <w:rPr>
                <w:rFonts w:ascii="Arial" w:hAnsi="Arial" w:cs="Arial"/>
                <w:sz w:val="20"/>
                <w:szCs w:val="20"/>
              </w:rPr>
            </w:pPr>
            <w:r w:rsidRPr="004836D9">
              <w:rPr>
                <w:rFonts w:ascii="Arial" w:hAnsi="Arial" w:cs="Arial"/>
                <w:sz w:val="20"/>
                <w:szCs w:val="20"/>
              </w:rPr>
              <w:t>Šifra in naziv ukrepa, projekta</w:t>
            </w: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FBA34" w14:textId="77777777" w:rsidR="00FF2DF1" w:rsidRPr="004836D9" w:rsidRDefault="00FF2DF1" w:rsidP="0079264F">
            <w:pPr>
              <w:widowControl w:val="0"/>
              <w:spacing w:after="0" w:line="288" w:lineRule="auto"/>
              <w:jc w:val="center"/>
              <w:rPr>
                <w:rFonts w:ascii="Arial" w:hAnsi="Arial" w:cs="Arial"/>
                <w:sz w:val="20"/>
                <w:szCs w:val="20"/>
              </w:rPr>
            </w:pPr>
            <w:r w:rsidRPr="004836D9">
              <w:rPr>
                <w:rFonts w:ascii="Arial" w:hAnsi="Arial" w:cs="Arial"/>
                <w:sz w:val="20"/>
                <w:szCs w:val="20"/>
              </w:rPr>
              <w:t>Šifra in naziv proračunske postavke</w:t>
            </w:r>
          </w:p>
        </w:tc>
        <w:tc>
          <w:tcPr>
            <w:tcW w:w="1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715FD" w14:textId="77777777" w:rsidR="00FF2DF1" w:rsidRPr="004836D9" w:rsidRDefault="00FF2DF1" w:rsidP="0079264F">
            <w:pPr>
              <w:widowControl w:val="0"/>
              <w:spacing w:after="0" w:line="288" w:lineRule="auto"/>
              <w:jc w:val="center"/>
              <w:rPr>
                <w:rFonts w:ascii="Arial" w:hAnsi="Arial" w:cs="Arial"/>
                <w:sz w:val="20"/>
                <w:szCs w:val="20"/>
              </w:rPr>
            </w:pPr>
            <w:r w:rsidRPr="004836D9">
              <w:rPr>
                <w:rFonts w:ascii="Arial" w:hAnsi="Arial" w:cs="Arial"/>
                <w:sz w:val="20"/>
                <w:szCs w:val="20"/>
              </w:rPr>
              <w:t>Znesek za tekoče leto (t)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34E1E" w14:textId="77777777" w:rsidR="00FF2DF1" w:rsidRPr="004836D9" w:rsidRDefault="00FF2DF1" w:rsidP="0079264F">
            <w:pPr>
              <w:widowControl w:val="0"/>
              <w:spacing w:after="0" w:line="288" w:lineRule="auto"/>
              <w:jc w:val="center"/>
              <w:rPr>
                <w:rFonts w:ascii="Arial" w:hAnsi="Arial" w:cs="Arial"/>
                <w:sz w:val="20"/>
                <w:szCs w:val="20"/>
              </w:rPr>
            </w:pPr>
            <w:r w:rsidRPr="004836D9">
              <w:rPr>
                <w:rFonts w:ascii="Arial" w:hAnsi="Arial" w:cs="Arial"/>
                <w:sz w:val="20"/>
                <w:szCs w:val="20"/>
              </w:rPr>
              <w:t>Znesek za t + 1</w:t>
            </w:r>
          </w:p>
        </w:tc>
        <w:tc>
          <w:tcPr>
            <w:tcW w:w="63" w:type="dxa"/>
          </w:tcPr>
          <w:p w14:paraId="1098D27B" w14:textId="77777777" w:rsidR="00FF2DF1" w:rsidRPr="004836D9" w:rsidRDefault="00FF2DF1" w:rsidP="0079264F">
            <w:pPr>
              <w:widowControl w:val="0"/>
              <w:spacing w:after="0" w:line="288" w:lineRule="auto"/>
              <w:jc w:val="center"/>
              <w:rPr>
                <w:rFonts w:ascii="Arial" w:hAnsi="Arial" w:cs="Arial"/>
                <w:sz w:val="20"/>
                <w:szCs w:val="20"/>
              </w:rPr>
            </w:pPr>
          </w:p>
        </w:tc>
      </w:tr>
      <w:tr w:rsidR="00FF2DF1" w:rsidRPr="004836D9" w14:paraId="394D65DB" w14:textId="77777777" w:rsidTr="0079264F">
        <w:trPr>
          <w:cantSplit/>
          <w:trHeight w:val="328"/>
        </w:trPr>
        <w:tc>
          <w:tcPr>
            <w:tcW w:w="20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D961E" w14:textId="77777777" w:rsidR="00FF2DF1" w:rsidRPr="004836D9" w:rsidRDefault="00FF2DF1" w:rsidP="0079264F">
            <w:pPr>
              <w:pStyle w:val="Naslov1"/>
              <w:keepNext w:val="0"/>
              <w:widowControl w:val="0"/>
              <w:tabs>
                <w:tab w:val="left" w:pos="360"/>
              </w:tabs>
              <w:spacing w:before="0" w:after="0" w:line="288" w:lineRule="auto"/>
              <w:rPr>
                <w:rFonts w:cs="Arial"/>
                <w:b w:val="0"/>
                <w:bCs/>
                <w:sz w:val="20"/>
                <w:szCs w:val="20"/>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4BE02" w14:textId="77777777" w:rsidR="00FF2DF1" w:rsidRPr="004836D9" w:rsidRDefault="00FF2DF1" w:rsidP="0079264F">
            <w:pPr>
              <w:pStyle w:val="Naslov1"/>
              <w:keepNext w:val="0"/>
              <w:widowControl w:val="0"/>
              <w:tabs>
                <w:tab w:val="left" w:pos="360"/>
              </w:tabs>
              <w:spacing w:before="0" w:after="0" w:line="288" w:lineRule="auto"/>
              <w:rPr>
                <w:rFonts w:cs="Arial"/>
                <w:b w:val="0"/>
                <w:bCs/>
                <w:sz w:val="20"/>
                <w:szCs w:val="20"/>
              </w:rPr>
            </w:pP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A4D02" w14:textId="77777777" w:rsidR="00FF2DF1" w:rsidRPr="004836D9" w:rsidRDefault="00FF2DF1" w:rsidP="0079264F">
            <w:pPr>
              <w:pStyle w:val="Naslov1"/>
              <w:keepNext w:val="0"/>
              <w:widowControl w:val="0"/>
              <w:tabs>
                <w:tab w:val="left" w:pos="360"/>
              </w:tabs>
              <w:spacing w:before="0" w:after="0" w:line="288" w:lineRule="auto"/>
              <w:rPr>
                <w:rFonts w:cs="Arial"/>
                <w:b w:val="0"/>
                <w:bCs/>
                <w:sz w:val="20"/>
                <w:szCs w:val="20"/>
              </w:rPr>
            </w:pPr>
          </w:p>
        </w:tc>
        <w:tc>
          <w:tcPr>
            <w:tcW w:w="1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9305B" w14:textId="77777777" w:rsidR="00FF2DF1" w:rsidRPr="004836D9" w:rsidRDefault="00FF2DF1" w:rsidP="0079264F">
            <w:pPr>
              <w:pStyle w:val="Naslov1"/>
              <w:keepNext w:val="0"/>
              <w:widowControl w:val="0"/>
              <w:tabs>
                <w:tab w:val="left" w:pos="360"/>
              </w:tabs>
              <w:spacing w:before="0" w:after="0" w:line="288" w:lineRule="auto"/>
              <w:rPr>
                <w:rFonts w:cs="Arial"/>
                <w:b w:val="0"/>
                <w:bCs/>
                <w:sz w:val="20"/>
                <w:szCs w:val="20"/>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0B262" w14:textId="77777777" w:rsidR="00FF2DF1" w:rsidRPr="004836D9" w:rsidRDefault="00FF2DF1" w:rsidP="0079264F">
            <w:pPr>
              <w:pStyle w:val="Naslov1"/>
              <w:keepNext w:val="0"/>
              <w:widowControl w:val="0"/>
              <w:tabs>
                <w:tab w:val="left" w:pos="360"/>
              </w:tabs>
              <w:spacing w:before="0" w:after="0" w:line="288" w:lineRule="auto"/>
              <w:rPr>
                <w:rFonts w:cs="Arial"/>
                <w:b w:val="0"/>
                <w:bCs/>
                <w:sz w:val="20"/>
                <w:szCs w:val="20"/>
              </w:rPr>
            </w:pPr>
          </w:p>
        </w:tc>
        <w:tc>
          <w:tcPr>
            <w:tcW w:w="63" w:type="dxa"/>
          </w:tcPr>
          <w:p w14:paraId="54180A3B" w14:textId="77777777" w:rsidR="00FF2DF1" w:rsidRPr="004836D9" w:rsidRDefault="00FF2DF1" w:rsidP="0079264F">
            <w:pPr>
              <w:pStyle w:val="Naslov1"/>
              <w:keepNext w:val="0"/>
              <w:widowControl w:val="0"/>
              <w:tabs>
                <w:tab w:val="left" w:pos="360"/>
              </w:tabs>
              <w:spacing w:before="0" w:after="0" w:line="288" w:lineRule="auto"/>
              <w:rPr>
                <w:rFonts w:cs="Arial"/>
                <w:b w:val="0"/>
                <w:bCs/>
                <w:sz w:val="20"/>
                <w:szCs w:val="20"/>
              </w:rPr>
            </w:pPr>
          </w:p>
        </w:tc>
      </w:tr>
      <w:tr w:rsidR="00FF2DF1" w:rsidRPr="004836D9" w14:paraId="68708AF7" w14:textId="77777777" w:rsidTr="0079264F">
        <w:trPr>
          <w:cantSplit/>
          <w:trHeight w:val="95"/>
        </w:trPr>
        <w:tc>
          <w:tcPr>
            <w:tcW w:w="20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95607" w14:textId="77777777" w:rsidR="00FF2DF1" w:rsidRPr="004836D9" w:rsidRDefault="00FF2DF1" w:rsidP="0079264F">
            <w:pPr>
              <w:pStyle w:val="Naslov1"/>
              <w:keepNext w:val="0"/>
              <w:widowControl w:val="0"/>
              <w:tabs>
                <w:tab w:val="left" w:pos="360"/>
              </w:tabs>
              <w:spacing w:before="0" w:after="0" w:line="288" w:lineRule="auto"/>
              <w:rPr>
                <w:rFonts w:cs="Arial"/>
                <w:b w:val="0"/>
                <w:bCs/>
                <w:sz w:val="20"/>
                <w:szCs w:val="20"/>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631B8" w14:textId="77777777" w:rsidR="00FF2DF1" w:rsidRPr="004836D9" w:rsidRDefault="00FF2DF1" w:rsidP="0079264F">
            <w:pPr>
              <w:pStyle w:val="Naslov1"/>
              <w:keepNext w:val="0"/>
              <w:widowControl w:val="0"/>
              <w:tabs>
                <w:tab w:val="left" w:pos="360"/>
              </w:tabs>
              <w:spacing w:before="0" w:after="0" w:line="288" w:lineRule="auto"/>
              <w:rPr>
                <w:rFonts w:cs="Arial"/>
                <w:b w:val="0"/>
                <w:bCs/>
                <w:sz w:val="20"/>
                <w:szCs w:val="20"/>
              </w:rPr>
            </w:pP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E3E40" w14:textId="77777777" w:rsidR="00FF2DF1" w:rsidRPr="004836D9" w:rsidRDefault="00FF2DF1" w:rsidP="0079264F">
            <w:pPr>
              <w:pStyle w:val="Naslov1"/>
              <w:keepNext w:val="0"/>
              <w:widowControl w:val="0"/>
              <w:tabs>
                <w:tab w:val="left" w:pos="360"/>
              </w:tabs>
              <w:spacing w:before="0" w:after="0" w:line="288" w:lineRule="auto"/>
              <w:rPr>
                <w:rFonts w:cs="Arial"/>
                <w:b w:val="0"/>
                <w:bCs/>
                <w:sz w:val="20"/>
                <w:szCs w:val="20"/>
              </w:rPr>
            </w:pPr>
          </w:p>
        </w:tc>
        <w:tc>
          <w:tcPr>
            <w:tcW w:w="1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87185C" w14:textId="77777777" w:rsidR="00FF2DF1" w:rsidRPr="004836D9" w:rsidRDefault="00FF2DF1" w:rsidP="0079264F">
            <w:pPr>
              <w:pStyle w:val="Naslov1"/>
              <w:keepNext w:val="0"/>
              <w:widowControl w:val="0"/>
              <w:tabs>
                <w:tab w:val="left" w:pos="360"/>
              </w:tabs>
              <w:spacing w:before="0" w:after="0" w:line="288" w:lineRule="auto"/>
              <w:rPr>
                <w:rFonts w:cs="Arial"/>
                <w:b w:val="0"/>
                <w:bCs/>
                <w:sz w:val="20"/>
                <w:szCs w:val="20"/>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E45AF" w14:textId="77777777" w:rsidR="00FF2DF1" w:rsidRPr="004836D9" w:rsidRDefault="00FF2DF1" w:rsidP="0079264F">
            <w:pPr>
              <w:pStyle w:val="Naslov1"/>
              <w:keepNext w:val="0"/>
              <w:widowControl w:val="0"/>
              <w:tabs>
                <w:tab w:val="left" w:pos="360"/>
              </w:tabs>
              <w:spacing w:before="0" w:after="0" w:line="288" w:lineRule="auto"/>
              <w:rPr>
                <w:rFonts w:cs="Arial"/>
                <w:b w:val="0"/>
                <w:bCs/>
                <w:sz w:val="20"/>
                <w:szCs w:val="20"/>
              </w:rPr>
            </w:pPr>
          </w:p>
        </w:tc>
        <w:tc>
          <w:tcPr>
            <w:tcW w:w="63" w:type="dxa"/>
          </w:tcPr>
          <w:p w14:paraId="5F841042" w14:textId="77777777" w:rsidR="00FF2DF1" w:rsidRPr="004836D9" w:rsidRDefault="00FF2DF1" w:rsidP="0079264F">
            <w:pPr>
              <w:pStyle w:val="Naslov1"/>
              <w:keepNext w:val="0"/>
              <w:widowControl w:val="0"/>
              <w:tabs>
                <w:tab w:val="left" w:pos="360"/>
              </w:tabs>
              <w:spacing w:before="0" w:after="0" w:line="288" w:lineRule="auto"/>
              <w:rPr>
                <w:rFonts w:cs="Arial"/>
                <w:b w:val="0"/>
                <w:bCs/>
                <w:sz w:val="20"/>
                <w:szCs w:val="20"/>
              </w:rPr>
            </w:pPr>
          </w:p>
        </w:tc>
      </w:tr>
      <w:tr w:rsidR="00FF2DF1" w:rsidRPr="004836D9" w14:paraId="6B9A8CCA" w14:textId="77777777" w:rsidTr="0079264F">
        <w:trPr>
          <w:cantSplit/>
          <w:trHeight w:val="95"/>
        </w:trPr>
        <w:tc>
          <w:tcPr>
            <w:tcW w:w="57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02183" w14:textId="77777777" w:rsidR="00FF2DF1" w:rsidRPr="004836D9" w:rsidRDefault="00FF2DF1" w:rsidP="0079264F">
            <w:pPr>
              <w:pStyle w:val="Naslov1"/>
              <w:keepNext w:val="0"/>
              <w:widowControl w:val="0"/>
              <w:tabs>
                <w:tab w:val="left" w:pos="360"/>
              </w:tabs>
              <w:spacing w:before="0" w:after="0" w:line="288" w:lineRule="auto"/>
              <w:rPr>
                <w:rFonts w:cs="Arial"/>
                <w:sz w:val="20"/>
                <w:szCs w:val="20"/>
              </w:rPr>
            </w:pPr>
            <w:r w:rsidRPr="004836D9">
              <w:rPr>
                <w:rFonts w:cs="Arial"/>
                <w:sz w:val="20"/>
                <w:szCs w:val="20"/>
              </w:rPr>
              <w:t>SKUPAJ</w:t>
            </w:r>
          </w:p>
        </w:tc>
        <w:tc>
          <w:tcPr>
            <w:tcW w:w="1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27B20" w14:textId="77777777" w:rsidR="00FF2DF1" w:rsidRPr="004836D9" w:rsidRDefault="00FF2DF1" w:rsidP="0079264F">
            <w:pPr>
              <w:widowControl w:val="0"/>
              <w:spacing w:after="0" w:line="288" w:lineRule="auto"/>
              <w:jc w:val="center"/>
              <w:rPr>
                <w:rFonts w:ascii="Arial" w:hAnsi="Arial" w:cs="Arial"/>
                <w:b/>
                <w:sz w:val="20"/>
                <w:szCs w:val="20"/>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A60FB" w14:textId="77777777" w:rsidR="00FF2DF1" w:rsidRPr="004836D9" w:rsidRDefault="00FF2DF1" w:rsidP="0079264F">
            <w:pPr>
              <w:pStyle w:val="Naslov1"/>
              <w:keepNext w:val="0"/>
              <w:widowControl w:val="0"/>
              <w:tabs>
                <w:tab w:val="left" w:pos="360"/>
              </w:tabs>
              <w:spacing w:before="0" w:after="0" w:line="288" w:lineRule="auto"/>
              <w:rPr>
                <w:rFonts w:cs="Arial"/>
                <w:sz w:val="20"/>
                <w:szCs w:val="20"/>
              </w:rPr>
            </w:pPr>
          </w:p>
        </w:tc>
        <w:tc>
          <w:tcPr>
            <w:tcW w:w="63" w:type="dxa"/>
          </w:tcPr>
          <w:p w14:paraId="6C073574" w14:textId="77777777" w:rsidR="00FF2DF1" w:rsidRPr="004836D9" w:rsidRDefault="00FF2DF1" w:rsidP="0079264F">
            <w:pPr>
              <w:pStyle w:val="Naslov1"/>
              <w:keepNext w:val="0"/>
              <w:widowControl w:val="0"/>
              <w:tabs>
                <w:tab w:val="left" w:pos="360"/>
              </w:tabs>
              <w:spacing w:before="0" w:after="0" w:line="288" w:lineRule="auto"/>
              <w:rPr>
                <w:rFonts w:cs="Arial"/>
                <w:sz w:val="20"/>
                <w:szCs w:val="20"/>
              </w:rPr>
            </w:pPr>
          </w:p>
        </w:tc>
      </w:tr>
      <w:tr w:rsidR="00FF2DF1" w:rsidRPr="004836D9" w14:paraId="76FB7251" w14:textId="77777777" w:rsidTr="0079264F">
        <w:trPr>
          <w:cantSplit/>
          <w:trHeight w:val="294"/>
        </w:trPr>
        <w:tc>
          <w:tcPr>
            <w:tcW w:w="9200" w:type="dxa"/>
            <w:gridSpan w:val="13"/>
            <w:tcBorders>
              <w:top w:val="single" w:sz="4" w:space="0" w:color="000000"/>
              <w:left w:val="single" w:sz="4" w:space="0" w:color="000000"/>
              <w:bottom w:val="single" w:sz="4" w:space="0" w:color="000000"/>
              <w:right w:val="single" w:sz="4" w:space="0" w:color="000000"/>
            </w:tcBorders>
            <w:shd w:val="clear" w:color="auto" w:fill="E0E0E0"/>
            <w:tcMar>
              <w:top w:w="57" w:type="dxa"/>
              <w:left w:w="108" w:type="dxa"/>
              <w:bottom w:w="57" w:type="dxa"/>
              <w:right w:w="108" w:type="dxa"/>
            </w:tcMar>
            <w:vAlign w:val="center"/>
          </w:tcPr>
          <w:p w14:paraId="23180B1C" w14:textId="77777777" w:rsidR="00FF2DF1" w:rsidRPr="004836D9" w:rsidRDefault="00FF2DF1" w:rsidP="0079264F">
            <w:pPr>
              <w:pStyle w:val="Naslov1"/>
              <w:keepNext w:val="0"/>
              <w:widowControl w:val="0"/>
              <w:tabs>
                <w:tab w:val="left" w:pos="2340"/>
              </w:tabs>
              <w:spacing w:before="0" w:after="0" w:line="288" w:lineRule="auto"/>
              <w:rPr>
                <w:rFonts w:cs="Arial"/>
                <w:sz w:val="20"/>
                <w:szCs w:val="20"/>
              </w:rPr>
            </w:pPr>
            <w:proofErr w:type="spellStart"/>
            <w:r w:rsidRPr="004836D9">
              <w:rPr>
                <w:rFonts w:cs="Arial"/>
                <w:sz w:val="20"/>
                <w:szCs w:val="20"/>
              </w:rPr>
              <w:t>II.b</w:t>
            </w:r>
            <w:proofErr w:type="spellEnd"/>
            <w:r w:rsidRPr="004836D9">
              <w:rPr>
                <w:rFonts w:cs="Arial"/>
                <w:sz w:val="20"/>
                <w:szCs w:val="20"/>
              </w:rPr>
              <w:t xml:space="preserve"> Manjkajoče pravice porabe bodo zagotovljene s prerazporeditvijo:</w:t>
            </w:r>
          </w:p>
        </w:tc>
        <w:tc>
          <w:tcPr>
            <w:tcW w:w="63" w:type="dxa"/>
          </w:tcPr>
          <w:p w14:paraId="6C6EF009" w14:textId="77777777" w:rsidR="00FF2DF1" w:rsidRPr="004836D9" w:rsidRDefault="00FF2DF1" w:rsidP="0079264F">
            <w:pPr>
              <w:pStyle w:val="Naslov1"/>
              <w:keepNext w:val="0"/>
              <w:widowControl w:val="0"/>
              <w:tabs>
                <w:tab w:val="left" w:pos="2340"/>
              </w:tabs>
              <w:spacing w:before="0" w:after="0" w:line="288" w:lineRule="auto"/>
              <w:rPr>
                <w:rFonts w:cs="Arial"/>
                <w:sz w:val="20"/>
                <w:szCs w:val="20"/>
              </w:rPr>
            </w:pPr>
          </w:p>
        </w:tc>
      </w:tr>
      <w:tr w:rsidR="00FF2DF1" w:rsidRPr="004836D9" w14:paraId="7E22D54E" w14:textId="77777777" w:rsidTr="0079264F">
        <w:trPr>
          <w:cantSplit/>
          <w:trHeight w:val="100"/>
        </w:trPr>
        <w:tc>
          <w:tcPr>
            <w:tcW w:w="20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D80BE" w14:textId="77777777" w:rsidR="00FF2DF1" w:rsidRPr="004836D9" w:rsidRDefault="00FF2DF1" w:rsidP="0079264F">
            <w:pPr>
              <w:widowControl w:val="0"/>
              <w:spacing w:after="0" w:line="288" w:lineRule="auto"/>
              <w:jc w:val="center"/>
              <w:rPr>
                <w:rFonts w:ascii="Arial" w:hAnsi="Arial" w:cs="Arial"/>
                <w:sz w:val="20"/>
                <w:szCs w:val="20"/>
              </w:rPr>
            </w:pPr>
            <w:r w:rsidRPr="004836D9">
              <w:rPr>
                <w:rFonts w:ascii="Arial" w:hAnsi="Arial" w:cs="Arial"/>
                <w:sz w:val="20"/>
                <w:szCs w:val="20"/>
              </w:rPr>
              <w:t xml:space="preserve">Ime proračunskega uporabnika </w:t>
            </w:r>
          </w:p>
        </w:tc>
        <w:tc>
          <w:tcPr>
            <w:tcW w:w="2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0C17B" w14:textId="77777777" w:rsidR="00FF2DF1" w:rsidRPr="004836D9" w:rsidRDefault="00FF2DF1" w:rsidP="0079264F">
            <w:pPr>
              <w:widowControl w:val="0"/>
              <w:spacing w:after="0" w:line="288" w:lineRule="auto"/>
              <w:jc w:val="center"/>
              <w:rPr>
                <w:rFonts w:ascii="Arial" w:hAnsi="Arial" w:cs="Arial"/>
                <w:sz w:val="20"/>
                <w:szCs w:val="20"/>
              </w:rPr>
            </w:pPr>
            <w:r w:rsidRPr="004836D9">
              <w:rPr>
                <w:rFonts w:ascii="Arial" w:hAnsi="Arial" w:cs="Arial"/>
                <w:sz w:val="20"/>
                <w:szCs w:val="20"/>
              </w:rPr>
              <w:t>Šifra in naziv ukrepa, projekta</w:t>
            </w: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B57F7" w14:textId="77777777" w:rsidR="00FF2DF1" w:rsidRPr="004836D9" w:rsidRDefault="00FF2DF1" w:rsidP="0079264F">
            <w:pPr>
              <w:widowControl w:val="0"/>
              <w:spacing w:after="0" w:line="288" w:lineRule="auto"/>
              <w:jc w:val="center"/>
              <w:rPr>
                <w:rFonts w:ascii="Arial" w:hAnsi="Arial" w:cs="Arial"/>
                <w:sz w:val="20"/>
                <w:szCs w:val="20"/>
              </w:rPr>
            </w:pPr>
            <w:r w:rsidRPr="004836D9">
              <w:rPr>
                <w:rFonts w:ascii="Arial" w:hAnsi="Arial" w:cs="Arial"/>
                <w:sz w:val="20"/>
                <w:szCs w:val="20"/>
              </w:rPr>
              <w:t xml:space="preserve">Šifra in naziv proračunske postavke </w:t>
            </w:r>
          </w:p>
        </w:tc>
        <w:tc>
          <w:tcPr>
            <w:tcW w:w="1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A4EC3" w14:textId="77777777" w:rsidR="00FF2DF1" w:rsidRPr="004836D9" w:rsidRDefault="00FF2DF1" w:rsidP="0079264F">
            <w:pPr>
              <w:widowControl w:val="0"/>
              <w:spacing w:after="0" w:line="288" w:lineRule="auto"/>
              <w:jc w:val="center"/>
              <w:rPr>
                <w:rFonts w:ascii="Arial" w:hAnsi="Arial" w:cs="Arial"/>
                <w:sz w:val="20"/>
                <w:szCs w:val="20"/>
              </w:rPr>
            </w:pPr>
            <w:r w:rsidRPr="004836D9">
              <w:rPr>
                <w:rFonts w:ascii="Arial" w:hAnsi="Arial" w:cs="Arial"/>
                <w:sz w:val="20"/>
                <w:szCs w:val="20"/>
              </w:rPr>
              <w:t>Znesek za tekoče leto (t)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C52E1" w14:textId="77777777" w:rsidR="00FF2DF1" w:rsidRPr="004836D9" w:rsidRDefault="00FF2DF1" w:rsidP="0079264F">
            <w:pPr>
              <w:widowControl w:val="0"/>
              <w:spacing w:after="0" w:line="288" w:lineRule="auto"/>
              <w:jc w:val="center"/>
              <w:rPr>
                <w:rFonts w:ascii="Arial" w:hAnsi="Arial" w:cs="Arial"/>
                <w:sz w:val="20"/>
                <w:szCs w:val="20"/>
              </w:rPr>
            </w:pPr>
            <w:r w:rsidRPr="004836D9">
              <w:rPr>
                <w:rFonts w:ascii="Arial" w:hAnsi="Arial" w:cs="Arial"/>
                <w:sz w:val="20"/>
                <w:szCs w:val="20"/>
              </w:rPr>
              <w:t xml:space="preserve">Znesek za t + 1 </w:t>
            </w:r>
          </w:p>
        </w:tc>
        <w:tc>
          <w:tcPr>
            <w:tcW w:w="63" w:type="dxa"/>
          </w:tcPr>
          <w:p w14:paraId="09543285" w14:textId="77777777" w:rsidR="00FF2DF1" w:rsidRPr="004836D9" w:rsidRDefault="00FF2DF1" w:rsidP="0079264F">
            <w:pPr>
              <w:widowControl w:val="0"/>
              <w:spacing w:after="0" w:line="288" w:lineRule="auto"/>
              <w:jc w:val="center"/>
              <w:rPr>
                <w:rFonts w:ascii="Arial" w:hAnsi="Arial" w:cs="Arial"/>
                <w:sz w:val="20"/>
                <w:szCs w:val="20"/>
              </w:rPr>
            </w:pPr>
          </w:p>
        </w:tc>
      </w:tr>
      <w:tr w:rsidR="00FF2DF1" w:rsidRPr="004836D9" w14:paraId="5D5B9633" w14:textId="77777777" w:rsidTr="0079264F">
        <w:trPr>
          <w:cantSplit/>
          <w:trHeight w:val="95"/>
        </w:trPr>
        <w:tc>
          <w:tcPr>
            <w:tcW w:w="20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E0BFF" w14:textId="77777777" w:rsidR="00FF2DF1" w:rsidRPr="004836D9" w:rsidRDefault="00FF2DF1" w:rsidP="0079264F">
            <w:pPr>
              <w:pStyle w:val="Naslov1"/>
              <w:keepNext w:val="0"/>
              <w:widowControl w:val="0"/>
              <w:tabs>
                <w:tab w:val="left" w:pos="360"/>
              </w:tabs>
              <w:spacing w:before="0" w:after="0" w:line="288" w:lineRule="auto"/>
              <w:rPr>
                <w:rFonts w:cs="Arial"/>
                <w:b w:val="0"/>
                <w:bCs/>
                <w:sz w:val="20"/>
                <w:szCs w:val="20"/>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EF673" w14:textId="77777777" w:rsidR="00FF2DF1" w:rsidRPr="004836D9" w:rsidRDefault="00FF2DF1" w:rsidP="0079264F">
            <w:pPr>
              <w:pStyle w:val="Naslov1"/>
              <w:keepNext w:val="0"/>
              <w:widowControl w:val="0"/>
              <w:tabs>
                <w:tab w:val="left" w:pos="360"/>
              </w:tabs>
              <w:spacing w:before="0" w:after="0" w:line="288" w:lineRule="auto"/>
              <w:rPr>
                <w:rFonts w:cs="Arial"/>
                <w:b w:val="0"/>
                <w:bCs/>
                <w:sz w:val="20"/>
                <w:szCs w:val="20"/>
              </w:rPr>
            </w:pP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17831" w14:textId="77777777" w:rsidR="00FF2DF1" w:rsidRPr="004836D9" w:rsidRDefault="00FF2DF1" w:rsidP="0079264F">
            <w:pPr>
              <w:pStyle w:val="Naslov1"/>
              <w:keepNext w:val="0"/>
              <w:widowControl w:val="0"/>
              <w:tabs>
                <w:tab w:val="left" w:pos="360"/>
              </w:tabs>
              <w:spacing w:before="0" w:after="0" w:line="288" w:lineRule="auto"/>
              <w:rPr>
                <w:rFonts w:cs="Arial"/>
                <w:b w:val="0"/>
                <w:bCs/>
                <w:sz w:val="20"/>
                <w:szCs w:val="20"/>
              </w:rPr>
            </w:pPr>
          </w:p>
        </w:tc>
        <w:tc>
          <w:tcPr>
            <w:tcW w:w="1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C9E2F" w14:textId="77777777" w:rsidR="00FF2DF1" w:rsidRPr="004836D9" w:rsidRDefault="00FF2DF1" w:rsidP="0079264F">
            <w:pPr>
              <w:pStyle w:val="Naslov1"/>
              <w:keepNext w:val="0"/>
              <w:widowControl w:val="0"/>
              <w:tabs>
                <w:tab w:val="left" w:pos="360"/>
              </w:tabs>
              <w:spacing w:before="0" w:after="0" w:line="288" w:lineRule="auto"/>
              <w:rPr>
                <w:rFonts w:cs="Arial"/>
                <w:b w:val="0"/>
                <w:bCs/>
                <w:sz w:val="20"/>
                <w:szCs w:val="20"/>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D3543" w14:textId="77777777" w:rsidR="00FF2DF1" w:rsidRPr="004836D9" w:rsidRDefault="00FF2DF1" w:rsidP="0079264F">
            <w:pPr>
              <w:pStyle w:val="Naslov1"/>
              <w:keepNext w:val="0"/>
              <w:widowControl w:val="0"/>
              <w:tabs>
                <w:tab w:val="left" w:pos="360"/>
              </w:tabs>
              <w:spacing w:before="0" w:after="0" w:line="288" w:lineRule="auto"/>
              <w:rPr>
                <w:rFonts w:cs="Arial"/>
                <w:b w:val="0"/>
                <w:bCs/>
                <w:sz w:val="20"/>
                <w:szCs w:val="20"/>
              </w:rPr>
            </w:pPr>
          </w:p>
        </w:tc>
        <w:tc>
          <w:tcPr>
            <w:tcW w:w="63" w:type="dxa"/>
          </w:tcPr>
          <w:p w14:paraId="7D310A0D" w14:textId="77777777" w:rsidR="00FF2DF1" w:rsidRPr="004836D9" w:rsidRDefault="00FF2DF1" w:rsidP="0079264F">
            <w:pPr>
              <w:pStyle w:val="Naslov1"/>
              <w:keepNext w:val="0"/>
              <w:widowControl w:val="0"/>
              <w:tabs>
                <w:tab w:val="left" w:pos="360"/>
              </w:tabs>
              <w:spacing w:before="0" w:after="0" w:line="288" w:lineRule="auto"/>
              <w:rPr>
                <w:rFonts w:cs="Arial"/>
                <w:b w:val="0"/>
                <w:bCs/>
                <w:sz w:val="20"/>
                <w:szCs w:val="20"/>
              </w:rPr>
            </w:pPr>
          </w:p>
        </w:tc>
      </w:tr>
      <w:tr w:rsidR="00FF2DF1" w:rsidRPr="004836D9" w14:paraId="2CF5E36A" w14:textId="77777777" w:rsidTr="0079264F">
        <w:trPr>
          <w:cantSplit/>
          <w:trHeight w:val="95"/>
        </w:trPr>
        <w:tc>
          <w:tcPr>
            <w:tcW w:w="20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DF793" w14:textId="77777777" w:rsidR="00FF2DF1" w:rsidRPr="004836D9" w:rsidRDefault="00FF2DF1" w:rsidP="0079264F">
            <w:pPr>
              <w:pStyle w:val="Naslov1"/>
              <w:keepNext w:val="0"/>
              <w:widowControl w:val="0"/>
              <w:tabs>
                <w:tab w:val="left" w:pos="360"/>
              </w:tabs>
              <w:spacing w:before="0" w:after="0" w:line="288" w:lineRule="auto"/>
              <w:rPr>
                <w:rFonts w:cs="Arial"/>
                <w:b w:val="0"/>
                <w:bCs/>
                <w:sz w:val="20"/>
                <w:szCs w:val="20"/>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F7C19" w14:textId="77777777" w:rsidR="00FF2DF1" w:rsidRPr="004836D9" w:rsidRDefault="00FF2DF1" w:rsidP="0079264F">
            <w:pPr>
              <w:pStyle w:val="Naslov1"/>
              <w:keepNext w:val="0"/>
              <w:widowControl w:val="0"/>
              <w:tabs>
                <w:tab w:val="left" w:pos="360"/>
              </w:tabs>
              <w:spacing w:before="0" w:after="0" w:line="288" w:lineRule="auto"/>
              <w:rPr>
                <w:rFonts w:cs="Arial"/>
                <w:b w:val="0"/>
                <w:bCs/>
                <w:sz w:val="20"/>
                <w:szCs w:val="20"/>
              </w:rPr>
            </w:pP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89FAD" w14:textId="77777777" w:rsidR="00FF2DF1" w:rsidRPr="004836D9" w:rsidRDefault="00FF2DF1" w:rsidP="0079264F">
            <w:pPr>
              <w:pStyle w:val="Naslov1"/>
              <w:keepNext w:val="0"/>
              <w:widowControl w:val="0"/>
              <w:tabs>
                <w:tab w:val="left" w:pos="360"/>
              </w:tabs>
              <w:spacing w:before="0" w:after="0" w:line="288" w:lineRule="auto"/>
              <w:rPr>
                <w:rFonts w:cs="Arial"/>
                <w:b w:val="0"/>
                <w:bCs/>
                <w:sz w:val="20"/>
                <w:szCs w:val="20"/>
              </w:rPr>
            </w:pPr>
          </w:p>
        </w:tc>
        <w:tc>
          <w:tcPr>
            <w:tcW w:w="1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28C75" w14:textId="77777777" w:rsidR="00FF2DF1" w:rsidRPr="004836D9" w:rsidRDefault="00FF2DF1" w:rsidP="0079264F">
            <w:pPr>
              <w:pStyle w:val="Naslov1"/>
              <w:keepNext w:val="0"/>
              <w:widowControl w:val="0"/>
              <w:tabs>
                <w:tab w:val="left" w:pos="360"/>
              </w:tabs>
              <w:spacing w:before="0" w:after="0" w:line="288" w:lineRule="auto"/>
              <w:rPr>
                <w:rFonts w:cs="Arial"/>
                <w:b w:val="0"/>
                <w:bCs/>
                <w:sz w:val="20"/>
                <w:szCs w:val="20"/>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351D3" w14:textId="77777777" w:rsidR="00FF2DF1" w:rsidRPr="004836D9" w:rsidRDefault="00FF2DF1" w:rsidP="0079264F">
            <w:pPr>
              <w:pStyle w:val="Naslov1"/>
              <w:keepNext w:val="0"/>
              <w:widowControl w:val="0"/>
              <w:tabs>
                <w:tab w:val="left" w:pos="360"/>
              </w:tabs>
              <w:spacing w:before="0" w:after="0" w:line="288" w:lineRule="auto"/>
              <w:rPr>
                <w:rFonts w:cs="Arial"/>
                <w:b w:val="0"/>
                <w:bCs/>
                <w:sz w:val="20"/>
                <w:szCs w:val="20"/>
              </w:rPr>
            </w:pPr>
          </w:p>
        </w:tc>
        <w:tc>
          <w:tcPr>
            <w:tcW w:w="63" w:type="dxa"/>
          </w:tcPr>
          <w:p w14:paraId="1A46E618" w14:textId="77777777" w:rsidR="00FF2DF1" w:rsidRPr="004836D9" w:rsidRDefault="00FF2DF1" w:rsidP="0079264F">
            <w:pPr>
              <w:pStyle w:val="Naslov1"/>
              <w:keepNext w:val="0"/>
              <w:widowControl w:val="0"/>
              <w:tabs>
                <w:tab w:val="left" w:pos="360"/>
              </w:tabs>
              <w:spacing w:before="0" w:after="0" w:line="288" w:lineRule="auto"/>
              <w:rPr>
                <w:rFonts w:cs="Arial"/>
                <w:b w:val="0"/>
                <w:bCs/>
                <w:sz w:val="20"/>
                <w:szCs w:val="20"/>
              </w:rPr>
            </w:pPr>
          </w:p>
        </w:tc>
      </w:tr>
      <w:tr w:rsidR="00FF2DF1" w:rsidRPr="004836D9" w14:paraId="5251D2C9" w14:textId="77777777" w:rsidTr="0079264F">
        <w:trPr>
          <w:cantSplit/>
          <w:trHeight w:val="95"/>
        </w:trPr>
        <w:tc>
          <w:tcPr>
            <w:tcW w:w="57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211ED" w14:textId="77777777" w:rsidR="00FF2DF1" w:rsidRPr="004836D9" w:rsidRDefault="00FF2DF1" w:rsidP="0079264F">
            <w:pPr>
              <w:pStyle w:val="Naslov1"/>
              <w:keepNext w:val="0"/>
              <w:widowControl w:val="0"/>
              <w:tabs>
                <w:tab w:val="left" w:pos="360"/>
              </w:tabs>
              <w:spacing w:before="0" w:after="0" w:line="288" w:lineRule="auto"/>
              <w:rPr>
                <w:rFonts w:cs="Arial"/>
                <w:sz w:val="20"/>
                <w:szCs w:val="20"/>
              </w:rPr>
            </w:pPr>
            <w:r w:rsidRPr="004836D9">
              <w:rPr>
                <w:rFonts w:cs="Arial"/>
                <w:sz w:val="20"/>
                <w:szCs w:val="20"/>
              </w:rPr>
              <w:t>SKUPAJ</w:t>
            </w:r>
          </w:p>
        </w:tc>
        <w:tc>
          <w:tcPr>
            <w:tcW w:w="1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6A8AE" w14:textId="77777777" w:rsidR="00FF2DF1" w:rsidRPr="004836D9" w:rsidRDefault="00FF2DF1" w:rsidP="0079264F">
            <w:pPr>
              <w:pStyle w:val="Naslov1"/>
              <w:keepNext w:val="0"/>
              <w:widowControl w:val="0"/>
              <w:tabs>
                <w:tab w:val="left" w:pos="360"/>
              </w:tabs>
              <w:spacing w:before="0" w:after="0" w:line="288" w:lineRule="auto"/>
              <w:rPr>
                <w:rFonts w:cs="Arial"/>
                <w:sz w:val="20"/>
                <w:szCs w:val="20"/>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21785" w14:textId="77777777" w:rsidR="00FF2DF1" w:rsidRPr="004836D9" w:rsidRDefault="00FF2DF1" w:rsidP="0079264F">
            <w:pPr>
              <w:pStyle w:val="Naslov1"/>
              <w:keepNext w:val="0"/>
              <w:widowControl w:val="0"/>
              <w:tabs>
                <w:tab w:val="left" w:pos="360"/>
              </w:tabs>
              <w:spacing w:before="0" w:after="0" w:line="288" w:lineRule="auto"/>
              <w:rPr>
                <w:rFonts w:cs="Arial"/>
                <w:sz w:val="20"/>
                <w:szCs w:val="20"/>
              </w:rPr>
            </w:pPr>
          </w:p>
        </w:tc>
        <w:tc>
          <w:tcPr>
            <w:tcW w:w="63" w:type="dxa"/>
          </w:tcPr>
          <w:p w14:paraId="7E5D09E7" w14:textId="77777777" w:rsidR="00FF2DF1" w:rsidRPr="004836D9" w:rsidRDefault="00FF2DF1" w:rsidP="0079264F">
            <w:pPr>
              <w:pStyle w:val="Naslov1"/>
              <w:keepNext w:val="0"/>
              <w:widowControl w:val="0"/>
              <w:tabs>
                <w:tab w:val="left" w:pos="360"/>
              </w:tabs>
              <w:spacing w:before="0" w:after="0" w:line="288" w:lineRule="auto"/>
              <w:rPr>
                <w:rFonts w:cs="Arial"/>
                <w:sz w:val="20"/>
                <w:szCs w:val="20"/>
              </w:rPr>
            </w:pPr>
          </w:p>
        </w:tc>
      </w:tr>
      <w:tr w:rsidR="00FF2DF1" w:rsidRPr="004836D9" w14:paraId="310E00E5" w14:textId="77777777" w:rsidTr="0079264F">
        <w:trPr>
          <w:cantSplit/>
          <w:trHeight w:val="207"/>
        </w:trPr>
        <w:tc>
          <w:tcPr>
            <w:tcW w:w="9200" w:type="dxa"/>
            <w:gridSpan w:val="13"/>
            <w:tcBorders>
              <w:top w:val="single" w:sz="4" w:space="0" w:color="000000"/>
              <w:left w:val="single" w:sz="4" w:space="0" w:color="000000"/>
              <w:bottom w:val="single" w:sz="4" w:space="0" w:color="000000"/>
              <w:right w:val="single" w:sz="4" w:space="0" w:color="000000"/>
            </w:tcBorders>
            <w:shd w:val="clear" w:color="auto" w:fill="E6E6E6"/>
            <w:tcMar>
              <w:top w:w="57" w:type="dxa"/>
              <w:left w:w="108" w:type="dxa"/>
              <w:bottom w:w="57" w:type="dxa"/>
              <w:right w:w="108" w:type="dxa"/>
            </w:tcMar>
            <w:vAlign w:val="center"/>
          </w:tcPr>
          <w:p w14:paraId="28104A34" w14:textId="77777777" w:rsidR="00FF2DF1" w:rsidRPr="004836D9" w:rsidRDefault="00FF2DF1" w:rsidP="0079264F">
            <w:pPr>
              <w:pStyle w:val="Naslov1"/>
              <w:keepNext w:val="0"/>
              <w:widowControl w:val="0"/>
              <w:tabs>
                <w:tab w:val="left" w:pos="2340"/>
              </w:tabs>
              <w:spacing w:before="0" w:after="0" w:line="288" w:lineRule="auto"/>
              <w:rPr>
                <w:rFonts w:cs="Arial"/>
                <w:sz w:val="20"/>
                <w:szCs w:val="20"/>
              </w:rPr>
            </w:pPr>
            <w:proofErr w:type="spellStart"/>
            <w:r w:rsidRPr="004836D9">
              <w:rPr>
                <w:rFonts w:cs="Arial"/>
                <w:sz w:val="20"/>
                <w:szCs w:val="20"/>
              </w:rPr>
              <w:t>II.c</w:t>
            </w:r>
            <w:proofErr w:type="spellEnd"/>
            <w:r w:rsidRPr="004836D9">
              <w:rPr>
                <w:rFonts w:cs="Arial"/>
                <w:sz w:val="20"/>
                <w:szCs w:val="20"/>
              </w:rPr>
              <w:t xml:space="preserve"> Načrtovana nadomestitev zmanjšanih prihodkov in povečanih odhodkov proračuna:</w:t>
            </w:r>
          </w:p>
        </w:tc>
        <w:tc>
          <w:tcPr>
            <w:tcW w:w="63" w:type="dxa"/>
          </w:tcPr>
          <w:p w14:paraId="13FB76EC" w14:textId="77777777" w:rsidR="00FF2DF1" w:rsidRPr="004836D9" w:rsidRDefault="00FF2DF1" w:rsidP="0079264F">
            <w:pPr>
              <w:pStyle w:val="Naslov1"/>
              <w:keepNext w:val="0"/>
              <w:widowControl w:val="0"/>
              <w:tabs>
                <w:tab w:val="left" w:pos="2340"/>
              </w:tabs>
              <w:spacing w:before="0" w:after="0" w:line="288" w:lineRule="auto"/>
              <w:rPr>
                <w:rFonts w:cs="Arial"/>
                <w:sz w:val="20"/>
                <w:szCs w:val="20"/>
              </w:rPr>
            </w:pPr>
          </w:p>
        </w:tc>
      </w:tr>
      <w:tr w:rsidR="00FF2DF1" w:rsidRPr="004836D9" w14:paraId="0F9F8C22" w14:textId="77777777" w:rsidTr="0079264F">
        <w:trPr>
          <w:cantSplit/>
          <w:trHeight w:val="100"/>
        </w:trPr>
        <w:tc>
          <w:tcPr>
            <w:tcW w:w="4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51DC6" w14:textId="77777777" w:rsidR="00FF2DF1" w:rsidRPr="004836D9" w:rsidRDefault="00FF2DF1" w:rsidP="0079264F">
            <w:pPr>
              <w:widowControl w:val="0"/>
              <w:spacing w:after="0" w:line="288" w:lineRule="auto"/>
              <w:ind w:left="-122" w:right="-112"/>
              <w:jc w:val="center"/>
              <w:rPr>
                <w:rFonts w:ascii="Arial" w:hAnsi="Arial" w:cs="Arial"/>
                <w:sz w:val="20"/>
                <w:szCs w:val="20"/>
              </w:rPr>
            </w:pPr>
            <w:r w:rsidRPr="004836D9">
              <w:rPr>
                <w:rFonts w:ascii="Arial" w:hAnsi="Arial" w:cs="Arial"/>
                <w:sz w:val="20"/>
                <w:szCs w:val="20"/>
              </w:rPr>
              <w:t>Novi prihodki</w:t>
            </w:r>
          </w:p>
        </w:tc>
        <w:tc>
          <w:tcPr>
            <w:tcW w:w="20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3DA78" w14:textId="77777777" w:rsidR="00FF2DF1" w:rsidRPr="004836D9" w:rsidRDefault="00FF2DF1" w:rsidP="0079264F">
            <w:pPr>
              <w:widowControl w:val="0"/>
              <w:spacing w:after="0" w:line="288" w:lineRule="auto"/>
              <w:ind w:left="-122" w:right="-112"/>
              <w:jc w:val="center"/>
              <w:rPr>
                <w:rFonts w:ascii="Arial" w:hAnsi="Arial" w:cs="Arial"/>
                <w:sz w:val="20"/>
                <w:szCs w:val="20"/>
              </w:rPr>
            </w:pPr>
            <w:r w:rsidRPr="004836D9">
              <w:rPr>
                <w:rFonts w:ascii="Arial" w:hAnsi="Arial" w:cs="Arial"/>
                <w:sz w:val="20"/>
                <w:szCs w:val="20"/>
              </w:rPr>
              <w:t>Znesek za tekoče leto (t)</w:t>
            </w:r>
          </w:p>
        </w:tc>
        <w:tc>
          <w:tcPr>
            <w:tcW w:w="28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10782" w14:textId="77777777" w:rsidR="00FF2DF1" w:rsidRPr="004836D9" w:rsidRDefault="00FF2DF1" w:rsidP="0079264F">
            <w:pPr>
              <w:widowControl w:val="0"/>
              <w:spacing w:after="0" w:line="288" w:lineRule="auto"/>
              <w:ind w:left="-122" w:right="-112"/>
              <w:jc w:val="center"/>
              <w:rPr>
                <w:rFonts w:ascii="Arial" w:hAnsi="Arial" w:cs="Arial"/>
                <w:sz w:val="20"/>
                <w:szCs w:val="20"/>
              </w:rPr>
            </w:pPr>
            <w:r w:rsidRPr="004836D9">
              <w:rPr>
                <w:rFonts w:ascii="Arial" w:hAnsi="Arial" w:cs="Arial"/>
                <w:sz w:val="20"/>
                <w:szCs w:val="20"/>
              </w:rPr>
              <w:t>Znesek za t + 1</w:t>
            </w:r>
          </w:p>
        </w:tc>
        <w:tc>
          <w:tcPr>
            <w:tcW w:w="63" w:type="dxa"/>
          </w:tcPr>
          <w:p w14:paraId="75F9EA54" w14:textId="77777777" w:rsidR="00FF2DF1" w:rsidRPr="004836D9" w:rsidRDefault="00FF2DF1" w:rsidP="0079264F">
            <w:pPr>
              <w:widowControl w:val="0"/>
              <w:spacing w:after="0" w:line="288" w:lineRule="auto"/>
              <w:ind w:left="-122" w:right="-112"/>
              <w:jc w:val="center"/>
              <w:rPr>
                <w:rFonts w:ascii="Arial" w:hAnsi="Arial" w:cs="Arial"/>
                <w:sz w:val="20"/>
                <w:szCs w:val="20"/>
              </w:rPr>
            </w:pPr>
          </w:p>
        </w:tc>
      </w:tr>
      <w:tr w:rsidR="00FF2DF1" w:rsidRPr="004836D9" w14:paraId="6D653A37" w14:textId="77777777" w:rsidTr="0079264F">
        <w:trPr>
          <w:cantSplit/>
          <w:trHeight w:val="95"/>
        </w:trPr>
        <w:tc>
          <w:tcPr>
            <w:tcW w:w="4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FB250" w14:textId="77777777" w:rsidR="00FF2DF1" w:rsidRPr="004836D9" w:rsidRDefault="00FF2DF1" w:rsidP="0079264F">
            <w:pPr>
              <w:pStyle w:val="Naslov1"/>
              <w:keepNext w:val="0"/>
              <w:widowControl w:val="0"/>
              <w:tabs>
                <w:tab w:val="left" w:pos="360"/>
              </w:tabs>
              <w:spacing w:before="0" w:after="0" w:line="288" w:lineRule="auto"/>
              <w:rPr>
                <w:rFonts w:cs="Arial"/>
                <w:b w:val="0"/>
                <w:bCs/>
                <w:sz w:val="20"/>
                <w:szCs w:val="20"/>
              </w:rPr>
            </w:pPr>
          </w:p>
        </w:tc>
        <w:tc>
          <w:tcPr>
            <w:tcW w:w="20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8AF96" w14:textId="77777777" w:rsidR="00FF2DF1" w:rsidRPr="004836D9" w:rsidRDefault="00FF2DF1" w:rsidP="0079264F">
            <w:pPr>
              <w:pStyle w:val="Naslov1"/>
              <w:keepNext w:val="0"/>
              <w:widowControl w:val="0"/>
              <w:tabs>
                <w:tab w:val="left" w:pos="360"/>
              </w:tabs>
              <w:spacing w:before="0" w:after="0" w:line="288" w:lineRule="auto"/>
              <w:rPr>
                <w:rFonts w:cs="Arial"/>
                <w:b w:val="0"/>
                <w:bCs/>
                <w:sz w:val="20"/>
                <w:szCs w:val="20"/>
              </w:rPr>
            </w:pPr>
          </w:p>
        </w:tc>
        <w:tc>
          <w:tcPr>
            <w:tcW w:w="28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4BF2C" w14:textId="77777777" w:rsidR="00FF2DF1" w:rsidRPr="004836D9" w:rsidRDefault="00FF2DF1" w:rsidP="0079264F">
            <w:pPr>
              <w:pStyle w:val="Naslov1"/>
              <w:keepNext w:val="0"/>
              <w:widowControl w:val="0"/>
              <w:tabs>
                <w:tab w:val="left" w:pos="360"/>
              </w:tabs>
              <w:spacing w:before="0" w:after="0" w:line="288" w:lineRule="auto"/>
              <w:rPr>
                <w:rFonts w:cs="Arial"/>
                <w:b w:val="0"/>
                <w:bCs/>
                <w:sz w:val="20"/>
                <w:szCs w:val="20"/>
              </w:rPr>
            </w:pPr>
          </w:p>
        </w:tc>
        <w:tc>
          <w:tcPr>
            <w:tcW w:w="63" w:type="dxa"/>
          </w:tcPr>
          <w:p w14:paraId="74D6BEDE" w14:textId="77777777" w:rsidR="00FF2DF1" w:rsidRPr="004836D9" w:rsidRDefault="00FF2DF1" w:rsidP="0079264F">
            <w:pPr>
              <w:pStyle w:val="Naslov1"/>
              <w:keepNext w:val="0"/>
              <w:widowControl w:val="0"/>
              <w:tabs>
                <w:tab w:val="left" w:pos="360"/>
              </w:tabs>
              <w:spacing w:before="0" w:after="0" w:line="288" w:lineRule="auto"/>
              <w:rPr>
                <w:rFonts w:cs="Arial"/>
                <w:b w:val="0"/>
                <w:bCs/>
                <w:sz w:val="20"/>
                <w:szCs w:val="20"/>
              </w:rPr>
            </w:pPr>
          </w:p>
        </w:tc>
      </w:tr>
      <w:tr w:rsidR="00FF2DF1" w:rsidRPr="004836D9" w14:paraId="02857B2C" w14:textId="77777777" w:rsidTr="0079264F">
        <w:trPr>
          <w:cantSplit/>
          <w:trHeight w:val="95"/>
        </w:trPr>
        <w:tc>
          <w:tcPr>
            <w:tcW w:w="4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73BA7" w14:textId="77777777" w:rsidR="00FF2DF1" w:rsidRPr="004836D9" w:rsidRDefault="00FF2DF1" w:rsidP="0079264F">
            <w:pPr>
              <w:pStyle w:val="Naslov1"/>
              <w:keepNext w:val="0"/>
              <w:widowControl w:val="0"/>
              <w:tabs>
                <w:tab w:val="left" w:pos="360"/>
              </w:tabs>
              <w:spacing w:before="0" w:after="0" w:line="288" w:lineRule="auto"/>
              <w:rPr>
                <w:rFonts w:cs="Arial"/>
                <w:b w:val="0"/>
                <w:bCs/>
                <w:sz w:val="20"/>
                <w:szCs w:val="20"/>
              </w:rPr>
            </w:pPr>
          </w:p>
        </w:tc>
        <w:tc>
          <w:tcPr>
            <w:tcW w:w="20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85041" w14:textId="77777777" w:rsidR="00FF2DF1" w:rsidRPr="004836D9" w:rsidRDefault="00FF2DF1" w:rsidP="0079264F">
            <w:pPr>
              <w:pStyle w:val="Naslov1"/>
              <w:keepNext w:val="0"/>
              <w:widowControl w:val="0"/>
              <w:tabs>
                <w:tab w:val="left" w:pos="360"/>
              </w:tabs>
              <w:spacing w:before="0" w:after="0" w:line="288" w:lineRule="auto"/>
              <w:rPr>
                <w:rFonts w:cs="Arial"/>
                <w:b w:val="0"/>
                <w:bCs/>
                <w:sz w:val="20"/>
                <w:szCs w:val="20"/>
              </w:rPr>
            </w:pPr>
          </w:p>
        </w:tc>
        <w:tc>
          <w:tcPr>
            <w:tcW w:w="28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BBE9C" w14:textId="77777777" w:rsidR="00FF2DF1" w:rsidRPr="004836D9" w:rsidRDefault="00FF2DF1" w:rsidP="0079264F">
            <w:pPr>
              <w:pStyle w:val="Naslov1"/>
              <w:keepNext w:val="0"/>
              <w:widowControl w:val="0"/>
              <w:tabs>
                <w:tab w:val="left" w:pos="360"/>
              </w:tabs>
              <w:spacing w:before="0" w:after="0" w:line="288" w:lineRule="auto"/>
              <w:rPr>
                <w:rFonts w:cs="Arial"/>
                <w:b w:val="0"/>
                <w:bCs/>
                <w:sz w:val="20"/>
                <w:szCs w:val="20"/>
              </w:rPr>
            </w:pPr>
          </w:p>
        </w:tc>
        <w:tc>
          <w:tcPr>
            <w:tcW w:w="63" w:type="dxa"/>
          </w:tcPr>
          <w:p w14:paraId="1B7C16DA" w14:textId="77777777" w:rsidR="00FF2DF1" w:rsidRPr="004836D9" w:rsidRDefault="00FF2DF1" w:rsidP="0079264F">
            <w:pPr>
              <w:pStyle w:val="Naslov1"/>
              <w:keepNext w:val="0"/>
              <w:widowControl w:val="0"/>
              <w:tabs>
                <w:tab w:val="left" w:pos="360"/>
              </w:tabs>
              <w:spacing w:before="0" w:after="0" w:line="288" w:lineRule="auto"/>
              <w:rPr>
                <w:rFonts w:cs="Arial"/>
                <w:b w:val="0"/>
                <w:bCs/>
                <w:sz w:val="20"/>
                <w:szCs w:val="20"/>
              </w:rPr>
            </w:pPr>
          </w:p>
        </w:tc>
      </w:tr>
      <w:tr w:rsidR="00FF2DF1" w:rsidRPr="004836D9" w14:paraId="24CE6B99" w14:textId="77777777" w:rsidTr="0079264F">
        <w:trPr>
          <w:cantSplit/>
          <w:trHeight w:val="95"/>
        </w:trPr>
        <w:tc>
          <w:tcPr>
            <w:tcW w:w="4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2EF85" w14:textId="77777777" w:rsidR="00FF2DF1" w:rsidRPr="004836D9" w:rsidRDefault="00FF2DF1" w:rsidP="0079264F">
            <w:pPr>
              <w:pStyle w:val="Naslov1"/>
              <w:keepNext w:val="0"/>
              <w:widowControl w:val="0"/>
              <w:tabs>
                <w:tab w:val="left" w:pos="360"/>
              </w:tabs>
              <w:spacing w:before="0" w:after="0" w:line="288" w:lineRule="auto"/>
              <w:rPr>
                <w:rFonts w:cs="Arial"/>
                <w:sz w:val="20"/>
                <w:szCs w:val="20"/>
              </w:rPr>
            </w:pPr>
            <w:r w:rsidRPr="004836D9">
              <w:rPr>
                <w:rFonts w:cs="Arial"/>
                <w:sz w:val="20"/>
                <w:szCs w:val="20"/>
              </w:rPr>
              <w:t>SKUPAJ</w:t>
            </w:r>
          </w:p>
        </w:tc>
        <w:tc>
          <w:tcPr>
            <w:tcW w:w="20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BA56D" w14:textId="77777777" w:rsidR="00FF2DF1" w:rsidRPr="004836D9" w:rsidRDefault="00FF2DF1" w:rsidP="0079264F">
            <w:pPr>
              <w:pStyle w:val="Naslov1"/>
              <w:keepNext w:val="0"/>
              <w:widowControl w:val="0"/>
              <w:tabs>
                <w:tab w:val="left" w:pos="360"/>
              </w:tabs>
              <w:spacing w:before="0" w:after="0" w:line="288" w:lineRule="auto"/>
              <w:rPr>
                <w:rFonts w:cs="Arial"/>
                <w:sz w:val="20"/>
                <w:szCs w:val="20"/>
              </w:rPr>
            </w:pPr>
          </w:p>
        </w:tc>
        <w:tc>
          <w:tcPr>
            <w:tcW w:w="28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6047D" w14:textId="77777777" w:rsidR="00FF2DF1" w:rsidRPr="004836D9" w:rsidRDefault="00FF2DF1" w:rsidP="0079264F">
            <w:pPr>
              <w:pStyle w:val="Naslov1"/>
              <w:keepNext w:val="0"/>
              <w:widowControl w:val="0"/>
              <w:tabs>
                <w:tab w:val="left" w:pos="360"/>
              </w:tabs>
              <w:spacing w:before="0" w:after="0" w:line="288" w:lineRule="auto"/>
              <w:rPr>
                <w:rFonts w:cs="Arial"/>
                <w:sz w:val="20"/>
                <w:szCs w:val="20"/>
              </w:rPr>
            </w:pPr>
          </w:p>
        </w:tc>
        <w:tc>
          <w:tcPr>
            <w:tcW w:w="63" w:type="dxa"/>
          </w:tcPr>
          <w:p w14:paraId="70270A98" w14:textId="77777777" w:rsidR="00FF2DF1" w:rsidRPr="004836D9" w:rsidRDefault="00FF2DF1" w:rsidP="0079264F">
            <w:pPr>
              <w:pStyle w:val="Naslov1"/>
              <w:keepNext w:val="0"/>
              <w:widowControl w:val="0"/>
              <w:tabs>
                <w:tab w:val="left" w:pos="360"/>
              </w:tabs>
              <w:spacing w:before="0" w:after="0" w:line="288" w:lineRule="auto"/>
              <w:rPr>
                <w:rFonts w:cs="Arial"/>
                <w:sz w:val="20"/>
                <w:szCs w:val="20"/>
              </w:rPr>
            </w:pPr>
          </w:p>
        </w:tc>
      </w:tr>
      <w:tr w:rsidR="00FF2DF1" w:rsidRPr="004836D9" w14:paraId="36A03AFB" w14:textId="77777777" w:rsidTr="0079264F">
        <w:trPr>
          <w:trHeight w:val="1910"/>
        </w:trPr>
        <w:tc>
          <w:tcPr>
            <w:tcW w:w="920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28228" w14:textId="77777777" w:rsidR="00FF2DF1" w:rsidRPr="004836D9" w:rsidRDefault="00FF2DF1" w:rsidP="0079264F">
            <w:pPr>
              <w:widowControl w:val="0"/>
              <w:spacing w:after="0" w:line="288" w:lineRule="auto"/>
              <w:rPr>
                <w:rFonts w:ascii="Arial" w:hAnsi="Arial" w:cs="Arial"/>
                <w:b/>
                <w:sz w:val="20"/>
                <w:szCs w:val="20"/>
              </w:rPr>
            </w:pPr>
            <w:r w:rsidRPr="004836D9">
              <w:rPr>
                <w:rFonts w:ascii="Arial" w:hAnsi="Arial" w:cs="Arial"/>
                <w:b/>
                <w:sz w:val="20"/>
                <w:szCs w:val="20"/>
              </w:rPr>
              <w:t>OBRAZLOŽITEV:</w:t>
            </w:r>
          </w:p>
          <w:p w14:paraId="61480D80" w14:textId="77777777" w:rsidR="00FF2DF1" w:rsidRPr="004836D9" w:rsidRDefault="00FF2DF1" w:rsidP="0079264F">
            <w:pPr>
              <w:widowControl w:val="0"/>
              <w:numPr>
                <w:ilvl w:val="0"/>
                <w:numId w:val="9"/>
              </w:numPr>
              <w:spacing w:after="0" w:line="288" w:lineRule="auto"/>
              <w:ind w:left="284" w:hanging="284"/>
              <w:jc w:val="both"/>
              <w:rPr>
                <w:rFonts w:ascii="Arial" w:hAnsi="Arial" w:cs="Arial"/>
                <w:b/>
                <w:sz w:val="20"/>
                <w:szCs w:val="20"/>
                <w:lang w:eastAsia="sl-SI"/>
              </w:rPr>
            </w:pPr>
            <w:r w:rsidRPr="004836D9">
              <w:rPr>
                <w:rFonts w:ascii="Arial" w:hAnsi="Arial" w:cs="Arial"/>
                <w:b/>
                <w:sz w:val="20"/>
                <w:szCs w:val="20"/>
                <w:lang w:eastAsia="sl-SI"/>
              </w:rPr>
              <w:t>Ocena finančnih posledic, ki niso načrtovane v sprejetem proračunu</w:t>
            </w:r>
          </w:p>
          <w:p w14:paraId="243AC097" w14:textId="77777777" w:rsidR="00FF2DF1" w:rsidRPr="004836D9" w:rsidRDefault="00FF2DF1" w:rsidP="0079264F">
            <w:pPr>
              <w:widowControl w:val="0"/>
              <w:spacing w:after="0" w:line="288" w:lineRule="auto"/>
              <w:ind w:left="360" w:hanging="76"/>
              <w:jc w:val="both"/>
              <w:rPr>
                <w:rFonts w:ascii="Arial" w:hAnsi="Arial" w:cs="Arial"/>
                <w:sz w:val="20"/>
                <w:szCs w:val="20"/>
                <w:lang w:eastAsia="sl-SI"/>
              </w:rPr>
            </w:pPr>
            <w:r w:rsidRPr="004836D9">
              <w:rPr>
                <w:rFonts w:ascii="Arial" w:hAnsi="Arial" w:cs="Arial"/>
                <w:sz w:val="20"/>
                <w:szCs w:val="20"/>
                <w:lang w:eastAsia="sl-SI"/>
              </w:rPr>
              <w:t>V zvezi s predlaganim vladnim gradivom se navedejo predvidene spremembe (povečanje, zmanjšanje):</w:t>
            </w:r>
          </w:p>
          <w:p w14:paraId="7CFB3991" w14:textId="77777777" w:rsidR="00FF2DF1" w:rsidRPr="004836D9" w:rsidRDefault="00FF2DF1" w:rsidP="0079264F">
            <w:pPr>
              <w:widowControl w:val="0"/>
              <w:numPr>
                <w:ilvl w:val="0"/>
                <w:numId w:val="10"/>
              </w:numPr>
              <w:spacing w:after="0" w:line="288" w:lineRule="auto"/>
              <w:jc w:val="both"/>
              <w:rPr>
                <w:rFonts w:ascii="Arial" w:hAnsi="Arial" w:cs="Arial"/>
                <w:sz w:val="20"/>
                <w:szCs w:val="20"/>
              </w:rPr>
            </w:pPr>
            <w:r w:rsidRPr="004836D9">
              <w:rPr>
                <w:rFonts w:ascii="Arial" w:hAnsi="Arial" w:cs="Arial"/>
                <w:sz w:val="20"/>
                <w:szCs w:val="20"/>
                <w:lang w:eastAsia="sl-SI"/>
              </w:rPr>
              <w:t>prihodkov državnega proračuna in občinskih proračunov,</w:t>
            </w:r>
          </w:p>
          <w:p w14:paraId="4CDC7246" w14:textId="77777777" w:rsidR="00FF2DF1" w:rsidRPr="004836D9" w:rsidRDefault="00FF2DF1" w:rsidP="0079264F">
            <w:pPr>
              <w:widowControl w:val="0"/>
              <w:numPr>
                <w:ilvl w:val="0"/>
                <w:numId w:val="10"/>
              </w:numPr>
              <w:spacing w:after="0" w:line="288" w:lineRule="auto"/>
              <w:jc w:val="both"/>
              <w:rPr>
                <w:rFonts w:ascii="Arial" w:hAnsi="Arial" w:cs="Arial"/>
                <w:sz w:val="20"/>
                <w:szCs w:val="20"/>
              </w:rPr>
            </w:pPr>
            <w:r w:rsidRPr="004836D9">
              <w:rPr>
                <w:rFonts w:ascii="Arial" w:hAnsi="Arial" w:cs="Arial"/>
                <w:sz w:val="20"/>
                <w:szCs w:val="20"/>
                <w:lang w:eastAsia="sl-SI"/>
              </w:rPr>
              <w:t>odhodkov državnega proračuna, ki niso načrtovani na ukrepih oziroma projektih sprejetih proračunov,</w:t>
            </w:r>
          </w:p>
          <w:p w14:paraId="4018D859" w14:textId="77777777" w:rsidR="00FF2DF1" w:rsidRPr="004836D9" w:rsidRDefault="00FF2DF1" w:rsidP="0079264F">
            <w:pPr>
              <w:widowControl w:val="0"/>
              <w:numPr>
                <w:ilvl w:val="0"/>
                <w:numId w:val="10"/>
              </w:numPr>
              <w:spacing w:after="0" w:line="288" w:lineRule="auto"/>
              <w:jc w:val="both"/>
              <w:rPr>
                <w:rFonts w:ascii="Arial" w:hAnsi="Arial" w:cs="Arial"/>
                <w:sz w:val="20"/>
                <w:szCs w:val="20"/>
              </w:rPr>
            </w:pPr>
            <w:r w:rsidRPr="004836D9">
              <w:rPr>
                <w:rFonts w:ascii="Arial" w:hAnsi="Arial" w:cs="Arial"/>
                <w:sz w:val="20"/>
                <w:szCs w:val="20"/>
                <w:lang w:eastAsia="sl-SI"/>
              </w:rPr>
              <w:t>obveznosti za druga javnofinančna sredstva (drugi viri), ki niso načrtovana na ukrepih oziroma projektih sprejetih proračunov.</w:t>
            </w:r>
          </w:p>
          <w:p w14:paraId="14309DE9" w14:textId="77777777" w:rsidR="00FF2DF1" w:rsidRPr="004836D9" w:rsidRDefault="00FF2DF1" w:rsidP="0079264F">
            <w:pPr>
              <w:widowControl w:val="0"/>
              <w:numPr>
                <w:ilvl w:val="0"/>
                <w:numId w:val="9"/>
              </w:numPr>
              <w:spacing w:after="0" w:line="288" w:lineRule="auto"/>
              <w:ind w:left="284" w:hanging="284"/>
              <w:jc w:val="both"/>
              <w:rPr>
                <w:rFonts w:ascii="Arial" w:hAnsi="Arial" w:cs="Arial"/>
                <w:b/>
                <w:sz w:val="20"/>
                <w:szCs w:val="20"/>
                <w:lang w:eastAsia="sl-SI"/>
              </w:rPr>
            </w:pPr>
            <w:r w:rsidRPr="004836D9">
              <w:rPr>
                <w:rFonts w:ascii="Arial" w:hAnsi="Arial" w:cs="Arial"/>
                <w:b/>
                <w:sz w:val="20"/>
                <w:szCs w:val="20"/>
                <w:lang w:eastAsia="sl-SI"/>
              </w:rPr>
              <w:t>Finančne posledice za državni proračun</w:t>
            </w:r>
          </w:p>
          <w:p w14:paraId="2826A360" w14:textId="77777777" w:rsidR="00FF2DF1" w:rsidRPr="004836D9" w:rsidRDefault="00FF2DF1" w:rsidP="0079264F">
            <w:pPr>
              <w:widowControl w:val="0"/>
              <w:spacing w:after="0" w:line="288" w:lineRule="auto"/>
              <w:ind w:left="284"/>
              <w:jc w:val="both"/>
              <w:rPr>
                <w:rFonts w:ascii="Arial" w:hAnsi="Arial" w:cs="Arial"/>
                <w:sz w:val="20"/>
                <w:szCs w:val="20"/>
                <w:lang w:eastAsia="sl-SI"/>
              </w:rPr>
            </w:pPr>
            <w:r w:rsidRPr="004836D9">
              <w:rPr>
                <w:rFonts w:ascii="Arial" w:hAnsi="Arial" w:cs="Arial"/>
                <w:sz w:val="20"/>
                <w:szCs w:val="20"/>
                <w:lang w:eastAsia="sl-SI"/>
              </w:rPr>
              <w:t>Prikazane morajo biti finančne posledice za državni proračun, ki so na proračunskih postavkah načrtovane v dinamiki projektov oziroma ukrepov:</w:t>
            </w:r>
          </w:p>
          <w:p w14:paraId="6D566866" w14:textId="77777777" w:rsidR="00FF2DF1" w:rsidRPr="004836D9" w:rsidRDefault="00FF2DF1" w:rsidP="0079264F">
            <w:pPr>
              <w:widowControl w:val="0"/>
              <w:spacing w:after="0" w:line="288" w:lineRule="auto"/>
              <w:ind w:left="720"/>
              <w:jc w:val="both"/>
              <w:rPr>
                <w:rFonts w:ascii="Arial" w:hAnsi="Arial" w:cs="Arial"/>
                <w:b/>
                <w:sz w:val="20"/>
                <w:szCs w:val="20"/>
                <w:lang w:eastAsia="sl-SI"/>
              </w:rPr>
            </w:pPr>
            <w:proofErr w:type="spellStart"/>
            <w:r w:rsidRPr="004836D9">
              <w:rPr>
                <w:rFonts w:ascii="Arial" w:hAnsi="Arial" w:cs="Arial"/>
                <w:b/>
                <w:sz w:val="20"/>
                <w:szCs w:val="20"/>
                <w:lang w:eastAsia="sl-SI"/>
              </w:rPr>
              <w:t>II.a</w:t>
            </w:r>
            <w:proofErr w:type="spellEnd"/>
            <w:r w:rsidRPr="004836D9">
              <w:rPr>
                <w:rFonts w:ascii="Arial" w:hAnsi="Arial" w:cs="Arial"/>
                <w:b/>
                <w:sz w:val="20"/>
                <w:szCs w:val="20"/>
                <w:lang w:eastAsia="sl-SI"/>
              </w:rPr>
              <w:t xml:space="preserve"> Pravice porabe za izvedbo predlaganih rešitev so zagotovljene:</w:t>
            </w:r>
          </w:p>
          <w:p w14:paraId="26EFF8AF" w14:textId="77777777" w:rsidR="00FF2DF1" w:rsidRPr="004836D9" w:rsidRDefault="00FF2DF1" w:rsidP="0079264F">
            <w:pPr>
              <w:widowControl w:val="0"/>
              <w:spacing w:after="0" w:line="288" w:lineRule="auto"/>
              <w:ind w:left="284"/>
              <w:jc w:val="both"/>
              <w:rPr>
                <w:rFonts w:ascii="Arial" w:hAnsi="Arial" w:cs="Arial"/>
                <w:sz w:val="20"/>
                <w:szCs w:val="20"/>
                <w:lang w:eastAsia="sl-SI"/>
              </w:rPr>
            </w:pPr>
            <w:r w:rsidRPr="004836D9">
              <w:rPr>
                <w:rFonts w:ascii="Arial" w:hAnsi="Arial" w:cs="Arial"/>
                <w:sz w:val="20"/>
                <w:szCs w:val="20"/>
                <w:lang w:eastAsia="sl-SI"/>
              </w:rPr>
              <w:t xml:space="preserve">Navedejo se proračunski uporabnik, ki financira projekt oziroma ukrep; projekt oziroma ukrep, s katerim se bodo dosegli cilji vladnega gradiva, in proračunske postavke (kot proračunski vir </w:t>
            </w:r>
            <w:r w:rsidRPr="004836D9">
              <w:rPr>
                <w:rFonts w:ascii="Arial" w:hAnsi="Arial" w:cs="Arial"/>
                <w:sz w:val="20"/>
                <w:szCs w:val="20"/>
                <w:lang w:eastAsia="sl-SI"/>
              </w:rPr>
              <w:lastRenderedPageBreak/>
              <w:t xml:space="preserve">financiranja), na katerih so v celoti ali delno zagotovljene pravice porabe (v tem primeru je nujna povezava s točko </w:t>
            </w:r>
            <w:proofErr w:type="spellStart"/>
            <w:r w:rsidRPr="004836D9">
              <w:rPr>
                <w:rFonts w:ascii="Arial" w:hAnsi="Arial" w:cs="Arial"/>
                <w:sz w:val="20"/>
                <w:szCs w:val="20"/>
                <w:lang w:eastAsia="sl-SI"/>
              </w:rPr>
              <w:t>II.b</w:t>
            </w:r>
            <w:proofErr w:type="spellEnd"/>
            <w:r w:rsidRPr="004836D9">
              <w:rPr>
                <w:rFonts w:ascii="Arial" w:hAnsi="Arial" w:cs="Arial"/>
                <w:sz w:val="20"/>
                <w:szCs w:val="20"/>
                <w:lang w:eastAsia="sl-SI"/>
              </w:rPr>
              <w:t>). Pri uvrstitvi novega projekta oziroma ukrepa v načrt razvojnih programov se navedejo:</w:t>
            </w:r>
          </w:p>
          <w:p w14:paraId="5F240D24" w14:textId="77777777" w:rsidR="00FF2DF1" w:rsidRPr="004836D9" w:rsidRDefault="00FF2DF1" w:rsidP="0079264F">
            <w:pPr>
              <w:widowControl w:val="0"/>
              <w:numPr>
                <w:ilvl w:val="0"/>
                <w:numId w:val="11"/>
              </w:numPr>
              <w:spacing w:after="0" w:line="288" w:lineRule="auto"/>
              <w:jc w:val="both"/>
              <w:rPr>
                <w:rFonts w:ascii="Arial" w:hAnsi="Arial" w:cs="Arial"/>
                <w:sz w:val="20"/>
                <w:szCs w:val="20"/>
                <w:lang w:eastAsia="sl-SI"/>
              </w:rPr>
            </w:pPr>
            <w:r w:rsidRPr="004836D9">
              <w:rPr>
                <w:rFonts w:ascii="Arial" w:hAnsi="Arial" w:cs="Arial"/>
                <w:sz w:val="20"/>
                <w:szCs w:val="20"/>
                <w:lang w:eastAsia="sl-SI"/>
              </w:rPr>
              <w:t>proračunski uporabnik, ki bo financiral novi projekt oziroma ukrep,</w:t>
            </w:r>
          </w:p>
          <w:p w14:paraId="0519076E" w14:textId="77777777" w:rsidR="00FF2DF1" w:rsidRPr="004836D9" w:rsidRDefault="00FF2DF1" w:rsidP="0079264F">
            <w:pPr>
              <w:widowControl w:val="0"/>
              <w:numPr>
                <w:ilvl w:val="0"/>
                <w:numId w:val="11"/>
              </w:numPr>
              <w:spacing w:after="0" w:line="288" w:lineRule="auto"/>
              <w:jc w:val="both"/>
              <w:rPr>
                <w:rFonts w:ascii="Arial" w:hAnsi="Arial" w:cs="Arial"/>
                <w:sz w:val="20"/>
                <w:szCs w:val="20"/>
                <w:lang w:eastAsia="sl-SI"/>
              </w:rPr>
            </w:pPr>
            <w:r w:rsidRPr="004836D9">
              <w:rPr>
                <w:rFonts w:ascii="Arial" w:hAnsi="Arial" w:cs="Arial"/>
                <w:sz w:val="20"/>
                <w:szCs w:val="20"/>
                <w:lang w:eastAsia="sl-SI"/>
              </w:rPr>
              <w:t xml:space="preserve">projekt oziroma ukrep, s katerim se bodo dosegli cilji vladnega gradiva, in </w:t>
            </w:r>
          </w:p>
          <w:p w14:paraId="2C3EC946" w14:textId="77777777" w:rsidR="00FF2DF1" w:rsidRPr="004836D9" w:rsidRDefault="00FF2DF1" w:rsidP="0079264F">
            <w:pPr>
              <w:widowControl w:val="0"/>
              <w:numPr>
                <w:ilvl w:val="0"/>
                <w:numId w:val="11"/>
              </w:numPr>
              <w:spacing w:after="0" w:line="288" w:lineRule="auto"/>
              <w:jc w:val="both"/>
              <w:rPr>
                <w:rFonts w:ascii="Arial" w:hAnsi="Arial" w:cs="Arial"/>
                <w:sz w:val="20"/>
                <w:szCs w:val="20"/>
                <w:lang w:eastAsia="sl-SI"/>
              </w:rPr>
            </w:pPr>
            <w:r w:rsidRPr="004836D9">
              <w:rPr>
                <w:rFonts w:ascii="Arial" w:hAnsi="Arial" w:cs="Arial"/>
                <w:sz w:val="20"/>
                <w:szCs w:val="20"/>
                <w:lang w:eastAsia="sl-SI"/>
              </w:rPr>
              <w:t>proračunske postavke.</w:t>
            </w:r>
          </w:p>
          <w:p w14:paraId="7FBC52C0" w14:textId="77777777" w:rsidR="00FF2DF1" w:rsidRPr="004836D9" w:rsidRDefault="00FF2DF1" w:rsidP="0079264F">
            <w:pPr>
              <w:widowControl w:val="0"/>
              <w:spacing w:after="0" w:line="288" w:lineRule="auto"/>
              <w:ind w:left="284"/>
              <w:jc w:val="both"/>
              <w:rPr>
                <w:rFonts w:ascii="Arial" w:hAnsi="Arial" w:cs="Arial"/>
                <w:sz w:val="20"/>
                <w:szCs w:val="20"/>
                <w:lang w:eastAsia="sl-SI"/>
              </w:rPr>
            </w:pPr>
            <w:r w:rsidRPr="004836D9">
              <w:rPr>
                <w:rFonts w:ascii="Arial" w:hAnsi="Arial" w:cs="Arial"/>
                <w:sz w:val="20"/>
                <w:szCs w:val="20"/>
                <w:lang w:eastAsia="sl-SI"/>
              </w:rPr>
              <w:t xml:space="preserve">Za zagotovitev pravic porabe na proračunskih postavkah, s katerih se bo financiral novi projekt oziroma ukrep, je treba izpolniti tudi točko </w:t>
            </w:r>
            <w:proofErr w:type="spellStart"/>
            <w:r w:rsidRPr="004836D9">
              <w:rPr>
                <w:rFonts w:ascii="Arial" w:hAnsi="Arial" w:cs="Arial"/>
                <w:sz w:val="20"/>
                <w:szCs w:val="20"/>
                <w:lang w:eastAsia="sl-SI"/>
              </w:rPr>
              <w:t>II.b</w:t>
            </w:r>
            <w:proofErr w:type="spellEnd"/>
            <w:r w:rsidRPr="004836D9">
              <w:rPr>
                <w:rFonts w:ascii="Arial"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76BF8529" w14:textId="77777777" w:rsidR="00FF2DF1" w:rsidRPr="004836D9" w:rsidRDefault="00FF2DF1" w:rsidP="0079264F">
            <w:pPr>
              <w:widowControl w:val="0"/>
              <w:spacing w:after="0" w:line="288" w:lineRule="auto"/>
              <w:ind w:left="714"/>
              <w:jc w:val="both"/>
              <w:rPr>
                <w:rFonts w:ascii="Arial" w:hAnsi="Arial" w:cs="Arial"/>
                <w:b/>
                <w:sz w:val="20"/>
                <w:szCs w:val="20"/>
                <w:lang w:eastAsia="sl-SI"/>
              </w:rPr>
            </w:pPr>
            <w:proofErr w:type="spellStart"/>
            <w:r w:rsidRPr="004836D9">
              <w:rPr>
                <w:rFonts w:ascii="Arial" w:hAnsi="Arial" w:cs="Arial"/>
                <w:b/>
                <w:sz w:val="20"/>
                <w:szCs w:val="20"/>
                <w:lang w:eastAsia="sl-SI"/>
              </w:rPr>
              <w:t>II.b</w:t>
            </w:r>
            <w:proofErr w:type="spellEnd"/>
            <w:r w:rsidRPr="004836D9">
              <w:rPr>
                <w:rFonts w:ascii="Arial" w:hAnsi="Arial" w:cs="Arial"/>
                <w:b/>
                <w:sz w:val="20"/>
                <w:szCs w:val="20"/>
                <w:lang w:eastAsia="sl-SI"/>
              </w:rPr>
              <w:t xml:space="preserve"> Manjkajoče pravice porabe bodo zagotovljene s prerazporeditvijo:</w:t>
            </w:r>
          </w:p>
          <w:p w14:paraId="2C646803" w14:textId="77777777" w:rsidR="00FF2DF1" w:rsidRPr="004836D9" w:rsidRDefault="00FF2DF1" w:rsidP="0079264F">
            <w:pPr>
              <w:widowControl w:val="0"/>
              <w:spacing w:after="0" w:line="288" w:lineRule="auto"/>
              <w:ind w:left="284"/>
              <w:jc w:val="both"/>
              <w:rPr>
                <w:rFonts w:ascii="Arial" w:hAnsi="Arial" w:cs="Arial"/>
                <w:sz w:val="20"/>
                <w:szCs w:val="20"/>
                <w:lang w:eastAsia="sl-SI"/>
              </w:rPr>
            </w:pPr>
            <w:r w:rsidRPr="004836D9">
              <w:rPr>
                <w:rFonts w:ascii="Arial"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4836D9">
              <w:rPr>
                <w:rFonts w:ascii="Arial" w:hAnsi="Arial" w:cs="Arial"/>
                <w:sz w:val="20"/>
                <w:szCs w:val="20"/>
                <w:lang w:eastAsia="sl-SI"/>
              </w:rPr>
              <w:t>II.a</w:t>
            </w:r>
            <w:proofErr w:type="spellEnd"/>
            <w:r w:rsidRPr="004836D9">
              <w:rPr>
                <w:rFonts w:ascii="Arial" w:hAnsi="Arial" w:cs="Arial"/>
                <w:sz w:val="20"/>
                <w:szCs w:val="20"/>
                <w:lang w:eastAsia="sl-SI"/>
              </w:rPr>
              <w:t>.</w:t>
            </w:r>
          </w:p>
          <w:p w14:paraId="22F70725" w14:textId="77777777" w:rsidR="00FF2DF1" w:rsidRPr="004836D9" w:rsidRDefault="00FF2DF1" w:rsidP="0079264F">
            <w:pPr>
              <w:widowControl w:val="0"/>
              <w:spacing w:after="0" w:line="288" w:lineRule="auto"/>
              <w:ind w:left="714"/>
              <w:jc w:val="both"/>
              <w:rPr>
                <w:rFonts w:ascii="Arial" w:hAnsi="Arial" w:cs="Arial"/>
                <w:b/>
                <w:sz w:val="20"/>
                <w:szCs w:val="20"/>
                <w:lang w:eastAsia="sl-SI"/>
              </w:rPr>
            </w:pPr>
            <w:proofErr w:type="spellStart"/>
            <w:r w:rsidRPr="004836D9">
              <w:rPr>
                <w:rFonts w:ascii="Arial" w:hAnsi="Arial" w:cs="Arial"/>
                <w:b/>
                <w:sz w:val="20"/>
                <w:szCs w:val="20"/>
                <w:lang w:eastAsia="sl-SI"/>
              </w:rPr>
              <w:t>II.c</w:t>
            </w:r>
            <w:proofErr w:type="spellEnd"/>
            <w:r w:rsidRPr="004836D9">
              <w:rPr>
                <w:rFonts w:ascii="Arial" w:hAnsi="Arial" w:cs="Arial"/>
                <w:b/>
                <w:sz w:val="20"/>
                <w:szCs w:val="20"/>
                <w:lang w:eastAsia="sl-SI"/>
              </w:rPr>
              <w:t xml:space="preserve"> Načrtovana nadomestitev zmanjšanih prihodkov in povečanih odhodkov proračuna:</w:t>
            </w:r>
          </w:p>
          <w:p w14:paraId="79D9D7ED" w14:textId="77777777" w:rsidR="00FF2DF1" w:rsidRPr="004836D9" w:rsidRDefault="00FF2DF1" w:rsidP="0079264F">
            <w:pPr>
              <w:widowControl w:val="0"/>
              <w:spacing w:after="0" w:line="288" w:lineRule="auto"/>
              <w:ind w:left="284"/>
              <w:jc w:val="both"/>
              <w:rPr>
                <w:rFonts w:ascii="Arial" w:hAnsi="Arial" w:cs="Arial"/>
                <w:sz w:val="20"/>
                <w:szCs w:val="20"/>
                <w:lang w:eastAsia="sl-SI"/>
              </w:rPr>
            </w:pPr>
            <w:r w:rsidRPr="004836D9">
              <w:rPr>
                <w:rFonts w:ascii="Arial" w:hAnsi="Arial" w:cs="Arial"/>
                <w:sz w:val="20"/>
                <w:szCs w:val="20"/>
                <w:lang w:eastAsia="sl-SI"/>
              </w:rPr>
              <w:t xml:space="preserve">Če se povečani odhodki (pravice porabe) ne bodo zagotovili tako, kot je določeno v točkah </w:t>
            </w:r>
            <w:proofErr w:type="spellStart"/>
            <w:r w:rsidRPr="004836D9">
              <w:rPr>
                <w:rFonts w:ascii="Arial" w:hAnsi="Arial" w:cs="Arial"/>
                <w:sz w:val="20"/>
                <w:szCs w:val="20"/>
                <w:lang w:eastAsia="sl-SI"/>
              </w:rPr>
              <w:t>II.a</w:t>
            </w:r>
            <w:proofErr w:type="spellEnd"/>
            <w:r w:rsidRPr="004836D9">
              <w:rPr>
                <w:rFonts w:ascii="Arial" w:hAnsi="Arial" w:cs="Arial"/>
                <w:sz w:val="20"/>
                <w:szCs w:val="20"/>
                <w:lang w:eastAsia="sl-SI"/>
              </w:rPr>
              <w:t xml:space="preserve"> in </w:t>
            </w:r>
            <w:proofErr w:type="spellStart"/>
            <w:r w:rsidRPr="004836D9">
              <w:rPr>
                <w:rFonts w:ascii="Arial" w:hAnsi="Arial" w:cs="Arial"/>
                <w:sz w:val="20"/>
                <w:szCs w:val="20"/>
                <w:lang w:eastAsia="sl-SI"/>
              </w:rPr>
              <w:t>II.b</w:t>
            </w:r>
            <w:proofErr w:type="spellEnd"/>
            <w:r w:rsidRPr="004836D9">
              <w:rPr>
                <w:rFonts w:ascii="Arial"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353D95DC" w14:textId="77777777" w:rsidR="00FF2DF1" w:rsidRPr="004836D9" w:rsidRDefault="00FF2DF1" w:rsidP="0079264F">
            <w:pPr>
              <w:pStyle w:val="Vrstapredpisa"/>
              <w:widowControl w:val="0"/>
              <w:spacing w:before="0" w:line="288" w:lineRule="auto"/>
              <w:jc w:val="both"/>
              <w:rPr>
                <w:color w:val="auto"/>
                <w:sz w:val="20"/>
                <w:szCs w:val="20"/>
              </w:rPr>
            </w:pPr>
          </w:p>
        </w:tc>
        <w:tc>
          <w:tcPr>
            <w:tcW w:w="63" w:type="dxa"/>
          </w:tcPr>
          <w:p w14:paraId="16AAEF04" w14:textId="77777777" w:rsidR="00FF2DF1" w:rsidRPr="004836D9" w:rsidRDefault="00FF2DF1" w:rsidP="0079264F">
            <w:pPr>
              <w:pStyle w:val="Vrstapredpisa"/>
              <w:widowControl w:val="0"/>
              <w:spacing w:before="0" w:line="288" w:lineRule="auto"/>
              <w:jc w:val="both"/>
              <w:rPr>
                <w:color w:val="auto"/>
                <w:sz w:val="20"/>
                <w:szCs w:val="20"/>
              </w:rPr>
            </w:pPr>
          </w:p>
        </w:tc>
      </w:tr>
      <w:tr w:rsidR="00FF2DF1" w:rsidRPr="004836D9" w14:paraId="4376D649" w14:textId="77777777" w:rsidTr="0079264F">
        <w:trPr>
          <w:trHeight w:val="699"/>
        </w:trPr>
        <w:tc>
          <w:tcPr>
            <w:tcW w:w="920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37072" w14:textId="77777777" w:rsidR="00FF2DF1" w:rsidRPr="004836D9" w:rsidRDefault="00FF2DF1" w:rsidP="0079264F">
            <w:pPr>
              <w:spacing w:after="0" w:line="288" w:lineRule="auto"/>
              <w:rPr>
                <w:rFonts w:ascii="Arial" w:hAnsi="Arial" w:cs="Arial"/>
                <w:b/>
                <w:sz w:val="20"/>
                <w:szCs w:val="20"/>
              </w:rPr>
            </w:pPr>
            <w:r w:rsidRPr="004836D9">
              <w:rPr>
                <w:rFonts w:ascii="Arial" w:hAnsi="Arial" w:cs="Arial"/>
                <w:b/>
                <w:sz w:val="20"/>
                <w:szCs w:val="20"/>
              </w:rPr>
              <w:t>7.b Predstavitev ocene finančnih posledic pod 40.000 EUR:</w:t>
            </w:r>
          </w:p>
          <w:p w14:paraId="6AFDA745" w14:textId="77777777" w:rsidR="00FF2DF1" w:rsidRPr="004836D9" w:rsidRDefault="00DC13CE" w:rsidP="0079264F">
            <w:pPr>
              <w:spacing w:after="0" w:line="288" w:lineRule="auto"/>
              <w:jc w:val="both"/>
              <w:outlineLvl w:val="3"/>
              <w:rPr>
                <w:rFonts w:ascii="Arial" w:hAnsi="Arial" w:cs="Arial"/>
                <w:sz w:val="20"/>
                <w:szCs w:val="20"/>
                <w:lang w:eastAsia="sl-SI"/>
              </w:rPr>
            </w:pPr>
            <w:r w:rsidRPr="00DC13CE">
              <w:rPr>
                <w:rFonts w:ascii="Arial" w:hAnsi="Arial" w:cs="Arial"/>
                <w:sz w:val="20"/>
                <w:szCs w:val="20"/>
                <w:lang w:eastAsia="sl-SI"/>
              </w:rPr>
              <w:t>Ocenjeno je, da finančne posledice ne bodo presegle 40.000 evrov oziroma bodo v letu 2024 zaradi datuma uveljavitve uredbe znašale do največ 19.000 evrov, v letu 2025 in poznejših letih pa do največ 38.000 evrov letno. Ocena posledic izhaja iz uvedbe nekaterih novih poklicev, ki pa imajo predvsem upravne posledice (vpis v razvid), stroški nastanejo šele pri morebitnih odobritvah plačila prispevkov za socialno varnost. Ker je bila večina novih poklicev pred tem registrirana v okviru drugih, širše opredeljenih poklicev, in gre za poklice, v katerih deluje izjemno majhno število ustvarjalcev, bodo finančne posledice nastale le v omejenem obsegu. Sredstva so zagotovljena na proračunski postavki 131123 − Samostojni ustvarjalci na področju kulture, šifra in naziv ukrepa, projekta: 3340-17-0008 – Socialne pravice na področju kulture.</w:t>
            </w:r>
          </w:p>
        </w:tc>
        <w:tc>
          <w:tcPr>
            <w:tcW w:w="63" w:type="dxa"/>
          </w:tcPr>
          <w:p w14:paraId="2006E473" w14:textId="77777777" w:rsidR="00FF2DF1" w:rsidRPr="004836D9" w:rsidRDefault="00FF2DF1" w:rsidP="0079264F">
            <w:pPr>
              <w:spacing w:after="0" w:line="288" w:lineRule="auto"/>
              <w:jc w:val="both"/>
              <w:rPr>
                <w:rFonts w:ascii="Arial" w:hAnsi="Arial" w:cs="Arial"/>
                <w:sz w:val="20"/>
                <w:szCs w:val="20"/>
                <w:shd w:val="clear" w:color="auto" w:fill="00FF00"/>
              </w:rPr>
            </w:pPr>
          </w:p>
        </w:tc>
      </w:tr>
      <w:tr w:rsidR="00FF2DF1" w:rsidRPr="004836D9" w14:paraId="30546760" w14:textId="77777777" w:rsidTr="0079264F">
        <w:trPr>
          <w:trHeight w:val="371"/>
        </w:trPr>
        <w:tc>
          <w:tcPr>
            <w:tcW w:w="920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78570" w14:textId="77777777" w:rsidR="00FF2DF1" w:rsidRPr="004836D9" w:rsidRDefault="00FF2DF1" w:rsidP="0079264F">
            <w:pPr>
              <w:spacing w:after="0" w:line="288" w:lineRule="auto"/>
              <w:rPr>
                <w:rFonts w:ascii="Arial" w:hAnsi="Arial" w:cs="Arial"/>
                <w:b/>
                <w:sz w:val="20"/>
                <w:szCs w:val="20"/>
              </w:rPr>
            </w:pPr>
            <w:r w:rsidRPr="004836D9">
              <w:rPr>
                <w:rFonts w:ascii="Arial" w:hAnsi="Arial" w:cs="Arial"/>
                <w:b/>
                <w:sz w:val="20"/>
                <w:szCs w:val="20"/>
              </w:rPr>
              <w:t>8. Predstavitev sodelovanja z združenji občin:</w:t>
            </w:r>
          </w:p>
        </w:tc>
        <w:tc>
          <w:tcPr>
            <w:tcW w:w="63" w:type="dxa"/>
          </w:tcPr>
          <w:p w14:paraId="5896E823" w14:textId="77777777" w:rsidR="00FF2DF1" w:rsidRPr="004836D9" w:rsidRDefault="00FF2DF1" w:rsidP="0079264F">
            <w:pPr>
              <w:spacing w:after="0" w:line="288" w:lineRule="auto"/>
              <w:rPr>
                <w:rFonts w:ascii="Arial" w:hAnsi="Arial" w:cs="Arial"/>
                <w:b/>
                <w:sz w:val="20"/>
                <w:szCs w:val="20"/>
              </w:rPr>
            </w:pPr>
          </w:p>
        </w:tc>
      </w:tr>
      <w:tr w:rsidR="00FF2DF1" w:rsidRPr="004836D9" w14:paraId="70F6FD54" w14:textId="77777777" w:rsidTr="0079264F">
        <w:tc>
          <w:tcPr>
            <w:tcW w:w="676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E8D7E" w14:textId="77777777" w:rsidR="00FF2DF1" w:rsidRPr="004836D9" w:rsidRDefault="00FF2DF1" w:rsidP="0079264F">
            <w:pPr>
              <w:pStyle w:val="Neotevilenodstavek"/>
              <w:widowControl w:val="0"/>
              <w:spacing w:before="0" w:after="0" w:line="288" w:lineRule="auto"/>
              <w:rPr>
                <w:iCs/>
                <w:sz w:val="20"/>
                <w:szCs w:val="20"/>
              </w:rPr>
            </w:pPr>
            <w:r w:rsidRPr="004836D9">
              <w:rPr>
                <w:iCs/>
                <w:sz w:val="20"/>
                <w:szCs w:val="20"/>
              </w:rPr>
              <w:t>Vsebina predloženega gradiva (predpisa) vpliva na:</w:t>
            </w:r>
          </w:p>
          <w:p w14:paraId="1656D66B" w14:textId="77777777" w:rsidR="00FF2DF1" w:rsidRPr="004836D9" w:rsidRDefault="00FF2DF1" w:rsidP="0079264F">
            <w:pPr>
              <w:pStyle w:val="Neotevilenodstavek"/>
              <w:widowControl w:val="0"/>
              <w:numPr>
                <w:ilvl w:val="1"/>
                <w:numId w:val="10"/>
              </w:numPr>
              <w:spacing w:before="0" w:after="0" w:line="288" w:lineRule="auto"/>
              <w:rPr>
                <w:iCs/>
                <w:sz w:val="20"/>
                <w:szCs w:val="20"/>
              </w:rPr>
            </w:pPr>
            <w:r w:rsidRPr="004836D9">
              <w:rPr>
                <w:iCs/>
                <w:sz w:val="20"/>
                <w:szCs w:val="20"/>
              </w:rPr>
              <w:t>pristojnosti občin,</w:t>
            </w:r>
          </w:p>
          <w:p w14:paraId="1C6C90D4" w14:textId="77777777" w:rsidR="00FF2DF1" w:rsidRPr="004836D9" w:rsidRDefault="00FF2DF1" w:rsidP="0079264F">
            <w:pPr>
              <w:pStyle w:val="Neotevilenodstavek"/>
              <w:widowControl w:val="0"/>
              <w:numPr>
                <w:ilvl w:val="1"/>
                <w:numId w:val="10"/>
              </w:numPr>
              <w:spacing w:before="0" w:after="0" w:line="288" w:lineRule="auto"/>
              <w:rPr>
                <w:iCs/>
                <w:sz w:val="20"/>
                <w:szCs w:val="20"/>
              </w:rPr>
            </w:pPr>
            <w:r w:rsidRPr="004836D9">
              <w:rPr>
                <w:iCs/>
                <w:sz w:val="20"/>
                <w:szCs w:val="20"/>
              </w:rPr>
              <w:t>delovanje občin,</w:t>
            </w:r>
          </w:p>
          <w:p w14:paraId="0BFCD336" w14:textId="77777777" w:rsidR="00FF2DF1" w:rsidRPr="004836D9" w:rsidRDefault="00FF2DF1" w:rsidP="0079264F">
            <w:pPr>
              <w:pStyle w:val="Neotevilenodstavek"/>
              <w:widowControl w:val="0"/>
              <w:numPr>
                <w:ilvl w:val="1"/>
                <w:numId w:val="10"/>
              </w:numPr>
              <w:spacing w:before="0" w:after="0" w:line="288" w:lineRule="auto"/>
              <w:rPr>
                <w:iCs/>
                <w:sz w:val="20"/>
                <w:szCs w:val="20"/>
              </w:rPr>
            </w:pPr>
            <w:r w:rsidRPr="004836D9">
              <w:rPr>
                <w:iCs/>
                <w:sz w:val="20"/>
                <w:szCs w:val="20"/>
              </w:rPr>
              <w:t>financiranje občin.</w:t>
            </w:r>
          </w:p>
          <w:p w14:paraId="7D3F68F3" w14:textId="77777777" w:rsidR="00FF2DF1" w:rsidRPr="004836D9" w:rsidRDefault="00FF2DF1" w:rsidP="0079264F">
            <w:pPr>
              <w:pStyle w:val="Neotevilenodstavek"/>
              <w:widowControl w:val="0"/>
              <w:spacing w:before="0" w:after="0" w:line="288" w:lineRule="auto"/>
              <w:ind w:left="1440"/>
              <w:rPr>
                <w:iCs/>
                <w:sz w:val="20"/>
                <w:szCs w:val="20"/>
              </w:rPr>
            </w:pPr>
          </w:p>
        </w:tc>
        <w:tc>
          <w:tcPr>
            <w:tcW w:w="24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A242C" w14:textId="77777777" w:rsidR="00FF2DF1" w:rsidRPr="004836D9" w:rsidRDefault="00FF2DF1" w:rsidP="0079264F">
            <w:pPr>
              <w:pStyle w:val="Neotevilenodstavek"/>
              <w:widowControl w:val="0"/>
              <w:spacing w:before="0" w:after="0" w:line="288" w:lineRule="auto"/>
              <w:jc w:val="center"/>
              <w:rPr>
                <w:sz w:val="20"/>
                <w:szCs w:val="20"/>
              </w:rPr>
            </w:pPr>
            <w:r w:rsidRPr="004836D9">
              <w:rPr>
                <w:sz w:val="20"/>
                <w:szCs w:val="20"/>
              </w:rPr>
              <w:t>NE</w:t>
            </w:r>
          </w:p>
        </w:tc>
        <w:tc>
          <w:tcPr>
            <w:tcW w:w="63" w:type="dxa"/>
          </w:tcPr>
          <w:p w14:paraId="0E3A630F" w14:textId="77777777" w:rsidR="00FF2DF1" w:rsidRPr="004836D9" w:rsidRDefault="00FF2DF1" w:rsidP="0079264F">
            <w:pPr>
              <w:pStyle w:val="Neotevilenodstavek"/>
              <w:widowControl w:val="0"/>
              <w:spacing w:before="0" w:after="0" w:line="288" w:lineRule="auto"/>
              <w:jc w:val="center"/>
              <w:rPr>
                <w:sz w:val="20"/>
                <w:szCs w:val="20"/>
              </w:rPr>
            </w:pPr>
          </w:p>
        </w:tc>
      </w:tr>
      <w:tr w:rsidR="00FF2DF1" w:rsidRPr="004836D9" w14:paraId="7523B6D6" w14:textId="77777777" w:rsidTr="0079264F">
        <w:trPr>
          <w:trHeight w:val="274"/>
        </w:trPr>
        <w:tc>
          <w:tcPr>
            <w:tcW w:w="920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17946" w14:textId="77777777" w:rsidR="00FF2DF1" w:rsidRPr="004836D9" w:rsidRDefault="00FF2DF1" w:rsidP="0079264F">
            <w:pPr>
              <w:pStyle w:val="Neotevilenodstavek"/>
              <w:widowControl w:val="0"/>
              <w:spacing w:before="0" w:after="0" w:line="288" w:lineRule="auto"/>
              <w:rPr>
                <w:iCs/>
                <w:sz w:val="20"/>
                <w:szCs w:val="20"/>
              </w:rPr>
            </w:pPr>
            <w:r w:rsidRPr="004836D9">
              <w:rPr>
                <w:iCs/>
                <w:sz w:val="20"/>
                <w:szCs w:val="20"/>
              </w:rPr>
              <w:t xml:space="preserve">Gradivo (predpis) je bilo poslano v mnenje: </w:t>
            </w:r>
          </w:p>
          <w:p w14:paraId="0C7652B7" w14:textId="77777777" w:rsidR="00FF2DF1" w:rsidRPr="004836D9" w:rsidRDefault="00FF2DF1" w:rsidP="0079264F">
            <w:pPr>
              <w:pStyle w:val="Neotevilenodstavek"/>
              <w:widowControl w:val="0"/>
              <w:numPr>
                <w:ilvl w:val="0"/>
                <w:numId w:val="12"/>
              </w:numPr>
              <w:spacing w:before="0" w:after="0" w:line="288" w:lineRule="auto"/>
              <w:rPr>
                <w:iCs/>
                <w:sz w:val="20"/>
                <w:szCs w:val="20"/>
              </w:rPr>
            </w:pPr>
            <w:r w:rsidRPr="004836D9">
              <w:rPr>
                <w:iCs/>
                <w:sz w:val="20"/>
                <w:szCs w:val="20"/>
              </w:rPr>
              <w:t>Skupnosti občin Slovenije SOS: NE</w:t>
            </w:r>
          </w:p>
          <w:p w14:paraId="324FF99E" w14:textId="77777777" w:rsidR="00FF2DF1" w:rsidRPr="004836D9" w:rsidRDefault="00FF2DF1" w:rsidP="0079264F">
            <w:pPr>
              <w:pStyle w:val="Neotevilenodstavek"/>
              <w:widowControl w:val="0"/>
              <w:numPr>
                <w:ilvl w:val="0"/>
                <w:numId w:val="12"/>
              </w:numPr>
              <w:spacing w:before="0" w:after="0" w:line="288" w:lineRule="auto"/>
              <w:rPr>
                <w:iCs/>
                <w:sz w:val="20"/>
                <w:szCs w:val="20"/>
              </w:rPr>
            </w:pPr>
            <w:r w:rsidRPr="004836D9">
              <w:rPr>
                <w:iCs/>
                <w:sz w:val="20"/>
                <w:szCs w:val="20"/>
              </w:rPr>
              <w:t>Združenju občin Slovenije ZOS: NE</w:t>
            </w:r>
          </w:p>
          <w:p w14:paraId="4127F2A6" w14:textId="77777777" w:rsidR="00FF2DF1" w:rsidRPr="004836D9" w:rsidRDefault="00FF2DF1" w:rsidP="0079264F">
            <w:pPr>
              <w:pStyle w:val="Neotevilenodstavek"/>
              <w:widowControl w:val="0"/>
              <w:numPr>
                <w:ilvl w:val="0"/>
                <w:numId w:val="12"/>
              </w:numPr>
              <w:spacing w:before="0" w:after="0" w:line="288" w:lineRule="auto"/>
              <w:rPr>
                <w:iCs/>
                <w:sz w:val="20"/>
                <w:szCs w:val="20"/>
              </w:rPr>
            </w:pPr>
            <w:r w:rsidRPr="004836D9">
              <w:rPr>
                <w:iCs/>
                <w:sz w:val="20"/>
                <w:szCs w:val="20"/>
              </w:rPr>
              <w:t>Združenju mestnih občin Slovenije ZMOS: NE</w:t>
            </w:r>
          </w:p>
          <w:p w14:paraId="34949263" w14:textId="77777777" w:rsidR="00FF2DF1" w:rsidRPr="004836D9" w:rsidRDefault="00FF2DF1" w:rsidP="00C7068A">
            <w:pPr>
              <w:pStyle w:val="Neotevilenodstavek"/>
              <w:widowControl w:val="0"/>
              <w:spacing w:before="0" w:after="0" w:line="288" w:lineRule="auto"/>
              <w:rPr>
                <w:iCs/>
                <w:sz w:val="20"/>
                <w:szCs w:val="20"/>
              </w:rPr>
            </w:pPr>
          </w:p>
        </w:tc>
        <w:tc>
          <w:tcPr>
            <w:tcW w:w="63" w:type="dxa"/>
          </w:tcPr>
          <w:p w14:paraId="42C0AFC3" w14:textId="77777777" w:rsidR="00FF2DF1" w:rsidRPr="004836D9" w:rsidRDefault="00FF2DF1" w:rsidP="0079264F">
            <w:pPr>
              <w:pStyle w:val="Neotevilenodstavek"/>
              <w:widowControl w:val="0"/>
              <w:spacing w:before="0" w:after="0" w:line="288" w:lineRule="auto"/>
              <w:rPr>
                <w:iCs/>
                <w:sz w:val="20"/>
                <w:szCs w:val="20"/>
              </w:rPr>
            </w:pPr>
          </w:p>
        </w:tc>
      </w:tr>
      <w:tr w:rsidR="00FF2DF1" w:rsidRPr="004836D9" w14:paraId="23000661" w14:textId="77777777" w:rsidTr="0079264F">
        <w:tc>
          <w:tcPr>
            <w:tcW w:w="920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A1844" w14:textId="77777777" w:rsidR="00FF2DF1" w:rsidRPr="004836D9" w:rsidRDefault="00FF2DF1" w:rsidP="0079264F">
            <w:pPr>
              <w:pStyle w:val="Neotevilenodstavek"/>
              <w:widowControl w:val="0"/>
              <w:spacing w:before="0" w:after="0" w:line="288" w:lineRule="auto"/>
              <w:jc w:val="left"/>
              <w:rPr>
                <w:b/>
                <w:sz w:val="20"/>
                <w:szCs w:val="20"/>
              </w:rPr>
            </w:pPr>
            <w:r w:rsidRPr="004836D9">
              <w:rPr>
                <w:b/>
                <w:sz w:val="20"/>
                <w:szCs w:val="20"/>
              </w:rPr>
              <w:t>9. Predstavitev sodelovanja javnosti:</w:t>
            </w:r>
          </w:p>
        </w:tc>
        <w:tc>
          <w:tcPr>
            <w:tcW w:w="63" w:type="dxa"/>
          </w:tcPr>
          <w:p w14:paraId="47F1D187" w14:textId="77777777" w:rsidR="00FF2DF1" w:rsidRPr="004836D9" w:rsidRDefault="00FF2DF1" w:rsidP="0079264F">
            <w:pPr>
              <w:pStyle w:val="Neotevilenodstavek"/>
              <w:widowControl w:val="0"/>
              <w:spacing w:before="0" w:after="0" w:line="288" w:lineRule="auto"/>
              <w:jc w:val="left"/>
              <w:rPr>
                <w:b/>
                <w:sz w:val="20"/>
                <w:szCs w:val="20"/>
              </w:rPr>
            </w:pPr>
          </w:p>
        </w:tc>
      </w:tr>
      <w:tr w:rsidR="00FF2DF1" w:rsidRPr="004836D9" w14:paraId="1F0A4059" w14:textId="77777777" w:rsidTr="0079264F">
        <w:tc>
          <w:tcPr>
            <w:tcW w:w="676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18503" w14:textId="77777777" w:rsidR="00FF2DF1" w:rsidRPr="004836D9" w:rsidRDefault="00FF2DF1" w:rsidP="0079264F">
            <w:pPr>
              <w:pStyle w:val="Neotevilenodstavek"/>
              <w:widowControl w:val="0"/>
              <w:spacing w:before="0" w:after="0" w:line="288" w:lineRule="auto"/>
              <w:rPr>
                <w:sz w:val="20"/>
                <w:szCs w:val="20"/>
              </w:rPr>
            </w:pPr>
            <w:r w:rsidRPr="004836D9">
              <w:rPr>
                <w:iCs/>
                <w:sz w:val="20"/>
                <w:szCs w:val="20"/>
              </w:rPr>
              <w:t>Gradivo je bilo predhodno objavljeno na spletni strani predlagatelja:</w:t>
            </w:r>
          </w:p>
        </w:tc>
        <w:tc>
          <w:tcPr>
            <w:tcW w:w="24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8B2C1" w14:textId="77777777" w:rsidR="00FF2DF1" w:rsidRPr="004836D9" w:rsidRDefault="00FF2DF1" w:rsidP="0079264F">
            <w:pPr>
              <w:pStyle w:val="Neotevilenodstavek"/>
              <w:widowControl w:val="0"/>
              <w:spacing w:before="0" w:after="0" w:line="288" w:lineRule="auto"/>
              <w:jc w:val="center"/>
              <w:rPr>
                <w:sz w:val="20"/>
                <w:szCs w:val="20"/>
              </w:rPr>
            </w:pPr>
            <w:r w:rsidRPr="004836D9">
              <w:rPr>
                <w:sz w:val="20"/>
                <w:szCs w:val="20"/>
              </w:rPr>
              <w:t>DA</w:t>
            </w:r>
          </w:p>
        </w:tc>
        <w:tc>
          <w:tcPr>
            <w:tcW w:w="63" w:type="dxa"/>
          </w:tcPr>
          <w:p w14:paraId="71CEA12D" w14:textId="77777777" w:rsidR="00FF2DF1" w:rsidRPr="004836D9" w:rsidRDefault="00FF2DF1" w:rsidP="0079264F">
            <w:pPr>
              <w:pStyle w:val="Neotevilenodstavek"/>
              <w:widowControl w:val="0"/>
              <w:spacing w:before="0" w:after="0" w:line="288" w:lineRule="auto"/>
              <w:jc w:val="center"/>
              <w:rPr>
                <w:sz w:val="20"/>
                <w:szCs w:val="20"/>
              </w:rPr>
            </w:pPr>
          </w:p>
        </w:tc>
      </w:tr>
      <w:tr w:rsidR="00FF2DF1" w:rsidRPr="004836D9" w14:paraId="62780438" w14:textId="77777777" w:rsidTr="0079264F">
        <w:tc>
          <w:tcPr>
            <w:tcW w:w="920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59B1" w14:textId="77777777" w:rsidR="00FF2DF1" w:rsidRPr="004836D9" w:rsidRDefault="00513A4C" w:rsidP="003F5221">
            <w:pPr>
              <w:widowControl w:val="0"/>
              <w:overflowPunct w:val="0"/>
              <w:autoSpaceDE w:val="0"/>
              <w:adjustRightInd w:val="0"/>
              <w:spacing w:after="0" w:line="260" w:lineRule="exact"/>
              <w:jc w:val="both"/>
              <w:textAlignment w:val="baseline"/>
              <w:rPr>
                <w:rFonts w:ascii="Arial" w:hAnsi="Arial" w:cs="Arial"/>
                <w:iCs/>
                <w:sz w:val="20"/>
                <w:szCs w:val="20"/>
              </w:rPr>
            </w:pPr>
            <w:r w:rsidRPr="004836D9">
              <w:rPr>
                <w:rFonts w:ascii="Arial" w:eastAsia="Times New Roman" w:hAnsi="Arial" w:cs="Arial"/>
                <w:sz w:val="20"/>
                <w:szCs w:val="20"/>
                <w:lang w:eastAsia="sl-SI"/>
              </w:rPr>
              <w:t xml:space="preserve">Gradivo je bilo 13. </w:t>
            </w:r>
            <w:r w:rsidR="00DC13CE">
              <w:rPr>
                <w:rFonts w:ascii="Arial" w:eastAsia="Times New Roman" w:hAnsi="Arial" w:cs="Arial"/>
                <w:sz w:val="20"/>
                <w:szCs w:val="20"/>
                <w:lang w:eastAsia="sl-SI"/>
              </w:rPr>
              <w:t>junija</w:t>
            </w:r>
            <w:r w:rsidRPr="004836D9">
              <w:rPr>
                <w:rFonts w:ascii="Arial" w:eastAsia="Times New Roman" w:hAnsi="Arial" w:cs="Arial"/>
                <w:sz w:val="20"/>
                <w:szCs w:val="20"/>
                <w:lang w:eastAsia="sl-SI"/>
              </w:rPr>
              <w:t xml:space="preserve"> 2024 objavljeno na strani E-demokracija in spletni strani </w:t>
            </w:r>
            <w:r w:rsidR="00DC13CE">
              <w:rPr>
                <w:rFonts w:ascii="Arial" w:eastAsia="Times New Roman" w:hAnsi="Arial" w:cs="Arial"/>
                <w:sz w:val="20"/>
                <w:szCs w:val="20"/>
                <w:lang w:eastAsia="sl-SI"/>
              </w:rPr>
              <w:t>m</w:t>
            </w:r>
            <w:r w:rsidRPr="004836D9">
              <w:rPr>
                <w:rFonts w:ascii="Arial" w:eastAsia="Times New Roman" w:hAnsi="Arial" w:cs="Arial"/>
                <w:sz w:val="20"/>
                <w:szCs w:val="20"/>
                <w:lang w:eastAsia="sl-SI"/>
              </w:rPr>
              <w:t xml:space="preserve">inistrstva za kulturo. </w:t>
            </w:r>
          </w:p>
        </w:tc>
        <w:tc>
          <w:tcPr>
            <w:tcW w:w="63" w:type="dxa"/>
          </w:tcPr>
          <w:p w14:paraId="03A4C075" w14:textId="77777777" w:rsidR="00FF2DF1" w:rsidRPr="004836D9" w:rsidRDefault="00FF2DF1" w:rsidP="0079264F">
            <w:pPr>
              <w:pStyle w:val="Neotevilenodstavek"/>
              <w:widowControl w:val="0"/>
              <w:spacing w:before="0" w:after="0" w:line="288" w:lineRule="auto"/>
              <w:rPr>
                <w:iCs/>
                <w:sz w:val="20"/>
                <w:szCs w:val="20"/>
              </w:rPr>
            </w:pPr>
          </w:p>
        </w:tc>
      </w:tr>
      <w:tr w:rsidR="00FF2DF1" w:rsidRPr="004836D9" w14:paraId="5BC72C24" w14:textId="77777777" w:rsidTr="0079264F">
        <w:tc>
          <w:tcPr>
            <w:tcW w:w="920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6CFA1" w14:textId="77777777" w:rsidR="003F5221" w:rsidRDefault="00DC13CE" w:rsidP="003F5221">
            <w:pPr>
              <w:widowControl w:val="0"/>
              <w:overflowPunct w:val="0"/>
              <w:autoSpaceDE w:val="0"/>
              <w:adjustRightInd w:val="0"/>
              <w:spacing w:after="0" w:line="260" w:lineRule="exact"/>
              <w:jc w:val="both"/>
              <w:textAlignment w:val="baseline"/>
              <w:rPr>
                <w:rFonts w:ascii="Arial" w:eastAsia="Times New Roman" w:hAnsi="Arial" w:cs="Arial"/>
                <w:sz w:val="20"/>
                <w:szCs w:val="20"/>
                <w:lang w:eastAsia="sl-SI"/>
              </w:rPr>
            </w:pPr>
            <w:r w:rsidRPr="00DC13CE">
              <w:rPr>
                <w:rFonts w:ascii="Arial" w:eastAsia="Times New Roman" w:hAnsi="Arial" w:cs="Arial"/>
                <w:sz w:val="20"/>
                <w:szCs w:val="20"/>
                <w:lang w:eastAsia="sl-SI"/>
              </w:rPr>
              <w:t xml:space="preserve">Javna obravnava se je končala 15. julija 2024. Vanjo so bile vključene nevladne organizacije, javni zavodi, samozaposleni v kulturi, sindikati in drugi predstavniki zainteresirane in strokovne javnosti. </w:t>
            </w:r>
            <w:r w:rsidRPr="00DC13CE">
              <w:rPr>
                <w:rFonts w:ascii="Arial" w:eastAsia="Times New Roman" w:hAnsi="Arial" w:cs="Arial"/>
                <w:sz w:val="20"/>
                <w:szCs w:val="20"/>
                <w:lang w:eastAsia="sl-SI"/>
              </w:rPr>
              <w:lastRenderedPageBreak/>
              <w:t xml:space="preserve">Gradivo so na sejah obravnavale tudi delovne skupine za trajni dialog s samozaposlenimi in drugimi delavci v kulturi, z nevladnimi organizacijami v kulturi in z javnimi zavodi v kulturi. K podajanju predlogov so bila posebej pozvana tudi stanovska društva. V javni obravnavi je na naslove ministrstva za kulturo pravočasno prispelo 53 predlogov fizičnih in pravnih oseb. </w:t>
            </w:r>
          </w:p>
          <w:p w14:paraId="049833ED" w14:textId="77777777" w:rsidR="00DC13CE" w:rsidRPr="004836D9" w:rsidRDefault="00DC13CE" w:rsidP="003F5221">
            <w:pPr>
              <w:widowControl w:val="0"/>
              <w:overflowPunct w:val="0"/>
              <w:autoSpaceDE w:val="0"/>
              <w:adjustRightInd w:val="0"/>
              <w:spacing w:after="0" w:line="260" w:lineRule="exact"/>
              <w:jc w:val="both"/>
              <w:textAlignment w:val="baseline"/>
              <w:rPr>
                <w:rFonts w:ascii="Arial" w:eastAsia="Times New Roman" w:hAnsi="Arial" w:cs="Arial"/>
                <w:sz w:val="20"/>
                <w:szCs w:val="20"/>
                <w:lang w:eastAsia="sl-SI"/>
              </w:rPr>
            </w:pPr>
          </w:p>
          <w:p w14:paraId="5E0CB5CE" w14:textId="77777777" w:rsidR="003F5221" w:rsidRPr="004836D9" w:rsidRDefault="003F5221" w:rsidP="003F5221">
            <w:pPr>
              <w:widowControl w:val="0"/>
              <w:overflowPunct w:val="0"/>
              <w:autoSpaceDE w:val="0"/>
              <w:adjustRightInd w:val="0"/>
              <w:spacing w:after="0" w:line="260" w:lineRule="exact"/>
              <w:jc w:val="both"/>
              <w:textAlignment w:val="baseline"/>
              <w:rPr>
                <w:rFonts w:ascii="Arial" w:eastAsia="Times New Roman" w:hAnsi="Arial" w:cs="Arial"/>
                <w:sz w:val="20"/>
                <w:szCs w:val="20"/>
                <w:lang w:eastAsia="sl-SI"/>
              </w:rPr>
            </w:pPr>
            <w:r w:rsidRPr="004836D9">
              <w:rPr>
                <w:rFonts w:ascii="Arial" w:eastAsia="Times New Roman" w:hAnsi="Arial" w:cs="Arial"/>
                <w:sz w:val="20"/>
                <w:szCs w:val="20"/>
                <w:lang w:eastAsia="sl-SI"/>
              </w:rPr>
              <w:t>V nadaljevanju so kratki povzetki ključnih pripomb predlagateljev, ki so se opredelili do predloga, ter odzivi nanje.</w:t>
            </w:r>
          </w:p>
          <w:p w14:paraId="28A78E35" w14:textId="77777777" w:rsidR="00FF2DF1" w:rsidRPr="004836D9" w:rsidRDefault="00FF2DF1" w:rsidP="003F5221">
            <w:pPr>
              <w:pStyle w:val="Neotevilenodstavek"/>
              <w:widowControl w:val="0"/>
              <w:spacing w:before="0" w:after="0" w:line="288" w:lineRule="auto"/>
              <w:rPr>
                <w:iCs/>
                <w:sz w:val="20"/>
                <w:szCs w:val="20"/>
              </w:rPr>
            </w:pPr>
          </w:p>
          <w:p w14:paraId="3F075016" w14:textId="77777777" w:rsidR="00DC13CE" w:rsidRDefault="00DC13CE" w:rsidP="0007269F">
            <w:pPr>
              <w:jc w:val="both"/>
              <w:rPr>
                <w:rFonts w:ascii="Arial" w:hAnsi="Arial" w:cs="Arial"/>
                <w:b/>
                <w:bCs/>
                <w:sz w:val="20"/>
                <w:szCs w:val="20"/>
              </w:rPr>
            </w:pPr>
            <w:r w:rsidRPr="00DC13CE">
              <w:rPr>
                <w:rFonts w:ascii="Arial" w:hAnsi="Arial" w:cs="Arial"/>
                <w:b/>
                <w:bCs/>
                <w:sz w:val="20"/>
                <w:szCs w:val="20"/>
              </w:rPr>
              <w:t xml:space="preserve">Fizična oseba </w:t>
            </w:r>
            <w:r w:rsidRPr="00DC13CE">
              <w:rPr>
                <w:rFonts w:ascii="Arial" w:hAnsi="Arial" w:cs="Arial"/>
                <w:sz w:val="20"/>
                <w:szCs w:val="20"/>
              </w:rPr>
              <w:t>je predlagala spremembo, ki bi omogočila plačevanje višjih prispevkov za socialno varnost in s tem zagotovila zadostna finančna sredstva za spodbujanje odločitev za starševstvo. Predlog ni bil upoštevan, saj je višina prispevkov določena z Zakonom o uresničevanju javnega interesa za kulturo (v nadaljnjem besedilu: ZUJIK), zato bo ministrstvo predlog preučilo v procesu njegovega spreminjanja. Uredba o spremembah in dopolnitvah Uredbe o samozaposlenih v kulturi (v nadaljnjem besedilu: uredba) pa predvideva nekaj rešitev, ki upoštevajo namen predloga.</w:t>
            </w:r>
            <w:r w:rsidRPr="00DC13CE">
              <w:rPr>
                <w:rFonts w:ascii="Arial" w:hAnsi="Arial" w:cs="Arial"/>
                <w:b/>
                <w:bCs/>
                <w:sz w:val="20"/>
                <w:szCs w:val="20"/>
              </w:rPr>
              <w:t xml:space="preserve"> </w:t>
            </w:r>
          </w:p>
          <w:p w14:paraId="169824C0" w14:textId="77777777" w:rsidR="0007269F" w:rsidRPr="004836D9" w:rsidRDefault="00461E83" w:rsidP="0007269F">
            <w:pPr>
              <w:jc w:val="both"/>
              <w:rPr>
                <w:rFonts w:ascii="Arial" w:hAnsi="Arial" w:cs="Arial"/>
                <w:sz w:val="20"/>
                <w:szCs w:val="20"/>
              </w:rPr>
            </w:pPr>
            <w:r w:rsidRPr="004836D9">
              <w:rPr>
                <w:rFonts w:ascii="Arial" w:hAnsi="Arial" w:cs="Arial"/>
                <w:b/>
                <w:bCs/>
                <w:sz w:val="20"/>
                <w:szCs w:val="20"/>
              </w:rPr>
              <w:t xml:space="preserve">Fizična oseba </w:t>
            </w:r>
            <w:r w:rsidRPr="004836D9">
              <w:rPr>
                <w:rFonts w:ascii="Arial" w:hAnsi="Arial" w:cs="Arial"/>
                <w:sz w:val="20"/>
                <w:szCs w:val="20"/>
              </w:rPr>
              <w:t xml:space="preserve">je opozorila, da predlog </w:t>
            </w:r>
            <w:r>
              <w:rPr>
                <w:rFonts w:ascii="Arial" w:hAnsi="Arial" w:cs="Arial"/>
                <w:sz w:val="20"/>
                <w:szCs w:val="20"/>
              </w:rPr>
              <w:t>u</w:t>
            </w:r>
            <w:r w:rsidRPr="004836D9">
              <w:rPr>
                <w:rFonts w:ascii="Arial" w:hAnsi="Arial" w:cs="Arial"/>
                <w:sz w:val="20"/>
                <w:szCs w:val="20"/>
              </w:rPr>
              <w:t xml:space="preserve">redbe ne upošteva posebnih okoliščin, kot je </w:t>
            </w:r>
            <w:r>
              <w:rPr>
                <w:rFonts w:ascii="Arial" w:hAnsi="Arial" w:cs="Arial"/>
                <w:sz w:val="20"/>
                <w:szCs w:val="20"/>
              </w:rPr>
              <w:t>na primer</w:t>
            </w:r>
            <w:r w:rsidRPr="004836D9">
              <w:rPr>
                <w:rFonts w:ascii="Arial" w:hAnsi="Arial" w:cs="Arial"/>
                <w:sz w:val="20"/>
                <w:szCs w:val="20"/>
              </w:rPr>
              <w:t xml:space="preserve"> prišteta doba zaradi zdravstvenih razlogov. To postavlja samozaposlene v kulturi, ki zaradi </w:t>
            </w:r>
            <w:r w:rsidR="00935EA3" w:rsidRPr="00935EA3">
              <w:rPr>
                <w:rFonts w:ascii="Arial" w:hAnsi="Arial" w:cs="Arial"/>
                <w:sz w:val="20"/>
                <w:szCs w:val="20"/>
              </w:rPr>
              <w:t>koriščenja pravice do dela s krajšim delovnim časom od polnega, vendar najmanj 4 ure dnevno oziroma najmanj 20 ur tedensko skladno s predpisi, ki urejajo obvezno pokojninsko in invalidsko zavarovanje</w:t>
            </w:r>
            <w:r w:rsidRPr="004836D9">
              <w:rPr>
                <w:rFonts w:ascii="Arial" w:hAnsi="Arial" w:cs="Arial"/>
                <w:sz w:val="20"/>
                <w:szCs w:val="20"/>
              </w:rPr>
              <w:t xml:space="preserve"> ali drugih zdravstvenih razlogov ne morejo delati do 65. leta starosti, v neenakoprav</w:t>
            </w:r>
            <w:r>
              <w:rPr>
                <w:rFonts w:ascii="Arial" w:hAnsi="Arial" w:cs="Arial"/>
                <w:sz w:val="20"/>
                <w:szCs w:val="20"/>
              </w:rPr>
              <w:t>ni</w:t>
            </w:r>
            <w:r w:rsidRPr="004836D9">
              <w:rPr>
                <w:rFonts w:ascii="Arial" w:hAnsi="Arial" w:cs="Arial"/>
                <w:sz w:val="20"/>
                <w:szCs w:val="20"/>
              </w:rPr>
              <w:t xml:space="preserve"> položaj glede uveljavljanja pravice do plačila prispevkov za socialno varnost. Prav tako opozarja, da </w:t>
            </w:r>
            <w:r>
              <w:rPr>
                <w:rFonts w:ascii="Arial" w:hAnsi="Arial" w:cs="Arial"/>
                <w:sz w:val="20"/>
                <w:szCs w:val="20"/>
              </w:rPr>
              <w:t>u</w:t>
            </w:r>
            <w:r w:rsidRPr="004836D9">
              <w:rPr>
                <w:rFonts w:ascii="Arial" w:hAnsi="Arial" w:cs="Arial"/>
                <w:sz w:val="20"/>
                <w:szCs w:val="20"/>
              </w:rPr>
              <w:t xml:space="preserve">redba ne upošteva dejstva, da nekateri zaradi zdravstvenih težav opravljajo dejavnost s polovičnim delovnim časom, a so kljub temu zavezani enakim kriterijem kot tisti, ki delajo s polnim delovnim časom. Predlog je upoštevan, saj se kriteriji presoje ustrezno prilagajo v primeru krajšega delovnega časa zaradi </w:t>
            </w:r>
            <w:r w:rsidR="00935EA3">
              <w:rPr>
                <w:rFonts w:ascii="Arial" w:hAnsi="Arial" w:cs="Arial"/>
                <w:sz w:val="20"/>
                <w:szCs w:val="20"/>
              </w:rPr>
              <w:t>koriščenja</w:t>
            </w:r>
            <w:r w:rsidR="00935EA3" w:rsidRPr="00935EA3">
              <w:rPr>
                <w:rFonts w:ascii="Arial" w:hAnsi="Arial" w:cs="Arial"/>
                <w:sz w:val="20"/>
                <w:szCs w:val="20"/>
              </w:rPr>
              <w:t xml:space="preserve"> pravic</w:t>
            </w:r>
            <w:r w:rsidR="00935EA3">
              <w:rPr>
                <w:rFonts w:ascii="Arial" w:hAnsi="Arial" w:cs="Arial"/>
                <w:sz w:val="20"/>
                <w:szCs w:val="20"/>
              </w:rPr>
              <w:t>e</w:t>
            </w:r>
            <w:r w:rsidR="00935EA3" w:rsidRPr="00935EA3">
              <w:rPr>
                <w:rFonts w:ascii="Arial" w:hAnsi="Arial" w:cs="Arial"/>
                <w:sz w:val="20"/>
                <w:szCs w:val="20"/>
              </w:rPr>
              <w:t xml:space="preserve"> do dela s krajšim delovnim časom od polnega, vendar najmanj 4 ure dnevno oziroma najmanj 20 ur tedensko skladno s predpisi, ki urejajo obvezno pokojninsko in invalidsko zavarovanje</w:t>
            </w:r>
            <w:r w:rsidRPr="004836D9">
              <w:rPr>
                <w:rFonts w:ascii="Arial" w:hAnsi="Arial" w:cs="Arial"/>
                <w:sz w:val="20"/>
                <w:szCs w:val="20"/>
              </w:rPr>
              <w:t>.</w:t>
            </w:r>
            <w:r w:rsidR="0007269F" w:rsidRPr="004836D9">
              <w:rPr>
                <w:rFonts w:ascii="Arial" w:hAnsi="Arial" w:cs="Arial"/>
                <w:sz w:val="20"/>
                <w:szCs w:val="20"/>
              </w:rPr>
              <w:t xml:space="preserve"> Predlog hitrejšega upokojevanja ni bil upoštevan, saj</w:t>
            </w:r>
            <w:r w:rsidR="003901F5">
              <w:rPr>
                <w:rFonts w:ascii="Arial" w:hAnsi="Arial" w:cs="Arial"/>
                <w:sz w:val="20"/>
                <w:szCs w:val="20"/>
              </w:rPr>
              <w:t xml:space="preserve"> ni pred</w:t>
            </w:r>
            <w:r w:rsidR="008E08F2">
              <w:rPr>
                <w:rFonts w:ascii="Arial" w:hAnsi="Arial" w:cs="Arial"/>
                <w:sz w:val="20"/>
                <w:szCs w:val="20"/>
              </w:rPr>
              <w:t>met</w:t>
            </w:r>
            <w:r w:rsidR="003901F5">
              <w:rPr>
                <w:rFonts w:ascii="Arial" w:hAnsi="Arial" w:cs="Arial"/>
                <w:sz w:val="20"/>
                <w:szCs w:val="20"/>
              </w:rPr>
              <w:t xml:space="preserve"> uredbe</w:t>
            </w:r>
            <w:r w:rsidR="0007269F" w:rsidRPr="004836D9">
              <w:rPr>
                <w:rFonts w:ascii="Arial" w:hAnsi="Arial" w:cs="Arial"/>
                <w:sz w:val="20"/>
                <w:szCs w:val="20"/>
              </w:rPr>
              <w:t>.</w:t>
            </w:r>
          </w:p>
          <w:p w14:paraId="65C69B89" w14:textId="77777777" w:rsidR="00461E83" w:rsidRPr="00461E83" w:rsidRDefault="00461E83" w:rsidP="00461E83">
            <w:pPr>
              <w:jc w:val="both"/>
              <w:rPr>
                <w:rFonts w:ascii="Arial" w:hAnsi="Arial" w:cs="Arial"/>
                <w:sz w:val="20"/>
                <w:szCs w:val="20"/>
              </w:rPr>
            </w:pPr>
            <w:r w:rsidRPr="00461E83">
              <w:rPr>
                <w:rFonts w:ascii="Arial" w:hAnsi="Arial" w:cs="Arial"/>
                <w:b/>
                <w:bCs/>
                <w:sz w:val="20"/>
                <w:szCs w:val="20"/>
              </w:rPr>
              <w:t xml:space="preserve">Fizična oseba </w:t>
            </w:r>
            <w:r w:rsidRPr="00461E83">
              <w:rPr>
                <w:rFonts w:ascii="Arial" w:hAnsi="Arial" w:cs="Arial"/>
                <w:sz w:val="20"/>
                <w:szCs w:val="20"/>
              </w:rPr>
              <w:t xml:space="preserve">je predlagala, da se natančneje opredelijo kriteriji kakovosti in </w:t>
            </w:r>
            <w:proofErr w:type="spellStart"/>
            <w:r w:rsidRPr="00461E83">
              <w:rPr>
                <w:rFonts w:ascii="Arial" w:hAnsi="Arial" w:cs="Arial"/>
                <w:sz w:val="20"/>
                <w:szCs w:val="20"/>
              </w:rPr>
              <w:t>referenčnosti</w:t>
            </w:r>
            <w:proofErr w:type="spellEnd"/>
            <w:r w:rsidRPr="00461E83">
              <w:rPr>
                <w:rFonts w:ascii="Arial" w:hAnsi="Arial" w:cs="Arial"/>
                <w:sz w:val="20"/>
                <w:szCs w:val="20"/>
              </w:rPr>
              <w:t xml:space="preserve"> prijaviteljev v prilogi I pri poklicih animator lutk in igralec, za jasnejšo določbo o vrednotenju nove vloge in enkratno opravljenega dela v živem ali avdiovizualnem mediju. Prav tako je oseba poudarila, da morajo biti vsi ustvarjalci, ne glede na žanr ali medij, enako ovrednoteni glede na javno predvajanje njihovih del. Za dramaturge in teatrologe predlaga ovrednotenje njihovega znanstvenega dela, vključno z doktorati. Predlogi glede natančnejše opredelitve so bili upoštevani v celoti. Predlogi pri kriteriju obsega glede sprememb višine točke za posamezne poklice so bili obravnavani v okviru sorodnih prispelih predlogov. </w:t>
            </w:r>
          </w:p>
          <w:p w14:paraId="0F49C30B" w14:textId="77777777" w:rsidR="0007269F" w:rsidRPr="00461E83" w:rsidRDefault="00461E83" w:rsidP="0007269F">
            <w:pPr>
              <w:jc w:val="both"/>
              <w:rPr>
                <w:rFonts w:ascii="Arial" w:hAnsi="Arial" w:cs="Arial"/>
                <w:color w:val="222222"/>
                <w:sz w:val="20"/>
                <w:szCs w:val="20"/>
                <w:shd w:val="clear" w:color="auto" w:fill="FFFFFF"/>
              </w:rPr>
            </w:pPr>
            <w:r w:rsidRPr="00461E83">
              <w:rPr>
                <w:rFonts w:ascii="Arial" w:hAnsi="Arial" w:cs="Arial"/>
                <w:b/>
                <w:bCs/>
                <w:sz w:val="20"/>
                <w:szCs w:val="20"/>
              </w:rPr>
              <w:t xml:space="preserve">Fizična oseba </w:t>
            </w:r>
            <w:r w:rsidRPr="00461E83">
              <w:rPr>
                <w:rFonts w:ascii="Arial" w:hAnsi="Arial" w:cs="Arial"/>
                <w:sz w:val="20"/>
                <w:szCs w:val="20"/>
              </w:rPr>
              <w:t>je predlagala, da se za razrede samozaposleni v kulturi III, II in I vpelje temeljni dohodek kot nadomestilo za neplačano delo v kulturi. Prav tako je predlagala, da se za plesalce skrajša delovna doba zaradi intenzivnosti poklica. Poleg tega je predlagala zvišanje plačila prispevkov za razreda II in I ter razširitev kriterijev za plesalce, da poleg baleta in sodobnega plesa vključujejo tudi druge plesne zvrsti. Predlogi</w:t>
            </w:r>
            <w:r w:rsidR="00E20337">
              <w:rPr>
                <w:rFonts w:ascii="Arial" w:hAnsi="Arial" w:cs="Arial"/>
                <w:sz w:val="20"/>
                <w:szCs w:val="20"/>
              </w:rPr>
              <w:t xml:space="preserve"> se večinoma ve</w:t>
            </w:r>
            <w:r w:rsidR="00641F78">
              <w:rPr>
                <w:rFonts w:ascii="Arial" w:hAnsi="Arial" w:cs="Arial"/>
                <w:sz w:val="20"/>
                <w:szCs w:val="20"/>
              </w:rPr>
              <w:t>ž</w:t>
            </w:r>
            <w:r w:rsidR="00E20337">
              <w:rPr>
                <w:rFonts w:ascii="Arial" w:hAnsi="Arial" w:cs="Arial"/>
                <w:sz w:val="20"/>
                <w:szCs w:val="20"/>
              </w:rPr>
              <w:t>ejo na spreminjanje ZUJIK, zato bodo preučeni v okviru spreminjanja tega zakona</w:t>
            </w:r>
            <w:r w:rsidRPr="00461E83">
              <w:rPr>
                <w:rFonts w:ascii="Arial" w:hAnsi="Arial" w:cs="Arial"/>
                <w:sz w:val="20"/>
                <w:szCs w:val="20"/>
              </w:rPr>
              <w:t xml:space="preserve">. Temeljnega dohodka in skrajšanja delovne dobe za plesalce ni mogoče uvesti v okviru uredbe, saj za to ni zakonske podlage, vendar bo ministrstvo predlog preučilo v okviru procesa spreminjanja ZUJIK. Ministrstvo sicer že zdaj omogoča delovne štipendije za samozaposlene, ki so naravnane procesno, in ne le produktno. Predlog o zvišanju višine prispevkov ni bil upoštevan, saj je višina določena z ZUJIK, zato bo ministrstvo predlog preučilo v procesu njegovega spreminjanja. Predlog za uvrstitev več plesnih zvrsti med kriterije za plesalca je bil upoštevan. </w:t>
            </w:r>
            <w:r w:rsidR="0007269F" w:rsidRPr="00461E83">
              <w:rPr>
                <w:rFonts w:ascii="Arial" w:hAnsi="Arial" w:cs="Arial"/>
                <w:color w:val="222222"/>
                <w:sz w:val="20"/>
                <w:szCs w:val="20"/>
                <w:shd w:val="clear" w:color="auto" w:fill="FFFFFF"/>
              </w:rPr>
              <w:t xml:space="preserve"> </w:t>
            </w:r>
          </w:p>
          <w:p w14:paraId="1BCC4288" w14:textId="77777777" w:rsidR="0007269F" w:rsidRPr="004836D9" w:rsidRDefault="0007269F" w:rsidP="0007269F">
            <w:pPr>
              <w:jc w:val="both"/>
              <w:rPr>
                <w:rFonts w:ascii="Arial" w:hAnsi="Arial" w:cs="Arial"/>
                <w:sz w:val="20"/>
                <w:szCs w:val="20"/>
              </w:rPr>
            </w:pPr>
            <w:r w:rsidRPr="004836D9">
              <w:rPr>
                <w:rFonts w:ascii="Arial" w:hAnsi="Arial" w:cs="Arial"/>
                <w:b/>
                <w:bCs/>
                <w:sz w:val="20"/>
                <w:szCs w:val="20"/>
              </w:rPr>
              <w:t>Galerija Božidar Jakac – Muzej moderne in sodobne umetnosti</w:t>
            </w:r>
            <w:r w:rsidRPr="004836D9">
              <w:rPr>
                <w:rFonts w:ascii="Arial" w:hAnsi="Arial" w:cs="Arial"/>
                <w:sz w:val="20"/>
                <w:szCs w:val="20"/>
              </w:rPr>
              <w:t xml:space="preserve"> </w:t>
            </w:r>
            <w:r w:rsidR="00461E83" w:rsidRPr="00461E83">
              <w:rPr>
                <w:rFonts w:ascii="Arial" w:hAnsi="Arial" w:cs="Arial"/>
                <w:sz w:val="20"/>
                <w:szCs w:val="20"/>
              </w:rPr>
              <w:t xml:space="preserve">je predlagala, da je pri določanju referenčnih institucij, publikacij in nagrad treba upoštevati pomen celotnega aparata razstave, vključno z ustreznimi prostori, katalogi in razstavnimi predmeti, da se poveča kakovost razstav in se izogne neustreznim razstavam v neprimernih prostorih. Ta predlog je bil upoštevan s posodobitvijo opredelitve </w:t>
            </w:r>
            <w:r w:rsidR="00461E83" w:rsidRPr="00461E83">
              <w:rPr>
                <w:rFonts w:ascii="Arial" w:hAnsi="Arial" w:cs="Arial"/>
                <w:sz w:val="20"/>
                <w:szCs w:val="20"/>
              </w:rPr>
              <w:lastRenderedPageBreak/>
              <w:t xml:space="preserve">v prilogah I in II ter z dodatnimi razlagami izrazov, vključno z referenčnim prostorom ter možnostjo preučevanja </w:t>
            </w:r>
            <w:proofErr w:type="spellStart"/>
            <w:r w:rsidR="00461E83" w:rsidRPr="00461E83">
              <w:rPr>
                <w:rFonts w:ascii="Arial" w:hAnsi="Arial" w:cs="Arial"/>
                <w:sz w:val="20"/>
                <w:szCs w:val="20"/>
              </w:rPr>
              <w:t>referenčnosti</w:t>
            </w:r>
            <w:proofErr w:type="spellEnd"/>
            <w:r w:rsidR="00461E83" w:rsidRPr="00461E83">
              <w:rPr>
                <w:rFonts w:ascii="Arial" w:hAnsi="Arial" w:cs="Arial"/>
                <w:sz w:val="20"/>
                <w:szCs w:val="20"/>
              </w:rPr>
              <w:t xml:space="preserve"> producenta oziroma izvajalca v primeru neumetniškega prizorišča.</w:t>
            </w:r>
          </w:p>
          <w:p w14:paraId="06212477" w14:textId="77777777" w:rsidR="0007269F" w:rsidRPr="004836D9" w:rsidRDefault="0007269F" w:rsidP="0007269F">
            <w:pPr>
              <w:jc w:val="both"/>
              <w:rPr>
                <w:rFonts w:ascii="Arial" w:hAnsi="Arial" w:cs="Arial"/>
                <w:sz w:val="20"/>
                <w:szCs w:val="20"/>
              </w:rPr>
            </w:pPr>
            <w:r w:rsidRPr="004836D9">
              <w:rPr>
                <w:rFonts w:ascii="Arial" w:hAnsi="Arial" w:cs="Arial"/>
                <w:b/>
                <w:bCs/>
                <w:sz w:val="20"/>
                <w:szCs w:val="20"/>
              </w:rPr>
              <w:t>Prešernovo gledališče Kranj</w:t>
            </w:r>
            <w:r w:rsidRPr="004836D9">
              <w:rPr>
                <w:rFonts w:ascii="Arial" w:hAnsi="Arial" w:cs="Arial"/>
                <w:sz w:val="20"/>
                <w:szCs w:val="20"/>
              </w:rPr>
              <w:t xml:space="preserve"> je predlagalo, da se na seznam nagrad vključi nagrada Julija. Predlog je bil v celoti upoštevan.</w:t>
            </w:r>
          </w:p>
          <w:p w14:paraId="4080A087" w14:textId="77777777" w:rsidR="0007269F" w:rsidRPr="004836D9" w:rsidRDefault="0007269F" w:rsidP="0007269F">
            <w:pPr>
              <w:jc w:val="both"/>
              <w:rPr>
                <w:rFonts w:ascii="Arial" w:hAnsi="Arial" w:cs="Arial"/>
                <w:sz w:val="20"/>
                <w:szCs w:val="20"/>
              </w:rPr>
            </w:pPr>
            <w:r w:rsidRPr="004836D9">
              <w:rPr>
                <w:rFonts w:ascii="Arial" w:hAnsi="Arial" w:cs="Arial"/>
                <w:b/>
                <w:bCs/>
                <w:sz w:val="20"/>
                <w:szCs w:val="20"/>
              </w:rPr>
              <w:t xml:space="preserve">Fizična oseba </w:t>
            </w:r>
            <w:r w:rsidRPr="004836D9">
              <w:rPr>
                <w:rFonts w:ascii="Arial" w:hAnsi="Arial" w:cs="Arial"/>
                <w:sz w:val="20"/>
                <w:szCs w:val="20"/>
              </w:rPr>
              <w:t xml:space="preserve">je predlagala spremembo točkovanja avtorskih pol za prevajalce. Predlog je bil upoštevan. </w:t>
            </w:r>
          </w:p>
          <w:p w14:paraId="219B36D5" w14:textId="77777777" w:rsidR="0007269F" w:rsidRPr="004836D9" w:rsidRDefault="0007269F" w:rsidP="0007269F">
            <w:pPr>
              <w:jc w:val="both"/>
              <w:rPr>
                <w:rFonts w:ascii="Arial" w:hAnsi="Arial" w:cs="Arial"/>
                <w:sz w:val="20"/>
                <w:szCs w:val="20"/>
              </w:rPr>
            </w:pPr>
            <w:r w:rsidRPr="004836D9">
              <w:rPr>
                <w:rFonts w:ascii="Arial" w:hAnsi="Arial" w:cs="Arial"/>
                <w:b/>
                <w:bCs/>
                <w:sz w:val="20"/>
                <w:szCs w:val="20"/>
              </w:rPr>
              <w:t xml:space="preserve">Fizična oseba </w:t>
            </w:r>
            <w:r w:rsidRPr="004836D9">
              <w:rPr>
                <w:rFonts w:ascii="Arial" w:hAnsi="Arial" w:cs="Arial"/>
                <w:sz w:val="20"/>
                <w:szCs w:val="20"/>
              </w:rPr>
              <w:t xml:space="preserve">je predlagala, da se na seznam nagrad v prilogi V doda priznanje Ivane Kobilice. Predlog je bil upoštevan. </w:t>
            </w:r>
          </w:p>
          <w:p w14:paraId="5A935069" w14:textId="77777777" w:rsidR="007E13F6" w:rsidRPr="004836D9" w:rsidRDefault="007E13F6" w:rsidP="007E13F6">
            <w:pPr>
              <w:jc w:val="both"/>
              <w:rPr>
                <w:rFonts w:ascii="Arial" w:hAnsi="Arial" w:cs="Arial"/>
                <w:sz w:val="20"/>
                <w:szCs w:val="20"/>
              </w:rPr>
            </w:pPr>
            <w:r w:rsidRPr="004836D9">
              <w:rPr>
                <w:rFonts w:ascii="Arial" w:hAnsi="Arial" w:cs="Arial"/>
                <w:b/>
                <w:bCs/>
                <w:sz w:val="20"/>
                <w:szCs w:val="20"/>
              </w:rPr>
              <w:t>Fizična oseba</w:t>
            </w:r>
            <w:r w:rsidRPr="004836D9">
              <w:rPr>
                <w:rFonts w:ascii="Arial" w:hAnsi="Arial" w:cs="Arial"/>
                <w:sz w:val="20"/>
                <w:szCs w:val="20"/>
              </w:rPr>
              <w:t xml:space="preserve"> je predlagala, da se spremeni način ugotavljanja dohodkovnega cenzusa tako, da bi se ugotavljal na podlagi davčne osnove, torej prihodkov, zmanjšanih za vse davčno priznane odhodke. Predlog ni bil upoštevan, saj je način ugotavljanja cenzusa določen z ZUJIK, zato bo ministrstvo predlog preučilo v procesu njegovega spreminjanja. </w:t>
            </w:r>
          </w:p>
          <w:p w14:paraId="6080AD7A" w14:textId="77777777" w:rsidR="007E13F6" w:rsidRPr="004836D9" w:rsidRDefault="007E13F6" w:rsidP="007E13F6">
            <w:pPr>
              <w:jc w:val="both"/>
              <w:rPr>
                <w:rFonts w:ascii="Arial" w:hAnsi="Arial" w:cs="Arial"/>
                <w:sz w:val="20"/>
                <w:szCs w:val="20"/>
              </w:rPr>
            </w:pPr>
            <w:r w:rsidRPr="004836D9">
              <w:rPr>
                <w:rFonts w:ascii="Arial" w:hAnsi="Arial" w:cs="Arial"/>
                <w:b/>
                <w:bCs/>
                <w:sz w:val="20"/>
                <w:szCs w:val="20"/>
              </w:rPr>
              <w:t>Zbornica za arhitekturo in prostor Slovenije</w:t>
            </w:r>
            <w:r w:rsidRPr="004836D9">
              <w:rPr>
                <w:rFonts w:ascii="Arial" w:hAnsi="Arial" w:cs="Arial"/>
                <w:sz w:val="20"/>
                <w:szCs w:val="20"/>
              </w:rPr>
              <w:t xml:space="preserve"> je predlagala, da se pri samozaposlenih v kulturi upošteva nedeljivost avtorskega dela, ko so materialne avtorske pravice prenesene na poslovni subjekt, v katerem vlagatelji niso deležniki, ter da izjava o avtorstvu vključuje določilo, ki zagotavlja, da sodelovanje v avtorski skupini ne p</w:t>
            </w:r>
            <w:r>
              <w:rPr>
                <w:rFonts w:ascii="Arial" w:hAnsi="Arial" w:cs="Arial"/>
                <w:sz w:val="20"/>
                <w:szCs w:val="20"/>
              </w:rPr>
              <w:t>omeni</w:t>
            </w:r>
            <w:r w:rsidRPr="004836D9">
              <w:rPr>
                <w:rFonts w:ascii="Arial" w:hAnsi="Arial" w:cs="Arial"/>
                <w:sz w:val="20"/>
                <w:szCs w:val="20"/>
              </w:rPr>
              <w:t xml:space="preserve"> prikritih delovnih razmerij. Predlog ni upoštevan, saj so prikrita delovna razmerja že zdaj zakonsko prepovedana. Glede vprašanja nedeljivosti avtorskega dela so potrebne nadaljnje analize o tem, kako bi tovrstna sprememba vplivala na najšibkejše deležnike, preden jo je mogoče</w:t>
            </w:r>
            <w:r>
              <w:rPr>
                <w:rFonts w:ascii="Arial" w:hAnsi="Arial" w:cs="Arial"/>
                <w:sz w:val="20"/>
                <w:szCs w:val="20"/>
              </w:rPr>
              <w:t xml:space="preserve"> vključiti</w:t>
            </w:r>
            <w:r w:rsidRPr="004836D9">
              <w:rPr>
                <w:rFonts w:ascii="Arial" w:hAnsi="Arial" w:cs="Arial"/>
                <w:sz w:val="20"/>
                <w:szCs w:val="20"/>
              </w:rPr>
              <w:t xml:space="preserve"> v </w:t>
            </w:r>
            <w:r>
              <w:rPr>
                <w:rFonts w:ascii="Arial" w:hAnsi="Arial" w:cs="Arial"/>
                <w:sz w:val="20"/>
                <w:szCs w:val="20"/>
              </w:rPr>
              <w:t>u</w:t>
            </w:r>
            <w:r w:rsidRPr="004836D9">
              <w:rPr>
                <w:rFonts w:ascii="Arial" w:hAnsi="Arial" w:cs="Arial"/>
                <w:sz w:val="20"/>
                <w:szCs w:val="20"/>
              </w:rPr>
              <w:t xml:space="preserve">redbo.  </w:t>
            </w:r>
          </w:p>
          <w:p w14:paraId="438BF949" w14:textId="77777777" w:rsidR="007E13F6" w:rsidRPr="004836D9" w:rsidRDefault="007E13F6" w:rsidP="007E13F6">
            <w:pPr>
              <w:jc w:val="both"/>
              <w:rPr>
                <w:rFonts w:ascii="Arial" w:hAnsi="Arial" w:cs="Arial"/>
                <w:sz w:val="20"/>
                <w:szCs w:val="20"/>
              </w:rPr>
            </w:pPr>
            <w:r w:rsidRPr="004836D9">
              <w:rPr>
                <w:rFonts w:ascii="Arial" w:hAnsi="Arial" w:cs="Arial"/>
                <w:b/>
                <w:sz w:val="20"/>
                <w:szCs w:val="20"/>
              </w:rPr>
              <w:t>Društvo slovenskih tajnic režije</w:t>
            </w:r>
            <w:r w:rsidRPr="004836D9">
              <w:rPr>
                <w:rFonts w:ascii="Arial" w:hAnsi="Arial" w:cs="Arial"/>
                <w:sz w:val="20"/>
                <w:szCs w:val="20"/>
              </w:rPr>
              <w:t xml:space="preserve"> je predlagalo spremembo kriterijev za </w:t>
            </w:r>
            <w:proofErr w:type="spellStart"/>
            <w:r w:rsidRPr="004836D9">
              <w:rPr>
                <w:rFonts w:ascii="Arial" w:hAnsi="Arial" w:cs="Arial"/>
                <w:sz w:val="20"/>
                <w:szCs w:val="20"/>
              </w:rPr>
              <w:t>referenčnost</w:t>
            </w:r>
            <w:proofErr w:type="spellEnd"/>
            <w:r w:rsidRPr="004836D9">
              <w:rPr>
                <w:rFonts w:ascii="Arial" w:hAnsi="Arial" w:cs="Arial"/>
                <w:sz w:val="20"/>
                <w:szCs w:val="20"/>
              </w:rPr>
              <w:t xml:space="preserve"> prijavitelja in nominacij za nagrade. Predlog je večinoma upoštevan, saj se nagrade in medijski prispevki upoštevajo tudi brez </w:t>
            </w:r>
            <w:r>
              <w:rPr>
                <w:rFonts w:ascii="Arial" w:hAnsi="Arial" w:cs="Arial"/>
                <w:sz w:val="20"/>
                <w:szCs w:val="20"/>
              </w:rPr>
              <w:t>izrecne</w:t>
            </w:r>
            <w:r w:rsidRPr="004836D9">
              <w:rPr>
                <w:rFonts w:ascii="Arial" w:hAnsi="Arial" w:cs="Arial"/>
                <w:sz w:val="20"/>
                <w:szCs w:val="20"/>
              </w:rPr>
              <w:t xml:space="preserve"> navedbe avtorja, kadar je ocenjeno ali nagrajeno kolektivno ustvarjeno delo. Društvo je predlagalo tudi, da se sistem točkovanja za priznanja in nagrade nadomesti z alternativnim načinom pridobivanja referenc, kot so priporočila. Predlog je bil delno upoštevan, saj uredba pri referencah šteje za primerno dokazilo o izjemnosti strokovnega dela.  </w:t>
            </w:r>
          </w:p>
          <w:p w14:paraId="6BE748CC" w14:textId="77777777" w:rsidR="007E13F6" w:rsidRPr="004836D9" w:rsidRDefault="007E13F6" w:rsidP="007E13F6">
            <w:pPr>
              <w:jc w:val="both"/>
              <w:rPr>
                <w:rFonts w:ascii="Arial" w:hAnsi="Arial" w:cs="Arial"/>
                <w:sz w:val="20"/>
                <w:szCs w:val="20"/>
              </w:rPr>
            </w:pPr>
            <w:r w:rsidRPr="004836D9">
              <w:rPr>
                <w:rFonts w:ascii="Arial" w:hAnsi="Arial" w:cs="Arial"/>
                <w:b/>
                <w:bCs/>
                <w:sz w:val="20"/>
                <w:szCs w:val="20"/>
              </w:rPr>
              <w:t xml:space="preserve">Fizična oseba </w:t>
            </w:r>
            <w:r w:rsidRPr="004836D9">
              <w:rPr>
                <w:rFonts w:ascii="Arial" w:hAnsi="Arial" w:cs="Arial"/>
                <w:sz w:val="20"/>
                <w:szCs w:val="20"/>
              </w:rPr>
              <w:t xml:space="preserve">je predlagala, da se pri prijavi v razrede karierne dinamike upoštevajo izjeme za posameznike, ki niso mogli pridobiti formalnega statusa samozaposlenih v kulturi ali delovnih izkušenj v priznanih institucijah zaradi </w:t>
            </w:r>
            <w:r>
              <w:rPr>
                <w:rFonts w:ascii="Arial" w:hAnsi="Arial" w:cs="Arial"/>
                <w:sz w:val="20"/>
                <w:szCs w:val="20"/>
              </w:rPr>
              <w:t>posebnih</w:t>
            </w:r>
            <w:r w:rsidRPr="004836D9">
              <w:rPr>
                <w:rFonts w:ascii="Arial" w:hAnsi="Arial" w:cs="Arial"/>
                <w:sz w:val="20"/>
                <w:szCs w:val="20"/>
              </w:rPr>
              <w:t xml:space="preserve"> okoliščin v preteklosti. Predlog </w:t>
            </w:r>
            <w:r w:rsidR="00F360DA">
              <w:rPr>
                <w:rFonts w:ascii="Arial" w:hAnsi="Arial" w:cs="Arial"/>
                <w:sz w:val="20"/>
                <w:szCs w:val="20"/>
              </w:rPr>
              <w:t>bo v celoti preučen v ok</w:t>
            </w:r>
            <w:r w:rsidR="00641F78">
              <w:rPr>
                <w:rFonts w:ascii="Arial" w:hAnsi="Arial" w:cs="Arial"/>
                <w:sz w:val="20"/>
                <w:szCs w:val="20"/>
              </w:rPr>
              <w:t>v</w:t>
            </w:r>
            <w:r w:rsidR="00F360DA">
              <w:rPr>
                <w:rFonts w:ascii="Arial" w:hAnsi="Arial" w:cs="Arial"/>
                <w:sz w:val="20"/>
                <w:szCs w:val="20"/>
              </w:rPr>
              <w:t xml:space="preserve">iru spreminjanja ZUJIK. </w:t>
            </w:r>
          </w:p>
          <w:p w14:paraId="22E0ADCD" w14:textId="77777777" w:rsidR="007E13F6" w:rsidRPr="004836D9" w:rsidRDefault="007E13F6" w:rsidP="007E13F6">
            <w:pPr>
              <w:jc w:val="both"/>
              <w:rPr>
                <w:rFonts w:ascii="Arial" w:hAnsi="Arial" w:cs="Arial"/>
                <w:sz w:val="20"/>
                <w:szCs w:val="20"/>
              </w:rPr>
            </w:pPr>
            <w:r w:rsidRPr="004836D9">
              <w:rPr>
                <w:rFonts w:ascii="Arial" w:hAnsi="Arial" w:cs="Arial"/>
                <w:b/>
                <w:bCs/>
                <w:sz w:val="20"/>
                <w:szCs w:val="20"/>
              </w:rPr>
              <w:t xml:space="preserve">Fizična oseba </w:t>
            </w:r>
            <w:r w:rsidRPr="004836D9">
              <w:rPr>
                <w:rFonts w:ascii="Arial" w:hAnsi="Arial" w:cs="Arial"/>
                <w:sz w:val="20"/>
                <w:szCs w:val="20"/>
              </w:rPr>
              <w:t xml:space="preserve">je predlagala, da </w:t>
            </w:r>
            <w:r>
              <w:rPr>
                <w:rFonts w:ascii="Arial" w:hAnsi="Arial" w:cs="Arial"/>
                <w:sz w:val="20"/>
                <w:szCs w:val="20"/>
              </w:rPr>
              <w:t xml:space="preserve">so </w:t>
            </w:r>
            <w:r w:rsidRPr="004836D9">
              <w:rPr>
                <w:rFonts w:ascii="Arial" w:hAnsi="Arial" w:cs="Arial"/>
                <w:sz w:val="20"/>
                <w:szCs w:val="20"/>
              </w:rPr>
              <w:t>priporočila na uradnih dopisnih listih, podpisana in žigosana. Predlagala je jasnejši zapis, ali se sodelovanje na natečajih in uvrstitve v ožji izbor štejejo</w:t>
            </w:r>
            <w:r>
              <w:rPr>
                <w:rFonts w:ascii="Arial" w:hAnsi="Arial" w:cs="Arial"/>
                <w:sz w:val="20"/>
                <w:szCs w:val="20"/>
              </w:rPr>
              <w:t xml:space="preserve"> za</w:t>
            </w:r>
            <w:r w:rsidRPr="004836D9">
              <w:rPr>
                <w:rFonts w:ascii="Arial" w:hAnsi="Arial" w:cs="Arial"/>
                <w:sz w:val="20"/>
                <w:szCs w:val="20"/>
              </w:rPr>
              <w:t xml:space="preserve"> nominacije za nagrade ter kako se dokazuje</w:t>
            </w:r>
            <w:r>
              <w:rPr>
                <w:rFonts w:ascii="Arial" w:hAnsi="Arial" w:cs="Arial"/>
                <w:sz w:val="20"/>
                <w:szCs w:val="20"/>
              </w:rPr>
              <w:t>ta</w:t>
            </w:r>
            <w:r w:rsidRPr="004836D9">
              <w:rPr>
                <w:rFonts w:ascii="Arial" w:hAnsi="Arial" w:cs="Arial"/>
                <w:sz w:val="20"/>
                <w:szCs w:val="20"/>
              </w:rPr>
              <w:t xml:space="preserve"> udeležba na izobraževanjih in mentorstvo. Poleg tega je želela pojasnilo glede vrednotenja pedagoškega dela. Predlog o </w:t>
            </w:r>
            <w:r>
              <w:rPr>
                <w:rFonts w:ascii="Arial" w:hAnsi="Arial" w:cs="Arial"/>
                <w:sz w:val="20"/>
                <w:szCs w:val="20"/>
              </w:rPr>
              <w:t>opredelitvi</w:t>
            </w:r>
            <w:r w:rsidRPr="004836D9">
              <w:rPr>
                <w:rFonts w:ascii="Arial" w:hAnsi="Arial" w:cs="Arial"/>
                <w:sz w:val="20"/>
                <w:szCs w:val="20"/>
              </w:rPr>
              <w:t xml:space="preserve"> priporočil je bil delno upoštevan</w:t>
            </w:r>
            <w:r>
              <w:rPr>
                <w:rFonts w:ascii="Arial" w:hAnsi="Arial" w:cs="Arial"/>
                <w:sz w:val="20"/>
                <w:szCs w:val="20"/>
              </w:rPr>
              <w:t xml:space="preserve"> tako</w:t>
            </w:r>
            <w:r w:rsidRPr="004836D9">
              <w:rPr>
                <w:rFonts w:ascii="Arial" w:hAnsi="Arial" w:cs="Arial"/>
                <w:sz w:val="20"/>
                <w:szCs w:val="20"/>
              </w:rPr>
              <w:t>, da je jasno, da mora samozaposleni v kulturi kakovostne kriterije, kjer je to smiselno, dokazovati z ustreznimi dokazili. Podrobnejše normiranje teh dokazil ni smiselno zaradi raznolikosti področ</w:t>
            </w:r>
            <w:r>
              <w:rPr>
                <w:rFonts w:ascii="Arial" w:hAnsi="Arial" w:cs="Arial"/>
                <w:sz w:val="20"/>
                <w:szCs w:val="20"/>
              </w:rPr>
              <w:t>ij</w:t>
            </w:r>
            <w:r w:rsidRPr="004836D9">
              <w:rPr>
                <w:rFonts w:ascii="Arial" w:hAnsi="Arial" w:cs="Arial"/>
                <w:sz w:val="20"/>
                <w:szCs w:val="20"/>
              </w:rPr>
              <w:t xml:space="preserve"> kulture, zato je presoja o njihovi primernosti prepuščena strokovnim komisijam. Predlog glede nominacij in nagrad je bil upoštevan, saj so bili dodani tudi javni natečaji in uvrstitev v ožji izbor. Prav tako je predlagala dopolnitev seznama nagrad, ki je bil večin</w:t>
            </w:r>
            <w:r>
              <w:rPr>
                <w:rFonts w:ascii="Arial" w:hAnsi="Arial" w:cs="Arial"/>
                <w:sz w:val="20"/>
                <w:szCs w:val="20"/>
              </w:rPr>
              <w:t>oma</w:t>
            </w:r>
            <w:r w:rsidRPr="004836D9">
              <w:rPr>
                <w:rFonts w:ascii="Arial" w:hAnsi="Arial" w:cs="Arial"/>
                <w:sz w:val="20"/>
                <w:szCs w:val="20"/>
              </w:rPr>
              <w:t xml:space="preserve"> upoštevan. </w:t>
            </w:r>
          </w:p>
          <w:p w14:paraId="20785656" w14:textId="77777777" w:rsidR="007E13F6" w:rsidRPr="004836D9" w:rsidRDefault="007E13F6" w:rsidP="007E13F6">
            <w:pPr>
              <w:jc w:val="both"/>
              <w:rPr>
                <w:rFonts w:ascii="Arial" w:hAnsi="Arial" w:cs="Arial"/>
                <w:sz w:val="20"/>
                <w:szCs w:val="20"/>
              </w:rPr>
            </w:pPr>
            <w:r w:rsidRPr="004836D9">
              <w:rPr>
                <w:rFonts w:ascii="Arial" w:hAnsi="Arial" w:cs="Arial"/>
                <w:b/>
                <w:bCs/>
                <w:sz w:val="20"/>
                <w:szCs w:val="20"/>
              </w:rPr>
              <w:t xml:space="preserve">Fizična oseba </w:t>
            </w:r>
            <w:r w:rsidRPr="004836D9">
              <w:rPr>
                <w:rFonts w:ascii="Arial" w:hAnsi="Arial" w:cs="Arial"/>
                <w:sz w:val="20"/>
                <w:szCs w:val="20"/>
              </w:rPr>
              <w:t xml:space="preserve">je predlagala, da se na seznam nagrad dodajo nagrada Brumen, stanovska nagrada DOS, stanovske nagrade </w:t>
            </w:r>
            <w:r>
              <w:rPr>
                <w:rFonts w:ascii="Arial" w:hAnsi="Arial" w:cs="Arial"/>
                <w:sz w:val="20"/>
                <w:szCs w:val="20"/>
              </w:rPr>
              <w:t>D</w:t>
            </w:r>
            <w:r w:rsidRPr="004836D9">
              <w:rPr>
                <w:rFonts w:ascii="Arial" w:hAnsi="Arial" w:cs="Arial"/>
                <w:sz w:val="20"/>
                <w:szCs w:val="20"/>
              </w:rPr>
              <w:t xml:space="preserve">aljnogled za mlade oblikovalce, nagrade </w:t>
            </w:r>
            <w:proofErr w:type="spellStart"/>
            <w:r w:rsidRPr="004836D9">
              <w:rPr>
                <w:rFonts w:ascii="Arial" w:hAnsi="Arial" w:cs="Arial"/>
                <w:sz w:val="20"/>
                <w:szCs w:val="20"/>
              </w:rPr>
              <w:t>Outstanding</w:t>
            </w:r>
            <w:proofErr w:type="spellEnd"/>
            <w:r w:rsidRPr="004836D9">
              <w:rPr>
                <w:rFonts w:ascii="Arial" w:hAnsi="Arial" w:cs="Arial"/>
                <w:sz w:val="20"/>
                <w:szCs w:val="20"/>
              </w:rPr>
              <w:t xml:space="preserve">, nagrade </w:t>
            </w:r>
            <w:r>
              <w:rPr>
                <w:rFonts w:ascii="Arial" w:hAnsi="Arial" w:cs="Arial"/>
                <w:sz w:val="20"/>
                <w:szCs w:val="20"/>
              </w:rPr>
              <w:t>s</w:t>
            </w:r>
            <w:r w:rsidRPr="004836D9">
              <w:rPr>
                <w:rFonts w:ascii="Arial" w:hAnsi="Arial" w:cs="Arial"/>
                <w:sz w:val="20"/>
                <w:szCs w:val="20"/>
              </w:rPr>
              <w:t>lovenskega oglaševalskega festivala SOF, nagrade mesec</w:t>
            </w:r>
            <w:r>
              <w:rPr>
                <w:rFonts w:ascii="Arial" w:hAnsi="Arial" w:cs="Arial"/>
                <w:sz w:val="20"/>
                <w:szCs w:val="20"/>
              </w:rPr>
              <w:t>a</w:t>
            </w:r>
            <w:r w:rsidRPr="004836D9">
              <w:rPr>
                <w:rFonts w:ascii="Arial" w:hAnsi="Arial" w:cs="Arial"/>
                <w:sz w:val="20"/>
                <w:szCs w:val="20"/>
              </w:rPr>
              <w:t xml:space="preserve"> dizajna, nagrade Zavoda BIG, nagrade LJFW WOW, znak odličnosti </w:t>
            </w:r>
            <w:proofErr w:type="spellStart"/>
            <w:r w:rsidRPr="004836D9">
              <w:rPr>
                <w:rFonts w:ascii="Arial" w:hAnsi="Arial" w:cs="Arial"/>
                <w:sz w:val="20"/>
                <w:szCs w:val="20"/>
              </w:rPr>
              <w:t>Made</w:t>
            </w:r>
            <w:proofErr w:type="spellEnd"/>
            <w:r w:rsidRPr="004836D9">
              <w:rPr>
                <w:rFonts w:ascii="Arial" w:hAnsi="Arial" w:cs="Arial"/>
                <w:sz w:val="20"/>
                <w:szCs w:val="20"/>
              </w:rPr>
              <w:t xml:space="preserve"> in </w:t>
            </w:r>
            <w:proofErr w:type="spellStart"/>
            <w:r w:rsidRPr="004836D9">
              <w:rPr>
                <w:rFonts w:ascii="Arial" w:hAnsi="Arial" w:cs="Arial"/>
                <w:sz w:val="20"/>
                <w:szCs w:val="20"/>
              </w:rPr>
              <w:t>Slovenia</w:t>
            </w:r>
            <w:proofErr w:type="spellEnd"/>
            <w:r w:rsidRPr="004836D9">
              <w:rPr>
                <w:rFonts w:ascii="Arial" w:hAnsi="Arial" w:cs="Arial"/>
                <w:sz w:val="20"/>
                <w:szCs w:val="20"/>
              </w:rPr>
              <w:t>, Prešernove nagrade, nagrade slovenskih univerz</w:t>
            </w:r>
            <w:r>
              <w:rPr>
                <w:rFonts w:ascii="Arial" w:hAnsi="Arial" w:cs="Arial"/>
                <w:sz w:val="20"/>
                <w:szCs w:val="20"/>
              </w:rPr>
              <w:t xml:space="preserve"> ter</w:t>
            </w:r>
            <w:r w:rsidRPr="004836D9">
              <w:rPr>
                <w:rFonts w:ascii="Arial" w:hAnsi="Arial" w:cs="Arial"/>
                <w:sz w:val="20"/>
                <w:szCs w:val="20"/>
              </w:rPr>
              <w:t xml:space="preserve"> študentske univerzitetne in fakultetne Prešernove nagrade. Predlog je bil večinoma upoštevan. </w:t>
            </w:r>
            <w:r w:rsidRPr="004836D9">
              <w:rPr>
                <w:rFonts w:ascii="Arial" w:hAnsi="Arial" w:cs="Arial"/>
                <w:sz w:val="20"/>
                <w:szCs w:val="20"/>
              </w:rPr>
              <w:lastRenderedPageBreak/>
              <w:t xml:space="preserve">Upoštevan ni bil </w:t>
            </w:r>
            <w:r>
              <w:rPr>
                <w:rFonts w:ascii="Arial" w:hAnsi="Arial" w:cs="Arial"/>
                <w:sz w:val="20"/>
                <w:szCs w:val="20"/>
              </w:rPr>
              <w:t>le</w:t>
            </w:r>
            <w:r w:rsidRPr="004836D9">
              <w:rPr>
                <w:rFonts w:ascii="Arial" w:hAnsi="Arial" w:cs="Arial"/>
                <w:sz w:val="20"/>
                <w:szCs w:val="20"/>
              </w:rPr>
              <w:t xml:space="preserve"> predlog o nagradah slovenskih univerz, saj ni bil </w:t>
            </w:r>
            <w:r>
              <w:rPr>
                <w:rFonts w:ascii="Arial" w:hAnsi="Arial" w:cs="Arial"/>
                <w:sz w:val="20"/>
                <w:szCs w:val="20"/>
              </w:rPr>
              <w:t>obrazložen</w:t>
            </w:r>
            <w:r w:rsidRPr="004836D9">
              <w:rPr>
                <w:rFonts w:ascii="Arial" w:hAnsi="Arial" w:cs="Arial"/>
                <w:sz w:val="20"/>
                <w:szCs w:val="20"/>
              </w:rPr>
              <w:t xml:space="preserve"> in ga kot takšnega ni mogoče preveriti.        </w:t>
            </w:r>
          </w:p>
          <w:p w14:paraId="4394D1F2" w14:textId="77777777" w:rsidR="007E13F6" w:rsidRPr="004836D9" w:rsidRDefault="007E13F6" w:rsidP="007E13F6">
            <w:pPr>
              <w:jc w:val="both"/>
              <w:rPr>
                <w:rFonts w:ascii="Arial" w:hAnsi="Arial" w:cs="Arial"/>
                <w:sz w:val="20"/>
                <w:szCs w:val="20"/>
              </w:rPr>
            </w:pPr>
            <w:r w:rsidRPr="004836D9">
              <w:rPr>
                <w:rFonts w:ascii="Arial" w:hAnsi="Arial" w:cs="Arial"/>
                <w:b/>
                <w:bCs/>
                <w:sz w:val="20"/>
                <w:szCs w:val="20"/>
              </w:rPr>
              <w:t>Društvo slovenskih režiserjev in režiserk</w:t>
            </w:r>
            <w:r w:rsidRPr="004836D9">
              <w:rPr>
                <w:rFonts w:ascii="Arial" w:hAnsi="Arial" w:cs="Arial"/>
                <w:sz w:val="20"/>
                <w:szCs w:val="20"/>
              </w:rPr>
              <w:t xml:space="preserve"> je predlagalo uvedbo karierne dinamike</w:t>
            </w:r>
            <w:r w:rsidR="001555B9">
              <w:rPr>
                <w:rFonts w:ascii="Arial" w:hAnsi="Arial" w:cs="Arial"/>
                <w:sz w:val="20"/>
                <w:szCs w:val="20"/>
              </w:rPr>
              <w:t xml:space="preserve">. Predlog </w:t>
            </w:r>
            <w:r w:rsidR="00F360DA">
              <w:rPr>
                <w:rFonts w:ascii="Arial" w:hAnsi="Arial" w:cs="Arial"/>
                <w:sz w:val="20"/>
                <w:szCs w:val="20"/>
              </w:rPr>
              <w:t xml:space="preserve">bo preučen v okviru spreminjanja ZUJIK. </w:t>
            </w:r>
            <w:r w:rsidRPr="004836D9">
              <w:rPr>
                <w:rFonts w:ascii="Arial" w:hAnsi="Arial" w:cs="Arial"/>
                <w:sz w:val="20"/>
                <w:szCs w:val="20"/>
              </w:rPr>
              <w:t xml:space="preserve">Predlog o drsnem cenzusu </w:t>
            </w:r>
            <w:r>
              <w:rPr>
                <w:rFonts w:ascii="Arial" w:hAnsi="Arial" w:cs="Arial"/>
                <w:sz w:val="20"/>
                <w:szCs w:val="20"/>
              </w:rPr>
              <w:t>in</w:t>
            </w:r>
            <w:r w:rsidRPr="004836D9">
              <w:rPr>
                <w:rFonts w:ascii="Arial" w:hAnsi="Arial" w:cs="Arial"/>
                <w:sz w:val="20"/>
                <w:szCs w:val="20"/>
              </w:rPr>
              <w:t xml:space="preserve"> izvzem potnih stroškov iz njega nista bila upoštevan</w:t>
            </w:r>
            <w:r>
              <w:rPr>
                <w:rFonts w:ascii="Arial" w:hAnsi="Arial" w:cs="Arial"/>
                <w:sz w:val="20"/>
                <w:szCs w:val="20"/>
              </w:rPr>
              <w:t>a</w:t>
            </w:r>
            <w:r w:rsidRPr="004836D9">
              <w:rPr>
                <w:rFonts w:ascii="Arial" w:hAnsi="Arial" w:cs="Arial"/>
                <w:sz w:val="20"/>
                <w:szCs w:val="20"/>
              </w:rPr>
              <w:t>, saj je cenzus določen z ZUJIK, zato bo ministrstvo predlog preučilo v procesu njegovega spreminjanja. Sprememba višine cenzusa je pogojena z gibanjem plač v javnem sektorju, kjer pogajanja še potekajo, zato predlog ne more biti upoštevan, delno je tudi vezan na spremembe ZUJIK, zato bo ministrstvo predlog preučilo v procesu njegovega spreminjanja. Društvo je predlagalo, da je omejitev na štiri poklice za avdiovizualne ustvarjalce preveč omejujoč</w:t>
            </w:r>
            <w:r>
              <w:rPr>
                <w:rFonts w:ascii="Arial" w:hAnsi="Arial" w:cs="Arial"/>
                <w:sz w:val="20"/>
                <w:szCs w:val="20"/>
              </w:rPr>
              <w:t>a</w:t>
            </w:r>
            <w:r w:rsidRPr="004836D9">
              <w:rPr>
                <w:rFonts w:ascii="Arial" w:hAnsi="Arial" w:cs="Arial"/>
                <w:sz w:val="20"/>
                <w:szCs w:val="20"/>
              </w:rPr>
              <w:t xml:space="preserve">. Predlog je bil upoštevan, saj je bila zgornja meja </w:t>
            </w:r>
            <w:r>
              <w:rPr>
                <w:rFonts w:ascii="Arial" w:hAnsi="Arial" w:cs="Arial"/>
                <w:sz w:val="20"/>
                <w:szCs w:val="20"/>
              </w:rPr>
              <w:t>razširjena</w:t>
            </w:r>
            <w:r w:rsidRPr="004836D9">
              <w:rPr>
                <w:rFonts w:ascii="Arial" w:hAnsi="Arial" w:cs="Arial"/>
                <w:sz w:val="20"/>
                <w:szCs w:val="20"/>
              </w:rPr>
              <w:t xml:space="preserve"> na pet poklicev. Društvo je prav tako predlagalo, da se pri delovnih izkušnjah upošteva tudi projektno delo </w:t>
            </w:r>
            <w:r>
              <w:rPr>
                <w:rFonts w:ascii="Arial" w:hAnsi="Arial" w:cs="Arial"/>
                <w:sz w:val="20"/>
                <w:szCs w:val="20"/>
              </w:rPr>
              <w:t>na podlagi</w:t>
            </w:r>
            <w:r w:rsidRPr="004836D9">
              <w:rPr>
                <w:rFonts w:ascii="Arial" w:hAnsi="Arial" w:cs="Arial"/>
                <w:sz w:val="20"/>
                <w:szCs w:val="20"/>
              </w:rPr>
              <w:t xml:space="preserve"> avtorskih pogodb. Pre</w:t>
            </w:r>
            <w:r>
              <w:rPr>
                <w:rFonts w:ascii="Arial" w:hAnsi="Arial" w:cs="Arial"/>
                <w:sz w:val="20"/>
                <w:szCs w:val="20"/>
              </w:rPr>
              <w:t>dl</w:t>
            </w:r>
            <w:r w:rsidRPr="004836D9">
              <w:rPr>
                <w:rFonts w:ascii="Arial" w:hAnsi="Arial" w:cs="Arial"/>
                <w:sz w:val="20"/>
                <w:szCs w:val="20"/>
              </w:rPr>
              <w:t>og je bil upoštevan. Predlog glede drugačne sestave komisij ni upoštevan, saj te določa</w:t>
            </w:r>
            <w:r>
              <w:rPr>
                <w:rFonts w:ascii="Arial" w:hAnsi="Arial" w:cs="Arial"/>
                <w:sz w:val="20"/>
                <w:szCs w:val="20"/>
              </w:rPr>
              <w:t>ta</w:t>
            </w:r>
            <w:r w:rsidRPr="004836D9">
              <w:rPr>
                <w:rFonts w:ascii="Arial" w:hAnsi="Arial" w:cs="Arial"/>
                <w:sz w:val="20"/>
                <w:szCs w:val="20"/>
              </w:rPr>
              <w:t xml:space="preserve"> ZUJIK in Pravilnik o strokovnih komisijah ter </w:t>
            </w:r>
            <w:r>
              <w:rPr>
                <w:rFonts w:ascii="Arial" w:hAnsi="Arial" w:cs="Arial"/>
                <w:sz w:val="20"/>
                <w:szCs w:val="20"/>
              </w:rPr>
              <w:t>jih ne ureja</w:t>
            </w:r>
            <w:r w:rsidRPr="004836D9">
              <w:rPr>
                <w:rFonts w:ascii="Arial" w:hAnsi="Arial" w:cs="Arial"/>
                <w:sz w:val="20"/>
                <w:szCs w:val="20"/>
              </w:rPr>
              <w:t xml:space="preserve"> </w:t>
            </w:r>
            <w:r>
              <w:rPr>
                <w:rFonts w:ascii="Arial" w:hAnsi="Arial" w:cs="Arial"/>
                <w:sz w:val="20"/>
                <w:szCs w:val="20"/>
              </w:rPr>
              <w:t>u</w:t>
            </w:r>
            <w:r w:rsidRPr="004836D9">
              <w:rPr>
                <w:rFonts w:ascii="Arial" w:hAnsi="Arial" w:cs="Arial"/>
                <w:sz w:val="20"/>
                <w:szCs w:val="20"/>
              </w:rPr>
              <w:t>redb</w:t>
            </w:r>
            <w:r>
              <w:rPr>
                <w:rFonts w:ascii="Arial" w:hAnsi="Arial" w:cs="Arial"/>
                <w:sz w:val="20"/>
                <w:szCs w:val="20"/>
              </w:rPr>
              <w:t>a</w:t>
            </w:r>
            <w:r w:rsidRPr="004836D9">
              <w:rPr>
                <w:rFonts w:ascii="Arial" w:hAnsi="Arial" w:cs="Arial"/>
                <w:sz w:val="20"/>
                <w:szCs w:val="20"/>
              </w:rPr>
              <w:t>. Pri poklicih z AV</w:t>
            </w:r>
            <w:r>
              <w:rPr>
                <w:rFonts w:ascii="Arial" w:hAnsi="Arial" w:cs="Arial"/>
                <w:sz w:val="20"/>
                <w:szCs w:val="20"/>
              </w:rPr>
              <w:t>-</w:t>
            </w:r>
            <w:r w:rsidRPr="004836D9">
              <w:rPr>
                <w:rFonts w:ascii="Arial" w:hAnsi="Arial" w:cs="Arial"/>
                <w:sz w:val="20"/>
                <w:szCs w:val="20"/>
              </w:rPr>
              <w:t xml:space="preserve">področja je društvo predlagalo natančnejša merila za animirane filme in prilagoditve točkovanja. </w:t>
            </w:r>
            <w:r w:rsidRPr="004836D9">
              <w:rPr>
                <w:rFonts w:ascii="Arial" w:hAnsi="Arial" w:cs="Arial"/>
                <w:color w:val="222222"/>
                <w:sz w:val="20"/>
                <w:szCs w:val="20"/>
                <w:shd w:val="clear" w:color="auto" w:fill="FFFFFF"/>
              </w:rPr>
              <w:t xml:space="preserve">Predlogi pri kriteriju obsega glede sprememb </w:t>
            </w:r>
            <w:r>
              <w:rPr>
                <w:rFonts w:ascii="Arial" w:hAnsi="Arial" w:cs="Arial"/>
                <w:color w:val="222222"/>
                <w:sz w:val="20"/>
                <w:szCs w:val="20"/>
                <w:shd w:val="clear" w:color="auto" w:fill="FFFFFF"/>
              </w:rPr>
              <w:t>števila</w:t>
            </w:r>
            <w:r w:rsidRPr="004836D9">
              <w:rPr>
                <w:rFonts w:ascii="Arial" w:hAnsi="Arial" w:cs="Arial"/>
                <w:color w:val="222222"/>
                <w:sz w:val="20"/>
                <w:szCs w:val="20"/>
                <w:shd w:val="clear" w:color="auto" w:fill="FFFFFF"/>
              </w:rPr>
              <w:t xml:space="preserve"> točk za posamez</w:t>
            </w:r>
            <w:r>
              <w:rPr>
                <w:rFonts w:ascii="Arial" w:hAnsi="Arial" w:cs="Arial"/>
                <w:color w:val="222222"/>
                <w:sz w:val="20"/>
                <w:szCs w:val="20"/>
                <w:shd w:val="clear" w:color="auto" w:fill="FFFFFF"/>
              </w:rPr>
              <w:t>ni</w:t>
            </w:r>
            <w:r w:rsidRPr="004836D9">
              <w:rPr>
                <w:rFonts w:ascii="Arial" w:hAnsi="Arial" w:cs="Arial"/>
                <w:color w:val="222222"/>
                <w:sz w:val="20"/>
                <w:szCs w:val="20"/>
                <w:shd w:val="clear" w:color="auto" w:fill="FFFFFF"/>
              </w:rPr>
              <w:t xml:space="preserve"> poklic so bili obravnavani v okviru sorodnih prispelih predlogov.</w:t>
            </w:r>
            <w:r w:rsidRPr="004836D9">
              <w:rPr>
                <w:rFonts w:ascii="Arial" w:hAnsi="Arial" w:cs="Arial"/>
                <w:sz w:val="20"/>
                <w:szCs w:val="20"/>
              </w:rPr>
              <w:t xml:space="preserve"> Društvo je tudi predlagalo, da se za poklic </w:t>
            </w:r>
            <w:r>
              <w:rPr>
                <w:rFonts w:ascii="Arial" w:hAnsi="Arial" w:cs="Arial"/>
                <w:sz w:val="20"/>
                <w:szCs w:val="20"/>
              </w:rPr>
              <w:t>a</w:t>
            </w:r>
            <w:r w:rsidRPr="004836D9">
              <w:rPr>
                <w:rFonts w:ascii="Arial" w:hAnsi="Arial" w:cs="Arial"/>
                <w:sz w:val="20"/>
                <w:szCs w:val="20"/>
              </w:rPr>
              <w:t xml:space="preserve">sistent režiser uvede ločevanje med 1., 2. in 3. asistentom režiserja z različnimi kriteriji točkovanja. Ta predlog je bil delno upoštevan </w:t>
            </w:r>
            <w:r>
              <w:rPr>
                <w:rFonts w:ascii="Arial" w:hAnsi="Arial" w:cs="Arial"/>
                <w:sz w:val="20"/>
                <w:szCs w:val="20"/>
              </w:rPr>
              <w:t>tako</w:t>
            </w:r>
            <w:r w:rsidRPr="004836D9">
              <w:rPr>
                <w:rFonts w:ascii="Arial" w:hAnsi="Arial" w:cs="Arial"/>
                <w:sz w:val="20"/>
                <w:szCs w:val="20"/>
              </w:rPr>
              <w:t>, da poklic vsebuje vse tri razčlembe poklicev, dodan</w:t>
            </w:r>
            <w:r>
              <w:rPr>
                <w:rFonts w:ascii="Arial" w:hAnsi="Arial" w:cs="Arial"/>
                <w:sz w:val="20"/>
                <w:szCs w:val="20"/>
              </w:rPr>
              <w:t>a</w:t>
            </w:r>
            <w:r w:rsidRPr="004836D9">
              <w:rPr>
                <w:rFonts w:ascii="Arial" w:hAnsi="Arial" w:cs="Arial"/>
                <w:sz w:val="20"/>
                <w:szCs w:val="20"/>
              </w:rPr>
              <w:t xml:space="preserve"> so bil</w:t>
            </w:r>
            <w:r>
              <w:rPr>
                <w:rFonts w:ascii="Arial" w:hAnsi="Arial" w:cs="Arial"/>
                <w:sz w:val="20"/>
                <w:szCs w:val="20"/>
              </w:rPr>
              <w:t>a</w:t>
            </w:r>
            <w:r w:rsidRPr="004836D9">
              <w:rPr>
                <w:rFonts w:ascii="Arial" w:hAnsi="Arial" w:cs="Arial"/>
                <w:sz w:val="20"/>
                <w:szCs w:val="20"/>
              </w:rPr>
              <w:t xml:space="preserve"> tudi nekater</w:t>
            </w:r>
            <w:r>
              <w:rPr>
                <w:rFonts w:ascii="Arial" w:hAnsi="Arial" w:cs="Arial"/>
                <w:sz w:val="20"/>
                <w:szCs w:val="20"/>
              </w:rPr>
              <w:t>a</w:t>
            </w:r>
            <w:r w:rsidRPr="004836D9">
              <w:rPr>
                <w:rFonts w:ascii="Arial" w:hAnsi="Arial" w:cs="Arial"/>
                <w:sz w:val="20"/>
                <w:szCs w:val="20"/>
              </w:rPr>
              <w:t xml:space="preserve"> dodatni kriteriji pri TV</w:t>
            </w:r>
            <w:r>
              <w:rPr>
                <w:rFonts w:ascii="Arial" w:hAnsi="Arial" w:cs="Arial"/>
                <w:sz w:val="20"/>
                <w:szCs w:val="20"/>
              </w:rPr>
              <w:t>-</w:t>
            </w:r>
            <w:r w:rsidRPr="004836D9">
              <w:rPr>
                <w:rFonts w:ascii="Arial" w:hAnsi="Arial" w:cs="Arial"/>
                <w:sz w:val="20"/>
                <w:szCs w:val="20"/>
              </w:rPr>
              <w:t>serijah. Pri nagradah s področja avdiovizualnega ustvarjanja je društvo predlagalo, da se upoštevajo tudi mednarodne nagrade na filmskih festivalih kategorij</w:t>
            </w:r>
            <w:r>
              <w:rPr>
                <w:rFonts w:ascii="Arial" w:hAnsi="Arial" w:cs="Arial"/>
                <w:sz w:val="20"/>
                <w:szCs w:val="20"/>
              </w:rPr>
              <w:t xml:space="preserve"> A in B</w:t>
            </w:r>
            <w:r w:rsidRPr="004836D9">
              <w:rPr>
                <w:rFonts w:ascii="Arial" w:hAnsi="Arial" w:cs="Arial"/>
                <w:sz w:val="20"/>
                <w:szCs w:val="20"/>
              </w:rPr>
              <w:t>. Ta predlog je bil upoštevan</w:t>
            </w:r>
            <w:r>
              <w:rPr>
                <w:rFonts w:ascii="Arial" w:hAnsi="Arial" w:cs="Arial"/>
                <w:sz w:val="20"/>
                <w:szCs w:val="20"/>
              </w:rPr>
              <w:t xml:space="preserve"> tako</w:t>
            </w:r>
            <w:r w:rsidRPr="004836D9">
              <w:rPr>
                <w:rFonts w:ascii="Arial" w:hAnsi="Arial" w:cs="Arial"/>
                <w:sz w:val="20"/>
                <w:szCs w:val="20"/>
              </w:rPr>
              <w:t>, da je v besedilu uredbe zapisano, da lahko strokovna komisija sama presodi o ustreznosti nagrad, ki v prilogah niso na</w:t>
            </w:r>
            <w:r>
              <w:rPr>
                <w:rFonts w:ascii="Arial" w:hAnsi="Arial" w:cs="Arial"/>
                <w:sz w:val="20"/>
                <w:szCs w:val="20"/>
              </w:rPr>
              <w:t>vedene</w:t>
            </w:r>
            <w:r w:rsidRPr="004836D9">
              <w:rPr>
                <w:rFonts w:ascii="Arial" w:hAnsi="Arial" w:cs="Arial"/>
                <w:sz w:val="20"/>
                <w:szCs w:val="20"/>
              </w:rPr>
              <w:t>.</w:t>
            </w:r>
          </w:p>
          <w:p w14:paraId="3F470D4D" w14:textId="77777777" w:rsidR="007E13F6" w:rsidRPr="004836D9" w:rsidRDefault="007E13F6" w:rsidP="007E13F6">
            <w:pPr>
              <w:jc w:val="both"/>
              <w:rPr>
                <w:rFonts w:ascii="Arial" w:hAnsi="Arial" w:cs="Arial"/>
                <w:sz w:val="20"/>
                <w:szCs w:val="20"/>
              </w:rPr>
            </w:pPr>
            <w:r w:rsidRPr="004836D9">
              <w:rPr>
                <w:rFonts w:ascii="Arial" w:hAnsi="Arial" w:cs="Arial"/>
                <w:b/>
                <w:bCs/>
                <w:sz w:val="20"/>
                <w:szCs w:val="20"/>
              </w:rPr>
              <w:t>Združenje slovenskih filmskih scenografov, kostumografov in oblikovalcev maske</w:t>
            </w:r>
            <w:r w:rsidRPr="004836D9">
              <w:rPr>
                <w:rFonts w:ascii="Arial" w:hAnsi="Arial" w:cs="Arial"/>
                <w:sz w:val="20"/>
                <w:szCs w:val="20"/>
              </w:rPr>
              <w:t xml:space="preserve"> je predlagalo, da se med nagrade vključijo tudi nagrade SKOM. Predlog je bil v celoti upoštevan. Predlagali so tudi spremembo točkovanja za kostumografa in oblikovalca maske in pričeske. </w:t>
            </w:r>
            <w:r w:rsidRPr="004836D9">
              <w:rPr>
                <w:rFonts w:ascii="Arial" w:hAnsi="Arial" w:cs="Arial"/>
                <w:color w:val="222222"/>
                <w:sz w:val="20"/>
                <w:szCs w:val="20"/>
                <w:shd w:val="clear" w:color="auto" w:fill="FFFFFF"/>
              </w:rPr>
              <w:t>Predlogi pri kriteriju obsega glede sprememb</w:t>
            </w:r>
            <w:r>
              <w:rPr>
                <w:rFonts w:ascii="Arial" w:hAnsi="Arial" w:cs="Arial"/>
                <w:color w:val="222222"/>
                <w:sz w:val="20"/>
                <w:szCs w:val="20"/>
                <w:shd w:val="clear" w:color="auto" w:fill="FFFFFF"/>
              </w:rPr>
              <w:t>e</w:t>
            </w:r>
            <w:r w:rsidRPr="004836D9">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števila</w:t>
            </w:r>
            <w:r w:rsidRPr="004836D9">
              <w:rPr>
                <w:rFonts w:ascii="Arial" w:hAnsi="Arial" w:cs="Arial"/>
                <w:color w:val="222222"/>
                <w:sz w:val="20"/>
                <w:szCs w:val="20"/>
                <w:shd w:val="clear" w:color="auto" w:fill="FFFFFF"/>
              </w:rPr>
              <w:t xml:space="preserve"> točk za posamez</w:t>
            </w:r>
            <w:r>
              <w:rPr>
                <w:rFonts w:ascii="Arial" w:hAnsi="Arial" w:cs="Arial"/>
                <w:color w:val="222222"/>
                <w:sz w:val="20"/>
                <w:szCs w:val="20"/>
                <w:shd w:val="clear" w:color="auto" w:fill="FFFFFF"/>
              </w:rPr>
              <w:t>ni</w:t>
            </w:r>
            <w:r w:rsidRPr="004836D9">
              <w:rPr>
                <w:rFonts w:ascii="Arial" w:hAnsi="Arial" w:cs="Arial"/>
                <w:color w:val="222222"/>
                <w:sz w:val="20"/>
                <w:szCs w:val="20"/>
                <w:shd w:val="clear" w:color="auto" w:fill="FFFFFF"/>
              </w:rPr>
              <w:t xml:space="preserve"> poklic so bili obravnavani v okviru sorodnih prispelih predlogov.</w:t>
            </w:r>
            <w:r w:rsidRPr="004836D9">
              <w:rPr>
                <w:rFonts w:ascii="Arial" w:hAnsi="Arial" w:cs="Arial"/>
                <w:sz w:val="20"/>
                <w:szCs w:val="20"/>
              </w:rPr>
              <w:t xml:space="preserve"> Predlog o uvrstitvi novih poklicev filmsk</w:t>
            </w:r>
            <w:r>
              <w:rPr>
                <w:rFonts w:ascii="Arial" w:hAnsi="Arial" w:cs="Arial"/>
                <w:sz w:val="20"/>
                <w:szCs w:val="20"/>
              </w:rPr>
              <w:t>i</w:t>
            </w:r>
            <w:r w:rsidRPr="004836D9">
              <w:rPr>
                <w:rFonts w:ascii="Arial" w:hAnsi="Arial" w:cs="Arial"/>
                <w:sz w:val="20"/>
                <w:szCs w:val="20"/>
              </w:rPr>
              <w:t xml:space="preserve"> garderober in </w:t>
            </w:r>
            <w:proofErr w:type="spellStart"/>
            <w:r w:rsidRPr="004836D9">
              <w:rPr>
                <w:rFonts w:ascii="Arial" w:hAnsi="Arial" w:cs="Arial"/>
                <w:sz w:val="20"/>
                <w:szCs w:val="20"/>
              </w:rPr>
              <w:t>rekviziter</w:t>
            </w:r>
            <w:proofErr w:type="spellEnd"/>
            <w:r w:rsidRPr="004836D9">
              <w:rPr>
                <w:rFonts w:ascii="Arial" w:hAnsi="Arial" w:cs="Arial"/>
                <w:sz w:val="20"/>
                <w:szCs w:val="20"/>
              </w:rPr>
              <w:t xml:space="preserve"> ni bil podrobneje obrazložen s konkretnimi </w:t>
            </w:r>
            <w:r>
              <w:rPr>
                <w:rFonts w:ascii="Arial" w:hAnsi="Arial" w:cs="Arial"/>
                <w:sz w:val="20"/>
                <w:szCs w:val="20"/>
              </w:rPr>
              <w:t>merili</w:t>
            </w:r>
            <w:r w:rsidRPr="004836D9">
              <w:rPr>
                <w:rFonts w:ascii="Arial" w:hAnsi="Arial" w:cs="Arial"/>
                <w:sz w:val="20"/>
                <w:szCs w:val="20"/>
              </w:rPr>
              <w:t>, zato ga ministrstvo ni moglo upoštevati. Glede predloga o upoštevanju del, ki so bila končana, a imajo daljš</w:t>
            </w:r>
            <w:r>
              <w:rPr>
                <w:rFonts w:ascii="Arial" w:hAnsi="Arial" w:cs="Arial"/>
                <w:sz w:val="20"/>
                <w:szCs w:val="20"/>
              </w:rPr>
              <w:t>i</w:t>
            </w:r>
            <w:r w:rsidRPr="004836D9">
              <w:rPr>
                <w:rFonts w:ascii="Arial" w:hAnsi="Arial" w:cs="Arial"/>
                <w:sz w:val="20"/>
                <w:szCs w:val="20"/>
              </w:rPr>
              <w:t xml:space="preserve"> </w:t>
            </w:r>
            <w:proofErr w:type="spellStart"/>
            <w:r w:rsidRPr="004836D9">
              <w:rPr>
                <w:rFonts w:ascii="Arial" w:hAnsi="Arial" w:cs="Arial"/>
                <w:sz w:val="20"/>
                <w:szCs w:val="20"/>
              </w:rPr>
              <w:t>poprodukcijsk</w:t>
            </w:r>
            <w:r>
              <w:rPr>
                <w:rFonts w:ascii="Arial" w:hAnsi="Arial" w:cs="Arial"/>
                <w:sz w:val="20"/>
                <w:szCs w:val="20"/>
              </w:rPr>
              <w:t>i</w:t>
            </w:r>
            <w:proofErr w:type="spellEnd"/>
            <w:r>
              <w:rPr>
                <w:rFonts w:ascii="Arial" w:hAnsi="Arial" w:cs="Arial"/>
                <w:sz w:val="20"/>
                <w:szCs w:val="20"/>
              </w:rPr>
              <w:t xml:space="preserve"> čas</w:t>
            </w:r>
            <w:r w:rsidRPr="004836D9">
              <w:rPr>
                <w:rFonts w:ascii="Arial" w:hAnsi="Arial" w:cs="Arial"/>
                <w:sz w:val="20"/>
                <w:szCs w:val="20"/>
              </w:rPr>
              <w:t xml:space="preserve"> in zato še niso bila javno predvajana, a je zanje mogoče pridobiti ustrezna dokazila, je bil upoštevan. </w:t>
            </w:r>
            <w:r w:rsidR="00452D85">
              <w:rPr>
                <w:rFonts w:ascii="Arial" w:hAnsi="Arial" w:cs="Arial"/>
                <w:sz w:val="20"/>
                <w:szCs w:val="20"/>
              </w:rPr>
              <w:t xml:space="preserve"> Predlogi glede ranljivih skupin in n</w:t>
            </w:r>
            <w:r w:rsidRPr="004836D9">
              <w:rPr>
                <w:rFonts w:ascii="Arial" w:hAnsi="Arial" w:cs="Arial"/>
                <w:sz w:val="20"/>
                <w:szCs w:val="20"/>
              </w:rPr>
              <w:t xml:space="preserve">ekateri sorodni predlogi nimajo zakonske podlage, zato jih bo ministrstvo preučilo v okviru spreminjanja ZUJIK. </w:t>
            </w:r>
          </w:p>
          <w:p w14:paraId="23D61B64" w14:textId="77777777" w:rsidR="007E13F6" w:rsidRPr="004836D9" w:rsidRDefault="007E13F6" w:rsidP="007E13F6">
            <w:pPr>
              <w:jc w:val="both"/>
              <w:rPr>
                <w:rFonts w:ascii="Arial" w:hAnsi="Arial" w:cs="Arial"/>
                <w:sz w:val="20"/>
                <w:szCs w:val="20"/>
              </w:rPr>
            </w:pPr>
            <w:r w:rsidRPr="004836D9">
              <w:rPr>
                <w:rFonts w:ascii="Arial" w:hAnsi="Arial" w:cs="Arial"/>
                <w:b/>
                <w:bCs/>
                <w:sz w:val="20"/>
                <w:szCs w:val="20"/>
              </w:rPr>
              <w:t xml:space="preserve">Fizična oseba </w:t>
            </w:r>
            <w:r w:rsidRPr="004836D9">
              <w:rPr>
                <w:rFonts w:ascii="Arial" w:hAnsi="Arial" w:cs="Arial"/>
                <w:sz w:val="20"/>
                <w:szCs w:val="20"/>
              </w:rPr>
              <w:t>je predlagala, da se na seznam nagrad doda</w:t>
            </w:r>
            <w:r>
              <w:rPr>
                <w:rFonts w:ascii="Arial" w:hAnsi="Arial" w:cs="Arial"/>
                <w:sz w:val="20"/>
                <w:szCs w:val="20"/>
              </w:rPr>
              <w:t>jo</w:t>
            </w:r>
            <w:r w:rsidRPr="004836D9">
              <w:rPr>
                <w:rFonts w:ascii="Arial" w:hAnsi="Arial" w:cs="Arial"/>
                <w:sz w:val="20"/>
                <w:szCs w:val="20"/>
              </w:rPr>
              <w:t xml:space="preserve"> </w:t>
            </w:r>
            <w:r>
              <w:rPr>
                <w:rFonts w:ascii="Arial" w:hAnsi="Arial" w:cs="Arial"/>
                <w:sz w:val="20"/>
                <w:szCs w:val="20"/>
              </w:rPr>
              <w:t>s</w:t>
            </w:r>
            <w:r w:rsidRPr="004836D9">
              <w:rPr>
                <w:rFonts w:ascii="Arial" w:hAnsi="Arial" w:cs="Arial"/>
                <w:sz w:val="20"/>
                <w:szCs w:val="20"/>
              </w:rPr>
              <w:t>lovenske nagrade za oblikovanje, ki jih podeljuje Zavod BIGSEE</w:t>
            </w:r>
            <w:r>
              <w:rPr>
                <w:rFonts w:ascii="Arial" w:hAnsi="Arial" w:cs="Arial"/>
                <w:sz w:val="20"/>
                <w:szCs w:val="20"/>
              </w:rPr>
              <w:t>,</w:t>
            </w:r>
            <w:r w:rsidRPr="004836D9">
              <w:rPr>
                <w:rFonts w:ascii="Arial" w:hAnsi="Arial" w:cs="Arial"/>
                <w:sz w:val="20"/>
                <w:szCs w:val="20"/>
              </w:rPr>
              <w:t xml:space="preserve"> ter </w:t>
            </w:r>
            <w:r>
              <w:rPr>
                <w:rFonts w:ascii="Arial" w:hAnsi="Arial" w:cs="Arial"/>
                <w:sz w:val="20"/>
                <w:szCs w:val="20"/>
              </w:rPr>
              <w:t xml:space="preserve">nagrade </w:t>
            </w:r>
            <w:r w:rsidRPr="004836D9">
              <w:rPr>
                <w:rFonts w:ascii="Arial" w:hAnsi="Arial" w:cs="Arial"/>
                <w:sz w:val="20"/>
                <w:szCs w:val="20"/>
              </w:rPr>
              <w:t>BIG SEE za arhitekturo, interier, produktno oblikovanje in modo, ki jih podeljuje Zavod BIG. Predlog je bil upoštevan.</w:t>
            </w:r>
          </w:p>
          <w:p w14:paraId="67E58BB0" w14:textId="77777777" w:rsidR="007E13F6" w:rsidRPr="004836D9" w:rsidRDefault="007E13F6" w:rsidP="007E13F6">
            <w:pPr>
              <w:jc w:val="both"/>
              <w:rPr>
                <w:rFonts w:ascii="Arial" w:hAnsi="Arial" w:cs="Arial"/>
                <w:sz w:val="20"/>
                <w:szCs w:val="20"/>
              </w:rPr>
            </w:pPr>
            <w:r w:rsidRPr="004836D9">
              <w:rPr>
                <w:rFonts w:ascii="Arial" w:hAnsi="Arial" w:cs="Arial"/>
                <w:b/>
                <w:bCs/>
                <w:sz w:val="20"/>
                <w:szCs w:val="20"/>
              </w:rPr>
              <w:t xml:space="preserve">Fizična oseba </w:t>
            </w:r>
            <w:r w:rsidRPr="004836D9">
              <w:rPr>
                <w:rFonts w:ascii="Arial" w:hAnsi="Arial" w:cs="Arial"/>
                <w:sz w:val="20"/>
                <w:szCs w:val="20"/>
              </w:rPr>
              <w:t>je predlagala, da se na seznam nagrad doda</w:t>
            </w:r>
            <w:r>
              <w:rPr>
                <w:rFonts w:ascii="Arial" w:hAnsi="Arial" w:cs="Arial"/>
                <w:sz w:val="20"/>
                <w:szCs w:val="20"/>
              </w:rPr>
              <w:t>jo</w:t>
            </w:r>
            <w:r w:rsidRPr="004836D9">
              <w:rPr>
                <w:rFonts w:ascii="Arial" w:hAnsi="Arial" w:cs="Arial"/>
                <w:sz w:val="20"/>
                <w:szCs w:val="20"/>
              </w:rPr>
              <w:t xml:space="preserve"> priznanje za oblikovanje Brumen, </w:t>
            </w:r>
            <w:r>
              <w:rPr>
                <w:rFonts w:ascii="Arial" w:hAnsi="Arial" w:cs="Arial"/>
                <w:sz w:val="20"/>
                <w:szCs w:val="20"/>
              </w:rPr>
              <w:t>s</w:t>
            </w:r>
            <w:r w:rsidRPr="004836D9">
              <w:rPr>
                <w:rFonts w:ascii="Arial" w:hAnsi="Arial" w:cs="Arial"/>
                <w:sz w:val="20"/>
                <w:szCs w:val="20"/>
              </w:rPr>
              <w:t>lovenske nagrade za oblikovanje (produktno oblikovanje in interier) ter mednarodne</w:t>
            </w:r>
            <w:r>
              <w:rPr>
                <w:rFonts w:ascii="Arial" w:hAnsi="Arial" w:cs="Arial"/>
                <w:sz w:val="20"/>
                <w:szCs w:val="20"/>
              </w:rPr>
              <w:t xml:space="preserve"> nagrade</w:t>
            </w:r>
            <w:r w:rsidRPr="004836D9">
              <w:rPr>
                <w:rFonts w:ascii="Arial" w:hAnsi="Arial" w:cs="Arial"/>
                <w:sz w:val="20"/>
                <w:szCs w:val="20"/>
              </w:rPr>
              <w:t xml:space="preserve"> BIG SEE za arhitekturo, interier, produktno oblikovanje in modo, ki jih podeljuje Zavod BIG. Predlog je bil upoštevan. </w:t>
            </w:r>
          </w:p>
          <w:p w14:paraId="6C2CE043" w14:textId="77777777" w:rsidR="007E13F6" w:rsidRPr="004836D9" w:rsidRDefault="007E13F6" w:rsidP="007E13F6">
            <w:pPr>
              <w:jc w:val="both"/>
              <w:rPr>
                <w:rFonts w:ascii="Arial" w:hAnsi="Arial" w:cs="Arial"/>
                <w:sz w:val="20"/>
                <w:szCs w:val="20"/>
              </w:rPr>
            </w:pPr>
            <w:r w:rsidRPr="004836D9">
              <w:rPr>
                <w:rFonts w:ascii="Arial" w:hAnsi="Arial" w:cs="Arial"/>
                <w:b/>
                <w:bCs/>
                <w:sz w:val="20"/>
                <w:szCs w:val="20"/>
              </w:rPr>
              <w:t>Zavod BIGSEE</w:t>
            </w:r>
            <w:r w:rsidRPr="004836D9">
              <w:rPr>
                <w:rFonts w:ascii="Arial" w:hAnsi="Arial" w:cs="Arial"/>
                <w:sz w:val="20"/>
                <w:szCs w:val="20"/>
              </w:rPr>
              <w:t xml:space="preserve"> je predlagal vključitev </w:t>
            </w:r>
            <w:r>
              <w:rPr>
                <w:rFonts w:ascii="Arial" w:hAnsi="Arial" w:cs="Arial"/>
                <w:sz w:val="20"/>
                <w:szCs w:val="20"/>
              </w:rPr>
              <w:t>s</w:t>
            </w:r>
            <w:r w:rsidRPr="004836D9">
              <w:rPr>
                <w:rFonts w:ascii="Arial" w:hAnsi="Arial" w:cs="Arial"/>
                <w:sz w:val="20"/>
                <w:szCs w:val="20"/>
              </w:rPr>
              <w:t xml:space="preserve">lovenskih nagrad za oblikovanje in mednarodnih nagrad BIG SEE med priznanja za pridobitev statusa samozaposlenega v kulturi. Predlog je bil upoštevan. </w:t>
            </w:r>
          </w:p>
          <w:p w14:paraId="10A457D0" w14:textId="77777777" w:rsidR="007E13F6" w:rsidRPr="004836D9" w:rsidRDefault="007E13F6" w:rsidP="007E13F6">
            <w:pPr>
              <w:jc w:val="both"/>
              <w:rPr>
                <w:rFonts w:ascii="Arial" w:hAnsi="Arial" w:cs="Arial"/>
                <w:sz w:val="20"/>
                <w:szCs w:val="20"/>
              </w:rPr>
            </w:pPr>
            <w:r w:rsidRPr="004836D9">
              <w:rPr>
                <w:rFonts w:ascii="Arial" w:hAnsi="Arial" w:cs="Arial"/>
                <w:b/>
                <w:bCs/>
                <w:sz w:val="20"/>
                <w:szCs w:val="20"/>
              </w:rPr>
              <w:t xml:space="preserve">Fizična oseba </w:t>
            </w:r>
            <w:r w:rsidRPr="004836D9">
              <w:rPr>
                <w:rFonts w:ascii="Arial" w:hAnsi="Arial" w:cs="Arial"/>
                <w:sz w:val="20"/>
                <w:szCs w:val="20"/>
              </w:rPr>
              <w:t>je predlagala, da se na seznam nagrad doda</w:t>
            </w:r>
            <w:r>
              <w:rPr>
                <w:rFonts w:ascii="Arial" w:hAnsi="Arial" w:cs="Arial"/>
                <w:sz w:val="20"/>
                <w:szCs w:val="20"/>
              </w:rPr>
              <w:t>jo</w:t>
            </w:r>
            <w:r w:rsidRPr="004836D9">
              <w:rPr>
                <w:rFonts w:ascii="Arial" w:hAnsi="Arial" w:cs="Arial"/>
                <w:sz w:val="20"/>
                <w:szCs w:val="20"/>
              </w:rPr>
              <w:t xml:space="preserve"> </w:t>
            </w:r>
            <w:r>
              <w:rPr>
                <w:rFonts w:ascii="Arial" w:hAnsi="Arial" w:cs="Arial"/>
                <w:sz w:val="20"/>
                <w:szCs w:val="20"/>
              </w:rPr>
              <w:t>s</w:t>
            </w:r>
            <w:r w:rsidRPr="004836D9">
              <w:rPr>
                <w:rFonts w:ascii="Arial" w:hAnsi="Arial" w:cs="Arial"/>
                <w:sz w:val="20"/>
                <w:szCs w:val="20"/>
              </w:rPr>
              <w:t xml:space="preserve">lovenske nagrade za oblikovanje (Oblikovanje leta, Interier leta, Perspektivni), ki jih podeljuje Zavod BIG, mednarodne nagrade BIG SEE (za arhitekturo, interier, produktno oblikovanje in modo), ki jih podeljuje Zavod BIG, ter nagrade </w:t>
            </w:r>
            <w:r>
              <w:rPr>
                <w:rFonts w:ascii="Arial" w:hAnsi="Arial" w:cs="Arial"/>
                <w:sz w:val="20"/>
                <w:szCs w:val="20"/>
              </w:rPr>
              <w:t>za o</w:t>
            </w:r>
            <w:r w:rsidRPr="004836D9">
              <w:rPr>
                <w:rFonts w:ascii="Arial" w:hAnsi="Arial" w:cs="Arial"/>
                <w:sz w:val="20"/>
                <w:szCs w:val="20"/>
              </w:rPr>
              <w:t>blikovalsk</w:t>
            </w:r>
            <w:r>
              <w:rPr>
                <w:rFonts w:ascii="Arial" w:hAnsi="Arial" w:cs="Arial"/>
                <w:sz w:val="20"/>
                <w:szCs w:val="20"/>
              </w:rPr>
              <w:t>e</w:t>
            </w:r>
            <w:r w:rsidRPr="004836D9">
              <w:rPr>
                <w:rFonts w:ascii="Arial" w:hAnsi="Arial" w:cs="Arial"/>
                <w:sz w:val="20"/>
                <w:szCs w:val="20"/>
              </w:rPr>
              <w:t xml:space="preserve"> presežk</w:t>
            </w:r>
            <w:r>
              <w:rPr>
                <w:rFonts w:ascii="Arial" w:hAnsi="Arial" w:cs="Arial"/>
                <w:sz w:val="20"/>
                <w:szCs w:val="20"/>
              </w:rPr>
              <w:t>e</w:t>
            </w:r>
            <w:r w:rsidRPr="004836D9">
              <w:rPr>
                <w:rFonts w:ascii="Arial" w:hAnsi="Arial" w:cs="Arial"/>
                <w:sz w:val="20"/>
                <w:szCs w:val="20"/>
              </w:rPr>
              <w:t xml:space="preserve"> Društva oblikovalcev Slovenije. Predlog je bil upoštevan. </w:t>
            </w:r>
          </w:p>
          <w:p w14:paraId="0BC98894" w14:textId="77777777" w:rsidR="007E13F6" w:rsidRPr="004836D9" w:rsidRDefault="007E13F6" w:rsidP="007E13F6">
            <w:pPr>
              <w:jc w:val="both"/>
              <w:rPr>
                <w:rFonts w:ascii="Arial" w:hAnsi="Arial" w:cs="Arial"/>
                <w:sz w:val="20"/>
                <w:szCs w:val="20"/>
              </w:rPr>
            </w:pPr>
            <w:r w:rsidRPr="004836D9">
              <w:rPr>
                <w:rFonts w:ascii="Arial" w:hAnsi="Arial" w:cs="Arial"/>
                <w:b/>
                <w:bCs/>
                <w:sz w:val="20"/>
                <w:szCs w:val="20"/>
              </w:rPr>
              <w:t>Fizična oseba</w:t>
            </w:r>
            <w:r w:rsidRPr="004836D9">
              <w:rPr>
                <w:rFonts w:ascii="Arial" w:hAnsi="Arial" w:cs="Arial"/>
                <w:sz w:val="20"/>
                <w:szCs w:val="20"/>
              </w:rPr>
              <w:t xml:space="preserve"> je predlagala vključitev </w:t>
            </w:r>
            <w:r>
              <w:rPr>
                <w:rFonts w:ascii="Arial" w:hAnsi="Arial" w:cs="Arial"/>
                <w:sz w:val="20"/>
                <w:szCs w:val="20"/>
              </w:rPr>
              <w:t>s</w:t>
            </w:r>
            <w:r w:rsidRPr="004836D9">
              <w:rPr>
                <w:rFonts w:ascii="Arial" w:hAnsi="Arial" w:cs="Arial"/>
                <w:sz w:val="20"/>
                <w:szCs w:val="20"/>
              </w:rPr>
              <w:t>lovenskih nagrad za oblikovanje in mednarodnih nagrad BIG SEE kot referenco za pridobitev statusa samozaposlen</w:t>
            </w:r>
            <w:r>
              <w:rPr>
                <w:rFonts w:ascii="Arial" w:hAnsi="Arial" w:cs="Arial"/>
                <w:sz w:val="20"/>
                <w:szCs w:val="20"/>
              </w:rPr>
              <w:t>ega</w:t>
            </w:r>
            <w:r w:rsidRPr="004836D9">
              <w:rPr>
                <w:rFonts w:ascii="Arial" w:hAnsi="Arial" w:cs="Arial"/>
                <w:sz w:val="20"/>
                <w:szCs w:val="20"/>
              </w:rPr>
              <w:t xml:space="preserve"> v kulturi. Predlog je bil upoštevan.</w:t>
            </w:r>
          </w:p>
          <w:p w14:paraId="4D894A37" w14:textId="77777777" w:rsidR="007E13F6" w:rsidRPr="004836D9" w:rsidRDefault="007E13F6" w:rsidP="007E13F6">
            <w:pPr>
              <w:jc w:val="both"/>
              <w:rPr>
                <w:rFonts w:ascii="Arial" w:hAnsi="Arial" w:cs="Arial"/>
                <w:sz w:val="20"/>
                <w:szCs w:val="20"/>
              </w:rPr>
            </w:pPr>
            <w:r w:rsidRPr="004836D9">
              <w:rPr>
                <w:rFonts w:ascii="Arial" w:hAnsi="Arial" w:cs="Arial"/>
                <w:b/>
                <w:bCs/>
                <w:sz w:val="20"/>
                <w:szCs w:val="20"/>
              </w:rPr>
              <w:lastRenderedPageBreak/>
              <w:t xml:space="preserve">Fizična oseba </w:t>
            </w:r>
            <w:r w:rsidRPr="004836D9">
              <w:rPr>
                <w:rFonts w:ascii="Arial" w:hAnsi="Arial" w:cs="Arial"/>
                <w:sz w:val="20"/>
                <w:szCs w:val="20"/>
              </w:rPr>
              <w:t xml:space="preserve">je opozorila na pomen vključitve </w:t>
            </w:r>
            <w:r>
              <w:rPr>
                <w:rFonts w:ascii="Arial" w:hAnsi="Arial" w:cs="Arial"/>
                <w:sz w:val="20"/>
                <w:szCs w:val="20"/>
              </w:rPr>
              <w:t>s</w:t>
            </w:r>
            <w:r w:rsidRPr="004836D9">
              <w:rPr>
                <w:rFonts w:ascii="Arial" w:hAnsi="Arial" w:cs="Arial"/>
                <w:sz w:val="20"/>
                <w:szCs w:val="20"/>
              </w:rPr>
              <w:t>lovenskih nagrad za oblikovanje in mednarodnih nagrad BIG SEE med priznanja za podelitev statusa samozaposlen</w:t>
            </w:r>
            <w:r>
              <w:rPr>
                <w:rFonts w:ascii="Arial" w:hAnsi="Arial" w:cs="Arial"/>
                <w:sz w:val="20"/>
                <w:szCs w:val="20"/>
              </w:rPr>
              <w:t>ega</w:t>
            </w:r>
            <w:r w:rsidRPr="004836D9">
              <w:rPr>
                <w:rFonts w:ascii="Arial" w:hAnsi="Arial" w:cs="Arial"/>
                <w:sz w:val="20"/>
                <w:szCs w:val="20"/>
              </w:rPr>
              <w:t xml:space="preserve"> v kulturi. Predlog je bil upoštevan.</w:t>
            </w:r>
          </w:p>
          <w:p w14:paraId="26F0FF84" w14:textId="77777777" w:rsidR="007E13F6" w:rsidRPr="004836D9" w:rsidRDefault="007E13F6" w:rsidP="007E13F6">
            <w:pPr>
              <w:jc w:val="both"/>
              <w:rPr>
                <w:rFonts w:ascii="Arial" w:hAnsi="Arial" w:cs="Arial"/>
                <w:sz w:val="20"/>
                <w:szCs w:val="20"/>
              </w:rPr>
            </w:pPr>
            <w:r w:rsidRPr="004836D9">
              <w:rPr>
                <w:rFonts w:ascii="Arial" w:hAnsi="Arial" w:cs="Arial"/>
                <w:b/>
                <w:bCs/>
                <w:sz w:val="20"/>
                <w:szCs w:val="20"/>
              </w:rPr>
              <w:t xml:space="preserve">Fizična oseba </w:t>
            </w:r>
            <w:r w:rsidRPr="004836D9">
              <w:rPr>
                <w:rFonts w:ascii="Arial" w:hAnsi="Arial" w:cs="Arial"/>
                <w:sz w:val="20"/>
                <w:szCs w:val="20"/>
              </w:rPr>
              <w:t xml:space="preserve">je predlagala, da se na seznam nagrad dodajo nagrade meseca oblikovanja, kot so </w:t>
            </w:r>
            <w:r>
              <w:rPr>
                <w:rFonts w:ascii="Arial" w:hAnsi="Arial" w:cs="Arial"/>
                <w:sz w:val="20"/>
                <w:szCs w:val="20"/>
              </w:rPr>
              <w:t>n</w:t>
            </w:r>
            <w:r w:rsidRPr="004836D9">
              <w:rPr>
                <w:rFonts w:ascii="Arial" w:hAnsi="Arial" w:cs="Arial"/>
                <w:sz w:val="20"/>
                <w:szCs w:val="20"/>
              </w:rPr>
              <w:t xml:space="preserve">agrada Interier leta, Oblikovanje leta, Perspektivni za mlade oblikovalce, </w:t>
            </w:r>
            <w:r>
              <w:rPr>
                <w:rFonts w:ascii="Arial" w:hAnsi="Arial" w:cs="Arial"/>
                <w:sz w:val="20"/>
                <w:szCs w:val="20"/>
              </w:rPr>
              <w:t>n</w:t>
            </w:r>
            <w:r w:rsidRPr="004836D9">
              <w:rPr>
                <w:rFonts w:ascii="Arial" w:hAnsi="Arial" w:cs="Arial"/>
                <w:sz w:val="20"/>
                <w:szCs w:val="20"/>
              </w:rPr>
              <w:t xml:space="preserve">agrada </w:t>
            </w:r>
            <w:r>
              <w:rPr>
                <w:rFonts w:ascii="Arial" w:hAnsi="Arial" w:cs="Arial"/>
                <w:sz w:val="20"/>
                <w:szCs w:val="20"/>
              </w:rPr>
              <w:t>L</w:t>
            </w:r>
            <w:r w:rsidRPr="004836D9">
              <w:rPr>
                <w:rFonts w:ascii="Arial" w:hAnsi="Arial" w:cs="Arial"/>
                <w:sz w:val="20"/>
                <w:szCs w:val="20"/>
              </w:rPr>
              <w:t xml:space="preserve">esarski presežek, </w:t>
            </w:r>
            <w:r>
              <w:rPr>
                <w:rFonts w:ascii="Arial" w:hAnsi="Arial" w:cs="Arial"/>
                <w:sz w:val="20"/>
                <w:szCs w:val="20"/>
              </w:rPr>
              <w:t>z</w:t>
            </w:r>
            <w:r w:rsidRPr="004836D9">
              <w:rPr>
                <w:rFonts w:ascii="Arial" w:hAnsi="Arial" w:cs="Arial"/>
                <w:sz w:val="20"/>
                <w:szCs w:val="20"/>
              </w:rPr>
              <w:t xml:space="preserve">nak odličnosti </w:t>
            </w:r>
            <w:proofErr w:type="spellStart"/>
            <w:r w:rsidRPr="004836D9">
              <w:rPr>
                <w:rFonts w:ascii="Arial" w:hAnsi="Arial" w:cs="Arial"/>
                <w:sz w:val="20"/>
                <w:szCs w:val="20"/>
              </w:rPr>
              <w:t>Made</w:t>
            </w:r>
            <w:proofErr w:type="spellEnd"/>
            <w:r w:rsidRPr="004836D9">
              <w:rPr>
                <w:rFonts w:ascii="Arial" w:hAnsi="Arial" w:cs="Arial"/>
                <w:sz w:val="20"/>
                <w:szCs w:val="20"/>
              </w:rPr>
              <w:t xml:space="preserve"> in </w:t>
            </w:r>
            <w:proofErr w:type="spellStart"/>
            <w:r w:rsidRPr="004836D9">
              <w:rPr>
                <w:rFonts w:ascii="Arial" w:hAnsi="Arial" w:cs="Arial"/>
                <w:sz w:val="20"/>
                <w:szCs w:val="20"/>
              </w:rPr>
              <w:t>Slovenia</w:t>
            </w:r>
            <w:proofErr w:type="spellEnd"/>
            <w:r w:rsidRPr="004836D9">
              <w:rPr>
                <w:rFonts w:ascii="Arial" w:hAnsi="Arial" w:cs="Arial"/>
                <w:sz w:val="20"/>
                <w:szCs w:val="20"/>
              </w:rPr>
              <w:t xml:space="preserve"> (Center za kreativnost) ter nagrade DOS, kot so </w:t>
            </w:r>
            <w:r>
              <w:rPr>
                <w:rFonts w:ascii="Arial" w:hAnsi="Arial" w:cs="Arial"/>
                <w:sz w:val="20"/>
                <w:szCs w:val="20"/>
              </w:rPr>
              <w:t>n</w:t>
            </w:r>
            <w:r w:rsidRPr="004836D9">
              <w:rPr>
                <w:rFonts w:ascii="Arial" w:hAnsi="Arial" w:cs="Arial"/>
                <w:sz w:val="20"/>
                <w:szCs w:val="20"/>
              </w:rPr>
              <w:t xml:space="preserve">agrada za življenjsko delo, oblikovalski presežek, oblikovalski dosežek in nagrada Daljnogled za mlade oblikovalce. Predlog je bil upoštevan. </w:t>
            </w:r>
          </w:p>
          <w:p w14:paraId="06873523" w14:textId="77777777" w:rsidR="007E13F6" w:rsidRPr="004836D9" w:rsidRDefault="007E13F6" w:rsidP="007E13F6">
            <w:pPr>
              <w:jc w:val="both"/>
              <w:rPr>
                <w:rFonts w:ascii="Arial" w:hAnsi="Arial" w:cs="Arial"/>
                <w:sz w:val="20"/>
                <w:szCs w:val="20"/>
              </w:rPr>
            </w:pPr>
            <w:r w:rsidRPr="004836D9">
              <w:rPr>
                <w:rFonts w:ascii="Arial" w:hAnsi="Arial" w:cs="Arial"/>
                <w:b/>
                <w:bCs/>
                <w:sz w:val="20"/>
                <w:szCs w:val="20"/>
              </w:rPr>
              <w:t>Društvo slovenskih filmskih in televizijskih prevajalcev</w:t>
            </w:r>
            <w:r w:rsidRPr="004836D9">
              <w:rPr>
                <w:rFonts w:ascii="Arial" w:hAnsi="Arial" w:cs="Arial"/>
                <w:sz w:val="20"/>
                <w:szCs w:val="20"/>
              </w:rPr>
              <w:t xml:space="preserve"> je predlagalo premik točk iz internacionalizacije k celostni oceni kakovosti dela. Predlog je bil upoštevan s prilagodit</w:t>
            </w:r>
            <w:r>
              <w:rPr>
                <w:rFonts w:ascii="Arial" w:hAnsi="Arial" w:cs="Arial"/>
                <w:sz w:val="20"/>
                <w:szCs w:val="20"/>
              </w:rPr>
              <w:t>vijo</w:t>
            </w:r>
            <w:r w:rsidRPr="004836D9">
              <w:rPr>
                <w:rFonts w:ascii="Arial" w:hAnsi="Arial" w:cs="Arial"/>
                <w:sz w:val="20"/>
                <w:szCs w:val="20"/>
              </w:rPr>
              <w:t xml:space="preserve"> sprememb v sistemu točkovanja. Upoštevan je bil tudi predlog o vključitvi </w:t>
            </w:r>
            <w:proofErr w:type="spellStart"/>
            <w:r w:rsidRPr="004836D9">
              <w:rPr>
                <w:rFonts w:ascii="Arial" w:hAnsi="Arial" w:cs="Arial"/>
                <w:sz w:val="20"/>
                <w:szCs w:val="20"/>
              </w:rPr>
              <w:t>Nodierove</w:t>
            </w:r>
            <w:proofErr w:type="spellEnd"/>
            <w:r w:rsidRPr="004836D9">
              <w:rPr>
                <w:rFonts w:ascii="Arial" w:hAnsi="Arial" w:cs="Arial"/>
                <w:sz w:val="20"/>
                <w:szCs w:val="20"/>
              </w:rPr>
              <w:t xml:space="preserve"> nagrade in nagrade </w:t>
            </w:r>
            <w:proofErr w:type="spellStart"/>
            <w:r w:rsidRPr="004836D9">
              <w:rPr>
                <w:rFonts w:ascii="Arial" w:hAnsi="Arial" w:cs="Arial"/>
                <w:sz w:val="20"/>
                <w:szCs w:val="20"/>
              </w:rPr>
              <w:t>esAsi</w:t>
            </w:r>
            <w:proofErr w:type="spellEnd"/>
            <w:r w:rsidRPr="004836D9">
              <w:rPr>
                <w:rFonts w:ascii="Arial" w:hAnsi="Arial" w:cs="Arial"/>
                <w:sz w:val="20"/>
                <w:szCs w:val="20"/>
              </w:rPr>
              <w:t xml:space="preserve"> na seznam nagrad.</w:t>
            </w:r>
          </w:p>
          <w:p w14:paraId="0C0E2C73" w14:textId="77777777" w:rsidR="007E13F6" w:rsidRPr="004836D9" w:rsidRDefault="007E13F6" w:rsidP="007E13F6">
            <w:pPr>
              <w:jc w:val="both"/>
              <w:rPr>
                <w:rFonts w:ascii="Arial" w:hAnsi="Arial" w:cs="Arial"/>
                <w:sz w:val="20"/>
                <w:szCs w:val="20"/>
              </w:rPr>
            </w:pPr>
            <w:r w:rsidRPr="004836D9">
              <w:rPr>
                <w:rFonts w:ascii="Arial" w:hAnsi="Arial" w:cs="Arial"/>
                <w:b/>
                <w:bCs/>
                <w:sz w:val="20"/>
                <w:szCs w:val="20"/>
              </w:rPr>
              <w:t>Zveza društev slovenskih filmskih ustvarjalcev</w:t>
            </w:r>
            <w:r w:rsidRPr="004836D9">
              <w:rPr>
                <w:rFonts w:ascii="Arial" w:hAnsi="Arial" w:cs="Arial"/>
                <w:sz w:val="20"/>
                <w:szCs w:val="20"/>
              </w:rPr>
              <w:t xml:space="preserve"> je predlagala zvišanje zgornje meje števila poklicev za samozaposlene v kulturi s štirih na pet. Ta predlog je bil v celoti upoštevan. Poleg tega so predlagali, da se</w:t>
            </w:r>
            <w:r>
              <w:rPr>
                <w:rFonts w:ascii="Arial" w:hAnsi="Arial" w:cs="Arial"/>
                <w:sz w:val="20"/>
                <w:szCs w:val="20"/>
              </w:rPr>
              <w:t xml:space="preserve"> zdajšnji </w:t>
            </w:r>
            <w:r w:rsidRPr="004836D9">
              <w:rPr>
                <w:rFonts w:ascii="Arial" w:hAnsi="Arial" w:cs="Arial"/>
                <w:sz w:val="20"/>
                <w:szCs w:val="20"/>
              </w:rPr>
              <w:t xml:space="preserve">cenzus </w:t>
            </w:r>
            <w:r w:rsidR="00F360DA">
              <w:rPr>
                <w:rFonts w:ascii="Arial" w:hAnsi="Arial" w:cs="Arial"/>
                <w:sz w:val="20"/>
                <w:szCs w:val="20"/>
              </w:rPr>
              <w:t>dvigne</w:t>
            </w:r>
            <w:r w:rsidRPr="004836D9">
              <w:rPr>
                <w:rFonts w:ascii="Arial" w:hAnsi="Arial" w:cs="Arial"/>
                <w:sz w:val="20"/>
                <w:szCs w:val="20"/>
              </w:rPr>
              <w:t>. Ta predlog ni bil upoštevan, saj je cenzus podrobneje določen z ZUJIK, zato bo ministrstvo predlog preučilo v procesu njegovega spreminjanja</w:t>
            </w:r>
            <w:r w:rsidR="00C36BA7">
              <w:rPr>
                <w:rFonts w:ascii="Arial" w:hAnsi="Arial" w:cs="Arial"/>
                <w:sz w:val="20"/>
                <w:szCs w:val="20"/>
              </w:rPr>
              <w:t>,</w:t>
            </w:r>
            <w:r w:rsidRPr="004836D9">
              <w:rPr>
                <w:rFonts w:ascii="Arial" w:hAnsi="Arial" w:cs="Arial"/>
                <w:sz w:val="20"/>
                <w:szCs w:val="20"/>
              </w:rPr>
              <w:t xml:space="preserve"> ker se celostn</w:t>
            </w:r>
            <w:r w:rsidR="008E08F2">
              <w:rPr>
                <w:rFonts w:ascii="Arial" w:hAnsi="Arial" w:cs="Arial"/>
                <w:sz w:val="20"/>
                <w:szCs w:val="20"/>
              </w:rPr>
              <w:t>a</w:t>
            </w:r>
            <w:r w:rsidRPr="004836D9">
              <w:rPr>
                <w:rFonts w:ascii="Arial" w:hAnsi="Arial" w:cs="Arial"/>
                <w:sz w:val="20"/>
                <w:szCs w:val="20"/>
              </w:rPr>
              <w:t xml:space="preserve"> reforma cenzusa pripravlja v sklopu sprememb ZUJIK. Prav tako so predlagali, da se v strokovne komisije imenuje</w:t>
            </w:r>
            <w:r>
              <w:rPr>
                <w:rFonts w:ascii="Arial" w:hAnsi="Arial" w:cs="Arial"/>
                <w:sz w:val="20"/>
                <w:szCs w:val="20"/>
              </w:rPr>
              <w:t>jo</w:t>
            </w:r>
            <w:r w:rsidRPr="004836D9">
              <w:rPr>
                <w:rFonts w:ascii="Arial" w:hAnsi="Arial" w:cs="Arial"/>
                <w:sz w:val="20"/>
                <w:szCs w:val="20"/>
              </w:rPr>
              <w:t xml:space="preserve"> izključno strokovnjak</w:t>
            </w:r>
            <w:r>
              <w:rPr>
                <w:rFonts w:ascii="Arial" w:hAnsi="Arial" w:cs="Arial"/>
                <w:sz w:val="20"/>
                <w:szCs w:val="20"/>
              </w:rPr>
              <w:t>i</w:t>
            </w:r>
            <w:r w:rsidRPr="004836D9">
              <w:rPr>
                <w:rFonts w:ascii="Arial" w:hAnsi="Arial" w:cs="Arial"/>
                <w:sz w:val="20"/>
                <w:szCs w:val="20"/>
              </w:rPr>
              <w:t xml:space="preserve"> s področij, na katerih ocenjujejo, da se prepreči morebitno politično odločanje. Predlog ni upoštevan, ker je predmet ZUJIK in Pravilnika o strokovnih komisijah, ne </w:t>
            </w:r>
            <w:r>
              <w:rPr>
                <w:rFonts w:ascii="Arial" w:hAnsi="Arial" w:cs="Arial"/>
                <w:sz w:val="20"/>
                <w:szCs w:val="20"/>
              </w:rPr>
              <w:t>u</w:t>
            </w:r>
            <w:r w:rsidRPr="004836D9">
              <w:rPr>
                <w:rFonts w:ascii="Arial" w:hAnsi="Arial" w:cs="Arial"/>
                <w:sz w:val="20"/>
                <w:szCs w:val="20"/>
              </w:rPr>
              <w:t>redbe. Zveza je prav tako predlagala, da se pri kriterij</w:t>
            </w:r>
            <w:r>
              <w:rPr>
                <w:rFonts w:ascii="Arial" w:hAnsi="Arial" w:cs="Arial"/>
                <w:sz w:val="20"/>
                <w:szCs w:val="20"/>
              </w:rPr>
              <w:t>ih</w:t>
            </w:r>
            <w:r w:rsidRPr="004836D9">
              <w:rPr>
                <w:rFonts w:ascii="Arial" w:hAnsi="Arial" w:cs="Arial"/>
                <w:sz w:val="20"/>
                <w:szCs w:val="20"/>
              </w:rPr>
              <w:t xml:space="preserve"> obsega na avdiovizualnem področju upoštevajo posebnosti dolgotrajnih projektov, kot so animirani filmi, da se pri točkovanj</w:t>
            </w:r>
            <w:r>
              <w:rPr>
                <w:rFonts w:ascii="Arial" w:hAnsi="Arial" w:cs="Arial"/>
                <w:sz w:val="20"/>
                <w:szCs w:val="20"/>
              </w:rPr>
              <w:t>u</w:t>
            </w:r>
            <w:r w:rsidRPr="004836D9">
              <w:rPr>
                <w:rFonts w:ascii="Arial" w:hAnsi="Arial" w:cs="Arial"/>
                <w:sz w:val="20"/>
                <w:szCs w:val="20"/>
              </w:rPr>
              <w:t xml:space="preserve"> uskladijo merila za različne poklice ter sprem</w:t>
            </w:r>
            <w:r>
              <w:rPr>
                <w:rFonts w:ascii="Arial" w:hAnsi="Arial" w:cs="Arial"/>
                <w:sz w:val="20"/>
                <w:szCs w:val="20"/>
              </w:rPr>
              <w:t>eni</w:t>
            </w:r>
            <w:r w:rsidRPr="004836D9">
              <w:rPr>
                <w:rFonts w:ascii="Arial" w:hAnsi="Arial" w:cs="Arial"/>
                <w:sz w:val="20"/>
                <w:szCs w:val="20"/>
              </w:rPr>
              <w:t xml:space="preserve"> točkovanj</w:t>
            </w:r>
            <w:r>
              <w:rPr>
                <w:rFonts w:ascii="Arial" w:hAnsi="Arial" w:cs="Arial"/>
                <w:sz w:val="20"/>
                <w:szCs w:val="20"/>
              </w:rPr>
              <w:t>e</w:t>
            </w:r>
            <w:r w:rsidRPr="004836D9">
              <w:rPr>
                <w:rFonts w:ascii="Arial" w:hAnsi="Arial" w:cs="Arial"/>
                <w:sz w:val="20"/>
                <w:szCs w:val="20"/>
              </w:rPr>
              <w:t xml:space="preserve"> za poklice kostumograf in oblikovalec maske ter pričeske na področju AV. </w:t>
            </w:r>
            <w:r w:rsidRPr="004836D9">
              <w:rPr>
                <w:rFonts w:ascii="Arial" w:hAnsi="Arial" w:cs="Arial"/>
                <w:color w:val="222222"/>
                <w:sz w:val="20"/>
                <w:szCs w:val="20"/>
                <w:shd w:val="clear" w:color="auto" w:fill="FFFFFF"/>
              </w:rPr>
              <w:t>Predlogi pri kriteriju obsega glede sprememb</w:t>
            </w:r>
            <w:r>
              <w:rPr>
                <w:rFonts w:ascii="Arial" w:hAnsi="Arial" w:cs="Arial"/>
                <w:color w:val="222222"/>
                <w:sz w:val="20"/>
                <w:szCs w:val="20"/>
                <w:shd w:val="clear" w:color="auto" w:fill="FFFFFF"/>
              </w:rPr>
              <w:t>e števila</w:t>
            </w:r>
            <w:r w:rsidRPr="004836D9">
              <w:rPr>
                <w:rFonts w:ascii="Arial" w:hAnsi="Arial" w:cs="Arial"/>
                <w:color w:val="222222"/>
                <w:sz w:val="20"/>
                <w:szCs w:val="20"/>
                <w:shd w:val="clear" w:color="auto" w:fill="FFFFFF"/>
              </w:rPr>
              <w:t xml:space="preserve"> točk ter kategorij za posamez</w:t>
            </w:r>
            <w:r>
              <w:rPr>
                <w:rFonts w:ascii="Arial" w:hAnsi="Arial" w:cs="Arial"/>
                <w:color w:val="222222"/>
                <w:sz w:val="20"/>
                <w:szCs w:val="20"/>
                <w:shd w:val="clear" w:color="auto" w:fill="FFFFFF"/>
              </w:rPr>
              <w:t>ni</w:t>
            </w:r>
            <w:r w:rsidRPr="004836D9">
              <w:rPr>
                <w:rFonts w:ascii="Arial" w:hAnsi="Arial" w:cs="Arial"/>
                <w:color w:val="222222"/>
                <w:sz w:val="20"/>
                <w:szCs w:val="20"/>
                <w:shd w:val="clear" w:color="auto" w:fill="FFFFFF"/>
              </w:rPr>
              <w:t xml:space="preserve"> poklic so bili obravnavani v okviru sorodnih prispelih predlogov.</w:t>
            </w:r>
            <w:r w:rsidRPr="004836D9">
              <w:rPr>
                <w:rFonts w:ascii="Arial" w:hAnsi="Arial" w:cs="Arial"/>
                <w:sz w:val="20"/>
                <w:szCs w:val="20"/>
              </w:rPr>
              <w:t xml:space="preserve"> Zveza je predlagala tudi vključitev nagrade SKOM v seznam nagrad. Ta predlog je bil upoštevan. Zveza je predlagala tudi, da se </w:t>
            </w:r>
            <w:r>
              <w:rPr>
                <w:rFonts w:ascii="Arial" w:hAnsi="Arial" w:cs="Arial"/>
                <w:sz w:val="20"/>
                <w:szCs w:val="20"/>
              </w:rPr>
              <w:t>za</w:t>
            </w:r>
            <w:r w:rsidRPr="004836D9">
              <w:rPr>
                <w:rFonts w:ascii="Arial" w:hAnsi="Arial" w:cs="Arial"/>
                <w:sz w:val="20"/>
                <w:szCs w:val="20"/>
              </w:rPr>
              <w:t xml:space="preserve"> del</w:t>
            </w:r>
            <w:r>
              <w:rPr>
                <w:rFonts w:ascii="Arial" w:hAnsi="Arial" w:cs="Arial"/>
                <w:sz w:val="20"/>
                <w:szCs w:val="20"/>
              </w:rPr>
              <w:t>a</w:t>
            </w:r>
            <w:r w:rsidRPr="004836D9">
              <w:rPr>
                <w:rFonts w:ascii="Arial" w:hAnsi="Arial" w:cs="Arial"/>
                <w:sz w:val="20"/>
                <w:szCs w:val="20"/>
              </w:rPr>
              <w:t>, ki še niso bila javno predvajana, omogoči</w:t>
            </w:r>
            <w:r>
              <w:rPr>
                <w:rFonts w:ascii="Arial" w:hAnsi="Arial" w:cs="Arial"/>
                <w:sz w:val="20"/>
                <w:szCs w:val="20"/>
              </w:rPr>
              <w:t>jo</w:t>
            </w:r>
            <w:r w:rsidRPr="004836D9">
              <w:rPr>
                <w:rFonts w:ascii="Arial" w:hAnsi="Arial" w:cs="Arial"/>
                <w:sz w:val="20"/>
                <w:szCs w:val="20"/>
              </w:rPr>
              <w:t xml:space="preserve"> posebna dokazila. Predlog je bil večinoma upoštevan. Predlagali so uvedbo novih poklicev filmsk</w:t>
            </w:r>
            <w:r>
              <w:rPr>
                <w:rFonts w:ascii="Arial" w:hAnsi="Arial" w:cs="Arial"/>
                <w:sz w:val="20"/>
                <w:szCs w:val="20"/>
              </w:rPr>
              <w:t>i</w:t>
            </w:r>
            <w:r w:rsidRPr="004836D9">
              <w:rPr>
                <w:rFonts w:ascii="Arial" w:hAnsi="Arial" w:cs="Arial"/>
                <w:sz w:val="20"/>
                <w:szCs w:val="20"/>
              </w:rPr>
              <w:t xml:space="preserve"> garderober in filmsk</w:t>
            </w:r>
            <w:r>
              <w:rPr>
                <w:rFonts w:ascii="Arial" w:hAnsi="Arial" w:cs="Arial"/>
                <w:sz w:val="20"/>
                <w:szCs w:val="20"/>
              </w:rPr>
              <w:t>i</w:t>
            </w:r>
            <w:r w:rsidRPr="004836D9">
              <w:rPr>
                <w:rFonts w:ascii="Arial" w:hAnsi="Arial" w:cs="Arial"/>
                <w:sz w:val="20"/>
                <w:szCs w:val="20"/>
              </w:rPr>
              <w:t xml:space="preserve"> </w:t>
            </w:r>
            <w:proofErr w:type="spellStart"/>
            <w:r w:rsidRPr="004836D9">
              <w:rPr>
                <w:rFonts w:ascii="Arial" w:hAnsi="Arial" w:cs="Arial"/>
                <w:sz w:val="20"/>
                <w:szCs w:val="20"/>
              </w:rPr>
              <w:t>rekviziter</w:t>
            </w:r>
            <w:proofErr w:type="spellEnd"/>
            <w:r w:rsidRPr="004836D9">
              <w:rPr>
                <w:rFonts w:ascii="Arial" w:hAnsi="Arial" w:cs="Arial"/>
                <w:sz w:val="20"/>
                <w:szCs w:val="20"/>
              </w:rPr>
              <w:t xml:space="preserve">. Predlog ni bil podrobneje utemeljen s kriteriji in obrazložitvami, zato ga ministrstvo ni moglo upoštevati. Predlagali so ukrepe za pomoč </w:t>
            </w:r>
            <w:r>
              <w:rPr>
                <w:rFonts w:ascii="Arial" w:hAnsi="Arial" w:cs="Arial"/>
                <w:sz w:val="20"/>
                <w:szCs w:val="20"/>
              </w:rPr>
              <w:t xml:space="preserve">pri </w:t>
            </w:r>
            <w:r w:rsidRPr="004836D9">
              <w:rPr>
                <w:rFonts w:ascii="Arial" w:hAnsi="Arial" w:cs="Arial"/>
                <w:sz w:val="20"/>
                <w:szCs w:val="20"/>
              </w:rPr>
              <w:t>vključitvi ranljivih skupin, prilagojen</w:t>
            </w:r>
            <w:r>
              <w:rPr>
                <w:rFonts w:ascii="Arial" w:hAnsi="Arial" w:cs="Arial"/>
                <w:sz w:val="20"/>
                <w:szCs w:val="20"/>
              </w:rPr>
              <w:t>i</w:t>
            </w:r>
            <w:r w:rsidRPr="004836D9">
              <w:rPr>
                <w:rFonts w:ascii="Arial" w:hAnsi="Arial" w:cs="Arial"/>
                <w:sz w:val="20"/>
                <w:szCs w:val="20"/>
              </w:rPr>
              <w:t xml:space="preserve"> točkovnik ali spodbude za delodajalce. Ta predlog potrebuje ustrezne pravne podlage, zato bo preučen v okviru spreminjanja ZUJIK. Zveza je predlagala, da se sistem točkovanja za avdiovizualne produkte izenači </w:t>
            </w:r>
            <w:r>
              <w:rPr>
                <w:rFonts w:ascii="Arial" w:hAnsi="Arial" w:cs="Arial"/>
                <w:sz w:val="20"/>
                <w:szCs w:val="20"/>
              </w:rPr>
              <w:t>s</w:t>
            </w:r>
            <w:r w:rsidRPr="004836D9">
              <w:rPr>
                <w:rFonts w:ascii="Arial" w:hAnsi="Arial" w:cs="Arial"/>
                <w:sz w:val="20"/>
                <w:szCs w:val="20"/>
              </w:rPr>
              <w:t xml:space="preserve"> poklicema producent in direktor filma. </w:t>
            </w:r>
            <w:r w:rsidRPr="004836D9">
              <w:rPr>
                <w:rFonts w:ascii="Arial" w:hAnsi="Arial" w:cs="Arial"/>
                <w:color w:val="222222"/>
                <w:sz w:val="20"/>
                <w:szCs w:val="20"/>
                <w:shd w:val="clear" w:color="auto" w:fill="FFFFFF"/>
              </w:rPr>
              <w:t xml:space="preserve">Predlogi pri kriteriju obsega glede sprememb </w:t>
            </w:r>
            <w:r>
              <w:rPr>
                <w:rFonts w:ascii="Arial" w:hAnsi="Arial" w:cs="Arial"/>
                <w:color w:val="222222"/>
                <w:sz w:val="20"/>
                <w:szCs w:val="20"/>
                <w:shd w:val="clear" w:color="auto" w:fill="FFFFFF"/>
              </w:rPr>
              <w:t>števila</w:t>
            </w:r>
            <w:r w:rsidRPr="004836D9">
              <w:rPr>
                <w:rFonts w:ascii="Arial" w:hAnsi="Arial" w:cs="Arial"/>
                <w:color w:val="222222"/>
                <w:sz w:val="20"/>
                <w:szCs w:val="20"/>
                <w:shd w:val="clear" w:color="auto" w:fill="FFFFFF"/>
              </w:rPr>
              <w:t xml:space="preserve"> točk za posamez</w:t>
            </w:r>
            <w:r>
              <w:rPr>
                <w:rFonts w:ascii="Arial" w:hAnsi="Arial" w:cs="Arial"/>
                <w:color w:val="222222"/>
                <w:sz w:val="20"/>
                <w:szCs w:val="20"/>
                <w:shd w:val="clear" w:color="auto" w:fill="FFFFFF"/>
              </w:rPr>
              <w:t>ni</w:t>
            </w:r>
            <w:r w:rsidRPr="004836D9">
              <w:rPr>
                <w:rFonts w:ascii="Arial" w:hAnsi="Arial" w:cs="Arial"/>
                <w:color w:val="222222"/>
                <w:sz w:val="20"/>
                <w:szCs w:val="20"/>
                <w:shd w:val="clear" w:color="auto" w:fill="FFFFFF"/>
              </w:rPr>
              <w:t xml:space="preserve"> poklic so bili obravnavani v okviru sorodnih prispelih predlogov</w:t>
            </w:r>
            <w:r w:rsidRPr="004836D9">
              <w:rPr>
                <w:rFonts w:ascii="Arial" w:hAnsi="Arial" w:cs="Arial"/>
                <w:sz w:val="20"/>
                <w:szCs w:val="20"/>
              </w:rPr>
              <w:t>. Zveza je</w:t>
            </w:r>
            <w:r>
              <w:rPr>
                <w:rFonts w:ascii="Arial" w:hAnsi="Arial" w:cs="Arial"/>
                <w:sz w:val="20"/>
                <w:szCs w:val="20"/>
              </w:rPr>
              <w:t xml:space="preserve"> poudarila</w:t>
            </w:r>
            <w:r w:rsidRPr="004836D9">
              <w:rPr>
                <w:rFonts w:ascii="Arial" w:hAnsi="Arial" w:cs="Arial"/>
                <w:sz w:val="20"/>
                <w:szCs w:val="20"/>
              </w:rPr>
              <w:t xml:space="preserve"> težave z nadomestilom za bolniško odsotnost pri poškodbah, ki niso krite. To</w:t>
            </w:r>
            <w:r>
              <w:rPr>
                <w:rFonts w:ascii="Arial" w:hAnsi="Arial" w:cs="Arial"/>
                <w:sz w:val="20"/>
                <w:szCs w:val="20"/>
              </w:rPr>
              <w:t xml:space="preserve"> </w:t>
            </w:r>
            <w:r w:rsidRPr="004836D9">
              <w:rPr>
                <w:rFonts w:ascii="Arial" w:hAnsi="Arial" w:cs="Arial"/>
                <w:sz w:val="20"/>
                <w:szCs w:val="20"/>
              </w:rPr>
              <w:t>ureja ZUJIK, zato bo predlog obravnavan v sklopu prihodnjih sprememb tega zakona.</w:t>
            </w:r>
          </w:p>
          <w:p w14:paraId="16CBFC1D" w14:textId="1AFDCDC3" w:rsidR="007E13F6" w:rsidRPr="004836D9" w:rsidRDefault="007E13F6" w:rsidP="007E13F6">
            <w:pPr>
              <w:jc w:val="both"/>
              <w:rPr>
                <w:rFonts w:ascii="Arial" w:hAnsi="Arial" w:cs="Arial"/>
                <w:sz w:val="20"/>
                <w:szCs w:val="20"/>
              </w:rPr>
            </w:pPr>
            <w:r w:rsidRPr="004836D9">
              <w:rPr>
                <w:rFonts w:ascii="Arial" w:hAnsi="Arial" w:cs="Arial"/>
                <w:b/>
                <w:bCs/>
                <w:sz w:val="20"/>
                <w:szCs w:val="20"/>
              </w:rPr>
              <w:t>Društvo slovenskih književnih prevajalcev</w:t>
            </w:r>
            <w:r w:rsidRPr="004836D9">
              <w:rPr>
                <w:rFonts w:ascii="Arial" w:hAnsi="Arial" w:cs="Arial"/>
                <w:sz w:val="20"/>
                <w:szCs w:val="20"/>
              </w:rPr>
              <w:t xml:space="preserve"> je predlagalo</w:t>
            </w:r>
            <w:r w:rsidR="00CB6081">
              <w:rPr>
                <w:rFonts w:ascii="Arial" w:hAnsi="Arial" w:cs="Arial"/>
                <w:sz w:val="20"/>
                <w:szCs w:val="20"/>
              </w:rPr>
              <w:t xml:space="preserve"> več zahtev okoli napredovanja v razrede, ki bodo ustrezno preučene znotraj spreminjanja ZUJIK. </w:t>
            </w:r>
            <w:r w:rsidRPr="004836D9">
              <w:rPr>
                <w:rFonts w:ascii="Arial" w:hAnsi="Arial" w:cs="Arial"/>
                <w:sz w:val="20"/>
                <w:szCs w:val="20"/>
              </w:rPr>
              <w:t>Društvo je predlagalo, da se poveča teža celostne ocene kakovosti prijaviteljevega dela na 35 točk. Prav tako so predlagali združitev kategorij dostopnost in prispev</w:t>
            </w:r>
            <w:r>
              <w:rPr>
                <w:rFonts w:ascii="Arial" w:hAnsi="Arial" w:cs="Arial"/>
                <w:sz w:val="20"/>
                <w:szCs w:val="20"/>
              </w:rPr>
              <w:t>ek</w:t>
            </w:r>
            <w:r w:rsidRPr="004836D9">
              <w:rPr>
                <w:rFonts w:ascii="Arial" w:hAnsi="Arial" w:cs="Arial"/>
                <w:sz w:val="20"/>
                <w:szCs w:val="20"/>
              </w:rPr>
              <w:t xml:space="preserve"> k internacionalizaciji ter združitev kriterijev razvoj veščin, povezanih s področjem dela, in medsektorsk</w:t>
            </w:r>
            <w:r>
              <w:rPr>
                <w:rFonts w:ascii="Arial" w:hAnsi="Arial" w:cs="Arial"/>
                <w:sz w:val="20"/>
                <w:szCs w:val="20"/>
              </w:rPr>
              <w:t>a</w:t>
            </w:r>
            <w:r w:rsidRPr="004836D9">
              <w:rPr>
                <w:rFonts w:ascii="Arial" w:hAnsi="Arial" w:cs="Arial"/>
                <w:sz w:val="20"/>
                <w:szCs w:val="20"/>
              </w:rPr>
              <w:t xml:space="preserve"> vpetost. Dodatno so predlagali, da se </w:t>
            </w:r>
            <w:proofErr w:type="spellStart"/>
            <w:r w:rsidRPr="004836D9">
              <w:rPr>
                <w:rFonts w:ascii="Arial" w:hAnsi="Arial" w:cs="Arial"/>
                <w:sz w:val="20"/>
                <w:szCs w:val="20"/>
              </w:rPr>
              <w:t>selektorstvo</w:t>
            </w:r>
            <w:proofErr w:type="spellEnd"/>
            <w:r w:rsidRPr="004836D9">
              <w:rPr>
                <w:rFonts w:ascii="Arial" w:hAnsi="Arial" w:cs="Arial"/>
                <w:sz w:val="20"/>
                <w:szCs w:val="20"/>
              </w:rPr>
              <w:t xml:space="preserve"> referenčnih festivalov in članstvo v strokovnih komisijah ali žirijah doda</w:t>
            </w:r>
            <w:r>
              <w:rPr>
                <w:rFonts w:ascii="Arial" w:hAnsi="Arial" w:cs="Arial"/>
                <w:sz w:val="20"/>
                <w:szCs w:val="20"/>
              </w:rPr>
              <w:t>ta</w:t>
            </w:r>
            <w:r w:rsidRPr="004836D9">
              <w:rPr>
                <w:rFonts w:ascii="Arial" w:hAnsi="Arial" w:cs="Arial"/>
                <w:sz w:val="20"/>
                <w:szCs w:val="20"/>
              </w:rPr>
              <w:t xml:space="preserve"> v kategorijo </w:t>
            </w:r>
            <w:proofErr w:type="spellStart"/>
            <w:r w:rsidRPr="004836D9">
              <w:rPr>
                <w:rFonts w:ascii="Arial" w:hAnsi="Arial" w:cs="Arial"/>
                <w:sz w:val="20"/>
                <w:szCs w:val="20"/>
              </w:rPr>
              <w:t>referenčnost</w:t>
            </w:r>
            <w:r>
              <w:rPr>
                <w:rFonts w:ascii="Arial" w:hAnsi="Arial" w:cs="Arial"/>
                <w:sz w:val="20"/>
                <w:szCs w:val="20"/>
              </w:rPr>
              <w:t>i</w:t>
            </w:r>
            <w:proofErr w:type="spellEnd"/>
            <w:r w:rsidRPr="004836D9">
              <w:rPr>
                <w:rFonts w:ascii="Arial" w:hAnsi="Arial" w:cs="Arial"/>
                <w:sz w:val="20"/>
                <w:szCs w:val="20"/>
              </w:rPr>
              <w:t xml:space="preserve"> prijavitelja in se loči</w:t>
            </w:r>
            <w:r>
              <w:rPr>
                <w:rFonts w:ascii="Arial" w:hAnsi="Arial" w:cs="Arial"/>
                <w:sz w:val="20"/>
                <w:szCs w:val="20"/>
              </w:rPr>
              <w:t>ta</w:t>
            </w:r>
            <w:r w:rsidRPr="004836D9">
              <w:rPr>
                <w:rFonts w:ascii="Arial" w:hAnsi="Arial" w:cs="Arial"/>
                <w:sz w:val="20"/>
                <w:szCs w:val="20"/>
              </w:rPr>
              <w:t xml:space="preserve"> od nominacij in nagrad ter da se temu kriteriju dodeli 15 točk. Predlog o večji teži celostne ocene kakovosti je bil upoštevan, kar se odraža v </w:t>
            </w:r>
            <w:r>
              <w:rPr>
                <w:rFonts w:ascii="Arial" w:hAnsi="Arial" w:cs="Arial"/>
                <w:sz w:val="20"/>
                <w:szCs w:val="20"/>
              </w:rPr>
              <w:t>povečanju števila</w:t>
            </w:r>
            <w:r w:rsidRPr="004836D9">
              <w:rPr>
                <w:rFonts w:ascii="Arial" w:hAnsi="Arial" w:cs="Arial"/>
                <w:sz w:val="20"/>
                <w:szCs w:val="20"/>
              </w:rPr>
              <w:t xml:space="preserve"> točk za ta kriterij na 35 točk v prilogah I in II. Predlog za združitev kategorij dostopnosti in prispevka k internacionalizaciji je bil upoštevan. Predlog za združitev kriterijev razvoja veščin in medsektorsk</w:t>
            </w:r>
            <w:r>
              <w:rPr>
                <w:rFonts w:ascii="Arial" w:hAnsi="Arial" w:cs="Arial"/>
                <w:sz w:val="20"/>
                <w:szCs w:val="20"/>
              </w:rPr>
              <w:t>a</w:t>
            </w:r>
            <w:r w:rsidRPr="004836D9">
              <w:rPr>
                <w:rFonts w:ascii="Arial" w:hAnsi="Arial" w:cs="Arial"/>
                <w:sz w:val="20"/>
                <w:szCs w:val="20"/>
              </w:rPr>
              <w:t xml:space="preserve"> vpetost je bil delno upoštevan, saj je </w:t>
            </w:r>
            <w:r w:rsidR="00513B81">
              <w:rPr>
                <w:rFonts w:ascii="Arial" w:hAnsi="Arial" w:cs="Arial"/>
                <w:sz w:val="20"/>
                <w:szCs w:val="20"/>
              </w:rPr>
              <w:t xml:space="preserve"> </w:t>
            </w:r>
            <w:r w:rsidRPr="004836D9">
              <w:rPr>
                <w:rFonts w:ascii="Arial" w:hAnsi="Arial" w:cs="Arial"/>
                <w:sz w:val="20"/>
                <w:szCs w:val="20"/>
              </w:rPr>
              <w:t>medsektorska vpetost združena z internacionalizacijo in prispevk</w:t>
            </w:r>
            <w:r>
              <w:rPr>
                <w:rFonts w:ascii="Arial" w:hAnsi="Arial" w:cs="Arial"/>
                <w:sz w:val="20"/>
                <w:szCs w:val="20"/>
              </w:rPr>
              <w:t>om</w:t>
            </w:r>
            <w:r w:rsidRPr="004836D9">
              <w:rPr>
                <w:rFonts w:ascii="Arial" w:hAnsi="Arial" w:cs="Arial"/>
                <w:sz w:val="20"/>
                <w:szCs w:val="20"/>
              </w:rPr>
              <w:t xml:space="preserve"> k dostopnosti. Predlog o </w:t>
            </w:r>
            <w:proofErr w:type="spellStart"/>
            <w:r w:rsidRPr="004836D9">
              <w:rPr>
                <w:rFonts w:ascii="Arial" w:hAnsi="Arial" w:cs="Arial"/>
                <w:sz w:val="20"/>
                <w:szCs w:val="20"/>
              </w:rPr>
              <w:t>selektorstvu</w:t>
            </w:r>
            <w:proofErr w:type="spellEnd"/>
            <w:r w:rsidRPr="004836D9">
              <w:rPr>
                <w:rFonts w:ascii="Arial" w:hAnsi="Arial" w:cs="Arial"/>
                <w:sz w:val="20"/>
                <w:szCs w:val="20"/>
              </w:rPr>
              <w:t xml:space="preserve"> referenčnih festivalov je bil delno upoštevan. Kategorija je bila </w:t>
            </w:r>
            <w:r>
              <w:rPr>
                <w:rFonts w:ascii="Arial" w:hAnsi="Arial" w:cs="Arial"/>
                <w:sz w:val="20"/>
                <w:szCs w:val="20"/>
              </w:rPr>
              <w:t>uvrščena v kriterij</w:t>
            </w:r>
            <w:r w:rsidRPr="004836D9">
              <w:rPr>
                <w:rFonts w:ascii="Arial" w:hAnsi="Arial" w:cs="Arial"/>
                <w:sz w:val="20"/>
                <w:szCs w:val="20"/>
              </w:rPr>
              <w:t xml:space="preserve"> </w:t>
            </w:r>
            <w:proofErr w:type="spellStart"/>
            <w:r w:rsidRPr="004836D9">
              <w:rPr>
                <w:rFonts w:ascii="Arial" w:hAnsi="Arial" w:cs="Arial"/>
                <w:sz w:val="20"/>
                <w:szCs w:val="20"/>
              </w:rPr>
              <w:t>referenčnost</w:t>
            </w:r>
            <w:proofErr w:type="spellEnd"/>
            <w:r w:rsidRPr="004836D9">
              <w:rPr>
                <w:rFonts w:ascii="Arial" w:hAnsi="Arial" w:cs="Arial"/>
                <w:sz w:val="20"/>
                <w:szCs w:val="20"/>
              </w:rPr>
              <w:t xml:space="preserve"> prijavitelja, vendar se </w:t>
            </w:r>
            <w:r>
              <w:rPr>
                <w:rFonts w:ascii="Arial" w:hAnsi="Arial" w:cs="Arial"/>
                <w:sz w:val="20"/>
                <w:szCs w:val="20"/>
              </w:rPr>
              <w:t xml:space="preserve">število </w:t>
            </w:r>
            <w:r w:rsidRPr="004836D9">
              <w:rPr>
                <w:rFonts w:ascii="Arial" w:hAnsi="Arial" w:cs="Arial"/>
                <w:sz w:val="20"/>
                <w:szCs w:val="20"/>
              </w:rPr>
              <w:t>točk ni</w:t>
            </w:r>
            <w:r>
              <w:rPr>
                <w:rFonts w:ascii="Arial" w:hAnsi="Arial" w:cs="Arial"/>
                <w:sz w:val="20"/>
                <w:szCs w:val="20"/>
              </w:rPr>
              <w:t xml:space="preserve"> povečalo</w:t>
            </w:r>
            <w:r w:rsidRPr="004836D9">
              <w:rPr>
                <w:rFonts w:ascii="Arial" w:hAnsi="Arial" w:cs="Arial"/>
                <w:sz w:val="20"/>
                <w:szCs w:val="20"/>
              </w:rPr>
              <w:t xml:space="preserve"> zaradi </w:t>
            </w:r>
            <w:r>
              <w:rPr>
                <w:rFonts w:ascii="Arial" w:hAnsi="Arial" w:cs="Arial"/>
                <w:sz w:val="20"/>
                <w:szCs w:val="20"/>
              </w:rPr>
              <w:t>upoštevanja</w:t>
            </w:r>
            <w:r w:rsidRPr="004836D9">
              <w:rPr>
                <w:rFonts w:ascii="Arial" w:hAnsi="Arial" w:cs="Arial"/>
                <w:sz w:val="20"/>
                <w:szCs w:val="20"/>
              </w:rPr>
              <w:t xml:space="preserve"> uravnotežen</w:t>
            </w:r>
            <w:r>
              <w:rPr>
                <w:rFonts w:ascii="Arial" w:hAnsi="Arial" w:cs="Arial"/>
                <w:sz w:val="20"/>
                <w:szCs w:val="20"/>
              </w:rPr>
              <w:t>e</w:t>
            </w:r>
            <w:r w:rsidRPr="004836D9">
              <w:rPr>
                <w:rFonts w:ascii="Arial" w:hAnsi="Arial" w:cs="Arial"/>
                <w:sz w:val="20"/>
                <w:szCs w:val="20"/>
              </w:rPr>
              <w:t xml:space="preserve"> metodologij</w:t>
            </w:r>
            <w:r>
              <w:rPr>
                <w:rFonts w:ascii="Arial" w:hAnsi="Arial" w:cs="Arial"/>
                <w:sz w:val="20"/>
                <w:szCs w:val="20"/>
              </w:rPr>
              <w:t>e</w:t>
            </w:r>
            <w:r w:rsidRPr="004836D9">
              <w:rPr>
                <w:rFonts w:ascii="Arial" w:hAnsi="Arial" w:cs="Arial"/>
                <w:sz w:val="20"/>
                <w:szCs w:val="20"/>
              </w:rPr>
              <w:t xml:space="preserve"> podeljevanja točk. Društvo je opozorilo, da v Prilogi I </w:t>
            </w:r>
            <w:r>
              <w:rPr>
                <w:rFonts w:ascii="Arial" w:hAnsi="Arial" w:cs="Arial"/>
                <w:sz w:val="20"/>
                <w:szCs w:val="20"/>
              </w:rPr>
              <w:t>ni</w:t>
            </w:r>
            <w:r w:rsidRPr="004836D9">
              <w:rPr>
                <w:rFonts w:ascii="Arial" w:hAnsi="Arial" w:cs="Arial"/>
                <w:sz w:val="20"/>
                <w:szCs w:val="20"/>
              </w:rPr>
              <w:t xml:space="preserve"> nave</w:t>
            </w:r>
            <w:r>
              <w:rPr>
                <w:rFonts w:ascii="Arial" w:hAnsi="Arial" w:cs="Arial"/>
                <w:sz w:val="20"/>
                <w:szCs w:val="20"/>
              </w:rPr>
              <w:t>deno</w:t>
            </w:r>
            <w:r w:rsidRPr="004836D9">
              <w:rPr>
                <w:rFonts w:ascii="Arial" w:hAnsi="Arial" w:cs="Arial"/>
                <w:sz w:val="20"/>
                <w:szCs w:val="20"/>
              </w:rPr>
              <w:t xml:space="preserve"> obdobj</w:t>
            </w:r>
            <w:r>
              <w:rPr>
                <w:rFonts w:ascii="Arial" w:hAnsi="Arial" w:cs="Arial"/>
                <w:sz w:val="20"/>
                <w:szCs w:val="20"/>
              </w:rPr>
              <w:t>e</w:t>
            </w:r>
            <w:r w:rsidRPr="004836D9">
              <w:rPr>
                <w:rFonts w:ascii="Arial" w:hAnsi="Arial" w:cs="Arial"/>
                <w:sz w:val="20"/>
                <w:szCs w:val="20"/>
              </w:rPr>
              <w:t>, na kater</w:t>
            </w:r>
            <w:r>
              <w:rPr>
                <w:rFonts w:ascii="Arial" w:hAnsi="Arial" w:cs="Arial"/>
                <w:sz w:val="20"/>
                <w:szCs w:val="20"/>
              </w:rPr>
              <w:t>o</w:t>
            </w:r>
            <w:r w:rsidRPr="004836D9">
              <w:rPr>
                <w:rFonts w:ascii="Arial" w:hAnsi="Arial" w:cs="Arial"/>
                <w:sz w:val="20"/>
                <w:szCs w:val="20"/>
              </w:rPr>
              <w:t xml:space="preserve"> se </w:t>
            </w:r>
            <w:r>
              <w:rPr>
                <w:rFonts w:ascii="Arial" w:hAnsi="Arial" w:cs="Arial"/>
                <w:sz w:val="20"/>
                <w:szCs w:val="20"/>
              </w:rPr>
              <w:lastRenderedPageBreak/>
              <w:t>z</w:t>
            </w:r>
            <w:r w:rsidRPr="004836D9">
              <w:rPr>
                <w:rFonts w:ascii="Arial" w:hAnsi="Arial" w:cs="Arial"/>
                <w:sz w:val="20"/>
                <w:szCs w:val="20"/>
              </w:rPr>
              <w:t xml:space="preserve">biranje točk nanaša. Predlog je bil upoštevan. Društvo je predlagalo spremembo merila za prevode (najmanj </w:t>
            </w:r>
            <w:r>
              <w:rPr>
                <w:rFonts w:ascii="Arial" w:hAnsi="Arial" w:cs="Arial"/>
                <w:sz w:val="20"/>
                <w:szCs w:val="20"/>
              </w:rPr>
              <w:t>deset</w:t>
            </w:r>
            <w:r w:rsidRPr="004836D9">
              <w:rPr>
                <w:rFonts w:ascii="Arial" w:hAnsi="Arial" w:cs="Arial"/>
                <w:sz w:val="20"/>
                <w:szCs w:val="20"/>
              </w:rPr>
              <w:t xml:space="preserve"> avtorskih pol), ker je to neskladno z naravo prevajalskega dela. Predlog je bil upoštevan. Predlagali so, da se na seznam deficitarnih poklicev doda poklic prevajalec na področju kulture/tolmač iz manj zastopanih jezikov, kjer se kot manj zastopani jeziki štejejo jeziki, </w:t>
            </w:r>
            <w:r>
              <w:rPr>
                <w:rFonts w:ascii="Arial" w:hAnsi="Arial" w:cs="Arial"/>
                <w:sz w:val="20"/>
                <w:szCs w:val="20"/>
              </w:rPr>
              <w:t>za katere</w:t>
            </w:r>
            <w:r w:rsidRPr="004836D9">
              <w:rPr>
                <w:rFonts w:ascii="Arial" w:hAnsi="Arial" w:cs="Arial"/>
                <w:sz w:val="20"/>
                <w:szCs w:val="20"/>
              </w:rPr>
              <w:t xml:space="preserve"> so aktivni prevajalci manj številni. Predlog ni bil upoštevan, saj niso povsem jasni kriteriji preverjanja. Društvo je predlagalo, da se na seznam nagrad dodajo tudi druge nagrade. Predlog je bil v celoti upoštevan. Društvo je predlagalo, da se iz 11. člena </w:t>
            </w:r>
            <w:r>
              <w:rPr>
                <w:rFonts w:ascii="Arial" w:hAnsi="Arial" w:cs="Arial"/>
                <w:sz w:val="20"/>
                <w:szCs w:val="20"/>
              </w:rPr>
              <w:t>u</w:t>
            </w:r>
            <w:r w:rsidRPr="004836D9">
              <w:rPr>
                <w:rFonts w:ascii="Arial" w:hAnsi="Arial" w:cs="Arial"/>
                <w:sz w:val="20"/>
                <w:szCs w:val="20"/>
              </w:rPr>
              <w:t xml:space="preserve">redbe izloči zahteva po posvetu s Kulturniško zbornico Slovenije. Predlog ni bil upoštevan, saj gre za določbo, ki jo ureja ZUJIK, zato bo predlog obravnavan v </w:t>
            </w:r>
            <w:r>
              <w:rPr>
                <w:rFonts w:ascii="Arial" w:hAnsi="Arial" w:cs="Arial"/>
                <w:sz w:val="20"/>
                <w:szCs w:val="20"/>
              </w:rPr>
              <w:t>okviru</w:t>
            </w:r>
            <w:r w:rsidRPr="004836D9">
              <w:rPr>
                <w:rFonts w:ascii="Arial" w:hAnsi="Arial" w:cs="Arial"/>
                <w:sz w:val="20"/>
                <w:szCs w:val="20"/>
              </w:rPr>
              <w:t xml:space="preserve"> njegovega spreminjanja. </w:t>
            </w:r>
          </w:p>
          <w:p w14:paraId="2A93B130" w14:textId="77777777" w:rsidR="007E13F6" w:rsidRPr="004836D9" w:rsidRDefault="007E13F6" w:rsidP="007E13F6">
            <w:pPr>
              <w:jc w:val="both"/>
              <w:rPr>
                <w:rFonts w:ascii="Arial" w:hAnsi="Arial" w:cs="Arial"/>
                <w:sz w:val="20"/>
                <w:szCs w:val="20"/>
              </w:rPr>
            </w:pPr>
            <w:r w:rsidRPr="004836D9">
              <w:rPr>
                <w:rFonts w:ascii="Arial" w:hAnsi="Arial" w:cs="Arial"/>
                <w:b/>
                <w:bCs/>
                <w:sz w:val="20"/>
                <w:szCs w:val="20"/>
              </w:rPr>
              <w:t xml:space="preserve">Fizična oseba </w:t>
            </w:r>
            <w:r w:rsidRPr="004836D9">
              <w:rPr>
                <w:rFonts w:ascii="Arial" w:hAnsi="Arial" w:cs="Arial"/>
                <w:sz w:val="20"/>
                <w:szCs w:val="20"/>
              </w:rPr>
              <w:t>je predlagala, da se na seznam nagrad vključi</w:t>
            </w:r>
            <w:r>
              <w:rPr>
                <w:rFonts w:ascii="Arial" w:hAnsi="Arial" w:cs="Arial"/>
                <w:sz w:val="20"/>
                <w:szCs w:val="20"/>
              </w:rPr>
              <w:t>jo</w:t>
            </w:r>
            <w:r w:rsidRPr="004836D9">
              <w:rPr>
                <w:rFonts w:ascii="Arial" w:hAnsi="Arial" w:cs="Arial"/>
                <w:sz w:val="20"/>
                <w:szCs w:val="20"/>
              </w:rPr>
              <w:t xml:space="preserve"> </w:t>
            </w:r>
            <w:r>
              <w:rPr>
                <w:rFonts w:ascii="Arial" w:hAnsi="Arial" w:cs="Arial"/>
                <w:sz w:val="20"/>
                <w:szCs w:val="20"/>
              </w:rPr>
              <w:t>s</w:t>
            </w:r>
            <w:r w:rsidRPr="004836D9">
              <w:rPr>
                <w:rFonts w:ascii="Arial" w:hAnsi="Arial" w:cs="Arial"/>
                <w:sz w:val="20"/>
                <w:szCs w:val="20"/>
              </w:rPr>
              <w:t xml:space="preserve">lovenske nagrade za oblikovanje (oblikovanje leta, interier leta, perspektivni za modo, produktno oblikovanje, arhitekturo) ter mednarodne </w:t>
            </w:r>
            <w:r>
              <w:rPr>
                <w:rFonts w:ascii="Arial" w:hAnsi="Arial" w:cs="Arial"/>
                <w:sz w:val="20"/>
                <w:szCs w:val="20"/>
              </w:rPr>
              <w:t xml:space="preserve">nagrade </w:t>
            </w:r>
            <w:r w:rsidRPr="004836D9">
              <w:rPr>
                <w:rFonts w:ascii="Arial" w:hAnsi="Arial" w:cs="Arial"/>
                <w:sz w:val="20"/>
                <w:szCs w:val="20"/>
              </w:rPr>
              <w:t xml:space="preserve">BIG SEE za arhitekturo, interier, produktno oblikovanje in modo. Predlog je bil upoštevan. </w:t>
            </w:r>
          </w:p>
          <w:p w14:paraId="7F01514E" w14:textId="77777777" w:rsidR="007E13F6" w:rsidRPr="004836D9" w:rsidRDefault="007E13F6" w:rsidP="007E13F6">
            <w:pPr>
              <w:jc w:val="both"/>
              <w:rPr>
                <w:rFonts w:ascii="Arial" w:hAnsi="Arial" w:cs="Arial"/>
                <w:sz w:val="20"/>
                <w:szCs w:val="20"/>
              </w:rPr>
            </w:pPr>
            <w:r w:rsidRPr="004836D9">
              <w:rPr>
                <w:rFonts w:ascii="Arial" w:hAnsi="Arial" w:cs="Arial"/>
                <w:b/>
                <w:bCs/>
                <w:sz w:val="20"/>
                <w:szCs w:val="20"/>
              </w:rPr>
              <w:t>Fizična oseba</w:t>
            </w:r>
            <w:r w:rsidRPr="004836D9">
              <w:rPr>
                <w:rFonts w:ascii="Arial" w:hAnsi="Arial" w:cs="Arial"/>
                <w:sz w:val="20"/>
                <w:szCs w:val="20"/>
              </w:rPr>
              <w:t xml:space="preserve"> je predlagala, da ugotavljanje preseganja dohodkovnega cenzusa za pridobitev pravice do plačila prispevkov namesto na letnem prihodku temelji na letni bilanci. Predlagal</w:t>
            </w:r>
            <w:r>
              <w:rPr>
                <w:rFonts w:ascii="Arial" w:hAnsi="Arial" w:cs="Arial"/>
                <w:sz w:val="20"/>
                <w:szCs w:val="20"/>
              </w:rPr>
              <w:t>a</w:t>
            </w:r>
            <w:r w:rsidRPr="004836D9">
              <w:rPr>
                <w:rFonts w:ascii="Arial" w:hAnsi="Arial" w:cs="Arial"/>
                <w:sz w:val="20"/>
                <w:szCs w:val="20"/>
              </w:rPr>
              <w:t xml:space="preserve"> je tudi</w:t>
            </w:r>
            <w:r>
              <w:rPr>
                <w:rFonts w:ascii="Arial" w:hAnsi="Arial" w:cs="Arial"/>
                <w:sz w:val="20"/>
                <w:szCs w:val="20"/>
              </w:rPr>
              <w:t>,</w:t>
            </w:r>
            <w:r w:rsidRPr="004836D9">
              <w:rPr>
                <w:rFonts w:ascii="Arial" w:hAnsi="Arial" w:cs="Arial"/>
                <w:sz w:val="20"/>
                <w:szCs w:val="20"/>
              </w:rPr>
              <w:t xml:space="preserve"> da bi kulturniki ob večjem prispevku državi prejemali večje olajšave. Predloga nista del </w:t>
            </w:r>
            <w:r>
              <w:rPr>
                <w:rFonts w:ascii="Arial" w:hAnsi="Arial" w:cs="Arial"/>
                <w:sz w:val="20"/>
                <w:szCs w:val="20"/>
              </w:rPr>
              <w:t>področja urejanja</w:t>
            </w:r>
            <w:r w:rsidRPr="004836D9">
              <w:rPr>
                <w:rFonts w:ascii="Arial" w:hAnsi="Arial" w:cs="Arial"/>
                <w:sz w:val="20"/>
                <w:szCs w:val="20"/>
              </w:rPr>
              <w:t xml:space="preserve"> </w:t>
            </w:r>
            <w:r>
              <w:rPr>
                <w:rFonts w:ascii="Arial" w:hAnsi="Arial" w:cs="Arial"/>
                <w:sz w:val="20"/>
                <w:szCs w:val="20"/>
              </w:rPr>
              <w:t>u</w:t>
            </w:r>
            <w:r w:rsidRPr="004836D9">
              <w:rPr>
                <w:rFonts w:ascii="Arial" w:hAnsi="Arial" w:cs="Arial"/>
                <w:sz w:val="20"/>
                <w:szCs w:val="20"/>
              </w:rPr>
              <w:t>redbe in bosta obravnavana v sklopu prihodnjih sprememb ZUJIK.</w:t>
            </w:r>
          </w:p>
          <w:p w14:paraId="7099197D" w14:textId="77777777" w:rsidR="007E13F6" w:rsidRPr="004836D9" w:rsidRDefault="007E13F6" w:rsidP="007E13F6">
            <w:pPr>
              <w:jc w:val="both"/>
              <w:rPr>
                <w:rFonts w:ascii="Arial" w:hAnsi="Arial" w:cs="Arial"/>
                <w:sz w:val="20"/>
                <w:szCs w:val="20"/>
              </w:rPr>
            </w:pPr>
            <w:r w:rsidRPr="004836D9">
              <w:rPr>
                <w:rFonts w:ascii="Arial" w:hAnsi="Arial" w:cs="Arial"/>
                <w:b/>
                <w:bCs/>
                <w:sz w:val="20"/>
                <w:szCs w:val="20"/>
              </w:rPr>
              <w:t xml:space="preserve">Fizična oseba </w:t>
            </w:r>
            <w:r w:rsidRPr="004836D9">
              <w:rPr>
                <w:rFonts w:ascii="Arial" w:hAnsi="Arial" w:cs="Arial"/>
                <w:sz w:val="20"/>
                <w:szCs w:val="20"/>
              </w:rPr>
              <w:t>je predlagala, da se na seznam nagrad doda</w:t>
            </w:r>
            <w:r>
              <w:rPr>
                <w:rFonts w:ascii="Arial" w:hAnsi="Arial" w:cs="Arial"/>
                <w:sz w:val="20"/>
                <w:szCs w:val="20"/>
              </w:rPr>
              <w:t>ta</w:t>
            </w:r>
            <w:r w:rsidRPr="004836D9">
              <w:rPr>
                <w:rFonts w:ascii="Arial" w:hAnsi="Arial" w:cs="Arial"/>
                <w:sz w:val="20"/>
                <w:szCs w:val="20"/>
              </w:rPr>
              <w:t xml:space="preserve"> znak kakovosti </w:t>
            </w:r>
            <w:r>
              <w:rPr>
                <w:rFonts w:ascii="Arial" w:hAnsi="Arial" w:cs="Arial"/>
                <w:sz w:val="20"/>
                <w:szCs w:val="20"/>
              </w:rPr>
              <w:t>Z</w:t>
            </w:r>
            <w:r w:rsidRPr="004836D9">
              <w:rPr>
                <w:rFonts w:ascii="Arial" w:hAnsi="Arial" w:cs="Arial"/>
                <w:sz w:val="20"/>
                <w:szCs w:val="20"/>
              </w:rPr>
              <w:t xml:space="preserve">lata hruška in priznanje </w:t>
            </w:r>
            <w:r>
              <w:rPr>
                <w:rFonts w:ascii="Arial" w:hAnsi="Arial" w:cs="Arial"/>
                <w:sz w:val="20"/>
                <w:szCs w:val="20"/>
              </w:rPr>
              <w:t>Z</w:t>
            </w:r>
            <w:r w:rsidRPr="004836D9">
              <w:rPr>
                <w:rFonts w:ascii="Arial" w:hAnsi="Arial" w:cs="Arial"/>
                <w:sz w:val="20"/>
                <w:szCs w:val="20"/>
              </w:rPr>
              <w:t xml:space="preserve">lata hruška. Predlog je bil upoštevan. </w:t>
            </w:r>
          </w:p>
          <w:p w14:paraId="3C73CFDD" w14:textId="77777777" w:rsidR="007E13F6" w:rsidRPr="004836D9" w:rsidRDefault="007E13F6" w:rsidP="007E13F6">
            <w:pPr>
              <w:jc w:val="both"/>
              <w:rPr>
                <w:rFonts w:ascii="Arial" w:hAnsi="Arial" w:cs="Arial"/>
                <w:sz w:val="20"/>
                <w:szCs w:val="20"/>
              </w:rPr>
            </w:pPr>
            <w:r w:rsidRPr="004836D9">
              <w:rPr>
                <w:rFonts w:ascii="Arial" w:hAnsi="Arial" w:cs="Arial"/>
                <w:b/>
                <w:bCs/>
                <w:sz w:val="20"/>
                <w:szCs w:val="20"/>
              </w:rPr>
              <w:t xml:space="preserve">Fizična oseba </w:t>
            </w:r>
            <w:r w:rsidRPr="004836D9">
              <w:rPr>
                <w:rFonts w:ascii="Arial" w:hAnsi="Arial" w:cs="Arial"/>
                <w:sz w:val="20"/>
                <w:szCs w:val="20"/>
              </w:rPr>
              <w:t xml:space="preserve">je predlagala, da se na seznam nagrad dodajo nagrade, ki jih podeljuje Zavod BIGSEE. Predlog je bil upoštevan. </w:t>
            </w:r>
          </w:p>
          <w:p w14:paraId="41FA2A13" w14:textId="77777777" w:rsidR="007E13F6" w:rsidRPr="004836D9" w:rsidRDefault="007E13F6" w:rsidP="007E13F6">
            <w:pPr>
              <w:jc w:val="both"/>
              <w:rPr>
                <w:rFonts w:ascii="Arial" w:hAnsi="Arial" w:cs="Arial"/>
                <w:sz w:val="20"/>
                <w:szCs w:val="20"/>
              </w:rPr>
            </w:pPr>
            <w:r w:rsidRPr="004836D9">
              <w:rPr>
                <w:rFonts w:ascii="Arial" w:hAnsi="Arial" w:cs="Arial"/>
                <w:b/>
                <w:bCs/>
                <w:sz w:val="20"/>
                <w:szCs w:val="20"/>
              </w:rPr>
              <w:t xml:space="preserve">Fizična oseba </w:t>
            </w:r>
            <w:r w:rsidRPr="004836D9">
              <w:rPr>
                <w:rFonts w:ascii="Arial" w:hAnsi="Arial" w:cs="Arial"/>
                <w:sz w:val="20"/>
                <w:szCs w:val="20"/>
              </w:rPr>
              <w:t xml:space="preserve">je predlagala, da se na seznam nagrad dodajo nagrade, ki jih podeljuje Zavod BIGSEE in DOS, nagrada DSAF za najboljši končani študijski projekt, nagrada DSAF za najboljši študijski projekt v razvoju, nagrade DSAF za dosežke na področju profesionalnega animiranega filma, najboljša režija animiranega filma, najboljša likovna zasnova animiranega filma, najboljša tehnika animacije ter nagrada Jožka Markiča. Predlog je bil upoštevan. Predlagala je, da je potrebna natančna </w:t>
            </w:r>
            <w:r>
              <w:rPr>
                <w:rFonts w:ascii="Arial" w:hAnsi="Arial" w:cs="Arial"/>
                <w:sz w:val="20"/>
                <w:szCs w:val="20"/>
              </w:rPr>
              <w:t>opredelitev</w:t>
            </w:r>
            <w:r w:rsidRPr="004836D9">
              <w:rPr>
                <w:rFonts w:ascii="Arial" w:hAnsi="Arial" w:cs="Arial"/>
                <w:sz w:val="20"/>
                <w:szCs w:val="20"/>
              </w:rPr>
              <w:t xml:space="preserve"> vrednotenja nagrad. Predlog ni bil upoštevan, saj je seznam </w:t>
            </w:r>
            <w:r>
              <w:rPr>
                <w:rFonts w:ascii="Arial" w:hAnsi="Arial" w:cs="Arial"/>
                <w:sz w:val="20"/>
                <w:szCs w:val="20"/>
              </w:rPr>
              <w:t xml:space="preserve">v </w:t>
            </w:r>
            <w:r w:rsidRPr="004836D9">
              <w:rPr>
                <w:rFonts w:ascii="Arial" w:hAnsi="Arial" w:cs="Arial"/>
                <w:sz w:val="20"/>
                <w:szCs w:val="20"/>
              </w:rPr>
              <w:t>sklad</w:t>
            </w:r>
            <w:r>
              <w:rPr>
                <w:rFonts w:ascii="Arial" w:hAnsi="Arial" w:cs="Arial"/>
                <w:sz w:val="20"/>
                <w:szCs w:val="20"/>
              </w:rPr>
              <w:t>u</w:t>
            </w:r>
            <w:r w:rsidRPr="004836D9">
              <w:rPr>
                <w:rFonts w:ascii="Arial" w:hAnsi="Arial" w:cs="Arial"/>
                <w:sz w:val="20"/>
                <w:szCs w:val="20"/>
              </w:rPr>
              <w:t xml:space="preserve"> z določili </w:t>
            </w:r>
            <w:r>
              <w:rPr>
                <w:rFonts w:ascii="Arial" w:hAnsi="Arial" w:cs="Arial"/>
                <w:sz w:val="20"/>
                <w:szCs w:val="20"/>
              </w:rPr>
              <w:t>u</w:t>
            </w:r>
            <w:r w:rsidRPr="004836D9">
              <w:rPr>
                <w:rFonts w:ascii="Arial" w:hAnsi="Arial" w:cs="Arial"/>
                <w:sz w:val="20"/>
                <w:szCs w:val="20"/>
              </w:rPr>
              <w:t xml:space="preserve">redbe namenjen odštevanju pridobljene denarne nagrade iz izračuna cenzusa, zato uvajanje hierarhij med nagradami ni smiselno. </w:t>
            </w:r>
            <w:r w:rsidRPr="004836D9">
              <w:rPr>
                <w:rFonts w:ascii="Arial" w:hAnsi="Arial" w:cs="Arial"/>
                <w:color w:val="222222"/>
                <w:sz w:val="20"/>
                <w:szCs w:val="20"/>
                <w:shd w:val="clear" w:color="auto" w:fill="FFFFFF"/>
              </w:rPr>
              <w:t xml:space="preserve">Prav tako je predlagala spremembe točkovanja poklicev na avdiovizualnem področju. Predlogi pri kriteriju obsega glede sprememb </w:t>
            </w:r>
            <w:r>
              <w:rPr>
                <w:rFonts w:ascii="Arial" w:hAnsi="Arial" w:cs="Arial"/>
                <w:color w:val="222222"/>
                <w:sz w:val="20"/>
                <w:szCs w:val="20"/>
                <w:shd w:val="clear" w:color="auto" w:fill="FFFFFF"/>
              </w:rPr>
              <w:t>števila</w:t>
            </w:r>
            <w:r w:rsidRPr="004836D9">
              <w:rPr>
                <w:rFonts w:ascii="Arial" w:hAnsi="Arial" w:cs="Arial"/>
                <w:color w:val="222222"/>
                <w:sz w:val="20"/>
                <w:szCs w:val="20"/>
                <w:shd w:val="clear" w:color="auto" w:fill="FFFFFF"/>
              </w:rPr>
              <w:t xml:space="preserve"> točk za posamez</w:t>
            </w:r>
            <w:r>
              <w:rPr>
                <w:rFonts w:ascii="Arial" w:hAnsi="Arial" w:cs="Arial"/>
                <w:color w:val="222222"/>
                <w:sz w:val="20"/>
                <w:szCs w:val="20"/>
                <w:shd w:val="clear" w:color="auto" w:fill="FFFFFF"/>
              </w:rPr>
              <w:t>ni</w:t>
            </w:r>
            <w:r w:rsidRPr="004836D9">
              <w:rPr>
                <w:rFonts w:ascii="Arial" w:hAnsi="Arial" w:cs="Arial"/>
                <w:color w:val="222222"/>
                <w:sz w:val="20"/>
                <w:szCs w:val="20"/>
                <w:shd w:val="clear" w:color="auto" w:fill="FFFFFF"/>
              </w:rPr>
              <w:t xml:space="preserve"> poklic so bili obravnavani v okviru sorodnih prispelih predlogov.</w:t>
            </w:r>
          </w:p>
          <w:p w14:paraId="352CFE1C" w14:textId="77777777" w:rsidR="007E13F6" w:rsidRPr="004836D9" w:rsidRDefault="007E13F6" w:rsidP="007E13F6">
            <w:pPr>
              <w:jc w:val="both"/>
              <w:rPr>
                <w:rFonts w:ascii="Arial" w:hAnsi="Arial" w:cs="Arial"/>
                <w:sz w:val="20"/>
                <w:szCs w:val="20"/>
              </w:rPr>
            </w:pPr>
            <w:r w:rsidRPr="004836D9">
              <w:rPr>
                <w:rFonts w:ascii="Arial" w:hAnsi="Arial" w:cs="Arial"/>
                <w:b/>
                <w:bCs/>
                <w:sz w:val="20"/>
                <w:szCs w:val="20"/>
              </w:rPr>
              <w:t>Društvo Asociacija</w:t>
            </w:r>
            <w:r w:rsidRPr="004836D9">
              <w:rPr>
                <w:rFonts w:ascii="Arial" w:hAnsi="Arial" w:cs="Arial"/>
                <w:sz w:val="20"/>
                <w:szCs w:val="20"/>
              </w:rPr>
              <w:t xml:space="preserve"> je predlagalo, da se prijavitelji ob vpisu razvrstijo po obsegu dejavnosti </w:t>
            </w:r>
            <w:r>
              <w:rPr>
                <w:rFonts w:ascii="Arial" w:hAnsi="Arial" w:cs="Arial"/>
                <w:sz w:val="20"/>
                <w:szCs w:val="20"/>
              </w:rPr>
              <w:t>in</w:t>
            </w:r>
            <w:r w:rsidRPr="004836D9">
              <w:rPr>
                <w:rFonts w:ascii="Arial" w:hAnsi="Arial" w:cs="Arial"/>
                <w:sz w:val="20"/>
                <w:szCs w:val="20"/>
              </w:rPr>
              <w:t xml:space="preserve"> da ministrstvo vsaj vsaka tri leta pregleda seznam specializiranih poklicev. Predlog za razvrščanje po obsegu dejavnosti je bil delno upoštevan </w:t>
            </w:r>
            <w:r>
              <w:rPr>
                <w:rFonts w:ascii="Arial" w:hAnsi="Arial" w:cs="Arial"/>
                <w:sz w:val="20"/>
                <w:szCs w:val="20"/>
              </w:rPr>
              <w:t>s povečanjem števila poklicev</w:t>
            </w:r>
            <w:r w:rsidRPr="004836D9">
              <w:rPr>
                <w:rFonts w:ascii="Arial" w:hAnsi="Arial" w:cs="Arial"/>
                <w:sz w:val="20"/>
                <w:szCs w:val="20"/>
              </w:rPr>
              <w:t xml:space="preserve"> </w:t>
            </w:r>
            <w:r>
              <w:rPr>
                <w:rFonts w:ascii="Arial" w:hAnsi="Arial" w:cs="Arial"/>
                <w:sz w:val="20"/>
                <w:szCs w:val="20"/>
              </w:rPr>
              <w:t>s</w:t>
            </w:r>
            <w:r w:rsidRPr="004836D9">
              <w:rPr>
                <w:rFonts w:ascii="Arial" w:hAnsi="Arial" w:cs="Arial"/>
                <w:sz w:val="20"/>
                <w:szCs w:val="20"/>
              </w:rPr>
              <w:t xml:space="preserve"> štiri na pet. Predlog glede posodobitve na tri leta je bil upoštevan, dodana je bila obve</w:t>
            </w:r>
            <w:r>
              <w:rPr>
                <w:rFonts w:ascii="Arial" w:hAnsi="Arial" w:cs="Arial"/>
                <w:sz w:val="20"/>
                <w:szCs w:val="20"/>
              </w:rPr>
              <w:t>znost</w:t>
            </w:r>
            <w:r w:rsidRPr="004836D9">
              <w:rPr>
                <w:rFonts w:ascii="Arial" w:hAnsi="Arial" w:cs="Arial"/>
                <w:sz w:val="20"/>
                <w:szCs w:val="20"/>
              </w:rPr>
              <w:t xml:space="preserve"> poziv</w:t>
            </w:r>
            <w:r>
              <w:rPr>
                <w:rFonts w:ascii="Arial" w:hAnsi="Arial" w:cs="Arial"/>
                <w:sz w:val="20"/>
                <w:szCs w:val="20"/>
              </w:rPr>
              <w:t>a</w:t>
            </w:r>
            <w:r w:rsidRPr="004836D9">
              <w:rPr>
                <w:rFonts w:ascii="Arial" w:hAnsi="Arial" w:cs="Arial"/>
                <w:sz w:val="20"/>
                <w:szCs w:val="20"/>
              </w:rPr>
              <w:t xml:space="preserve"> strokovni in zainteresirani javnosti k oddaji predlogov za posodobitve, s čimer se zagotovi</w:t>
            </w:r>
            <w:r>
              <w:rPr>
                <w:rFonts w:ascii="Arial" w:hAnsi="Arial" w:cs="Arial"/>
                <w:sz w:val="20"/>
                <w:szCs w:val="20"/>
              </w:rPr>
              <w:t>ta</w:t>
            </w:r>
            <w:r w:rsidRPr="004836D9">
              <w:rPr>
                <w:rFonts w:ascii="Arial" w:hAnsi="Arial" w:cs="Arial"/>
                <w:sz w:val="20"/>
                <w:szCs w:val="20"/>
              </w:rPr>
              <w:t xml:space="preserve"> večj</w:t>
            </w:r>
            <w:r>
              <w:rPr>
                <w:rFonts w:ascii="Arial" w:hAnsi="Arial" w:cs="Arial"/>
                <w:sz w:val="20"/>
                <w:szCs w:val="20"/>
              </w:rPr>
              <w:t>a</w:t>
            </w:r>
            <w:r w:rsidRPr="004836D9">
              <w:rPr>
                <w:rFonts w:ascii="Arial" w:hAnsi="Arial" w:cs="Arial"/>
                <w:sz w:val="20"/>
                <w:szCs w:val="20"/>
              </w:rPr>
              <w:t xml:space="preserve"> vključenost javnosti </w:t>
            </w:r>
            <w:r>
              <w:rPr>
                <w:rFonts w:ascii="Arial" w:hAnsi="Arial" w:cs="Arial"/>
                <w:sz w:val="20"/>
                <w:szCs w:val="20"/>
              </w:rPr>
              <w:t>v</w:t>
            </w:r>
            <w:r w:rsidRPr="004836D9">
              <w:rPr>
                <w:rFonts w:ascii="Arial" w:hAnsi="Arial" w:cs="Arial"/>
                <w:sz w:val="20"/>
                <w:szCs w:val="20"/>
              </w:rPr>
              <w:t xml:space="preserve"> priprav</w:t>
            </w:r>
            <w:r>
              <w:rPr>
                <w:rFonts w:ascii="Arial" w:hAnsi="Arial" w:cs="Arial"/>
                <w:sz w:val="20"/>
                <w:szCs w:val="20"/>
              </w:rPr>
              <w:t>o</w:t>
            </w:r>
            <w:r w:rsidRPr="004836D9">
              <w:rPr>
                <w:rFonts w:ascii="Arial" w:hAnsi="Arial" w:cs="Arial"/>
                <w:sz w:val="20"/>
                <w:szCs w:val="20"/>
              </w:rPr>
              <w:t xml:space="preserve"> predpisov </w:t>
            </w:r>
            <w:r>
              <w:rPr>
                <w:rFonts w:ascii="Arial" w:hAnsi="Arial" w:cs="Arial"/>
                <w:sz w:val="20"/>
                <w:szCs w:val="20"/>
              </w:rPr>
              <w:t>in</w:t>
            </w:r>
            <w:r w:rsidRPr="004836D9">
              <w:rPr>
                <w:rFonts w:ascii="Arial" w:hAnsi="Arial" w:cs="Arial"/>
                <w:sz w:val="20"/>
                <w:szCs w:val="20"/>
              </w:rPr>
              <w:t xml:space="preserve"> jasnejš</w:t>
            </w:r>
            <w:r>
              <w:rPr>
                <w:rFonts w:ascii="Arial" w:hAnsi="Arial" w:cs="Arial"/>
                <w:sz w:val="20"/>
                <w:szCs w:val="20"/>
              </w:rPr>
              <w:t>a</w:t>
            </w:r>
            <w:r w:rsidRPr="004836D9">
              <w:rPr>
                <w:rFonts w:ascii="Arial" w:hAnsi="Arial" w:cs="Arial"/>
                <w:sz w:val="20"/>
                <w:szCs w:val="20"/>
              </w:rPr>
              <w:t xml:space="preserve"> metodologij</w:t>
            </w:r>
            <w:r>
              <w:rPr>
                <w:rFonts w:ascii="Arial" w:hAnsi="Arial" w:cs="Arial"/>
                <w:sz w:val="20"/>
                <w:szCs w:val="20"/>
              </w:rPr>
              <w:t>a</w:t>
            </w:r>
            <w:r w:rsidRPr="004836D9">
              <w:rPr>
                <w:rFonts w:ascii="Arial" w:hAnsi="Arial" w:cs="Arial"/>
                <w:sz w:val="20"/>
                <w:szCs w:val="20"/>
              </w:rPr>
              <w:t xml:space="preserve"> posodabljanja. Glede sprememb 3. člena, ki so se nanašale na d</w:t>
            </w:r>
            <w:r>
              <w:rPr>
                <w:rFonts w:ascii="Arial" w:hAnsi="Arial" w:cs="Arial"/>
                <w:sz w:val="20"/>
                <w:szCs w:val="20"/>
              </w:rPr>
              <w:t>an</w:t>
            </w:r>
            <w:r w:rsidRPr="004836D9">
              <w:rPr>
                <w:rFonts w:ascii="Arial" w:hAnsi="Arial" w:cs="Arial"/>
                <w:sz w:val="20"/>
                <w:szCs w:val="20"/>
              </w:rPr>
              <w:t xml:space="preserve"> </w:t>
            </w:r>
            <w:r>
              <w:rPr>
                <w:rFonts w:ascii="Arial" w:hAnsi="Arial" w:cs="Arial"/>
                <w:sz w:val="20"/>
                <w:szCs w:val="20"/>
              </w:rPr>
              <w:t xml:space="preserve">začetka </w:t>
            </w:r>
            <w:r w:rsidRPr="004836D9">
              <w:rPr>
                <w:rFonts w:ascii="Arial" w:hAnsi="Arial" w:cs="Arial"/>
                <w:sz w:val="20"/>
                <w:szCs w:val="20"/>
              </w:rPr>
              <w:t xml:space="preserve">učinkovanja izbrisa iz registra samozaposlenih, predlog ni bil upoštevan. Društvo je predlagalo spremembe </w:t>
            </w:r>
            <w:r w:rsidR="009813E5">
              <w:rPr>
                <w:rFonts w:ascii="Arial" w:hAnsi="Arial" w:cs="Arial"/>
                <w:sz w:val="20"/>
                <w:szCs w:val="20"/>
              </w:rPr>
              <w:t xml:space="preserve">glede karierne dinamike, ki bodo preučene v okviru spreminjanja ZUJIK. </w:t>
            </w:r>
            <w:r w:rsidRPr="004836D9">
              <w:rPr>
                <w:rFonts w:ascii="Arial" w:hAnsi="Arial" w:cs="Arial"/>
                <w:sz w:val="20"/>
                <w:szCs w:val="20"/>
              </w:rPr>
              <w:t>Predlog spremembe 6. člena</w:t>
            </w:r>
            <w:r>
              <w:rPr>
                <w:rFonts w:ascii="Arial" w:hAnsi="Arial" w:cs="Arial"/>
                <w:sz w:val="20"/>
                <w:szCs w:val="20"/>
              </w:rPr>
              <w:t xml:space="preserve"> glede</w:t>
            </w:r>
            <w:r w:rsidRPr="004836D9">
              <w:rPr>
                <w:rFonts w:ascii="Arial" w:hAnsi="Arial" w:cs="Arial"/>
                <w:sz w:val="20"/>
                <w:szCs w:val="20"/>
              </w:rPr>
              <w:t xml:space="preserve"> plačil</w:t>
            </w:r>
            <w:r>
              <w:rPr>
                <w:rFonts w:ascii="Arial" w:hAnsi="Arial" w:cs="Arial"/>
                <w:sz w:val="20"/>
                <w:szCs w:val="20"/>
              </w:rPr>
              <w:t>a</w:t>
            </w:r>
            <w:r w:rsidRPr="004836D9">
              <w:rPr>
                <w:rFonts w:ascii="Arial" w:hAnsi="Arial" w:cs="Arial"/>
                <w:sz w:val="20"/>
                <w:szCs w:val="20"/>
              </w:rPr>
              <w:t xml:space="preserve"> prispevkov za socialno varnost ni bil upoštevan, saj ni</w:t>
            </w:r>
            <w:r>
              <w:rPr>
                <w:rFonts w:ascii="Arial" w:hAnsi="Arial" w:cs="Arial"/>
                <w:sz w:val="20"/>
                <w:szCs w:val="20"/>
              </w:rPr>
              <w:t xml:space="preserve"> </w:t>
            </w:r>
            <w:r w:rsidRPr="004836D9">
              <w:rPr>
                <w:rFonts w:ascii="Arial" w:hAnsi="Arial" w:cs="Arial"/>
                <w:sz w:val="20"/>
                <w:szCs w:val="20"/>
              </w:rPr>
              <w:t>zakonske podlage</w:t>
            </w:r>
            <w:r>
              <w:rPr>
                <w:rFonts w:ascii="Arial" w:hAnsi="Arial" w:cs="Arial"/>
                <w:sz w:val="20"/>
                <w:szCs w:val="20"/>
              </w:rPr>
              <w:t xml:space="preserve"> zanj</w:t>
            </w:r>
            <w:r w:rsidRPr="004836D9">
              <w:rPr>
                <w:rFonts w:ascii="Arial" w:hAnsi="Arial" w:cs="Arial"/>
                <w:sz w:val="20"/>
                <w:szCs w:val="20"/>
              </w:rPr>
              <w:t xml:space="preserve">, zato bo obravnavan v sklopu spreminjanja ZUJIK. Predlagali so spremembo dosedanjega četrtega, v predlogu petega odstavka 8. člena </w:t>
            </w:r>
            <w:r>
              <w:rPr>
                <w:rFonts w:ascii="Arial" w:hAnsi="Arial" w:cs="Arial"/>
                <w:sz w:val="20"/>
                <w:szCs w:val="20"/>
              </w:rPr>
              <w:t>u</w:t>
            </w:r>
            <w:r w:rsidRPr="004836D9">
              <w:rPr>
                <w:rFonts w:ascii="Arial" w:hAnsi="Arial" w:cs="Arial"/>
                <w:sz w:val="20"/>
                <w:szCs w:val="20"/>
              </w:rPr>
              <w:t xml:space="preserve">redbe, tako da bi samozaposleni v kulturi, ki izpolnjuje pogoje za starostno pokojnino, vendar želi ostati vpisan v razvid samozaposlenih, lahko zaprosil za delno plačilo prispevkov za socialno varnost. Gre za pravno </w:t>
            </w:r>
            <w:r>
              <w:rPr>
                <w:rFonts w:ascii="Arial" w:hAnsi="Arial" w:cs="Arial"/>
                <w:sz w:val="20"/>
                <w:szCs w:val="20"/>
              </w:rPr>
              <w:t>področje</w:t>
            </w:r>
            <w:r w:rsidRPr="004836D9">
              <w:rPr>
                <w:rFonts w:ascii="Arial" w:hAnsi="Arial" w:cs="Arial"/>
                <w:sz w:val="20"/>
                <w:szCs w:val="20"/>
              </w:rPr>
              <w:t xml:space="preserve">, ki </w:t>
            </w:r>
            <w:r>
              <w:rPr>
                <w:rFonts w:ascii="Arial" w:hAnsi="Arial" w:cs="Arial"/>
                <w:sz w:val="20"/>
                <w:szCs w:val="20"/>
              </w:rPr>
              <w:t>ga</w:t>
            </w:r>
            <w:r w:rsidRPr="004836D9">
              <w:rPr>
                <w:rFonts w:ascii="Arial" w:hAnsi="Arial" w:cs="Arial"/>
                <w:sz w:val="20"/>
                <w:szCs w:val="20"/>
              </w:rPr>
              <w:t xml:space="preserve"> ureja ZUJIK, zato bo predlog preučen v sklopu njegovega spreminjanja. Društvo predlaga vpis obveze, da bi ministrstvo samozaposlene obvestilo o prenehanju pravice do plačila prispevkov najmanj 60 dni pred prenehanjem te pravice. Postopki informativnega obveščanja že potekajo. Predlagali so, da se </w:t>
            </w:r>
            <w:r w:rsidRPr="004836D9">
              <w:rPr>
                <w:rFonts w:ascii="Arial" w:hAnsi="Arial" w:cs="Arial"/>
                <w:sz w:val="20"/>
                <w:szCs w:val="20"/>
              </w:rPr>
              <w:lastRenderedPageBreak/>
              <w:t xml:space="preserve">samozaposlenim v kulturi, ki so v zadnjih petih letih pomembno prispevali </w:t>
            </w:r>
            <w:r>
              <w:rPr>
                <w:rFonts w:ascii="Arial" w:hAnsi="Arial" w:cs="Arial"/>
                <w:sz w:val="20"/>
                <w:szCs w:val="20"/>
              </w:rPr>
              <w:t>h</w:t>
            </w:r>
            <w:r w:rsidRPr="004836D9">
              <w:rPr>
                <w:rFonts w:ascii="Arial" w:hAnsi="Arial" w:cs="Arial"/>
                <w:sz w:val="20"/>
                <w:szCs w:val="20"/>
              </w:rPr>
              <w:t xml:space="preserve"> kulturi in so starejši od 55 let, prizna pravica do plačila prispevkov za socialno varnost do izpolnitve pogojev za starostno pokojnino, pri čemer bi </w:t>
            </w:r>
            <w:r>
              <w:rPr>
                <w:rFonts w:ascii="Arial" w:hAnsi="Arial" w:cs="Arial"/>
                <w:sz w:val="20"/>
                <w:szCs w:val="20"/>
              </w:rPr>
              <w:t xml:space="preserve">se </w:t>
            </w:r>
            <w:r w:rsidRPr="004836D9">
              <w:rPr>
                <w:rFonts w:ascii="Arial" w:hAnsi="Arial" w:cs="Arial"/>
                <w:sz w:val="20"/>
                <w:szCs w:val="20"/>
              </w:rPr>
              <w:t xml:space="preserve">poleg samozaposlitve in dela v javnih zavodih v kulturi štelo tudi delo v nevladnih organizacijah. Gre za </w:t>
            </w:r>
            <w:r>
              <w:rPr>
                <w:rFonts w:ascii="Arial" w:hAnsi="Arial" w:cs="Arial"/>
                <w:sz w:val="20"/>
                <w:szCs w:val="20"/>
              </w:rPr>
              <w:t>področje</w:t>
            </w:r>
            <w:r w:rsidRPr="004836D9">
              <w:rPr>
                <w:rFonts w:ascii="Arial" w:hAnsi="Arial" w:cs="Arial"/>
                <w:sz w:val="20"/>
                <w:szCs w:val="20"/>
              </w:rPr>
              <w:t xml:space="preserve">, ki </w:t>
            </w:r>
            <w:r>
              <w:rPr>
                <w:rFonts w:ascii="Arial" w:hAnsi="Arial" w:cs="Arial"/>
                <w:sz w:val="20"/>
                <w:szCs w:val="20"/>
              </w:rPr>
              <w:t>ga</w:t>
            </w:r>
            <w:r w:rsidRPr="004836D9">
              <w:rPr>
                <w:rFonts w:ascii="Arial" w:hAnsi="Arial" w:cs="Arial"/>
                <w:sz w:val="20"/>
                <w:szCs w:val="20"/>
              </w:rPr>
              <w:t xml:space="preserve"> ureja ZUJIK, </w:t>
            </w:r>
            <w:r>
              <w:rPr>
                <w:rFonts w:ascii="Arial" w:hAnsi="Arial" w:cs="Arial"/>
                <w:sz w:val="20"/>
                <w:szCs w:val="20"/>
              </w:rPr>
              <w:t xml:space="preserve">in </w:t>
            </w:r>
            <w:r w:rsidRPr="004836D9">
              <w:rPr>
                <w:rFonts w:ascii="Arial" w:hAnsi="Arial" w:cs="Arial"/>
                <w:sz w:val="20"/>
                <w:szCs w:val="20"/>
              </w:rPr>
              <w:t xml:space="preserve">ne </w:t>
            </w:r>
            <w:r>
              <w:rPr>
                <w:rFonts w:ascii="Arial" w:hAnsi="Arial" w:cs="Arial"/>
                <w:sz w:val="20"/>
                <w:szCs w:val="20"/>
              </w:rPr>
              <w:t>u</w:t>
            </w:r>
            <w:r w:rsidRPr="004836D9">
              <w:rPr>
                <w:rFonts w:ascii="Arial" w:hAnsi="Arial" w:cs="Arial"/>
                <w:sz w:val="20"/>
                <w:szCs w:val="20"/>
              </w:rPr>
              <w:t>redb</w:t>
            </w:r>
            <w:r>
              <w:rPr>
                <w:rFonts w:ascii="Arial" w:hAnsi="Arial" w:cs="Arial"/>
                <w:sz w:val="20"/>
                <w:szCs w:val="20"/>
              </w:rPr>
              <w:t>a</w:t>
            </w:r>
            <w:r w:rsidRPr="004836D9">
              <w:rPr>
                <w:rFonts w:ascii="Arial" w:hAnsi="Arial" w:cs="Arial"/>
                <w:sz w:val="20"/>
                <w:szCs w:val="20"/>
              </w:rPr>
              <w:t xml:space="preserve">, zato bo preučen v okviru spreminjanja tega zakona. Enako velja pri njihovem predlogu glede </w:t>
            </w:r>
            <w:proofErr w:type="spellStart"/>
            <w:r w:rsidRPr="004836D9">
              <w:rPr>
                <w:rFonts w:ascii="Arial" w:hAnsi="Arial" w:cs="Arial"/>
                <w:sz w:val="20"/>
                <w:szCs w:val="20"/>
              </w:rPr>
              <w:t>zavezujočnosti</w:t>
            </w:r>
            <w:proofErr w:type="spellEnd"/>
            <w:r w:rsidRPr="004836D9">
              <w:rPr>
                <w:rFonts w:ascii="Arial" w:hAnsi="Arial" w:cs="Arial"/>
                <w:sz w:val="20"/>
                <w:szCs w:val="20"/>
              </w:rPr>
              <w:t xml:space="preserve"> strokovnih komisij pri odločitvah ministra, </w:t>
            </w:r>
            <w:r>
              <w:rPr>
                <w:rFonts w:ascii="Arial" w:hAnsi="Arial" w:cs="Arial"/>
                <w:sz w:val="20"/>
                <w:szCs w:val="20"/>
              </w:rPr>
              <w:t xml:space="preserve">glede </w:t>
            </w:r>
            <w:r w:rsidRPr="004836D9">
              <w:rPr>
                <w:rFonts w:ascii="Arial" w:hAnsi="Arial" w:cs="Arial"/>
                <w:sz w:val="20"/>
                <w:szCs w:val="20"/>
              </w:rPr>
              <w:t>vzpostavitv</w:t>
            </w:r>
            <w:r>
              <w:rPr>
                <w:rFonts w:ascii="Arial" w:hAnsi="Arial" w:cs="Arial"/>
                <w:sz w:val="20"/>
                <w:szCs w:val="20"/>
              </w:rPr>
              <w:t>e</w:t>
            </w:r>
            <w:r w:rsidRPr="004836D9">
              <w:rPr>
                <w:rFonts w:ascii="Arial" w:hAnsi="Arial" w:cs="Arial"/>
                <w:sz w:val="20"/>
                <w:szCs w:val="20"/>
              </w:rPr>
              <w:t xml:space="preserve"> zaprtega vzajemnega pokojninskega sklada in regresivnega plačevanja prispevkov ter cenzusa. V petem odstavku 12. člena so predlagali, da se nagrade opredelijo </w:t>
            </w:r>
            <w:r>
              <w:rPr>
                <w:rFonts w:ascii="Arial" w:hAnsi="Arial" w:cs="Arial"/>
                <w:sz w:val="20"/>
                <w:szCs w:val="20"/>
              </w:rPr>
              <w:t>kot</w:t>
            </w:r>
            <w:r w:rsidRPr="004836D9">
              <w:rPr>
                <w:rFonts w:ascii="Arial" w:hAnsi="Arial" w:cs="Arial"/>
                <w:sz w:val="20"/>
                <w:szCs w:val="20"/>
              </w:rPr>
              <w:t>: (1) nagrade, določene v prilogi V te uredbe, (2) druge nagrade</w:t>
            </w:r>
            <w:r>
              <w:rPr>
                <w:rFonts w:ascii="Arial" w:hAnsi="Arial" w:cs="Arial"/>
                <w:sz w:val="20"/>
                <w:szCs w:val="20"/>
              </w:rPr>
              <w:t xml:space="preserve"> na državni ravni</w:t>
            </w:r>
            <w:r w:rsidRPr="004836D9">
              <w:rPr>
                <w:rFonts w:ascii="Arial" w:hAnsi="Arial" w:cs="Arial"/>
                <w:sz w:val="20"/>
                <w:szCs w:val="20"/>
              </w:rPr>
              <w:t>, ki jih strokovne komisije ocenijo kot primerljive z obstoječimi nagradami</w:t>
            </w:r>
            <w:r>
              <w:rPr>
                <w:rFonts w:ascii="Arial" w:hAnsi="Arial" w:cs="Arial"/>
                <w:sz w:val="20"/>
                <w:szCs w:val="20"/>
              </w:rPr>
              <w:t>,</w:t>
            </w:r>
            <w:r w:rsidRPr="004836D9">
              <w:rPr>
                <w:rFonts w:ascii="Arial" w:hAnsi="Arial" w:cs="Arial"/>
                <w:sz w:val="20"/>
                <w:szCs w:val="20"/>
              </w:rPr>
              <w:t xml:space="preserve"> ali se podeljujejo za manj pokrita področja, in (3) najvišje mednarodne nagrade, ki so prav tako primerljive z nagradami</w:t>
            </w:r>
            <w:r>
              <w:rPr>
                <w:rFonts w:ascii="Arial" w:hAnsi="Arial" w:cs="Arial"/>
                <w:sz w:val="20"/>
                <w:szCs w:val="20"/>
              </w:rPr>
              <w:t xml:space="preserve"> na državni ravni</w:t>
            </w:r>
            <w:r w:rsidRPr="004836D9">
              <w:rPr>
                <w:rFonts w:ascii="Arial" w:hAnsi="Arial" w:cs="Arial"/>
                <w:sz w:val="20"/>
                <w:szCs w:val="20"/>
              </w:rPr>
              <w:t xml:space="preserve">. Predlog je bil smiselno upoštevan. Društvo je predlagalo več sprememb kriterijev kakovosti, med drugim </w:t>
            </w:r>
            <w:r>
              <w:rPr>
                <w:rFonts w:ascii="Arial" w:hAnsi="Arial" w:cs="Arial"/>
                <w:sz w:val="20"/>
                <w:szCs w:val="20"/>
              </w:rPr>
              <w:t>povečanje števila</w:t>
            </w:r>
            <w:r w:rsidRPr="004836D9">
              <w:rPr>
                <w:rFonts w:ascii="Arial" w:hAnsi="Arial" w:cs="Arial"/>
                <w:sz w:val="20"/>
                <w:szCs w:val="20"/>
              </w:rPr>
              <w:t xml:space="preserve"> točk za celostno oceno kakovosti ter </w:t>
            </w:r>
            <w:proofErr w:type="spellStart"/>
            <w:r w:rsidRPr="004836D9">
              <w:rPr>
                <w:rFonts w:ascii="Arial" w:hAnsi="Arial" w:cs="Arial"/>
                <w:sz w:val="20"/>
                <w:szCs w:val="20"/>
              </w:rPr>
              <w:t>referenčnost</w:t>
            </w:r>
            <w:proofErr w:type="spellEnd"/>
            <w:r w:rsidRPr="004836D9">
              <w:rPr>
                <w:rFonts w:ascii="Arial" w:hAnsi="Arial" w:cs="Arial"/>
                <w:sz w:val="20"/>
                <w:szCs w:val="20"/>
              </w:rPr>
              <w:t>. Večin</w:t>
            </w:r>
            <w:r>
              <w:rPr>
                <w:rFonts w:ascii="Arial" w:hAnsi="Arial" w:cs="Arial"/>
                <w:sz w:val="20"/>
                <w:szCs w:val="20"/>
              </w:rPr>
              <w:t>a</w:t>
            </w:r>
            <w:r w:rsidRPr="004836D9">
              <w:rPr>
                <w:rFonts w:ascii="Arial" w:hAnsi="Arial" w:cs="Arial"/>
                <w:sz w:val="20"/>
                <w:szCs w:val="20"/>
              </w:rPr>
              <w:t xml:space="preserve"> predlogov je bil</w:t>
            </w:r>
            <w:r>
              <w:rPr>
                <w:rFonts w:ascii="Arial" w:hAnsi="Arial" w:cs="Arial"/>
                <w:sz w:val="20"/>
                <w:szCs w:val="20"/>
              </w:rPr>
              <w:t>a</w:t>
            </w:r>
            <w:r w:rsidRPr="004836D9">
              <w:rPr>
                <w:rFonts w:ascii="Arial" w:hAnsi="Arial" w:cs="Arial"/>
                <w:sz w:val="20"/>
                <w:szCs w:val="20"/>
              </w:rPr>
              <w:t xml:space="preserve"> upoštevan</w:t>
            </w:r>
            <w:r>
              <w:rPr>
                <w:rFonts w:ascii="Arial" w:hAnsi="Arial" w:cs="Arial"/>
                <w:sz w:val="20"/>
                <w:szCs w:val="20"/>
              </w:rPr>
              <w:t>a</w:t>
            </w:r>
            <w:r w:rsidRPr="004836D9">
              <w:rPr>
                <w:rFonts w:ascii="Arial" w:hAnsi="Arial" w:cs="Arial"/>
                <w:sz w:val="20"/>
                <w:szCs w:val="20"/>
              </w:rPr>
              <w:t xml:space="preserve">. Predlagana združitev kriterijev </w:t>
            </w:r>
            <w:r>
              <w:rPr>
                <w:rFonts w:ascii="Arial" w:hAnsi="Arial" w:cs="Arial"/>
                <w:sz w:val="20"/>
                <w:szCs w:val="20"/>
              </w:rPr>
              <w:t xml:space="preserve">glede </w:t>
            </w:r>
            <w:r w:rsidRPr="004836D9">
              <w:rPr>
                <w:rFonts w:ascii="Arial" w:hAnsi="Arial" w:cs="Arial"/>
                <w:sz w:val="20"/>
                <w:szCs w:val="20"/>
              </w:rPr>
              <w:t>dostopnosti in internacionalizacije je bil</w:t>
            </w:r>
            <w:r>
              <w:rPr>
                <w:rFonts w:ascii="Arial" w:hAnsi="Arial" w:cs="Arial"/>
                <w:sz w:val="20"/>
                <w:szCs w:val="20"/>
              </w:rPr>
              <w:t>a</w:t>
            </w:r>
            <w:r w:rsidRPr="004836D9">
              <w:rPr>
                <w:rFonts w:ascii="Arial" w:hAnsi="Arial" w:cs="Arial"/>
                <w:sz w:val="20"/>
                <w:szCs w:val="20"/>
              </w:rPr>
              <w:t xml:space="preserve"> upoštevan. Društvo je predlagalo tudi številne spremembe kriterijev za različne poklice v kulturi. </w:t>
            </w:r>
            <w:r w:rsidRPr="004836D9">
              <w:rPr>
                <w:rFonts w:ascii="Arial" w:hAnsi="Arial" w:cs="Arial"/>
                <w:color w:val="222222"/>
                <w:sz w:val="20"/>
                <w:szCs w:val="20"/>
                <w:shd w:val="clear" w:color="auto" w:fill="FFFFFF"/>
              </w:rPr>
              <w:t xml:space="preserve">Predlogi pri kriteriju obsega glede sprememb </w:t>
            </w:r>
            <w:r>
              <w:rPr>
                <w:rFonts w:ascii="Arial" w:hAnsi="Arial" w:cs="Arial"/>
                <w:color w:val="222222"/>
                <w:sz w:val="20"/>
                <w:szCs w:val="20"/>
                <w:shd w:val="clear" w:color="auto" w:fill="FFFFFF"/>
              </w:rPr>
              <w:t>števila</w:t>
            </w:r>
            <w:r w:rsidRPr="004836D9">
              <w:rPr>
                <w:rFonts w:ascii="Arial" w:hAnsi="Arial" w:cs="Arial"/>
                <w:color w:val="222222"/>
                <w:sz w:val="20"/>
                <w:szCs w:val="20"/>
                <w:shd w:val="clear" w:color="auto" w:fill="FFFFFF"/>
              </w:rPr>
              <w:t xml:space="preserve"> točk za posamez</w:t>
            </w:r>
            <w:r>
              <w:rPr>
                <w:rFonts w:ascii="Arial" w:hAnsi="Arial" w:cs="Arial"/>
                <w:color w:val="222222"/>
                <w:sz w:val="20"/>
                <w:szCs w:val="20"/>
                <w:shd w:val="clear" w:color="auto" w:fill="FFFFFF"/>
              </w:rPr>
              <w:t>ni</w:t>
            </w:r>
            <w:r w:rsidRPr="004836D9">
              <w:rPr>
                <w:rFonts w:ascii="Arial" w:hAnsi="Arial" w:cs="Arial"/>
                <w:color w:val="222222"/>
                <w:sz w:val="20"/>
                <w:szCs w:val="20"/>
                <w:shd w:val="clear" w:color="auto" w:fill="FFFFFF"/>
              </w:rPr>
              <w:t xml:space="preserve"> poklic so bili obravnavani v okviru sorodnih prispelih predlogov.</w:t>
            </w:r>
            <w:r w:rsidRPr="004836D9">
              <w:rPr>
                <w:rFonts w:ascii="Arial" w:hAnsi="Arial" w:cs="Arial"/>
                <w:sz w:val="20"/>
                <w:szCs w:val="20"/>
              </w:rPr>
              <w:t xml:space="preserve"> Društvo je predlagalo uvedbo novih poklicev, kot so </w:t>
            </w:r>
            <w:proofErr w:type="spellStart"/>
            <w:r w:rsidRPr="004836D9">
              <w:rPr>
                <w:rFonts w:ascii="Arial" w:hAnsi="Arial" w:cs="Arial"/>
                <w:sz w:val="20"/>
                <w:szCs w:val="20"/>
              </w:rPr>
              <w:t>transdisciplinarni</w:t>
            </w:r>
            <w:proofErr w:type="spellEnd"/>
            <w:r w:rsidRPr="004836D9">
              <w:rPr>
                <w:rFonts w:ascii="Arial" w:hAnsi="Arial" w:cs="Arial"/>
                <w:sz w:val="20"/>
                <w:szCs w:val="20"/>
              </w:rPr>
              <w:t xml:space="preserve"> kulturni delavec, zagovornik v kulturi in </w:t>
            </w:r>
            <w:proofErr w:type="spellStart"/>
            <w:r w:rsidRPr="004836D9">
              <w:rPr>
                <w:rFonts w:ascii="Arial" w:hAnsi="Arial" w:cs="Arial"/>
                <w:sz w:val="20"/>
                <w:szCs w:val="20"/>
              </w:rPr>
              <w:t>čezsektorski</w:t>
            </w:r>
            <w:proofErr w:type="spellEnd"/>
            <w:r w:rsidRPr="004836D9">
              <w:rPr>
                <w:rFonts w:ascii="Arial" w:hAnsi="Arial" w:cs="Arial"/>
                <w:sz w:val="20"/>
                <w:szCs w:val="20"/>
              </w:rPr>
              <w:t xml:space="preserve"> ustvarjalec. Ti predlogi niso bili upoštevani, saj niso bili jasno obrazloženi s kriteriji in so se v številnih delih prekrivali z drugimi že obstoječimi poklici, predvsem s </w:t>
            </w:r>
            <w:proofErr w:type="spellStart"/>
            <w:r w:rsidRPr="004836D9">
              <w:rPr>
                <w:rFonts w:ascii="Arial" w:hAnsi="Arial" w:cs="Arial"/>
                <w:sz w:val="20"/>
                <w:szCs w:val="20"/>
              </w:rPr>
              <w:t>transdisciplinarnim</w:t>
            </w:r>
            <w:proofErr w:type="spellEnd"/>
            <w:r w:rsidRPr="004836D9">
              <w:rPr>
                <w:rFonts w:ascii="Arial" w:hAnsi="Arial" w:cs="Arial"/>
                <w:sz w:val="20"/>
                <w:szCs w:val="20"/>
              </w:rPr>
              <w:t xml:space="preserve"> ustvarjalcem. Društvo je podalo številne predloge za spremembe priloge II </w:t>
            </w:r>
            <w:r>
              <w:rPr>
                <w:rFonts w:ascii="Arial" w:hAnsi="Arial" w:cs="Arial"/>
                <w:sz w:val="20"/>
                <w:szCs w:val="20"/>
              </w:rPr>
              <w:t>u</w:t>
            </w:r>
            <w:r w:rsidRPr="004836D9">
              <w:rPr>
                <w:rFonts w:ascii="Arial" w:hAnsi="Arial" w:cs="Arial"/>
                <w:sz w:val="20"/>
                <w:szCs w:val="20"/>
              </w:rPr>
              <w:t xml:space="preserve">redbe, ki so bili upoštevani </w:t>
            </w:r>
            <w:r>
              <w:rPr>
                <w:rFonts w:ascii="Arial" w:hAnsi="Arial" w:cs="Arial"/>
                <w:sz w:val="20"/>
                <w:szCs w:val="20"/>
              </w:rPr>
              <w:t xml:space="preserve">v </w:t>
            </w:r>
            <w:r w:rsidRPr="004836D9">
              <w:rPr>
                <w:rFonts w:ascii="Arial" w:hAnsi="Arial" w:cs="Arial"/>
                <w:sz w:val="20"/>
                <w:szCs w:val="20"/>
              </w:rPr>
              <w:t>sklad</w:t>
            </w:r>
            <w:r>
              <w:rPr>
                <w:rFonts w:ascii="Arial" w:hAnsi="Arial" w:cs="Arial"/>
                <w:sz w:val="20"/>
                <w:szCs w:val="20"/>
              </w:rPr>
              <w:t>u</w:t>
            </w:r>
            <w:r w:rsidRPr="004836D9">
              <w:rPr>
                <w:rFonts w:ascii="Arial" w:hAnsi="Arial" w:cs="Arial"/>
                <w:sz w:val="20"/>
                <w:szCs w:val="20"/>
              </w:rPr>
              <w:t xml:space="preserve"> s spremembami v prilogi I. Predlog za </w:t>
            </w:r>
            <w:r>
              <w:rPr>
                <w:rFonts w:ascii="Arial" w:hAnsi="Arial" w:cs="Arial"/>
                <w:sz w:val="20"/>
                <w:szCs w:val="20"/>
              </w:rPr>
              <w:t>uvrstitev</w:t>
            </w:r>
            <w:r w:rsidRPr="004836D9">
              <w:rPr>
                <w:rFonts w:ascii="Arial" w:hAnsi="Arial" w:cs="Arial"/>
                <w:sz w:val="20"/>
                <w:szCs w:val="20"/>
              </w:rPr>
              <w:t xml:space="preserve"> določenih poklicev med deficitarne ni bil upoštevan, saj predlagatelj ni podal zadostne utemeljitve. Društvo je predlagalo tudi dopolnitev seznama nagrad, pri čemer so bili njihovi predlogi delno upoštevani. Na seznam so bile uvrščene </w:t>
            </w:r>
            <w:r>
              <w:rPr>
                <w:rFonts w:ascii="Arial" w:hAnsi="Arial" w:cs="Arial"/>
                <w:sz w:val="20"/>
                <w:szCs w:val="20"/>
              </w:rPr>
              <w:t>te</w:t>
            </w:r>
            <w:r w:rsidRPr="004836D9">
              <w:rPr>
                <w:rFonts w:ascii="Arial" w:hAnsi="Arial" w:cs="Arial"/>
                <w:sz w:val="20"/>
                <w:szCs w:val="20"/>
              </w:rPr>
              <w:t xml:space="preserve"> nagrade: Veronikina nagrada, nagrade </w:t>
            </w:r>
            <w:r>
              <w:rPr>
                <w:rFonts w:ascii="Arial" w:hAnsi="Arial" w:cs="Arial"/>
                <w:sz w:val="20"/>
                <w:szCs w:val="20"/>
              </w:rPr>
              <w:t>f</w:t>
            </w:r>
            <w:r w:rsidRPr="004836D9">
              <w:rPr>
                <w:rFonts w:ascii="Arial" w:hAnsi="Arial" w:cs="Arial"/>
                <w:sz w:val="20"/>
                <w:szCs w:val="20"/>
              </w:rPr>
              <w:t xml:space="preserve">estivala </w:t>
            </w:r>
            <w:proofErr w:type="spellStart"/>
            <w:r w:rsidRPr="004836D9">
              <w:rPr>
                <w:rFonts w:ascii="Arial" w:hAnsi="Arial" w:cs="Arial"/>
                <w:sz w:val="20"/>
                <w:szCs w:val="20"/>
              </w:rPr>
              <w:t>FeKK</w:t>
            </w:r>
            <w:proofErr w:type="spellEnd"/>
            <w:r w:rsidRPr="004836D9">
              <w:rPr>
                <w:rFonts w:ascii="Arial" w:hAnsi="Arial" w:cs="Arial"/>
                <w:sz w:val="20"/>
                <w:szCs w:val="20"/>
              </w:rPr>
              <w:t xml:space="preserve">, nagrade </w:t>
            </w:r>
            <w:r>
              <w:rPr>
                <w:rFonts w:ascii="Arial" w:hAnsi="Arial" w:cs="Arial"/>
                <w:sz w:val="20"/>
                <w:szCs w:val="20"/>
              </w:rPr>
              <w:t>f</w:t>
            </w:r>
            <w:r w:rsidRPr="004836D9">
              <w:rPr>
                <w:rFonts w:ascii="Arial" w:hAnsi="Arial" w:cs="Arial"/>
                <w:sz w:val="20"/>
                <w:szCs w:val="20"/>
              </w:rPr>
              <w:t xml:space="preserve">estivala Tresk, zmagovalci izbora Naj domača </w:t>
            </w:r>
            <w:r>
              <w:rPr>
                <w:rFonts w:ascii="Arial" w:hAnsi="Arial" w:cs="Arial"/>
                <w:sz w:val="20"/>
                <w:szCs w:val="20"/>
              </w:rPr>
              <w:t>t</w:t>
            </w:r>
            <w:r w:rsidRPr="004836D9">
              <w:rPr>
                <w:rFonts w:ascii="Arial" w:hAnsi="Arial" w:cs="Arial"/>
                <w:sz w:val="20"/>
                <w:szCs w:val="20"/>
              </w:rPr>
              <w:t xml:space="preserve">olpa </w:t>
            </w:r>
            <w:proofErr w:type="spellStart"/>
            <w:r>
              <w:rPr>
                <w:rFonts w:ascii="Arial" w:hAnsi="Arial" w:cs="Arial"/>
                <w:sz w:val="20"/>
                <w:szCs w:val="20"/>
              </w:rPr>
              <w:t>b</w:t>
            </w:r>
            <w:r w:rsidRPr="004836D9">
              <w:rPr>
                <w:rFonts w:ascii="Arial" w:hAnsi="Arial" w:cs="Arial"/>
                <w:sz w:val="20"/>
                <w:szCs w:val="20"/>
              </w:rPr>
              <w:t>umov</w:t>
            </w:r>
            <w:proofErr w:type="spellEnd"/>
            <w:r w:rsidRPr="004836D9">
              <w:rPr>
                <w:rFonts w:ascii="Arial" w:hAnsi="Arial" w:cs="Arial"/>
                <w:sz w:val="20"/>
                <w:szCs w:val="20"/>
              </w:rPr>
              <w:t xml:space="preserve"> Radia Študent, Jermanova nagrada za prevode družboslovnih in humanističnih besedil, nagrada Radojke Vrančič za mlade prevajalce, nagrada Vasje Cerarja za prevode mladinske in otroške književnosti, </w:t>
            </w:r>
            <w:proofErr w:type="spellStart"/>
            <w:r w:rsidRPr="004836D9">
              <w:rPr>
                <w:rFonts w:ascii="Arial" w:hAnsi="Arial" w:cs="Arial"/>
                <w:sz w:val="20"/>
                <w:szCs w:val="20"/>
              </w:rPr>
              <w:t>Lavrinova</w:t>
            </w:r>
            <w:proofErr w:type="spellEnd"/>
            <w:r w:rsidRPr="004836D9">
              <w:rPr>
                <w:rFonts w:ascii="Arial" w:hAnsi="Arial" w:cs="Arial"/>
                <w:sz w:val="20"/>
                <w:szCs w:val="20"/>
              </w:rPr>
              <w:t xml:space="preserve"> diploma za prevode iz slovenščine v tuje jezike, priznanje </w:t>
            </w:r>
            <w:r>
              <w:rPr>
                <w:rFonts w:ascii="Arial" w:hAnsi="Arial" w:cs="Arial"/>
                <w:sz w:val="20"/>
                <w:szCs w:val="20"/>
              </w:rPr>
              <w:t>Z</w:t>
            </w:r>
            <w:r w:rsidRPr="004836D9">
              <w:rPr>
                <w:rFonts w:ascii="Arial" w:hAnsi="Arial" w:cs="Arial"/>
                <w:sz w:val="20"/>
                <w:szCs w:val="20"/>
              </w:rPr>
              <w:t xml:space="preserve">lata hruška, častna lista IBBY in nagrada </w:t>
            </w:r>
            <w:proofErr w:type="spellStart"/>
            <w:r w:rsidRPr="004836D9">
              <w:rPr>
                <w:rFonts w:ascii="Arial" w:hAnsi="Arial" w:cs="Arial"/>
                <w:sz w:val="20"/>
                <w:szCs w:val="20"/>
              </w:rPr>
              <w:t>Lirikonov</w:t>
            </w:r>
            <w:proofErr w:type="spellEnd"/>
            <w:r w:rsidRPr="004836D9">
              <w:rPr>
                <w:rFonts w:ascii="Arial" w:hAnsi="Arial" w:cs="Arial"/>
                <w:sz w:val="20"/>
                <w:szCs w:val="20"/>
              </w:rPr>
              <w:t xml:space="preserve"> zlàt. Predlog za odstranitev nagrade za najboljšo poslovno knjigo ni bil upoštevan, saj predlog ni bil obrazložen. Prav tako ni bila dodana opomb</w:t>
            </w:r>
            <w:r>
              <w:rPr>
                <w:rFonts w:ascii="Arial" w:hAnsi="Arial" w:cs="Arial"/>
                <w:sz w:val="20"/>
                <w:szCs w:val="20"/>
              </w:rPr>
              <w:t>a</w:t>
            </w:r>
            <w:r w:rsidRPr="004836D9">
              <w:rPr>
                <w:rFonts w:ascii="Arial" w:hAnsi="Arial" w:cs="Arial"/>
                <w:sz w:val="20"/>
                <w:szCs w:val="20"/>
              </w:rPr>
              <w:t xml:space="preserve"> o nezaključenosti seznama, ker gre za podzakonski akt, ki je po naravi stvari zaključen, vendar omogoča redno osveževanje </w:t>
            </w:r>
            <w:r>
              <w:rPr>
                <w:rFonts w:ascii="Arial" w:hAnsi="Arial" w:cs="Arial"/>
                <w:sz w:val="20"/>
                <w:szCs w:val="20"/>
              </w:rPr>
              <w:t>vsaka</w:t>
            </w:r>
            <w:r w:rsidRPr="004836D9">
              <w:rPr>
                <w:rFonts w:ascii="Arial" w:hAnsi="Arial" w:cs="Arial"/>
                <w:sz w:val="20"/>
                <w:szCs w:val="20"/>
              </w:rPr>
              <w:t xml:space="preserve"> tri leta.</w:t>
            </w:r>
          </w:p>
          <w:p w14:paraId="1A1D3E88" w14:textId="77777777" w:rsidR="007E13F6" w:rsidRPr="004836D9" w:rsidRDefault="007E13F6" w:rsidP="007E13F6">
            <w:pPr>
              <w:jc w:val="both"/>
              <w:rPr>
                <w:rFonts w:ascii="Arial" w:hAnsi="Arial" w:cs="Arial"/>
                <w:sz w:val="20"/>
                <w:szCs w:val="20"/>
              </w:rPr>
            </w:pPr>
            <w:r w:rsidRPr="004836D9">
              <w:rPr>
                <w:rFonts w:ascii="Arial" w:hAnsi="Arial" w:cs="Arial"/>
                <w:b/>
                <w:bCs/>
                <w:sz w:val="20"/>
                <w:szCs w:val="20"/>
              </w:rPr>
              <w:t>Društvo ljubiteljev umetnosti Celje</w:t>
            </w:r>
            <w:r w:rsidRPr="004836D9">
              <w:rPr>
                <w:rFonts w:ascii="Arial" w:hAnsi="Arial" w:cs="Arial"/>
                <w:sz w:val="20"/>
                <w:szCs w:val="20"/>
              </w:rPr>
              <w:t xml:space="preserve"> je opozorilo na težave v zvezi z izrazoma »vizualna umetnost« in »likovna umetnost«. Predlagali so, da se izraz »likovno« vrne v splošno terminologijo. Predlog ni bil upoštevan, saj uporabljen izraz »vizualna umetnost« </w:t>
            </w:r>
            <w:r>
              <w:rPr>
                <w:rFonts w:ascii="Arial" w:hAnsi="Arial" w:cs="Arial"/>
                <w:sz w:val="20"/>
                <w:szCs w:val="20"/>
              </w:rPr>
              <w:t>upošteva</w:t>
            </w:r>
            <w:r w:rsidRPr="004836D9">
              <w:rPr>
                <w:rFonts w:ascii="Arial" w:hAnsi="Arial" w:cs="Arial"/>
                <w:sz w:val="20"/>
                <w:szCs w:val="20"/>
              </w:rPr>
              <w:t xml:space="preserve"> mednarodno uveljavljen</w:t>
            </w:r>
            <w:r>
              <w:rPr>
                <w:rFonts w:ascii="Arial" w:hAnsi="Arial" w:cs="Arial"/>
                <w:sz w:val="20"/>
                <w:szCs w:val="20"/>
              </w:rPr>
              <w:t>e</w:t>
            </w:r>
            <w:r w:rsidRPr="004836D9">
              <w:rPr>
                <w:rFonts w:ascii="Arial" w:hAnsi="Arial" w:cs="Arial"/>
                <w:sz w:val="20"/>
                <w:szCs w:val="20"/>
              </w:rPr>
              <w:t xml:space="preserve"> klasifikacij</w:t>
            </w:r>
            <w:r>
              <w:rPr>
                <w:rFonts w:ascii="Arial" w:hAnsi="Arial" w:cs="Arial"/>
                <w:sz w:val="20"/>
                <w:szCs w:val="20"/>
              </w:rPr>
              <w:t>e</w:t>
            </w:r>
            <w:r w:rsidRPr="004836D9">
              <w:rPr>
                <w:rFonts w:ascii="Arial" w:hAnsi="Arial" w:cs="Arial"/>
                <w:sz w:val="20"/>
                <w:szCs w:val="20"/>
              </w:rPr>
              <w:t>. Društvo j</w:t>
            </w:r>
            <w:r w:rsidRPr="004836D9">
              <w:rPr>
                <w:rFonts w:ascii="Arial" w:eastAsia="Times New Roman" w:hAnsi="Arial" w:cs="Arial"/>
                <w:color w:val="000000"/>
                <w:sz w:val="20"/>
                <w:szCs w:val="20"/>
                <w:lang w:eastAsia="en-GB"/>
              </w:rPr>
              <w:t>e predlagalo spremembo drugega odstavka 1. člena, da bi prijavitelji lahko registrirali več kot štiri poklic</w:t>
            </w:r>
            <w:r>
              <w:rPr>
                <w:rFonts w:ascii="Arial" w:eastAsia="Times New Roman" w:hAnsi="Arial" w:cs="Arial"/>
                <w:color w:val="000000"/>
                <w:sz w:val="20"/>
                <w:szCs w:val="20"/>
                <w:lang w:eastAsia="en-GB"/>
              </w:rPr>
              <w:t>e</w:t>
            </w:r>
            <w:r w:rsidRPr="004836D9">
              <w:rPr>
                <w:rFonts w:ascii="Arial" w:eastAsia="Times New Roman" w:hAnsi="Arial" w:cs="Arial"/>
                <w:color w:val="000000"/>
                <w:sz w:val="20"/>
                <w:szCs w:val="20"/>
                <w:lang w:eastAsia="en-GB"/>
              </w:rPr>
              <w:t xml:space="preserve">. Predlog je bil večinoma upoštevan, saj je omejitev </w:t>
            </w:r>
            <w:r>
              <w:rPr>
                <w:rFonts w:ascii="Arial" w:eastAsia="Times New Roman" w:hAnsi="Arial" w:cs="Arial"/>
                <w:color w:val="000000"/>
                <w:sz w:val="20"/>
                <w:szCs w:val="20"/>
                <w:lang w:eastAsia="en-GB"/>
              </w:rPr>
              <w:t xml:space="preserve">števila </w:t>
            </w:r>
            <w:r w:rsidRPr="004836D9">
              <w:rPr>
                <w:rFonts w:ascii="Arial" w:eastAsia="Times New Roman" w:hAnsi="Arial" w:cs="Arial"/>
                <w:color w:val="000000"/>
                <w:sz w:val="20"/>
                <w:szCs w:val="20"/>
                <w:lang w:eastAsia="en-GB"/>
              </w:rPr>
              <w:t xml:space="preserve">poklicev povečana </w:t>
            </w:r>
            <w:r>
              <w:rPr>
                <w:rFonts w:ascii="Arial" w:eastAsia="Times New Roman" w:hAnsi="Arial" w:cs="Arial"/>
                <w:color w:val="000000"/>
                <w:sz w:val="20"/>
                <w:szCs w:val="20"/>
                <w:lang w:eastAsia="en-GB"/>
              </w:rPr>
              <w:t>s</w:t>
            </w:r>
            <w:r w:rsidRPr="004836D9">
              <w:rPr>
                <w:rFonts w:ascii="Arial" w:eastAsia="Times New Roman" w:hAnsi="Arial" w:cs="Arial"/>
                <w:color w:val="000000"/>
                <w:sz w:val="20"/>
                <w:szCs w:val="20"/>
                <w:lang w:eastAsia="en-GB"/>
              </w:rPr>
              <w:t xml:space="preserve"> 4 na 5.</w:t>
            </w:r>
            <w:r w:rsidRPr="004836D9">
              <w:rPr>
                <w:rFonts w:ascii="Arial" w:hAnsi="Arial" w:cs="Arial"/>
                <w:sz w:val="20"/>
                <w:szCs w:val="20"/>
              </w:rPr>
              <w:t xml:space="preserve"> </w:t>
            </w:r>
            <w:r w:rsidRPr="004836D9">
              <w:rPr>
                <w:rFonts w:ascii="Arial" w:eastAsia="Times New Roman" w:hAnsi="Arial" w:cs="Arial"/>
                <w:color w:val="000000"/>
                <w:sz w:val="20"/>
                <w:szCs w:val="20"/>
                <w:lang w:eastAsia="en-GB"/>
              </w:rPr>
              <w:t xml:space="preserve">Predlog, da bi presoja </w:t>
            </w:r>
            <w:r>
              <w:rPr>
                <w:rFonts w:ascii="Arial" w:eastAsia="Times New Roman" w:hAnsi="Arial" w:cs="Arial"/>
                <w:color w:val="000000"/>
                <w:sz w:val="20"/>
                <w:szCs w:val="20"/>
                <w:lang w:eastAsia="en-GB"/>
              </w:rPr>
              <w:t xml:space="preserve">glede </w:t>
            </w:r>
            <w:r w:rsidRPr="004836D9">
              <w:rPr>
                <w:rFonts w:ascii="Arial" w:eastAsia="Times New Roman" w:hAnsi="Arial" w:cs="Arial"/>
                <w:color w:val="000000"/>
                <w:sz w:val="20"/>
                <w:szCs w:val="20"/>
                <w:lang w:eastAsia="en-GB"/>
              </w:rPr>
              <w:t xml:space="preserve">usposobljenosti za opravljanje dejavnosti na področju kulture temeljila na predloženem življenjepisu, ne pa na številu objektivnih kritik in objav v strokovni literaturi, je bil delno upoštevan na ustreznem mestu </w:t>
            </w:r>
            <w:r>
              <w:rPr>
                <w:rFonts w:ascii="Arial" w:eastAsia="Times New Roman" w:hAnsi="Arial" w:cs="Arial"/>
                <w:color w:val="000000"/>
                <w:sz w:val="20"/>
                <w:szCs w:val="20"/>
                <w:lang w:eastAsia="en-GB"/>
              </w:rPr>
              <w:t>tako</w:t>
            </w:r>
            <w:r w:rsidRPr="004836D9">
              <w:rPr>
                <w:rFonts w:ascii="Arial" w:eastAsia="Times New Roman" w:hAnsi="Arial" w:cs="Arial"/>
                <w:color w:val="000000"/>
                <w:sz w:val="20"/>
                <w:szCs w:val="20"/>
                <w:lang w:eastAsia="en-GB"/>
              </w:rPr>
              <w:t xml:space="preserve">, da je koncept referenc razširjen pri kriteriju kakovosti, ni pa bila sprejeta </w:t>
            </w:r>
            <w:r>
              <w:rPr>
                <w:rFonts w:ascii="Arial" w:eastAsia="Times New Roman" w:hAnsi="Arial" w:cs="Arial"/>
                <w:color w:val="000000"/>
                <w:sz w:val="20"/>
                <w:szCs w:val="20"/>
                <w:lang w:eastAsia="en-GB"/>
              </w:rPr>
              <w:t>sprememba</w:t>
            </w:r>
            <w:r w:rsidRPr="004836D9">
              <w:rPr>
                <w:rFonts w:ascii="Arial" w:eastAsia="Times New Roman" w:hAnsi="Arial" w:cs="Arial"/>
                <w:color w:val="000000"/>
                <w:sz w:val="20"/>
                <w:szCs w:val="20"/>
                <w:lang w:eastAsia="en-GB"/>
              </w:rPr>
              <w:t xml:space="preserve"> člena, saj je</w:t>
            </w:r>
            <w:r>
              <w:rPr>
                <w:rFonts w:ascii="Arial" w:eastAsia="Times New Roman" w:hAnsi="Arial" w:cs="Arial"/>
                <w:color w:val="000000"/>
                <w:sz w:val="20"/>
                <w:szCs w:val="20"/>
                <w:lang w:eastAsia="en-GB"/>
              </w:rPr>
              <w:t xml:space="preserve"> predlagana vsebina</w:t>
            </w:r>
            <w:r w:rsidRPr="004836D9">
              <w:rPr>
                <w:rFonts w:ascii="Arial" w:eastAsia="Times New Roman" w:hAnsi="Arial" w:cs="Arial"/>
                <w:color w:val="000000"/>
                <w:sz w:val="20"/>
                <w:szCs w:val="20"/>
                <w:lang w:eastAsia="en-GB"/>
              </w:rPr>
              <w:t xml:space="preserve"> ustrezneje urejena na drugem mestu uredbe. </w:t>
            </w:r>
            <w:r w:rsidRPr="004836D9">
              <w:rPr>
                <w:rFonts w:ascii="Arial" w:hAnsi="Arial" w:cs="Arial"/>
                <w:sz w:val="20"/>
                <w:szCs w:val="20"/>
              </w:rPr>
              <w:t>Društvo je podalo več predlogov, povezanih s plačevanjem višjih prispevkov za socialno varnost, kar ni upoštevano, saj so prispevki določeni v ZUJIK, zato bo ministrstvo predlog preučilo v sklopu spreminjanja tega zakona. P</w:t>
            </w:r>
            <w:r w:rsidR="00A9351E">
              <w:rPr>
                <w:rFonts w:ascii="Arial" w:hAnsi="Arial" w:cs="Arial"/>
                <w:sz w:val="20"/>
                <w:szCs w:val="20"/>
              </w:rPr>
              <w:t xml:space="preserve">odali so tudi nekaj predlogov glede beleženja delovnih izkušenj, ki bodo preučeni v okviru spreminjanja ZUJIK. </w:t>
            </w:r>
            <w:r w:rsidRPr="004836D9">
              <w:rPr>
                <w:rFonts w:ascii="Arial" w:hAnsi="Arial" w:cs="Arial"/>
                <w:sz w:val="20"/>
                <w:szCs w:val="20"/>
              </w:rPr>
              <w:t xml:space="preserve">Predlog razširitve seznama nagrad je bil večinoma upoštevan.  </w:t>
            </w:r>
          </w:p>
          <w:p w14:paraId="6EF4B062" w14:textId="77777777" w:rsidR="007E13F6" w:rsidRPr="004836D9" w:rsidRDefault="007E13F6" w:rsidP="007E13F6">
            <w:pPr>
              <w:jc w:val="both"/>
              <w:rPr>
                <w:rFonts w:ascii="Arial" w:hAnsi="Arial" w:cs="Arial"/>
                <w:color w:val="222222"/>
                <w:sz w:val="20"/>
                <w:szCs w:val="20"/>
                <w:shd w:val="clear" w:color="auto" w:fill="FFFFFF"/>
              </w:rPr>
            </w:pPr>
            <w:r w:rsidRPr="004836D9">
              <w:rPr>
                <w:rFonts w:ascii="Arial" w:hAnsi="Arial" w:cs="Arial"/>
                <w:b/>
                <w:bCs/>
                <w:sz w:val="20"/>
                <w:szCs w:val="20"/>
              </w:rPr>
              <w:t xml:space="preserve">Fizična oseba </w:t>
            </w:r>
            <w:r w:rsidRPr="004836D9">
              <w:rPr>
                <w:rFonts w:ascii="Arial" w:hAnsi="Arial" w:cs="Arial"/>
                <w:sz w:val="20"/>
                <w:szCs w:val="20"/>
              </w:rPr>
              <w:t xml:space="preserve">je predlagala uvedbo univerzalnega temeljnega dohodka. </w:t>
            </w:r>
            <w:r w:rsidRPr="004836D9">
              <w:rPr>
                <w:rFonts w:ascii="Arial" w:hAnsi="Arial" w:cs="Arial"/>
                <w:color w:val="222222"/>
                <w:sz w:val="20"/>
                <w:szCs w:val="20"/>
                <w:shd w:val="clear" w:color="auto" w:fill="FFFFFF"/>
              </w:rPr>
              <w:t>Temeljnega dohodka ni mogoče uvesti</w:t>
            </w:r>
            <w:r>
              <w:rPr>
                <w:rFonts w:ascii="Arial" w:hAnsi="Arial" w:cs="Arial"/>
                <w:color w:val="222222"/>
                <w:sz w:val="20"/>
                <w:szCs w:val="20"/>
                <w:shd w:val="clear" w:color="auto" w:fill="FFFFFF"/>
              </w:rPr>
              <w:t xml:space="preserve"> v okviru u</w:t>
            </w:r>
            <w:r w:rsidRPr="004836D9">
              <w:rPr>
                <w:rFonts w:ascii="Arial" w:hAnsi="Arial" w:cs="Arial"/>
                <w:color w:val="222222"/>
                <w:sz w:val="20"/>
                <w:szCs w:val="20"/>
                <w:shd w:val="clear" w:color="auto" w:fill="FFFFFF"/>
              </w:rPr>
              <w:t xml:space="preserve">redbe, saj za to ni zakonske podlage, vendar bo ministrstvo predlog preučilo v okviru </w:t>
            </w:r>
            <w:r w:rsidRPr="004836D9">
              <w:rPr>
                <w:rFonts w:ascii="Arial" w:hAnsi="Arial" w:cs="Arial"/>
                <w:sz w:val="20"/>
                <w:szCs w:val="20"/>
              </w:rPr>
              <w:t>procesa spreminjanja</w:t>
            </w:r>
            <w:r w:rsidRPr="004836D9">
              <w:rPr>
                <w:rFonts w:ascii="Arial" w:hAnsi="Arial" w:cs="Arial"/>
                <w:color w:val="222222"/>
                <w:sz w:val="20"/>
                <w:szCs w:val="20"/>
                <w:shd w:val="clear" w:color="auto" w:fill="FFFFFF"/>
              </w:rPr>
              <w:t xml:space="preserve"> ZUJIK.</w:t>
            </w:r>
          </w:p>
          <w:p w14:paraId="3C1F9CA8" w14:textId="77777777" w:rsidR="007E13F6" w:rsidRPr="004836D9" w:rsidRDefault="007E13F6" w:rsidP="007E13F6">
            <w:pPr>
              <w:jc w:val="both"/>
              <w:rPr>
                <w:rFonts w:ascii="Arial" w:hAnsi="Arial" w:cs="Arial"/>
                <w:color w:val="222222"/>
                <w:sz w:val="20"/>
                <w:szCs w:val="20"/>
                <w:shd w:val="clear" w:color="auto" w:fill="FFFFFF"/>
              </w:rPr>
            </w:pPr>
            <w:r w:rsidRPr="004836D9">
              <w:rPr>
                <w:rFonts w:ascii="Arial" w:hAnsi="Arial" w:cs="Arial"/>
                <w:b/>
                <w:bCs/>
                <w:sz w:val="20"/>
                <w:szCs w:val="20"/>
              </w:rPr>
              <w:t>Galerija in dražbena hiša SLOART</w:t>
            </w:r>
            <w:r w:rsidRPr="004836D9">
              <w:rPr>
                <w:rFonts w:ascii="Arial" w:hAnsi="Arial" w:cs="Arial"/>
                <w:sz w:val="20"/>
                <w:szCs w:val="20"/>
              </w:rPr>
              <w:t xml:space="preserve"> </w:t>
            </w:r>
            <w:r>
              <w:rPr>
                <w:rFonts w:ascii="Arial" w:hAnsi="Arial" w:cs="Arial"/>
                <w:sz w:val="20"/>
                <w:szCs w:val="20"/>
              </w:rPr>
              <w:t>je</w:t>
            </w:r>
            <w:r w:rsidRPr="004836D9">
              <w:rPr>
                <w:rFonts w:ascii="Arial" w:hAnsi="Arial" w:cs="Arial"/>
                <w:sz w:val="20"/>
                <w:szCs w:val="20"/>
              </w:rPr>
              <w:t xml:space="preserve"> predlagal</w:t>
            </w:r>
            <w:r>
              <w:rPr>
                <w:rFonts w:ascii="Arial" w:hAnsi="Arial" w:cs="Arial"/>
                <w:sz w:val="20"/>
                <w:szCs w:val="20"/>
              </w:rPr>
              <w:t>a</w:t>
            </w:r>
            <w:r w:rsidRPr="004836D9">
              <w:rPr>
                <w:rFonts w:ascii="Arial" w:hAnsi="Arial" w:cs="Arial"/>
                <w:sz w:val="20"/>
                <w:szCs w:val="20"/>
              </w:rPr>
              <w:t xml:space="preserve"> uvedbo določil v pogodbe, da samozaposleni ne more izvajati del brez izdanih računov. Predlog ni upoštevan, saj </w:t>
            </w:r>
            <w:r>
              <w:rPr>
                <w:rFonts w:ascii="Arial" w:hAnsi="Arial" w:cs="Arial"/>
                <w:sz w:val="20"/>
                <w:szCs w:val="20"/>
              </w:rPr>
              <w:t>veljavna</w:t>
            </w:r>
            <w:r w:rsidRPr="004836D9">
              <w:rPr>
                <w:rFonts w:ascii="Arial" w:hAnsi="Arial" w:cs="Arial"/>
                <w:sz w:val="20"/>
                <w:szCs w:val="20"/>
              </w:rPr>
              <w:t xml:space="preserve"> zakonodaja </w:t>
            </w:r>
            <w:r>
              <w:rPr>
                <w:rFonts w:ascii="Arial" w:hAnsi="Arial" w:cs="Arial"/>
                <w:sz w:val="20"/>
                <w:szCs w:val="20"/>
              </w:rPr>
              <w:t>to vsebino</w:t>
            </w:r>
            <w:r w:rsidRPr="004836D9">
              <w:rPr>
                <w:rFonts w:ascii="Arial" w:hAnsi="Arial" w:cs="Arial"/>
                <w:sz w:val="20"/>
                <w:szCs w:val="20"/>
              </w:rPr>
              <w:t xml:space="preserve"> že </w:t>
            </w:r>
            <w:r w:rsidRPr="004836D9">
              <w:rPr>
                <w:rFonts w:ascii="Arial" w:hAnsi="Arial" w:cs="Arial"/>
                <w:sz w:val="20"/>
                <w:szCs w:val="20"/>
              </w:rPr>
              <w:lastRenderedPageBreak/>
              <w:t xml:space="preserve">ustrezno ureja. Predlagali so ukinitev cenzusa. Predlog ni bil upoštevan, ker ne gre za </w:t>
            </w:r>
            <w:r>
              <w:rPr>
                <w:rFonts w:ascii="Arial" w:hAnsi="Arial" w:cs="Arial"/>
                <w:sz w:val="20"/>
                <w:szCs w:val="20"/>
              </w:rPr>
              <w:t>področje u</w:t>
            </w:r>
            <w:r w:rsidRPr="004836D9">
              <w:rPr>
                <w:rFonts w:ascii="Arial" w:hAnsi="Arial" w:cs="Arial"/>
                <w:sz w:val="20"/>
                <w:szCs w:val="20"/>
              </w:rPr>
              <w:t xml:space="preserve">redbe, temveč ZUJIK, zato bo </w:t>
            </w:r>
            <w:r w:rsidRPr="004836D9">
              <w:rPr>
                <w:rFonts w:ascii="Arial" w:hAnsi="Arial" w:cs="Arial"/>
                <w:color w:val="222222"/>
                <w:sz w:val="20"/>
                <w:szCs w:val="20"/>
                <w:shd w:val="clear" w:color="auto" w:fill="FFFFFF"/>
              </w:rPr>
              <w:t xml:space="preserve">ministrstvo predlog preučilo v okviru </w:t>
            </w:r>
            <w:r w:rsidRPr="004836D9">
              <w:rPr>
                <w:rFonts w:ascii="Arial" w:hAnsi="Arial" w:cs="Arial"/>
                <w:sz w:val="20"/>
                <w:szCs w:val="20"/>
              </w:rPr>
              <w:t>procesa spreminjanja</w:t>
            </w:r>
            <w:r w:rsidRPr="004836D9">
              <w:rPr>
                <w:rFonts w:ascii="Arial" w:hAnsi="Arial" w:cs="Arial"/>
                <w:color w:val="222222"/>
                <w:sz w:val="20"/>
                <w:szCs w:val="20"/>
                <w:shd w:val="clear" w:color="auto" w:fill="FFFFFF"/>
              </w:rPr>
              <w:t xml:space="preserve"> ZUJIK.</w:t>
            </w:r>
          </w:p>
          <w:p w14:paraId="23C9B904" w14:textId="77777777" w:rsidR="007E13F6" w:rsidRPr="004836D9" w:rsidRDefault="007E13F6" w:rsidP="007E13F6">
            <w:pPr>
              <w:jc w:val="both"/>
              <w:rPr>
                <w:rFonts w:ascii="Arial" w:hAnsi="Arial" w:cs="Arial"/>
                <w:color w:val="222222"/>
                <w:sz w:val="20"/>
                <w:szCs w:val="20"/>
                <w:shd w:val="clear" w:color="auto" w:fill="FFFFFF"/>
              </w:rPr>
            </w:pPr>
            <w:r w:rsidRPr="004836D9">
              <w:rPr>
                <w:rFonts w:ascii="Arial" w:hAnsi="Arial" w:cs="Arial"/>
                <w:b/>
                <w:bCs/>
                <w:sz w:val="20"/>
                <w:szCs w:val="20"/>
              </w:rPr>
              <w:t>Društvo za sodobni ples Slovenije</w:t>
            </w:r>
            <w:r w:rsidRPr="004836D9">
              <w:rPr>
                <w:rFonts w:ascii="Arial" w:hAnsi="Arial" w:cs="Arial"/>
                <w:sz w:val="20"/>
                <w:szCs w:val="20"/>
              </w:rPr>
              <w:t xml:space="preserve"> je predlagalo spremembo razmerja </w:t>
            </w:r>
            <w:r>
              <w:rPr>
                <w:rFonts w:ascii="Arial" w:hAnsi="Arial" w:cs="Arial"/>
                <w:sz w:val="20"/>
                <w:szCs w:val="20"/>
              </w:rPr>
              <w:t xml:space="preserve">med </w:t>
            </w:r>
            <w:r w:rsidRPr="004836D9">
              <w:rPr>
                <w:rFonts w:ascii="Arial" w:hAnsi="Arial" w:cs="Arial"/>
                <w:sz w:val="20"/>
                <w:szCs w:val="20"/>
              </w:rPr>
              <w:t>obseg</w:t>
            </w:r>
            <w:r>
              <w:rPr>
                <w:rFonts w:ascii="Arial" w:hAnsi="Arial" w:cs="Arial"/>
                <w:sz w:val="20"/>
                <w:szCs w:val="20"/>
              </w:rPr>
              <w:t>om in kakovostjo</w:t>
            </w:r>
            <w:r w:rsidRPr="004836D9">
              <w:rPr>
                <w:rFonts w:ascii="Arial" w:hAnsi="Arial" w:cs="Arial"/>
                <w:sz w:val="20"/>
                <w:szCs w:val="20"/>
              </w:rPr>
              <w:t xml:space="preserve"> na 40</w:t>
            </w:r>
            <w:r>
              <w:rPr>
                <w:rFonts w:ascii="Arial" w:hAnsi="Arial" w:cs="Arial"/>
                <w:sz w:val="20"/>
                <w:szCs w:val="20"/>
              </w:rPr>
              <w:t xml:space="preserve"> </w:t>
            </w:r>
            <w:r w:rsidRPr="004836D9">
              <w:rPr>
                <w:rFonts w:ascii="Arial" w:hAnsi="Arial" w:cs="Arial"/>
                <w:sz w:val="20"/>
                <w:szCs w:val="20"/>
              </w:rPr>
              <w:t>:</w:t>
            </w:r>
            <w:r>
              <w:rPr>
                <w:rFonts w:ascii="Arial" w:hAnsi="Arial" w:cs="Arial"/>
                <w:sz w:val="20"/>
                <w:szCs w:val="20"/>
              </w:rPr>
              <w:t xml:space="preserve"> </w:t>
            </w:r>
            <w:r w:rsidRPr="004836D9">
              <w:rPr>
                <w:rFonts w:ascii="Arial" w:hAnsi="Arial" w:cs="Arial"/>
                <w:sz w:val="20"/>
                <w:szCs w:val="20"/>
              </w:rPr>
              <w:t>60 namesto 30</w:t>
            </w:r>
            <w:r>
              <w:rPr>
                <w:rFonts w:ascii="Arial" w:hAnsi="Arial" w:cs="Arial"/>
                <w:sz w:val="20"/>
                <w:szCs w:val="20"/>
              </w:rPr>
              <w:t xml:space="preserve"> </w:t>
            </w:r>
            <w:r w:rsidRPr="004836D9">
              <w:rPr>
                <w:rFonts w:ascii="Arial" w:hAnsi="Arial" w:cs="Arial"/>
                <w:sz w:val="20"/>
                <w:szCs w:val="20"/>
              </w:rPr>
              <w:t>:</w:t>
            </w:r>
            <w:r>
              <w:rPr>
                <w:rFonts w:ascii="Arial" w:hAnsi="Arial" w:cs="Arial"/>
                <w:sz w:val="20"/>
                <w:szCs w:val="20"/>
              </w:rPr>
              <w:t xml:space="preserve"> </w:t>
            </w:r>
            <w:r w:rsidRPr="004836D9">
              <w:rPr>
                <w:rFonts w:ascii="Arial" w:hAnsi="Arial" w:cs="Arial"/>
                <w:sz w:val="20"/>
                <w:szCs w:val="20"/>
              </w:rPr>
              <w:t>70. Predlog ni bil upoštevan, saj so poklici med seboj preveč različni in bi za nekatere status postal nedostopen. Predlagali so tudi napredovanje v razrede glede na delovno dobo</w:t>
            </w:r>
            <w:r w:rsidR="004F1A2A">
              <w:rPr>
                <w:rFonts w:ascii="Arial" w:hAnsi="Arial" w:cs="Arial"/>
                <w:sz w:val="20"/>
                <w:szCs w:val="20"/>
              </w:rPr>
              <w:t>, kar bo ministrstvo preučilo v okviru spreminjanja ZUJIK</w:t>
            </w:r>
            <w:r w:rsidRPr="004836D9">
              <w:rPr>
                <w:rFonts w:ascii="Arial" w:hAnsi="Arial" w:cs="Arial"/>
                <w:sz w:val="20"/>
                <w:szCs w:val="20"/>
              </w:rPr>
              <w:t xml:space="preserve">. Predlagali so spremembo dikcije kriterija kakovosti in združitev kriterijev internacionalizacije, dostopnosti in medsektorskega delovanja v en kriterij z možnostjo izbire med njimi. Predlog je bil upoštevan. </w:t>
            </w:r>
            <w:r w:rsidRPr="004836D9">
              <w:rPr>
                <w:rFonts w:ascii="Arial" w:hAnsi="Arial" w:cs="Arial"/>
                <w:color w:val="222222"/>
                <w:sz w:val="20"/>
                <w:szCs w:val="20"/>
                <w:shd w:val="clear" w:color="auto" w:fill="FFFFFF"/>
              </w:rPr>
              <w:t xml:space="preserve">Predlogi pri kriteriju obsega glede sprememb </w:t>
            </w:r>
            <w:r>
              <w:rPr>
                <w:rFonts w:ascii="Arial" w:hAnsi="Arial" w:cs="Arial"/>
                <w:color w:val="222222"/>
                <w:sz w:val="20"/>
                <w:szCs w:val="20"/>
                <w:shd w:val="clear" w:color="auto" w:fill="FFFFFF"/>
              </w:rPr>
              <w:t>števila</w:t>
            </w:r>
            <w:r w:rsidRPr="004836D9">
              <w:rPr>
                <w:rFonts w:ascii="Arial" w:hAnsi="Arial" w:cs="Arial"/>
                <w:color w:val="222222"/>
                <w:sz w:val="20"/>
                <w:szCs w:val="20"/>
                <w:shd w:val="clear" w:color="auto" w:fill="FFFFFF"/>
              </w:rPr>
              <w:t xml:space="preserve"> točk za posamez</w:t>
            </w:r>
            <w:r>
              <w:rPr>
                <w:rFonts w:ascii="Arial" w:hAnsi="Arial" w:cs="Arial"/>
                <w:color w:val="222222"/>
                <w:sz w:val="20"/>
                <w:szCs w:val="20"/>
                <w:shd w:val="clear" w:color="auto" w:fill="FFFFFF"/>
              </w:rPr>
              <w:t>ni</w:t>
            </w:r>
            <w:r w:rsidRPr="004836D9">
              <w:rPr>
                <w:rFonts w:ascii="Arial" w:hAnsi="Arial" w:cs="Arial"/>
                <w:color w:val="222222"/>
                <w:sz w:val="20"/>
                <w:szCs w:val="20"/>
                <w:shd w:val="clear" w:color="auto" w:fill="FFFFFF"/>
              </w:rPr>
              <w:t xml:space="preserve"> poklic so bili obravnavani v okviru sorodnih prispelih predlogov.</w:t>
            </w:r>
          </w:p>
          <w:p w14:paraId="0CCB9C15" w14:textId="77777777" w:rsidR="007E13F6" w:rsidRPr="004836D9" w:rsidRDefault="007E13F6" w:rsidP="007E13F6">
            <w:pPr>
              <w:jc w:val="both"/>
              <w:rPr>
                <w:rFonts w:ascii="Arial" w:hAnsi="Arial" w:cs="Arial"/>
                <w:color w:val="222222"/>
                <w:sz w:val="20"/>
                <w:szCs w:val="20"/>
                <w:shd w:val="clear" w:color="auto" w:fill="FFFFFF"/>
              </w:rPr>
            </w:pPr>
            <w:r w:rsidRPr="004836D9">
              <w:rPr>
                <w:rFonts w:ascii="Arial" w:hAnsi="Arial" w:cs="Arial"/>
                <w:b/>
                <w:color w:val="222222"/>
                <w:sz w:val="20"/>
                <w:szCs w:val="20"/>
                <w:shd w:val="clear" w:color="auto" w:fill="FFFFFF"/>
              </w:rPr>
              <w:t xml:space="preserve">Fizična oseba </w:t>
            </w:r>
            <w:r w:rsidRPr="004836D9">
              <w:rPr>
                <w:rFonts w:ascii="Arial" w:hAnsi="Arial" w:cs="Arial"/>
                <w:bCs/>
                <w:color w:val="222222"/>
                <w:sz w:val="20"/>
                <w:szCs w:val="20"/>
                <w:shd w:val="clear" w:color="auto" w:fill="FFFFFF"/>
              </w:rPr>
              <w:t xml:space="preserve">je predlagala spremembe za točkovanje pri poklicu </w:t>
            </w:r>
            <w:r>
              <w:rPr>
                <w:rFonts w:ascii="Arial" w:hAnsi="Arial" w:cs="Arial"/>
                <w:bCs/>
                <w:color w:val="222222"/>
                <w:sz w:val="20"/>
                <w:szCs w:val="20"/>
                <w:shd w:val="clear" w:color="auto" w:fill="FFFFFF"/>
              </w:rPr>
              <w:t>k</w:t>
            </w:r>
            <w:r w:rsidRPr="004836D9">
              <w:rPr>
                <w:rFonts w:ascii="Arial" w:hAnsi="Arial" w:cs="Arial"/>
                <w:bCs/>
                <w:color w:val="222222"/>
                <w:sz w:val="20"/>
                <w:szCs w:val="20"/>
                <w:shd w:val="clear" w:color="auto" w:fill="FFFFFF"/>
              </w:rPr>
              <w:t xml:space="preserve">onservator-restavrator. </w:t>
            </w:r>
            <w:r w:rsidRPr="004836D9">
              <w:rPr>
                <w:rFonts w:ascii="Arial" w:hAnsi="Arial" w:cs="Arial"/>
                <w:color w:val="222222"/>
                <w:sz w:val="20"/>
                <w:szCs w:val="20"/>
                <w:shd w:val="clear" w:color="auto" w:fill="FFFFFF"/>
              </w:rPr>
              <w:t xml:space="preserve">Predlogi pri kriteriju obsega glede sprememb </w:t>
            </w:r>
            <w:r>
              <w:rPr>
                <w:rFonts w:ascii="Arial" w:hAnsi="Arial" w:cs="Arial"/>
                <w:color w:val="222222"/>
                <w:sz w:val="20"/>
                <w:szCs w:val="20"/>
                <w:shd w:val="clear" w:color="auto" w:fill="FFFFFF"/>
              </w:rPr>
              <w:t>števila</w:t>
            </w:r>
            <w:r w:rsidRPr="004836D9">
              <w:rPr>
                <w:rFonts w:ascii="Arial" w:hAnsi="Arial" w:cs="Arial"/>
                <w:color w:val="222222"/>
                <w:sz w:val="20"/>
                <w:szCs w:val="20"/>
                <w:shd w:val="clear" w:color="auto" w:fill="FFFFFF"/>
              </w:rPr>
              <w:t xml:space="preserve"> točk za posamez</w:t>
            </w:r>
            <w:r>
              <w:rPr>
                <w:rFonts w:ascii="Arial" w:hAnsi="Arial" w:cs="Arial"/>
                <w:color w:val="222222"/>
                <w:sz w:val="20"/>
                <w:szCs w:val="20"/>
                <w:shd w:val="clear" w:color="auto" w:fill="FFFFFF"/>
              </w:rPr>
              <w:t>ni</w:t>
            </w:r>
            <w:r w:rsidRPr="004836D9">
              <w:rPr>
                <w:rFonts w:ascii="Arial" w:hAnsi="Arial" w:cs="Arial"/>
                <w:color w:val="222222"/>
                <w:sz w:val="20"/>
                <w:szCs w:val="20"/>
                <w:shd w:val="clear" w:color="auto" w:fill="FFFFFF"/>
              </w:rPr>
              <w:t xml:space="preserve"> poklic so bili obravnavani v okviru sorodnih prispelih predlogov. Prav tako je predlagala, da bi samozaposleni, ki imajo računovodstvo po dejanskih stroških, morali svoje prihodke izkazovati z bilanco, saj stroški, kot s</w:t>
            </w:r>
            <w:r>
              <w:rPr>
                <w:rFonts w:ascii="Arial" w:hAnsi="Arial" w:cs="Arial"/>
                <w:color w:val="222222"/>
                <w:sz w:val="20"/>
                <w:szCs w:val="20"/>
                <w:shd w:val="clear" w:color="auto" w:fill="FFFFFF"/>
              </w:rPr>
              <w:t>ta</w:t>
            </w:r>
            <w:r w:rsidRPr="004836D9">
              <w:rPr>
                <w:rFonts w:ascii="Arial" w:hAnsi="Arial" w:cs="Arial"/>
                <w:color w:val="222222"/>
                <w:sz w:val="20"/>
                <w:szCs w:val="20"/>
                <w:shd w:val="clear" w:color="auto" w:fill="FFFFFF"/>
              </w:rPr>
              <w:t xml:space="preserve"> restavratorski material in kilometrina, bistveno vplivajo na izstavljene račune. Predlog</w:t>
            </w:r>
            <w:r>
              <w:rPr>
                <w:rFonts w:ascii="Arial" w:hAnsi="Arial" w:cs="Arial"/>
                <w:color w:val="222222"/>
                <w:sz w:val="20"/>
                <w:szCs w:val="20"/>
                <w:shd w:val="clear" w:color="auto" w:fill="FFFFFF"/>
              </w:rPr>
              <w:t>ov</w:t>
            </w:r>
            <w:r w:rsidRPr="004836D9">
              <w:rPr>
                <w:rFonts w:ascii="Arial" w:hAnsi="Arial" w:cs="Arial"/>
                <w:color w:val="222222"/>
                <w:sz w:val="20"/>
                <w:szCs w:val="20"/>
                <w:shd w:val="clear" w:color="auto" w:fill="FFFFFF"/>
              </w:rPr>
              <w:t xml:space="preserve"> ni mogoče uvesti </w:t>
            </w:r>
            <w:r>
              <w:rPr>
                <w:rFonts w:ascii="Arial" w:hAnsi="Arial" w:cs="Arial"/>
                <w:color w:val="222222"/>
                <w:sz w:val="20"/>
                <w:szCs w:val="20"/>
                <w:shd w:val="clear" w:color="auto" w:fill="FFFFFF"/>
              </w:rPr>
              <w:t>v okviru u</w:t>
            </w:r>
            <w:r w:rsidRPr="004836D9">
              <w:rPr>
                <w:rFonts w:ascii="Arial" w:hAnsi="Arial" w:cs="Arial"/>
                <w:color w:val="222222"/>
                <w:sz w:val="20"/>
                <w:szCs w:val="20"/>
                <w:shd w:val="clear" w:color="auto" w:fill="FFFFFF"/>
              </w:rPr>
              <w:t>redbe, saj za to ni zakonske podlage, vendar bo ministrstvo predlog preučilo v okviru</w:t>
            </w:r>
            <w:r w:rsidRPr="004836D9">
              <w:rPr>
                <w:rFonts w:ascii="Arial" w:hAnsi="Arial" w:cs="Arial"/>
                <w:sz w:val="20"/>
                <w:szCs w:val="20"/>
              </w:rPr>
              <w:t xml:space="preserve"> spreminjanja</w:t>
            </w:r>
            <w:r w:rsidRPr="004836D9">
              <w:rPr>
                <w:rFonts w:ascii="Arial" w:hAnsi="Arial" w:cs="Arial"/>
                <w:color w:val="222222"/>
                <w:sz w:val="20"/>
                <w:szCs w:val="20"/>
                <w:shd w:val="clear" w:color="auto" w:fill="FFFFFF"/>
              </w:rPr>
              <w:t xml:space="preserve"> ZUJIK.</w:t>
            </w:r>
          </w:p>
          <w:p w14:paraId="7A2F8BFF" w14:textId="77777777" w:rsidR="007E13F6" w:rsidRPr="004836D9" w:rsidRDefault="007E13F6" w:rsidP="007E13F6">
            <w:pPr>
              <w:jc w:val="both"/>
              <w:rPr>
                <w:rFonts w:ascii="Arial" w:hAnsi="Arial" w:cs="Arial"/>
                <w:sz w:val="20"/>
                <w:szCs w:val="20"/>
              </w:rPr>
            </w:pPr>
            <w:r w:rsidRPr="004836D9">
              <w:rPr>
                <w:rFonts w:ascii="Arial" w:hAnsi="Arial" w:cs="Arial"/>
                <w:b/>
                <w:bCs/>
                <w:sz w:val="20"/>
                <w:szCs w:val="20"/>
              </w:rPr>
              <w:t>Sindikat za ustvarjalnost in kulturo ZASUK</w:t>
            </w:r>
            <w:r w:rsidRPr="004836D9">
              <w:rPr>
                <w:rFonts w:ascii="Arial" w:hAnsi="Arial" w:cs="Arial"/>
                <w:sz w:val="20"/>
                <w:szCs w:val="20"/>
              </w:rPr>
              <w:t xml:space="preserve"> je predlagal, da se v delovne izkušnje, ki se upoštevajo za uvrstitev v karierne razrede, vključi tudi delo v </w:t>
            </w:r>
            <w:proofErr w:type="spellStart"/>
            <w:r w:rsidRPr="004836D9">
              <w:rPr>
                <w:rFonts w:ascii="Arial" w:hAnsi="Arial" w:cs="Arial"/>
                <w:sz w:val="20"/>
                <w:szCs w:val="20"/>
              </w:rPr>
              <w:t>prekarnih</w:t>
            </w:r>
            <w:proofErr w:type="spellEnd"/>
            <w:r w:rsidRPr="004836D9">
              <w:rPr>
                <w:rFonts w:ascii="Arial" w:hAnsi="Arial" w:cs="Arial"/>
                <w:sz w:val="20"/>
                <w:szCs w:val="20"/>
              </w:rPr>
              <w:t xml:space="preserve"> oblikah dela. Predlog</w:t>
            </w:r>
            <w:r w:rsidR="000F22D8">
              <w:rPr>
                <w:rFonts w:ascii="Arial" w:hAnsi="Arial" w:cs="Arial"/>
                <w:sz w:val="20"/>
                <w:szCs w:val="20"/>
              </w:rPr>
              <w:t xml:space="preserve"> bo preučen v okviru spreminjanja ZUJIK. </w:t>
            </w:r>
            <w:r w:rsidRPr="004836D9">
              <w:rPr>
                <w:rFonts w:ascii="Arial" w:hAnsi="Arial" w:cs="Arial"/>
                <w:sz w:val="20"/>
                <w:szCs w:val="20"/>
              </w:rPr>
              <w:t xml:space="preserve">Predlagali so dopolnitev seznama nagrad za oblikovanje ter spremembo kriterija »nominacije za nagrade in nagrade« </w:t>
            </w:r>
            <w:r>
              <w:rPr>
                <w:rFonts w:ascii="Arial" w:hAnsi="Arial" w:cs="Arial"/>
                <w:sz w:val="20"/>
                <w:szCs w:val="20"/>
              </w:rPr>
              <w:t>tako</w:t>
            </w:r>
            <w:r w:rsidRPr="004836D9">
              <w:rPr>
                <w:rFonts w:ascii="Arial" w:hAnsi="Arial" w:cs="Arial"/>
                <w:sz w:val="20"/>
                <w:szCs w:val="20"/>
              </w:rPr>
              <w:t xml:space="preserve">, da te ne bi bile upoštevane pri poklicih, kjer nagrad ni. Predlog za dopolnitev seznama nagrad je bil upoštevan, predlog za spremembo kriterija pa zaradi enotne metodologije le delno, saj je bila uvedena tudi možnost upoštevanja nagrad za posamezno delo, ne le osebno nagrado. Predlagali so tudi spremembo kriterijev za različne poklice. </w:t>
            </w:r>
            <w:r w:rsidRPr="004836D9">
              <w:rPr>
                <w:rFonts w:ascii="Arial" w:hAnsi="Arial" w:cs="Arial"/>
                <w:color w:val="222222"/>
                <w:sz w:val="20"/>
                <w:szCs w:val="20"/>
                <w:shd w:val="clear" w:color="auto" w:fill="FFFFFF"/>
              </w:rPr>
              <w:t xml:space="preserve">Predlogi pri kriteriju obsega glede sprememb </w:t>
            </w:r>
            <w:r>
              <w:rPr>
                <w:rFonts w:ascii="Arial" w:hAnsi="Arial" w:cs="Arial"/>
                <w:color w:val="222222"/>
                <w:sz w:val="20"/>
                <w:szCs w:val="20"/>
                <w:shd w:val="clear" w:color="auto" w:fill="FFFFFF"/>
              </w:rPr>
              <w:t>števila</w:t>
            </w:r>
            <w:r w:rsidRPr="004836D9">
              <w:rPr>
                <w:rFonts w:ascii="Arial" w:hAnsi="Arial" w:cs="Arial"/>
                <w:color w:val="222222"/>
                <w:sz w:val="20"/>
                <w:szCs w:val="20"/>
                <w:shd w:val="clear" w:color="auto" w:fill="FFFFFF"/>
              </w:rPr>
              <w:t xml:space="preserve"> točk za posamez</w:t>
            </w:r>
            <w:r>
              <w:rPr>
                <w:rFonts w:ascii="Arial" w:hAnsi="Arial" w:cs="Arial"/>
                <w:color w:val="222222"/>
                <w:sz w:val="20"/>
                <w:szCs w:val="20"/>
                <w:shd w:val="clear" w:color="auto" w:fill="FFFFFF"/>
              </w:rPr>
              <w:t>ni</w:t>
            </w:r>
            <w:r w:rsidRPr="004836D9">
              <w:rPr>
                <w:rFonts w:ascii="Arial" w:hAnsi="Arial" w:cs="Arial"/>
                <w:color w:val="222222"/>
                <w:sz w:val="20"/>
                <w:szCs w:val="20"/>
                <w:shd w:val="clear" w:color="auto" w:fill="FFFFFF"/>
              </w:rPr>
              <w:t xml:space="preserve"> poklic so bili obravnavani v okviru sorodnih prispelih predlogov.</w:t>
            </w:r>
            <w:r w:rsidRPr="004836D9">
              <w:rPr>
                <w:rFonts w:ascii="Arial" w:hAnsi="Arial" w:cs="Arial"/>
                <w:sz w:val="20"/>
                <w:szCs w:val="20"/>
              </w:rPr>
              <w:t xml:space="preserve"> Predlogi za dodatne nagrade so bili večinoma upoštevani, razen nagrade za srednješolce, saj ZUJIK upošteva </w:t>
            </w:r>
            <w:r>
              <w:rPr>
                <w:rFonts w:ascii="Arial" w:hAnsi="Arial" w:cs="Arial"/>
                <w:sz w:val="20"/>
                <w:szCs w:val="20"/>
              </w:rPr>
              <w:t>le</w:t>
            </w:r>
            <w:r w:rsidRPr="004836D9">
              <w:rPr>
                <w:rFonts w:ascii="Arial" w:hAnsi="Arial" w:cs="Arial"/>
                <w:sz w:val="20"/>
                <w:szCs w:val="20"/>
              </w:rPr>
              <w:t xml:space="preserve"> študijske</w:t>
            </w:r>
            <w:r>
              <w:rPr>
                <w:rFonts w:ascii="Arial" w:hAnsi="Arial" w:cs="Arial"/>
                <w:sz w:val="20"/>
                <w:szCs w:val="20"/>
              </w:rPr>
              <w:t>,</w:t>
            </w:r>
            <w:r w:rsidRPr="004836D9">
              <w:rPr>
                <w:rFonts w:ascii="Arial" w:hAnsi="Arial" w:cs="Arial"/>
                <w:sz w:val="20"/>
                <w:szCs w:val="20"/>
              </w:rPr>
              <w:t xml:space="preserve"> ne srednješolskih dosežkov, zato z </w:t>
            </w:r>
            <w:r>
              <w:rPr>
                <w:rFonts w:ascii="Arial" w:hAnsi="Arial" w:cs="Arial"/>
                <w:sz w:val="20"/>
                <w:szCs w:val="20"/>
              </w:rPr>
              <w:t>u</w:t>
            </w:r>
            <w:r w:rsidRPr="004836D9">
              <w:rPr>
                <w:rFonts w:ascii="Arial" w:hAnsi="Arial" w:cs="Arial"/>
                <w:sz w:val="20"/>
                <w:szCs w:val="20"/>
              </w:rPr>
              <w:t xml:space="preserve">redbo kot podzakonskim aktom ti ne morejo biti dodani. </w:t>
            </w:r>
          </w:p>
          <w:p w14:paraId="0D1AA296" w14:textId="77777777" w:rsidR="007E13F6" w:rsidRPr="004836D9" w:rsidRDefault="007E13F6" w:rsidP="007E13F6">
            <w:pPr>
              <w:jc w:val="both"/>
              <w:rPr>
                <w:rFonts w:ascii="Arial" w:hAnsi="Arial" w:cs="Arial"/>
                <w:bCs/>
                <w:sz w:val="20"/>
                <w:szCs w:val="20"/>
              </w:rPr>
            </w:pPr>
            <w:r w:rsidRPr="004836D9">
              <w:rPr>
                <w:rFonts w:ascii="Arial" w:hAnsi="Arial" w:cs="Arial"/>
                <w:b/>
                <w:sz w:val="20"/>
                <w:szCs w:val="20"/>
              </w:rPr>
              <w:t xml:space="preserve">Fizična oseba </w:t>
            </w:r>
            <w:r w:rsidRPr="004836D9">
              <w:rPr>
                <w:rFonts w:ascii="Arial" w:hAnsi="Arial" w:cs="Arial"/>
                <w:bCs/>
                <w:sz w:val="20"/>
                <w:szCs w:val="20"/>
              </w:rPr>
              <w:t xml:space="preserve">je predlagala, da bi država v primerih dolgotrajne bolezni omogočila zamrznitev statusa samozaposlenih, pri čemer bi jim po vrnitvi v delovno življenje vsaj dve leti pomagala s plačevanjem prispevkov. Prav tako bi upoštevala dosežke iz obdobja pred odsotnostjo in omogočila dopolnitev vloge z dodatnimi dokazili. </w:t>
            </w:r>
            <w:r w:rsidR="00846C43">
              <w:rPr>
                <w:rFonts w:ascii="Arial" w:hAnsi="Arial" w:cs="Arial"/>
                <w:bCs/>
                <w:sz w:val="20"/>
                <w:szCs w:val="20"/>
              </w:rPr>
              <w:t>Predlog ni upoštevan, saj obdobje presoje določa zakon</w:t>
            </w:r>
            <w:r w:rsidR="00FC69CA">
              <w:rPr>
                <w:rFonts w:ascii="Arial" w:hAnsi="Arial" w:cs="Arial"/>
                <w:bCs/>
                <w:sz w:val="20"/>
                <w:szCs w:val="20"/>
              </w:rPr>
              <w:t>, zato bo ministrstvo predlog preučilo v sklopu spreminjanja ZUJIK</w:t>
            </w:r>
            <w:r w:rsidR="00846C43">
              <w:rPr>
                <w:rFonts w:ascii="Arial" w:hAnsi="Arial" w:cs="Arial"/>
                <w:bCs/>
                <w:sz w:val="20"/>
                <w:szCs w:val="20"/>
              </w:rPr>
              <w:t xml:space="preserve">. </w:t>
            </w:r>
          </w:p>
          <w:p w14:paraId="51DC0C2A" w14:textId="77777777" w:rsidR="007E13F6" w:rsidRPr="004836D9" w:rsidRDefault="007E13F6" w:rsidP="00D80059">
            <w:pPr>
              <w:pStyle w:val="Navadensplet"/>
              <w:spacing w:line="276" w:lineRule="auto"/>
              <w:jc w:val="both"/>
              <w:rPr>
                <w:rFonts w:ascii="Arial" w:hAnsi="Arial" w:cs="Arial"/>
                <w:color w:val="222222"/>
                <w:sz w:val="20"/>
                <w:szCs w:val="20"/>
                <w:shd w:val="clear" w:color="auto" w:fill="FFFFFF"/>
                <w:lang w:val="sl-SI"/>
              </w:rPr>
            </w:pPr>
            <w:r w:rsidRPr="004836D9">
              <w:rPr>
                <w:rFonts w:ascii="Arial" w:hAnsi="Arial" w:cs="Arial"/>
                <w:b/>
                <w:bCs/>
                <w:color w:val="000000"/>
                <w:sz w:val="20"/>
                <w:szCs w:val="20"/>
                <w:lang w:val="sl-SI"/>
              </w:rPr>
              <w:t xml:space="preserve">Kulturno umetniško društvo </w:t>
            </w:r>
            <w:proofErr w:type="spellStart"/>
            <w:r w:rsidRPr="004836D9">
              <w:rPr>
                <w:rFonts w:ascii="Arial" w:hAnsi="Arial" w:cs="Arial"/>
                <w:b/>
                <w:bCs/>
                <w:color w:val="000000"/>
                <w:sz w:val="20"/>
                <w:szCs w:val="20"/>
                <w:lang w:val="sl-SI"/>
              </w:rPr>
              <w:t>Trivia</w:t>
            </w:r>
            <w:proofErr w:type="spellEnd"/>
            <w:r w:rsidRPr="004836D9">
              <w:rPr>
                <w:rFonts w:ascii="Arial" w:hAnsi="Arial" w:cs="Arial"/>
                <w:color w:val="000000"/>
                <w:sz w:val="20"/>
                <w:szCs w:val="20"/>
                <w:lang w:val="sl-SI"/>
              </w:rPr>
              <w:t xml:space="preserve"> </w:t>
            </w:r>
            <w:r>
              <w:rPr>
                <w:rFonts w:ascii="Arial" w:hAnsi="Arial" w:cs="Arial"/>
                <w:color w:val="000000"/>
                <w:sz w:val="20"/>
                <w:szCs w:val="20"/>
                <w:lang w:val="sl-SI"/>
              </w:rPr>
              <w:t>je</w:t>
            </w:r>
            <w:r w:rsidRPr="004836D9">
              <w:rPr>
                <w:rFonts w:ascii="Arial" w:hAnsi="Arial" w:cs="Arial"/>
                <w:color w:val="000000"/>
                <w:sz w:val="20"/>
                <w:szCs w:val="20"/>
                <w:lang w:val="sl-SI"/>
              </w:rPr>
              <w:t xml:space="preserve"> predl</w:t>
            </w:r>
            <w:r>
              <w:rPr>
                <w:rFonts w:ascii="Arial" w:hAnsi="Arial" w:cs="Arial"/>
                <w:color w:val="000000"/>
                <w:sz w:val="20"/>
                <w:szCs w:val="20"/>
                <w:lang w:val="sl-SI"/>
              </w:rPr>
              <w:t>agalo</w:t>
            </w:r>
            <w:r w:rsidRPr="004836D9">
              <w:rPr>
                <w:rFonts w:ascii="Arial" w:hAnsi="Arial" w:cs="Arial"/>
                <w:color w:val="000000"/>
                <w:sz w:val="20"/>
                <w:szCs w:val="20"/>
                <w:lang w:val="sl-SI"/>
              </w:rPr>
              <w:t>, da se stopnja prispevkov za socialno varnost ohrani tudi za razred IV, ne samo za razred III in</w:t>
            </w:r>
            <w:r>
              <w:rPr>
                <w:rFonts w:ascii="Arial" w:hAnsi="Arial" w:cs="Arial"/>
                <w:color w:val="000000"/>
                <w:sz w:val="20"/>
                <w:szCs w:val="20"/>
                <w:lang w:val="sl-SI"/>
              </w:rPr>
              <w:t xml:space="preserve"> </w:t>
            </w:r>
            <w:r w:rsidRPr="004836D9">
              <w:rPr>
                <w:rFonts w:ascii="Arial" w:hAnsi="Arial" w:cs="Arial"/>
                <w:color w:val="000000"/>
                <w:sz w:val="20"/>
                <w:szCs w:val="20"/>
                <w:lang w:val="sl-SI"/>
              </w:rPr>
              <w:t xml:space="preserve">tiste, ki so že vpisani v razvid. Predlog ni bil upoštevan, saj predlog </w:t>
            </w:r>
            <w:r>
              <w:rPr>
                <w:rFonts w:ascii="Arial" w:hAnsi="Arial" w:cs="Arial"/>
                <w:color w:val="000000"/>
                <w:sz w:val="20"/>
                <w:szCs w:val="20"/>
                <w:lang w:val="sl-SI"/>
              </w:rPr>
              <w:t>u</w:t>
            </w:r>
            <w:r w:rsidRPr="004836D9">
              <w:rPr>
                <w:rFonts w:ascii="Arial" w:hAnsi="Arial" w:cs="Arial"/>
                <w:color w:val="000000"/>
                <w:sz w:val="20"/>
                <w:szCs w:val="20"/>
                <w:lang w:val="sl-SI"/>
              </w:rPr>
              <w:t xml:space="preserve">redbe tega ne predlaga. Predlagali so tudi priznavanje republiške priznavalnine vsem, ki bodo ob uvedbi kariernih razredov dosegli pogoje za uvrstitev v razred I. Predlog ni bil upoštevan, saj je </w:t>
            </w:r>
            <w:r>
              <w:rPr>
                <w:rFonts w:ascii="Arial" w:hAnsi="Arial" w:cs="Arial"/>
                <w:color w:val="000000"/>
                <w:sz w:val="20"/>
                <w:szCs w:val="20"/>
                <w:lang w:val="sl-SI"/>
              </w:rPr>
              <w:t>ta vsebina</w:t>
            </w:r>
            <w:r w:rsidRPr="004836D9">
              <w:rPr>
                <w:rFonts w:ascii="Arial" w:hAnsi="Arial" w:cs="Arial"/>
                <w:color w:val="000000"/>
                <w:sz w:val="20"/>
                <w:szCs w:val="20"/>
                <w:lang w:val="sl-SI"/>
              </w:rPr>
              <w:t xml:space="preserve"> urejena v drugih zakonskih aktih in jo bo ministrstvo preučilo ob njihovem </w:t>
            </w:r>
            <w:r>
              <w:rPr>
                <w:rFonts w:ascii="Arial" w:hAnsi="Arial" w:cs="Arial"/>
                <w:color w:val="000000"/>
                <w:sz w:val="20"/>
                <w:szCs w:val="20"/>
                <w:lang w:val="sl-SI"/>
              </w:rPr>
              <w:t>spreminjanju</w:t>
            </w:r>
            <w:r w:rsidRPr="004836D9">
              <w:rPr>
                <w:rFonts w:ascii="Arial" w:hAnsi="Arial" w:cs="Arial"/>
                <w:color w:val="000000"/>
                <w:sz w:val="20"/>
                <w:szCs w:val="20"/>
                <w:lang w:val="sl-SI"/>
              </w:rPr>
              <w:t xml:space="preserve">. Društvo je predlagalo spremembo prvega člena </w:t>
            </w:r>
            <w:r>
              <w:rPr>
                <w:rFonts w:ascii="Arial" w:hAnsi="Arial" w:cs="Arial"/>
                <w:color w:val="000000"/>
                <w:sz w:val="20"/>
                <w:szCs w:val="20"/>
                <w:lang w:val="sl-SI"/>
              </w:rPr>
              <w:t>u</w:t>
            </w:r>
            <w:r w:rsidRPr="004836D9">
              <w:rPr>
                <w:rFonts w:ascii="Arial" w:hAnsi="Arial" w:cs="Arial"/>
                <w:color w:val="000000"/>
                <w:sz w:val="20"/>
                <w:szCs w:val="20"/>
                <w:lang w:val="sl-SI"/>
              </w:rPr>
              <w:t>redbe, ki bi omogočala vpis v razvid z neomejenim številom poklicev. Predlog je bil deloma upoštevan, saj se je omejitev</w:t>
            </w:r>
            <w:r>
              <w:rPr>
                <w:rFonts w:ascii="Arial" w:hAnsi="Arial" w:cs="Arial"/>
                <w:color w:val="000000"/>
                <w:sz w:val="20"/>
                <w:szCs w:val="20"/>
                <w:lang w:val="sl-SI"/>
              </w:rPr>
              <w:t xml:space="preserve"> povečala</w:t>
            </w:r>
            <w:r w:rsidRPr="004836D9">
              <w:rPr>
                <w:rFonts w:ascii="Arial" w:hAnsi="Arial" w:cs="Arial"/>
                <w:color w:val="000000"/>
                <w:sz w:val="20"/>
                <w:szCs w:val="20"/>
                <w:lang w:val="sl-SI"/>
              </w:rPr>
              <w:t xml:space="preserve"> </w:t>
            </w:r>
            <w:r>
              <w:rPr>
                <w:rFonts w:ascii="Arial" w:hAnsi="Arial" w:cs="Arial"/>
                <w:color w:val="000000"/>
                <w:sz w:val="20"/>
                <w:szCs w:val="20"/>
                <w:lang w:val="sl-SI"/>
              </w:rPr>
              <w:t>s</w:t>
            </w:r>
            <w:r w:rsidRPr="004836D9">
              <w:rPr>
                <w:rFonts w:ascii="Arial" w:hAnsi="Arial" w:cs="Arial"/>
                <w:color w:val="000000"/>
                <w:sz w:val="20"/>
                <w:szCs w:val="20"/>
                <w:lang w:val="sl-SI"/>
              </w:rPr>
              <w:t xml:space="preserve"> štirih na pet poklicev. Predlog</w:t>
            </w:r>
            <w:r w:rsidR="00A50D5E">
              <w:rPr>
                <w:rFonts w:ascii="Arial" w:hAnsi="Arial" w:cs="Arial"/>
                <w:color w:val="000000"/>
                <w:sz w:val="20"/>
                <w:szCs w:val="20"/>
                <w:lang w:val="sl-SI"/>
              </w:rPr>
              <w:t xml:space="preserve">e glede upoštevanja delovnih izkušenj bo ministrstvo preučilo v okviru spreminjanja ZUJIK. </w:t>
            </w:r>
            <w:r w:rsidRPr="004836D9">
              <w:rPr>
                <w:rFonts w:ascii="Arial" w:hAnsi="Arial" w:cs="Arial"/>
                <w:color w:val="000000"/>
                <w:sz w:val="20"/>
                <w:szCs w:val="20"/>
                <w:lang w:val="sl-SI"/>
              </w:rPr>
              <w:t xml:space="preserve"> Predlog, da bi pri trajnem podaljšanju pravice do upokojitve upoštevali tudi delo v nevladnem sektorju, </w:t>
            </w:r>
            <w:r w:rsidR="00A50D5E">
              <w:rPr>
                <w:rFonts w:ascii="Arial" w:hAnsi="Arial" w:cs="Arial"/>
                <w:color w:val="000000"/>
                <w:sz w:val="20"/>
                <w:szCs w:val="20"/>
                <w:lang w:val="sl-SI"/>
              </w:rPr>
              <w:t xml:space="preserve">ni bil upoštevan, </w:t>
            </w:r>
            <w:r w:rsidRPr="004836D9">
              <w:rPr>
                <w:rFonts w:ascii="Arial" w:hAnsi="Arial" w:cs="Arial"/>
                <w:color w:val="000000"/>
                <w:sz w:val="20"/>
                <w:szCs w:val="20"/>
                <w:lang w:val="sl-SI"/>
              </w:rPr>
              <w:t xml:space="preserve">saj je pogojen s spremembami ZUJIK, </w:t>
            </w:r>
            <w:r w:rsidR="00A50D5E">
              <w:rPr>
                <w:rFonts w:ascii="Arial" w:hAnsi="Arial" w:cs="Arial"/>
                <w:color w:val="000000"/>
                <w:sz w:val="20"/>
                <w:szCs w:val="20"/>
                <w:lang w:val="sl-SI"/>
              </w:rPr>
              <w:t xml:space="preserve">zato ga </w:t>
            </w:r>
            <w:r w:rsidRPr="004836D9">
              <w:rPr>
                <w:rFonts w:ascii="Arial" w:hAnsi="Arial" w:cs="Arial"/>
                <w:color w:val="000000"/>
                <w:sz w:val="20"/>
                <w:szCs w:val="20"/>
                <w:lang w:val="sl-SI"/>
              </w:rPr>
              <w:t xml:space="preserve">bo ministrstvo preučilo v okviru spreminjanja tega zakona. </w:t>
            </w:r>
            <w:r w:rsidRPr="004836D9">
              <w:rPr>
                <w:rFonts w:ascii="Arial" w:hAnsi="Arial" w:cs="Arial"/>
                <w:sz w:val="20"/>
                <w:szCs w:val="20"/>
                <w:lang w:val="sl-SI"/>
              </w:rPr>
              <w:t>Pri</w:t>
            </w:r>
            <w:r>
              <w:rPr>
                <w:rFonts w:ascii="Arial" w:hAnsi="Arial" w:cs="Arial"/>
                <w:sz w:val="20"/>
                <w:szCs w:val="20"/>
                <w:lang w:val="sl-SI"/>
              </w:rPr>
              <w:t xml:space="preserve"> </w:t>
            </w:r>
            <w:r w:rsidRPr="004836D9">
              <w:rPr>
                <w:rFonts w:ascii="Arial" w:hAnsi="Arial" w:cs="Arial"/>
                <w:sz w:val="20"/>
                <w:szCs w:val="20"/>
                <w:lang w:val="sl-SI"/>
              </w:rPr>
              <w:t>delovnih izkuš</w:t>
            </w:r>
            <w:r>
              <w:rPr>
                <w:rFonts w:ascii="Arial" w:hAnsi="Arial" w:cs="Arial"/>
                <w:sz w:val="20"/>
                <w:szCs w:val="20"/>
                <w:lang w:val="sl-SI"/>
              </w:rPr>
              <w:t>njah</w:t>
            </w:r>
            <w:r w:rsidRPr="004836D9">
              <w:rPr>
                <w:rFonts w:ascii="Arial" w:hAnsi="Arial" w:cs="Arial"/>
                <w:sz w:val="20"/>
                <w:szCs w:val="20"/>
                <w:lang w:val="sl-SI"/>
              </w:rPr>
              <w:t xml:space="preserve"> na področju kulture so predlagali </w:t>
            </w:r>
            <w:r>
              <w:rPr>
                <w:rFonts w:ascii="Arial" w:hAnsi="Arial" w:cs="Arial"/>
                <w:sz w:val="20"/>
                <w:szCs w:val="20"/>
                <w:lang w:val="sl-SI"/>
              </w:rPr>
              <w:t xml:space="preserve">njihovo </w:t>
            </w:r>
            <w:r w:rsidRPr="004836D9">
              <w:rPr>
                <w:rFonts w:ascii="Arial" w:hAnsi="Arial" w:cs="Arial"/>
                <w:sz w:val="20"/>
                <w:szCs w:val="20"/>
                <w:lang w:val="sl-SI"/>
              </w:rPr>
              <w:t xml:space="preserve">širšo </w:t>
            </w:r>
            <w:r>
              <w:rPr>
                <w:rFonts w:ascii="Arial" w:hAnsi="Arial" w:cs="Arial"/>
                <w:sz w:val="20"/>
                <w:szCs w:val="20"/>
                <w:lang w:val="sl-SI"/>
              </w:rPr>
              <w:t>opredelitev</w:t>
            </w:r>
            <w:r w:rsidRPr="004836D9">
              <w:rPr>
                <w:rFonts w:ascii="Arial" w:hAnsi="Arial" w:cs="Arial"/>
                <w:sz w:val="20"/>
                <w:szCs w:val="20"/>
                <w:lang w:val="sl-SI"/>
              </w:rPr>
              <w:t xml:space="preserve">, ki bi vključevala tudi </w:t>
            </w:r>
            <w:r>
              <w:rPr>
                <w:rFonts w:ascii="Arial" w:hAnsi="Arial" w:cs="Arial"/>
                <w:sz w:val="20"/>
                <w:szCs w:val="20"/>
                <w:lang w:val="sl-SI"/>
              </w:rPr>
              <w:t>neznačilne</w:t>
            </w:r>
            <w:r w:rsidRPr="004836D9">
              <w:rPr>
                <w:rFonts w:ascii="Arial" w:hAnsi="Arial" w:cs="Arial"/>
                <w:sz w:val="20"/>
                <w:szCs w:val="20"/>
                <w:lang w:val="sl-SI"/>
              </w:rPr>
              <w:t xml:space="preserve"> in </w:t>
            </w:r>
            <w:proofErr w:type="spellStart"/>
            <w:r w:rsidRPr="004836D9">
              <w:rPr>
                <w:rFonts w:ascii="Arial" w:hAnsi="Arial" w:cs="Arial"/>
                <w:sz w:val="20"/>
                <w:szCs w:val="20"/>
                <w:lang w:val="sl-SI"/>
              </w:rPr>
              <w:t>prekarne</w:t>
            </w:r>
            <w:proofErr w:type="spellEnd"/>
            <w:r w:rsidRPr="004836D9">
              <w:rPr>
                <w:rFonts w:ascii="Arial" w:hAnsi="Arial" w:cs="Arial"/>
                <w:sz w:val="20"/>
                <w:szCs w:val="20"/>
                <w:lang w:val="sl-SI"/>
              </w:rPr>
              <w:t xml:space="preserve"> oblike dela. Predlog</w:t>
            </w:r>
            <w:r w:rsidR="008016C6">
              <w:rPr>
                <w:rFonts w:ascii="Arial" w:hAnsi="Arial" w:cs="Arial"/>
                <w:sz w:val="20"/>
                <w:szCs w:val="20"/>
                <w:lang w:val="sl-SI"/>
              </w:rPr>
              <w:t xml:space="preserve"> bo preučen v okviru spreminjanja ZUJIK.</w:t>
            </w:r>
            <w:r w:rsidRPr="004836D9">
              <w:rPr>
                <w:rFonts w:ascii="Arial" w:hAnsi="Arial" w:cs="Arial"/>
                <w:sz w:val="20"/>
                <w:szCs w:val="20"/>
                <w:lang w:val="sl-SI"/>
              </w:rPr>
              <w:t xml:space="preserve"> Predlog, da bi samozaposleni vlog</w:t>
            </w:r>
            <w:r>
              <w:rPr>
                <w:rFonts w:ascii="Arial" w:hAnsi="Arial" w:cs="Arial"/>
                <w:sz w:val="20"/>
                <w:szCs w:val="20"/>
                <w:lang w:val="sl-SI"/>
              </w:rPr>
              <w:t>i</w:t>
            </w:r>
            <w:r w:rsidRPr="004836D9">
              <w:rPr>
                <w:rFonts w:ascii="Arial" w:hAnsi="Arial" w:cs="Arial"/>
                <w:sz w:val="20"/>
                <w:szCs w:val="20"/>
                <w:lang w:val="sl-SI"/>
              </w:rPr>
              <w:t xml:space="preserve"> za priznanje pravice do plačila prispevkov za socialno varnost namesto dokazil prilagali izjave</w:t>
            </w:r>
            <w:r>
              <w:rPr>
                <w:rFonts w:ascii="Arial" w:hAnsi="Arial" w:cs="Arial"/>
                <w:sz w:val="20"/>
                <w:szCs w:val="20"/>
                <w:lang w:val="sl-SI"/>
              </w:rPr>
              <w:t>,</w:t>
            </w:r>
            <w:r w:rsidRPr="004836D9">
              <w:rPr>
                <w:rFonts w:ascii="Arial" w:hAnsi="Arial" w:cs="Arial"/>
                <w:sz w:val="20"/>
                <w:szCs w:val="20"/>
                <w:lang w:val="sl-SI"/>
              </w:rPr>
              <w:t xml:space="preserve"> se ne upošteva, saj mora ministrstvo preverjati verodostojne in uradne listine, </w:t>
            </w:r>
            <w:r>
              <w:rPr>
                <w:rFonts w:ascii="Arial" w:hAnsi="Arial" w:cs="Arial"/>
                <w:sz w:val="20"/>
                <w:szCs w:val="20"/>
                <w:lang w:val="sl-SI"/>
              </w:rPr>
              <w:t>za</w:t>
            </w:r>
            <w:r w:rsidRPr="004836D9">
              <w:rPr>
                <w:rFonts w:ascii="Arial" w:hAnsi="Arial" w:cs="Arial"/>
                <w:sz w:val="20"/>
                <w:szCs w:val="20"/>
                <w:lang w:val="sl-SI"/>
              </w:rPr>
              <w:t xml:space="preserve"> dokazilo pa šteje pridobljeni izpisek Zavoda za pokojninsko zavarovanje</w:t>
            </w:r>
            <w:r>
              <w:rPr>
                <w:rFonts w:ascii="Arial" w:hAnsi="Arial" w:cs="Arial"/>
                <w:sz w:val="20"/>
                <w:szCs w:val="20"/>
                <w:lang w:val="sl-SI"/>
              </w:rPr>
              <w:t xml:space="preserve"> Slovenije</w:t>
            </w:r>
            <w:r w:rsidRPr="004836D9">
              <w:rPr>
                <w:rFonts w:ascii="Arial" w:hAnsi="Arial" w:cs="Arial"/>
                <w:sz w:val="20"/>
                <w:szCs w:val="20"/>
                <w:lang w:val="sl-SI"/>
              </w:rPr>
              <w:t xml:space="preserve"> ali Finančne uprave R</w:t>
            </w:r>
            <w:r>
              <w:rPr>
                <w:rFonts w:ascii="Arial" w:hAnsi="Arial" w:cs="Arial"/>
                <w:sz w:val="20"/>
                <w:szCs w:val="20"/>
                <w:lang w:val="sl-SI"/>
              </w:rPr>
              <w:t xml:space="preserve">epublike </w:t>
            </w:r>
            <w:r w:rsidRPr="004836D9">
              <w:rPr>
                <w:rFonts w:ascii="Arial" w:hAnsi="Arial" w:cs="Arial"/>
                <w:sz w:val="20"/>
                <w:szCs w:val="20"/>
                <w:lang w:val="sl-SI"/>
              </w:rPr>
              <w:t>S</w:t>
            </w:r>
            <w:r>
              <w:rPr>
                <w:rFonts w:ascii="Arial" w:hAnsi="Arial" w:cs="Arial"/>
                <w:sz w:val="20"/>
                <w:szCs w:val="20"/>
                <w:lang w:val="sl-SI"/>
              </w:rPr>
              <w:t>lovenije</w:t>
            </w:r>
            <w:r w:rsidRPr="004836D9">
              <w:rPr>
                <w:rFonts w:ascii="Arial" w:hAnsi="Arial" w:cs="Arial"/>
                <w:sz w:val="20"/>
                <w:szCs w:val="20"/>
                <w:lang w:val="sl-SI"/>
              </w:rPr>
              <w:t xml:space="preserve">. Predlog, da se uvrstitev v tekmovalne programe šteje kot kriterij kakovosti, je bil upoštevan, vendar </w:t>
            </w:r>
            <w:r>
              <w:rPr>
                <w:rFonts w:ascii="Arial" w:hAnsi="Arial" w:cs="Arial"/>
                <w:sz w:val="20"/>
                <w:szCs w:val="20"/>
                <w:lang w:val="sl-SI"/>
              </w:rPr>
              <w:t>pod</w:t>
            </w:r>
            <w:r w:rsidRPr="004836D9">
              <w:rPr>
                <w:rFonts w:ascii="Arial" w:hAnsi="Arial" w:cs="Arial"/>
                <w:sz w:val="20"/>
                <w:szCs w:val="20"/>
                <w:lang w:val="sl-SI"/>
              </w:rPr>
              <w:t xml:space="preserve"> pogojem, da gre za enako raven kot </w:t>
            </w:r>
            <w:r w:rsidRPr="004836D9">
              <w:rPr>
                <w:rFonts w:ascii="Arial" w:hAnsi="Arial" w:cs="Arial"/>
                <w:sz w:val="20"/>
                <w:szCs w:val="20"/>
                <w:lang w:val="sl-SI"/>
              </w:rPr>
              <w:lastRenderedPageBreak/>
              <w:t xml:space="preserve">nominacije. Predlog, da bi kriterije za obseg dela prilagajali glede na delež samozaposlenosti, je bil delno upoštevan v povezavi z obravnavo </w:t>
            </w:r>
            <w:r w:rsidR="00935EA3" w:rsidRPr="00935EA3">
              <w:rPr>
                <w:rFonts w:ascii="Arial" w:hAnsi="Arial" w:cs="Arial"/>
                <w:sz w:val="20"/>
                <w:szCs w:val="20"/>
                <w:lang w:val="sl-SI"/>
              </w:rPr>
              <w:t>koriščenja pravice do dela s krajšim delovnim časom od polnega, vendar najmanj 4 ure dnevno oziroma najmanj 20 ur tedensko skladno s predpisi, ki urejajo obvezno pokojninsko in invalidsko zavarovanje</w:t>
            </w:r>
            <w:r w:rsidRPr="004836D9">
              <w:rPr>
                <w:rFonts w:ascii="Arial" w:hAnsi="Arial" w:cs="Arial"/>
                <w:sz w:val="20"/>
                <w:szCs w:val="20"/>
                <w:lang w:val="sl-SI"/>
              </w:rPr>
              <w:t>, vendar ni bil sprejet kot splošno pravilo zaradi zagotavljanj</w:t>
            </w:r>
            <w:r>
              <w:rPr>
                <w:rFonts w:ascii="Arial" w:hAnsi="Arial" w:cs="Arial"/>
                <w:sz w:val="20"/>
                <w:szCs w:val="20"/>
                <w:lang w:val="sl-SI"/>
              </w:rPr>
              <w:t>a</w:t>
            </w:r>
            <w:r w:rsidRPr="004836D9">
              <w:rPr>
                <w:rFonts w:ascii="Arial" w:hAnsi="Arial" w:cs="Arial"/>
                <w:sz w:val="20"/>
                <w:szCs w:val="20"/>
                <w:lang w:val="sl-SI"/>
              </w:rPr>
              <w:t xml:space="preserve"> enotnosti statusa. </w:t>
            </w:r>
            <w:r w:rsidRPr="004836D9">
              <w:rPr>
                <w:rFonts w:ascii="Arial" w:hAnsi="Arial" w:cs="Arial"/>
                <w:color w:val="222222"/>
                <w:sz w:val="20"/>
                <w:szCs w:val="20"/>
                <w:shd w:val="clear" w:color="auto" w:fill="FFFFFF"/>
                <w:lang w:val="sl-SI"/>
              </w:rPr>
              <w:t xml:space="preserve">Predlogi pri kriteriju obsega glede sprememb </w:t>
            </w:r>
            <w:r>
              <w:rPr>
                <w:rFonts w:ascii="Arial" w:hAnsi="Arial" w:cs="Arial"/>
                <w:color w:val="222222"/>
                <w:sz w:val="20"/>
                <w:szCs w:val="20"/>
                <w:shd w:val="clear" w:color="auto" w:fill="FFFFFF"/>
                <w:lang w:val="sl-SI"/>
              </w:rPr>
              <w:t>števila</w:t>
            </w:r>
            <w:r w:rsidRPr="004836D9">
              <w:rPr>
                <w:rFonts w:ascii="Arial" w:hAnsi="Arial" w:cs="Arial"/>
                <w:color w:val="222222"/>
                <w:sz w:val="20"/>
                <w:szCs w:val="20"/>
                <w:shd w:val="clear" w:color="auto" w:fill="FFFFFF"/>
                <w:lang w:val="sl-SI"/>
              </w:rPr>
              <w:t xml:space="preserve"> točk za posamez</w:t>
            </w:r>
            <w:r>
              <w:rPr>
                <w:rFonts w:ascii="Arial" w:hAnsi="Arial" w:cs="Arial"/>
                <w:color w:val="222222"/>
                <w:sz w:val="20"/>
                <w:szCs w:val="20"/>
                <w:shd w:val="clear" w:color="auto" w:fill="FFFFFF"/>
                <w:lang w:val="sl-SI"/>
              </w:rPr>
              <w:t>ni</w:t>
            </w:r>
            <w:r w:rsidRPr="004836D9">
              <w:rPr>
                <w:rFonts w:ascii="Arial" w:hAnsi="Arial" w:cs="Arial"/>
                <w:color w:val="222222"/>
                <w:sz w:val="20"/>
                <w:szCs w:val="20"/>
                <w:shd w:val="clear" w:color="auto" w:fill="FFFFFF"/>
                <w:lang w:val="sl-SI"/>
              </w:rPr>
              <w:t xml:space="preserve"> poklic so bili obravnavani v okviru sorodnih prispelih predlogov. Predlog</w:t>
            </w:r>
            <w:r>
              <w:rPr>
                <w:rFonts w:ascii="Arial" w:hAnsi="Arial" w:cs="Arial"/>
                <w:color w:val="222222"/>
                <w:sz w:val="20"/>
                <w:szCs w:val="20"/>
                <w:shd w:val="clear" w:color="auto" w:fill="FFFFFF"/>
                <w:lang w:val="sl-SI"/>
              </w:rPr>
              <w:t xml:space="preserve"> glede</w:t>
            </w:r>
            <w:r w:rsidRPr="004836D9">
              <w:rPr>
                <w:rFonts w:ascii="Arial" w:hAnsi="Arial" w:cs="Arial"/>
                <w:color w:val="222222"/>
                <w:sz w:val="20"/>
                <w:szCs w:val="20"/>
                <w:shd w:val="clear" w:color="auto" w:fill="FFFFFF"/>
                <w:lang w:val="sl-SI"/>
              </w:rPr>
              <w:t xml:space="preserve"> dopol</w:t>
            </w:r>
            <w:r>
              <w:rPr>
                <w:rFonts w:ascii="Arial" w:hAnsi="Arial" w:cs="Arial"/>
                <w:color w:val="222222"/>
                <w:sz w:val="20"/>
                <w:szCs w:val="20"/>
                <w:shd w:val="clear" w:color="auto" w:fill="FFFFFF"/>
                <w:lang w:val="sl-SI"/>
              </w:rPr>
              <w:t>nitve</w:t>
            </w:r>
            <w:r w:rsidRPr="004836D9">
              <w:rPr>
                <w:rFonts w:ascii="Arial" w:hAnsi="Arial" w:cs="Arial"/>
                <w:color w:val="222222"/>
                <w:sz w:val="20"/>
                <w:szCs w:val="20"/>
                <w:shd w:val="clear" w:color="auto" w:fill="FFFFFF"/>
                <w:lang w:val="sl-SI"/>
              </w:rPr>
              <w:t xml:space="preserve"> seznama nagrad je bil večinoma upoštevan. </w:t>
            </w:r>
          </w:p>
          <w:p w14:paraId="01CB7F87" w14:textId="77777777" w:rsidR="007E13F6" w:rsidRPr="004836D9" w:rsidRDefault="007E13F6" w:rsidP="007E13F6">
            <w:pPr>
              <w:jc w:val="both"/>
              <w:rPr>
                <w:rFonts w:ascii="Arial" w:hAnsi="Arial" w:cs="Arial"/>
                <w:sz w:val="20"/>
                <w:szCs w:val="20"/>
              </w:rPr>
            </w:pPr>
            <w:r w:rsidRPr="004836D9">
              <w:rPr>
                <w:rFonts w:ascii="Arial" w:hAnsi="Arial" w:cs="Arial"/>
                <w:b/>
                <w:bCs/>
                <w:sz w:val="20"/>
                <w:szCs w:val="20"/>
              </w:rPr>
              <w:t xml:space="preserve">Fizična oseba </w:t>
            </w:r>
            <w:r w:rsidRPr="004836D9">
              <w:rPr>
                <w:rFonts w:ascii="Arial" w:hAnsi="Arial" w:cs="Arial"/>
                <w:sz w:val="20"/>
                <w:szCs w:val="20"/>
              </w:rPr>
              <w:t xml:space="preserve">je predlagala, da se sredstva za samozaposlene povečajo. Predlog ni bil upoštevan, saj </w:t>
            </w:r>
            <w:r>
              <w:rPr>
                <w:rFonts w:ascii="Arial" w:hAnsi="Arial" w:cs="Arial"/>
                <w:sz w:val="20"/>
                <w:szCs w:val="20"/>
              </w:rPr>
              <w:t>to ni področje, ki ga ureja</w:t>
            </w:r>
            <w:r w:rsidRPr="004836D9">
              <w:rPr>
                <w:rFonts w:ascii="Arial" w:hAnsi="Arial" w:cs="Arial"/>
                <w:sz w:val="20"/>
                <w:szCs w:val="20"/>
              </w:rPr>
              <w:t xml:space="preserve"> </w:t>
            </w:r>
            <w:r>
              <w:rPr>
                <w:rFonts w:ascii="Arial" w:hAnsi="Arial" w:cs="Arial"/>
                <w:sz w:val="20"/>
                <w:szCs w:val="20"/>
              </w:rPr>
              <w:t>u</w:t>
            </w:r>
            <w:r w:rsidRPr="004836D9">
              <w:rPr>
                <w:rFonts w:ascii="Arial" w:hAnsi="Arial" w:cs="Arial"/>
                <w:sz w:val="20"/>
                <w:szCs w:val="20"/>
              </w:rPr>
              <w:t>redb</w:t>
            </w:r>
            <w:r>
              <w:rPr>
                <w:rFonts w:ascii="Arial" w:hAnsi="Arial" w:cs="Arial"/>
                <w:sz w:val="20"/>
                <w:szCs w:val="20"/>
              </w:rPr>
              <w:t>a</w:t>
            </w:r>
            <w:r w:rsidRPr="004836D9">
              <w:rPr>
                <w:rFonts w:ascii="Arial" w:hAnsi="Arial" w:cs="Arial"/>
                <w:sz w:val="20"/>
                <w:szCs w:val="20"/>
              </w:rPr>
              <w:t xml:space="preserve">. </w:t>
            </w:r>
          </w:p>
          <w:p w14:paraId="76E81077" w14:textId="77777777" w:rsidR="007E13F6" w:rsidRPr="004836D9" w:rsidRDefault="007E13F6" w:rsidP="007E13F6">
            <w:pPr>
              <w:jc w:val="both"/>
              <w:rPr>
                <w:rFonts w:ascii="Arial" w:hAnsi="Arial" w:cs="Arial"/>
                <w:sz w:val="20"/>
                <w:szCs w:val="20"/>
              </w:rPr>
            </w:pPr>
            <w:r w:rsidRPr="004836D9">
              <w:rPr>
                <w:rFonts w:ascii="Arial" w:hAnsi="Arial" w:cs="Arial"/>
                <w:b/>
                <w:bCs/>
                <w:sz w:val="20"/>
                <w:szCs w:val="20"/>
              </w:rPr>
              <w:t xml:space="preserve">Fizična oseba </w:t>
            </w:r>
            <w:r w:rsidRPr="004836D9">
              <w:rPr>
                <w:rFonts w:ascii="Arial" w:hAnsi="Arial" w:cs="Arial"/>
                <w:sz w:val="20"/>
                <w:szCs w:val="20"/>
              </w:rPr>
              <w:t xml:space="preserve">je predlagala, da se seznam nagrad razširi z nagradami knjižnega sejma za najbolje oblikovane knjige, </w:t>
            </w:r>
            <w:r>
              <w:rPr>
                <w:rFonts w:ascii="Arial" w:hAnsi="Arial" w:cs="Arial"/>
                <w:sz w:val="20"/>
                <w:szCs w:val="20"/>
              </w:rPr>
              <w:t>n</w:t>
            </w:r>
            <w:r w:rsidRPr="004836D9">
              <w:rPr>
                <w:rFonts w:ascii="Arial" w:hAnsi="Arial" w:cs="Arial"/>
                <w:sz w:val="20"/>
                <w:szCs w:val="20"/>
              </w:rPr>
              <w:t xml:space="preserve">agrado Kristine Brenkove in nagrado zlata hruška. Predlog je bil upoštevan. Predlagala je, da ministrstvo na svoji spletni strani sproti objavlja datume zasedanj komisije. Predlog ni bil upoštevan, saj ne gre za </w:t>
            </w:r>
            <w:r>
              <w:rPr>
                <w:rFonts w:ascii="Arial" w:hAnsi="Arial" w:cs="Arial"/>
                <w:sz w:val="20"/>
                <w:szCs w:val="20"/>
              </w:rPr>
              <w:t>področje, ki ga ureja u</w:t>
            </w:r>
            <w:r w:rsidRPr="004836D9">
              <w:rPr>
                <w:rFonts w:ascii="Arial" w:hAnsi="Arial" w:cs="Arial"/>
                <w:sz w:val="20"/>
                <w:szCs w:val="20"/>
              </w:rPr>
              <w:t>redb</w:t>
            </w:r>
            <w:r>
              <w:rPr>
                <w:rFonts w:ascii="Arial" w:hAnsi="Arial" w:cs="Arial"/>
                <w:sz w:val="20"/>
                <w:szCs w:val="20"/>
              </w:rPr>
              <w:t>a</w:t>
            </w:r>
            <w:r w:rsidRPr="004836D9">
              <w:rPr>
                <w:rFonts w:ascii="Arial" w:hAnsi="Arial" w:cs="Arial"/>
                <w:sz w:val="20"/>
                <w:szCs w:val="20"/>
              </w:rPr>
              <w:t xml:space="preserve">. </w:t>
            </w:r>
          </w:p>
          <w:p w14:paraId="3FCCAECD" w14:textId="77777777" w:rsidR="007E13F6" w:rsidRPr="004836D9" w:rsidRDefault="007E13F6" w:rsidP="007E13F6">
            <w:pPr>
              <w:jc w:val="both"/>
              <w:rPr>
                <w:rFonts w:ascii="Arial" w:hAnsi="Arial" w:cs="Arial"/>
                <w:color w:val="222222"/>
                <w:sz w:val="20"/>
                <w:szCs w:val="20"/>
                <w:shd w:val="clear" w:color="auto" w:fill="FFFFFF"/>
              </w:rPr>
            </w:pPr>
            <w:r w:rsidRPr="004836D9">
              <w:rPr>
                <w:rFonts w:ascii="Arial" w:hAnsi="Arial" w:cs="Arial"/>
                <w:b/>
                <w:bCs/>
                <w:sz w:val="20"/>
                <w:szCs w:val="20"/>
              </w:rPr>
              <w:t xml:space="preserve">Fizična oseba </w:t>
            </w:r>
            <w:r w:rsidRPr="004836D9">
              <w:rPr>
                <w:rFonts w:ascii="Arial" w:hAnsi="Arial" w:cs="Arial"/>
                <w:sz w:val="20"/>
                <w:szCs w:val="20"/>
              </w:rPr>
              <w:t xml:space="preserve">je podala več predlogov za spremembe kriterijev poklicev. </w:t>
            </w:r>
            <w:r w:rsidRPr="004836D9">
              <w:rPr>
                <w:rFonts w:ascii="Arial" w:hAnsi="Arial" w:cs="Arial"/>
                <w:color w:val="222222"/>
                <w:sz w:val="20"/>
                <w:szCs w:val="20"/>
                <w:shd w:val="clear" w:color="auto" w:fill="FFFFFF"/>
              </w:rPr>
              <w:t xml:space="preserve">Predlogi pri kriteriju obsega glede sprememb </w:t>
            </w:r>
            <w:r>
              <w:rPr>
                <w:rFonts w:ascii="Arial" w:hAnsi="Arial" w:cs="Arial"/>
                <w:color w:val="222222"/>
                <w:sz w:val="20"/>
                <w:szCs w:val="20"/>
                <w:shd w:val="clear" w:color="auto" w:fill="FFFFFF"/>
              </w:rPr>
              <w:t>števila</w:t>
            </w:r>
            <w:r w:rsidRPr="004836D9">
              <w:rPr>
                <w:rFonts w:ascii="Arial" w:hAnsi="Arial" w:cs="Arial"/>
                <w:color w:val="222222"/>
                <w:sz w:val="20"/>
                <w:szCs w:val="20"/>
                <w:shd w:val="clear" w:color="auto" w:fill="FFFFFF"/>
              </w:rPr>
              <w:t xml:space="preserve"> točk za posamez</w:t>
            </w:r>
            <w:r>
              <w:rPr>
                <w:rFonts w:ascii="Arial" w:hAnsi="Arial" w:cs="Arial"/>
                <w:color w:val="222222"/>
                <w:sz w:val="20"/>
                <w:szCs w:val="20"/>
                <w:shd w:val="clear" w:color="auto" w:fill="FFFFFF"/>
              </w:rPr>
              <w:t>ni</w:t>
            </w:r>
            <w:r w:rsidRPr="004836D9">
              <w:rPr>
                <w:rFonts w:ascii="Arial" w:hAnsi="Arial" w:cs="Arial"/>
                <w:color w:val="222222"/>
                <w:sz w:val="20"/>
                <w:szCs w:val="20"/>
                <w:shd w:val="clear" w:color="auto" w:fill="FFFFFF"/>
              </w:rPr>
              <w:t xml:space="preserve"> poklic so bili obravnavani v okviru sorodnih prispelih predlogov. Predlog glede neomeje</w:t>
            </w:r>
            <w:r>
              <w:rPr>
                <w:rFonts w:ascii="Arial" w:hAnsi="Arial" w:cs="Arial"/>
                <w:color w:val="222222"/>
                <w:sz w:val="20"/>
                <w:szCs w:val="20"/>
                <w:shd w:val="clear" w:color="auto" w:fill="FFFFFF"/>
              </w:rPr>
              <w:t>nega</w:t>
            </w:r>
            <w:r w:rsidRPr="004836D9">
              <w:rPr>
                <w:rFonts w:ascii="Arial" w:hAnsi="Arial" w:cs="Arial"/>
                <w:color w:val="222222"/>
                <w:sz w:val="20"/>
                <w:szCs w:val="20"/>
                <w:shd w:val="clear" w:color="auto" w:fill="FFFFFF"/>
              </w:rPr>
              <w:t xml:space="preserve"> števila poklicev samozaposlenih je delno upoštevan, saj je </w:t>
            </w:r>
            <w:r>
              <w:rPr>
                <w:rFonts w:ascii="Arial" w:hAnsi="Arial" w:cs="Arial"/>
                <w:color w:val="222222"/>
                <w:sz w:val="20"/>
                <w:szCs w:val="20"/>
                <w:shd w:val="clear" w:color="auto" w:fill="FFFFFF"/>
              </w:rPr>
              <w:t>je to število povečano s</w:t>
            </w:r>
            <w:r w:rsidRPr="004836D9">
              <w:rPr>
                <w:rFonts w:ascii="Arial" w:hAnsi="Arial" w:cs="Arial"/>
                <w:color w:val="222222"/>
                <w:sz w:val="20"/>
                <w:szCs w:val="20"/>
                <w:shd w:val="clear" w:color="auto" w:fill="FFFFFF"/>
              </w:rPr>
              <w:t xml:space="preserve"> štiri na pet. </w:t>
            </w:r>
          </w:p>
          <w:p w14:paraId="2A5ACBE9" w14:textId="77777777" w:rsidR="007E13F6" w:rsidRPr="004836D9" w:rsidRDefault="007E13F6" w:rsidP="007E13F6">
            <w:pPr>
              <w:jc w:val="both"/>
              <w:rPr>
                <w:rFonts w:ascii="Arial" w:hAnsi="Arial" w:cs="Arial"/>
                <w:color w:val="222222"/>
                <w:sz w:val="20"/>
                <w:szCs w:val="20"/>
                <w:shd w:val="clear" w:color="auto" w:fill="FFFFFF"/>
              </w:rPr>
            </w:pPr>
            <w:r w:rsidRPr="004836D9">
              <w:rPr>
                <w:rFonts w:ascii="Arial" w:hAnsi="Arial" w:cs="Arial"/>
                <w:b/>
                <w:bCs/>
                <w:color w:val="222222"/>
                <w:sz w:val="20"/>
                <w:szCs w:val="20"/>
                <w:shd w:val="clear" w:color="auto" w:fill="FFFFFF"/>
              </w:rPr>
              <w:t xml:space="preserve">Fizična oseba </w:t>
            </w:r>
            <w:r w:rsidRPr="004836D9">
              <w:rPr>
                <w:rFonts w:ascii="Arial" w:hAnsi="Arial" w:cs="Arial"/>
                <w:color w:val="222222"/>
                <w:sz w:val="20"/>
                <w:szCs w:val="20"/>
                <w:shd w:val="clear" w:color="auto" w:fill="FFFFFF"/>
              </w:rPr>
              <w:t>je predlagala, da se dohodkovni cenzus za samozaposlene v kulturi prilagodi povprečni bruto plači v Sloveniji. Predlog ni bil upoštevan, saj</w:t>
            </w:r>
            <w:r>
              <w:rPr>
                <w:rFonts w:ascii="Arial" w:hAnsi="Arial" w:cs="Arial"/>
                <w:color w:val="222222"/>
                <w:sz w:val="20"/>
                <w:szCs w:val="20"/>
                <w:shd w:val="clear" w:color="auto" w:fill="FFFFFF"/>
              </w:rPr>
              <w:t xml:space="preserve"> to ureja</w:t>
            </w:r>
            <w:r w:rsidRPr="004836D9">
              <w:rPr>
                <w:rFonts w:ascii="Arial" w:hAnsi="Arial" w:cs="Arial"/>
                <w:color w:val="222222"/>
                <w:sz w:val="20"/>
                <w:szCs w:val="20"/>
                <w:shd w:val="clear" w:color="auto" w:fill="FFFFFF"/>
              </w:rPr>
              <w:t xml:space="preserve"> ZUJIK</w:t>
            </w:r>
            <w:r>
              <w:rPr>
                <w:rFonts w:ascii="Arial" w:hAnsi="Arial" w:cs="Arial"/>
                <w:color w:val="222222"/>
                <w:sz w:val="20"/>
                <w:szCs w:val="20"/>
                <w:shd w:val="clear" w:color="auto" w:fill="FFFFFF"/>
              </w:rPr>
              <w:t>,</w:t>
            </w:r>
            <w:r w:rsidRPr="004836D9">
              <w:rPr>
                <w:rFonts w:ascii="Arial" w:hAnsi="Arial" w:cs="Arial"/>
                <w:color w:val="222222"/>
                <w:sz w:val="20"/>
                <w:szCs w:val="20"/>
                <w:shd w:val="clear" w:color="auto" w:fill="FFFFFF"/>
              </w:rPr>
              <w:t xml:space="preserve"> in ne </w:t>
            </w:r>
            <w:r>
              <w:rPr>
                <w:rFonts w:ascii="Arial" w:hAnsi="Arial" w:cs="Arial"/>
                <w:color w:val="222222"/>
                <w:sz w:val="20"/>
                <w:szCs w:val="20"/>
                <w:shd w:val="clear" w:color="auto" w:fill="FFFFFF"/>
              </w:rPr>
              <w:t>u</w:t>
            </w:r>
            <w:r w:rsidRPr="004836D9">
              <w:rPr>
                <w:rFonts w:ascii="Arial" w:hAnsi="Arial" w:cs="Arial"/>
                <w:color w:val="222222"/>
                <w:sz w:val="20"/>
                <w:szCs w:val="20"/>
                <w:shd w:val="clear" w:color="auto" w:fill="FFFFFF"/>
              </w:rPr>
              <w:t>redb</w:t>
            </w:r>
            <w:r>
              <w:rPr>
                <w:rFonts w:ascii="Arial" w:hAnsi="Arial" w:cs="Arial"/>
                <w:color w:val="222222"/>
                <w:sz w:val="20"/>
                <w:szCs w:val="20"/>
                <w:shd w:val="clear" w:color="auto" w:fill="FFFFFF"/>
              </w:rPr>
              <w:t>a</w:t>
            </w:r>
            <w:r w:rsidRPr="004836D9">
              <w:rPr>
                <w:rFonts w:ascii="Arial" w:hAnsi="Arial" w:cs="Arial"/>
                <w:color w:val="222222"/>
                <w:sz w:val="20"/>
                <w:szCs w:val="20"/>
                <w:shd w:val="clear" w:color="auto" w:fill="FFFFFF"/>
              </w:rPr>
              <w:t xml:space="preserve">. Predlog za znižanje praga za pridobitev pravic za mlade </w:t>
            </w:r>
            <w:r w:rsidR="00F04849">
              <w:rPr>
                <w:rFonts w:ascii="Arial" w:hAnsi="Arial" w:cs="Arial"/>
                <w:color w:val="222222"/>
                <w:sz w:val="20"/>
                <w:szCs w:val="20"/>
                <w:shd w:val="clear" w:color="auto" w:fill="FFFFFF"/>
              </w:rPr>
              <w:t xml:space="preserve">bo preučen v okviru </w:t>
            </w:r>
            <w:proofErr w:type="spellStart"/>
            <w:r w:rsidR="00F04849">
              <w:rPr>
                <w:rFonts w:ascii="Arial" w:hAnsi="Arial" w:cs="Arial"/>
                <w:color w:val="222222"/>
                <w:sz w:val="20"/>
                <w:szCs w:val="20"/>
                <w:shd w:val="clear" w:color="auto" w:fill="FFFFFF"/>
              </w:rPr>
              <w:t>sprmeinjanja</w:t>
            </w:r>
            <w:proofErr w:type="spellEnd"/>
            <w:r w:rsidR="00F04849">
              <w:rPr>
                <w:rFonts w:ascii="Arial" w:hAnsi="Arial" w:cs="Arial"/>
                <w:color w:val="222222"/>
                <w:sz w:val="20"/>
                <w:szCs w:val="20"/>
                <w:shd w:val="clear" w:color="auto" w:fill="FFFFFF"/>
              </w:rPr>
              <w:t xml:space="preserve"> ZUJIK. </w:t>
            </w:r>
            <w:r w:rsidRPr="004836D9">
              <w:rPr>
                <w:rFonts w:ascii="Arial" w:hAnsi="Arial" w:cs="Arial"/>
                <w:color w:val="222222"/>
                <w:sz w:val="20"/>
                <w:szCs w:val="20"/>
                <w:shd w:val="clear" w:color="auto" w:fill="FFFFFF"/>
              </w:rPr>
              <w:t xml:space="preserve">Poleg tega je predlagala bolj uravnoteženo razdelitev točk med področji. Vsi predlogi pri kriteriju obsega glede sprememb </w:t>
            </w:r>
            <w:r>
              <w:rPr>
                <w:rFonts w:ascii="Arial" w:hAnsi="Arial" w:cs="Arial"/>
                <w:color w:val="222222"/>
                <w:sz w:val="20"/>
                <w:szCs w:val="20"/>
                <w:shd w:val="clear" w:color="auto" w:fill="FFFFFF"/>
              </w:rPr>
              <w:t>števila</w:t>
            </w:r>
            <w:r w:rsidRPr="004836D9">
              <w:rPr>
                <w:rFonts w:ascii="Arial" w:hAnsi="Arial" w:cs="Arial"/>
                <w:color w:val="222222"/>
                <w:sz w:val="20"/>
                <w:szCs w:val="20"/>
                <w:shd w:val="clear" w:color="auto" w:fill="FFFFFF"/>
              </w:rPr>
              <w:t xml:space="preserve"> točk za posamez</w:t>
            </w:r>
            <w:r>
              <w:rPr>
                <w:rFonts w:ascii="Arial" w:hAnsi="Arial" w:cs="Arial"/>
                <w:color w:val="222222"/>
                <w:sz w:val="20"/>
                <w:szCs w:val="20"/>
                <w:shd w:val="clear" w:color="auto" w:fill="FFFFFF"/>
              </w:rPr>
              <w:t>ni</w:t>
            </w:r>
            <w:r w:rsidRPr="004836D9">
              <w:rPr>
                <w:rFonts w:ascii="Arial" w:hAnsi="Arial" w:cs="Arial"/>
                <w:color w:val="222222"/>
                <w:sz w:val="20"/>
                <w:szCs w:val="20"/>
                <w:shd w:val="clear" w:color="auto" w:fill="FFFFFF"/>
              </w:rPr>
              <w:t xml:space="preserve"> poklic so bili obravnavani v okviru sorodnih prispelih predlogov.</w:t>
            </w:r>
          </w:p>
          <w:p w14:paraId="784D7086" w14:textId="77777777" w:rsidR="007E13F6" w:rsidRPr="004836D9" w:rsidRDefault="007E13F6" w:rsidP="007E13F6">
            <w:pPr>
              <w:jc w:val="both"/>
              <w:rPr>
                <w:rFonts w:ascii="Arial" w:hAnsi="Arial" w:cs="Arial"/>
                <w:color w:val="222222"/>
                <w:sz w:val="20"/>
                <w:szCs w:val="20"/>
                <w:shd w:val="clear" w:color="auto" w:fill="FFFFFF"/>
              </w:rPr>
            </w:pPr>
            <w:r w:rsidRPr="004836D9">
              <w:rPr>
                <w:rFonts w:ascii="Arial" w:hAnsi="Arial" w:cs="Arial"/>
                <w:b/>
                <w:bCs/>
                <w:color w:val="222222"/>
                <w:sz w:val="20"/>
                <w:szCs w:val="20"/>
                <w:shd w:val="clear" w:color="auto" w:fill="FFFFFF"/>
              </w:rPr>
              <w:t xml:space="preserve">Fizična oseba </w:t>
            </w:r>
            <w:r w:rsidRPr="004836D9">
              <w:rPr>
                <w:rFonts w:ascii="Arial" w:hAnsi="Arial" w:cs="Arial"/>
                <w:color w:val="222222"/>
                <w:sz w:val="20"/>
                <w:szCs w:val="20"/>
                <w:shd w:val="clear" w:color="auto" w:fill="FFFFFF"/>
              </w:rPr>
              <w:t>je predlagala</w:t>
            </w:r>
            <w:r>
              <w:rPr>
                <w:rFonts w:ascii="Arial" w:hAnsi="Arial" w:cs="Arial"/>
                <w:color w:val="222222"/>
                <w:sz w:val="20"/>
                <w:szCs w:val="20"/>
                <w:shd w:val="clear" w:color="auto" w:fill="FFFFFF"/>
              </w:rPr>
              <w:t xml:space="preserve"> </w:t>
            </w:r>
            <w:r w:rsidRPr="004836D9">
              <w:rPr>
                <w:rFonts w:ascii="Arial" w:hAnsi="Arial" w:cs="Arial"/>
                <w:color w:val="222222"/>
                <w:sz w:val="20"/>
                <w:szCs w:val="20"/>
                <w:shd w:val="clear" w:color="auto" w:fill="FFFFFF"/>
              </w:rPr>
              <w:t>razmisl</w:t>
            </w:r>
            <w:r>
              <w:rPr>
                <w:rFonts w:ascii="Arial" w:hAnsi="Arial" w:cs="Arial"/>
                <w:color w:val="222222"/>
                <w:sz w:val="20"/>
                <w:szCs w:val="20"/>
                <w:shd w:val="clear" w:color="auto" w:fill="FFFFFF"/>
              </w:rPr>
              <w:t>ek</w:t>
            </w:r>
            <w:r w:rsidRPr="004836D9">
              <w:rPr>
                <w:rFonts w:ascii="Arial" w:hAnsi="Arial" w:cs="Arial"/>
                <w:color w:val="222222"/>
                <w:sz w:val="20"/>
                <w:szCs w:val="20"/>
                <w:shd w:val="clear" w:color="auto" w:fill="FFFFFF"/>
              </w:rPr>
              <w:t xml:space="preserve"> o vključitvi točkovanja izobrazbe pri vrednotenju obsega ali kakovosti dela v kulturi, pri čemer bi se upoštevala razlika, ali je nekdo opravil študijsko izobraževanje za določen poklic ali ne. Predlog ni bil upoštevan, ker ZUJIK že določa pogoje za vstop v samozaposlitev v kulturi, kjer je izobrazba že obvezen kriterij, razen pri </w:t>
            </w:r>
            <w:r>
              <w:rPr>
                <w:rFonts w:ascii="Arial" w:hAnsi="Arial" w:cs="Arial"/>
                <w:color w:val="222222"/>
                <w:sz w:val="20"/>
                <w:szCs w:val="20"/>
                <w:shd w:val="clear" w:color="auto" w:fill="FFFFFF"/>
              </w:rPr>
              <w:t>nekaterih</w:t>
            </w:r>
            <w:r w:rsidRPr="004836D9">
              <w:rPr>
                <w:rFonts w:ascii="Arial" w:hAnsi="Arial" w:cs="Arial"/>
                <w:color w:val="222222"/>
                <w:sz w:val="20"/>
                <w:szCs w:val="20"/>
                <w:shd w:val="clear" w:color="auto" w:fill="FFFFFF"/>
              </w:rPr>
              <w:t xml:space="preserve"> izjemah. Predlogi pri kriteriju obsega glede sprememb </w:t>
            </w:r>
            <w:r>
              <w:rPr>
                <w:rFonts w:ascii="Arial" w:hAnsi="Arial" w:cs="Arial"/>
                <w:color w:val="222222"/>
                <w:sz w:val="20"/>
                <w:szCs w:val="20"/>
                <w:shd w:val="clear" w:color="auto" w:fill="FFFFFF"/>
              </w:rPr>
              <w:t>števila</w:t>
            </w:r>
            <w:r w:rsidRPr="004836D9">
              <w:rPr>
                <w:rFonts w:ascii="Arial" w:hAnsi="Arial" w:cs="Arial"/>
                <w:color w:val="222222"/>
                <w:sz w:val="20"/>
                <w:szCs w:val="20"/>
                <w:shd w:val="clear" w:color="auto" w:fill="FFFFFF"/>
              </w:rPr>
              <w:t xml:space="preserve"> točk za posamez</w:t>
            </w:r>
            <w:r>
              <w:rPr>
                <w:rFonts w:ascii="Arial" w:hAnsi="Arial" w:cs="Arial"/>
                <w:color w:val="222222"/>
                <w:sz w:val="20"/>
                <w:szCs w:val="20"/>
                <w:shd w:val="clear" w:color="auto" w:fill="FFFFFF"/>
              </w:rPr>
              <w:t>ni</w:t>
            </w:r>
            <w:r w:rsidRPr="004836D9">
              <w:rPr>
                <w:rFonts w:ascii="Arial" w:hAnsi="Arial" w:cs="Arial"/>
                <w:color w:val="222222"/>
                <w:sz w:val="20"/>
                <w:szCs w:val="20"/>
                <w:shd w:val="clear" w:color="auto" w:fill="FFFFFF"/>
              </w:rPr>
              <w:t xml:space="preserve"> poklic so bili obravnavani v okviru sorodnih prispelih predlogov.</w:t>
            </w:r>
          </w:p>
          <w:p w14:paraId="4DE2BE70" w14:textId="77777777" w:rsidR="007E13F6" w:rsidRPr="004836D9" w:rsidRDefault="007E13F6" w:rsidP="007E13F6">
            <w:pPr>
              <w:jc w:val="both"/>
              <w:rPr>
                <w:rFonts w:ascii="Arial" w:hAnsi="Arial" w:cs="Arial"/>
                <w:sz w:val="20"/>
                <w:szCs w:val="20"/>
              </w:rPr>
            </w:pPr>
            <w:r w:rsidRPr="004836D9">
              <w:rPr>
                <w:rFonts w:ascii="Arial" w:hAnsi="Arial" w:cs="Arial"/>
                <w:b/>
                <w:bCs/>
                <w:color w:val="222222"/>
                <w:sz w:val="20"/>
                <w:szCs w:val="20"/>
                <w:shd w:val="clear" w:color="auto" w:fill="FFFFFF"/>
              </w:rPr>
              <w:t xml:space="preserve">Fizična oseba </w:t>
            </w:r>
            <w:r w:rsidRPr="004836D9">
              <w:rPr>
                <w:rFonts w:ascii="Arial" w:hAnsi="Arial" w:cs="Arial"/>
                <w:color w:val="222222"/>
                <w:sz w:val="20"/>
                <w:szCs w:val="20"/>
                <w:shd w:val="clear" w:color="auto" w:fill="FFFFFF"/>
              </w:rPr>
              <w:t xml:space="preserve">je predlagala, </w:t>
            </w:r>
            <w:r w:rsidRPr="004836D9">
              <w:rPr>
                <w:rFonts w:ascii="Arial" w:hAnsi="Arial" w:cs="Arial"/>
                <w:sz w:val="20"/>
                <w:szCs w:val="20"/>
              </w:rPr>
              <w:t xml:space="preserve">da se </w:t>
            </w:r>
            <w:r>
              <w:rPr>
                <w:rFonts w:ascii="Arial" w:hAnsi="Arial" w:cs="Arial"/>
                <w:sz w:val="20"/>
                <w:szCs w:val="20"/>
              </w:rPr>
              <w:t>s</w:t>
            </w:r>
            <w:r w:rsidRPr="004836D9">
              <w:rPr>
                <w:rFonts w:ascii="Arial" w:hAnsi="Arial" w:cs="Arial"/>
                <w:sz w:val="20"/>
                <w:szCs w:val="20"/>
              </w:rPr>
              <w:t xml:space="preserve">lovenske nagrade za oblikovanje in mednarodne BIG SEE nagrade za arhitekturo, interier, produktno oblikovanje in modo, ki jih podeljuje Zavod BIG, uvrstijo na seznam nagrad. Predlog je bil upoštevan. </w:t>
            </w:r>
          </w:p>
          <w:p w14:paraId="0EB0AEF9" w14:textId="77777777" w:rsidR="007E13F6" w:rsidRPr="004836D9" w:rsidRDefault="007E13F6" w:rsidP="007E13F6">
            <w:pPr>
              <w:jc w:val="both"/>
              <w:rPr>
                <w:rFonts w:ascii="Arial" w:hAnsi="Arial" w:cs="Arial"/>
                <w:color w:val="222222"/>
                <w:sz w:val="20"/>
                <w:szCs w:val="20"/>
                <w:shd w:val="clear" w:color="auto" w:fill="FFFFFF"/>
              </w:rPr>
            </w:pPr>
            <w:r w:rsidRPr="004836D9">
              <w:rPr>
                <w:rFonts w:ascii="Arial" w:hAnsi="Arial" w:cs="Arial"/>
                <w:b/>
                <w:bCs/>
                <w:color w:val="222222"/>
                <w:sz w:val="20"/>
                <w:szCs w:val="20"/>
                <w:shd w:val="clear" w:color="auto" w:fill="FFFFFF"/>
              </w:rPr>
              <w:t xml:space="preserve">Fizična oseba </w:t>
            </w:r>
            <w:r w:rsidRPr="004836D9">
              <w:rPr>
                <w:rFonts w:ascii="Arial" w:hAnsi="Arial" w:cs="Arial"/>
                <w:color w:val="222222"/>
                <w:sz w:val="20"/>
                <w:szCs w:val="20"/>
                <w:shd w:val="clear" w:color="auto" w:fill="FFFFFF"/>
              </w:rPr>
              <w:t xml:space="preserve">je predlagala, da se delo v </w:t>
            </w:r>
            <w:proofErr w:type="spellStart"/>
            <w:r w:rsidRPr="004836D9">
              <w:rPr>
                <w:rFonts w:ascii="Arial" w:hAnsi="Arial" w:cs="Arial"/>
                <w:color w:val="222222"/>
                <w:sz w:val="20"/>
                <w:szCs w:val="20"/>
                <w:shd w:val="clear" w:color="auto" w:fill="FFFFFF"/>
              </w:rPr>
              <w:t>prekarnih</w:t>
            </w:r>
            <w:proofErr w:type="spellEnd"/>
            <w:r w:rsidRPr="004836D9">
              <w:rPr>
                <w:rFonts w:ascii="Arial" w:hAnsi="Arial" w:cs="Arial"/>
                <w:color w:val="222222"/>
                <w:sz w:val="20"/>
                <w:szCs w:val="20"/>
                <w:shd w:val="clear" w:color="auto" w:fill="FFFFFF"/>
              </w:rPr>
              <w:t xml:space="preserve"> oblikah šteje pri </w:t>
            </w:r>
            <w:r w:rsidR="00F04849">
              <w:rPr>
                <w:rFonts w:ascii="Arial" w:hAnsi="Arial" w:cs="Arial"/>
                <w:color w:val="222222"/>
                <w:sz w:val="20"/>
                <w:szCs w:val="20"/>
                <w:shd w:val="clear" w:color="auto" w:fill="FFFFFF"/>
              </w:rPr>
              <w:t xml:space="preserve">delovnih izkušnjah. Predlog bo preučen pri spreminjanju ZUJIK. </w:t>
            </w:r>
            <w:r w:rsidRPr="004836D9">
              <w:rPr>
                <w:rFonts w:ascii="Arial" w:hAnsi="Arial" w:cs="Arial"/>
                <w:color w:val="222222"/>
                <w:sz w:val="20"/>
                <w:szCs w:val="20"/>
                <w:shd w:val="clear" w:color="auto" w:fill="FFFFFF"/>
              </w:rPr>
              <w:t>Predlogi pri kriteriju obsega glede sprememb</w:t>
            </w:r>
            <w:r>
              <w:rPr>
                <w:rFonts w:ascii="Arial" w:hAnsi="Arial" w:cs="Arial"/>
                <w:color w:val="222222"/>
                <w:sz w:val="20"/>
                <w:szCs w:val="20"/>
                <w:shd w:val="clear" w:color="auto" w:fill="FFFFFF"/>
              </w:rPr>
              <w:t>e števila</w:t>
            </w:r>
            <w:r w:rsidRPr="004836D9">
              <w:rPr>
                <w:rFonts w:ascii="Arial" w:hAnsi="Arial" w:cs="Arial"/>
                <w:color w:val="222222"/>
                <w:sz w:val="20"/>
                <w:szCs w:val="20"/>
                <w:shd w:val="clear" w:color="auto" w:fill="FFFFFF"/>
              </w:rPr>
              <w:t xml:space="preserve"> točk za posamez</w:t>
            </w:r>
            <w:r>
              <w:rPr>
                <w:rFonts w:ascii="Arial" w:hAnsi="Arial" w:cs="Arial"/>
                <w:color w:val="222222"/>
                <w:sz w:val="20"/>
                <w:szCs w:val="20"/>
                <w:shd w:val="clear" w:color="auto" w:fill="FFFFFF"/>
              </w:rPr>
              <w:t>ni</w:t>
            </w:r>
            <w:r w:rsidRPr="004836D9">
              <w:rPr>
                <w:rFonts w:ascii="Arial" w:hAnsi="Arial" w:cs="Arial"/>
                <w:color w:val="222222"/>
                <w:sz w:val="20"/>
                <w:szCs w:val="20"/>
                <w:shd w:val="clear" w:color="auto" w:fill="FFFFFF"/>
              </w:rPr>
              <w:t xml:space="preserve"> poklic so bili obravnavani v okviru sorodnih prispelih predlogov. Prav tako je predlagala, da se na seznam nagrad dodajo nove nagrade. Upoštevani so bili vsi predlogi nagrad, razen tistih na srednješolski ravni, saj ZUJIK določa, da se lahko upoštevajo le dosežki od študija</w:t>
            </w:r>
            <w:r>
              <w:rPr>
                <w:rFonts w:ascii="Arial" w:hAnsi="Arial" w:cs="Arial"/>
                <w:color w:val="222222"/>
                <w:sz w:val="20"/>
                <w:szCs w:val="20"/>
                <w:shd w:val="clear" w:color="auto" w:fill="FFFFFF"/>
              </w:rPr>
              <w:t xml:space="preserve"> naprej</w:t>
            </w:r>
            <w:r w:rsidRPr="004836D9">
              <w:rPr>
                <w:rFonts w:ascii="Arial" w:hAnsi="Arial" w:cs="Arial"/>
                <w:color w:val="222222"/>
                <w:sz w:val="20"/>
                <w:szCs w:val="20"/>
                <w:shd w:val="clear" w:color="auto" w:fill="FFFFFF"/>
              </w:rPr>
              <w:t xml:space="preserve">.  </w:t>
            </w:r>
          </w:p>
          <w:p w14:paraId="2B354998" w14:textId="77777777" w:rsidR="007E13F6" w:rsidRPr="004836D9" w:rsidRDefault="007E13F6" w:rsidP="007E13F6">
            <w:pPr>
              <w:jc w:val="both"/>
              <w:rPr>
                <w:rFonts w:ascii="Arial" w:hAnsi="Arial" w:cs="Arial"/>
                <w:sz w:val="20"/>
                <w:szCs w:val="20"/>
              </w:rPr>
            </w:pPr>
            <w:r w:rsidRPr="004836D9">
              <w:rPr>
                <w:rFonts w:ascii="Arial" w:hAnsi="Arial" w:cs="Arial"/>
                <w:b/>
                <w:bCs/>
                <w:sz w:val="20"/>
                <w:szCs w:val="20"/>
              </w:rPr>
              <w:t>Društvo slovenskih pisateljev</w:t>
            </w:r>
            <w:r w:rsidRPr="004836D9">
              <w:rPr>
                <w:rFonts w:ascii="Arial" w:hAnsi="Arial" w:cs="Arial"/>
                <w:sz w:val="20"/>
                <w:szCs w:val="20"/>
              </w:rPr>
              <w:t xml:space="preserve"> je opozorilo na potrebo po </w:t>
            </w:r>
            <w:r>
              <w:rPr>
                <w:rFonts w:ascii="Arial" w:hAnsi="Arial" w:cs="Arial"/>
                <w:sz w:val="20"/>
                <w:szCs w:val="20"/>
              </w:rPr>
              <w:t>sorazmernem</w:t>
            </w:r>
            <w:r w:rsidRPr="004836D9">
              <w:rPr>
                <w:rFonts w:ascii="Arial" w:hAnsi="Arial" w:cs="Arial"/>
                <w:sz w:val="20"/>
                <w:szCs w:val="20"/>
              </w:rPr>
              <w:t xml:space="preserve"> povečanju sredstev za samozaposlene. Predlog ni predmet obravnavane </w:t>
            </w:r>
            <w:r>
              <w:rPr>
                <w:rFonts w:ascii="Arial" w:hAnsi="Arial" w:cs="Arial"/>
                <w:sz w:val="20"/>
                <w:szCs w:val="20"/>
              </w:rPr>
              <w:t>u</w:t>
            </w:r>
            <w:r w:rsidRPr="004836D9">
              <w:rPr>
                <w:rFonts w:ascii="Arial" w:hAnsi="Arial" w:cs="Arial"/>
                <w:sz w:val="20"/>
                <w:szCs w:val="20"/>
              </w:rPr>
              <w:t>redbe, temveč vsakoletnega proračuna, zato ni bil upoštevan.</w:t>
            </w:r>
          </w:p>
          <w:p w14:paraId="36551C78" w14:textId="77777777" w:rsidR="007E13F6" w:rsidRPr="004836D9" w:rsidRDefault="007E13F6" w:rsidP="007E13F6">
            <w:pPr>
              <w:jc w:val="both"/>
              <w:rPr>
                <w:rFonts w:ascii="Arial" w:hAnsi="Arial" w:cs="Arial"/>
                <w:sz w:val="20"/>
                <w:szCs w:val="20"/>
              </w:rPr>
            </w:pPr>
            <w:r w:rsidRPr="004836D9">
              <w:rPr>
                <w:rFonts w:ascii="Arial" w:hAnsi="Arial" w:cs="Arial"/>
                <w:b/>
                <w:bCs/>
                <w:sz w:val="20"/>
                <w:szCs w:val="20"/>
              </w:rPr>
              <w:t>Društvo slovenskih avdiovizualnih ustvarjalcev</w:t>
            </w:r>
            <w:r w:rsidRPr="004836D9">
              <w:rPr>
                <w:rFonts w:ascii="Arial" w:hAnsi="Arial" w:cs="Arial"/>
                <w:sz w:val="20"/>
                <w:szCs w:val="20"/>
              </w:rPr>
              <w:t xml:space="preserve"> je predlagalo, da število poklicev ni omejeno. Predlog je bil delno upoštevan, saj je bilo število poklicev povečano na pet. Društvo je predlagalo vključitev nagrad DSAF in </w:t>
            </w:r>
            <w:r>
              <w:rPr>
                <w:rFonts w:ascii="Arial" w:hAnsi="Arial" w:cs="Arial"/>
                <w:sz w:val="20"/>
                <w:szCs w:val="20"/>
              </w:rPr>
              <w:t>f</w:t>
            </w:r>
            <w:r w:rsidRPr="004836D9">
              <w:rPr>
                <w:rFonts w:ascii="Arial" w:hAnsi="Arial" w:cs="Arial"/>
                <w:sz w:val="20"/>
                <w:szCs w:val="20"/>
              </w:rPr>
              <w:t>undacije Univerze v Novi Gorici na seznam nagrad, ki se štejejo kot pomembni študijski dosežki na področju kulture. Predlog je bil upoštevan. Predlog</w:t>
            </w:r>
            <w:r w:rsidR="003344C8">
              <w:rPr>
                <w:rFonts w:ascii="Arial" w:hAnsi="Arial" w:cs="Arial"/>
                <w:sz w:val="20"/>
                <w:szCs w:val="20"/>
              </w:rPr>
              <w:t>i glede cenzusa</w:t>
            </w:r>
            <w:r w:rsidRPr="004836D9">
              <w:rPr>
                <w:rFonts w:ascii="Arial" w:hAnsi="Arial" w:cs="Arial"/>
                <w:sz w:val="20"/>
                <w:szCs w:val="20"/>
              </w:rPr>
              <w:t xml:space="preserve"> ni</w:t>
            </w:r>
            <w:r w:rsidR="003344C8">
              <w:rPr>
                <w:rFonts w:ascii="Arial" w:hAnsi="Arial" w:cs="Arial"/>
                <w:sz w:val="20"/>
                <w:szCs w:val="20"/>
              </w:rPr>
              <w:t>so</w:t>
            </w:r>
            <w:r w:rsidRPr="004836D9">
              <w:rPr>
                <w:rFonts w:ascii="Arial" w:hAnsi="Arial" w:cs="Arial"/>
                <w:sz w:val="20"/>
                <w:szCs w:val="20"/>
              </w:rPr>
              <w:t xml:space="preserve"> bil</w:t>
            </w:r>
            <w:r w:rsidR="003344C8">
              <w:rPr>
                <w:rFonts w:ascii="Arial" w:hAnsi="Arial" w:cs="Arial"/>
                <w:sz w:val="20"/>
                <w:szCs w:val="20"/>
              </w:rPr>
              <w:t>i</w:t>
            </w:r>
            <w:r w:rsidRPr="004836D9">
              <w:rPr>
                <w:rFonts w:ascii="Arial" w:hAnsi="Arial" w:cs="Arial"/>
                <w:sz w:val="20"/>
                <w:szCs w:val="20"/>
              </w:rPr>
              <w:t xml:space="preserve"> upoštevan</w:t>
            </w:r>
            <w:r w:rsidR="003344C8">
              <w:rPr>
                <w:rFonts w:ascii="Arial" w:hAnsi="Arial" w:cs="Arial"/>
                <w:sz w:val="20"/>
                <w:szCs w:val="20"/>
              </w:rPr>
              <w:t>i</w:t>
            </w:r>
            <w:r w:rsidRPr="004836D9">
              <w:rPr>
                <w:rFonts w:ascii="Arial" w:hAnsi="Arial" w:cs="Arial"/>
                <w:sz w:val="20"/>
                <w:szCs w:val="20"/>
              </w:rPr>
              <w:t xml:space="preserve">, saj </w:t>
            </w:r>
            <w:r w:rsidR="003344C8">
              <w:rPr>
                <w:rFonts w:ascii="Arial" w:hAnsi="Arial" w:cs="Arial"/>
                <w:sz w:val="20"/>
                <w:szCs w:val="20"/>
              </w:rPr>
              <w:t xml:space="preserve">jih ureja ZUJIK. </w:t>
            </w:r>
            <w:r w:rsidRPr="004836D9">
              <w:rPr>
                <w:rFonts w:ascii="Arial" w:hAnsi="Arial" w:cs="Arial"/>
                <w:sz w:val="20"/>
                <w:szCs w:val="20"/>
              </w:rPr>
              <w:t xml:space="preserve">Društvo je predlagalo, da se pri priznavanju delovnih izkušenj upošteva tudi pogodbeno delo. Predlog </w:t>
            </w:r>
            <w:r w:rsidR="003344C8">
              <w:rPr>
                <w:rFonts w:ascii="Arial" w:hAnsi="Arial" w:cs="Arial"/>
                <w:sz w:val="20"/>
                <w:szCs w:val="20"/>
              </w:rPr>
              <w:t xml:space="preserve">bo preučen v okviru sprememb ZUJIK. </w:t>
            </w:r>
            <w:r w:rsidRPr="004836D9">
              <w:rPr>
                <w:rFonts w:ascii="Arial" w:hAnsi="Arial" w:cs="Arial"/>
                <w:sz w:val="20"/>
                <w:szCs w:val="20"/>
              </w:rPr>
              <w:t xml:space="preserve">Predlog, da se </w:t>
            </w:r>
            <w:r>
              <w:rPr>
                <w:rFonts w:ascii="Arial" w:hAnsi="Arial" w:cs="Arial"/>
                <w:sz w:val="20"/>
                <w:szCs w:val="20"/>
              </w:rPr>
              <w:t xml:space="preserve">pri </w:t>
            </w:r>
            <w:r>
              <w:rPr>
                <w:rFonts w:ascii="Arial" w:hAnsi="Arial" w:cs="Arial"/>
                <w:sz w:val="20"/>
                <w:szCs w:val="20"/>
              </w:rPr>
              <w:lastRenderedPageBreak/>
              <w:t>kriterijih</w:t>
            </w:r>
            <w:r w:rsidRPr="004836D9">
              <w:rPr>
                <w:rFonts w:ascii="Arial" w:hAnsi="Arial" w:cs="Arial"/>
                <w:sz w:val="20"/>
                <w:szCs w:val="20"/>
              </w:rPr>
              <w:t xml:space="preserve"> za </w:t>
            </w:r>
            <w:proofErr w:type="spellStart"/>
            <w:r w:rsidRPr="004836D9">
              <w:rPr>
                <w:rFonts w:ascii="Arial" w:hAnsi="Arial" w:cs="Arial"/>
                <w:sz w:val="20"/>
                <w:szCs w:val="20"/>
              </w:rPr>
              <w:t>referenčnost</w:t>
            </w:r>
            <w:proofErr w:type="spellEnd"/>
            <w:r w:rsidRPr="004836D9">
              <w:rPr>
                <w:rFonts w:ascii="Arial" w:hAnsi="Arial" w:cs="Arial"/>
                <w:sz w:val="20"/>
                <w:szCs w:val="20"/>
              </w:rPr>
              <w:t xml:space="preserve"> prijavitelja doda besed</w:t>
            </w:r>
            <w:r>
              <w:rPr>
                <w:rFonts w:ascii="Arial" w:hAnsi="Arial" w:cs="Arial"/>
                <w:sz w:val="20"/>
                <w:szCs w:val="20"/>
              </w:rPr>
              <w:t>a</w:t>
            </w:r>
            <w:r w:rsidRPr="004836D9">
              <w:rPr>
                <w:rFonts w:ascii="Arial" w:hAnsi="Arial" w:cs="Arial"/>
                <w:sz w:val="20"/>
                <w:szCs w:val="20"/>
              </w:rPr>
              <w:t xml:space="preserve"> "lahko", da bi bilo jasno, da priporočila niso nujna, saj lahko nekateri ustvarjalci že z referencami in medijskimi odzivi dokažejo kakovost svojega dela, je bil upoštevan v celoti. Predlog </w:t>
            </w:r>
            <w:r>
              <w:rPr>
                <w:rFonts w:ascii="Arial" w:hAnsi="Arial" w:cs="Arial"/>
                <w:sz w:val="20"/>
                <w:szCs w:val="20"/>
              </w:rPr>
              <w:t xml:space="preserve">za </w:t>
            </w:r>
            <w:r w:rsidRPr="004836D9">
              <w:rPr>
                <w:rFonts w:ascii="Arial" w:hAnsi="Arial" w:cs="Arial"/>
                <w:sz w:val="20"/>
                <w:szCs w:val="20"/>
              </w:rPr>
              <w:t xml:space="preserve">upoštevanje </w:t>
            </w:r>
            <w:r>
              <w:rPr>
                <w:rFonts w:ascii="Arial" w:hAnsi="Arial" w:cs="Arial"/>
                <w:sz w:val="20"/>
                <w:szCs w:val="20"/>
              </w:rPr>
              <w:t>sorazmernega</w:t>
            </w:r>
            <w:r w:rsidRPr="004836D9">
              <w:rPr>
                <w:rFonts w:ascii="Arial" w:hAnsi="Arial" w:cs="Arial"/>
                <w:sz w:val="20"/>
                <w:szCs w:val="20"/>
              </w:rPr>
              <w:t xml:space="preserve"> deleža samozaposlitve pri kriterijih kakovosti in obsega za tiste, ki so le delno samozaposleni, je bil delno upoštevan za osebe</w:t>
            </w:r>
            <w:r w:rsidR="00935EA3">
              <w:rPr>
                <w:rFonts w:ascii="Arial" w:hAnsi="Arial" w:cs="Arial"/>
                <w:sz w:val="20"/>
                <w:szCs w:val="20"/>
              </w:rPr>
              <w:t>, ki</w:t>
            </w:r>
            <w:r w:rsidRPr="004836D9">
              <w:rPr>
                <w:rFonts w:ascii="Arial" w:hAnsi="Arial" w:cs="Arial"/>
                <w:sz w:val="20"/>
                <w:szCs w:val="20"/>
              </w:rPr>
              <w:t xml:space="preserve"> </w:t>
            </w:r>
            <w:r w:rsidR="00935EA3" w:rsidRPr="00935EA3">
              <w:rPr>
                <w:rFonts w:ascii="Arial" w:hAnsi="Arial" w:cs="Arial"/>
                <w:sz w:val="20"/>
                <w:szCs w:val="20"/>
              </w:rPr>
              <w:t>kori</w:t>
            </w:r>
            <w:r w:rsidR="00935EA3">
              <w:rPr>
                <w:rFonts w:ascii="Arial" w:hAnsi="Arial" w:cs="Arial"/>
                <w:sz w:val="20"/>
                <w:szCs w:val="20"/>
              </w:rPr>
              <w:t>stijo</w:t>
            </w:r>
            <w:r w:rsidR="00935EA3" w:rsidRPr="00935EA3">
              <w:rPr>
                <w:rFonts w:ascii="Arial" w:hAnsi="Arial" w:cs="Arial"/>
                <w:sz w:val="20"/>
                <w:szCs w:val="20"/>
              </w:rPr>
              <w:t xml:space="preserve"> pravic</w:t>
            </w:r>
            <w:r w:rsidR="00935EA3">
              <w:rPr>
                <w:rFonts w:ascii="Arial" w:hAnsi="Arial" w:cs="Arial"/>
                <w:sz w:val="20"/>
                <w:szCs w:val="20"/>
              </w:rPr>
              <w:t>o</w:t>
            </w:r>
            <w:r w:rsidR="00935EA3" w:rsidRPr="00935EA3">
              <w:rPr>
                <w:rFonts w:ascii="Arial" w:hAnsi="Arial" w:cs="Arial"/>
                <w:sz w:val="20"/>
                <w:szCs w:val="20"/>
              </w:rPr>
              <w:t xml:space="preserve"> do dela s krajšim delovnim časom od polnega, vendar najmanj 4 ure dnevno oziroma najmanj 20 ur tedensko skladno s predpisi, ki urejajo obvezno pokojninsko in invalidsko zavarovanje</w:t>
            </w:r>
            <w:r w:rsidRPr="004836D9">
              <w:rPr>
                <w:rFonts w:ascii="Arial" w:hAnsi="Arial" w:cs="Arial"/>
                <w:sz w:val="20"/>
                <w:szCs w:val="20"/>
              </w:rPr>
              <w:t xml:space="preserve">. </w:t>
            </w:r>
            <w:r w:rsidRPr="004836D9">
              <w:rPr>
                <w:rFonts w:ascii="Arial" w:hAnsi="Arial" w:cs="Arial"/>
                <w:color w:val="222222"/>
                <w:sz w:val="20"/>
                <w:szCs w:val="20"/>
                <w:shd w:val="clear" w:color="auto" w:fill="FFFFFF"/>
              </w:rPr>
              <w:t>Predlogi pri kriteriju obsega glede sprememb</w:t>
            </w:r>
            <w:r>
              <w:rPr>
                <w:rFonts w:ascii="Arial" w:hAnsi="Arial" w:cs="Arial"/>
                <w:color w:val="222222"/>
                <w:sz w:val="20"/>
                <w:szCs w:val="20"/>
                <w:shd w:val="clear" w:color="auto" w:fill="FFFFFF"/>
              </w:rPr>
              <w:t>e</w:t>
            </w:r>
            <w:r w:rsidRPr="004836D9">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števila</w:t>
            </w:r>
            <w:r w:rsidRPr="004836D9">
              <w:rPr>
                <w:rFonts w:ascii="Arial" w:hAnsi="Arial" w:cs="Arial"/>
                <w:color w:val="222222"/>
                <w:sz w:val="20"/>
                <w:szCs w:val="20"/>
                <w:shd w:val="clear" w:color="auto" w:fill="FFFFFF"/>
              </w:rPr>
              <w:t xml:space="preserve"> točk za posamez</w:t>
            </w:r>
            <w:r>
              <w:rPr>
                <w:rFonts w:ascii="Arial" w:hAnsi="Arial" w:cs="Arial"/>
                <w:color w:val="222222"/>
                <w:sz w:val="20"/>
                <w:szCs w:val="20"/>
                <w:shd w:val="clear" w:color="auto" w:fill="FFFFFF"/>
              </w:rPr>
              <w:t>ni</w:t>
            </w:r>
            <w:r w:rsidRPr="004836D9">
              <w:rPr>
                <w:rFonts w:ascii="Arial" w:hAnsi="Arial" w:cs="Arial"/>
                <w:color w:val="222222"/>
                <w:sz w:val="20"/>
                <w:szCs w:val="20"/>
                <w:shd w:val="clear" w:color="auto" w:fill="FFFFFF"/>
              </w:rPr>
              <w:t xml:space="preserve"> poklic so bili obravnavani v okviru sorodnih prispelih predlogov.</w:t>
            </w:r>
          </w:p>
          <w:p w14:paraId="7A31EFAC" w14:textId="77777777" w:rsidR="007E13F6" w:rsidRPr="004836D9" w:rsidRDefault="007E13F6" w:rsidP="007E13F6">
            <w:pPr>
              <w:jc w:val="both"/>
              <w:rPr>
                <w:rFonts w:ascii="Arial" w:hAnsi="Arial" w:cs="Arial"/>
                <w:sz w:val="20"/>
                <w:szCs w:val="20"/>
              </w:rPr>
            </w:pPr>
            <w:r w:rsidRPr="004836D9">
              <w:rPr>
                <w:rFonts w:ascii="Arial" w:hAnsi="Arial" w:cs="Arial"/>
                <w:b/>
                <w:bCs/>
                <w:sz w:val="20"/>
                <w:szCs w:val="20"/>
              </w:rPr>
              <w:t>Fizična oseba</w:t>
            </w:r>
            <w:r w:rsidRPr="004836D9">
              <w:rPr>
                <w:rFonts w:ascii="Arial" w:hAnsi="Arial" w:cs="Arial"/>
                <w:sz w:val="20"/>
                <w:szCs w:val="20"/>
              </w:rPr>
              <w:t xml:space="preserve"> je predlagala, da se na seznam nagrad dodajo priznanja Društva oblikovalcev Slovenije. Predlog je bil upoštevan. </w:t>
            </w:r>
          </w:p>
          <w:p w14:paraId="68C48FA5" w14:textId="77777777" w:rsidR="007E13F6" w:rsidRPr="004836D9" w:rsidRDefault="007E13F6" w:rsidP="007E13F6">
            <w:pPr>
              <w:jc w:val="both"/>
              <w:rPr>
                <w:rFonts w:ascii="Arial" w:hAnsi="Arial" w:cs="Arial"/>
                <w:color w:val="000000" w:themeColor="text1"/>
                <w:sz w:val="20"/>
                <w:szCs w:val="20"/>
              </w:rPr>
            </w:pPr>
            <w:r w:rsidRPr="004836D9">
              <w:rPr>
                <w:rFonts w:ascii="Arial" w:hAnsi="Arial" w:cs="Arial"/>
                <w:b/>
                <w:bCs/>
                <w:color w:val="000000" w:themeColor="text1"/>
                <w:sz w:val="20"/>
                <w:szCs w:val="20"/>
              </w:rPr>
              <w:t xml:space="preserve">Fizična oseba </w:t>
            </w:r>
            <w:r w:rsidRPr="004836D9">
              <w:rPr>
                <w:rFonts w:ascii="Arial" w:hAnsi="Arial" w:cs="Arial"/>
                <w:color w:val="000000" w:themeColor="text1"/>
                <w:sz w:val="20"/>
                <w:szCs w:val="20"/>
              </w:rPr>
              <w:t xml:space="preserve">je predlagala </w:t>
            </w:r>
            <w:r>
              <w:rPr>
                <w:rFonts w:ascii="Arial" w:hAnsi="Arial" w:cs="Arial"/>
                <w:color w:val="000000" w:themeColor="text1"/>
                <w:sz w:val="20"/>
                <w:szCs w:val="20"/>
              </w:rPr>
              <w:t>način</w:t>
            </w:r>
            <w:r w:rsidRPr="004836D9">
              <w:rPr>
                <w:rFonts w:ascii="Arial" w:hAnsi="Arial" w:cs="Arial"/>
                <w:color w:val="000000" w:themeColor="text1"/>
                <w:sz w:val="20"/>
                <w:szCs w:val="20"/>
              </w:rPr>
              <w:t xml:space="preserve"> ocenjevanja, ki bi predvideval ločeno vrednotenje mednarodnih nagrad. Ta predlog se ne upošteva, ker priloga navaja</w:t>
            </w:r>
            <w:r>
              <w:rPr>
                <w:rFonts w:ascii="Arial" w:hAnsi="Arial" w:cs="Arial"/>
                <w:color w:val="000000" w:themeColor="text1"/>
                <w:sz w:val="20"/>
                <w:szCs w:val="20"/>
              </w:rPr>
              <w:t xml:space="preserve"> le</w:t>
            </w:r>
            <w:r w:rsidRPr="004836D9">
              <w:rPr>
                <w:rFonts w:ascii="Arial" w:hAnsi="Arial" w:cs="Arial"/>
                <w:color w:val="000000" w:themeColor="text1"/>
                <w:sz w:val="20"/>
                <w:szCs w:val="20"/>
              </w:rPr>
              <w:t xml:space="preserve"> nagrade, ki jih podeljujejo organizacije s sedežem v Sloveniji. Mednarodne nagrade lahko po strokovni presoji upoštevajo komisije. Predlog za večje število dodatnih nagrad je večinoma upoštevan z izjemo splošne navedbe neopredeljenih študentskih nagrad. </w:t>
            </w:r>
          </w:p>
          <w:p w14:paraId="57C79803" w14:textId="77777777" w:rsidR="007E13F6" w:rsidRPr="004836D9" w:rsidRDefault="007E13F6" w:rsidP="007E13F6">
            <w:pPr>
              <w:jc w:val="both"/>
              <w:rPr>
                <w:rFonts w:ascii="Arial" w:hAnsi="Arial" w:cs="Arial"/>
                <w:color w:val="000000" w:themeColor="text1"/>
                <w:sz w:val="20"/>
                <w:szCs w:val="20"/>
              </w:rPr>
            </w:pPr>
            <w:r w:rsidRPr="004836D9">
              <w:rPr>
                <w:rFonts w:ascii="Arial" w:hAnsi="Arial" w:cs="Arial"/>
                <w:b/>
                <w:bCs/>
                <w:color w:val="000000" w:themeColor="text1"/>
                <w:sz w:val="20"/>
                <w:szCs w:val="20"/>
              </w:rPr>
              <w:t>Fizična oseba</w:t>
            </w:r>
            <w:r w:rsidRPr="004836D9">
              <w:rPr>
                <w:rFonts w:ascii="Arial" w:hAnsi="Arial" w:cs="Arial"/>
                <w:color w:val="000000" w:themeColor="text1"/>
                <w:sz w:val="20"/>
                <w:szCs w:val="20"/>
              </w:rPr>
              <w:t xml:space="preserve"> je predlagala, da se na seznam nagrad dodajo slovenske nagrade za oblikovanje in mednarodne nagrade BIG SEE, ki jih podeljuje Zavod BIG. Predlog je bil upoštevan. </w:t>
            </w:r>
          </w:p>
          <w:p w14:paraId="1F1F9A96" w14:textId="77777777" w:rsidR="007E13F6" w:rsidRPr="004836D9" w:rsidRDefault="007E13F6" w:rsidP="007E13F6">
            <w:pPr>
              <w:jc w:val="both"/>
              <w:rPr>
                <w:rFonts w:ascii="Arial" w:hAnsi="Arial" w:cs="Arial"/>
                <w:color w:val="000000" w:themeColor="text1"/>
                <w:sz w:val="20"/>
                <w:szCs w:val="20"/>
              </w:rPr>
            </w:pPr>
            <w:r w:rsidRPr="004836D9">
              <w:rPr>
                <w:rFonts w:ascii="Arial" w:hAnsi="Arial" w:cs="Arial"/>
                <w:b/>
                <w:bCs/>
                <w:color w:val="000000" w:themeColor="text1"/>
                <w:sz w:val="20"/>
                <w:szCs w:val="20"/>
              </w:rPr>
              <w:t xml:space="preserve">Fizična oseba </w:t>
            </w:r>
            <w:r w:rsidRPr="004836D9">
              <w:rPr>
                <w:rFonts w:ascii="Arial" w:hAnsi="Arial" w:cs="Arial"/>
                <w:color w:val="000000" w:themeColor="text1"/>
                <w:sz w:val="20"/>
                <w:szCs w:val="20"/>
              </w:rPr>
              <w:t xml:space="preserve">je predlagala, da se na seznam nagrad vključijo </w:t>
            </w:r>
            <w:r>
              <w:rPr>
                <w:rFonts w:ascii="Arial" w:hAnsi="Arial" w:cs="Arial"/>
                <w:color w:val="000000" w:themeColor="text1"/>
                <w:sz w:val="20"/>
                <w:szCs w:val="20"/>
              </w:rPr>
              <w:t>s</w:t>
            </w:r>
            <w:r w:rsidRPr="004836D9">
              <w:rPr>
                <w:rFonts w:ascii="Arial" w:hAnsi="Arial" w:cs="Arial"/>
                <w:color w:val="000000" w:themeColor="text1"/>
                <w:sz w:val="20"/>
                <w:szCs w:val="20"/>
              </w:rPr>
              <w:t>lovenske nagrade za oblikovanje, ki jih podeljuje Zavod BIG</w:t>
            </w:r>
            <w:r>
              <w:rPr>
                <w:rFonts w:ascii="Arial" w:hAnsi="Arial" w:cs="Arial"/>
                <w:color w:val="000000" w:themeColor="text1"/>
                <w:sz w:val="20"/>
                <w:szCs w:val="20"/>
              </w:rPr>
              <w:t>,</w:t>
            </w:r>
            <w:r w:rsidRPr="004836D9">
              <w:rPr>
                <w:rFonts w:ascii="Arial" w:hAnsi="Arial" w:cs="Arial"/>
                <w:color w:val="000000" w:themeColor="text1"/>
                <w:sz w:val="20"/>
                <w:szCs w:val="20"/>
              </w:rPr>
              <w:t xml:space="preserve"> ter mednarodne nagrade BIG SEE, nagrade Društva oblikovalcev Slovenije Oblikovalski presežki, nagrade </w:t>
            </w:r>
            <w:r>
              <w:rPr>
                <w:rFonts w:ascii="Arial" w:hAnsi="Arial" w:cs="Arial"/>
                <w:color w:val="000000" w:themeColor="text1"/>
                <w:sz w:val="20"/>
                <w:szCs w:val="20"/>
              </w:rPr>
              <w:t>s</w:t>
            </w:r>
            <w:r w:rsidRPr="004836D9">
              <w:rPr>
                <w:rFonts w:ascii="Arial" w:hAnsi="Arial" w:cs="Arial"/>
                <w:color w:val="000000" w:themeColor="text1"/>
                <w:sz w:val="20"/>
                <w:szCs w:val="20"/>
              </w:rPr>
              <w:t xml:space="preserve">lovenskega bienala ilustracije, nagrade CZK ter vse priznane nagrade za oblikovanje v tujini. Predlog se upošteva v celoti z izjemo nagrad za oblikovanje v tujini. Priloga V namreč navaja </w:t>
            </w:r>
            <w:r>
              <w:rPr>
                <w:rFonts w:ascii="Arial" w:hAnsi="Arial" w:cs="Arial"/>
                <w:color w:val="000000" w:themeColor="text1"/>
                <w:sz w:val="20"/>
                <w:szCs w:val="20"/>
              </w:rPr>
              <w:t>le</w:t>
            </w:r>
            <w:r w:rsidRPr="004836D9">
              <w:rPr>
                <w:rFonts w:ascii="Arial" w:hAnsi="Arial" w:cs="Arial"/>
                <w:color w:val="000000" w:themeColor="text1"/>
                <w:sz w:val="20"/>
                <w:szCs w:val="20"/>
              </w:rPr>
              <w:t xml:space="preserve"> nagrade, ki jih podeljujejo organizacije s sedežem v Sloveniji. Mednarodne nagrade lahko po strokovni presoji upoštevajo komisije.</w:t>
            </w:r>
          </w:p>
        </w:tc>
        <w:tc>
          <w:tcPr>
            <w:tcW w:w="63" w:type="dxa"/>
          </w:tcPr>
          <w:p w14:paraId="1A7A2AC3" w14:textId="77777777" w:rsidR="00FF2DF1" w:rsidRPr="004836D9" w:rsidRDefault="00FF2DF1" w:rsidP="0079264F">
            <w:pPr>
              <w:pStyle w:val="Neotevilenodstavek"/>
              <w:widowControl w:val="0"/>
              <w:spacing w:before="0" w:after="0" w:line="288" w:lineRule="auto"/>
              <w:rPr>
                <w:iCs/>
                <w:sz w:val="20"/>
                <w:szCs w:val="20"/>
              </w:rPr>
            </w:pPr>
          </w:p>
        </w:tc>
      </w:tr>
      <w:tr w:rsidR="00FF2DF1" w:rsidRPr="004836D9" w14:paraId="7BFB6720" w14:textId="77777777" w:rsidTr="0079264F">
        <w:tc>
          <w:tcPr>
            <w:tcW w:w="676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54EDA" w14:textId="77777777" w:rsidR="00FF2DF1" w:rsidRPr="004836D9" w:rsidRDefault="00FF2DF1" w:rsidP="0079264F">
            <w:pPr>
              <w:pStyle w:val="Neotevilenodstavek"/>
              <w:widowControl w:val="0"/>
              <w:spacing w:before="0" w:after="0" w:line="288" w:lineRule="auto"/>
              <w:jc w:val="left"/>
              <w:rPr>
                <w:sz w:val="20"/>
                <w:szCs w:val="20"/>
              </w:rPr>
            </w:pPr>
            <w:r w:rsidRPr="004836D9">
              <w:rPr>
                <w:b/>
                <w:sz w:val="20"/>
                <w:szCs w:val="20"/>
              </w:rPr>
              <w:lastRenderedPageBreak/>
              <w:t>10. Pri pripravi gradiva so bile upoštevane zahteve iz Resolucije o normativni dejavnosti:</w:t>
            </w:r>
          </w:p>
        </w:tc>
        <w:tc>
          <w:tcPr>
            <w:tcW w:w="24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EB8A5" w14:textId="77777777" w:rsidR="00FF2DF1" w:rsidRPr="004836D9" w:rsidRDefault="00FF2DF1" w:rsidP="0079264F">
            <w:pPr>
              <w:pStyle w:val="Neotevilenodstavek"/>
              <w:widowControl w:val="0"/>
              <w:spacing w:before="0" w:after="0" w:line="288" w:lineRule="auto"/>
              <w:jc w:val="center"/>
              <w:rPr>
                <w:sz w:val="20"/>
                <w:szCs w:val="20"/>
              </w:rPr>
            </w:pPr>
            <w:r w:rsidRPr="004836D9">
              <w:rPr>
                <w:sz w:val="20"/>
                <w:szCs w:val="20"/>
              </w:rPr>
              <w:t>DA</w:t>
            </w:r>
          </w:p>
        </w:tc>
        <w:tc>
          <w:tcPr>
            <w:tcW w:w="63" w:type="dxa"/>
          </w:tcPr>
          <w:p w14:paraId="565E554E" w14:textId="77777777" w:rsidR="00FF2DF1" w:rsidRPr="004836D9" w:rsidRDefault="00FF2DF1" w:rsidP="0079264F">
            <w:pPr>
              <w:pStyle w:val="Neotevilenodstavek"/>
              <w:widowControl w:val="0"/>
              <w:spacing w:before="0" w:after="0" w:line="288" w:lineRule="auto"/>
              <w:jc w:val="center"/>
              <w:rPr>
                <w:sz w:val="20"/>
                <w:szCs w:val="20"/>
              </w:rPr>
            </w:pPr>
          </w:p>
        </w:tc>
      </w:tr>
      <w:tr w:rsidR="00FF2DF1" w:rsidRPr="004836D9" w14:paraId="4EEB5B61" w14:textId="77777777" w:rsidTr="0079264F">
        <w:tc>
          <w:tcPr>
            <w:tcW w:w="676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03600" w14:textId="77777777" w:rsidR="00FF2DF1" w:rsidRPr="004836D9" w:rsidRDefault="00FF2DF1" w:rsidP="0079264F">
            <w:pPr>
              <w:pStyle w:val="Neotevilenodstavek"/>
              <w:widowControl w:val="0"/>
              <w:spacing w:before="0" w:after="0" w:line="288" w:lineRule="auto"/>
              <w:jc w:val="left"/>
              <w:rPr>
                <w:b/>
                <w:sz w:val="20"/>
                <w:szCs w:val="20"/>
              </w:rPr>
            </w:pPr>
            <w:r w:rsidRPr="004836D9">
              <w:rPr>
                <w:b/>
                <w:sz w:val="20"/>
                <w:szCs w:val="20"/>
              </w:rPr>
              <w:t>11. Gradivo je uvrščeno v delovni program vlade:</w:t>
            </w:r>
          </w:p>
        </w:tc>
        <w:tc>
          <w:tcPr>
            <w:tcW w:w="24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4961C" w14:textId="77777777" w:rsidR="00FF2DF1" w:rsidRPr="004836D9" w:rsidRDefault="00FF2DF1" w:rsidP="0079264F">
            <w:pPr>
              <w:pStyle w:val="Neotevilenodstavek"/>
              <w:widowControl w:val="0"/>
              <w:spacing w:before="0" w:after="0" w:line="288" w:lineRule="auto"/>
              <w:jc w:val="center"/>
              <w:rPr>
                <w:sz w:val="20"/>
                <w:szCs w:val="20"/>
              </w:rPr>
            </w:pPr>
            <w:r w:rsidRPr="004836D9">
              <w:rPr>
                <w:sz w:val="20"/>
                <w:szCs w:val="20"/>
              </w:rPr>
              <w:t>NE</w:t>
            </w:r>
          </w:p>
        </w:tc>
        <w:tc>
          <w:tcPr>
            <w:tcW w:w="63" w:type="dxa"/>
          </w:tcPr>
          <w:p w14:paraId="6DCF909A" w14:textId="77777777" w:rsidR="00FF2DF1" w:rsidRPr="004836D9" w:rsidRDefault="00FF2DF1" w:rsidP="0079264F">
            <w:pPr>
              <w:pStyle w:val="Neotevilenodstavek"/>
              <w:widowControl w:val="0"/>
              <w:spacing w:before="0" w:after="0" w:line="288" w:lineRule="auto"/>
              <w:jc w:val="center"/>
              <w:rPr>
                <w:sz w:val="20"/>
                <w:szCs w:val="20"/>
              </w:rPr>
            </w:pPr>
          </w:p>
        </w:tc>
      </w:tr>
      <w:tr w:rsidR="00FF2DF1" w:rsidRPr="004836D9" w14:paraId="423D63B3" w14:textId="77777777" w:rsidTr="0079264F">
        <w:tc>
          <w:tcPr>
            <w:tcW w:w="920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D86C2" w14:textId="77777777" w:rsidR="00FF2DF1" w:rsidRPr="004836D9" w:rsidRDefault="00FF2DF1" w:rsidP="0079264F">
            <w:pPr>
              <w:pStyle w:val="Poglavje"/>
              <w:widowControl w:val="0"/>
              <w:spacing w:before="0" w:after="0" w:line="288" w:lineRule="auto"/>
              <w:ind w:left="3400"/>
              <w:jc w:val="left"/>
              <w:rPr>
                <w:sz w:val="20"/>
                <w:szCs w:val="20"/>
              </w:rPr>
            </w:pPr>
          </w:p>
          <w:p w14:paraId="25C7973F" w14:textId="77777777" w:rsidR="00FF2DF1" w:rsidRPr="004836D9" w:rsidRDefault="00FF2DF1" w:rsidP="0079264F">
            <w:pPr>
              <w:pStyle w:val="Poglavje"/>
              <w:widowControl w:val="0"/>
              <w:spacing w:before="0" w:after="0" w:line="288" w:lineRule="auto"/>
              <w:ind w:left="4842"/>
              <w:jc w:val="left"/>
              <w:rPr>
                <w:b w:val="0"/>
                <w:bCs/>
                <w:sz w:val="20"/>
                <w:szCs w:val="20"/>
              </w:rPr>
            </w:pPr>
            <w:r w:rsidRPr="004836D9">
              <w:rPr>
                <w:b w:val="0"/>
                <w:bCs/>
                <w:sz w:val="20"/>
                <w:szCs w:val="20"/>
              </w:rPr>
              <w:t>Dr. Asta Vrečko</w:t>
            </w:r>
          </w:p>
          <w:p w14:paraId="75020C66" w14:textId="77777777" w:rsidR="00FF2DF1" w:rsidRPr="004836D9" w:rsidRDefault="00FF2DF1" w:rsidP="0079264F">
            <w:pPr>
              <w:pStyle w:val="Poglavje"/>
              <w:widowControl w:val="0"/>
              <w:spacing w:before="0" w:after="0" w:line="288" w:lineRule="auto"/>
              <w:ind w:left="4842"/>
              <w:jc w:val="left"/>
              <w:rPr>
                <w:b w:val="0"/>
                <w:bCs/>
                <w:sz w:val="20"/>
                <w:szCs w:val="20"/>
              </w:rPr>
            </w:pPr>
            <w:r w:rsidRPr="004836D9">
              <w:rPr>
                <w:b w:val="0"/>
                <w:bCs/>
                <w:sz w:val="20"/>
                <w:szCs w:val="20"/>
              </w:rPr>
              <w:t>ministrica</w:t>
            </w:r>
          </w:p>
          <w:p w14:paraId="6AA28DF4" w14:textId="77777777" w:rsidR="00FF2DF1" w:rsidRPr="004836D9" w:rsidRDefault="00FF2DF1" w:rsidP="0079264F">
            <w:pPr>
              <w:pStyle w:val="Neotevilenodstavek"/>
              <w:suppressAutoHyphens w:val="0"/>
              <w:spacing w:before="0" w:after="0" w:line="288" w:lineRule="auto"/>
              <w:rPr>
                <w:sz w:val="20"/>
                <w:szCs w:val="20"/>
              </w:rPr>
            </w:pPr>
          </w:p>
        </w:tc>
        <w:tc>
          <w:tcPr>
            <w:tcW w:w="63" w:type="dxa"/>
          </w:tcPr>
          <w:p w14:paraId="792CAEDE" w14:textId="77777777" w:rsidR="00FF2DF1" w:rsidRPr="004836D9" w:rsidRDefault="00FF2DF1" w:rsidP="0079264F">
            <w:pPr>
              <w:pStyle w:val="Neotevilenodstavek"/>
              <w:suppressAutoHyphens w:val="0"/>
              <w:spacing w:before="0" w:after="0" w:line="288" w:lineRule="auto"/>
              <w:rPr>
                <w:sz w:val="20"/>
                <w:szCs w:val="20"/>
              </w:rPr>
            </w:pPr>
          </w:p>
        </w:tc>
      </w:tr>
    </w:tbl>
    <w:p w14:paraId="482696FB" w14:textId="77777777" w:rsidR="00FF2E8D" w:rsidRDefault="00FF2E8D" w:rsidP="00FF2DF1">
      <w:pPr>
        <w:tabs>
          <w:tab w:val="left" w:pos="708"/>
        </w:tabs>
        <w:spacing w:after="0" w:line="288" w:lineRule="auto"/>
        <w:rPr>
          <w:rFonts w:ascii="Arial" w:eastAsia="Times New Roman" w:hAnsi="Arial" w:cs="Arial"/>
          <w:b/>
          <w:sz w:val="20"/>
          <w:szCs w:val="20"/>
        </w:rPr>
      </w:pPr>
    </w:p>
    <w:p w14:paraId="0B7AE391" w14:textId="77777777" w:rsidR="006B49D1" w:rsidRPr="004836D9" w:rsidRDefault="00FF2E8D" w:rsidP="00FF2E8D">
      <w:pPr>
        <w:suppressAutoHyphens w:val="0"/>
        <w:spacing w:after="0" w:line="240" w:lineRule="auto"/>
        <w:rPr>
          <w:rFonts w:ascii="Arial" w:eastAsia="Times New Roman" w:hAnsi="Arial" w:cs="Arial"/>
          <w:b/>
          <w:sz w:val="20"/>
          <w:szCs w:val="20"/>
        </w:rPr>
      </w:pPr>
      <w:r>
        <w:rPr>
          <w:rFonts w:ascii="Arial" w:eastAsia="Times New Roman" w:hAnsi="Arial" w:cs="Arial"/>
          <w:b/>
          <w:sz w:val="20"/>
          <w:szCs w:val="20"/>
        </w:rPr>
        <w:br w:type="page"/>
      </w:r>
    </w:p>
    <w:p w14:paraId="0478F6FD" w14:textId="77777777" w:rsidR="00FF2DF1" w:rsidRPr="004836D9" w:rsidRDefault="00FF2DF1" w:rsidP="00FF2DF1">
      <w:pPr>
        <w:pStyle w:val="Prehodneinkoncnedolocbe"/>
        <w:spacing w:before="0" w:after="0" w:line="288" w:lineRule="auto"/>
        <w:jc w:val="right"/>
        <w:rPr>
          <w:rFonts w:cs="Arial"/>
          <w:sz w:val="20"/>
          <w:szCs w:val="20"/>
        </w:rPr>
      </w:pPr>
      <w:r w:rsidRPr="004836D9">
        <w:rPr>
          <w:rFonts w:cs="Arial"/>
          <w:sz w:val="20"/>
          <w:szCs w:val="20"/>
        </w:rPr>
        <w:lastRenderedPageBreak/>
        <w:t>PREDLOG</w:t>
      </w:r>
    </w:p>
    <w:p w14:paraId="2FA7FC10" w14:textId="77777777" w:rsidR="00FF2DF1" w:rsidRPr="004836D9" w:rsidRDefault="00FF2DF1" w:rsidP="00FF2DF1">
      <w:pPr>
        <w:pStyle w:val="Prehodneinkoncnedolocbe"/>
        <w:spacing w:before="0" w:after="0" w:line="288" w:lineRule="auto"/>
        <w:jc w:val="right"/>
        <w:rPr>
          <w:rFonts w:cs="Arial"/>
          <w:sz w:val="20"/>
          <w:szCs w:val="20"/>
        </w:rPr>
      </w:pPr>
      <w:r w:rsidRPr="004836D9">
        <w:rPr>
          <w:rFonts w:cs="Arial"/>
          <w:sz w:val="20"/>
          <w:szCs w:val="20"/>
        </w:rPr>
        <w:t xml:space="preserve">EVA </w:t>
      </w:r>
      <w:r w:rsidR="003F6422" w:rsidRPr="004836D9">
        <w:rPr>
          <w:rFonts w:cs="Arial"/>
          <w:iCs/>
          <w:sz w:val="20"/>
          <w:szCs w:val="20"/>
        </w:rPr>
        <w:t>2024-3340-0040</w:t>
      </w:r>
    </w:p>
    <w:p w14:paraId="5A7DB579" w14:textId="77777777" w:rsidR="00FF2DF1" w:rsidRPr="004836D9" w:rsidRDefault="00FF2DF1" w:rsidP="002A1E79">
      <w:pPr>
        <w:pStyle w:val="Prehodneinkoncnedolocbe"/>
        <w:spacing w:before="0" w:after="0" w:line="288" w:lineRule="auto"/>
        <w:jc w:val="right"/>
        <w:rPr>
          <w:rFonts w:cs="Arial"/>
          <w:sz w:val="20"/>
          <w:szCs w:val="20"/>
        </w:rPr>
      </w:pPr>
    </w:p>
    <w:p w14:paraId="23A7BD9F" w14:textId="77777777" w:rsidR="0069342F" w:rsidRPr="004836D9" w:rsidRDefault="006C3E58" w:rsidP="002A1E79">
      <w:pPr>
        <w:tabs>
          <w:tab w:val="left" w:pos="708"/>
        </w:tabs>
        <w:spacing w:after="0" w:line="288" w:lineRule="auto"/>
        <w:jc w:val="both"/>
        <w:rPr>
          <w:rFonts w:ascii="Arial" w:hAnsi="Arial" w:cs="Arial"/>
          <w:sz w:val="20"/>
          <w:szCs w:val="20"/>
        </w:rPr>
      </w:pPr>
      <w:bookmarkStart w:id="0" w:name="_Hlk173502183"/>
      <w:r w:rsidRPr="004836D9">
        <w:rPr>
          <w:rFonts w:ascii="Arial" w:eastAsia="Times New Roman" w:hAnsi="Arial" w:cs="Arial"/>
          <w:sz w:val="20"/>
          <w:szCs w:val="20"/>
        </w:rPr>
        <w:t xml:space="preserve">Na podlagi 86. člena </w:t>
      </w:r>
      <w:bookmarkStart w:id="1" w:name="_Hlk176256581"/>
      <w:r w:rsidRPr="004836D9">
        <w:rPr>
          <w:rFonts w:ascii="Arial" w:eastAsia="Times New Roman" w:hAnsi="Arial" w:cs="Arial"/>
          <w:sz w:val="20"/>
          <w:szCs w:val="20"/>
        </w:rPr>
        <w:t xml:space="preserve">Zakona o uresničevanju javnega interesa za kulturo (Uradni list RS, št. 77/07 − uradno prečiščeno besedilo, 56/08, 4/10, 20/11, 111/13 in 68/16, </w:t>
      </w:r>
      <w:r w:rsidRPr="004836D9">
        <w:rPr>
          <w:rFonts w:ascii="Arial" w:hAnsi="Arial" w:cs="Arial"/>
          <w:sz w:val="20"/>
          <w:szCs w:val="20"/>
          <w:shd w:val="clear" w:color="auto" w:fill="FFFFFF"/>
        </w:rPr>
        <w:t xml:space="preserve">61/17, 21/18 – </w:t>
      </w:r>
      <w:proofErr w:type="spellStart"/>
      <w:r w:rsidRPr="004836D9">
        <w:rPr>
          <w:rFonts w:ascii="Arial" w:hAnsi="Arial" w:cs="Arial"/>
          <w:sz w:val="20"/>
          <w:szCs w:val="20"/>
          <w:shd w:val="clear" w:color="auto" w:fill="FFFFFF"/>
        </w:rPr>
        <w:t>ZNOrg</w:t>
      </w:r>
      <w:proofErr w:type="spellEnd"/>
      <w:r w:rsidRPr="004836D9">
        <w:rPr>
          <w:rFonts w:ascii="Arial" w:hAnsi="Arial" w:cs="Arial"/>
          <w:sz w:val="20"/>
          <w:szCs w:val="20"/>
          <w:shd w:val="clear" w:color="auto" w:fill="FFFFFF"/>
        </w:rPr>
        <w:t xml:space="preserve">, 3/22 – </w:t>
      </w:r>
      <w:proofErr w:type="spellStart"/>
      <w:r w:rsidRPr="004836D9">
        <w:rPr>
          <w:rFonts w:ascii="Arial" w:hAnsi="Arial" w:cs="Arial"/>
          <w:sz w:val="20"/>
          <w:szCs w:val="20"/>
          <w:shd w:val="clear" w:color="auto" w:fill="FFFFFF"/>
        </w:rPr>
        <w:t>ZDeb</w:t>
      </w:r>
      <w:proofErr w:type="spellEnd"/>
      <w:r w:rsidRPr="004836D9">
        <w:rPr>
          <w:rFonts w:ascii="Arial" w:hAnsi="Arial" w:cs="Arial"/>
          <w:sz w:val="20"/>
          <w:szCs w:val="20"/>
          <w:shd w:val="clear" w:color="auto" w:fill="FFFFFF"/>
        </w:rPr>
        <w:t xml:space="preserve"> in 105/22 – ZZNŠPP</w:t>
      </w:r>
      <w:r w:rsidRPr="004836D9">
        <w:rPr>
          <w:rFonts w:ascii="Arial" w:eastAsia="Times New Roman" w:hAnsi="Arial" w:cs="Arial"/>
          <w:sz w:val="20"/>
          <w:szCs w:val="20"/>
        </w:rPr>
        <w:t>)</w:t>
      </w:r>
      <w:bookmarkEnd w:id="1"/>
      <w:r w:rsidRPr="004836D9">
        <w:rPr>
          <w:rFonts w:ascii="Arial" w:eastAsia="Times New Roman" w:hAnsi="Arial" w:cs="Arial"/>
          <w:sz w:val="20"/>
          <w:szCs w:val="20"/>
        </w:rPr>
        <w:t xml:space="preserve"> Vlada Republike Slovenije</w:t>
      </w:r>
      <w:r w:rsidR="001C3748" w:rsidRPr="004836D9">
        <w:rPr>
          <w:rFonts w:ascii="Arial" w:eastAsia="Times New Roman" w:hAnsi="Arial" w:cs="Arial"/>
          <w:sz w:val="20"/>
          <w:szCs w:val="20"/>
        </w:rPr>
        <w:t xml:space="preserve"> izdaja</w:t>
      </w:r>
    </w:p>
    <w:p w14:paraId="75224E5B" w14:textId="77777777" w:rsidR="0069342F" w:rsidRPr="004836D9" w:rsidRDefault="0069342F" w:rsidP="002A1E79">
      <w:pPr>
        <w:pStyle w:val="Prehodneinkoncnedolocbe"/>
        <w:spacing w:before="0" w:after="0" w:line="288" w:lineRule="auto"/>
        <w:rPr>
          <w:rFonts w:cs="Arial"/>
          <w:sz w:val="20"/>
          <w:szCs w:val="20"/>
        </w:rPr>
      </w:pPr>
    </w:p>
    <w:p w14:paraId="4024F1D8" w14:textId="77777777" w:rsidR="0069342F" w:rsidRPr="004836D9" w:rsidRDefault="0069342F" w:rsidP="002A1E79">
      <w:pPr>
        <w:pStyle w:val="Prehodneinkoncnedolocbe"/>
        <w:spacing w:before="0" w:after="0" w:line="288" w:lineRule="auto"/>
        <w:rPr>
          <w:rFonts w:cs="Arial"/>
          <w:sz w:val="20"/>
          <w:szCs w:val="20"/>
        </w:rPr>
      </w:pPr>
    </w:p>
    <w:p w14:paraId="645EBDD0" w14:textId="77777777" w:rsidR="0069342F" w:rsidRPr="004836D9" w:rsidRDefault="006C3E58" w:rsidP="002A1E79">
      <w:pPr>
        <w:tabs>
          <w:tab w:val="left" w:pos="708"/>
        </w:tabs>
        <w:spacing w:after="0" w:line="288" w:lineRule="auto"/>
        <w:jc w:val="center"/>
        <w:rPr>
          <w:rFonts w:ascii="Arial" w:eastAsia="Times New Roman" w:hAnsi="Arial" w:cs="Arial"/>
          <w:b/>
          <w:sz w:val="20"/>
          <w:szCs w:val="20"/>
        </w:rPr>
      </w:pPr>
      <w:r w:rsidRPr="004836D9">
        <w:rPr>
          <w:rFonts w:ascii="Arial" w:eastAsia="Times New Roman" w:hAnsi="Arial" w:cs="Arial"/>
          <w:b/>
          <w:sz w:val="20"/>
          <w:szCs w:val="20"/>
        </w:rPr>
        <w:t>Uredbo</w:t>
      </w:r>
    </w:p>
    <w:p w14:paraId="21A4C64E" w14:textId="77777777" w:rsidR="0069342F" w:rsidRPr="004836D9" w:rsidRDefault="006C3E58" w:rsidP="00FF2E8D">
      <w:pPr>
        <w:tabs>
          <w:tab w:val="left" w:pos="708"/>
        </w:tabs>
        <w:spacing w:after="0" w:line="288" w:lineRule="auto"/>
        <w:jc w:val="center"/>
      </w:pPr>
      <w:r w:rsidRPr="004836D9">
        <w:rPr>
          <w:rFonts w:ascii="Arial" w:eastAsia="Times New Roman" w:hAnsi="Arial" w:cs="Arial"/>
          <w:b/>
          <w:sz w:val="20"/>
          <w:szCs w:val="20"/>
        </w:rPr>
        <w:t>o spremembah</w:t>
      </w:r>
      <w:r w:rsidR="008054CC" w:rsidRPr="004836D9">
        <w:rPr>
          <w:rFonts w:ascii="Arial" w:eastAsia="Times New Roman" w:hAnsi="Arial" w:cs="Arial"/>
          <w:b/>
          <w:sz w:val="20"/>
          <w:szCs w:val="20"/>
        </w:rPr>
        <w:t xml:space="preserve"> in dopolnitvah</w:t>
      </w:r>
      <w:r w:rsidRPr="004836D9">
        <w:rPr>
          <w:rFonts w:ascii="Arial" w:eastAsia="Times New Roman" w:hAnsi="Arial" w:cs="Arial"/>
          <w:b/>
          <w:sz w:val="20"/>
          <w:szCs w:val="20"/>
        </w:rPr>
        <w:t xml:space="preserve"> Uredbe o samozaposlenih v kulturi</w:t>
      </w:r>
    </w:p>
    <w:p w14:paraId="49586DD6" w14:textId="77777777" w:rsidR="0069342F" w:rsidRPr="004836D9" w:rsidRDefault="0069342F" w:rsidP="002A1E79">
      <w:pPr>
        <w:pStyle w:val="Prehodneinkoncnedolocbe"/>
        <w:spacing w:before="0" w:after="0" w:line="288" w:lineRule="auto"/>
        <w:rPr>
          <w:rFonts w:cs="Arial"/>
          <w:sz w:val="20"/>
          <w:szCs w:val="20"/>
        </w:rPr>
      </w:pPr>
    </w:p>
    <w:p w14:paraId="607A79DD" w14:textId="77777777" w:rsidR="0069342F" w:rsidRPr="004836D9" w:rsidRDefault="006C3E58" w:rsidP="002A1E79">
      <w:pPr>
        <w:pStyle w:val="Prehodneinkoncnedolocbe"/>
        <w:numPr>
          <w:ilvl w:val="0"/>
          <w:numId w:val="14"/>
        </w:numPr>
        <w:spacing w:before="0" w:after="0" w:line="288" w:lineRule="auto"/>
        <w:jc w:val="center"/>
        <w:rPr>
          <w:rFonts w:cs="Arial"/>
          <w:sz w:val="20"/>
          <w:szCs w:val="20"/>
        </w:rPr>
      </w:pPr>
      <w:r w:rsidRPr="004836D9">
        <w:rPr>
          <w:rFonts w:cs="Arial"/>
          <w:sz w:val="20"/>
          <w:szCs w:val="20"/>
        </w:rPr>
        <w:t>člen</w:t>
      </w:r>
    </w:p>
    <w:p w14:paraId="55A20C4B" w14:textId="77777777" w:rsidR="0069342F" w:rsidRPr="004836D9" w:rsidRDefault="0069342F" w:rsidP="002A1E79">
      <w:pPr>
        <w:pStyle w:val="Prehodneinkoncnedolocbe"/>
        <w:spacing w:before="0" w:after="0" w:line="288" w:lineRule="auto"/>
        <w:rPr>
          <w:rFonts w:cs="Arial"/>
          <w:sz w:val="20"/>
          <w:szCs w:val="20"/>
        </w:rPr>
      </w:pPr>
    </w:p>
    <w:p w14:paraId="44BE807F" w14:textId="51C55684" w:rsidR="00E54227" w:rsidRPr="004836D9" w:rsidRDefault="006C3E58" w:rsidP="002A1E79">
      <w:pPr>
        <w:tabs>
          <w:tab w:val="left" w:pos="708"/>
        </w:tabs>
        <w:spacing w:after="0" w:line="288" w:lineRule="auto"/>
        <w:jc w:val="both"/>
        <w:rPr>
          <w:rFonts w:ascii="Arial" w:hAnsi="Arial" w:cs="Arial"/>
          <w:sz w:val="20"/>
          <w:szCs w:val="20"/>
        </w:rPr>
      </w:pPr>
      <w:r w:rsidRPr="004836D9">
        <w:rPr>
          <w:rFonts w:ascii="Arial" w:hAnsi="Arial" w:cs="Arial"/>
          <w:sz w:val="20"/>
          <w:szCs w:val="20"/>
        </w:rPr>
        <w:t xml:space="preserve">V </w:t>
      </w:r>
      <w:r w:rsidR="0079264F" w:rsidRPr="004836D9">
        <w:rPr>
          <w:rFonts w:ascii="Arial" w:hAnsi="Arial" w:cs="Arial"/>
          <w:sz w:val="20"/>
          <w:szCs w:val="20"/>
        </w:rPr>
        <w:t>Uredb</w:t>
      </w:r>
      <w:r w:rsidR="0079264F">
        <w:rPr>
          <w:rFonts w:ascii="Arial" w:hAnsi="Arial" w:cs="Arial"/>
          <w:sz w:val="20"/>
          <w:szCs w:val="20"/>
        </w:rPr>
        <w:t>i</w:t>
      </w:r>
      <w:r w:rsidR="0079264F" w:rsidRPr="004836D9">
        <w:rPr>
          <w:rFonts w:ascii="Arial" w:hAnsi="Arial" w:cs="Arial"/>
          <w:sz w:val="20"/>
          <w:szCs w:val="20"/>
        </w:rPr>
        <w:t xml:space="preserve"> </w:t>
      </w:r>
      <w:r w:rsidRPr="004836D9">
        <w:rPr>
          <w:rFonts w:ascii="Arial" w:hAnsi="Arial" w:cs="Arial"/>
          <w:sz w:val="20"/>
          <w:szCs w:val="20"/>
        </w:rPr>
        <w:t>o samozaposlenih v kulturi (Uradni list RS, št. 45/10, 43/11, 64/12, 28/14, 35/16</w:t>
      </w:r>
      <w:r w:rsidR="00D10DAF" w:rsidRPr="004836D9">
        <w:rPr>
          <w:rFonts w:ascii="Arial" w:hAnsi="Arial" w:cs="Arial"/>
          <w:sz w:val="20"/>
          <w:szCs w:val="20"/>
        </w:rPr>
        <w:t>,</w:t>
      </w:r>
      <w:r w:rsidRPr="004836D9">
        <w:rPr>
          <w:rFonts w:ascii="Arial" w:hAnsi="Arial" w:cs="Arial"/>
          <w:sz w:val="20"/>
          <w:szCs w:val="20"/>
        </w:rPr>
        <w:t xml:space="preserve"> 84/16</w:t>
      </w:r>
      <w:r w:rsidR="00D10DAF" w:rsidRPr="004836D9">
        <w:rPr>
          <w:rFonts w:ascii="Arial" w:hAnsi="Arial" w:cs="Arial"/>
          <w:sz w:val="20"/>
          <w:szCs w:val="20"/>
        </w:rPr>
        <w:t xml:space="preserve"> 25/13</w:t>
      </w:r>
      <w:r w:rsidR="00FA6951">
        <w:rPr>
          <w:rFonts w:ascii="Arial" w:hAnsi="Arial" w:cs="Arial"/>
          <w:sz w:val="20"/>
          <w:szCs w:val="20"/>
        </w:rPr>
        <w:t>, in 44/24</w:t>
      </w:r>
      <w:r w:rsidRPr="004836D9">
        <w:rPr>
          <w:rFonts w:ascii="Arial" w:hAnsi="Arial" w:cs="Arial"/>
          <w:sz w:val="20"/>
          <w:szCs w:val="20"/>
        </w:rPr>
        <w:t xml:space="preserve">) </w:t>
      </w:r>
      <w:r w:rsidR="00857F79">
        <w:rPr>
          <w:rFonts w:ascii="Arial" w:hAnsi="Arial" w:cs="Arial"/>
          <w:sz w:val="20"/>
          <w:szCs w:val="20"/>
        </w:rPr>
        <w:t>se</w:t>
      </w:r>
      <w:r w:rsidR="00C32C29">
        <w:rPr>
          <w:rFonts w:ascii="Arial" w:hAnsi="Arial" w:cs="Arial"/>
          <w:sz w:val="20"/>
          <w:szCs w:val="20"/>
        </w:rPr>
        <w:t xml:space="preserve"> </w:t>
      </w:r>
      <w:r w:rsidR="00FC69CA">
        <w:rPr>
          <w:rFonts w:ascii="Arial" w:hAnsi="Arial" w:cs="Arial"/>
          <w:sz w:val="20"/>
          <w:szCs w:val="20"/>
        </w:rPr>
        <w:t xml:space="preserve">v 2. členu </w:t>
      </w:r>
      <w:r w:rsidR="0079264F">
        <w:rPr>
          <w:rFonts w:ascii="Arial" w:hAnsi="Arial" w:cs="Arial"/>
          <w:sz w:val="20"/>
          <w:szCs w:val="20"/>
        </w:rPr>
        <w:t xml:space="preserve">za drugim odstavkom </w:t>
      </w:r>
      <w:r w:rsidR="00C32C29">
        <w:rPr>
          <w:rFonts w:ascii="Arial" w:hAnsi="Arial" w:cs="Arial"/>
          <w:sz w:val="20"/>
          <w:szCs w:val="20"/>
        </w:rPr>
        <w:t>doda</w:t>
      </w:r>
      <w:r w:rsidR="00857F79">
        <w:rPr>
          <w:rFonts w:ascii="Arial" w:hAnsi="Arial" w:cs="Arial"/>
          <w:sz w:val="20"/>
          <w:szCs w:val="20"/>
        </w:rPr>
        <w:t xml:space="preserve"> nov tretji odstavek, ki se glasi</w:t>
      </w:r>
      <w:r w:rsidR="00E07F3E" w:rsidRPr="004836D9">
        <w:rPr>
          <w:rFonts w:ascii="Arial" w:hAnsi="Arial" w:cs="Arial"/>
          <w:sz w:val="20"/>
          <w:szCs w:val="20"/>
        </w:rPr>
        <w:t>:</w:t>
      </w:r>
    </w:p>
    <w:p w14:paraId="5B546D83" w14:textId="77777777" w:rsidR="00E07F3E" w:rsidRPr="004836D9" w:rsidRDefault="00E07F3E" w:rsidP="002A1E79">
      <w:pPr>
        <w:tabs>
          <w:tab w:val="left" w:pos="708"/>
        </w:tabs>
        <w:spacing w:after="0" w:line="288" w:lineRule="auto"/>
        <w:jc w:val="both"/>
        <w:rPr>
          <w:rFonts w:ascii="Arial" w:hAnsi="Arial" w:cs="Arial"/>
          <w:sz w:val="20"/>
          <w:szCs w:val="20"/>
        </w:rPr>
      </w:pPr>
    </w:p>
    <w:p w14:paraId="50FA3193" w14:textId="77777777" w:rsidR="00E07F3E" w:rsidRPr="004836D9" w:rsidRDefault="00E07F3E" w:rsidP="002A1E79">
      <w:pPr>
        <w:tabs>
          <w:tab w:val="left" w:pos="708"/>
        </w:tabs>
        <w:spacing w:after="0" w:line="288" w:lineRule="auto"/>
        <w:ind w:left="284"/>
        <w:jc w:val="both"/>
        <w:rPr>
          <w:rFonts w:ascii="Arial" w:hAnsi="Arial" w:cs="Arial"/>
          <w:sz w:val="20"/>
          <w:szCs w:val="20"/>
        </w:rPr>
      </w:pPr>
      <w:r w:rsidRPr="004836D9">
        <w:rPr>
          <w:rFonts w:ascii="Arial" w:hAnsi="Arial" w:cs="Arial"/>
          <w:sz w:val="20"/>
          <w:szCs w:val="20"/>
        </w:rPr>
        <w:t>»(</w:t>
      </w:r>
      <w:r w:rsidR="00845DCC">
        <w:rPr>
          <w:rFonts w:ascii="Arial" w:hAnsi="Arial" w:cs="Arial"/>
          <w:sz w:val="20"/>
          <w:szCs w:val="20"/>
        </w:rPr>
        <w:t>3</w:t>
      </w:r>
      <w:r w:rsidRPr="004836D9">
        <w:rPr>
          <w:rFonts w:ascii="Arial" w:hAnsi="Arial" w:cs="Arial"/>
          <w:sz w:val="20"/>
          <w:szCs w:val="20"/>
        </w:rPr>
        <w:t xml:space="preserve">) Prijavitelj se lahko v razvid vpiše z največ </w:t>
      </w:r>
      <w:r w:rsidR="0017235F" w:rsidRPr="004836D9">
        <w:rPr>
          <w:rFonts w:ascii="Arial" w:hAnsi="Arial" w:cs="Arial"/>
          <w:sz w:val="20"/>
          <w:szCs w:val="20"/>
        </w:rPr>
        <w:t xml:space="preserve">petimi </w:t>
      </w:r>
      <w:r w:rsidRPr="004836D9">
        <w:rPr>
          <w:rFonts w:ascii="Arial" w:hAnsi="Arial" w:cs="Arial"/>
          <w:sz w:val="20"/>
          <w:szCs w:val="20"/>
        </w:rPr>
        <w:t>poklici, med katerimi določi primar</w:t>
      </w:r>
      <w:r w:rsidR="008A5A9F" w:rsidRPr="004836D9">
        <w:rPr>
          <w:rFonts w:ascii="Arial" w:hAnsi="Arial" w:cs="Arial"/>
          <w:sz w:val="20"/>
          <w:szCs w:val="20"/>
        </w:rPr>
        <w:t>n</w:t>
      </w:r>
      <w:r w:rsidR="00AB64A9" w:rsidRPr="004836D9">
        <w:rPr>
          <w:rFonts w:ascii="Arial" w:hAnsi="Arial" w:cs="Arial"/>
          <w:sz w:val="20"/>
          <w:szCs w:val="20"/>
        </w:rPr>
        <w:t>i</w:t>
      </w:r>
      <w:r w:rsidRPr="004836D9">
        <w:rPr>
          <w:rFonts w:ascii="Arial" w:hAnsi="Arial" w:cs="Arial"/>
          <w:sz w:val="20"/>
          <w:szCs w:val="20"/>
        </w:rPr>
        <w:t xml:space="preserve"> poklic in </w:t>
      </w:r>
      <w:r w:rsidR="00FA6951">
        <w:rPr>
          <w:rFonts w:ascii="Arial" w:hAnsi="Arial" w:cs="Arial"/>
          <w:sz w:val="20"/>
          <w:szCs w:val="20"/>
        </w:rPr>
        <w:t>poklice</w:t>
      </w:r>
      <w:r w:rsidR="00FA6951" w:rsidRPr="004836D9">
        <w:rPr>
          <w:rFonts w:ascii="Arial" w:hAnsi="Arial" w:cs="Arial"/>
          <w:sz w:val="20"/>
          <w:szCs w:val="20"/>
        </w:rPr>
        <w:t xml:space="preserve"> </w:t>
      </w:r>
      <w:r w:rsidRPr="004836D9">
        <w:rPr>
          <w:rFonts w:ascii="Arial" w:hAnsi="Arial" w:cs="Arial"/>
          <w:sz w:val="20"/>
          <w:szCs w:val="20"/>
        </w:rPr>
        <w:t xml:space="preserve">razvrstiti </w:t>
      </w:r>
      <w:r w:rsidR="00AB64A9" w:rsidRPr="004836D9">
        <w:rPr>
          <w:rFonts w:ascii="Arial" w:hAnsi="Arial" w:cs="Arial"/>
          <w:sz w:val="20"/>
          <w:szCs w:val="20"/>
        </w:rPr>
        <w:t xml:space="preserve">padajoče </w:t>
      </w:r>
      <w:r w:rsidRPr="004836D9">
        <w:rPr>
          <w:rFonts w:ascii="Arial" w:hAnsi="Arial" w:cs="Arial"/>
          <w:sz w:val="20"/>
          <w:szCs w:val="20"/>
        </w:rPr>
        <w:t>glede na obseg dejavnosti.«.</w:t>
      </w:r>
    </w:p>
    <w:p w14:paraId="294CBF54" w14:textId="77777777" w:rsidR="00E54227" w:rsidRDefault="00E54227" w:rsidP="002A1E79">
      <w:pPr>
        <w:tabs>
          <w:tab w:val="left" w:pos="708"/>
        </w:tabs>
        <w:spacing w:after="0" w:line="288" w:lineRule="auto"/>
        <w:jc w:val="both"/>
        <w:rPr>
          <w:rFonts w:ascii="Arial" w:hAnsi="Arial" w:cs="Arial"/>
          <w:sz w:val="20"/>
          <w:szCs w:val="20"/>
        </w:rPr>
      </w:pPr>
    </w:p>
    <w:p w14:paraId="0054B4B7" w14:textId="77777777" w:rsidR="00464320" w:rsidRDefault="004E4B4D" w:rsidP="002A1E79">
      <w:pPr>
        <w:tabs>
          <w:tab w:val="left" w:pos="708"/>
        </w:tabs>
        <w:spacing w:after="0" w:line="288" w:lineRule="auto"/>
        <w:jc w:val="both"/>
        <w:rPr>
          <w:rFonts w:ascii="Arial" w:hAnsi="Arial" w:cs="Arial"/>
          <w:sz w:val="20"/>
          <w:szCs w:val="20"/>
        </w:rPr>
      </w:pPr>
      <w:r>
        <w:rPr>
          <w:rFonts w:ascii="Arial" w:hAnsi="Arial" w:cs="Arial"/>
          <w:sz w:val="20"/>
          <w:szCs w:val="20"/>
        </w:rPr>
        <w:t>Dosedanji tretji</w:t>
      </w:r>
      <w:r w:rsidR="00464320">
        <w:rPr>
          <w:rFonts w:ascii="Arial" w:hAnsi="Arial" w:cs="Arial"/>
          <w:sz w:val="20"/>
          <w:szCs w:val="20"/>
        </w:rPr>
        <w:t xml:space="preserve"> odstavek postane četrti odstavek. </w:t>
      </w:r>
    </w:p>
    <w:p w14:paraId="4CA570A0" w14:textId="77777777" w:rsidR="00464320" w:rsidRDefault="00464320" w:rsidP="002A1E79">
      <w:pPr>
        <w:tabs>
          <w:tab w:val="left" w:pos="708"/>
        </w:tabs>
        <w:spacing w:after="0" w:line="288" w:lineRule="auto"/>
        <w:jc w:val="both"/>
        <w:rPr>
          <w:rFonts w:ascii="Arial" w:hAnsi="Arial" w:cs="Arial"/>
          <w:sz w:val="20"/>
          <w:szCs w:val="20"/>
        </w:rPr>
      </w:pPr>
    </w:p>
    <w:p w14:paraId="01DE810C" w14:textId="77777777" w:rsidR="00D10DAF" w:rsidRPr="004836D9" w:rsidRDefault="00464320" w:rsidP="002A1E79">
      <w:pPr>
        <w:tabs>
          <w:tab w:val="left" w:pos="708"/>
        </w:tabs>
        <w:spacing w:after="0" w:line="288" w:lineRule="auto"/>
        <w:jc w:val="both"/>
        <w:rPr>
          <w:rFonts w:ascii="Arial" w:hAnsi="Arial" w:cs="Arial"/>
          <w:sz w:val="20"/>
          <w:szCs w:val="20"/>
        </w:rPr>
      </w:pPr>
      <w:r>
        <w:rPr>
          <w:rFonts w:ascii="Arial" w:hAnsi="Arial" w:cs="Arial"/>
          <w:sz w:val="20"/>
          <w:szCs w:val="20"/>
        </w:rPr>
        <w:t>Dosedanji</w:t>
      </w:r>
      <w:r w:rsidR="004E4B4D">
        <w:rPr>
          <w:rFonts w:ascii="Arial" w:hAnsi="Arial" w:cs="Arial"/>
          <w:sz w:val="20"/>
          <w:szCs w:val="20"/>
        </w:rPr>
        <w:t xml:space="preserve"> četrti, peti, šesti, sedmi in osmi odstavek postanejo peti, šesti, sedmi, osmi in deveti odstavek</w:t>
      </w:r>
      <w:r>
        <w:rPr>
          <w:rFonts w:ascii="Arial" w:hAnsi="Arial" w:cs="Arial"/>
          <w:sz w:val="20"/>
          <w:szCs w:val="20"/>
        </w:rPr>
        <w:t xml:space="preserve"> </w:t>
      </w:r>
      <w:r w:rsidR="000743D3">
        <w:rPr>
          <w:rFonts w:ascii="Arial" w:hAnsi="Arial" w:cs="Arial"/>
          <w:sz w:val="20"/>
          <w:szCs w:val="20"/>
        </w:rPr>
        <w:t xml:space="preserve">in </w:t>
      </w:r>
      <w:r w:rsidR="00C32C29">
        <w:rPr>
          <w:rFonts w:ascii="Arial" w:hAnsi="Arial" w:cs="Arial"/>
          <w:sz w:val="20"/>
          <w:szCs w:val="20"/>
        </w:rPr>
        <w:t>se spremenijo tako</w:t>
      </w:r>
      <w:r>
        <w:rPr>
          <w:rFonts w:ascii="Arial" w:hAnsi="Arial" w:cs="Arial"/>
          <w:sz w:val="20"/>
          <w:szCs w:val="20"/>
        </w:rPr>
        <w:t>,</w:t>
      </w:r>
      <w:r w:rsidR="00C32C29">
        <w:rPr>
          <w:rFonts w:ascii="Arial" w:hAnsi="Arial" w:cs="Arial"/>
          <w:sz w:val="20"/>
          <w:szCs w:val="20"/>
        </w:rPr>
        <w:t xml:space="preserve"> da se glasijo:</w:t>
      </w:r>
    </w:p>
    <w:p w14:paraId="50095FD5" w14:textId="77777777" w:rsidR="00D10DAF" w:rsidRPr="004836D9" w:rsidRDefault="00D10DAF" w:rsidP="002A1E79">
      <w:pPr>
        <w:tabs>
          <w:tab w:val="left" w:pos="708"/>
        </w:tabs>
        <w:spacing w:after="0" w:line="288" w:lineRule="auto"/>
        <w:jc w:val="both"/>
        <w:rPr>
          <w:rFonts w:ascii="Arial" w:hAnsi="Arial" w:cs="Arial"/>
          <w:sz w:val="20"/>
          <w:szCs w:val="20"/>
        </w:rPr>
      </w:pPr>
    </w:p>
    <w:p w14:paraId="12AE4A3F" w14:textId="77777777" w:rsidR="0069342F" w:rsidRPr="004836D9" w:rsidRDefault="00D10DAF" w:rsidP="002A1E79">
      <w:pPr>
        <w:tabs>
          <w:tab w:val="left" w:pos="708"/>
        </w:tabs>
        <w:spacing w:after="0" w:line="288" w:lineRule="auto"/>
        <w:ind w:left="284"/>
        <w:jc w:val="both"/>
        <w:rPr>
          <w:rFonts w:ascii="Arial" w:hAnsi="Arial" w:cs="Arial"/>
          <w:sz w:val="20"/>
          <w:szCs w:val="20"/>
          <w:shd w:val="clear" w:color="auto" w:fill="FFFFFF"/>
        </w:rPr>
      </w:pPr>
      <w:r w:rsidRPr="004836D9">
        <w:rPr>
          <w:rFonts w:ascii="Arial" w:hAnsi="Arial" w:cs="Arial"/>
          <w:sz w:val="20"/>
          <w:szCs w:val="20"/>
        </w:rPr>
        <w:t>»(</w:t>
      </w:r>
      <w:r w:rsidR="004E4B4D">
        <w:rPr>
          <w:rFonts w:ascii="Arial" w:hAnsi="Arial" w:cs="Arial"/>
          <w:sz w:val="20"/>
          <w:szCs w:val="20"/>
        </w:rPr>
        <w:t>5</w:t>
      </w:r>
      <w:r w:rsidRPr="004836D9">
        <w:rPr>
          <w:rFonts w:ascii="Arial" w:hAnsi="Arial" w:cs="Arial"/>
          <w:sz w:val="20"/>
          <w:szCs w:val="20"/>
        </w:rPr>
        <w:t xml:space="preserve">) </w:t>
      </w:r>
      <w:bookmarkStart w:id="2" w:name="_Hlk169086939"/>
      <w:r w:rsidR="007229A0" w:rsidRPr="004836D9">
        <w:rPr>
          <w:rFonts w:ascii="Arial" w:hAnsi="Arial" w:cs="Arial"/>
          <w:sz w:val="20"/>
          <w:szCs w:val="20"/>
        </w:rPr>
        <w:t>Posameznikova usposobljenost za opravljanje dejavnosti na področju kulture se presoja na podlagi predloženega življenjepisa, bibliografije (po možnosti izpis iz COBISS) oziroma seznama del ali umetniških dosežkov, kritik in objav v strokovni literaturi</w:t>
      </w:r>
      <w:r w:rsidR="00582107" w:rsidRPr="004836D9">
        <w:rPr>
          <w:rFonts w:ascii="Arial" w:hAnsi="Arial" w:cs="Arial"/>
          <w:sz w:val="20"/>
          <w:szCs w:val="20"/>
        </w:rPr>
        <w:t>, priporočil</w:t>
      </w:r>
      <w:r w:rsidR="007229A0" w:rsidRPr="004836D9">
        <w:rPr>
          <w:rFonts w:ascii="Arial" w:hAnsi="Arial" w:cs="Arial"/>
          <w:sz w:val="20"/>
          <w:szCs w:val="20"/>
        </w:rPr>
        <w:t xml:space="preserve"> ter drugih </w:t>
      </w:r>
      <w:r w:rsidR="00276723">
        <w:rPr>
          <w:rFonts w:ascii="Arial" w:hAnsi="Arial" w:cs="Arial"/>
          <w:sz w:val="20"/>
          <w:szCs w:val="20"/>
        </w:rPr>
        <w:t>ustreznih</w:t>
      </w:r>
      <w:r w:rsidR="00276723" w:rsidRPr="004836D9">
        <w:rPr>
          <w:rFonts w:ascii="Arial" w:hAnsi="Arial" w:cs="Arial"/>
          <w:sz w:val="20"/>
          <w:szCs w:val="20"/>
        </w:rPr>
        <w:t xml:space="preserve"> </w:t>
      </w:r>
      <w:r w:rsidR="007229A0" w:rsidRPr="004836D9">
        <w:rPr>
          <w:rFonts w:ascii="Arial" w:hAnsi="Arial" w:cs="Arial"/>
          <w:sz w:val="20"/>
          <w:szCs w:val="20"/>
        </w:rPr>
        <w:t>dejstev</w:t>
      </w:r>
      <w:r w:rsidR="00C761D7" w:rsidRPr="004836D9">
        <w:rPr>
          <w:rFonts w:ascii="Arial" w:hAnsi="Arial" w:cs="Arial"/>
          <w:sz w:val="20"/>
          <w:szCs w:val="20"/>
        </w:rPr>
        <w:t>,</w:t>
      </w:r>
      <w:r w:rsidR="007229A0" w:rsidRPr="004836D9">
        <w:rPr>
          <w:rFonts w:ascii="Arial" w:hAnsi="Arial" w:cs="Arial"/>
          <w:sz w:val="20"/>
          <w:szCs w:val="20"/>
        </w:rPr>
        <w:t xml:space="preserve"> iz katerih sta razvidna tudi obseg in kakovost njegovega dela v </w:t>
      </w:r>
      <w:r w:rsidR="00845DCC">
        <w:rPr>
          <w:rFonts w:ascii="Arial" w:hAnsi="Arial" w:cs="Arial"/>
          <w:sz w:val="20"/>
          <w:szCs w:val="20"/>
        </w:rPr>
        <w:t xml:space="preserve">obdobju </w:t>
      </w:r>
      <w:r w:rsidR="00DB112C">
        <w:rPr>
          <w:rFonts w:ascii="Arial" w:hAnsi="Arial" w:cs="Arial"/>
          <w:sz w:val="20"/>
          <w:szCs w:val="20"/>
        </w:rPr>
        <w:t xml:space="preserve">zadnjih petih letih </w:t>
      </w:r>
      <w:r w:rsidR="00845DCC">
        <w:rPr>
          <w:rFonts w:ascii="Arial" w:hAnsi="Arial" w:cs="Arial"/>
          <w:sz w:val="20"/>
          <w:szCs w:val="20"/>
        </w:rPr>
        <w:t>pred vložitvijo</w:t>
      </w:r>
      <w:r w:rsidR="00DB112C">
        <w:rPr>
          <w:rFonts w:ascii="Arial" w:hAnsi="Arial" w:cs="Arial"/>
          <w:sz w:val="20"/>
          <w:szCs w:val="20"/>
        </w:rPr>
        <w:t xml:space="preserve"> vloge</w:t>
      </w:r>
      <w:r w:rsidR="007229A0" w:rsidRPr="004836D9">
        <w:rPr>
          <w:rFonts w:ascii="Arial" w:hAnsi="Arial" w:cs="Arial"/>
          <w:sz w:val="20"/>
          <w:szCs w:val="20"/>
        </w:rPr>
        <w:t>.</w:t>
      </w:r>
      <w:bookmarkEnd w:id="2"/>
    </w:p>
    <w:p w14:paraId="43631187" w14:textId="77777777" w:rsidR="00D10DAF" w:rsidRPr="004836D9" w:rsidRDefault="00D10DAF" w:rsidP="002A1E79">
      <w:pPr>
        <w:tabs>
          <w:tab w:val="left" w:pos="708"/>
        </w:tabs>
        <w:spacing w:after="0" w:line="288" w:lineRule="auto"/>
        <w:ind w:left="284"/>
        <w:jc w:val="both"/>
        <w:rPr>
          <w:rFonts w:ascii="Arial" w:hAnsi="Arial" w:cs="Arial"/>
          <w:sz w:val="20"/>
          <w:szCs w:val="20"/>
          <w:shd w:val="clear" w:color="auto" w:fill="FFFFFF"/>
        </w:rPr>
      </w:pPr>
    </w:p>
    <w:p w14:paraId="4AA43C30" w14:textId="77777777" w:rsidR="00D10DAF" w:rsidRDefault="00D10DAF" w:rsidP="002A1E79">
      <w:pPr>
        <w:tabs>
          <w:tab w:val="left" w:pos="708"/>
        </w:tabs>
        <w:spacing w:after="0" w:line="288" w:lineRule="auto"/>
        <w:ind w:left="284"/>
        <w:jc w:val="both"/>
        <w:rPr>
          <w:rFonts w:ascii="Arial" w:hAnsi="Arial" w:cs="Arial"/>
          <w:sz w:val="20"/>
          <w:szCs w:val="20"/>
        </w:rPr>
      </w:pPr>
      <w:r w:rsidRPr="004836D9">
        <w:rPr>
          <w:rFonts w:ascii="Arial" w:hAnsi="Arial" w:cs="Arial"/>
          <w:sz w:val="20"/>
          <w:szCs w:val="20"/>
          <w:shd w:val="clear" w:color="auto" w:fill="FFFFFF"/>
        </w:rPr>
        <w:t>(</w:t>
      </w:r>
      <w:r w:rsidR="004E4B4D">
        <w:rPr>
          <w:rFonts w:ascii="Arial" w:hAnsi="Arial" w:cs="Arial"/>
          <w:sz w:val="20"/>
          <w:szCs w:val="20"/>
          <w:shd w:val="clear" w:color="auto" w:fill="FFFFFF"/>
        </w:rPr>
        <w:t>6</w:t>
      </w:r>
      <w:r w:rsidRPr="004836D9">
        <w:rPr>
          <w:rFonts w:ascii="Arial" w:hAnsi="Arial" w:cs="Arial"/>
          <w:sz w:val="20"/>
          <w:szCs w:val="20"/>
          <w:shd w:val="clear" w:color="auto" w:fill="FFFFFF"/>
        </w:rPr>
        <w:t xml:space="preserve">) </w:t>
      </w:r>
      <w:bookmarkStart w:id="3" w:name="_Hlk169086986"/>
      <w:r w:rsidRPr="004836D9">
        <w:rPr>
          <w:rFonts w:ascii="Arial" w:hAnsi="Arial" w:cs="Arial"/>
          <w:sz w:val="20"/>
          <w:szCs w:val="20"/>
        </w:rPr>
        <w:t xml:space="preserve">Za študijske dosežke, ki obetajo pomembno delovanje na področju kulture, se štejejo dela in dosežki študentov v času študija, za katere so prejeli univerzitetno študentsko nagrado ali študentsko nagrado drugega visokošolskega zavoda na področju kulture ali drugi pomembni dosežki v času študija na področju </w:t>
      </w:r>
      <w:bookmarkStart w:id="4" w:name="_Hlk155765743"/>
      <w:r w:rsidRPr="004836D9">
        <w:rPr>
          <w:rFonts w:ascii="Arial" w:hAnsi="Arial" w:cs="Arial"/>
          <w:sz w:val="20"/>
          <w:szCs w:val="20"/>
        </w:rPr>
        <w:t>umetnosti in kulture</w:t>
      </w:r>
      <w:bookmarkEnd w:id="4"/>
      <w:r w:rsidRPr="004836D9">
        <w:rPr>
          <w:rFonts w:ascii="Arial" w:hAnsi="Arial" w:cs="Arial"/>
          <w:sz w:val="20"/>
          <w:szCs w:val="20"/>
        </w:rPr>
        <w:t>, ki se presojajo na podlagi življenjepisa, bibliografije oziroma seznama del ali umetniških dosežkov</w:t>
      </w:r>
      <w:r w:rsidR="00F3738C" w:rsidRPr="004836D9">
        <w:rPr>
          <w:rFonts w:ascii="Arial" w:hAnsi="Arial" w:cs="Arial"/>
          <w:sz w:val="20"/>
          <w:szCs w:val="20"/>
        </w:rPr>
        <w:t>, priporočil</w:t>
      </w:r>
      <w:r w:rsidRPr="004836D9">
        <w:rPr>
          <w:rFonts w:ascii="Arial" w:hAnsi="Arial" w:cs="Arial"/>
          <w:sz w:val="20"/>
          <w:szCs w:val="20"/>
        </w:rPr>
        <w:t xml:space="preserve"> ter drugih </w:t>
      </w:r>
      <w:r w:rsidR="00276723">
        <w:rPr>
          <w:rFonts w:ascii="Arial" w:hAnsi="Arial" w:cs="Arial"/>
          <w:sz w:val="20"/>
          <w:szCs w:val="20"/>
        </w:rPr>
        <w:t>ustreznih</w:t>
      </w:r>
      <w:r w:rsidR="00276723" w:rsidRPr="004836D9">
        <w:rPr>
          <w:rFonts w:ascii="Arial" w:hAnsi="Arial" w:cs="Arial"/>
          <w:sz w:val="20"/>
          <w:szCs w:val="20"/>
        </w:rPr>
        <w:t xml:space="preserve"> </w:t>
      </w:r>
      <w:r w:rsidRPr="004836D9">
        <w:rPr>
          <w:rFonts w:ascii="Arial" w:hAnsi="Arial" w:cs="Arial"/>
          <w:sz w:val="20"/>
          <w:szCs w:val="20"/>
        </w:rPr>
        <w:t>dejstev, iz katerih sta razvidna obseg in kakovost njegovega dela v času študija</w:t>
      </w:r>
      <w:bookmarkEnd w:id="3"/>
      <w:r w:rsidRPr="004836D9">
        <w:rPr>
          <w:rFonts w:ascii="Arial" w:hAnsi="Arial" w:cs="Arial"/>
          <w:sz w:val="20"/>
          <w:szCs w:val="20"/>
        </w:rPr>
        <w:t>.</w:t>
      </w:r>
    </w:p>
    <w:p w14:paraId="19A5D69B" w14:textId="77777777" w:rsidR="00C32C29" w:rsidRDefault="00C32C29" w:rsidP="002A1E79">
      <w:pPr>
        <w:tabs>
          <w:tab w:val="left" w:pos="708"/>
        </w:tabs>
        <w:spacing w:after="0" w:line="288" w:lineRule="auto"/>
        <w:ind w:left="284"/>
        <w:jc w:val="both"/>
        <w:rPr>
          <w:rFonts w:ascii="Arial" w:hAnsi="Arial" w:cs="Arial"/>
          <w:sz w:val="20"/>
          <w:szCs w:val="20"/>
        </w:rPr>
      </w:pPr>
    </w:p>
    <w:p w14:paraId="0A26B1A2" w14:textId="77777777" w:rsidR="00C32C29" w:rsidRDefault="00C32C29" w:rsidP="002A1E79">
      <w:pPr>
        <w:tabs>
          <w:tab w:val="left" w:pos="708"/>
        </w:tabs>
        <w:spacing w:after="0" w:line="288" w:lineRule="auto"/>
        <w:ind w:left="284"/>
        <w:jc w:val="both"/>
        <w:rPr>
          <w:rFonts w:ascii="Arial" w:hAnsi="Arial" w:cs="Arial"/>
          <w:sz w:val="20"/>
          <w:szCs w:val="20"/>
        </w:rPr>
      </w:pPr>
      <w:r>
        <w:rPr>
          <w:rFonts w:ascii="Arial" w:hAnsi="Arial" w:cs="Arial"/>
          <w:sz w:val="20"/>
          <w:szCs w:val="20"/>
        </w:rPr>
        <w:t>(7)</w:t>
      </w:r>
      <w:r w:rsidRPr="00C32C29">
        <w:rPr>
          <w:rFonts w:ascii="Arial" w:hAnsi="Arial" w:cs="Arial"/>
          <w:sz w:val="20"/>
          <w:szCs w:val="20"/>
        </w:rPr>
        <w:t xml:space="preserve"> Za deficitarne poklice se štejejo poklici, ki jih je </w:t>
      </w:r>
      <w:r w:rsidR="00FC69CA">
        <w:rPr>
          <w:rFonts w:ascii="Arial" w:hAnsi="Arial" w:cs="Arial"/>
          <w:sz w:val="20"/>
          <w:szCs w:val="20"/>
        </w:rPr>
        <w:t xml:space="preserve">treba </w:t>
      </w:r>
      <w:r w:rsidRPr="00C32C29">
        <w:rPr>
          <w:rFonts w:ascii="Arial" w:hAnsi="Arial" w:cs="Arial"/>
          <w:sz w:val="20"/>
          <w:szCs w:val="20"/>
        </w:rPr>
        <w:t>zaradi kadrovskih potreb v kulturi posebej podpirati.</w:t>
      </w:r>
    </w:p>
    <w:p w14:paraId="0979459C" w14:textId="77777777" w:rsidR="00C32C29" w:rsidRDefault="00C32C29" w:rsidP="002A1E79">
      <w:pPr>
        <w:tabs>
          <w:tab w:val="left" w:pos="708"/>
        </w:tabs>
        <w:spacing w:after="0" w:line="288" w:lineRule="auto"/>
        <w:ind w:left="284"/>
        <w:jc w:val="both"/>
        <w:rPr>
          <w:rFonts w:ascii="Arial" w:hAnsi="Arial" w:cs="Arial"/>
          <w:sz w:val="20"/>
          <w:szCs w:val="20"/>
        </w:rPr>
      </w:pPr>
    </w:p>
    <w:p w14:paraId="0C70162A" w14:textId="19307DA0" w:rsidR="00C32C29" w:rsidRPr="004836D9" w:rsidRDefault="00C32C29" w:rsidP="002A1E79">
      <w:pPr>
        <w:tabs>
          <w:tab w:val="left" w:pos="708"/>
        </w:tabs>
        <w:spacing w:after="0" w:line="288" w:lineRule="auto"/>
        <w:ind w:left="284"/>
        <w:jc w:val="both"/>
        <w:rPr>
          <w:rFonts w:ascii="Arial" w:hAnsi="Arial" w:cs="Arial"/>
          <w:sz w:val="20"/>
          <w:szCs w:val="20"/>
        </w:rPr>
      </w:pPr>
      <w:r>
        <w:rPr>
          <w:rFonts w:ascii="Arial" w:hAnsi="Arial" w:cs="Arial"/>
          <w:sz w:val="20"/>
          <w:szCs w:val="20"/>
        </w:rPr>
        <w:t xml:space="preserve">(8) </w:t>
      </w:r>
      <w:r w:rsidRPr="00C32C29">
        <w:rPr>
          <w:rFonts w:ascii="Arial" w:hAnsi="Arial" w:cs="Arial"/>
          <w:sz w:val="20"/>
          <w:szCs w:val="20"/>
        </w:rPr>
        <w:t xml:space="preserve">Specializirani poklici in specializirani deficitarni poklici po tem členu uredbe so določeni v </w:t>
      </w:r>
      <w:r w:rsidR="004111A3">
        <w:rPr>
          <w:rFonts w:ascii="Arial" w:hAnsi="Arial" w:cs="Arial"/>
          <w:sz w:val="20"/>
          <w:szCs w:val="20"/>
        </w:rPr>
        <w:t>P</w:t>
      </w:r>
      <w:r w:rsidRPr="00C32C29">
        <w:rPr>
          <w:rFonts w:ascii="Arial" w:hAnsi="Arial" w:cs="Arial"/>
          <w:sz w:val="20"/>
          <w:szCs w:val="20"/>
        </w:rPr>
        <w:t xml:space="preserve">rilogah I in II, ki sta sestavni del te uredbe. </w:t>
      </w:r>
      <w:r>
        <w:rPr>
          <w:rFonts w:ascii="Arial" w:hAnsi="Arial" w:cs="Arial"/>
          <w:sz w:val="20"/>
          <w:szCs w:val="20"/>
        </w:rPr>
        <w:t>M</w:t>
      </w:r>
      <w:r w:rsidRPr="00C32C29">
        <w:rPr>
          <w:rFonts w:ascii="Arial" w:hAnsi="Arial" w:cs="Arial"/>
          <w:sz w:val="20"/>
          <w:szCs w:val="20"/>
        </w:rPr>
        <w:t>inist</w:t>
      </w:r>
      <w:r>
        <w:rPr>
          <w:rFonts w:ascii="Arial" w:hAnsi="Arial" w:cs="Arial"/>
          <w:sz w:val="20"/>
          <w:szCs w:val="20"/>
        </w:rPr>
        <w:t>e</w:t>
      </w:r>
      <w:r w:rsidRPr="00C32C29">
        <w:rPr>
          <w:rFonts w:ascii="Arial" w:hAnsi="Arial" w:cs="Arial"/>
          <w:sz w:val="20"/>
          <w:szCs w:val="20"/>
        </w:rPr>
        <w:t>r, pristoj</w:t>
      </w:r>
      <w:r>
        <w:rPr>
          <w:rFonts w:ascii="Arial" w:hAnsi="Arial" w:cs="Arial"/>
          <w:sz w:val="20"/>
          <w:szCs w:val="20"/>
        </w:rPr>
        <w:t>en</w:t>
      </w:r>
      <w:r w:rsidRPr="00C32C29">
        <w:rPr>
          <w:rFonts w:ascii="Arial" w:hAnsi="Arial" w:cs="Arial"/>
          <w:sz w:val="20"/>
          <w:szCs w:val="20"/>
        </w:rPr>
        <w:t xml:space="preserve"> za kulturo </w:t>
      </w:r>
      <w:r w:rsidRPr="00B17F98">
        <w:rPr>
          <w:rFonts w:ascii="Arial" w:hAnsi="Arial" w:cs="Arial"/>
          <w:sz w:val="20"/>
          <w:szCs w:val="20"/>
        </w:rPr>
        <w:t>(v nadaljnjem besedilu: minister),</w:t>
      </w:r>
      <w:r w:rsidRPr="00C32C29">
        <w:rPr>
          <w:rFonts w:ascii="Arial" w:hAnsi="Arial" w:cs="Arial"/>
          <w:sz w:val="20"/>
          <w:szCs w:val="20"/>
        </w:rPr>
        <w:t xml:space="preserve"> po predhodnem posvetovanju s strokovnimi komisijami iz 20. člena zakona za posamezna področja oziroma vidike kulture</w:t>
      </w:r>
      <w:r>
        <w:rPr>
          <w:rFonts w:ascii="Arial" w:hAnsi="Arial" w:cs="Arial"/>
          <w:sz w:val="20"/>
          <w:szCs w:val="20"/>
        </w:rPr>
        <w:t xml:space="preserve"> pripravi </w:t>
      </w:r>
      <w:r w:rsidRPr="00C32C29">
        <w:rPr>
          <w:rFonts w:ascii="Arial" w:hAnsi="Arial" w:cs="Arial"/>
          <w:sz w:val="20"/>
          <w:szCs w:val="20"/>
        </w:rPr>
        <w:t xml:space="preserve">predlog </w:t>
      </w:r>
      <w:r>
        <w:rPr>
          <w:rFonts w:ascii="Arial" w:hAnsi="Arial" w:cs="Arial"/>
          <w:sz w:val="20"/>
          <w:szCs w:val="20"/>
        </w:rPr>
        <w:t>poklicev in jih</w:t>
      </w:r>
      <w:r w:rsidRPr="00C32C29">
        <w:rPr>
          <w:rFonts w:ascii="Arial" w:hAnsi="Arial" w:cs="Arial"/>
          <w:sz w:val="20"/>
          <w:szCs w:val="20"/>
        </w:rPr>
        <w:t xml:space="preserve"> posreduje v obravnavo vladi.</w:t>
      </w:r>
    </w:p>
    <w:p w14:paraId="430F0E58" w14:textId="77777777" w:rsidR="0064283C" w:rsidRPr="004836D9" w:rsidRDefault="0064283C" w:rsidP="002A1E79">
      <w:pPr>
        <w:tabs>
          <w:tab w:val="left" w:pos="708"/>
        </w:tabs>
        <w:spacing w:after="0" w:line="288" w:lineRule="auto"/>
        <w:jc w:val="both"/>
        <w:rPr>
          <w:rFonts w:ascii="Arial" w:hAnsi="Arial" w:cs="Arial"/>
          <w:sz w:val="20"/>
          <w:szCs w:val="20"/>
        </w:rPr>
      </w:pPr>
    </w:p>
    <w:p w14:paraId="1265FBE6" w14:textId="74502522" w:rsidR="0064283C" w:rsidRDefault="0064283C" w:rsidP="00910586">
      <w:pPr>
        <w:tabs>
          <w:tab w:val="left" w:pos="708"/>
        </w:tabs>
        <w:spacing w:after="0" w:line="288" w:lineRule="auto"/>
        <w:ind w:left="284"/>
        <w:jc w:val="both"/>
        <w:rPr>
          <w:rFonts w:ascii="Arial" w:hAnsi="Arial" w:cs="Arial"/>
          <w:sz w:val="20"/>
          <w:szCs w:val="20"/>
        </w:rPr>
      </w:pPr>
      <w:r w:rsidRPr="004836D9">
        <w:rPr>
          <w:rFonts w:ascii="Arial" w:hAnsi="Arial" w:cs="Arial"/>
          <w:sz w:val="20"/>
          <w:szCs w:val="20"/>
        </w:rPr>
        <w:t>(</w:t>
      </w:r>
      <w:r w:rsidR="004E4B4D">
        <w:rPr>
          <w:rFonts w:ascii="Arial" w:hAnsi="Arial" w:cs="Arial"/>
          <w:sz w:val="20"/>
          <w:szCs w:val="20"/>
        </w:rPr>
        <w:t>9</w:t>
      </w:r>
      <w:r w:rsidRPr="004836D9">
        <w:rPr>
          <w:rFonts w:ascii="Arial" w:hAnsi="Arial" w:cs="Arial"/>
          <w:sz w:val="20"/>
          <w:szCs w:val="20"/>
        </w:rPr>
        <w:t>)</w:t>
      </w:r>
      <w:bookmarkStart w:id="5" w:name="_Hlk152744227"/>
      <w:r w:rsidRPr="004836D9">
        <w:rPr>
          <w:rFonts w:ascii="Arial" w:hAnsi="Arial" w:cs="Arial"/>
          <w:sz w:val="20"/>
          <w:szCs w:val="20"/>
        </w:rPr>
        <w:t xml:space="preserve"> </w:t>
      </w:r>
      <w:bookmarkStart w:id="6" w:name="_Hlk176258362"/>
      <w:bookmarkEnd w:id="5"/>
      <w:r w:rsidRPr="004836D9">
        <w:rPr>
          <w:rFonts w:ascii="Arial" w:hAnsi="Arial" w:cs="Arial"/>
          <w:sz w:val="20"/>
          <w:szCs w:val="20"/>
        </w:rPr>
        <w:t>Minist</w:t>
      </w:r>
      <w:r w:rsidR="00B17F98">
        <w:rPr>
          <w:rFonts w:ascii="Arial" w:hAnsi="Arial" w:cs="Arial"/>
          <w:sz w:val="20"/>
          <w:szCs w:val="20"/>
        </w:rPr>
        <w:t>er</w:t>
      </w:r>
      <w:r w:rsidRPr="004836D9">
        <w:rPr>
          <w:rFonts w:ascii="Arial" w:hAnsi="Arial" w:cs="Arial"/>
          <w:sz w:val="20"/>
          <w:szCs w:val="20"/>
        </w:rPr>
        <w:t xml:space="preserve"> v sodelovanju s strokovnimi komisijami najmanj vsaka tri leta pregleda seznama specializiranih poklicev in </w:t>
      </w:r>
      <w:r w:rsidR="00C761D7" w:rsidRPr="004836D9">
        <w:rPr>
          <w:rFonts w:ascii="Arial" w:hAnsi="Arial" w:cs="Arial"/>
          <w:sz w:val="20"/>
          <w:szCs w:val="20"/>
        </w:rPr>
        <w:t>kriterijev ter</w:t>
      </w:r>
      <w:r w:rsidR="00845DCC">
        <w:rPr>
          <w:rFonts w:ascii="Arial" w:hAnsi="Arial" w:cs="Arial"/>
          <w:sz w:val="20"/>
          <w:szCs w:val="20"/>
        </w:rPr>
        <w:t xml:space="preserve"> morebiten </w:t>
      </w:r>
      <w:r w:rsidR="00233221">
        <w:rPr>
          <w:rFonts w:ascii="Arial" w:hAnsi="Arial" w:cs="Arial"/>
          <w:sz w:val="20"/>
          <w:szCs w:val="20"/>
        </w:rPr>
        <w:t xml:space="preserve">predlog </w:t>
      </w:r>
      <w:r w:rsidR="00845DCC">
        <w:rPr>
          <w:rFonts w:ascii="Arial" w:hAnsi="Arial" w:cs="Arial"/>
          <w:sz w:val="20"/>
          <w:szCs w:val="20"/>
        </w:rPr>
        <w:t xml:space="preserve">sprememb </w:t>
      </w:r>
      <w:r w:rsidR="00A373AE">
        <w:rPr>
          <w:rFonts w:ascii="Arial" w:hAnsi="Arial" w:cs="Arial"/>
          <w:sz w:val="20"/>
          <w:szCs w:val="20"/>
        </w:rPr>
        <w:t xml:space="preserve">in dopolnitev </w:t>
      </w:r>
      <w:r w:rsidR="00233221">
        <w:rPr>
          <w:rFonts w:ascii="Arial" w:hAnsi="Arial" w:cs="Arial"/>
          <w:sz w:val="20"/>
          <w:szCs w:val="20"/>
        </w:rPr>
        <w:t>posreduje v obravnavo vladi</w:t>
      </w:r>
      <w:r w:rsidRPr="004836D9">
        <w:rPr>
          <w:rFonts w:ascii="Arial" w:hAnsi="Arial" w:cs="Arial"/>
          <w:sz w:val="20"/>
          <w:szCs w:val="20"/>
        </w:rPr>
        <w:t>.</w:t>
      </w:r>
      <w:r w:rsidR="00910586" w:rsidRPr="004836D9">
        <w:rPr>
          <w:rFonts w:ascii="Arial" w:hAnsi="Arial" w:cs="Arial"/>
          <w:sz w:val="20"/>
          <w:szCs w:val="20"/>
        </w:rPr>
        <w:t xml:space="preserve"> </w:t>
      </w:r>
      <w:r w:rsidR="00C761D7" w:rsidRPr="004836D9">
        <w:rPr>
          <w:rFonts w:ascii="Arial" w:hAnsi="Arial" w:cs="Arial"/>
          <w:sz w:val="20"/>
          <w:szCs w:val="20"/>
        </w:rPr>
        <w:t>Minist</w:t>
      </w:r>
      <w:r w:rsidR="00B17F98">
        <w:rPr>
          <w:rFonts w:ascii="Arial" w:hAnsi="Arial" w:cs="Arial"/>
          <w:sz w:val="20"/>
          <w:szCs w:val="20"/>
        </w:rPr>
        <w:t>er</w:t>
      </w:r>
      <w:r w:rsidR="00C761D7" w:rsidRPr="004836D9">
        <w:rPr>
          <w:rFonts w:ascii="Arial" w:hAnsi="Arial" w:cs="Arial"/>
          <w:sz w:val="20"/>
          <w:szCs w:val="20"/>
        </w:rPr>
        <w:t xml:space="preserve"> k oddaji predlogov za dopolnitev seznamov pozove tudi strokovno in zainteresirano javnost.</w:t>
      </w:r>
      <w:bookmarkEnd w:id="6"/>
      <w:r w:rsidRPr="004836D9">
        <w:rPr>
          <w:rFonts w:ascii="Arial" w:hAnsi="Arial" w:cs="Arial"/>
          <w:sz w:val="20"/>
          <w:szCs w:val="20"/>
        </w:rPr>
        <w:t>«</w:t>
      </w:r>
      <w:r w:rsidR="00B37172">
        <w:rPr>
          <w:rFonts w:ascii="Arial" w:hAnsi="Arial" w:cs="Arial"/>
          <w:sz w:val="20"/>
          <w:szCs w:val="20"/>
        </w:rPr>
        <w:t>.</w:t>
      </w:r>
    </w:p>
    <w:p w14:paraId="6D7D6A10" w14:textId="77777777" w:rsidR="00F46E89" w:rsidRPr="004836D9" w:rsidRDefault="00F46E89" w:rsidP="00910586">
      <w:pPr>
        <w:tabs>
          <w:tab w:val="left" w:pos="708"/>
        </w:tabs>
        <w:spacing w:after="0" w:line="288" w:lineRule="auto"/>
        <w:ind w:left="284"/>
        <w:jc w:val="both"/>
        <w:rPr>
          <w:rFonts w:ascii="Arial" w:hAnsi="Arial" w:cs="Arial"/>
          <w:sz w:val="20"/>
          <w:szCs w:val="20"/>
        </w:rPr>
      </w:pPr>
    </w:p>
    <w:p w14:paraId="7F5AE666" w14:textId="77777777" w:rsidR="0069342F" w:rsidRPr="004836D9" w:rsidRDefault="006C3E58" w:rsidP="002A1E79">
      <w:pPr>
        <w:pStyle w:val="Prehodneinkoncnedolocbe"/>
        <w:numPr>
          <w:ilvl w:val="0"/>
          <w:numId w:val="14"/>
        </w:numPr>
        <w:spacing w:before="0" w:after="0" w:line="288" w:lineRule="auto"/>
        <w:jc w:val="center"/>
        <w:rPr>
          <w:rFonts w:cs="Arial"/>
          <w:sz w:val="20"/>
          <w:szCs w:val="20"/>
        </w:rPr>
      </w:pPr>
      <w:r w:rsidRPr="004836D9">
        <w:rPr>
          <w:rFonts w:cs="Arial"/>
          <w:sz w:val="20"/>
          <w:szCs w:val="20"/>
        </w:rPr>
        <w:t>člen</w:t>
      </w:r>
    </w:p>
    <w:p w14:paraId="5D45E5F1" w14:textId="77777777" w:rsidR="0069342F" w:rsidRPr="004836D9" w:rsidRDefault="0069342F" w:rsidP="002A1E79">
      <w:pPr>
        <w:pStyle w:val="Prehodneinkoncnedolocbe"/>
        <w:spacing w:before="0" w:after="0" w:line="288" w:lineRule="auto"/>
        <w:jc w:val="center"/>
        <w:rPr>
          <w:rFonts w:cs="Arial"/>
          <w:b w:val="0"/>
          <w:bCs/>
          <w:sz w:val="20"/>
          <w:szCs w:val="20"/>
        </w:rPr>
      </w:pPr>
    </w:p>
    <w:p w14:paraId="5D933760" w14:textId="503CC610" w:rsidR="0069342F" w:rsidRPr="004836D9" w:rsidRDefault="00F46E89" w:rsidP="002A1E79">
      <w:pPr>
        <w:pStyle w:val="Prehodneinkoncnedolocbe"/>
        <w:spacing w:before="0" w:after="0" w:line="288" w:lineRule="auto"/>
        <w:jc w:val="left"/>
        <w:rPr>
          <w:rFonts w:cs="Arial"/>
          <w:b w:val="0"/>
          <w:bCs/>
          <w:sz w:val="20"/>
          <w:szCs w:val="20"/>
        </w:rPr>
      </w:pPr>
      <w:r>
        <w:rPr>
          <w:rFonts w:cs="Arial"/>
          <w:b w:val="0"/>
          <w:bCs/>
          <w:sz w:val="20"/>
          <w:szCs w:val="20"/>
        </w:rPr>
        <w:t xml:space="preserve">Besedilo </w:t>
      </w:r>
      <w:r w:rsidR="00904C96" w:rsidRPr="004836D9">
        <w:rPr>
          <w:rFonts w:cs="Arial"/>
          <w:b w:val="0"/>
          <w:bCs/>
          <w:sz w:val="20"/>
          <w:szCs w:val="20"/>
        </w:rPr>
        <w:t>3</w:t>
      </w:r>
      <w:r w:rsidR="006C3E58" w:rsidRPr="004836D9">
        <w:rPr>
          <w:rFonts w:cs="Arial"/>
          <w:b w:val="0"/>
          <w:bCs/>
          <w:sz w:val="20"/>
          <w:szCs w:val="20"/>
        </w:rPr>
        <w:t xml:space="preserve">. </w:t>
      </w:r>
      <w:r w:rsidRPr="004836D9">
        <w:rPr>
          <w:rFonts w:cs="Arial"/>
          <w:b w:val="0"/>
          <w:bCs/>
          <w:sz w:val="20"/>
          <w:szCs w:val="20"/>
        </w:rPr>
        <w:t>člen</w:t>
      </w:r>
      <w:r>
        <w:rPr>
          <w:rFonts w:cs="Arial"/>
          <w:b w:val="0"/>
          <w:bCs/>
          <w:sz w:val="20"/>
          <w:szCs w:val="20"/>
        </w:rPr>
        <w:t>a</w:t>
      </w:r>
      <w:r w:rsidR="00D1144C">
        <w:rPr>
          <w:rFonts w:cs="Arial"/>
          <w:b w:val="0"/>
          <w:bCs/>
          <w:sz w:val="20"/>
          <w:szCs w:val="20"/>
        </w:rPr>
        <w:t xml:space="preserve"> </w:t>
      </w:r>
      <w:r>
        <w:rPr>
          <w:rFonts w:cs="Arial"/>
          <w:b w:val="0"/>
          <w:bCs/>
          <w:sz w:val="20"/>
          <w:szCs w:val="20"/>
        </w:rPr>
        <w:t xml:space="preserve">se </w:t>
      </w:r>
      <w:r w:rsidR="006C3E58" w:rsidRPr="004836D9">
        <w:rPr>
          <w:rFonts w:cs="Arial"/>
          <w:b w:val="0"/>
          <w:bCs/>
          <w:sz w:val="20"/>
          <w:szCs w:val="20"/>
        </w:rPr>
        <w:t>spremeni tako, da se glasi:</w:t>
      </w:r>
    </w:p>
    <w:p w14:paraId="73C03C22" w14:textId="77777777" w:rsidR="0069342F" w:rsidRPr="004836D9" w:rsidRDefault="0069342F" w:rsidP="002A1E79">
      <w:pPr>
        <w:pStyle w:val="Prehodneinkoncnedolocbe"/>
        <w:spacing w:before="0" w:after="0" w:line="288" w:lineRule="auto"/>
        <w:jc w:val="left"/>
        <w:rPr>
          <w:rFonts w:cs="Arial"/>
          <w:b w:val="0"/>
          <w:bCs/>
          <w:sz w:val="20"/>
          <w:szCs w:val="20"/>
        </w:rPr>
      </w:pPr>
    </w:p>
    <w:p w14:paraId="30CFD186" w14:textId="0D29316F" w:rsidR="00904C96" w:rsidRPr="004836D9" w:rsidRDefault="00904C96" w:rsidP="002A1E79">
      <w:pPr>
        <w:pStyle w:val="Odstavek"/>
        <w:spacing w:before="0" w:line="288" w:lineRule="auto"/>
        <w:ind w:left="284" w:firstLine="0"/>
        <w:rPr>
          <w:color w:val="000000"/>
          <w:sz w:val="20"/>
          <w:szCs w:val="20"/>
        </w:rPr>
      </w:pPr>
      <w:r w:rsidRPr="004836D9">
        <w:rPr>
          <w:color w:val="000000"/>
          <w:sz w:val="20"/>
          <w:szCs w:val="20"/>
        </w:rPr>
        <w:t>»(1) Posamezniku, ki je že bil vpisan v razvid in po izbrisu iz razvida ponovno poda vlogo za vpis z istim specializiranim poklicem</w:t>
      </w:r>
      <w:r w:rsidR="00D1144C">
        <w:rPr>
          <w:color w:val="000000"/>
          <w:sz w:val="20"/>
          <w:szCs w:val="20"/>
        </w:rPr>
        <w:t>,</w:t>
      </w:r>
      <w:r w:rsidRPr="004836D9">
        <w:rPr>
          <w:color w:val="000000"/>
          <w:sz w:val="20"/>
          <w:szCs w:val="20"/>
        </w:rPr>
        <w:t xml:space="preserve"> </w:t>
      </w:r>
      <w:r w:rsidR="00D1144C">
        <w:rPr>
          <w:color w:val="000000"/>
          <w:sz w:val="20"/>
          <w:szCs w:val="20"/>
        </w:rPr>
        <w:t>ki je</w:t>
      </w:r>
      <w:r w:rsidRPr="004836D9">
        <w:rPr>
          <w:color w:val="000000"/>
          <w:sz w:val="20"/>
          <w:szCs w:val="20"/>
        </w:rPr>
        <w:t xml:space="preserve"> ob ponovnem vpisu </w:t>
      </w:r>
      <w:r w:rsidR="00D1144C">
        <w:rPr>
          <w:color w:val="000000"/>
          <w:sz w:val="20"/>
          <w:szCs w:val="20"/>
        </w:rPr>
        <w:t>določen</w:t>
      </w:r>
      <w:r w:rsidR="00D1144C" w:rsidRPr="004836D9">
        <w:rPr>
          <w:color w:val="000000"/>
          <w:sz w:val="20"/>
          <w:szCs w:val="20"/>
        </w:rPr>
        <w:t xml:space="preserve"> </w:t>
      </w:r>
      <w:r w:rsidR="00D1144C">
        <w:rPr>
          <w:color w:val="000000"/>
          <w:sz w:val="20"/>
          <w:szCs w:val="20"/>
        </w:rPr>
        <w:t>s to uredbo</w:t>
      </w:r>
      <w:r w:rsidRPr="004836D9">
        <w:rPr>
          <w:color w:val="000000"/>
          <w:sz w:val="20"/>
          <w:szCs w:val="20"/>
        </w:rPr>
        <w:t>, se preveri le izpolnjevanje pogoja, da posameznik ni uživalec pokojnine. V tem primeru se ministru o vpisu v razvid ni treba posvetovati s strokovno komisijo.</w:t>
      </w:r>
    </w:p>
    <w:p w14:paraId="2FA5CE2F" w14:textId="77777777" w:rsidR="00AA5A8B" w:rsidRPr="004836D9" w:rsidRDefault="00AA5A8B" w:rsidP="002A1E79">
      <w:pPr>
        <w:pStyle w:val="Odstavek"/>
        <w:spacing w:before="0" w:line="288" w:lineRule="auto"/>
        <w:ind w:firstLine="0"/>
        <w:rPr>
          <w:color w:val="000000"/>
          <w:sz w:val="20"/>
          <w:szCs w:val="20"/>
        </w:rPr>
      </w:pPr>
    </w:p>
    <w:p w14:paraId="666478C2" w14:textId="36AAF683" w:rsidR="00A6253F" w:rsidRPr="004836D9" w:rsidRDefault="00A6253F" w:rsidP="008E6DEF">
      <w:pPr>
        <w:pStyle w:val="Odstavek"/>
        <w:spacing w:before="0" w:line="288" w:lineRule="auto"/>
        <w:ind w:left="284" w:firstLine="0"/>
        <w:rPr>
          <w:color w:val="000000"/>
          <w:sz w:val="20"/>
          <w:szCs w:val="20"/>
        </w:rPr>
      </w:pPr>
      <w:r w:rsidRPr="004836D9">
        <w:rPr>
          <w:color w:val="000000"/>
          <w:sz w:val="20"/>
          <w:szCs w:val="20"/>
        </w:rPr>
        <w:t xml:space="preserve">(2) Prejšnji odstavek ne velja za posameznika, ki je bil </w:t>
      </w:r>
      <w:r w:rsidR="00D1144C">
        <w:rPr>
          <w:color w:val="000000"/>
          <w:sz w:val="20"/>
          <w:szCs w:val="20"/>
        </w:rPr>
        <w:t xml:space="preserve">iz razvida </w:t>
      </w:r>
      <w:r w:rsidRPr="004836D9">
        <w:rPr>
          <w:color w:val="000000"/>
          <w:sz w:val="20"/>
          <w:szCs w:val="20"/>
        </w:rPr>
        <w:t xml:space="preserve">izbrisan </w:t>
      </w:r>
      <w:r w:rsidR="00D1144C">
        <w:rPr>
          <w:color w:val="000000"/>
          <w:sz w:val="20"/>
          <w:szCs w:val="20"/>
        </w:rPr>
        <w:t xml:space="preserve">v skladu s 7. členom te uredbe </w:t>
      </w:r>
      <w:r w:rsidRPr="004836D9">
        <w:rPr>
          <w:color w:val="000000"/>
          <w:sz w:val="20"/>
          <w:szCs w:val="20"/>
        </w:rPr>
        <w:t>po uradni dolžnosti.</w:t>
      </w:r>
      <w:r w:rsidRPr="004836D9">
        <w:rPr>
          <w:sz w:val="20"/>
          <w:szCs w:val="20"/>
        </w:rPr>
        <w:t>«.</w:t>
      </w:r>
    </w:p>
    <w:p w14:paraId="3779A91B" w14:textId="77777777" w:rsidR="005063F8" w:rsidRPr="004836D9" w:rsidRDefault="005063F8" w:rsidP="002A1E79">
      <w:pPr>
        <w:spacing w:after="0" w:line="288" w:lineRule="auto"/>
        <w:rPr>
          <w:rFonts w:ascii="Arial" w:hAnsi="Arial" w:cs="Arial"/>
          <w:sz w:val="20"/>
          <w:szCs w:val="20"/>
        </w:rPr>
      </w:pPr>
    </w:p>
    <w:p w14:paraId="51594999" w14:textId="77777777" w:rsidR="002F1FA5" w:rsidRPr="004836D9" w:rsidRDefault="00C60A34" w:rsidP="002A1E79">
      <w:pPr>
        <w:pStyle w:val="Odstavekseznama"/>
        <w:numPr>
          <w:ilvl w:val="0"/>
          <w:numId w:val="14"/>
        </w:numPr>
        <w:spacing w:line="288" w:lineRule="auto"/>
        <w:jc w:val="center"/>
        <w:rPr>
          <w:rFonts w:ascii="Arial" w:hAnsi="Arial" w:cs="Arial"/>
          <w:b/>
          <w:bCs/>
          <w:sz w:val="20"/>
          <w:szCs w:val="20"/>
        </w:rPr>
      </w:pPr>
      <w:r w:rsidRPr="004836D9">
        <w:rPr>
          <w:rFonts w:ascii="Arial" w:hAnsi="Arial" w:cs="Arial"/>
          <w:b/>
          <w:bCs/>
          <w:sz w:val="20"/>
          <w:szCs w:val="20"/>
        </w:rPr>
        <w:t>člen</w:t>
      </w:r>
    </w:p>
    <w:p w14:paraId="696955C9" w14:textId="77777777" w:rsidR="002F1FA5" w:rsidRPr="004836D9" w:rsidRDefault="002F1FA5" w:rsidP="002A1E79">
      <w:pPr>
        <w:spacing w:after="0" w:line="288" w:lineRule="auto"/>
        <w:rPr>
          <w:rFonts w:ascii="Arial" w:hAnsi="Arial" w:cs="Arial"/>
          <w:sz w:val="20"/>
          <w:szCs w:val="20"/>
        </w:rPr>
      </w:pPr>
    </w:p>
    <w:p w14:paraId="090CECBF" w14:textId="77777777" w:rsidR="002F1FA5" w:rsidRPr="004836D9" w:rsidRDefault="00C60A34" w:rsidP="002A1E79">
      <w:pPr>
        <w:spacing w:after="0" w:line="288" w:lineRule="auto"/>
        <w:rPr>
          <w:rFonts w:ascii="Arial" w:hAnsi="Arial" w:cs="Arial"/>
          <w:sz w:val="20"/>
          <w:szCs w:val="20"/>
        </w:rPr>
      </w:pPr>
      <w:r w:rsidRPr="004836D9">
        <w:rPr>
          <w:rFonts w:ascii="Arial" w:hAnsi="Arial" w:cs="Arial"/>
          <w:sz w:val="20"/>
          <w:szCs w:val="20"/>
        </w:rPr>
        <w:t>9. člen se spremeni tako, da se glasi:</w:t>
      </w:r>
    </w:p>
    <w:p w14:paraId="4FE2FE01" w14:textId="77777777" w:rsidR="00C60A34" w:rsidRPr="004836D9" w:rsidRDefault="00C60A34" w:rsidP="002A1E79">
      <w:pPr>
        <w:spacing w:after="0" w:line="288" w:lineRule="auto"/>
        <w:rPr>
          <w:rFonts w:ascii="Arial" w:hAnsi="Arial" w:cs="Arial"/>
          <w:sz w:val="20"/>
          <w:szCs w:val="20"/>
        </w:rPr>
      </w:pPr>
    </w:p>
    <w:p w14:paraId="5237430E" w14:textId="77777777" w:rsidR="0017010C" w:rsidRPr="004836D9" w:rsidRDefault="006B556C" w:rsidP="00154C5A">
      <w:pPr>
        <w:pStyle w:val="Odstavekseznama"/>
        <w:widowControl w:val="0"/>
        <w:tabs>
          <w:tab w:val="left" w:pos="1470"/>
        </w:tabs>
        <w:suppressAutoHyphens w:val="0"/>
        <w:autoSpaceDE w:val="0"/>
        <w:spacing w:line="288" w:lineRule="auto"/>
        <w:ind w:left="284"/>
        <w:jc w:val="center"/>
        <w:rPr>
          <w:rFonts w:ascii="Arial" w:hAnsi="Arial" w:cs="Arial"/>
          <w:sz w:val="20"/>
          <w:szCs w:val="20"/>
        </w:rPr>
      </w:pPr>
      <w:bookmarkStart w:id="7" w:name="_Hlk157735695"/>
      <w:r w:rsidRPr="004836D9">
        <w:rPr>
          <w:rFonts w:ascii="Arial" w:hAnsi="Arial" w:cs="Arial"/>
          <w:sz w:val="20"/>
          <w:szCs w:val="20"/>
        </w:rPr>
        <w:t>»</w:t>
      </w:r>
      <w:r w:rsidR="0017010C" w:rsidRPr="004836D9">
        <w:rPr>
          <w:rFonts w:ascii="Arial" w:hAnsi="Arial" w:cs="Arial"/>
          <w:sz w:val="20"/>
          <w:szCs w:val="20"/>
        </w:rPr>
        <w:t>9. člen</w:t>
      </w:r>
    </w:p>
    <w:p w14:paraId="2D144FFF" w14:textId="77777777" w:rsidR="0017010C" w:rsidRPr="004836D9" w:rsidRDefault="0017010C" w:rsidP="00154C5A">
      <w:pPr>
        <w:pStyle w:val="Odstavekseznama"/>
        <w:widowControl w:val="0"/>
        <w:tabs>
          <w:tab w:val="left" w:pos="1470"/>
        </w:tabs>
        <w:suppressAutoHyphens w:val="0"/>
        <w:autoSpaceDE w:val="0"/>
        <w:spacing w:line="288" w:lineRule="auto"/>
        <w:ind w:left="284"/>
        <w:rPr>
          <w:rFonts w:ascii="Arial" w:hAnsi="Arial" w:cs="Arial"/>
          <w:sz w:val="20"/>
          <w:szCs w:val="20"/>
        </w:rPr>
      </w:pPr>
    </w:p>
    <w:p w14:paraId="7F4DB04A" w14:textId="49F3A46D" w:rsidR="000C0A82" w:rsidRPr="004836D9" w:rsidRDefault="007E545D" w:rsidP="00154C5A">
      <w:pPr>
        <w:pStyle w:val="Odstavekseznama"/>
        <w:widowControl w:val="0"/>
        <w:tabs>
          <w:tab w:val="left" w:pos="1470"/>
        </w:tabs>
        <w:suppressAutoHyphens w:val="0"/>
        <w:autoSpaceDE w:val="0"/>
        <w:spacing w:line="288" w:lineRule="auto"/>
        <w:ind w:left="284"/>
        <w:jc w:val="both"/>
        <w:rPr>
          <w:rFonts w:ascii="Arial" w:hAnsi="Arial" w:cs="Arial"/>
          <w:sz w:val="20"/>
          <w:szCs w:val="20"/>
        </w:rPr>
      </w:pPr>
      <w:r w:rsidRPr="004836D9">
        <w:rPr>
          <w:rFonts w:ascii="Arial" w:hAnsi="Arial" w:cs="Arial"/>
          <w:sz w:val="20"/>
          <w:szCs w:val="20"/>
        </w:rPr>
        <w:t xml:space="preserve">(1) </w:t>
      </w:r>
      <w:bookmarkStart w:id="8" w:name="_Hlk157735799"/>
      <w:r w:rsidRPr="004836D9">
        <w:rPr>
          <w:rFonts w:ascii="Arial" w:hAnsi="Arial" w:cs="Arial"/>
          <w:sz w:val="20"/>
          <w:szCs w:val="20"/>
        </w:rPr>
        <w:t>Za izjemn</w:t>
      </w:r>
      <w:r w:rsidR="00276723">
        <w:rPr>
          <w:rFonts w:ascii="Arial" w:hAnsi="Arial" w:cs="Arial"/>
          <w:sz w:val="20"/>
          <w:szCs w:val="20"/>
        </w:rPr>
        <w:t>i</w:t>
      </w:r>
      <w:r w:rsidRPr="004836D9">
        <w:rPr>
          <w:rFonts w:ascii="Arial" w:hAnsi="Arial" w:cs="Arial"/>
          <w:sz w:val="20"/>
          <w:szCs w:val="20"/>
        </w:rPr>
        <w:t xml:space="preserve"> kulturni prispevek iz prvega odstavka prejšnjega člena se šteje predlagateljevo delo, ki je po obsegu</w:t>
      </w:r>
      <w:r w:rsidRPr="004836D9">
        <w:rPr>
          <w:rFonts w:ascii="Arial" w:hAnsi="Arial" w:cs="Arial"/>
          <w:spacing w:val="-1"/>
          <w:sz w:val="20"/>
          <w:szCs w:val="20"/>
        </w:rPr>
        <w:t xml:space="preserve"> </w:t>
      </w:r>
      <w:r w:rsidRPr="004836D9">
        <w:rPr>
          <w:rFonts w:ascii="Arial" w:hAnsi="Arial" w:cs="Arial"/>
          <w:sz w:val="20"/>
          <w:szCs w:val="20"/>
        </w:rPr>
        <w:t>in</w:t>
      </w:r>
      <w:r w:rsidRPr="004836D9">
        <w:rPr>
          <w:rFonts w:ascii="Arial" w:hAnsi="Arial" w:cs="Arial"/>
          <w:spacing w:val="-1"/>
          <w:sz w:val="20"/>
          <w:szCs w:val="20"/>
        </w:rPr>
        <w:t xml:space="preserve"> </w:t>
      </w:r>
      <w:r w:rsidRPr="004836D9">
        <w:rPr>
          <w:rFonts w:ascii="Arial" w:hAnsi="Arial" w:cs="Arial"/>
          <w:sz w:val="20"/>
          <w:szCs w:val="20"/>
        </w:rPr>
        <w:t>kakovosti v</w:t>
      </w:r>
      <w:r w:rsidRPr="004836D9">
        <w:rPr>
          <w:rFonts w:ascii="Arial" w:hAnsi="Arial" w:cs="Arial"/>
          <w:spacing w:val="-1"/>
          <w:sz w:val="20"/>
          <w:szCs w:val="20"/>
        </w:rPr>
        <w:t xml:space="preserve"> </w:t>
      </w:r>
      <w:r w:rsidRPr="004836D9">
        <w:rPr>
          <w:rFonts w:ascii="Arial" w:hAnsi="Arial" w:cs="Arial"/>
          <w:sz w:val="20"/>
          <w:szCs w:val="20"/>
        </w:rPr>
        <w:t>strokovni in širši javnosti ovrednoteno</w:t>
      </w:r>
      <w:r w:rsidRPr="004836D9">
        <w:rPr>
          <w:rFonts w:ascii="Arial" w:hAnsi="Arial" w:cs="Arial"/>
          <w:spacing w:val="-1"/>
          <w:sz w:val="20"/>
          <w:szCs w:val="20"/>
        </w:rPr>
        <w:t xml:space="preserve"> </w:t>
      </w:r>
      <w:r w:rsidRPr="004836D9">
        <w:rPr>
          <w:rFonts w:ascii="Arial" w:hAnsi="Arial" w:cs="Arial"/>
          <w:sz w:val="20"/>
          <w:szCs w:val="20"/>
        </w:rPr>
        <w:t>kot izjemno (</w:t>
      </w:r>
      <w:r w:rsidR="00796D73" w:rsidRPr="004836D9">
        <w:rPr>
          <w:rFonts w:ascii="Arial" w:hAnsi="Arial" w:cs="Arial"/>
          <w:sz w:val="20"/>
          <w:szCs w:val="20"/>
        </w:rPr>
        <w:t>celostna ocena kakovosti prijaviteljevega dela in prispevek k razvoju področja</w:t>
      </w:r>
      <w:r w:rsidR="001C2450" w:rsidRPr="004836D9">
        <w:rPr>
          <w:rFonts w:ascii="Arial" w:hAnsi="Arial" w:cs="Arial"/>
          <w:sz w:val="20"/>
          <w:szCs w:val="20"/>
        </w:rPr>
        <w:t>;</w:t>
      </w:r>
      <w:r w:rsidR="00796D73" w:rsidRPr="004836D9">
        <w:rPr>
          <w:rFonts w:ascii="Arial" w:hAnsi="Arial" w:cs="Arial"/>
          <w:sz w:val="20"/>
          <w:szCs w:val="20"/>
        </w:rPr>
        <w:t xml:space="preserve"> </w:t>
      </w:r>
      <w:proofErr w:type="spellStart"/>
      <w:r w:rsidR="00796D73" w:rsidRPr="004836D9">
        <w:rPr>
          <w:rFonts w:ascii="Arial" w:hAnsi="Arial" w:cs="Arial"/>
          <w:sz w:val="20"/>
          <w:szCs w:val="20"/>
        </w:rPr>
        <w:t>referenčnost</w:t>
      </w:r>
      <w:proofErr w:type="spellEnd"/>
      <w:r w:rsidR="00796D73" w:rsidRPr="004836D9">
        <w:rPr>
          <w:rFonts w:ascii="Arial" w:hAnsi="Arial" w:cs="Arial"/>
          <w:sz w:val="20"/>
          <w:szCs w:val="20"/>
        </w:rPr>
        <w:t xml:space="preserve"> prijavitelja</w:t>
      </w:r>
      <w:r w:rsidR="001C2450" w:rsidRPr="004836D9">
        <w:rPr>
          <w:rFonts w:ascii="Arial" w:hAnsi="Arial" w:cs="Arial"/>
          <w:sz w:val="20"/>
          <w:szCs w:val="20"/>
        </w:rPr>
        <w:t>;</w:t>
      </w:r>
      <w:r w:rsidR="00796D73" w:rsidRPr="004836D9">
        <w:rPr>
          <w:rFonts w:ascii="Arial" w:hAnsi="Arial" w:cs="Arial"/>
          <w:sz w:val="20"/>
          <w:szCs w:val="20"/>
        </w:rPr>
        <w:t xml:space="preserve"> prispevek k dostopnosti</w:t>
      </w:r>
      <w:r w:rsidR="00F328B6" w:rsidRPr="004836D9">
        <w:rPr>
          <w:rFonts w:ascii="Arial" w:hAnsi="Arial" w:cs="Arial"/>
          <w:sz w:val="20"/>
          <w:szCs w:val="20"/>
        </w:rPr>
        <w:t>, internacionalizaciji ali medsektorski vpetosti</w:t>
      </w:r>
      <w:r w:rsidR="00796D73" w:rsidRPr="004836D9">
        <w:rPr>
          <w:rFonts w:ascii="Arial" w:hAnsi="Arial" w:cs="Arial"/>
          <w:sz w:val="20"/>
          <w:szCs w:val="20"/>
        </w:rPr>
        <w:t xml:space="preserve"> kulture</w:t>
      </w:r>
      <w:r w:rsidR="001C2450" w:rsidRPr="004836D9">
        <w:rPr>
          <w:rFonts w:ascii="Arial" w:hAnsi="Arial" w:cs="Arial"/>
          <w:sz w:val="20"/>
          <w:szCs w:val="20"/>
        </w:rPr>
        <w:t>;</w:t>
      </w:r>
      <w:r w:rsidR="00796D73" w:rsidRPr="004836D9">
        <w:rPr>
          <w:rFonts w:ascii="Arial" w:hAnsi="Arial" w:cs="Arial"/>
          <w:sz w:val="20"/>
          <w:szCs w:val="20"/>
        </w:rPr>
        <w:t xml:space="preserve"> nominacije za nagrade in nagrade</w:t>
      </w:r>
      <w:r w:rsidR="001C2450" w:rsidRPr="004836D9">
        <w:rPr>
          <w:rFonts w:ascii="Arial" w:hAnsi="Arial" w:cs="Arial"/>
          <w:sz w:val="20"/>
          <w:szCs w:val="20"/>
        </w:rPr>
        <w:t>;</w:t>
      </w:r>
      <w:r w:rsidR="00796D73" w:rsidRPr="004836D9">
        <w:rPr>
          <w:rFonts w:ascii="Arial" w:hAnsi="Arial" w:cs="Arial"/>
          <w:sz w:val="20"/>
          <w:szCs w:val="20"/>
        </w:rPr>
        <w:t xml:space="preserve"> razvoj veščin, povezanih s področjem dela</w:t>
      </w:r>
      <w:r w:rsidRPr="004836D9">
        <w:rPr>
          <w:rFonts w:ascii="Arial" w:hAnsi="Arial" w:cs="Arial"/>
          <w:sz w:val="20"/>
          <w:szCs w:val="20"/>
        </w:rPr>
        <w:t xml:space="preserve">). </w:t>
      </w:r>
      <w:bookmarkStart w:id="9" w:name="_Hlk169091957"/>
      <w:bookmarkEnd w:id="8"/>
      <w:r w:rsidR="00E35981" w:rsidRPr="004836D9">
        <w:rPr>
          <w:rFonts w:ascii="Arial" w:hAnsi="Arial" w:cs="Arial"/>
          <w:sz w:val="20"/>
          <w:szCs w:val="20"/>
        </w:rPr>
        <w:t xml:space="preserve">Predlagateljevo delo je ovrednoteno kot izjemno, če </w:t>
      </w:r>
      <w:r w:rsidR="003D6300" w:rsidRPr="004836D9">
        <w:rPr>
          <w:rFonts w:ascii="Arial" w:hAnsi="Arial" w:cs="Arial"/>
          <w:sz w:val="20"/>
          <w:szCs w:val="20"/>
        </w:rPr>
        <w:t xml:space="preserve">po </w:t>
      </w:r>
      <w:r w:rsidR="003807E9" w:rsidRPr="004836D9">
        <w:rPr>
          <w:rFonts w:ascii="Arial" w:hAnsi="Arial" w:cs="Arial"/>
          <w:sz w:val="20"/>
          <w:szCs w:val="20"/>
        </w:rPr>
        <w:t xml:space="preserve">oceni </w:t>
      </w:r>
      <w:r w:rsidR="003D6300" w:rsidRPr="004836D9">
        <w:rPr>
          <w:rFonts w:ascii="Arial" w:hAnsi="Arial" w:cs="Arial"/>
          <w:sz w:val="20"/>
          <w:szCs w:val="20"/>
        </w:rPr>
        <w:t xml:space="preserve">strokovne komisije </w:t>
      </w:r>
      <w:r w:rsidR="00E35981" w:rsidRPr="004836D9">
        <w:rPr>
          <w:rFonts w:ascii="Arial" w:hAnsi="Arial" w:cs="Arial"/>
          <w:sz w:val="20"/>
          <w:szCs w:val="20"/>
        </w:rPr>
        <w:t>dosega točkovn</w:t>
      </w:r>
      <w:r w:rsidR="00A40BF2" w:rsidRPr="004836D9">
        <w:rPr>
          <w:rFonts w:ascii="Arial" w:hAnsi="Arial" w:cs="Arial"/>
          <w:sz w:val="20"/>
          <w:szCs w:val="20"/>
        </w:rPr>
        <w:t>e</w:t>
      </w:r>
      <w:r w:rsidR="00E35981" w:rsidRPr="004836D9">
        <w:rPr>
          <w:rFonts w:ascii="Arial" w:hAnsi="Arial" w:cs="Arial"/>
          <w:sz w:val="20"/>
          <w:szCs w:val="20"/>
        </w:rPr>
        <w:t xml:space="preserve"> prag</w:t>
      </w:r>
      <w:r w:rsidR="00A40BF2" w:rsidRPr="004836D9">
        <w:rPr>
          <w:rFonts w:ascii="Arial" w:hAnsi="Arial" w:cs="Arial"/>
          <w:sz w:val="20"/>
          <w:szCs w:val="20"/>
        </w:rPr>
        <w:t>ove</w:t>
      </w:r>
      <w:r w:rsidR="00E35981" w:rsidRPr="004836D9">
        <w:rPr>
          <w:rFonts w:ascii="Arial" w:hAnsi="Arial" w:cs="Arial"/>
          <w:sz w:val="20"/>
          <w:szCs w:val="20"/>
        </w:rPr>
        <w:t xml:space="preserve">, ki </w:t>
      </w:r>
      <w:r w:rsidR="00A40BF2" w:rsidRPr="004836D9">
        <w:rPr>
          <w:rFonts w:ascii="Arial" w:hAnsi="Arial" w:cs="Arial"/>
          <w:sz w:val="20"/>
          <w:szCs w:val="20"/>
        </w:rPr>
        <w:t>so</w:t>
      </w:r>
      <w:r w:rsidR="00E35981" w:rsidRPr="004836D9">
        <w:rPr>
          <w:rFonts w:ascii="Arial" w:hAnsi="Arial" w:cs="Arial"/>
          <w:sz w:val="20"/>
          <w:szCs w:val="20"/>
        </w:rPr>
        <w:t xml:space="preserve"> </w:t>
      </w:r>
      <w:r w:rsidR="00C34B85" w:rsidRPr="004836D9">
        <w:rPr>
          <w:rFonts w:ascii="Arial" w:hAnsi="Arial" w:cs="Arial"/>
          <w:sz w:val="20"/>
          <w:szCs w:val="20"/>
        </w:rPr>
        <w:t xml:space="preserve">določeni </w:t>
      </w:r>
      <w:r w:rsidR="00E35981" w:rsidRPr="004836D9">
        <w:rPr>
          <w:rFonts w:ascii="Arial" w:hAnsi="Arial" w:cs="Arial"/>
          <w:sz w:val="20"/>
          <w:szCs w:val="20"/>
        </w:rPr>
        <w:t xml:space="preserve">v </w:t>
      </w:r>
      <w:r w:rsidR="004111A3">
        <w:rPr>
          <w:rFonts w:ascii="Arial" w:hAnsi="Arial" w:cs="Arial"/>
          <w:sz w:val="20"/>
          <w:szCs w:val="20"/>
        </w:rPr>
        <w:t>P</w:t>
      </w:r>
      <w:r w:rsidR="00E35981" w:rsidRPr="004836D9">
        <w:rPr>
          <w:rFonts w:ascii="Arial" w:hAnsi="Arial" w:cs="Arial"/>
          <w:sz w:val="20"/>
          <w:szCs w:val="20"/>
        </w:rPr>
        <w:t>rilogi I</w:t>
      </w:r>
      <w:r w:rsidR="000C0A82" w:rsidRPr="004836D9">
        <w:rPr>
          <w:rFonts w:ascii="Arial" w:hAnsi="Arial" w:cs="Arial"/>
          <w:sz w:val="20"/>
          <w:szCs w:val="20"/>
        </w:rPr>
        <w:t>.</w:t>
      </w:r>
      <w:bookmarkEnd w:id="9"/>
    </w:p>
    <w:bookmarkEnd w:id="7"/>
    <w:p w14:paraId="62711219" w14:textId="77777777" w:rsidR="007E545D" w:rsidRPr="004836D9" w:rsidRDefault="007E545D" w:rsidP="00154C5A">
      <w:pPr>
        <w:pStyle w:val="Odstavekseznama"/>
        <w:tabs>
          <w:tab w:val="left" w:pos="1470"/>
        </w:tabs>
        <w:spacing w:line="288" w:lineRule="auto"/>
        <w:ind w:left="284"/>
        <w:jc w:val="both"/>
        <w:rPr>
          <w:rFonts w:ascii="Arial" w:hAnsi="Arial" w:cs="Arial"/>
          <w:sz w:val="20"/>
          <w:szCs w:val="20"/>
        </w:rPr>
      </w:pPr>
    </w:p>
    <w:p w14:paraId="26D035CE" w14:textId="22F7BEA5" w:rsidR="00E35981" w:rsidRPr="004836D9" w:rsidRDefault="007E545D" w:rsidP="00154C5A">
      <w:pPr>
        <w:pStyle w:val="Odstavekseznama"/>
        <w:widowControl w:val="0"/>
        <w:tabs>
          <w:tab w:val="left" w:pos="1470"/>
        </w:tabs>
        <w:suppressAutoHyphens w:val="0"/>
        <w:autoSpaceDE w:val="0"/>
        <w:spacing w:line="288" w:lineRule="auto"/>
        <w:ind w:left="284"/>
        <w:jc w:val="both"/>
        <w:rPr>
          <w:rFonts w:ascii="Arial" w:hAnsi="Arial" w:cs="Arial"/>
          <w:sz w:val="20"/>
          <w:szCs w:val="20"/>
        </w:rPr>
      </w:pPr>
      <w:r w:rsidRPr="004836D9">
        <w:rPr>
          <w:rFonts w:ascii="Arial" w:hAnsi="Arial" w:cs="Arial"/>
          <w:sz w:val="20"/>
          <w:szCs w:val="20"/>
        </w:rPr>
        <w:t>(2) Za prispevek k razvoju področja, ki ga zajema deficitarni poklic iz drugega odstavka prejšnjega člena, se šteje predlagateljevo delo, ki je po obsegu in kakovosti v strokovni in širši javnosti ovrednoteno kot visoko strokovno (</w:t>
      </w:r>
      <w:r w:rsidR="00796D73" w:rsidRPr="004836D9">
        <w:rPr>
          <w:rFonts w:ascii="Arial" w:hAnsi="Arial" w:cs="Arial"/>
          <w:sz w:val="20"/>
          <w:szCs w:val="20"/>
        </w:rPr>
        <w:t>celostna ocena kakovosti prijaviteljevega dela in prispevek k razvoju področja</w:t>
      </w:r>
      <w:r w:rsidR="002D4565" w:rsidRPr="004836D9">
        <w:rPr>
          <w:rFonts w:ascii="Arial" w:hAnsi="Arial" w:cs="Arial"/>
          <w:sz w:val="20"/>
          <w:szCs w:val="20"/>
        </w:rPr>
        <w:t>;</w:t>
      </w:r>
      <w:r w:rsidR="00796D73" w:rsidRPr="004836D9">
        <w:rPr>
          <w:rFonts w:ascii="Arial" w:hAnsi="Arial" w:cs="Arial"/>
          <w:sz w:val="20"/>
          <w:szCs w:val="20"/>
        </w:rPr>
        <w:t xml:space="preserve"> </w:t>
      </w:r>
      <w:proofErr w:type="spellStart"/>
      <w:r w:rsidR="00796D73" w:rsidRPr="004836D9">
        <w:rPr>
          <w:rFonts w:ascii="Arial" w:hAnsi="Arial" w:cs="Arial"/>
          <w:sz w:val="20"/>
          <w:szCs w:val="20"/>
        </w:rPr>
        <w:t>referenčnost</w:t>
      </w:r>
      <w:proofErr w:type="spellEnd"/>
      <w:r w:rsidR="00796D73" w:rsidRPr="004836D9">
        <w:rPr>
          <w:rFonts w:ascii="Arial" w:hAnsi="Arial" w:cs="Arial"/>
          <w:sz w:val="20"/>
          <w:szCs w:val="20"/>
        </w:rPr>
        <w:t xml:space="preserve"> prijavitelja</w:t>
      </w:r>
      <w:r w:rsidR="002D4565" w:rsidRPr="004836D9">
        <w:rPr>
          <w:rFonts w:ascii="Arial" w:hAnsi="Arial" w:cs="Arial"/>
          <w:sz w:val="20"/>
          <w:szCs w:val="20"/>
        </w:rPr>
        <w:t>;</w:t>
      </w:r>
      <w:r w:rsidR="00796D73" w:rsidRPr="004836D9">
        <w:rPr>
          <w:rFonts w:ascii="Arial" w:hAnsi="Arial" w:cs="Arial"/>
          <w:sz w:val="20"/>
          <w:szCs w:val="20"/>
        </w:rPr>
        <w:t xml:space="preserve"> prispevek k dostopnosti</w:t>
      </w:r>
      <w:r w:rsidR="00F328B6" w:rsidRPr="004836D9">
        <w:rPr>
          <w:rFonts w:ascii="Arial" w:hAnsi="Arial" w:cs="Arial"/>
          <w:sz w:val="20"/>
          <w:szCs w:val="20"/>
        </w:rPr>
        <w:t>, internacionalizaciji ali medsektorski vpetosti</w:t>
      </w:r>
      <w:r w:rsidR="00796D73" w:rsidRPr="004836D9">
        <w:rPr>
          <w:rFonts w:ascii="Arial" w:hAnsi="Arial" w:cs="Arial"/>
          <w:sz w:val="20"/>
          <w:szCs w:val="20"/>
        </w:rPr>
        <w:t xml:space="preserve"> kulture</w:t>
      </w:r>
      <w:r w:rsidR="002D4565" w:rsidRPr="004836D9">
        <w:rPr>
          <w:rFonts w:ascii="Arial" w:hAnsi="Arial" w:cs="Arial"/>
          <w:sz w:val="20"/>
          <w:szCs w:val="20"/>
        </w:rPr>
        <w:t>;</w:t>
      </w:r>
      <w:r w:rsidR="00796D73" w:rsidRPr="004836D9">
        <w:rPr>
          <w:rFonts w:ascii="Arial" w:hAnsi="Arial" w:cs="Arial"/>
          <w:sz w:val="20"/>
          <w:szCs w:val="20"/>
        </w:rPr>
        <w:t xml:space="preserve"> nominacije za nagrade in nagrade</w:t>
      </w:r>
      <w:r w:rsidR="002D4565" w:rsidRPr="004836D9">
        <w:rPr>
          <w:rFonts w:ascii="Arial" w:hAnsi="Arial" w:cs="Arial"/>
          <w:sz w:val="20"/>
          <w:szCs w:val="20"/>
        </w:rPr>
        <w:t>;</w:t>
      </w:r>
      <w:r w:rsidR="00796D73" w:rsidRPr="004836D9">
        <w:rPr>
          <w:rFonts w:ascii="Arial" w:hAnsi="Arial" w:cs="Arial"/>
          <w:sz w:val="20"/>
          <w:szCs w:val="20"/>
        </w:rPr>
        <w:t xml:space="preserve"> razvoj veščin, povezanih s področjem dela</w:t>
      </w:r>
      <w:r w:rsidRPr="004836D9">
        <w:rPr>
          <w:rFonts w:ascii="Arial" w:hAnsi="Arial" w:cs="Arial"/>
          <w:sz w:val="20"/>
          <w:szCs w:val="20"/>
        </w:rPr>
        <w:t xml:space="preserve">). </w:t>
      </w:r>
      <w:bookmarkStart w:id="10" w:name="_Hlk169092268"/>
      <w:r w:rsidR="00E35981" w:rsidRPr="004836D9">
        <w:rPr>
          <w:rFonts w:ascii="Arial" w:hAnsi="Arial" w:cs="Arial"/>
          <w:sz w:val="20"/>
          <w:szCs w:val="20"/>
        </w:rPr>
        <w:t xml:space="preserve">Predlagateljevo delo je ovrednoteno kot visoko strokovno, če </w:t>
      </w:r>
      <w:r w:rsidR="003D6300" w:rsidRPr="004836D9">
        <w:rPr>
          <w:rFonts w:ascii="Arial" w:hAnsi="Arial" w:cs="Arial"/>
          <w:sz w:val="20"/>
          <w:szCs w:val="20"/>
        </w:rPr>
        <w:t xml:space="preserve">po </w:t>
      </w:r>
      <w:r w:rsidR="003807E9" w:rsidRPr="004836D9">
        <w:rPr>
          <w:rFonts w:ascii="Arial" w:hAnsi="Arial" w:cs="Arial"/>
          <w:sz w:val="20"/>
          <w:szCs w:val="20"/>
        </w:rPr>
        <w:t xml:space="preserve">oceni </w:t>
      </w:r>
      <w:r w:rsidR="003D6300" w:rsidRPr="004836D9">
        <w:rPr>
          <w:rFonts w:ascii="Arial" w:hAnsi="Arial" w:cs="Arial"/>
          <w:sz w:val="20"/>
          <w:szCs w:val="20"/>
        </w:rPr>
        <w:t xml:space="preserve">strokovne komisije </w:t>
      </w:r>
      <w:r w:rsidR="00E35981" w:rsidRPr="004836D9">
        <w:rPr>
          <w:rFonts w:ascii="Arial" w:hAnsi="Arial" w:cs="Arial"/>
          <w:sz w:val="20"/>
          <w:szCs w:val="20"/>
        </w:rPr>
        <w:t>dosega točkovn</w:t>
      </w:r>
      <w:r w:rsidR="003D6300" w:rsidRPr="004836D9">
        <w:rPr>
          <w:rFonts w:ascii="Arial" w:hAnsi="Arial" w:cs="Arial"/>
          <w:sz w:val="20"/>
          <w:szCs w:val="20"/>
        </w:rPr>
        <w:t>e</w:t>
      </w:r>
      <w:r w:rsidR="00E35981" w:rsidRPr="004836D9">
        <w:rPr>
          <w:rFonts w:ascii="Arial" w:hAnsi="Arial" w:cs="Arial"/>
          <w:sz w:val="20"/>
          <w:szCs w:val="20"/>
        </w:rPr>
        <w:t xml:space="preserve"> prag</w:t>
      </w:r>
      <w:r w:rsidR="003D6300" w:rsidRPr="004836D9">
        <w:rPr>
          <w:rFonts w:ascii="Arial" w:hAnsi="Arial" w:cs="Arial"/>
          <w:sz w:val="20"/>
          <w:szCs w:val="20"/>
        </w:rPr>
        <w:t>ove</w:t>
      </w:r>
      <w:r w:rsidR="00E35981" w:rsidRPr="004836D9">
        <w:rPr>
          <w:rFonts w:ascii="Arial" w:hAnsi="Arial" w:cs="Arial"/>
          <w:sz w:val="20"/>
          <w:szCs w:val="20"/>
        </w:rPr>
        <w:t xml:space="preserve">, ki </w:t>
      </w:r>
      <w:r w:rsidR="003D6300" w:rsidRPr="004836D9">
        <w:rPr>
          <w:rFonts w:ascii="Arial" w:hAnsi="Arial" w:cs="Arial"/>
          <w:sz w:val="20"/>
          <w:szCs w:val="20"/>
        </w:rPr>
        <w:t>so</w:t>
      </w:r>
      <w:r w:rsidR="00C34B85">
        <w:rPr>
          <w:rFonts w:ascii="Arial" w:hAnsi="Arial" w:cs="Arial"/>
          <w:sz w:val="20"/>
          <w:szCs w:val="20"/>
        </w:rPr>
        <w:t xml:space="preserve"> </w:t>
      </w:r>
      <w:r w:rsidR="00C34B85" w:rsidRPr="004836D9">
        <w:rPr>
          <w:rFonts w:ascii="Arial" w:hAnsi="Arial" w:cs="Arial"/>
          <w:sz w:val="20"/>
          <w:szCs w:val="20"/>
        </w:rPr>
        <w:t>določeni</w:t>
      </w:r>
      <w:r w:rsidR="00E35981" w:rsidRPr="004836D9">
        <w:rPr>
          <w:rFonts w:ascii="Arial" w:hAnsi="Arial" w:cs="Arial"/>
          <w:sz w:val="20"/>
          <w:szCs w:val="20"/>
        </w:rPr>
        <w:t xml:space="preserve"> v </w:t>
      </w:r>
      <w:r w:rsidR="004111A3">
        <w:rPr>
          <w:rFonts w:ascii="Arial" w:hAnsi="Arial" w:cs="Arial"/>
          <w:sz w:val="20"/>
          <w:szCs w:val="20"/>
        </w:rPr>
        <w:t>P</w:t>
      </w:r>
      <w:r w:rsidR="00E35981" w:rsidRPr="004836D9">
        <w:rPr>
          <w:rFonts w:ascii="Arial" w:hAnsi="Arial" w:cs="Arial"/>
          <w:sz w:val="20"/>
          <w:szCs w:val="20"/>
        </w:rPr>
        <w:t>rilogi I</w:t>
      </w:r>
      <w:r w:rsidR="00A40BF2" w:rsidRPr="004836D9">
        <w:rPr>
          <w:rFonts w:ascii="Arial" w:hAnsi="Arial" w:cs="Arial"/>
          <w:sz w:val="20"/>
          <w:szCs w:val="20"/>
        </w:rPr>
        <w:t>I</w:t>
      </w:r>
      <w:r w:rsidR="00E35981" w:rsidRPr="004836D9">
        <w:rPr>
          <w:rFonts w:ascii="Arial" w:hAnsi="Arial" w:cs="Arial"/>
          <w:sz w:val="20"/>
          <w:szCs w:val="20"/>
        </w:rPr>
        <w:t>.</w:t>
      </w:r>
      <w:bookmarkEnd w:id="10"/>
    </w:p>
    <w:p w14:paraId="1CACE8D2" w14:textId="77777777" w:rsidR="007E545D" w:rsidRPr="004836D9" w:rsidRDefault="007E545D" w:rsidP="002A1E79">
      <w:pPr>
        <w:pStyle w:val="Odstavekseznama"/>
        <w:spacing w:line="288" w:lineRule="auto"/>
        <w:ind w:left="284"/>
        <w:jc w:val="both"/>
        <w:rPr>
          <w:rFonts w:ascii="Arial" w:hAnsi="Arial" w:cs="Arial"/>
          <w:sz w:val="20"/>
          <w:szCs w:val="20"/>
        </w:rPr>
      </w:pPr>
    </w:p>
    <w:p w14:paraId="306C709E" w14:textId="0FE9EF2B" w:rsidR="002A1E79" w:rsidRPr="004836D9" w:rsidRDefault="007E545D" w:rsidP="00A51064">
      <w:pPr>
        <w:pStyle w:val="Odstavekseznama"/>
        <w:widowControl w:val="0"/>
        <w:tabs>
          <w:tab w:val="left" w:pos="1470"/>
        </w:tabs>
        <w:suppressAutoHyphens w:val="0"/>
        <w:autoSpaceDE w:val="0"/>
        <w:spacing w:line="288" w:lineRule="auto"/>
        <w:ind w:left="284"/>
        <w:jc w:val="both"/>
        <w:rPr>
          <w:rFonts w:ascii="Arial" w:hAnsi="Arial" w:cs="Arial"/>
          <w:sz w:val="20"/>
          <w:szCs w:val="20"/>
        </w:rPr>
      </w:pPr>
      <w:r w:rsidRPr="004836D9">
        <w:rPr>
          <w:rFonts w:ascii="Arial" w:hAnsi="Arial" w:cs="Arial"/>
          <w:sz w:val="20"/>
          <w:szCs w:val="20"/>
        </w:rPr>
        <w:t xml:space="preserve">(3) Podrobnejši kvantitativni in kvalitativni kriteriji </w:t>
      </w:r>
      <w:r w:rsidR="002025D2" w:rsidRPr="004836D9">
        <w:rPr>
          <w:rFonts w:ascii="Arial" w:hAnsi="Arial" w:cs="Arial"/>
          <w:sz w:val="20"/>
          <w:szCs w:val="20"/>
        </w:rPr>
        <w:t>izjemnosti oziroma visoke strokovnosti predlagateljevega dela</w:t>
      </w:r>
      <w:r w:rsidRPr="004836D9">
        <w:rPr>
          <w:rFonts w:ascii="Arial" w:hAnsi="Arial" w:cs="Arial"/>
          <w:sz w:val="20"/>
          <w:szCs w:val="20"/>
        </w:rPr>
        <w:t xml:space="preserve"> </w:t>
      </w:r>
      <w:r w:rsidR="002025D2" w:rsidRPr="004836D9">
        <w:rPr>
          <w:rFonts w:ascii="Arial" w:hAnsi="Arial" w:cs="Arial"/>
          <w:sz w:val="20"/>
          <w:szCs w:val="20"/>
        </w:rPr>
        <w:t xml:space="preserve">za </w:t>
      </w:r>
      <w:r w:rsidRPr="004836D9">
        <w:rPr>
          <w:rFonts w:ascii="Arial" w:hAnsi="Arial" w:cs="Arial"/>
          <w:sz w:val="20"/>
          <w:szCs w:val="20"/>
        </w:rPr>
        <w:t xml:space="preserve">posamezne specializirane poklice </w:t>
      </w:r>
      <w:r w:rsidR="002025D2" w:rsidRPr="004836D9">
        <w:rPr>
          <w:rFonts w:ascii="Arial" w:hAnsi="Arial" w:cs="Arial"/>
          <w:sz w:val="20"/>
          <w:szCs w:val="20"/>
        </w:rPr>
        <w:t>ter</w:t>
      </w:r>
      <w:r w:rsidRPr="004836D9">
        <w:rPr>
          <w:rFonts w:ascii="Arial" w:hAnsi="Arial" w:cs="Arial"/>
          <w:sz w:val="20"/>
          <w:szCs w:val="20"/>
        </w:rPr>
        <w:t xml:space="preserve"> specializirane deficitarne poklice so določeni v </w:t>
      </w:r>
      <w:r w:rsidR="004111A3">
        <w:rPr>
          <w:rFonts w:ascii="Arial" w:hAnsi="Arial" w:cs="Arial"/>
          <w:sz w:val="20"/>
          <w:szCs w:val="20"/>
        </w:rPr>
        <w:t>P</w:t>
      </w:r>
      <w:r w:rsidRPr="004836D9">
        <w:rPr>
          <w:rFonts w:ascii="Arial" w:hAnsi="Arial" w:cs="Arial"/>
          <w:sz w:val="20"/>
          <w:szCs w:val="20"/>
        </w:rPr>
        <w:t>rilogah I in II te uredbe.</w:t>
      </w:r>
    </w:p>
    <w:p w14:paraId="4B293D4E" w14:textId="77777777" w:rsidR="002A1E79" w:rsidRPr="004836D9" w:rsidRDefault="002A1E79" w:rsidP="00A51064">
      <w:pPr>
        <w:pStyle w:val="Odstavekseznama"/>
        <w:widowControl w:val="0"/>
        <w:tabs>
          <w:tab w:val="left" w:pos="1470"/>
        </w:tabs>
        <w:suppressAutoHyphens w:val="0"/>
        <w:autoSpaceDE w:val="0"/>
        <w:spacing w:line="288" w:lineRule="auto"/>
        <w:ind w:left="284"/>
        <w:jc w:val="both"/>
        <w:rPr>
          <w:rFonts w:ascii="Arial" w:hAnsi="Arial" w:cs="Arial"/>
          <w:sz w:val="20"/>
          <w:szCs w:val="20"/>
        </w:rPr>
      </w:pPr>
    </w:p>
    <w:p w14:paraId="20558E2D" w14:textId="15BBD321" w:rsidR="00431B08" w:rsidRDefault="002A1E79" w:rsidP="00B37172">
      <w:pPr>
        <w:spacing w:after="0" w:line="288" w:lineRule="auto"/>
        <w:ind w:left="284"/>
        <w:jc w:val="both"/>
        <w:rPr>
          <w:rFonts w:ascii="Arial" w:hAnsi="Arial" w:cs="Arial"/>
          <w:sz w:val="20"/>
          <w:szCs w:val="20"/>
        </w:rPr>
      </w:pPr>
      <w:r w:rsidRPr="004836D9">
        <w:rPr>
          <w:rFonts w:ascii="Arial" w:hAnsi="Arial" w:cs="Arial"/>
          <w:sz w:val="20"/>
          <w:szCs w:val="20"/>
        </w:rPr>
        <w:t xml:space="preserve">(4) </w:t>
      </w:r>
      <w:r w:rsidR="00531F10" w:rsidRPr="004836D9">
        <w:rPr>
          <w:rFonts w:ascii="Arial" w:hAnsi="Arial" w:cs="Arial"/>
          <w:sz w:val="20"/>
          <w:szCs w:val="20"/>
        </w:rPr>
        <w:t>Pri vrednotenju dela samozaposlenega, ki v zadnjih petih letih</w:t>
      </w:r>
      <w:r w:rsidR="00DB112C">
        <w:rPr>
          <w:rFonts w:ascii="Arial" w:hAnsi="Arial" w:cs="Arial"/>
          <w:sz w:val="20"/>
          <w:szCs w:val="20"/>
        </w:rPr>
        <w:t xml:space="preserve"> pred </w:t>
      </w:r>
      <w:r w:rsidR="00A373AE">
        <w:rPr>
          <w:rFonts w:ascii="Arial" w:hAnsi="Arial" w:cs="Arial"/>
          <w:sz w:val="20"/>
          <w:szCs w:val="20"/>
        </w:rPr>
        <w:t>vložitvijo</w:t>
      </w:r>
      <w:r w:rsidR="00DB112C">
        <w:rPr>
          <w:rFonts w:ascii="Arial" w:hAnsi="Arial" w:cs="Arial"/>
          <w:sz w:val="20"/>
          <w:szCs w:val="20"/>
        </w:rPr>
        <w:t xml:space="preserve"> vloge</w:t>
      </w:r>
      <w:r w:rsidR="00531F10" w:rsidRPr="004836D9">
        <w:rPr>
          <w:rFonts w:ascii="Arial" w:hAnsi="Arial" w:cs="Arial"/>
          <w:sz w:val="20"/>
          <w:szCs w:val="20"/>
        </w:rPr>
        <w:t xml:space="preserve"> dela ni opravljal poln delovni čas zaradi uveljavljanja </w:t>
      </w:r>
      <w:r w:rsidR="00531F10" w:rsidRPr="004836D9">
        <w:rPr>
          <w:rFonts w:ascii="Arial" w:hAnsi="Arial" w:cs="Arial"/>
          <w:color w:val="292B2C"/>
          <w:sz w:val="20"/>
          <w:szCs w:val="20"/>
          <w:shd w:val="clear" w:color="auto" w:fill="FFFFFF"/>
        </w:rPr>
        <w:t>pravice staršev do krajšega delovnega časa zaradi nege in varstva otroka</w:t>
      </w:r>
      <w:r w:rsidR="00531F10" w:rsidRPr="004836D9">
        <w:rPr>
          <w:rFonts w:ascii="Arial" w:hAnsi="Arial" w:cs="Arial"/>
          <w:sz w:val="20"/>
          <w:szCs w:val="20"/>
        </w:rPr>
        <w:t xml:space="preserve"> ali </w:t>
      </w:r>
      <w:r w:rsidR="00425C97">
        <w:rPr>
          <w:rFonts w:ascii="Arial" w:hAnsi="Arial" w:cs="Arial"/>
          <w:sz w:val="20"/>
          <w:szCs w:val="20"/>
        </w:rPr>
        <w:t xml:space="preserve">s </w:t>
      </w:r>
      <w:r w:rsidR="00425C97" w:rsidRPr="00425C97">
        <w:rPr>
          <w:rFonts w:ascii="Arial" w:hAnsi="Arial" w:cs="Arial"/>
          <w:sz w:val="20"/>
          <w:szCs w:val="20"/>
        </w:rPr>
        <w:t xml:space="preserve">pravico do dela s krajšim delovnim časom od polnega, vendar najmanj </w:t>
      </w:r>
      <w:r w:rsidR="00642929">
        <w:rPr>
          <w:rFonts w:ascii="Arial" w:hAnsi="Arial" w:cs="Arial"/>
          <w:sz w:val="20"/>
          <w:szCs w:val="20"/>
        </w:rPr>
        <w:t>štiri</w:t>
      </w:r>
      <w:r w:rsidR="00642929" w:rsidRPr="00425C97">
        <w:rPr>
          <w:rFonts w:ascii="Arial" w:hAnsi="Arial" w:cs="Arial"/>
          <w:sz w:val="20"/>
          <w:szCs w:val="20"/>
        </w:rPr>
        <w:t xml:space="preserve"> </w:t>
      </w:r>
      <w:r w:rsidR="00425C97" w:rsidRPr="00425C97">
        <w:rPr>
          <w:rFonts w:ascii="Arial" w:hAnsi="Arial" w:cs="Arial"/>
          <w:sz w:val="20"/>
          <w:szCs w:val="20"/>
        </w:rPr>
        <w:t>ure dnevno oziroma najmanj 20 ur tedensko skladno s predpisi, ki urejajo obvezno pokojninsko in invalidsko zavarovanje</w:t>
      </w:r>
      <w:r w:rsidR="00341EB6">
        <w:rPr>
          <w:rFonts w:ascii="Arial" w:hAnsi="Arial" w:cs="Arial"/>
          <w:sz w:val="20"/>
          <w:szCs w:val="20"/>
        </w:rPr>
        <w:t xml:space="preserve"> ali s pravico</w:t>
      </w:r>
      <w:r w:rsidR="00642929">
        <w:rPr>
          <w:rFonts w:ascii="Arial" w:hAnsi="Arial" w:cs="Arial"/>
          <w:sz w:val="20"/>
          <w:szCs w:val="20"/>
        </w:rPr>
        <w:t>,</w:t>
      </w:r>
      <w:r w:rsidR="00341EB6">
        <w:rPr>
          <w:rFonts w:ascii="Arial" w:hAnsi="Arial" w:cs="Arial"/>
          <w:sz w:val="20"/>
          <w:szCs w:val="20"/>
        </w:rPr>
        <w:t xml:space="preserve"> da</w:t>
      </w:r>
      <w:r w:rsidR="00341EB6" w:rsidRPr="00341EB6">
        <w:rPr>
          <w:rFonts w:ascii="Arial" w:hAnsi="Arial" w:cs="Arial"/>
          <w:sz w:val="20"/>
          <w:szCs w:val="20"/>
        </w:rPr>
        <w:t xml:space="preserve"> delajo krajši delovni čas iz zdravstvenih razlogov po predpisih, ki urejajo zdravstveno varstvo in zdravstveno zavarovanje</w:t>
      </w:r>
      <w:r w:rsidR="00531F10" w:rsidRPr="004836D9">
        <w:rPr>
          <w:rFonts w:ascii="Arial" w:hAnsi="Arial" w:cs="Arial"/>
          <w:sz w:val="20"/>
          <w:szCs w:val="20"/>
        </w:rPr>
        <w:t xml:space="preserve">, se kvantitativni kriteriji oziroma zahtevani točkovni pragovi sorazmerno znižajo </w:t>
      </w:r>
      <w:r w:rsidR="00276723">
        <w:rPr>
          <w:rFonts w:ascii="Arial" w:hAnsi="Arial" w:cs="Arial"/>
          <w:sz w:val="20"/>
          <w:szCs w:val="20"/>
        </w:rPr>
        <w:t>tako</w:t>
      </w:r>
      <w:r w:rsidR="00531F10" w:rsidRPr="004836D9">
        <w:rPr>
          <w:rFonts w:ascii="Arial" w:hAnsi="Arial" w:cs="Arial"/>
          <w:sz w:val="20"/>
          <w:szCs w:val="20"/>
        </w:rPr>
        <w:t>, k</w:t>
      </w:r>
      <w:r w:rsidR="00276723">
        <w:rPr>
          <w:rFonts w:ascii="Arial" w:hAnsi="Arial" w:cs="Arial"/>
          <w:sz w:val="20"/>
          <w:szCs w:val="20"/>
        </w:rPr>
        <w:t>ot</w:t>
      </w:r>
      <w:r w:rsidR="00531F10" w:rsidRPr="004836D9">
        <w:rPr>
          <w:rFonts w:ascii="Arial" w:hAnsi="Arial" w:cs="Arial"/>
          <w:sz w:val="20"/>
          <w:szCs w:val="20"/>
        </w:rPr>
        <w:t xml:space="preserve"> je določen</w:t>
      </w:r>
      <w:r w:rsidR="00276723">
        <w:rPr>
          <w:rFonts w:ascii="Arial" w:hAnsi="Arial" w:cs="Arial"/>
          <w:sz w:val="20"/>
          <w:szCs w:val="20"/>
        </w:rPr>
        <w:t>o</w:t>
      </w:r>
      <w:r w:rsidR="00531F10" w:rsidRPr="004836D9">
        <w:rPr>
          <w:rFonts w:ascii="Arial" w:hAnsi="Arial" w:cs="Arial"/>
          <w:sz w:val="20"/>
          <w:szCs w:val="20"/>
        </w:rPr>
        <w:t xml:space="preserve"> v </w:t>
      </w:r>
      <w:r w:rsidR="004111A3">
        <w:rPr>
          <w:rFonts w:ascii="Arial" w:hAnsi="Arial" w:cs="Arial"/>
          <w:sz w:val="20"/>
          <w:szCs w:val="20"/>
        </w:rPr>
        <w:t>P</w:t>
      </w:r>
      <w:r w:rsidR="00531F10" w:rsidRPr="004836D9">
        <w:rPr>
          <w:rFonts w:ascii="Arial" w:hAnsi="Arial" w:cs="Arial"/>
          <w:sz w:val="20"/>
          <w:szCs w:val="20"/>
        </w:rPr>
        <w:t>rilog</w:t>
      </w:r>
      <w:r w:rsidR="004111A3">
        <w:rPr>
          <w:rFonts w:ascii="Arial" w:hAnsi="Arial" w:cs="Arial"/>
          <w:sz w:val="20"/>
          <w:szCs w:val="20"/>
        </w:rPr>
        <w:t>i</w:t>
      </w:r>
      <w:r w:rsidR="00531F10" w:rsidRPr="004836D9">
        <w:rPr>
          <w:rFonts w:ascii="Arial" w:hAnsi="Arial" w:cs="Arial"/>
          <w:sz w:val="20"/>
          <w:szCs w:val="20"/>
        </w:rPr>
        <w:t xml:space="preserve"> I in II te uredbe</w:t>
      </w:r>
      <w:r w:rsidRPr="004836D9">
        <w:rPr>
          <w:rFonts w:ascii="Arial" w:hAnsi="Arial" w:cs="Arial"/>
          <w:sz w:val="20"/>
          <w:szCs w:val="20"/>
        </w:rPr>
        <w:t>.</w:t>
      </w:r>
      <w:r w:rsidR="002025D2" w:rsidRPr="004836D9">
        <w:rPr>
          <w:rFonts w:ascii="Arial" w:hAnsi="Arial" w:cs="Arial"/>
          <w:sz w:val="20"/>
          <w:szCs w:val="20"/>
        </w:rPr>
        <w:t>«.</w:t>
      </w:r>
    </w:p>
    <w:p w14:paraId="366ACCBB" w14:textId="77777777" w:rsidR="004A0D6B" w:rsidRPr="004836D9" w:rsidRDefault="004A0D6B" w:rsidP="002A1E79">
      <w:pPr>
        <w:spacing w:after="0" w:line="288" w:lineRule="auto"/>
        <w:jc w:val="both"/>
        <w:rPr>
          <w:rFonts w:ascii="Arial" w:hAnsi="Arial" w:cs="Arial"/>
          <w:bCs/>
          <w:sz w:val="20"/>
          <w:szCs w:val="20"/>
        </w:rPr>
      </w:pPr>
    </w:p>
    <w:p w14:paraId="0D3C1A56" w14:textId="77777777" w:rsidR="00431B08" w:rsidRPr="004836D9" w:rsidRDefault="00431B08" w:rsidP="002A1E79">
      <w:pPr>
        <w:pStyle w:val="Odstavekseznama"/>
        <w:numPr>
          <w:ilvl w:val="0"/>
          <w:numId w:val="14"/>
        </w:numPr>
        <w:spacing w:line="288" w:lineRule="auto"/>
        <w:jc w:val="center"/>
        <w:rPr>
          <w:rFonts w:ascii="Arial" w:hAnsi="Arial" w:cs="Arial"/>
          <w:b/>
          <w:sz w:val="20"/>
          <w:szCs w:val="20"/>
        </w:rPr>
      </w:pPr>
      <w:r w:rsidRPr="004836D9">
        <w:rPr>
          <w:rFonts w:ascii="Arial" w:hAnsi="Arial" w:cs="Arial"/>
          <w:b/>
          <w:sz w:val="20"/>
          <w:szCs w:val="20"/>
        </w:rPr>
        <w:t>člen</w:t>
      </w:r>
    </w:p>
    <w:p w14:paraId="55CAFB61" w14:textId="77777777" w:rsidR="00431B08" w:rsidRPr="004836D9" w:rsidRDefault="00431B08" w:rsidP="002A1E79">
      <w:pPr>
        <w:spacing w:after="0" w:line="288" w:lineRule="auto"/>
        <w:jc w:val="both"/>
        <w:rPr>
          <w:rFonts w:ascii="Arial" w:hAnsi="Arial" w:cs="Arial"/>
          <w:bCs/>
          <w:sz w:val="20"/>
          <w:szCs w:val="20"/>
        </w:rPr>
      </w:pPr>
    </w:p>
    <w:p w14:paraId="671AA389" w14:textId="77777777" w:rsidR="00431B08" w:rsidRPr="004836D9" w:rsidRDefault="00431B08" w:rsidP="002A1E79">
      <w:pPr>
        <w:spacing w:after="0" w:line="288" w:lineRule="auto"/>
        <w:jc w:val="both"/>
        <w:rPr>
          <w:rFonts w:ascii="Arial" w:hAnsi="Arial" w:cs="Arial"/>
          <w:bCs/>
          <w:sz w:val="20"/>
          <w:szCs w:val="20"/>
        </w:rPr>
      </w:pPr>
      <w:bookmarkStart w:id="11" w:name="_Hlk178926852"/>
      <w:r w:rsidRPr="004836D9">
        <w:rPr>
          <w:rFonts w:ascii="Arial" w:hAnsi="Arial" w:cs="Arial"/>
          <w:bCs/>
          <w:sz w:val="20"/>
          <w:szCs w:val="20"/>
        </w:rPr>
        <w:t>V 11. členu se tretji odstavek spremeni tako, da se glasi:</w:t>
      </w:r>
    </w:p>
    <w:p w14:paraId="04009CCF" w14:textId="77777777" w:rsidR="00431B08" w:rsidRPr="004836D9" w:rsidRDefault="00431B08" w:rsidP="002A1E79">
      <w:pPr>
        <w:spacing w:after="0" w:line="288" w:lineRule="auto"/>
        <w:jc w:val="both"/>
        <w:rPr>
          <w:rFonts w:ascii="Arial" w:hAnsi="Arial" w:cs="Arial"/>
          <w:bCs/>
          <w:sz w:val="20"/>
          <w:szCs w:val="20"/>
        </w:rPr>
      </w:pPr>
    </w:p>
    <w:p w14:paraId="268C631A" w14:textId="0628C3F3" w:rsidR="00AA5A8B" w:rsidRPr="004836D9" w:rsidRDefault="00431B08" w:rsidP="00BD46D3">
      <w:pPr>
        <w:pStyle w:val="Odstavek"/>
        <w:spacing w:before="0" w:line="288" w:lineRule="auto"/>
        <w:ind w:left="284" w:firstLine="0"/>
      </w:pPr>
      <w:r w:rsidRPr="004836D9">
        <w:rPr>
          <w:sz w:val="20"/>
          <w:szCs w:val="20"/>
        </w:rPr>
        <w:t>»(3)</w:t>
      </w:r>
      <w:r w:rsidR="00BD5C7C">
        <w:t xml:space="preserve"> </w:t>
      </w:r>
      <w:r w:rsidR="00BD5C7C" w:rsidRPr="00BD5C7C">
        <w:rPr>
          <w:sz w:val="20"/>
          <w:szCs w:val="20"/>
        </w:rPr>
        <w:t>Minister sprejme odločitev iz prejšnjega odstavka na podlagi mnenja strokovne komisije glede izpolnjevanja kvantitativnih in kvalitativnih kriterijev izjemnosti oziroma visoke strokovnosti predlagateljevega dela</w:t>
      </w:r>
      <w:r w:rsidR="00464320">
        <w:rPr>
          <w:sz w:val="20"/>
          <w:szCs w:val="20"/>
        </w:rPr>
        <w:t xml:space="preserve"> </w:t>
      </w:r>
      <w:r w:rsidR="00BD5C7C" w:rsidRPr="00BD5C7C">
        <w:rPr>
          <w:sz w:val="20"/>
          <w:szCs w:val="20"/>
        </w:rPr>
        <w:t xml:space="preserve">v zadnjih petih letih pred oddajo vloge, </w:t>
      </w:r>
      <w:r w:rsidR="00F84552" w:rsidRPr="00F84552">
        <w:rPr>
          <w:sz w:val="20"/>
          <w:szCs w:val="20"/>
        </w:rPr>
        <w:t>ki so določeni v skladu s tretjim odstavkom 9. člena te uredbe</w:t>
      </w:r>
      <w:r w:rsidR="00B37172">
        <w:rPr>
          <w:sz w:val="20"/>
          <w:szCs w:val="20"/>
        </w:rPr>
        <w:t>.</w:t>
      </w:r>
      <w:r w:rsidR="00BD5C7C" w:rsidRPr="00BD5C7C">
        <w:rPr>
          <w:sz w:val="20"/>
          <w:szCs w:val="20"/>
        </w:rPr>
        <w:t>«</w:t>
      </w:r>
      <w:r w:rsidR="00B37172">
        <w:rPr>
          <w:sz w:val="20"/>
          <w:szCs w:val="20"/>
        </w:rPr>
        <w:t>.</w:t>
      </w:r>
    </w:p>
    <w:bookmarkEnd w:id="11"/>
    <w:p w14:paraId="72C2B53C" w14:textId="77777777" w:rsidR="00B6187F" w:rsidRPr="004836D9" w:rsidRDefault="00B6187F" w:rsidP="002A1E79">
      <w:pPr>
        <w:spacing w:after="0" w:line="288" w:lineRule="auto"/>
        <w:jc w:val="both"/>
        <w:rPr>
          <w:rFonts w:ascii="Arial" w:hAnsi="Arial" w:cs="Arial"/>
          <w:sz w:val="20"/>
          <w:szCs w:val="20"/>
        </w:rPr>
      </w:pPr>
    </w:p>
    <w:p w14:paraId="14CE3379" w14:textId="77777777" w:rsidR="001600BA" w:rsidRPr="004836D9" w:rsidRDefault="001600BA" w:rsidP="002A1E79">
      <w:pPr>
        <w:pStyle w:val="Odstavekseznama"/>
        <w:numPr>
          <w:ilvl w:val="0"/>
          <w:numId w:val="14"/>
        </w:numPr>
        <w:spacing w:line="288" w:lineRule="auto"/>
        <w:jc w:val="center"/>
        <w:rPr>
          <w:rFonts w:ascii="Arial" w:hAnsi="Arial" w:cs="Arial"/>
          <w:b/>
          <w:sz w:val="20"/>
          <w:szCs w:val="20"/>
        </w:rPr>
      </w:pPr>
      <w:r w:rsidRPr="004836D9">
        <w:rPr>
          <w:rFonts w:ascii="Arial" w:hAnsi="Arial" w:cs="Arial"/>
          <w:b/>
          <w:sz w:val="20"/>
          <w:szCs w:val="20"/>
        </w:rPr>
        <w:t>člen</w:t>
      </w:r>
    </w:p>
    <w:p w14:paraId="45996F2A" w14:textId="77777777" w:rsidR="001600BA" w:rsidRPr="004836D9" w:rsidRDefault="001600BA" w:rsidP="002A1E79">
      <w:pPr>
        <w:spacing w:after="0" w:line="288" w:lineRule="auto"/>
        <w:jc w:val="both"/>
        <w:rPr>
          <w:rFonts w:ascii="Arial" w:hAnsi="Arial" w:cs="Arial"/>
          <w:bCs/>
          <w:sz w:val="20"/>
          <w:szCs w:val="20"/>
        </w:rPr>
      </w:pPr>
    </w:p>
    <w:p w14:paraId="2A4A7FAB" w14:textId="77777777" w:rsidR="001600BA" w:rsidRPr="004836D9" w:rsidRDefault="001600BA" w:rsidP="002A1E79">
      <w:pPr>
        <w:spacing w:after="0" w:line="288" w:lineRule="auto"/>
        <w:jc w:val="both"/>
        <w:rPr>
          <w:rFonts w:ascii="Arial" w:hAnsi="Arial" w:cs="Arial"/>
          <w:bCs/>
          <w:sz w:val="20"/>
          <w:szCs w:val="20"/>
        </w:rPr>
      </w:pPr>
      <w:r w:rsidRPr="004836D9">
        <w:rPr>
          <w:rFonts w:ascii="Arial" w:hAnsi="Arial" w:cs="Arial"/>
          <w:bCs/>
          <w:sz w:val="20"/>
          <w:szCs w:val="20"/>
        </w:rPr>
        <w:t xml:space="preserve">V 12. členu se </w:t>
      </w:r>
      <w:r w:rsidR="00AE3F25" w:rsidRPr="004836D9">
        <w:rPr>
          <w:rFonts w:ascii="Arial" w:hAnsi="Arial" w:cs="Arial"/>
          <w:bCs/>
          <w:sz w:val="20"/>
          <w:szCs w:val="20"/>
        </w:rPr>
        <w:t>pe</w:t>
      </w:r>
      <w:r w:rsidRPr="004836D9">
        <w:rPr>
          <w:rFonts w:ascii="Arial" w:hAnsi="Arial" w:cs="Arial"/>
          <w:bCs/>
          <w:sz w:val="20"/>
          <w:szCs w:val="20"/>
        </w:rPr>
        <w:t xml:space="preserve">ti </w:t>
      </w:r>
      <w:r w:rsidR="00A52686">
        <w:rPr>
          <w:rFonts w:ascii="Arial" w:hAnsi="Arial" w:cs="Arial"/>
          <w:bCs/>
          <w:sz w:val="20"/>
          <w:szCs w:val="20"/>
        </w:rPr>
        <w:t xml:space="preserve">in šesti </w:t>
      </w:r>
      <w:r w:rsidRPr="004836D9">
        <w:rPr>
          <w:rFonts w:ascii="Arial" w:hAnsi="Arial" w:cs="Arial"/>
          <w:bCs/>
          <w:sz w:val="20"/>
          <w:szCs w:val="20"/>
        </w:rPr>
        <w:t>odstavek spremeni</w:t>
      </w:r>
      <w:r w:rsidR="00A52686">
        <w:rPr>
          <w:rFonts w:ascii="Arial" w:hAnsi="Arial" w:cs="Arial"/>
          <w:bCs/>
          <w:sz w:val="20"/>
          <w:szCs w:val="20"/>
        </w:rPr>
        <w:t>ta</w:t>
      </w:r>
      <w:r w:rsidRPr="004836D9">
        <w:rPr>
          <w:rFonts w:ascii="Arial" w:hAnsi="Arial" w:cs="Arial"/>
          <w:bCs/>
          <w:sz w:val="20"/>
          <w:szCs w:val="20"/>
        </w:rPr>
        <w:t xml:space="preserve"> tako, da se glasi</w:t>
      </w:r>
      <w:r w:rsidR="00A52686">
        <w:rPr>
          <w:rFonts w:ascii="Arial" w:hAnsi="Arial" w:cs="Arial"/>
          <w:bCs/>
          <w:sz w:val="20"/>
          <w:szCs w:val="20"/>
        </w:rPr>
        <w:t>ta</w:t>
      </w:r>
      <w:r w:rsidRPr="004836D9">
        <w:rPr>
          <w:rFonts w:ascii="Arial" w:hAnsi="Arial" w:cs="Arial"/>
          <w:bCs/>
          <w:sz w:val="20"/>
          <w:szCs w:val="20"/>
        </w:rPr>
        <w:t>:</w:t>
      </w:r>
    </w:p>
    <w:p w14:paraId="07107BB2" w14:textId="77777777" w:rsidR="001600BA" w:rsidRPr="004836D9" w:rsidRDefault="001600BA" w:rsidP="002A1E79">
      <w:pPr>
        <w:spacing w:after="0" w:line="288" w:lineRule="auto"/>
        <w:jc w:val="both"/>
        <w:rPr>
          <w:rFonts w:ascii="Arial" w:hAnsi="Arial" w:cs="Arial"/>
          <w:bCs/>
          <w:sz w:val="20"/>
          <w:szCs w:val="20"/>
        </w:rPr>
      </w:pPr>
    </w:p>
    <w:p w14:paraId="1E661476" w14:textId="77777777" w:rsidR="00AE3F25" w:rsidRPr="004836D9" w:rsidRDefault="00AE3F25" w:rsidP="002A1E79">
      <w:pPr>
        <w:pStyle w:val="Odstavek"/>
        <w:spacing w:before="0" w:line="288" w:lineRule="auto"/>
        <w:ind w:left="284" w:firstLine="0"/>
        <w:rPr>
          <w:sz w:val="20"/>
          <w:szCs w:val="20"/>
        </w:rPr>
      </w:pPr>
      <w:r w:rsidRPr="004836D9">
        <w:rPr>
          <w:bCs/>
          <w:sz w:val="20"/>
          <w:szCs w:val="20"/>
        </w:rPr>
        <w:t>»</w:t>
      </w:r>
      <w:r w:rsidR="00A52686">
        <w:rPr>
          <w:bCs/>
          <w:sz w:val="20"/>
          <w:szCs w:val="20"/>
        </w:rPr>
        <w:t xml:space="preserve">(5) </w:t>
      </w:r>
      <w:r w:rsidRPr="004836D9">
        <w:rPr>
          <w:sz w:val="20"/>
          <w:szCs w:val="20"/>
        </w:rPr>
        <w:t>Nagrade iz prejšnjega odstavka so:</w:t>
      </w:r>
    </w:p>
    <w:p w14:paraId="4D2BC091" w14:textId="77777777" w:rsidR="00AE3F25" w:rsidRPr="004836D9" w:rsidRDefault="00AE3F25" w:rsidP="002A1E79">
      <w:pPr>
        <w:pStyle w:val="Alineazaodstavkom"/>
        <w:numPr>
          <w:ilvl w:val="0"/>
          <w:numId w:val="18"/>
        </w:numPr>
        <w:tabs>
          <w:tab w:val="clear" w:pos="397"/>
          <w:tab w:val="num" w:pos="709"/>
          <w:tab w:val="left" w:pos="900"/>
        </w:tabs>
        <w:suppressAutoHyphens w:val="0"/>
        <w:overflowPunct/>
        <w:autoSpaceDE/>
        <w:autoSpaceDN/>
        <w:spacing w:line="288" w:lineRule="auto"/>
        <w:ind w:left="709" w:hanging="283"/>
        <w:textAlignment w:val="auto"/>
        <w:rPr>
          <w:sz w:val="20"/>
          <w:szCs w:val="20"/>
        </w:rPr>
      </w:pPr>
      <w:r w:rsidRPr="004836D9">
        <w:rPr>
          <w:sz w:val="20"/>
          <w:szCs w:val="20"/>
        </w:rPr>
        <w:t xml:space="preserve">nagrade, določene v </w:t>
      </w:r>
      <w:r w:rsidR="00A52686">
        <w:rPr>
          <w:sz w:val="20"/>
          <w:szCs w:val="20"/>
        </w:rPr>
        <w:t>P</w:t>
      </w:r>
      <w:r w:rsidRPr="004836D9">
        <w:rPr>
          <w:sz w:val="20"/>
          <w:szCs w:val="20"/>
        </w:rPr>
        <w:t>rilogi V, ki je sestavni del te uredbe</w:t>
      </w:r>
      <w:r w:rsidR="007E5EDB" w:rsidRPr="004836D9">
        <w:rPr>
          <w:sz w:val="20"/>
          <w:szCs w:val="20"/>
        </w:rPr>
        <w:t>;</w:t>
      </w:r>
    </w:p>
    <w:p w14:paraId="22876261" w14:textId="77777777" w:rsidR="006D6917" w:rsidRPr="004836D9" w:rsidRDefault="006D6917" w:rsidP="002A1E79">
      <w:pPr>
        <w:pStyle w:val="Alineazaodstavkom"/>
        <w:numPr>
          <w:ilvl w:val="0"/>
          <w:numId w:val="18"/>
        </w:numPr>
        <w:tabs>
          <w:tab w:val="clear" w:pos="397"/>
          <w:tab w:val="num" w:pos="709"/>
          <w:tab w:val="left" w:pos="900"/>
        </w:tabs>
        <w:suppressAutoHyphens w:val="0"/>
        <w:overflowPunct/>
        <w:autoSpaceDE/>
        <w:autoSpaceDN/>
        <w:spacing w:line="288" w:lineRule="auto"/>
        <w:ind w:left="709" w:hanging="283"/>
        <w:textAlignment w:val="auto"/>
        <w:rPr>
          <w:bCs/>
          <w:sz w:val="20"/>
          <w:szCs w:val="20"/>
        </w:rPr>
      </w:pPr>
      <w:r w:rsidRPr="004836D9">
        <w:rPr>
          <w:bCs/>
          <w:sz w:val="20"/>
          <w:szCs w:val="20"/>
        </w:rPr>
        <w:t>druge nagrade s področja kulture, ki jih podeljuje</w:t>
      </w:r>
      <w:r w:rsidR="00A24662">
        <w:rPr>
          <w:bCs/>
          <w:sz w:val="20"/>
          <w:szCs w:val="20"/>
        </w:rPr>
        <w:t>jo</w:t>
      </w:r>
      <w:r w:rsidRPr="004836D9">
        <w:rPr>
          <w:bCs/>
          <w:sz w:val="20"/>
          <w:szCs w:val="20"/>
        </w:rPr>
        <w:t xml:space="preserve"> Republika Slovenija, lokalne skupnosti v Republiki Sloveniji in organizacije s sedežem v Republiki Sloveniji, za katere strokovne komisije iz 20. člena zakona za posamezno področje presodijo, da so na primerljivi ravni z nagradami iz prejšnje aline</w:t>
      </w:r>
      <w:r w:rsidR="00A52686">
        <w:rPr>
          <w:bCs/>
          <w:sz w:val="20"/>
          <w:szCs w:val="20"/>
        </w:rPr>
        <w:t>j</w:t>
      </w:r>
      <w:r w:rsidRPr="004836D9">
        <w:rPr>
          <w:bCs/>
          <w:sz w:val="20"/>
          <w:szCs w:val="20"/>
        </w:rPr>
        <w:t>e oz</w:t>
      </w:r>
      <w:r w:rsidR="00A24662">
        <w:rPr>
          <w:bCs/>
          <w:sz w:val="20"/>
          <w:szCs w:val="20"/>
        </w:rPr>
        <w:t>iroma</w:t>
      </w:r>
      <w:r w:rsidRPr="004836D9">
        <w:rPr>
          <w:bCs/>
          <w:sz w:val="20"/>
          <w:szCs w:val="20"/>
        </w:rPr>
        <w:t xml:space="preserve"> se podeljujejo za področje, poklic ali zvrst kulture, ki nima primerljivih nagrad</w:t>
      </w:r>
      <w:r w:rsidR="00A24662">
        <w:rPr>
          <w:bCs/>
          <w:sz w:val="20"/>
          <w:szCs w:val="20"/>
        </w:rPr>
        <w:t xml:space="preserve"> na državni ravni</w:t>
      </w:r>
      <w:r w:rsidR="007E5EDB" w:rsidRPr="004836D9">
        <w:rPr>
          <w:bCs/>
          <w:sz w:val="20"/>
          <w:szCs w:val="20"/>
        </w:rPr>
        <w:t>;</w:t>
      </w:r>
    </w:p>
    <w:p w14:paraId="3ED5E5B3" w14:textId="77777777" w:rsidR="00AE3F25" w:rsidRPr="004836D9" w:rsidRDefault="00AE3F25" w:rsidP="002A1E79">
      <w:pPr>
        <w:pStyle w:val="Alineazaodstavkom"/>
        <w:numPr>
          <w:ilvl w:val="0"/>
          <w:numId w:val="18"/>
        </w:numPr>
        <w:tabs>
          <w:tab w:val="clear" w:pos="397"/>
          <w:tab w:val="num" w:pos="709"/>
          <w:tab w:val="left" w:pos="900"/>
        </w:tabs>
        <w:suppressAutoHyphens w:val="0"/>
        <w:overflowPunct/>
        <w:autoSpaceDE/>
        <w:autoSpaceDN/>
        <w:spacing w:line="288" w:lineRule="auto"/>
        <w:ind w:left="709" w:hanging="283"/>
        <w:textAlignment w:val="auto"/>
        <w:rPr>
          <w:bCs/>
          <w:sz w:val="20"/>
          <w:szCs w:val="20"/>
        </w:rPr>
      </w:pPr>
      <w:r w:rsidRPr="004836D9">
        <w:rPr>
          <w:sz w:val="20"/>
          <w:szCs w:val="20"/>
        </w:rPr>
        <w:t xml:space="preserve">najvišje nagrade in priznanja svetovnega merila, ki se podeljujejo na nadnacionalni ravni, ter druge mednarodne nagrade in priznanja, za katere strokovne komisije iz 20. člena zakona za posamezno področje presodijo, da so na primerljivi ravni z nagradami iz </w:t>
      </w:r>
      <w:r w:rsidR="007E5EDB" w:rsidRPr="004836D9">
        <w:rPr>
          <w:sz w:val="20"/>
          <w:szCs w:val="20"/>
        </w:rPr>
        <w:t>prve in druge</w:t>
      </w:r>
      <w:r w:rsidRPr="004836D9">
        <w:rPr>
          <w:sz w:val="20"/>
          <w:szCs w:val="20"/>
        </w:rPr>
        <w:t xml:space="preserve"> aline</w:t>
      </w:r>
      <w:r w:rsidR="00602601">
        <w:rPr>
          <w:sz w:val="20"/>
          <w:szCs w:val="20"/>
        </w:rPr>
        <w:t>j</w:t>
      </w:r>
      <w:r w:rsidRPr="004836D9">
        <w:rPr>
          <w:sz w:val="20"/>
          <w:szCs w:val="20"/>
        </w:rPr>
        <w:t>e</w:t>
      </w:r>
      <w:r w:rsidR="007E5EDB" w:rsidRPr="004836D9">
        <w:rPr>
          <w:sz w:val="20"/>
          <w:szCs w:val="20"/>
        </w:rPr>
        <w:t xml:space="preserve"> tega odstavka</w:t>
      </w:r>
      <w:r w:rsidRPr="004836D9">
        <w:rPr>
          <w:sz w:val="20"/>
          <w:szCs w:val="20"/>
        </w:rPr>
        <w:t>.</w:t>
      </w:r>
    </w:p>
    <w:p w14:paraId="2ED9E24A" w14:textId="77777777" w:rsidR="00AE3F25" w:rsidRPr="004836D9" w:rsidRDefault="00AE3F25" w:rsidP="002A1E79">
      <w:pPr>
        <w:spacing w:after="0" w:line="288" w:lineRule="auto"/>
        <w:jc w:val="both"/>
        <w:rPr>
          <w:rFonts w:ascii="Arial" w:hAnsi="Arial" w:cs="Arial"/>
          <w:bCs/>
          <w:sz w:val="20"/>
          <w:szCs w:val="20"/>
        </w:rPr>
      </w:pPr>
    </w:p>
    <w:p w14:paraId="408D0DBA" w14:textId="4285F652" w:rsidR="001600BA" w:rsidRPr="004836D9" w:rsidRDefault="001600BA" w:rsidP="002A1E79">
      <w:pPr>
        <w:pStyle w:val="Odstavek"/>
        <w:spacing w:before="0" w:line="288" w:lineRule="auto"/>
        <w:ind w:left="284" w:firstLine="0"/>
        <w:rPr>
          <w:bCs/>
          <w:sz w:val="20"/>
          <w:szCs w:val="20"/>
        </w:rPr>
      </w:pPr>
      <w:r w:rsidRPr="004836D9">
        <w:rPr>
          <w:sz w:val="20"/>
          <w:szCs w:val="20"/>
        </w:rPr>
        <w:t>(6) Druge primerljive umetniške štipendije iz četrtega odstavka tega člena so štipendije</w:t>
      </w:r>
      <w:r w:rsidR="007E5EDB" w:rsidRPr="004836D9">
        <w:rPr>
          <w:sz w:val="20"/>
          <w:szCs w:val="20"/>
        </w:rPr>
        <w:t>,</w:t>
      </w:r>
      <w:r w:rsidRPr="004836D9">
        <w:rPr>
          <w:sz w:val="20"/>
          <w:szCs w:val="20"/>
        </w:rPr>
        <w:t xml:space="preserve"> namenjene spodbujanju ustvarjanja </w:t>
      </w:r>
      <w:r w:rsidR="00F10F2A">
        <w:rPr>
          <w:sz w:val="20"/>
          <w:szCs w:val="20"/>
        </w:rPr>
        <w:t>na</w:t>
      </w:r>
      <w:r w:rsidRPr="004836D9">
        <w:rPr>
          <w:sz w:val="20"/>
          <w:szCs w:val="20"/>
        </w:rPr>
        <w:t xml:space="preserve"> področ</w:t>
      </w:r>
      <w:r w:rsidR="00F10F2A">
        <w:rPr>
          <w:sz w:val="20"/>
          <w:szCs w:val="20"/>
        </w:rPr>
        <w:t>jih</w:t>
      </w:r>
      <w:r w:rsidR="00A24662">
        <w:rPr>
          <w:sz w:val="20"/>
          <w:szCs w:val="20"/>
        </w:rPr>
        <w:t xml:space="preserve"> iz</w:t>
      </w:r>
      <w:r w:rsidRPr="004836D9">
        <w:rPr>
          <w:sz w:val="20"/>
          <w:szCs w:val="20"/>
        </w:rPr>
        <w:t xml:space="preserve"> 4. člen</w:t>
      </w:r>
      <w:r w:rsidR="00A24662">
        <w:rPr>
          <w:sz w:val="20"/>
          <w:szCs w:val="20"/>
        </w:rPr>
        <w:t>a</w:t>
      </w:r>
      <w:r w:rsidRPr="004836D9">
        <w:rPr>
          <w:sz w:val="20"/>
          <w:szCs w:val="20"/>
        </w:rPr>
        <w:t xml:space="preserve"> zakona, ki jih podeljujejo slovenske in </w:t>
      </w:r>
      <w:r w:rsidR="007E5EDB" w:rsidRPr="004836D9">
        <w:rPr>
          <w:sz w:val="20"/>
          <w:szCs w:val="20"/>
        </w:rPr>
        <w:t xml:space="preserve">mednarodne </w:t>
      </w:r>
      <w:r w:rsidRPr="004836D9">
        <w:rPr>
          <w:sz w:val="20"/>
          <w:szCs w:val="20"/>
        </w:rPr>
        <w:t>organizacije ter ni</w:t>
      </w:r>
      <w:r w:rsidR="00A24662">
        <w:rPr>
          <w:sz w:val="20"/>
          <w:szCs w:val="20"/>
        </w:rPr>
        <w:t>so</w:t>
      </w:r>
      <w:r w:rsidRPr="004836D9">
        <w:rPr>
          <w:sz w:val="20"/>
          <w:szCs w:val="20"/>
        </w:rPr>
        <w:t xml:space="preserve"> izobraževalne. V primeru dvoma, ali gre za primerljivo umetniško štipendijo, mnenje o tem podajo strokovne komisije iz 20. člena zakona za posamezn</w:t>
      </w:r>
      <w:r w:rsidR="00400F6E" w:rsidRPr="004836D9">
        <w:rPr>
          <w:sz w:val="20"/>
          <w:szCs w:val="20"/>
        </w:rPr>
        <w:t>a</w:t>
      </w:r>
      <w:r w:rsidRPr="004836D9">
        <w:rPr>
          <w:sz w:val="20"/>
          <w:szCs w:val="20"/>
        </w:rPr>
        <w:t xml:space="preserve"> področj</w:t>
      </w:r>
      <w:r w:rsidR="00400F6E" w:rsidRPr="004836D9">
        <w:rPr>
          <w:sz w:val="20"/>
          <w:szCs w:val="20"/>
        </w:rPr>
        <w:t>a kulture</w:t>
      </w:r>
      <w:r w:rsidRPr="004836D9">
        <w:rPr>
          <w:sz w:val="20"/>
          <w:szCs w:val="20"/>
        </w:rPr>
        <w:t>.</w:t>
      </w:r>
      <w:r w:rsidRPr="004836D9">
        <w:rPr>
          <w:bCs/>
          <w:sz w:val="20"/>
          <w:szCs w:val="20"/>
        </w:rPr>
        <w:t>«.</w:t>
      </w:r>
    </w:p>
    <w:p w14:paraId="7E547CE5" w14:textId="77777777" w:rsidR="001600BA" w:rsidRPr="004836D9" w:rsidRDefault="001600BA" w:rsidP="002A1E79">
      <w:pPr>
        <w:spacing w:after="0" w:line="288" w:lineRule="auto"/>
        <w:jc w:val="both"/>
        <w:rPr>
          <w:rFonts w:ascii="Arial" w:hAnsi="Arial" w:cs="Arial"/>
          <w:bCs/>
          <w:sz w:val="20"/>
          <w:szCs w:val="20"/>
        </w:rPr>
      </w:pPr>
    </w:p>
    <w:p w14:paraId="0A4865B7" w14:textId="77777777" w:rsidR="001600BA" w:rsidRPr="004836D9" w:rsidRDefault="003B0E21" w:rsidP="002A1E79">
      <w:pPr>
        <w:pStyle w:val="Odstavekseznama"/>
        <w:numPr>
          <w:ilvl w:val="0"/>
          <w:numId w:val="14"/>
        </w:numPr>
        <w:spacing w:line="288" w:lineRule="auto"/>
        <w:jc w:val="center"/>
        <w:rPr>
          <w:rFonts w:ascii="Arial" w:hAnsi="Arial" w:cs="Arial"/>
          <w:b/>
          <w:sz w:val="20"/>
          <w:szCs w:val="20"/>
        </w:rPr>
      </w:pPr>
      <w:r w:rsidRPr="004836D9">
        <w:rPr>
          <w:rFonts w:ascii="Arial" w:hAnsi="Arial" w:cs="Arial"/>
          <w:b/>
          <w:sz w:val="20"/>
          <w:szCs w:val="20"/>
        </w:rPr>
        <w:t>člen</w:t>
      </w:r>
    </w:p>
    <w:p w14:paraId="1672CF29" w14:textId="77777777" w:rsidR="00BF4D67" w:rsidRPr="004836D9" w:rsidRDefault="00BF4D67" w:rsidP="002A1E79">
      <w:pPr>
        <w:spacing w:after="0" w:line="288" w:lineRule="auto"/>
        <w:jc w:val="both"/>
        <w:rPr>
          <w:rFonts w:ascii="Arial" w:hAnsi="Arial" w:cs="Arial"/>
          <w:bCs/>
          <w:sz w:val="20"/>
          <w:szCs w:val="20"/>
        </w:rPr>
      </w:pPr>
    </w:p>
    <w:p w14:paraId="4D821BC7" w14:textId="77777777" w:rsidR="00BF4D67" w:rsidRPr="004836D9" w:rsidRDefault="00CD4C0A" w:rsidP="002A1E79">
      <w:pPr>
        <w:spacing w:after="0" w:line="288" w:lineRule="auto"/>
        <w:jc w:val="both"/>
        <w:rPr>
          <w:rFonts w:ascii="Arial" w:hAnsi="Arial" w:cs="Arial"/>
          <w:bCs/>
          <w:sz w:val="20"/>
          <w:szCs w:val="20"/>
        </w:rPr>
      </w:pPr>
      <w:r w:rsidRPr="004836D9">
        <w:rPr>
          <w:rFonts w:ascii="Arial" w:hAnsi="Arial" w:cs="Arial"/>
          <w:bCs/>
          <w:sz w:val="20"/>
          <w:szCs w:val="20"/>
        </w:rPr>
        <w:t xml:space="preserve"> </w:t>
      </w:r>
      <w:r w:rsidR="00D6227D" w:rsidRPr="004836D9">
        <w:rPr>
          <w:rFonts w:ascii="Arial" w:hAnsi="Arial" w:cs="Arial"/>
          <w:bCs/>
          <w:sz w:val="20"/>
          <w:szCs w:val="20"/>
        </w:rPr>
        <w:t>V 13. členu se d</w:t>
      </w:r>
      <w:r w:rsidR="00BF4D67" w:rsidRPr="004836D9">
        <w:rPr>
          <w:rFonts w:ascii="Arial" w:hAnsi="Arial" w:cs="Arial"/>
          <w:bCs/>
          <w:sz w:val="20"/>
          <w:szCs w:val="20"/>
        </w:rPr>
        <w:t>rugi odstavek spremeni tako, da se glasi:</w:t>
      </w:r>
    </w:p>
    <w:p w14:paraId="137090DD" w14:textId="77777777" w:rsidR="00BF4D67" w:rsidRPr="004836D9" w:rsidRDefault="00BF4D67" w:rsidP="002A1E79">
      <w:pPr>
        <w:spacing w:after="0" w:line="288" w:lineRule="auto"/>
        <w:jc w:val="both"/>
        <w:rPr>
          <w:rFonts w:ascii="Arial" w:hAnsi="Arial" w:cs="Arial"/>
          <w:bCs/>
          <w:sz w:val="20"/>
          <w:szCs w:val="20"/>
        </w:rPr>
      </w:pPr>
    </w:p>
    <w:p w14:paraId="60723384" w14:textId="77777777" w:rsidR="00BF4D67" w:rsidRPr="004836D9" w:rsidRDefault="00BF4D67" w:rsidP="002A1E79">
      <w:pPr>
        <w:pStyle w:val="Odstavek"/>
        <w:spacing w:before="0" w:line="288" w:lineRule="auto"/>
        <w:ind w:left="284" w:firstLine="0"/>
        <w:rPr>
          <w:bCs/>
          <w:sz w:val="20"/>
          <w:szCs w:val="20"/>
        </w:rPr>
      </w:pPr>
      <w:r w:rsidRPr="004836D9">
        <w:rPr>
          <w:bCs/>
          <w:sz w:val="20"/>
          <w:szCs w:val="20"/>
        </w:rPr>
        <w:t>»</w:t>
      </w:r>
      <w:r w:rsidRPr="004836D9">
        <w:rPr>
          <w:sz w:val="20"/>
          <w:szCs w:val="20"/>
        </w:rPr>
        <w:t xml:space="preserve">(2) </w:t>
      </w:r>
      <w:r w:rsidR="00D6227D" w:rsidRPr="004836D9">
        <w:rPr>
          <w:sz w:val="20"/>
          <w:szCs w:val="20"/>
        </w:rPr>
        <w:t>Višino</w:t>
      </w:r>
      <w:r w:rsidRPr="004836D9">
        <w:rPr>
          <w:sz w:val="20"/>
          <w:szCs w:val="20"/>
        </w:rPr>
        <w:t xml:space="preserve"> dohodkovnega cenzusa, ki velja v posameznem letu, objavi ministrstvo najpozneje do konca februarja istega leta na spletnih straneh ministrstva.</w:t>
      </w:r>
      <w:r w:rsidRPr="004836D9">
        <w:rPr>
          <w:bCs/>
          <w:sz w:val="20"/>
          <w:szCs w:val="20"/>
        </w:rPr>
        <w:t>«.</w:t>
      </w:r>
    </w:p>
    <w:p w14:paraId="182F48DD" w14:textId="77777777" w:rsidR="00BF4D67" w:rsidRPr="004836D9" w:rsidRDefault="00BF4D67" w:rsidP="002A1E79">
      <w:pPr>
        <w:spacing w:after="0" w:line="288" w:lineRule="auto"/>
        <w:jc w:val="both"/>
        <w:rPr>
          <w:rFonts w:ascii="Arial" w:hAnsi="Arial" w:cs="Arial"/>
          <w:bCs/>
          <w:sz w:val="20"/>
          <w:szCs w:val="20"/>
        </w:rPr>
      </w:pPr>
    </w:p>
    <w:p w14:paraId="690B0E10" w14:textId="77777777" w:rsidR="00BF4D67" w:rsidRPr="004836D9" w:rsidRDefault="0041600B" w:rsidP="002A1E79">
      <w:pPr>
        <w:pStyle w:val="Odstavekseznama"/>
        <w:numPr>
          <w:ilvl w:val="0"/>
          <w:numId w:val="14"/>
        </w:numPr>
        <w:spacing w:line="288" w:lineRule="auto"/>
        <w:jc w:val="center"/>
        <w:rPr>
          <w:rFonts w:ascii="Arial" w:hAnsi="Arial" w:cs="Arial"/>
          <w:b/>
          <w:sz w:val="20"/>
          <w:szCs w:val="20"/>
        </w:rPr>
      </w:pPr>
      <w:r w:rsidRPr="004836D9">
        <w:rPr>
          <w:rFonts w:ascii="Arial" w:hAnsi="Arial" w:cs="Arial"/>
          <w:b/>
          <w:sz w:val="20"/>
          <w:szCs w:val="20"/>
        </w:rPr>
        <w:t>člen</w:t>
      </w:r>
    </w:p>
    <w:p w14:paraId="68277C76" w14:textId="77777777" w:rsidR="00BF4D67" w:rsidRPr="004836D9" w:rsidRDefault="00BF4D67" w:rsidP="002A1E79">
      <w:pPr>
        <w:spacing w:after="0" w:line="288" w:lineRule="auto"/>
        <w:jc w:val="both"/>
        <w:rPr>
          <w:rFonts w:ascii="Arial" w:hAnsi="Arial" w:cs="Arial"/>
          <w:bCs/>
          <w:sz w:val="20"/>
          <w:szCs w:val="20"/>
        </w:rPr>
      </w:pPr>
    </w:p>
    <w:p w14:paraId="4DDEB659" w14:textId="77777777" w:rsidR="00BF4D67" w:rsidRPr="004836D9" w:rsidRDefault="0041600B" w:rsidP="002A1E79">
      <w:pPr>
        <w:spacing w:after="0" w:line="288" w:lineRule="auto"/>
        <w:jc w:val="both"/>
        <w:rPr>
          <w:rFonts w:ascii="Arial" w:hAnsi="Arial" w:cs="Arial"/>
          <w:bCs/>
          <w:sz w:val="20"/>
          <w:szCs w:val="20"/>
        </w:rPr>
      </w:pPr>
      <w:r w:rsidRPr="004836D9">
        <w:rPr>
          <w:rFonts w:ascii="Arial" w:hAnsi="Arial" w:cs="Arial"/>
          <w:bCs/>
          <w:sz w:val="20"/>
          <w:szCs w:val="20"/>
        </w:rPr>
        <w:t>V 14. členu se prvi odstavek spremeni tako, da se glasi:</w:t>
      </w:r>
    </w:p>
    <w:p w14:paraId="74065B5B" w14:textId="77777777" w:rsidR="0041600B" w:rsidRPr="004836D9" w:rsidRDefault="0041600B" w:rsidP="002A1E79">
      <w:pPr>
        <w:spacing w:after="0" w:line="288" w:lineRule="auto"/>
        <w:jc w:val="both"/>
        <w:rPr>
          <w:rFonts w:ascii="Arial" w:hAnsi="Arial" w:cs="Arial"/>
          <w:bCs/>
          <w:sz w:val="20"/>
          <w:szCs w:val="20"/>
        </w:rPr>
      </w:pPr>
    </w:p>
    <w:p w14:paraId="32EBA8E5" w14:textId="77777777" w:rsidR="0041600B" w:rsidRPr="004836D9" w:rsidRDefault="0041600B" w:rsidP="002A1E79">
      <w:pPr>
        <w:pStyle w:val="Odstavek"/>
        <w:spacing w:before="0" w:line="288" w:lineRule="auto"/>
        <w:ind w:left="284" w:firstLine="0"/>
        <w:rPr>
          <w:sz w:val="20"/>
          <w:szCs w:val="20"/>
        </w:rPr>
      </w:pPr>
      <w:r w:rsidRPr="004836D9">
        <w:rPr>
          <w:bCs/>
          <w:sz w:val="20"/>
          <w:szCs w:val="20"/>
        </w:rPr>
        <w:t>»</w:t>
      </w:r>
      <w:r w:rsidRPr="004836D9">
        <w:rPr>
          <w:sz w:val="20"/>
          <w:szCs w:val="20"/>
        </w:rPr>
        <w:t>(1) Izpolnjevanje dohodkovnega cenzusa se ugotavlja za vsako tekoče leto posebej glede na povprečje dohodkov v pre</w:t>
      </w:r>
      <w:r w:rsidR="00A24662">
        <w:rPr>
          <w:sz w:val="20"/>
          <w:szCs w:val="20"/>
        </w:rPr>
        <w:t>jšnjih</w:t>
      </w:r>
      <w:r w:rsidRPr="004836D9">
        <w:rPr>
          <w:sz w:val="20"/>
          <w:szCs w:val="20"/>
        </w:rPr>
        <w:t xml:space="preserve"> treh letih, ugotovljeno na podlagi </w:t>
      </w:r>
      <w:r w:rsidRPr="004836D9">
        <w:rPr>
          <w:rStyle w:val="highlight1"/>
          <w:color w:val="auto"/>
          <w:sz w:val="20"/>
          <w:szCs w:val="20"/>
        </w:rPr>
        <w:t>odločb</w:t>
      </w:r>
      <w:r w:rsidRPr="004836D9">
        <w:rPr>
          <w:sz w:val="20"/>
          <w:szCs w:val="20"/>
        </w:rPr>
        <w:t xml:space="preserve"> </w:t>
      </w:r>
      <w:r w:rsidRPr="004836D9">
        <w:rPr>
          <w:rStyle w:val="highlight1"/>
          <w:color w:val="auto"/>
          <w:sz w:val="20"/>
          <w:szCs w:val="20"/>
        </w:rPr>
        <w:t>o</w:t>
      </w:r>
      <w:r w:rsidRPr="004836D9">
        <w:rPr>
          <w:sz w:val="20"/>
          <w:szCs w:val="20"/>
        </w:rPr>
        <w:t xml:space="preserve"> </w:t>
      </w:r>
      <w:r w:rsidRPr="004836D9">
        <w:rPr>
          <w:rStyle w:val="highlight1"/>
          <w:color w:val="auto"/>
          <w:sz w:val="20"/>
          <w:szCs w:val="20"/>
        </w:rPr>
        <w:t>odmeri</w:t>
      </w:r>
      <w:r w:rsidRPr="004836D9">
        <w:rPr>
          <w:sz w:val="20"/>
          <w:szCs w:val="20"/>
        </w:rPr>
        <w:t xml:space="preserve"> dohodnine oziroma davčnih obračunov akontacij dohodnine </w:t>
      </w:r>
      <w:r w:rsidRPr="004836D9">
        <w:rPr>
          <w:rStyle w:val="highlight1"/>
          <w:color w:val="auto"/>
          <w:sz w:val="20"/>
          <w:szCs w:val="20"/>
        </w:rPr>
        <w:t>od</w:t>
      </w:r>
      <w:r w:rsidRPr="004836D9">
        <w:rPr>
          <w:sz w:val="20"/>
          <w:szCs w:val="20"/>
        </w:rPr>
        <w:t xml:space="preserve"> dohodka iz dejavnosti, ki so bili podlaga za </w:t>
      </w:r>
      <w:r w:rsidRPr="004836D9">
        <w:rPr>
          <w:rStyle w:val="highlight1"/>
          <w:color w:val="auto"/>
          <w:sz w:val="20"/>
          <w:szCs w:val="20"/>
        </w:rPr>
        <w:t>odločbo</w:t>
      </w:r>
      <w:r w:rsidRPr="004836D9">
        <w:rPr>
          <w:sz w:val="20"/>
          <w:szCs w:val="20"/>
        </w:rPr>
        <w:t xml:space="preserve"> </w:t>
      </w:r>
      <w:r w:rsidRPr="004836D9">
        <w:rPr>
          <w:rStyle w:val="highlight1"/>
          <w:color w:val="auto"/>
          <w:sz w:val="20"/>
          <w:szCs w:val="20"/>
        </w:rPr>
        <w:t>o</w:t>
      </w:r>
      <w:r w:rsidRPr="004836D9">
        <w:rPr>
          <w:sz w:val="20"/>
          <w:szCs w:val="20"/>
        </w:rPr>
        <w:t xml:space="preserve"> </w:t>
      </w:r>
      <w:r w:rsidRPr="004836D9">
        <w:rPr>
          <w:rStyle w:val="highlight1"/>
          <w:color w:val="auto"/>
          <w:sz w:val="20"/>
          <w:szCs w:val="20"/>
        </w:rPr>
        <w:t>odmeri</w:t>
      </w:r>
      <w:r w:rsidRPr="004836D9">
        <w:rPr>
          <w:sz w:val="20"/>
          <w:szCs w:val="20"/>
        </w:rPr>
        <w:t xml:space="preserve"> dohodnine, </w:t>
      </w:r>
      <w:r w:rsidR="00A24662">
        <w:rPr>
          <w:sz w:val="20"/>
          <w:szCs w:val="20"/>
        </w:rPr>
        <w:t>ter</w:t>
      </w:r>
      <w:r w:rsidRPr="004836D9">
        <w:rPr>
          <w:sz w:val="20"/>
          <w:szCs w:val="20"/>
        </w:rPr>
        <w:t xml:space="preserve"> </w:t>
      </w:r>
      <w:r w:rsidR="00A24662">
        <w:rPr>
          <w:sz w:val="20"/>
          <w:szCs w:val="20"/>
        </w:rPr>
        <w:t xml:space="preserve">na podlagi </w:t>
      </w:r>
      <w:r w:rsidRPr="004836D9">
        <w:rPr>
          <w:sz w:val="20"/>
          <w:szCs w:val="20"/>
        </w:rPr>
        <w:t xml:space="preserve">drugih davčnih </w:t>
      </w:r>
      <w:r w:rsidRPr="004836D9">
        <w:rPr>
          <w:rStyle w:val="highlight1"/>
          <w:color w:val="auto"/>
          <w:sz w:val="20"/>
          <w:szCs w:val="20"/>
        </w:rPr>
        <w:t>odločb</w:t>
      </w:r>
      <w:r w:rsidRPr="004836D9">
        <w:rPr>
          <w:sz w:val="20"/>
          <w:szCs w:val="20"/>
        </w:rPr>
        <w:t xml:space="preserve"> </w:t>
      </w:r>
      <w:r w:rsidR="00A24662">
        <w:rPr>
          <w:sz w:val="20"/>
          <w:szCs w:val="20"/>
        </w:rPr>
        <w:t>in</w:t>
      </w:r>
      <w:r w:rsidRPr="004836D9">
        <w:rPr>
          <w:sz w:val="20"/>
          <w:szCs w:val="20"/>
        </w:rPr>
        <w:t xml:space="preserve"> podatkov iz </w:t>
      </w:r>
      <w:r w:rsidRPr="004836D9">
        <w:rPr>
          <w:rStyle w:val="highlight1"/>
          <w:color w:val="auto"/>
          <w:sz w:val="20"/>
          <w:szCs w:val="20"/>
        </w:rPr>
        <w:t>obračuna</w:t>
      </w:r>
      <w:r w:rsidRPr="004836D9">
        <w:rPr>
          <w:sz w:val="20"/>
          <w:szCs w:val="20"/>
        </w:rPr>
        <w:t xml:space="preserve"> davčnega </w:t>
      </w:r>
      <w:r w:rsidRPr="004836D9">
        <w:rPr>
          <w:rStyle w:val="highlight1"/>
          <w:color w:val="auto"/>
          <w:sz w:val="20"/>
          <w:szCs w:val="20"/>
        </w:rPr>
        <w:t>odtegljaja</w:t>
      </w:r>
      <w:r w:rsidRPr="004836D9">
        <w:rPr>
          <w:sz w:val="20"/>
          <w:szCs w:val="20"/>
        </w:rPr>
        <w:t xml:space="preserve"> za pre</w:t>
      </w:r>
      <w:r w:rsidR="00A24662">
        <w:rPr>
          <w:sz w:val="20"/>
          <w:szCs w:val="20"/>
        </w:rPr>
        <w:t>jšnja</w:t>
      </w:r>
      <w:r w:rsidRPr="004836D9">
        <w:rPr>
          <w:sz w:val="20"/>
          <w:szCs w:val="20"/>
        </w:rPr>
        <w:t xml:space="preserve"> tri leta.</w:t>
      </w:r>
      <w:r w:rsidRPr="004836D9">
        <w:rPr>
          <w:bCs/>
          <w:sz w:val="20"/>
          <w:szCs w:val="20"/>
        </w:rPr>
        <w:t>«.</w:t>
      </w:r>
    </w:p>
    <w:p w14:paraId="15BB3655" w14:textId="77777777" w:rsidR="00BF4D67" w:rsidRPr="004836D9" w:rsidRDefault="00BF4D67" w:rsidP="002A1E79">
      <w:pPr>
        <w:spacing w:after="0" w:line="288" w:lineRule="auto"/>
        <w:jc w:val="both"/>
        <w:rPr>
          <w:rFonts w:ascii="Arial" w:hAnsi="Arial" w:cs="Arial"/>
          <w:bCs/>
          <w:sz w:val="20"/>
          <w:szCs w:val="20"/>
        </w:rPr>
      </w:pPr>
    </w:p>
    <w:p w14:paraId="4A2005E3" w14:textId="77777777" w:rsidR="00BF4D67" w:rsidRPr="004836D9" w:rsidRDefault="00D31103" w:rsidP="002A1E79">
      <w:pPr>
        <w:spacing w:after="0" w:line="288" w:lineRule="auto"/>
        <w:jc w:val="both"/>
        <w:rPr>
          <w:rFonts w:ascii="Arial" w:hAnsi="Arial" w:cs="Arial"/>
          <w:bCs/>
          <w:sz w:val="20"/>
          <w:szCs w:val="20"/>
        </w:rPr>
      </w:pPr>
      <w:r w:rsidRPr="004836D9">
        <w:rPr>
          <w:rFonts w:ascii="Arial" w:hAnsi="Arial" w:cs="Arial"/>
          <w:bCs/>
          <w:sz w:val="20"/>
          <w:szCs w:val="20"/>
        </w:rPr>
        <w:t xml:space="preserve">V drugem odstavku se </w:t>
      </w:r>
      <w:r w:rsidR="003F6684">
        <w:rPr>
          <w:rFonts w:ascii="Arial" w:hAnsi="Arial" w:cs="Arial"/>
          <w:bCs/>
          <w:sz w:val="20"/>
          <w:szCs w:val="20"/>
        </w:rPr>
        <w:t>besedilo</w:t>
      </w:r>
      <w:r w:rsidRPr="004836D9">
        <w:rPr>
          <w:rFonts w:ascii="Arial" w:hAnsi="Arial" w:cs="Arial"/>
          <w:bCs/>
          <w:sz w:val="20"/>
          <w:szCs w:val="20"/>
        </w:rPr>
        <w:t xml:space="preserve"> »</w:t>
      </w:r>
      <w:r w:rsidR="00FB30DB">
        <w:rPr>
          <w:rFonts w:ascii="Arial" w:hAnsi="Arial" w:cs="Arial"/>
          <w:bCs/>
          <w:sz w:val="20"/>
          <w:szCs w:val="20"/>
        </w:rPr>
        <w:t xml:space="preserve">pristojnega </w:t>
      </w:r>
      <w:r w:rsidRPr="004836D9">
        <w:rPr>
          <w:rFonts w:ascii="Arial" w:hAnsi="Arial" w:cs="Arial"/>
          <w:bCs/>
          <w:sz w:val="20"/>
          <w:szCs w:val="20"/>
        </w:rPr>
        <w:t xml:space="preserve">davčnega organa« nadomesti z </w:t>
      </w:r>
      <w:r w:rsidR="003F6684">
        <w:rPr>
          <w:rFonts w:ascii="Arial" w:hAnsi="Arial" w:cs="Arial"/>
          <w:bCs/>
          <w:sz w:val="20"/>
          <w:szCs w:val="20"/>
        </w:rPr>
        <w:t>besedilom</w:t>
      </w:r>
      <w:r w:rsidRPr="004836D9">
        <w:rPr>
          <w:rFonts w:ascii="Arial" w:hAnsi="Arial" w:cs="Arial"/>
          <w:bCs/>
          <w:sz w:val="20"/>
          <w:szCs w:val="20"/>
        </w:rPr>
        <w:t xml:space="preserve"> »</w:t>
      </w:r>
      <w:r w:rsidR="00FB30DB">
        <w:rPr>
          <w:rFonts w:ascii="Arial" w:hAnsi="Arial" w:cs="Arial"/>
          <w:bCs/>
          <w:sz w:val="20"/>
          <w:szCs w:val="20"/>
        </w:rPr>
        <w:t>F</w:t>
      </w:r>
      <w:r w:rsidRPr="004836D9">
        <w:rPr>
          <w:rFonts w:ascii="Arial" w:hAnsi="Arial" w:cs="Arial"/>
          <w:bCs/>
          <w:sz w:val="20"/>
          <w:szCs w:val="20"/>
        </w:rPr>
        <w:t xml:space="preserve">inančne </w:t>
      </w:r>
      <w:r w:rsidR="00FB30DB">
        <w:rPr>
          <w:rFonts w:ascii="Arial" w:hAnsi="Arial" w:cs="Arial"/>
          <w:bCs/>
          <w:sz w:val="20"/>
          <w:szCs w:val="20"/>
        </w:rPr>
        <w:t>uprave Republike Slovenije (v nadaljnjem besedilu: Finančne uprave).</w:t>
      </w:r>
      <w:r w:rsidRPr="004836D9">
        <w:rPr>
          <w:rFonts w:ascii="Arial" w:hAnsi="Arial" w:cs="Arial"/>
          <w:bCs/>
          <w:sz w:val="20"/>
          <w:szCs w:val="20"/>
        </w:rPr>
        <w:t>«.</w:t>
      </w:r>
    </w:p>
    <w:p w14:paraId="498EB958" w14:textId="77777777" w:rsidR="00BF4D67" w:rsidRPr="004836D9" w:rsidRDefault="00BF4D67" w:rsidP="002A1E79">
      <w:pPr>
        <w:spacing w:after="0" w:line="288" w:lineRule="auto"/>
        <w:jc w:val="both"/>
        <w:rPr>
          <w:rFonts w:ascii="Arial" w:hAnsi="Arial" w:cs="Arial"/>
          <w:bCs/>
          <w:sz w:val="20"/>
          <w:szCs w:val="20"/>
        </w:rPr>
      </w:pPr>
    </w:p>
    <w:p w14:paraId="036943AF" w14:textId="77777777" w:rsidR="00D31103" w:rsidRPr="004836D9" w:rsidRDefault="00D31103" w:rsidP="002A1E79">
      <w:pPr>
        <w:pStyle w:val="Odstavekseznama"/>
        <w:numPr>
          <w:ilvl w:val="0"/>
          <w:numId w:val="14"/>
        </w:numPr>
        <w:spacing w:line="288" w:lineRule="auto"/>
        <w:jc w:val="center"/>
        <w:rPr>
          <w:rFonts w:ascii="Arial" w:hAnsi="Arial" w:cs="Arial"/>
          <w:b/>
          <w:sz w:val="20"/>
          <w:szCs w:val="20"/>
        </w:rPr>
      </w:pPr>
      <w:r w:rsidRPr="004836D9">
        <w:rPr>
          <w:rFonts w:ascii="Arial" w:hAnsi="Arial" w:cs="Arial"/>
          <w:b/>
          <w:sz w:val="20"/>
          <w:szCs w:val="20"/>
        </w:rPr>
        <w:t>člen</w:t>
      </w:r>
    </w:p>
    <w:p w14:paraId="78563476" w14:textId="77777777" w:rsidR="00BF4D67" w:rsidRPr="004836D9" w:rsidRDefault="00BF4D67" w:rsidP="002A1E79">
      <w:pPr>
        <w:spacing w:after="0" w:line="288" w:lineRule="auto"/>
        <w:jc w:val="both"/>
        <w:rPr>
          <w:rFonts w:ascii="Arial" w:hAnsi="Arial" w:cs="Arial"/>
          <w:bCs/>
          <w:sz w:val="20"/>
          <w:szCs w:val="20"/>
        </w:rPr>
      </w:pPr>
    </w:p>
    <w:p w14:paraId="1E27934C" w14:textId="77777777" w:rsidR="0096251B" w:rsidRPr="004836D9" w:rsidRDefault="00D31103" w:rsidP="002A1E79">
      <w:pPr>
        <w:spacing w:after="0" w:line="288" w:lineRule="auto"/>
        <w:jc w:val="both"/>
        <w:rPr>
          <w:rFonts w:ascii="Arial" w:hAnsi="Arial" w:cs="Arial"/>
          <w:bCs/>
          <w:sz w:val="20"/>
          <w:szCs w:val="20"/>
        </w:rPr>
      </w:pPr>
      <w:r w:rsidRPr="004836D9">
        <w:rPr>
          <w:rFonts w:ascii="Arial" w:hAnsi="Arial" w:cs="Arial"/>
          <w:bCs/>
          <w:sz w:val="20"/>
          <w:szCs w:val="20"/>
        </w:rPr>
        <w:lastRenderedPageBreak/>
        <w:t xml:space="preserve">V 15. členu se v četrtem odstavku </w:t>
      </w:r>
      <w:r w:rsidR="003F6684">
        <w:rPr>
          <w:rFonts w:ascii="Arial" w:hAnsi="Arial" w:cs="Arial"/>
          <w:bCs/>
          <w:sz w:val="20"/>
          <w:szCs w:val="20"/>
        </w:rPr>
        <w:t>besedilo</w:t>
      </w:r>
      <w:r w:rsidR="0096251B" w:rsidRPr="004836D9">
        <w:rPr>
          <w:rFonts w:ascii="Arial" w:hAnsi="Arial" w:cs="Arial"/>
          <w:bCs/>
          <w:sz w:val="20"/>
          <w:szCs w:val="20"/>
        </w:rPr>
        <w:t xml:space="preserve"> »</w:t>
      </w:r>
      <w:r w:rsidR="00FB30DB">
        <w:rPr>
          <w:rFonts w:ascii="Arial" w:hAnsi="Arial" w:cs="Arial"/>
          <w:bCs/>
          <w:sz w:val="20"/>
          <w:szCs w:val="20"/>
        </w:rPr>
        <w:t xml:space="preserve">pristojnemu </w:t>
      </w:r>
      <w:r w:rsidR="0096251B" w:rsidRPr="004836D9">
        <w:rPr>
          <w:rFonts w:ascii="Arial" w:hAnsi="Arial" w:cs="Arial"/>
          <w:bCs/>
          <w:sz w:val="20"/>
          <w:szCs w:val="20"/>
        </w:rPr>
        <w:t xml:space="preserve">davčnemu organu« nadomesti z </w:t>
      </w:r>
      <w:r w:rsidR="003F6684">
        <w:rPr>
          <w:rFonts w:ascii="Arial" w:hAnsi="Arial" w:cs="Arial"/>
          <w:bCs/>
          <w:sz w:val="20"/>
          <w:szCs w:val="20"/>
        </w:rPr>
        <w:t>besedilom</w:t>
      </w:r>
      <w:r w:rsidR="0096251B" w:rsidRPr="004836D9">
        <w:rPr>
          <w:rFonts w:ascii="Arial" w:hAnsi="Arial" w:cs="Arial"/>
          <w:bCs/>
          <w:sz w:val="20"/>
          <w:szCs w:val="20"/>
        </w:rPr>
        <w:t xml:space="preserve"> »</w:t>
      </w:r>
      <w:r w:rsidR="00FB30DB">
        <w:rPr>
          <w:rFonts w:ascii="Arial" w:hAnsi="Arial" w:cs="Arial"/>
          <w:bCs/>
          <w:sz w:val="20"/>
          <w:szCs w:val="20"/>
        </w:rPr>
        <w:t>F</w:t>
      </w:r>
      <w:r w:rsidR="0096251B" w:rsidRPr="004836D9">
        <w:rPr>
          <w:rFonts w:ascii="Arial" w:hAnsi="Arial" w:cs="Arial"/>
          <w:bCs/>
          <w:sz w:val="20"/>
          <w:szCs w:val="20"/>
        </w:rPr>
        <w:t>inančn</w:t>
      </w:r>
      <w:r w:rsidR="00FB30DB">
        <w:rPr>
          <w:rFonts w:ascii="Arial" w:hAnsi="Arial" w:cs="Arial"/>
          <w:bCs/>
          <w:sz w:val="20"/>
          <w:szCs w:val="20"/>
        </w:rPr>
        <w:t>i</w:t>
      </w:r>
      <w:r w:rsidR="0096251B" w:rsidRPr="004836D9">
        <w:rPr>
          <w:rFonts w:ascii="Arial" w:hAnsi="Arial" w:cs="Arial"/>
          <w:bCs/>
          <w:sz w:val="20"/>
          <w:szCs w:val="20"/>
        </w:rPr>
        <w:t xml:space="preserve"> </w:t>
      </w:r>
      <w:r w:rsidR="00FB30DB">
        <w:rPr>
          <w:rFonts w:ascii="Arial" w:hAnsi="Arial" w:cs="Arial"/>
          <w:bCs/>
          <w:sz w:val="20"/>
          <w:szCs w:val="20"/>
        </w:rPr>
        <w:t>upravi</w:t>
      </w:r>
      <w:r w:rsidR="0096251B" w:rsidRPr="004836D9">
        <w:rPr>
          <w:rFonts w:ascii="Arial" w:hAnsi="Arial" w:cs="Arial"/>
          <w:bCs/>
          <w:sz w:val="20"/>
          <w:szCs w:val="20"/>
        </w:rPr>
        <w:t>«.</w:t>
      </w:r>
    </w:p>
    <w:p w14:paraId="6F4A8AF8" w14:textId="77777777" w:rsidR="006F2964" w:rsidRPr="004836D9" w:rsidRDefault="006F2964" w:rsidP="002A1E79">
      <w:pPr>
        <w:spacing w:after="0" w:line="288" w:lineRule="auto"/>
        <w:jc w:val="both"/>
        <w:rPr>
          <w:rFonts w:ascii="Arial" w:hAnsi="Arial" w:cs="Arial"/>
          <w:bCs/>
          <w:sz w:val="20"/>
          <w:szCs w:val="20"/>
        </w:rPr>
      </w:pPr>
    </w:p>
    <w:p w14:paraId="19C24D6C" w14:textId="77777777" w:rsidR="0096251B" w:rsidRPr="004836D9" w:rsidRDefault="0096251B" w:rsidP="002A1E79">
      <w:pPr>
        <w:spacing w:after="0" w:line="288" w:lineRule="auto"/>
        <w:jc w:val="both"/>
        <w:rPr>
          <w:rFonts w:ascii="Arial" w:hAnsi="Arial" w:cs="Arial"/>
          <w:bCs/>
          <w:sz w:val="20"/>
          <w:szCs w:val="20"/>
        </w:rPr>
      </w:pPr>
      <w:r w:rsidRPr="004836D9">
        <w:rPr>
          <w:rFonts w:ascii="Arial" w:hAnsi="Arial" w:cs="Arial"/>
          <w:bCs/>
          <w:sz w:val="20"/>
          <w:szCs w:val="20"/>
        </w:rPr>
        <w:t xml:space="preserve">V šestem odstavku se </w:t>
      </w:r>
      <w:r w:rsidR="003F6684">
        <w:rPr>
          <w:rFonts w:ascii="Arial" w:hAnsi="Arial" w:cs="Arial"/>
          <w:bCs/>
          <w:sz w:val="20"/>
          <w:szCs w:val="20"/>
        </w:rPr>
        <w:t>besedilo</w:t>
      </w:r>
      <w:r w:rsidRPr="004836D9">
        <w:rPr>
          <w:rFonts w:ascii="Arial" w:hAnsi="Arial" w:cs="Arial"/>
          <w:bCs/>
          <w:sz w:val="20"/>
          <w:szCs w:val="20"/>
        </w:rPr>
        <w:t xml:space="preserve"> »</w:t>
      </w:r>
      <w:r w:rsidR="003F6684">
        <w:rPr>
          <w:rFonts w:ascii="Arial" w:hAnsi="Arial" w:cs="Arial"/>
          <w:bCs/>
          <w:sz w:val="20"/>
          <w:szCs w:val="20"/>
        </w:rPr>
        <w:t xml:space="preserve">pristojnega </w:t>
      </w:r>
      <w:r w:rsidRPr="004836D9">
        <w:rPr>
          <w:rFonts w:ascii="Arial" w:hAnsi="Arial" w:cs="Arial"/>
          <w:bCs/>
          <w:sz w:val="20"/>
          <w:szCs w:val="20"/>
        </w:rPr>
        <w:t xml:space="preserve">davčnega organa« nadomesti z </w:t>
      </w:r>
      <w:r w:rsidR="003F6684">
        <w:rPr>
          <w:rFonts w:ascii="Arial" w:hAnsi="Arial" w:cs="Arial"/>
          <w:bCs/>
          <w:sz w:val="20"/>
          <w:szCs w:val="20"/>
        </w:rPr>
        <w:t>besedilom</w:t>
      </w:r>
      <w:r w:rsidRPr="004836D9">
        <w:rPr>
          <w:rFonts w:ascii="Arial" w:hAnsi="Arial" w:cs="Arial"/>
          <w:bCs/>
          <w:sz w:val="20"/>
          <w:szCs w:val="20"/>
        </w:rPr>
        <w:t xml:space="preserve"> »</w:t>
      </w:r>
      <w:r w:rsidR="003F6684">
        <w:rPr>
          <w:rFonts w:ascii="Arial" w:hAnsi="Arial" w:cs="Arial"/>
          <w:bCs/>
          <w:sz w:val="20"/>
          <w:szCs w:val="20"/>
        </w:rPr>
        <w:t>Finančne uprave.</w:t>
      </w:r>
      <w:r w:rsidRPr="004836D9">
        <w:rPr>
          <w:rFonts w:ascii="Arial" w:hAnsi="Arial" w:cs="Arial"/>
          <w:bCs/>
          <w:sz w:val="20"/>
          <w:szCs w:val="20"/>
        </w:rPr>
        <w:t>«.</w:t>
      </w:r>
    </w:p>
    <w:p w14:paraId="4E20EF7E" w14:textId="77777777" w:rsidR="00BF4D67" w:rsidRPr="004836D9" w:rsidRDefault="00BF4D67" w:rsidP="002A1E79">
      <w:pPr>
        <w:spacing w:after="0" w:line="288" w:lineRule="auto"/>
        <w:jc w:val="both"/>
        <w:rPr>
          <w:rFonts w:ascii="Arial" w:hAnsi="Arial" w:cs="Arial"/>
          <w:bCs/>
          <w:sz w:val="20"/>
          <w:szCs w:val="20"/>
        </w:rPr>
      </w:pPr>
    </w:p>
    <w:p w14:paraId="609084A5" w14:textId="77777777" w:rsidR="00BF4D67" w:rsidRPr="004836D9" w:rsidRDefault="00A95D50" w:rsidP="002A1E79">
      <w:pPr>
        <w:pStyle w:val="Odstavekseznama"/>
        <w:numPr>
          <w:ilvl w:val="0"/>
          <w:numId w:val="14"/>
        </w:numPr>
        <w:spacing w:line="288" w:lineRule="auto"/>
        <w:jc w:val="center"/>
        <w:rPr>
          <w:rFonts w:ascii="Arial" w:hAnsi="Arial" w:cs="Arial"/>
          <w:b/>
          <w:sz w:val="20"/>
          <w:szCs w:val="20"/>
        </w:rPr>
      </w:pPr>
      <w:r w:rsidRPr="004836D9">
        <w:rPr>
          <w:rFonts w:ascii="Arial" w:hAnsi="Arial" w:cs="Arial"/>
          <w:b/>
          <w:sz w:val="20"/>
          <w:szCs w:val="20"/>
        </w:rPr>
        <w:t>člen</w:t>
      </w:r>
    </w:p>
    <w:p w14:paraId="233D9FE9" w14:textId="77777777" w:rsidR="00162C09" w:rsidRPr="004836D9" w:rsidRDefault="00162C09" w:rsidP="002A1E79">
      <w:pPr>
        <w:spacing w:after="0" w:line="288" w:lineRule="auto"/>
        <w:jc w:val="both"/>
        <w:rPr>
          <w:rFonts w:ascii="Arial" w:hAnsi="Arial" w:cs="Arial"/>
          <w:bCs/>
          <w:sz w:val="20"/>
          <w:szCs w:val="20"/>
        </w:rPr>
      </w:pPr>
    </w:p>
    <w:p w14:paraId="0E2C6BB0" w14:textId="77777777" w:rsidR="00162C09" w:rsidRPr="004836D9" w:rsidRDefault="00162C09" w:rsidP="002A1E79">
      <w:pPr>
        <w:spacing w:after="0" w:line="288" w:lineRule="auto"/>
        <w:jc w:val="both"/>
        <w:rPr>
          <w:rFonts w:ascii="Arial" w:hAnsi="Arial" w:cs="Arial"/>
          <w:bCs/>
          <w:sz w:val="20"/>
          <w:szCs w:val="20"/>
        </w:rPr>
      </w:pPr>
      <w:r w:rsidRPr="004836D9">
        <w:rPr>
          <w:rFonts w:ascii="Arial" w:hAnsi="Arial" w:cs="Arial"/>
          <w:bCs/>
          <w:sz w:val="20"/>
          <w:szCs w:val="20"/>
        </w:rPr>
        <w:t xml:space="preserve">V 15.a členu se v tretjem odstavku </w:t>
      </w:r>
      <w:r w:rsidR="00410DCB">
        <w:rPr>
          <w:rFonts w:ascii="Arial" w:hAnsi="Arial" w:cs="Arial"/>
          <w:bCs/>
          <w:sz w:val="20"/>
          <w:szCs w:val="20"/>
        </w:rPr>
        <w:t>besedilo</w:t>
      </w:r>
      <w:r w:rsidRPr="004836D9">
        <w:rPr>
          <w:rFonts w:ascii="Arial" w:hAnsi="Arial" w:cs="Arial"/>
          <w:bCs/>
          <w:sz w:val="20"/>
          <w:szCs w:val="20"/>
        </w:rPr>
        <w:t xml:space="preserve"> »</w:t>
      </w:r>
      <w:r w:rsidR="00410DCB">
        <w:rPr>
          <w:rFonts w:ascii="Arial" w:hAnsi="Arial" w:cs="Arial"/>
          <w:bCs/>
          <w:sz w:val="20"/>
          <w:szCs w:val="20"/>
        </w:rPr>
        <w:t xml:space="preserve">pristojnemu </w:t>
      </w:r>
      <w:r w:rsidRPr="004836D9">
        <w:rPr>
          <w:rFonts w:ascii="Arial" w:hAnsi="Arial" w:cs="Arial"/>
          <w:bCs/>
          <w:sz w:val="20"/>
          <w:szCs w:val="20"/>
        </w:rPr>
        <w:t xml:space="preserve">davčnemu organu« nadomesti z </w:t>
      </w:r>
      <w:r w:rsidR="00410DCB">
        <w:rPr>
          <w:rFonts w:ascii="Arial" w:hAnsi="Arial" w:cs="Arial"/>
          <w:bCs/>
          <w:sz w:val="20"/>
          <w:szCs w:val="20"/>
        </w:rPr>
        <w:t>besedilom</w:t>
      </w:r>
      <w:r w:rsidRPr="004836D9">
        <w:rPr>
          <w:rFonts w:ascii="Arial" w:hAnsi="Arial" w:cs="Arial"/>
          <w:bCs/>
          <w:sz w:val="20"/>
          <w:szCs w:val="20"/>
        </w:rPr>
        <w:t xml:space="preserve"> »</w:t>
      </w:r>
      <w:r w:rsidR="00410DCB">
        <w:rPr>
          <w:rFonts w:ascii="Arial" w:hAnsi="Arial" w:cs="Arial"/>
          <w:bCs/>
          <w:sz w:val="20"/>
          <w:szCs w:val="20"/>
        </w:rPr>
        <w:t>Finančni upravi</w:t>
      </w:r>
      <w:r w:rsidRPr="004836D9">
        <w:rPr>
          <w:rFonts w:ascii="Arial" w:hAnsi="Arial" w:cs="Arial"/>
          <w:bCs/>
          <w:sz w:val="20"/>
          <w:szCs w:val="20"/>
        </w:rPr>
        <w:t>«.</w:t>
      </w:r>
    </w:p>
    <w:p w14:paraId="592C01B3" w14:textId="77777777" w:rsidR="000C63FA" w:rsidRPr="004836D9" w:rsidRDefault="000C63FA" w:rsidP="002A1E79">
      <w:pPr>
        <w:spacing w:after="0" w:line="288" w:lineRule="auto"/>
        <w:jc w:val="both"/>
        <w:rPr>
          <w:rFonts w:ascii="Arial" w:hAnsi="Arial" w:cs="Arial"/>
          <w:bCs/>
          <w:sz w:val="20"/>
          <w:szCs w:val="20"/>
        </w:rPr>
      </w:pPr>
    </w:p>
    <w:p w14:paraId="084A03CD" w14:textId="77777777" w:rsidR="00162C09" w:rsidRPr="004836D9" w:rsidRDefault="00165A1B" w:rsidP="002A1E79">
      <w:pPr>
        <w:pStyle w:val="Odstavekseznama"/>
        <w:numPr>
          <w:ilvl w:val="0"/>
          <w:numId w:val="14"/>
        </w:numPr>
        <w:spacing w:line="288" w:lineRule="auto"/>
        <w:jc w:val="center"/>
        <w:rPr>
          <w:rFonts w:ascii="Arial" w:hAnsi="Arial" w:cs="Arial"/>
          <w:b/>
          <w:sz w:val="20"/>
          <w:szCs w:val="20"/>
        </w:rPr>
      </w:pPr>
      <w:r w:rsidRPr="004836D9">
        <w:rPr>
          <w:rFonts w:ascii="Arial" w:hAnsi="Arial" w:cs="Arial"/>
          <w:b/>
          <w:sz w:val="20"/>
          <w:szCs w:val="20"/>
        </w:rPr>
        <w:t>člen</w:t>
      </w:r>
    </w:p>
    <w:p w14:paraId="1A8085CC" w14:textId="77777777" w:rsidR="00162C09" w:rsidRPr="004836D9" w:rsidRDefault="00162C09" w:rsidP="002A1E79">
      <w:pPr>
        <w:spacing w:after="0" w:line="288" w:lineRule="auto"/>
        <w:jc w:val="both"/>
        <w:rPr>
          <w:rFonts w:ascii="Arial" w:hAnsi="Arial" w:cs="Arial"/>
          <w:bCs/>
          <w:sz w:val="20"/>
          <w:szCs w:val="20"/>
        </w:rPr>
      </w:pPr>
    </w:p>
    <w:p w14:paraId="4F99B109" w14:textId="77777777" w:rsidR="00162C09" w:rsidRPr="004836D9" w:rsidRDefault="00162C09" w:rsidP="002A1E79">
      <w:pPr>
        <w:spacing w:after="0" w:line="288" w:lineRule="auto"/>
        <w:jc w:val="both"/>
        <w:rPr>
          <w:rFonts w:ascii="Arial" w:hAnsi="Arial" w:cs="Arial"/>
          <w:bCs/>
          <w:sz w:val="20"/>
          <w:szCs w:val="20"/>
        </w:rPr>
      </w:pPr>
      <w:r w:rsidRPr="004836D9">
        <w:rPr>
          <w:rFonts w:ascii="Arial" w:hAnsi="Arial" w:cs="Arial"/>
          <w:bCs/>
          <w:sz w:val="20"/>
          <w:szCs w:val="20"/>
        </w:rPr>
        <w:t>V 16. členu se drugi odstavek spremeni tako, da se glasi:</w:t>
      </w:r>
    </w:p>
    <w:p w14:paraId="56297C83" w14:textId="77777777" w:rsidR="00162C09" w:rsidRPr="004836D9" w:rsidRDefault="00162C09" w:rsidP="002A1E79">
      <w:pPr>
        <w:spacing w:after="0" w:line="288" w:lineRule="auto"/>
        <w:jc w:val="both"/>
        <w:rPr>
          <w:rFonts w:ascii="Arial" w:hAnsi="Arial" w:cs="Arial"/>
          <w:bCs/>
          <w:sz w:val="20"/>
          <w:szCs w:val="20"/>
        </w:rPr>
      </w:pPr>
    </w:p>
    <w:p w14:paraId="109A8A0E" w14:textId="77777777" w:rsidR="00162C09" w:rsidRPr="004836D9" w:rsidRDefault="00162C09" w:rsidP="002A1E79">
      <w:pPr>
        <w:spacing w:after="0" w:line="288" w:lineRule="auto"/>
        <w:ind w:left="284"/>
        <w:jc w:val="both"/>
        <w:rPr>
          <w:rFonts w:ascii="Arial" w:hAnsi="Arial" w:cs="Arial"/>
          <w:bCs/>
          <w:sz w:val="20"/>
          <w:szCs w:val="20"/>
        </w:rPr>
      </w:pPr>
      <w:r w:rsidRPr="004836D9">
        <w:rPr>
          <w:rFonts w:ascii="Arial" w:hAnsi="Arial" w:cs="Arial"/>
          <w:bCs/>
          <w:sz w:val="20"/>
          <w:szCs w:val="20"/>
        </w:rPr>
        <w:t>»</w:t>
      </w:r>
      <w:r w:rsidRPr="004836D9">
        <w:rPr>
          <w:rFonts w:ascii="Arial" w:hAnsi="Arial" w:cs="Arial"/>
          <w:sz w:val="20"/>
          <w:szCs w:val="20"/>
        </w:rPr>
        <w:t xml:space="preserve">(2) V primeru iz prejšnjega odstavka lahko upravičenec od </w:t>
      </w:r>
      <w:r w:rsidR="00410DCB">
        <w:rPr>
          <w:rFonts w:ascii="Arial" w:hAnsi="Arial" w:cs="Arial"/>
          <w:sz w:val="20"/>
          <w:szCs w:val="20"/>
        </w:rPr>
        <w:t>Finančne uprave</w:t>
      </w:r>
      <w:r w:rsidRPr="004836D9">
        <w:rPr>
          <w:rFonts w:ascii="Arial" w:hAnsi="Arial" w:cs="Arial"/>
          <w:sz w:val="20"/>
          <w:szCs w:val="20"/>
        </w:rPr>
        <w:t xml:space="preserve"> za obdobje od 1. januarja tekočega leta  zahteva vračilo zneska prispevkov za socialno varnost, ki jih je plačal sam, do višine, določene v prvem odstavku 83. člena zakona. </w:t>
      </w:r>
      <w:r w:rsidR="002830FB" w:rsidRPr="004836D9">
        <w:rPr>
          <w:rFonts w:ascii="Arial" w:hAnsi="Arial" w:cs="Arial"/>
          <w:sz w:val="20"/>
          <w:szCs w:val="20"/>
        </w:rPr>
        <w:t xml:space="preserve">Upravičenec poda vlogo za vračilo zneska plačanih prispevkov </w:t>
      </w:r>
      <w:r w:rsidR="00410DCB">
        <w:rPr>
          <w:rFonts w:ascii="Arial" w:hAnsi="Arial" w:cs="Arial"/>
          <w:sz w:val="20"/>
          <w:szCs w:val="20"/>
        </w:rPr>
        <w:t>Finančni upravi</w:t>
      </w:r>
      <w:r w:rsidR="002830FB" w:rsidRPr="004836D9">
        <w:rPr>
          <w:rFonts w:ascii="Arial" w:hAnsi="Arial" w:cs="Arial"/>
          <w:sz w:val="20"/>
          <w:szCs w:val="20"/>
        </w:rPr>
        <w:t xml:space="preserve"> in o tem obvesti ministrstvo, da to lahko pravočasno poravna ustrez</w:t>
      </w:r>
      <w:r w:rsidR="00A24662">
        <w:rPr>
          <w:rFonts w:ascii="Arial" w:hAnsi="Arial" w:cs="Arial"/>
          <w:sz w:val="20"/>
          <w:szCs w:val="20"/>
        </w:rPr>
        <w:t>ni</w:t>
      </w:r>
      <w:r w:rsidR="002830FB" w:rsidRPr="004836D9">
        <w:rPr>
          <w:rFonts w:ascii="Arial" w:hAnsi="Arial" w:cs="Arial"/>
          <w:sz w:val="20"/>
          <w:szCs w:val="20"/>
        </w:rPr>
        <w:t xml:space="preserve"> znesek </w:t>
      </w:r>
      <w:r w:rsidR="00410DCB">
        <w:rPr>
          <w:rFonts w:ascii="Arial" w:hAnsi="Arial" w:cs="Arial"/>
          <w:sz w:val="20"/>
          <w:szCs w:val="20"/>
        </w:rPr>
        <w:t>pri Finančni upravi</w:t>
      </w:r>
      <w:r w:rsidR="002830FB" w:rsidRPr="004836D9">
        <w:rPr>
          <w:rFonts w:ascii="Arial" w:hAnsi="Arial" w:cs="Arial"/>
          <w:sz w:val="20"/>
          <w:szCs w:val="20"/>
        </w:rPr>
        <w:t>.</w:t>
      </w:r>
      <w:r w:rsidRPr="004836D9">
        <w:rPr>
          <w:rFonts w:ascii="Arial" w:hAnsi="Arial" w:cs="Arial"/>
          <w:bCs/>
          <w:sz w:val="20"/>
          <w:szCs w:val="20"/>
        </w:rPr>
        <w:t>«.</w:t>
      </w:r>
    </w:p>
    <w:p w14:paraId="39D7926A" w14:textId="77777777" w:rsidR="005063F8" w:rsidRPr="004836D9" w:rsidRDefault="005063F8" w:rsidP="002A1E79">
      <w:pPr>
        <w:spacing w:after="0" w:line="288" w:lineRule="auto"/>
        <w:jc w:val="both"/>
        <w:rPr>
          <w:rFonts w:ascii="Arial" w:hAnsi="Arial" w:cs="Arial"/>
          <w:bCs/>
          <w:sz w:val="20"/>
          <w:szCs w:val="20"/>
        </w:rPr>
      </w:pPr>
    </w:p>
    <w:p w14:paraId="1E18C7D9" w14:textId="77777777" w:rsidR="00162C09" w:rsidRPr="004836D9" w:rsidRDefault="007408F2" w:rsidP="002A1E79">
      <w:pPr>
        <w:pStyle w:val="Odstavekseznama"/>
        <w:numPr>
          <w:ilvl w:val="0"/>
          <w:numId w:val="14"/>
        </w:numPr>
        <w:spacing w:line="288" w:lineRule="auto"/>
        <w:jc w:val="center"/>
        <w:rPr>
          <w:rFonts w:ascii="Arial" w:hAnsi="Arial" w:cs="Arial"/>
          <w:b/>
          <w:sz w:val="20"/>
          <w:szCs w:val="20"/>
        </w:rPr>
      </w:pPr>
      <w:r w:rsidRPr="004836D9">
        <w:rPr>
          <w:rFonts w:ascii="Arial" w:hAnsi="Arial" w:cs="Arial"/>
          <w:b/>
          <w:sz w:val="20"/>
          <w:szCs w:val="20"/>
        </w:rPr>
        <w:t>člen</w:t>
      </w:r>
    </w:p>
    <w:p w14:paraId="37B7936B" w14:textId="77777777" w:rsidR="00162C09" w:rsidRPr="004836D9" w:rsidRDefault="00162C09" w:rsidP="002A1E79">
      <w:pPr>
        <w:spacing w:after="0" w:line="288" w:lineRule="auto"/>
        <w:jc w:val="both"/>
        <w:rPr>
          <w:rFonts w:ascii="Arial" w:hAnsi="Arial" w:cs="Arial"/>
          <w:bCs/>
          <w:sz w:val="20"/>
          <w:szCs w:val="20"/>
        </w:rPr>
      </w:pPr>
    </w:p>
    <w:p w14:paraId="189F4392" w14:textId="77777777" w:rsidR="007408F2" w:rsidRPr="004836D9" w:rsidRDefault="007408F2" w:rsidP="002A1E79">
      <w:pPr>
        <w:spacing w:after="0" w:line="288" w:lineRule="auto"/>
        <w:jc w:val="both"/>
        <w:rPr>
          <w:rFonts w:ascii="Arial" w:hAnsi="Arial" w:cs="Arial"/>
          <w:bCs/>
          <w:sz w:val="20"/>
          <w:szCs w:val="20"/>
        </w:rPr>
      </w:pPr>
      <w:r w:rsidRPr="004836D9">
        <w:rPr>
          <w:rFonts w:ascii="Arial" w:hAnsi="Arial" w:cs="Arial"/>
          <w:bCs/>
          <w:sz w:val="20"/>
          <w:szCs w:val="20"/>
        </w:rPr>
        <w:t xml:space="preserve">V 17. členu se v drugem odstavku </w:t>
      </w:r>
      <w:r w:rsidR="00410DCB">
        <w:rPr>
          <w:rFonts w:ascii="Arial" w:hAnsi="Arial" w:cs="Arial"/>
          <w:bCs/>
          <w:sz w:val="20"/>
          <w:szCs w:val="20"/>
        </w:rPr>
        <w:t>besedilo</w:t>
      </w:r>
      <w:r w:rsidRPr="004836D9">
        <w:rPr>
          <w:rFonts w:ascii="Arial" w:hAnsi="Arial" w:cs="Arial"/>
          <w:bCs/>
          <w:sz w:val="20"/>
          <w:szCs w:val="20"/>
        </w:rPr>
        <w:t xml:space="preserve"> »</w:t>
      </w:r>
      <w:r w:rsidR="00410DCB">
        <w:rPr>
          <w:rFonts w:ascii="Arial" w:hAnsi="Arial" w:cs="Arial"/>
          <w:bCs/>
          <w:sz w:val="20"/>
          <w:szCs w:val="20"/>
        </w:rPr>
        <w:t xml:space="preserve">pristojnega </w:t>
      </w:r>
      <w:r w:rsidRPr="004836D9">
        <w:rPr>
          <w:rFonts w:ascii="Arial" w:hAnsi="Arial" w:cs="Arial"/>
          <w:bCs/>
          <w:sz w:val="20"/>
          <w:szCs w:val="20"/>
        </w:rPr>
        <w:t xml:space="preserve">davčnega organa« nadomesti z </w:t>
      </w:r>
      <w:r w:rsidR="00410DCB">
        <w:rPr>
          <w:rFonts w:ascii="Arial" w:hAnsi="Arial" w:cs="Arial"/>
          <w:bCs/>
          <w:sz w:val="20"/>
          <w:szCs w:val="20"/>
        </w:rPr>
        <w:t>besedilom</w:t>
      </w:r>
      <w:r w:rsidRPr="004836D9">
        <w:rPr>
          <w:rFonts w:ascii="Arial" w:hAnsi="Arial" w:cs="Arial"/>
          <w:bCs/>
          <w:sz w:val="20"/>
          <w:szCs w:val="20"/>
        </w:rPr>
        <w:t xml:space="preserve"> »</w:t>
      </w:r>
      <w:r w:rsidR="00410DCB">
        <w:rPr>
          <w:rFonts w:ascii="Arial" w:hAnsi="Arial" w:cs="Arial"/>
          <w:bCs/>
          <w:sz w:val="20"/>
          <w:szCs w:val="20"/>
        </w:rPr>
        <w:t>Finančne uprave</w:t>
      </w:r>
      <w:r w:rsidRPr="004836D9">
        <w:rPr>
          <w:rFonts w:ascii="Arial" w:hAnsi="Arial" w:cs="Arial"/>
          <w:bCs/>
          <w:sz w:val="20"/>
          <w:szCs w:val="20"/>
        </w:rPr>
        <w:t>«.</w:t>
      </w:r>
    </w:p>
    <w:p w14:paraId="7D702B86" w14:textId="77777777" w:rsidR="005063F8" w:rsidRPr="004836D9" w:rsidRDefault="005063F8" w:rsidP="002A1E79">
      <w:pPr>
        <w:pStyle w:val="Odstavek"/>
        <w:spacing w:before="0" w:line="288" w:lineRule="auto"/>
        <w:ind w:firstLine="0"/>
        <w:rPr>
          <w:sz w:val="20"/>
          <w:szCs w:val="20"/>
        </w:rPr>
      </w:pPr>
    </w:p>
    <w:p w14:paraId="5342BA2D" w14:textId="77777777" w:rsidR="00E17E39" w:rsidRPr="004836D9" w:rsidRDefault="00E17E39" w:rsidP="002A1E79">
      <w:pPr>
        <w:pStyle w:val="Odstavekseznama"/>
        <w:numPr>
          <w:ilvl w:val="0"/>
          <w:numId w:val="14"/>
        </w:numPr>
        <w:spacing w:line="288" w:lineRule="auto"/>
        <w:jc w:val="center"/>
        <w:rPr>
          <w:rFonts w:ascii="Arial" w:hAnsi="Arial" w:cs="Arial"/>
          <w:b/>
          <w:sz w:val="20"/>
          <w:szCs w:val="20"/>
        </w:rPr>
      </w:pPr>
      <w:r w:rsidRPr="004836D9">
        <w:rPr>
          <w:rFonts w:ascii="Arial" w:hAnsi="Arial" w:cs="Arial"/>
          <w:b/>
          <w:sz w:val="20"/>
          <w:szCs w:val="20"/>
        </w:rPr>
        <w:t>člen</w:t>
      </w:r>
    </w:p>
    <w:p w14:paraId="41ED2BFC" w14:textId="77777777" w:rsidR="00E17E39" w:rsidRPr="004836D9" w:rsidRDefault="00E17E39" w:rsidP="002A1E79">
      <w:pPr>
        <w:spacing w:after="0" w:line="288" w:lineRule="auto"/>
        <w:jc w:val="both"/>
        <w:rPr>
          <w:rFonts w:ascii="Arial" w:hAnsi="Arial" w:cs="Arial"/>
          <w:bCs/>
          <w:sz w:val="20"/>
          <w:szCs w:val="20"/>
        </w:rPr>
      </w:pPr>
    </w:p>
    <w:p w14:paraId="42BD4201" w14:textId="77777777" w:rsidR="00E17E39" w:rsidRPr="004836D9" w:rsidRDefault="00E17E39" w:rsidP="002A1E79">
      <w:pPr>
        <w:spacing w:after="0" w:line="288" w:lineRule="auto"/>
        <w:jc w:val="both"/>
        <w:rPr>
          <w:rFonts w:ascii="Arial" w:hAnsi="Arial" w:cs="Arial"/>
          <w:bCs/>
          <w:sz w:val="20"/>
          <w:szCs w:val="20"/>
        </w:rPr>
      </w:pPr>
      <w:r w:rsidRPr="004836D9">
        <w:rPr>
          <w:rFonts w:ascii="Arial" w:hAnsi="Arial" w:cs="Arial"/>
          <w:bCs/>
          <w:sz w:val="20"/>
          <w:szCs w:val="20"/>
        </w:rPr>
        <w:t>V 19. členu se v prvem odstavku besedilo »</w:t>
      </w:r>
      <w:r w:rsidRPr="004836D9">
        <w:rPr>
          <w:rFonts w:ascii="Arial" w:hAnsi="Arial" w:cs="Arial"/>
          <w:sz w:val="20"/>
          <w:szCs w:val="20"/>
        </w:rPr>
        <w:t>pristojni izpostavi Davčne uprave Republike Slovenije</w:t>
      </w:r>
      <w:r w:rsidRPr="004836D9">
        <w:rPr>
          <w:rFonts w:ascii="Arial" w:hAnsi="Arial" w:cs="Arial"/>
          <w:bCs/>
          <w:sz w:val="20"/>
          <w:szCs w:val="20"/>
        </w:rPr>
        <w:t>« nadomesti z besedilom »</w:t>
      </w:r>
      <w:r w:rsidR="00F34A85">
        <w:rPr>
          <w:rFonts w:ascii="Arial" w:hAnsi="Arial" w:cs="Arial"/>
          <w:sz w:val="20"/>
          <w:szCs w:val="20"/>
        </w:rPr>
        <w:t>Finančni upravi</w:t>
      </w:r>
      <w:r w:rsidRPr="004836D9">
        <w:rPr>
          <w:rFonts w:ascii="Arial" w:hAnsi="Arial" w:cs="Arial"/>
          <w:bCs/>
          <w:sz w:val="20"/>
          <w:szCs w:val="20"/>
        </w:rPr>
        <w:t>«.</w:t>
      </w:r>
    </w:p>
    <w:p w14:paraId="719A09EF" w14:textId="77777777" w:rsidR="00E17E39" w:rsidRPr="004836D9" w:rsidRDefault="00E17E39" w:rsidP="002A1E79">
      <w:pPr>
        <w:spacing w:after="0" w:line="288" w:lineRule="auto"/>
        <w:jc w:val="both"/>
        <w:rPr>
          <w:rFonts w:ascii="Arial" w:hAnsi="Arial" w:cs="Arial"/>
          <w:bCs/>
          <w:sz w:val="20"/>
          <w:szCs w:val="20"/>
        </w:rPr>
      </w:pPr>
    </w:p>
    <w:p w14:paraId="3D7C1368" w14:textId="77777777" w:rsidR="00E17E39" w:rsidRPr="004836D9" w:rsidRDefault="00E17E39" w:rsidP="002A1E79">
      <w:pPr>
        <w:spacing w:after="0" w:line="288" w:lineRule="auto"/>
        <w:jc w:val="both"/>
        <w:rPr>
          <w:rFonts w:ascii="Arial" w:hAnsi="Arial" w:cs="Arial"/>
          <w:bCs/>
          <w:sz w:val="20"/>
          <w:szCs w:val="20"/>
        </w:rPr>
      </w:pPr>
      <w:r w:rsidRPr="004836D9">
        <w:rPr>
          <w:rFonts w:ascii="Arial" w:hAnsi="Arial" w:cs="Arial"/>
          <w:bCs/>
          <w:sz w:val="20"/>
          <w:szCs w:val="20"/>
        </w:rPr>
        <w:t>Drugi odstavek se spremeni tako, da se glasi:</w:t>
      </w:r>
    </w:p>
    <w:p w14:paraId="5C0140BD" w14:textId="77777777" w:rsidR="00A2006F" w:rsidRPr="004836D9" w:rsidRDefault="00A2006F" w:rsidP="002A1E79">
      <w:pPr>
        <w:spacing w:after="0" w:line="288" w:lineRule="auto"/>
        <w:jc w:val="both"/>
        <w:rPr>
          <w:rFonts w:ascii="Arial" w:hAnsi="Arial" w:cs="Arial"/>
          <w:bCs/>
          <w:sz w:val="20"/>
          <w:szCs w:val="20"/>
        </w:rPr>
      </w:pPr>
    </w:p>
    <w:p w14:paraId="371D8933" w14:textId="77777777" w:rsidR="00E17E39" w:rsidRPr="004836D9" w:rsidRDefault="00E17E39" w:rsidP="002A1E79">
      <w:pPr>
        <w:pStyle w:val="Odstavek"/>
        <w:spacing w:before="0" w:line="288" w:lineRule="auto"/>
        <w:ind w:left="284" w:firstLine="0"/>
        <w:rPr>
          <w:bCs/>
          <w:sz w:val="20"/>
          <w:szCs w:val="20"/>
        </w:rPr>
      </w:pPr>
      <w:r w:rsidRPr="004836D9">
        <w:rPr>
          <w:bCs/>
          <w:sz w:val="20"/>
          <w:szCs w:val="20"/>
        </w:rPr>
        <w:t>»</w:t>
      </w:r>
      <w:r w:rsidRPr="004836D9">
        <w:rPr>
          <w:sz w:val="20"/>
          <w:szCs w:val="20"/>
        </w:rPr>
        <w:t xml:space="preserve">(2) Upravičenec lahko za čas trajanja pravice </w:t>
      </w:r>
      <w:r w:rsidR="006B626B" w:rsidRPr="004836D9">
        <w:rPr>
          <w:sz w:val="20"/>
          <w:szCs w:val="20"/>
        </w:rPr>
        <w:t xml:space="preserve">do plačila prispevkov za socialno varnost </w:t>
      </w:r>
      <w:r w:rsidRPr="004836D9">
        <w:rPr>
          <w:sz w:val="20"/>
          <w:szCs w:val="20"/>
        </w:rPr>
        <w:t xml:space="preserve">pooblasti ministrstvo, da zanj oddaja elektronski obrazec obračuna prispevkov za socialno varnost in zavarovanje (v nadaljnjem besedilu: elektronski obrazec obračuna) </w:t>
      </w:r>
      <w:r w:rsidR="00F34A85">
        <w:rPr>
          <w:sz w:val="20"/>
          <w:szCs w:val="20"/>
        </w:rPr>
        <w:t>Finančni upravi</w:t>
      </w:r>
      <w:r w:rsidRPr="004836D9">
        <w:rPr>
          <w:sz w:val="20"/>
          <w:szCs w:val="20"/>
        </w:rPr>
        <w:t xml:space="preserve">. </w:t>
      </w:r>
      <w:r w:rsidR="00A24662">
        <w:rPr>
          <w:sz w:val="20"/>
          <w:szCs w:val="20"/>
        </w:rPr>
        <w:t>Če</w:t>
      </w:r>
      <w:r w:rsidRPr="004836D9">
        <w:rPr>
          <w:sz w:val="20"/>
          <w:szCs w:val="20"/>
        </w:rPr>
        <w:t xml:space="preserve"> upravičenec zaradi višje zavarovalne osnove doplačuje mesečne prispevke, ali </w:t>
      </w:r>
      <w:r w:rsidR="00A24662">
        <w:rPr>
          <w:sz w:val="20"/>
          <w:szCs w:val="20"/>
        </w:rPr>
        <w:t>če</w:t>
      </w:r>
      <w:r w:rsidRPr="004836D9">
        <w:rPr>
          <w:sz w:val="20"/>
          <w:szCs w:val="20"/>
        </w:rPr>
        <w:t xml:space="preserve"> ministrstvo preneha plačevati prispevk</w:t>
      </w:r>
      <w:r w:rsidR="0013611B" w:rsidRPr="004836D9">
        <w:rPr>
          <w:sz w:val="20"/>
          <w:szCs w:val="20"/>
        </w:rPr>
        <w:t xml:space="preserve">e </w:t>
      </w:r>
      <w:r w:rsidRPr="004836D9">
        <w:rPr>
          <w:sz w:val="20"/>
          <w:szCs w:val="20"/>
        </w:rPr>
        <w:t>zaradi preseganja dohodkovnega cenzusa oziroma</w:t>
      </w:r>
      <w:r w:rsidR="0009633E">
        <w:rPr>
          <w:sz w:val="20"/>
          <w:szCs w:val="20"/>
        </w:rPr>
        <w:t xml:space="preserve"> zato,</w:t>
      </w:r>
      <w:r w:rsidRPr="004836D9">
        <w:rPr>
          <w:sz w:val="20"/>
          <w:szCs w:val="20"/>
        </w:rPr>
        <w:t xml:space="preserve"> ker upravičenec ni rezident Republike Slovenije za davčne namene ali v primeru mirovanja pravice </w:t>
      </w:r>
      <w:r w:rsidR="006B626B" w:rsidRPr="004836D9">
        <w:rPr>
          <w:sz w:val="20"/>
          <w:szCs w:val="20"/>
        </w:rPr>
        <w:t>do plačila prispevkov za socialno varnost</w:t>
      </w:r>
      <w:r w:rsidRPr="004836D9">
        <w:rPr>
          <w:sz w:val="20"/>
          <w:szCs w:val="20"/>
        </w:rPr>
        <w:t xml:space="preserve">, </w:t>
      </w:r>
      <w:r w:rsidR="00123FEC" w:rsidRPr="004836D9">
        <w:rPr>
          <w:sz w:val="20"/>
          <w:szCs w:val="20"/>
        </w:rPr>
        <w:t xml:space="preserve">ministrstvo ne </w:t>
      </w:r>
      <w:r w:rsidRPr="004836D9">
        <w:rPr>
          <w:sz w:val="20"/>
          <w:szCs w:val="20"/>
        </w:rPr>
        <w:t>oddaja elektronsk</w:t>
      </w:r>
      <w:r w:rsidR="00123FEC" w:rsidRPr="004836D9">
        <w:rPr>
          <w:sz w:val="20"/>
          <w:szCs w:val="20"/>
        </w:rPr>
        <w:t>ega</w:t>
      </w:r>
      <w:r w:rsidRPr="004836D9">
        <w:rPr>
          <w:sz w:val="20"/>
          <w:szCs w:val="20"/>
        </w:rPr>
        <w:t xml:space="preserve"> obraz</w:t>
      </w:r>
      <w:r w:rsidR="00123FEC" w:rsidRPr="004836D9">
        <w:rPr>
          <w:sz w:val="20"/>
          <w:szCs w:val="20"/>
        </w:rPr>
        <w:t>ca</w:t>
      </w:r>
      <w:r w:rsidRPr="004836D9">
        <w:rPr>
          <w:sz w:val="20"/>
          <w:szCs w:val="20"/>
        </w:rPr>
        <w:t xml:space="preserve"> obračuna</w:t>
      </w:r>
      <w:r w:rsidR="00123FEC" w:rsidRPr="004836D9">
        <w:rPr>
          <w:sz w:val="20"/>
          <w:szCs w:val="20"/>
        </w:rPr>
        <w:t xml:space="preserve"> v imenu upravičenca</w:t>
      </w:r>
      <w:r w:rsidRPr="004836D9">
        <w:rPr>
          <w:sz w:val="20"/>
          <w:szCs w:val="20"/>
        </w:rPr>
        <w:t>.</w:t>
      </w:r>
      <w:r w:rsidRPr="004836D9">
        <w:rPr>
          <w:bCs/>
          <w:sz w:val="20"/>
          <w:szCs w:val="20"/>
        </w:rPr>
        <w:t>«.</w:t>
      </w:r>
    </w:p>
    <w:p w14:paraId="03252AA5" w14:textId="77777777" w:rsidR="00E17E39" w:rsidRPr="004836D9" w:rsidRDefault="00E17E39" w:rsidP="002A1E79">
      <w:pPr>
        <w:spacing w:after="0" w:line="288" w:lineRule="auto"/>
        <w:jc w:val="both"/>
        <w:rPr>
          <w:rFonts w:ascii="Arial" w:hAnsi="Arial" w:cs="Arial"/>
          <w:bCs/>
          <w:sz w:val="20"/>
          <w:szCs w:val="20"/>
        </w:rPr>
      </w:pPr>
    </w:p>
    <w:p w14:paraId="43E1A97F" w14:textId="77777777" w:rsidR="00E17E39" w:rsidRPr="004836D9" w:rsidRDefault="00F84040" w:rsidP="002A1E79">
      <w:pPr>
        <w:pStyle w:val="Odstavekseznama"/>
        <w:numPr>
          <w:ilvl w:val="0"/>
          <w:numId w:val="14"/>
        </w:numPr>
        <w:spacing w:line="288" w:lineRule="auto"/>
        <w:jc w:val="center"/>
        <w:rPr>
          <w:rFonts w:ascii="Arial" w:hAnsi="Arial" w:cs="Arial"/>
          <w:b/>
          <w:sz w:val="20"/>
          <w:szCs w:val="20"/>
        </w:rPr>
      </w:pPr>
      <w:r w:rsidRPr="004836D9">
        <w:rPr>
          <w:rFonts w:ascii="Arial" w:hAnsi="Arial" w:cs="Arial"/>
          <w:b/>
          <w:sz w:val="20"/>
          <w:szCs w:val="20"/>
        </w:rPr>
        <w:t>člen</w:t>
      </w:r>
    </w:p>
    <w:p w14:paraId="433057C3" w14:textId="77777777" w:rsidR="00E17E39" w:rsidRPr="004836D9" w:rsidRDefault="00E17E39" w:rsidP="002A1E79">
      <w:pPr>
        <w:spacing w:after="0" w:line="288" w:lineRule="auto"/>
        <w:jc w:val="both"/>
        <w:rPr>
          <w:rFonts w:ascii="Arial" w:hAnsi="Arial" w:cs="Arial"/>
          <w:bCs/>
          <w:sz w:val="20"/>
          <w:szCs w:val="20"/>
        </w:rPr>
      </w:pPr>
    </w:p>
    <w:p w14:paraId="30A3B087" w14:textId="77777777" w:rsidR="00F84040" w:rsidRPr="004836D9" w:rsidRDefault="00F84040" w:rsidP="002A1E79">
      <w:pPr>
        <w:spacing w:after="0" w:line="288" w:lineRule="auto"/>
        <w:jc w:val="both"/>
        <w:rPr>
          <w:rFonts w:ascii="Arial" w:hAnsi="Arial" w:cs="Arial"/>
          <w:bCs/>
          <w:sz w:val="20"/>
          <w:szCs w:val="20"/>
        </w:rPr>
      </w:pPr>
      <w:r w:rsidRPr="004836D9">
        <w:rPr>
          <w:rFonts w:ascii="Arial" w:hAnsi="Arial" w:cs="Arial"/>
          <w:bCs/>
          <w:sz w:val="20"/>
          <w:szCs w:val="20"/>
        </w:rPr>
        <w:t>20. člen se spremeni tako, da se glasi:</w:t>
      </w:r>
    </w:p>
    <w:p w14:paraId="12B7F8F9" w14:textId="77777777" w:rsidR="00F84040" w:rsidRPr="004836D9" w:rsidRDefault="00F84040" w:rsidP="002A1E79">
      <w:pPr>
        <w:spacing w:after="0" w:line="288" w:lineRule="auto"/>
        <w:jc w:val="both"/>
        <w:rPr>
          <w:rFonts w:ascii="Arial" w:hAnsi="Arial" w:cs="Arial"/>
          <w:bCs/>
          <w:sz w:val="20"/>
          <w:szCs w:val="20"/>
        </w:rPr>
      </w:pPr>
    </w:p>
    <w:p w14:paraId="36D71856" w14:textId="77777777" w:rsidR="00F84040" w:rsidRPr="004836D9" w:rsidRDefault="00F84040" w:rsidP="002A1E79">
      <w:pPr>
        <w:pStyle w:val="len"/>
        <w:spacing w:before="0" w:line="288" w:lineRule="auto"/>
        <w:ind w:left="284"/>
        <w:rPr>
          <w:b w:val="0"/>
          <w:sz w:val="20"/>
          <w:szCs w:val="20"/>
        </w:rPr>
      </w:pPr>
      <w:r w:rsidRPr="004836D9">
        <w:rPr>
          <w:b w:val="0"/>
          <w:sz w:val="20"/>
          <w:szCs w:val="20"/>
        </w:rPr>
        <w:t>»20. člen</w:t>
      </w:r>
    </w:p>
    <w:p w14:paraId="74CD77B3" w14:textId="77777777" w:rsidR="00F84040" w:rsidRPr="004836D9" w:rsidRDefault="00F84040" w:rsidP="002A1E79">
      <w:pPr>
        <w:pStyle w:val="Odstavek"/>
        <w:spacing w:before="0" w:line="288" w:lineRule="auto"/>
        <w:ind w:left="284" w:firstLine="0"/>
        <w:rPr>
          <w:sz w:val="20"/>
          <w:szCs w:val="20"/>
        </w:rPr>
      </w:pPr>
    </w:p>
    <w:p w14:paraId="097613C7" w14:textId="41316F76" w:rsidR="00F84040" w:rsidRPr="004836D9" w:rsidRDefault="00F84040" w:rsidP="002A1E79">
      <w:pPr>
        <w:spacing w:after="0" w:line="288" w:lineRule="auto"/>
        <w:ind w:left="284"/>
        <w:jc w:val="both"/>
        <w:rPr>
          <w:rFonts w:ascii="Arial" w:hAnsi="Arial" w:cs="Arial"/>
          <w:bCs/>
          <w:sz w:val="20"/>
          <w:szCs w:val="20"/>
        </w:rPr>
      </w:pPr>
      <w:r w:rsidRPr="004836D9">
        <w:rPr>
          <w:rFonts w:ascii="Arial" w:hAnsi="Arial" w:cs="Arial"/>
          <w:sz w:val="20"/>
          <w:szCs w:val="20"/>
        </w:rPr>
        <w:t xml:space="preserve">Samozaposleni v kulturi </w:t>
      </w:r>
      <w:r w:rsidR="0001336C">
        <w:rPr>
          <w:rFonts w:ascii="Arial" w:hAnsi="Arial" w:cs="Arial"/>
          <w:sz w:val="20"/>
          <w:szCs w:val="20"/>
        </w:rPr>
        <w:t>obvesti</w:t>
      </w:r>
      <w:r w:rsidR="002E3B30">
        <w:rPr>
          <w:rFonts w:ascii="Arial" w:hAnsi="Arial" w:cs="Arial"/>
          <w:sz w:val="20"/>
          <w:szCs w:val="20"/>
        </w:rPr>
        <w:t xml:space="preserve"> </w:t>
      </w:r>
      <w:r w:rsidR="004836D9" w:rsidRPr="004836D9">
        <w:rPr>
          <w:rFonts w:ascii="Arial" w:hAnsi="Arial" w:cs="Arial"/>
          <w:sz w:val="20"/>
          <w:szCs w:val="20"/>
        </w:rPr>
        <w:t>ministrstvo o</w:t>
      </w:r>
      <w:r w:rsidRPr="004836D9">
        <w:rPr>
          <w:rFonts w:ascii="Arial" w:hAnsi="Arial" w:cs="Arial"/>
          <w:sz w:val="20"/>
          <w:szCs w:val="20"/>
        </w:rPr>
        <w:t xml:space="preserve"> vsak</w:t>
      </w:r>
      <w:r w:rsidR="004836D9" w:rsidRPr="004836D9">
        <w:rPr>
          <w:rFonts w:ascii="Arial" w:hAnsi="Arial" w:cs="Arial"/>
          <w:sz w:val="20"/>
          <w:szCs w:val="20"/>
        </w:rPr>
        <w:t>em</w:t>
      </w:r>
      <w:r w:rsidRPr="004836D9">
        <w:rPr>
          <w:rFonts w:ascii="Arial" w:hAnsi="Arial" w:cs="Arial"/>
          <w:sz w:val="20"/>
          <w:szCs w:val="20"/>
        </w:rPr>
        <w:t xml:space="preserve"> nov</w:t>
      </w:r>
      <w:r w:rsidR="004836D9" w:rsidRPr="004836D9">
        <w:rPr>
          <w:rFonts w:ascii="Arial" w:hAnsi="Arial" w:cs="Arial"/>
          <w:sz w:val="20"/>
          <w:szCs w:val="20"/>
        </w:rPr>
        <w:t>em</w:t>
      </w:r>
      <w:r w:rsidRPr="004836D9">
        <w:rPr>
          <w:rFonts w:ascii="Arial" w:hAnsi="Arial" w:cs="Arial"/>
          <w:sz w:val="20"/>
          <w:szCs w:val="20"/>
        </w:rPr>
        <w:t xml:space="preserve"> dejstv</w:t>
      </w:r>
      <w:r w:rsidR="004836D9" w:rsidRPr="004836D9">
        <w:rPr>
          <w:rFonts w:ascii="Arial" w:hAnsi="Arial" w:cs="Arial"/>
          <w:sz w:val="20"/>
          <w:szCs w:val="20"/>
        </w:rPr>
        <w:t>u</w:t>
      </w:r>
      <w:r w:rsidRPr="004836D9">
        <w:rPr>
          <w:rFonts w:ascii="Arial" w:hAnsi="Arial" w:cs="Arial"/>
          <w:sz w:val="20"/>
          <w:szCs w:val="20"/>
        </w:rPr>
        <w:t xml:space="preserve"> ali sprememb</w:t>
      </w:r>
      <w:r w:rsidR="004836D9" w:rsidRPr="004836D9">
        <w:rPr>
          <w:rFonts w:ascii="Arial" w:hAnsi="Arial" w:cs="Arial"/>
          <w:sz w:val="20"/>
          <w:szCs w:val="20"/>
        </w:rPr>
        <w:t>i</w:t>
      </w:r>
      <w:r w:rsidRPr="004836D9">
        <w:rPr>
          <w:rFonts w:ascii="Arial" w:hAnsi="Arial" w:cs="Arial"/>
          <w:sz w:val="20"/>
          <w:szCs w:val="20"/>
        </w:rPr>
        <w:t xml:space="preserve"> podatkov, ki vpliva na vpis v razvid ali</w:t>
      </w:r>
      <w:r w:rsidR="0009633E">
        <w:rPr>
          <w:rFonts w:ascii="Arial" w:hAnsi="Arial" w:cs="Arial"/>
          <w:sz w:val="20"/>
          <w:szCs w:val="20"/>
        </w:rPr>
        <w:t xml:space="preserve"> na</w:t>
      </w:r>
      <w:r w:rsidRPr="004836D9">
        <w:rPr>
          <w:rFonts w:ascii="Arial" w:hAnsi="Arial" w:cs="Arial"/>
          <w:sz w:val="20"/>
          <w:szCs w:val="20"/>
        </w:rPr>
        <w:t xml:space="preserve"> obstoj oziroma uveljavljanje pravice do plačila prispevkov za socialno </w:t>
      </w:r>
      <w:r w:rsidRPr="004836D9">
        <w:rPr>
          <w:rFonts w:ascii="Arial" w:hAnsi="Arial" w:cs="Arial"/>
          <w:sz w:val="20"/>
          <w:szCs w:val="20"/>
        </w:rPr>
        <w:lastRenderedPageBreak/>
        <w:t>varnost, na oddajo elektronskega obrazca obračuna in določitev višine plačila prispevkov za socialno varnost</w:t>
      </w:r>
      <w:r w:rsidR="0001336C">
        <w:rPr>
          <w:rFonts w:ascii="Arial" w:hAnsi="Arial" w:cs="Arial"/>
          <w:sz w:val="20"/>
          <w:szCs w:val="20"/>
        </w:rPr>
        <w:t xml:space="preserve">, </w:t>
      </w:r>
      <w:r w:rsidR="0001336C" w:rsidRPr="004836D9">
        <w:rPr>
          <w:rFonts w:ascii="Arial" w:hAnsi="Arial" w:cs="Arial"/>
          <w:sz w:val="20"/>
          <w:szCs w:val="20"/>
        </w:rPr>
        <w:t xml:space="preserve">v 15 dneh </w:t>
      </w:r>
      <w:r w:rsidR="0001336C">
        <w:rPr>
          <w:rFonts w:ascii="Arial" w:hAnsi="Arial" w:cs="Arial"/>
          <w:sz w:val="20"/>
          <w:szCs w:val="20"/>
        </w:rPr>
        <w:t>po njihovem nastanku oziroma spremembi</w:t>
      </w:r>
      <w:r w:rsidRPr="004836D9">
        <w:rPr>
          <w:rFonts w:ascii="Arial" w:hAnsi="Arial" w:cs="Arial"/>
          <w:sz w:val="20"/>
          <w:szCs w:val="20"/>
        </w:rPr>
        <w:t>.</w:t>
      </w:r>
      <w:r w:rsidRPr="004836D9">
        <w:rPr>
          <w:rFonts w:ascii="Arial" w:hAnsi="Arial" w:cs="Arial"/>
          <w:bCs/>
          <w:sz w:val="20"/>
          <w:szCs w:val="20"/>
        </w:rPr>
        <w:t>«.</w:t>
      </w:r>
    </w:p>
    <w:p w14:paraId="11E1759D" w14:textId="77777777" w:rsidR="000C63FA" w:rsidRPr="004836D9" w:rsidRDefault="000C63FA" w:rsidP="0009633E">
      <w:pPr>
        <w:spacing w:after="0" w:line="240" w:lineRule="auto"/>
        <w:rPr>
          <w:rFonts w:ascii="Arial" w:hAnsi="Arial" w:cs="Arial"/>
          <w:sz w:val="20"/>
          <w:szCs w:val="20"/>
        </w:rPr>
      </w:pPr>
    </w:p>
    <w:p w14:paraId="1169C3FB" w14:textId="77777777" w:rsidR="00F55479" w:rsidRPr="004836D9" w:rsidRDefault="00F55479" w:rsidP="0009633E">
      <w:pPr>
        <w:pStyle w:val="Poglavje"/>
        <w:numPr>
          <w:ilvl w:val="0"/>
          <w:numId w:val="14"/>
        </w:numPr>
        <w:spacing w:before="0" w:after="0" w:line="240" w:lineRule="auto"/>
        <w:textAlignment w:val="auto"/>
        <w:outlineLvl w:val="9"/>
        <w:rPr>
          <w:bCs/>
          <w:sz w:val="20"/>
          <w:szCs w:val="20"/>
        </w:rPr>
      </w:pPr>
      <w:r w:rsidRPr="004836D9">
        <w:rPr>
          <w:bCs/>
          <w:sz w:val="20"/>
          <w:szCs w:val="20"/>
        </w:rPr>
        <w:t>člen</w:t>
      </w:r>
    </w:p>
    <w:p w14:paraId="219033A6" w14:textId="77777777" w:rsidR="00F55479" w:rsidRPr="004836D9" w:rsidRDefault="00F55479" w:rsidP="0009633E">
      <w:pPr>
        <w:spacing w:after="0" w:line="240" w:lineRule="auto"/>
        <w:rPr>
          <w:rFonts w:ascii="Arial" w:hAnsi="Arial" w:cs="Arial"/>
          <w:sz w:val="20"/>
          <w:szCs w:val="20"/>
        </w:rPr>
      </w:pPr>
    </w:p>
    <w:p w14:paraId="341A3B60" w14:textId="375F4E77" w:rsidR="00F55479" w:rsidRDefault="0001336C" w:rsidP="0009633E">
      <w:pPr>
        <w:spacing w:after="0" w:line="240" w:lineRule="auto"/>
        <w:rPr>
          <w:rFonts w:ascii="Arial" w:hAnsi="Arial" w:cs="Arial"/>
          <w:sz w:val="20"/>
          <w:szCs w:val="20"/>
        </w:rPr>
      </w:pPr>
      <w:r w:rsidRPr="004836D9">
        <w:rPr>
          <w:rFonts w:ascii="Arial" w:hAnsi="Arial" w:cs="Arial"/>
          <w:sz w:val="20"/>
          <w:szCs w:val="20"/>
        </w:rPr>
        <w:t>Prilog</w:t>
      </w:r>
      <w:r>
        <w:rPr>
          <w:rFonts w:ascii="Arial" w:hAnsi="Arial" w:cs="Arial"/>
          <w:sz w:val="20"/>
          <w:szCs w:val="20"/>
        </w:rPr>
        <w:t>a</w:t>
      </w:r>
      <w:r w:rsidRPr="004836D9">
        <w:rPr>
          <w:rFonts w:ascii="Arial" w:hAnsi="Arial" w:cs="Arial"/>
          <w:sz w:val="20"/>
          <w:szCs w:val="20"/>
        </w:rPr>
        <w:t xml:space="preserve"> </w:t>
      </w:r>
      <w:r w:rsidR="00F55479" w:rsidRPr="004836D9">
        <w:rPr>
          <w:rFonts w:ascii="Arial" w:hAnsi="Arial" w:cs="Arial"/>
          <w:sz w:val="20"/>
          <w:szCs w:val="20"/>
        </w:rPr>
        <w:t>I</w:t>
      </w:r>
      <w:r w:rsidR="002E3B30">
        <w:rPr>
          <w:rFonts w:ascii="Arial" w:hAnsi="Arial" w:cs="Arial"/>
          <w:sz w:val="20"/>
          <w:szCs w:val="20"/>
        </w:rPr>
        <w:t xml:space="preserve"> se nadomesti z novo Prilogo I, ki je kot Priloga 1</w:t>
      </w:r>
      <w:r w:rsidR="00F55479" w:rsidRPr="004836D9">
        <w:rPr>
          <w:rFonts w:ascii="Arial" w:hAnsi="Arial" w:cs="Arial"/>
          <w:sz w:val="20"/>
          <w:szCs w:val="20"/>
        </w:rPr>
        <w:t xml:space="preserve"> sestavni del te uredbe.</w:t>
      </w:r>
    </w:p>
    <w:p w14:paraId="6D64A412" w14:textId="77777777" w:rsidR="002E3B30" w:rsidRDefault="002E3B30" w:rsidP="0009633E">
      <w:pPr>
        <w:spacing w:after="0" w:line="240" w:lineRule="auto"/>
        <w:rPr>
          <w:rFonts w:ascii="Arial" w:hAnsi="Arial" w:cs="Arial"/>
          <w:sz w:val="20"/>
          <w:szCs w:val="20"/>
        </w:rPr>
      </w:pPr>
    </w:p>
    <w:p w14:paraId="48F72A58" w14:textId="77777777" w:rsidR="00C11FE9" w:rsidRPr="00BD46D3" w:rsidRDefault="00C11FE9" w:rsidP="0009633E">
      <w:pPr>
        <w:pStyle w:val="Odstavekseznama"/>
        <w:numPr>
          <w:ilvl w:val="0"/>
          <w:numId w:val="14"/>
        </w:numPr>
        <w:jc w:val="center"/>
        <w:rPr>
          <w:rFonts w:ascii="Arial" w:hAnsi="Arial" w:cs="Arial"/>
          <w:b/>
          <w:bCs/>
          <w:sz w:val="20"/>
          <w:szCs w:val="20"/>
        </w:rPr>
      </w:pPr>
      <w:r w:rsidRPr="00BD46D3">
        <w:rPr>
          <w:rFonts w:ascii="Arial" w:hAnsi="Arial" w:cs="Arial"/>
          <w:b/>
          <w:bCs/>
          <w:sz w:val="20"/>
          <w:szCs w:val="20"/>
        </w:rPr>
        <w:t>člen</w:t>
      </w:r>
    </w:p>
    <w:p w14:paraId="4D2049B6" w14:textId="77777777" w:rsidR="00BD46D3" w:rsidRDefault="00BD46D3" w:rsidP="0009633E">
      <w:pPr>
        <w:spacing w:after="0" w:line="240" w:lineRule="auto"/>
        <w:rPr>
          <w:rFonts w:ascii="Arial" w:hAnsi="Arial" w:cs="Arial"/>
          <w:sz w:val="20"/>
          <w:szCs w:val="20"/>
        </w:rPr>
      </w:pPr>
    </w:p>
    <w:p w14:paraId="6AB8997D" w14:textId="3052D928" w:rsidR="00C11FE9" w:rsidRDefault="0001336C" w:rsidP="0009633E">
      <w:pPr>
        <w:spacing w:after="0" w:line="240" w:lineRule="auto"/>
        <w:rPr>
          <w:rFonts w:ascii="Arial" w:hAnsi="Arial" w:cs="Arial"/>
          <w:sz w:val="20"/>
          <w:szCs w:val="20"/>
        </w:rPr>
      </w:pPr>
      <w:r w:rsidRPr="00C11FE9">
        <w:rPr>
          <w:rFonts w:ascii="Arial" w:hAnsi="Arial" w:cs="Arial"/>
          <w:sz w:val="20"/>
          <w:szCs w:val="20"/>
        </w:rPr>
        <w:t>Prilog</w:t>
      </w:r>
      <w:r>
        <w:rPr>
          <w:rFonts w:ascii="Arial" w:hAnsi="Arial" w:cs="Arial"/>
          <w:sz w:val="20"/>
          <w:szCs w:val="20"/>
        </w:rPr>
        <w:t>a</w:t>
      </w:r>
      <w:r w:rsidRPr="00C11FE9">
        <w:rPr>
          <w:rFonts w:ascii="Arial" w:hAnsi="Arial" w:cs="Arial"/>
          <w:sz w:val="20"/>
          <w:szCs w:val="20"/>
        </w:rPr>
        <w:t xml:space="preserve"> </w:t>
      </w:r>
      <w:r w:rsidR="00C11FE9" w:rsidRPr="00C11FE9">
        <w:rPr>
          <w:rFonts w:ascii="Arial" w:hAnsi="Arial" w:cs="Arial"/>
          <w:sz w:val="20"/>
          <w:szCs w:val="20"/>
        </w:rPr>
        <w:t>I</w:t>
      </w:r>
      <w:r w:rsidR="00C11FE9">
        <w:rPr>
          <w:rFonts w:ascii="Arial" w:hAnsi="Arial" w:cs="Arial"/>
          <w:sz w:val="20"/>
          <w:szCs w:val="20"/>
        </w:rPr>
        <w:t>I</w:t>
      </w:r>
      <w:r w:rsidR="00C11FE9" w:rsidRPr="00C11FE9">
        <w:rPr>
          <w:rFonts w:ascii="Arial" w:hAnsi="Arial" w:cs="Arial"/>
          <w:sz w:val="20"/>
          <w:szCs w:val="20"/>
        </w:rPr>
        <w:t xml:space="preserve"> se nadomesti z novo Prilogo I</w:t>
      </w:r>
      <w:r w:rsidR="00C11FE9">
        <w:rPr>
          <w:rFonts w:ascii="Arial" w:hAnsi="Arial" w:cs="Arial"/>
          <w:sz w:val="20"/>
          <w:szCs w:val="20"/>
        </w:rPr>
        <w:t>I,</w:t>
      </w:r>
      <w:r w:rsidR="00C11FE9" w:rsidRPr="00C11FE9">
        <w:rPr>
          <w:rFonts w:ascii="Arial" w:hAnsi="Arial" w:cs="Arial"/>
          <w:sz w:val="20"/>
          <w:szCs w:val="20"/>
        </w:rPr>
        <w:t xml:space="preserve"> ki je kot Priloga </w:t>
      </w:r>
      <w:r w:rsidR="00C11FE9">
        <w:rPr>
          <w:rFonts w:ascii="Arial" w:hAnsi="Arial" w:cs="Arial"/>
          <w:sz w:val="20"/>
          <w:szCs w:val="20"/>
        </w:rPr>
        <w:t>2</w:t>
      </w:r>
      <w:r w:rsidR="00C11FE9" w:rsidRPr="00C11FE9">
        <w:rPr>
          <w:rFonts w:ascii="Arial" w:hAnsi="Arial" w:cs="Arial"/>
          <w:sz w:val="20"/>
          <w:szCs w:val="20"/>
        </w:rPr>
        <w:t xml:space="preserve"> sestavni del te uredbe.</w:t>
      </w:r>
    </w:p>
    <w:p w14:paraId="46E55076" w14:textId="77777777" w:rsidR="00BD46D3" w:rsidRDefault="00BD46D3" w:rsidP="0009633E">
      <w:pPr>
        <w:spacing w:after="0" w:line="240" w:lineRule="auto"/>
        <w:rPr>
          <w:rFonts w:ascii="Arial" w:hAnsi="Arial" w:cs="Arial"/>
          <w:sz w:val="20"/>
          <w:szCs w:val="20"/>
        </w:rPr>
      </w:pPr>
    </w:p>
    <w:p w14:paraId="664CA8F7" w14:textId="77777777" w:rsidR="002E3B30" w:rsidRPr="00BD46D3" w:rsidRDefault="002E3B30" w:rsidP="0009633E">
      <w:pPr>
        <w:pStyle w:val="Odstavekseznama"/>
        <w:numPr>
          <w:ilvl w:val="0"/>
          <w:numId w:val="14"/>
        </w:numPr>
        <w:jc w:val="center"/>
        <w:rPr>
          <w:rFonts w:ascii="Arial" w:hAnsi="Arial" w:cs="Arial"/>
          <w:b/>
          <w:bCs/>
          <w:sz w:val="20"/>
          <w:szCs w:val="20"/>
        </w:rPr>
      </w:pPr>
      <w:r w:rsidRPr="00BD46D3">
        <w:rPr>
          <w:rFonts w:ascii="Arial" w:hAnsi="Arial" w:cs="Arial"/>
          <w:b/>
          <w:bCs/>
          <w:sz w:val="20"/>
          <w:szCs w:val="20"/>
        </w:rPr>
        <w:t>člen</w:t>
      </w:r>
    </w:p>
    <w:p w14:paraId="25FAED5D" w14:textId="77777777" w:rsidR="002E3B30" w:rsidRDefault="002E3B30" w:rsidP="0009633E">
      <w:pPr>
        <w:spacing w:after="0" w:line="240" w:lineRule="auto"/>
        <w:rPr>
          <w:rFonts w:ascii="Arial" w:hAnsi="Arial" w:cs="Arial"/>
          <w:sz w:val="20"/>
          <w:szCs w:val="20"/>
        </w:rPr>
      </w:pPr>
    </w:p>
    <w:p w14:paraId="2670D643" w14:textId="138887F2" w:rsidR="002E3B30" w:rsidRDefault="0001336C" w:rsidP="0009633E">
      <w:pPr>
        <w:spacing w:after="0" w:line="240" w:lineRule="auto"/>
        <w:rPr>
          <w:rFonts w:ascii="Arial" w:hAnsi="Arial" w:cs="Arial"/>
          <w:sz w:val="20"/>
          <w:szCs w:val="20"/>
        </w:rPr>
      </w:pPr>
      <w:r w:rsidRPr="00EC46C3">
        <w:rPr>
          <w:rFonts w:ascii="Arial" w:hAnsi="Arial" w:cs="Arial"/>
          <w:sz w:val="20"/>
          <w:szCs w:val="20"/>
        </w:rPr>
        <w:t>Prilog</w:t>
      </w:r>
      <w:r>
        <w:rPr>
          <w:rFonts w:ascii="Arial" w:hAnsi="Arial" w:cs="Arial"/>
          <w:sz w:val="20"/>
          <w:szCs w:val="20"/>
        </w:rPr>
        <w:t>a</w:t>
      </w:r>
      <w:r w:rsidRPr="00EC46C3">
        <w:rPr>
          <w:rFonts w:ascii="Arial" w:hAnsi="Arial" w:cs="Arial"/>
          <w:sz w:val="20"/>
          <w:szCs w:val="20"/>
        </w:rPr>
        <w:t xml:space="preserve"> </w:t>
      </w:r>
      <w:r w:rsidR="002E3B30">
        <w:rPr>
          <w:rFonts w:ascii="Arial" w:hAnsi="Arial" w:cs="Arial"/>
          <w:sz w:val="20"/>
          <w:szCs w:val="20"/>
        </w:rPr>
        <w:t>V</w:t>
      </w:r>
      <w:r w:rsidR="002E3B30" w:rsidRPr="00EC46C3">
        <w:rPr>
          <w:rFonts w:ascii="Arial" w:hAnsi="Arial" w:cs="Arial"/>
          <w:sz w:val="20"/>
          <w:szCs w:val="20"/>
        </w:rPr>
        <w:t xml:space="preserve"> se nadomesti z novo Prilogo </w:t>
      </w:r>
      <w:r w:rsidR="002E3B30">
        <w:rPr>
          <w:rFonts w:ascii="Arial" w:hAnsi="Arial" w:cs="Arial"/>
          <w:sz w:val="20"/>
          <w:szCs w:val="20"/>
        </w:rPr>
        <w:t>V,</w:t>
      </w:r>
      <w:r w:rsidR="002E3B30" w:rsidRPr="00EC46C3">
        <w:rPr>
          <w:rFonts w:ascii="Arial" w:hAnsi="Arial" w:cs="Arial"/>
          <w:sz w:val="20"/>
          <w:szCs w:val="20"/>
        </w:rPr>
        <w:t xml:space="preserve"> ki je kot Priloga </w:t>
      </w:r>
      <w:r w:rsidR="002E3B30">
        <w:rPr>
          <w:rFonts w:ascii="Arial" w:hAnsi="Arial" w:cs="Arial"/>
          <w:sz w:val="20"/>
          <w:szCs w:val="20"/>
        </w:rPr>
        <w:t>3</w:t>
      </w:r>
      <w:r w:rsidR="002E3B30" w:rsidRPr="00EC46C3">
        <w:rPr>
          <w:rFonts w:ascii="Arial" w:hAnsi="Arial" w:cs="Arial"/>
          <w:sz w:val="20"/>
          <w:szCs w:val="20"/>
        </w:rPr>
        <w:t xml:space="preserve"> sestavni del te uredbe.</w:t>
      </w:r>
    </w:p>
    <w:p w14:paraId="51D89B23" w14:textId="77777777" w:rsidR="00F55479" w:rsidRPr="004836D9" w:rsidRDefault="00F55479" w:rsidP="0009633E">
      <w:pPr>
        <w:spacing w:after="0" w:line="240" w:lineRule="auto"/>
        <w:rPr>
          <w:rFonts w:ascii="Arial" w:hAnsi="Arial" w:cs="Arial"/>
          <w:sz w:val="20"/>
          <w:szCs w:val="20"/>
        </w:rPr>
      </w:pPr>
    </w:p>
    <w:p w14:paraId="7DC45C89" w14:textId="6FFA025B" w:rsidR="0069342F" w:rsidRPr="004836D9" w:rsidRDefault="0001336C" w:rsidP="002A1E79">
      <w:pPr>
        <w:pStyle w:val="Poglavje"/>
        <w:spacing w:before="0" w:after="0" w:line="288" w:lineRule="auto"/>
        <w:rPr>
          <w:sz w:val="20"/>
          <w:szCs w:val="20"/>
        </w:rPr>
      </w:pPr>
      <w:r w:rsidRPr="004836D9">
        <w:rPr>
          <w:sz w:val="20"/>
          <w:szCs w:val="20"/>
        </w:rPr>
        <w:t>PREHODN</w:t>
      </w:r>
      <w:r>
        <w:rPr>
          <w:sz w:val="20"/>
          <w:szCs w:val="20"/>
        </w:rPr>
        <w:t>I</w:t>
      </w:r>
      <w:r w:rsidRPr="004836D9">
        <w:rPr>
          <w:sz w:val="20"/>
          <w:szCs w:val="20"/>
        </w:rPr>
        <w:t xml:space="preserve"> </w:t>
      </w:r>
      <w:r w:rsidR="006C3E58" w:rsidRPr="004836D9">
        <w:rPr>
          <w:sz w:val="20"/>
          <w:szCs w:val="20"/>
        </w:rPr>
        <w:t>IN KONČNA DOLOČBA</w:t>
      </w:r>
    </w:p>
    <w:p w14:paraId="711EF744" w14:textId="77777777" w:rsidR="0069342F" w:rsidRPr="004836D9" w:rsidRDefault="0069342F" w:rsidP="002A1E79">
      <w:pPr>
        <w:pStyle w:val="Poglavje"/>
        <w:spacing w:before="0" w:after="0" w:line="288" w:lineRule="auto"/>
        <w:rPr>
          <w:b w:val="0"/>
          <w:sz w:val="20"/>
          <w:szCs w:val="20"/>
        </w:rPr>
      </w:pPr>
    </w:p>
    <w:p w14:paraId="4C00E383" w14:textId="77777777" w:rsidR="003E4D6B" w:rsidRPr="004836D9" w:rsidRDefault="003E4D6B" w:rsidP="002A1E79">
      <w:pPr>
        <w:pStyle w:val="Odstavekseznama"/>
        <w:numPr>
          <w:ilvl w:val="0"/>
          <w:numId w:val="14"/>
        </w:numPr>
        <w:spacing w:line="288" w:lineRule="auto"/>
        <w:jc w:val="center"/>
        <w:rPr>
          <w:rFonts w:ascii="Arial" w:hAnsi="Arial" w:cs="Arial"/>
          <w:b/>
          <w:bCs/>
          <w:sz w:val="20"/>
          <w:szCs w:val="20"/>
        </w:rPr>
      </w:pPr>
      <w:r w:rsidRPr="004836D9">
        <w:rPr>
          <w:rFonts w:ascii="Arial" w:hAnsi="Arial" w:cs="Arial"/>
          <w:b/>
          <w:bCs/>
          <w:sz w:val="20"/>
          <w:szCs w:val="20"/>
        </w:rPr>
        <w:t>člen</w:t>
      </w:r>
    </w:p>
    <w:p w14:paraId="59250383" w14:textId="77777777" w:rsidR="0069342F" w:rsidRPr="004836D9" w:rsidRDefault="0069342F" w:rsidP="002A1E79">
      <w:pPr>
        <w:spacing w:after="0" w:line="288" w:lineRule="auto"/>
        <w:jc w:val="both"/>
        <w:rPr>
          <w:rFonts w:ascii="Arial" w:hAnsi="Arial" w:cs="Arial"/>
          <w:sz w:val="20"/>
          <w:szCs w:val="20"/>
          <w:lang w:eastAsia="sl-SI"/>
        </w:rPr>
      </w:pPr>
    </w:p>
    <w:p w14:paraId="7C049A25" w14:textId="77777777" w:rsidR="00277A23" w:rsidRPr="004836D9" w:rsidRDefault="00277A23" w:rsidP="002A1E79">
      <w:pPr>
        <w:spacing w:after="0" w:line="288" w:lineRule="auto"/>
        <w:jc w:val="both"/>
        <w:rPr>
          <w:rFonts w:ascii="Arial" w:hAnsi="Arial" w:cs="Arial"/>
          <w:sz w:val="20"/>
          <w:szCs w:val="20"/>
        </w:rPr>
      </w:pPr>
      <w:r w:rsidRPr="004836D9">
        <w:rPr>
          <w:rFonts w:ascii="Arial" w:hAnsi="Arial" w:cs="Arial"/>
          <w:sz w:val="20"/>
          <w:szCs w:val="20"/>
        </w:rPr>
        <w:t xml:space="preserve">Postopki za vpis v razvid in za priznanje pravice do plačila prispevkov za socialno varnost, </w:t>
      </w:r>
      <w:r w:rsidR="005E15E9" w:rsidRPr="004836D9">
        <w:rPr>
          <w:rFonts w:ascii="Arial" w:hAnsi="Arial" w:cs="Arial"/>
          <w:sz w:val="20"/>
          <w:szCs w:val="20"/>
        </w:rPr>
        <w:t>ki so bili začeti pred uveljavitvijo te uredbe in še niso končani</w:t>
      </w:r>
      <w:r w:rsidRPr="004836D9">
        <w:rPr>
          <w:rFonts w:ascii="Arial" w:hAnsi="Arial" w:cs="Arial"/>
          <w:sz w:val="20"/>
          <w:szCs w:val="20"/>
        </w:rPr>
        <w:t>, se končajo po določbah te uredbe.</w:t>
      </w:r>
    </w:p>
    <w:p w14:paraId="579A6A50" w14:textId="77777777" w:rsidR="00277A23" w:rsidRPr="004836D9" w:rsidRDefault="00277A23" w:rsidP="00D866FA">
      <w:pPr>
        <w:spacing w:after="0" w:line="288" w:lineRule="auto"/>
        <w:jc w:val="both"/>
        <w:rPr>
          <w:rStyle w:val="markedcontent"/>
          <w:rFonts w:ascii="Arial" w:hAnsi="Arial" w:cs="Arial"/>
          <w:sz w:val="20"/>
          <w:szCs w:val="20"/>
        </w:rPr>
      </w:pPr>
    </w:p>
    <w:p w14:paraId="59ED560E" w14:textId="77777777" w:rsidR="0069342F" w:rsidRPr="00CC4F7F" w:rsidRDefault="00011F4D" w:rsidP="00D866FA">
      <w:pPr>
        <w:pStyle w:val="lennovele"/>
        <w:numPr>
          <w:ilvl w:val="0"/>
          <w:numId w:val="14"/>
        </w:numPr>
        <w:spacing w:before="0" w:line="288" w:lineRule="auto"/>
      </w:pPr>
      <w:r>
        <w:rPr>
          <w:bCs/>
        </w:rPr>
        <w:t>č</w:t>
      </w:r>
      <w:r w:rsidR="006C3E58" w:rsidRPr="004836D9">
        <w:rPr>
          <w:bCs/>
        </w:rPr>
        <w:t>len</w:t>
      </w:r>
    </w:p>
    <w:p w14:paraId="010B2C82" w14:textId="77777777" w:rsidR="00CC4F7F" w:rsidRDefault="00CC4F7F" w:rsidP="00D866FA">
      <w:pPr>
        <w:pStyle w:val="lennovele"/>
        <w:spacing w:before="0" w:line="288" w:lineRule="auto"/>
        <w:rPr>
          <w:bCs/>
        </w:rPr>
      </w:pPr>
    </w:p>
    <w:p w14:paraId="24B72D67" w14:textId="77777777" w:rsidR="00CC4F7F" w:rsidRDefault="00CC4F7F" w:rsidP="00D866FA">
      <w:pPr>
        <w:pStyle w:val="lennovele"/>
        <w:spacing w:before="0" w:line="288" w:lineRule="auto"/>
        <w:jc w:val="both"/>
        <w:rPr>
          <w:b w:val="0"/>
        </w:rPr>
      </w:pPr>
      <w:r w:rsidRPr="00D866FA">
        <w:rPr>
          <w:b w:val="0"/>
        </w:rPr>
        <w:t>Če obdobje zadnjih petih let pred vložitvijo vloge za priznanje pravice do plačila prispevkov za socialno varnost zajema tudi obdobje od 12. marca 2020 do 31. maja 2022, se pri vrednotenju predlagateljevega dela upoštevajo znižani točkovni pragovi iz nove Priloge I in sicer tako, da znaša točkovni prag za kriterij obsega 18 točk, skupni točkovni prag pa 68 točk.</w:t>
      </w:r>
    </w:p>
    <w:p w14:paraId="22558869" w14:textId="77777777" w:rsidR="00CC4F7F" w:rsidRPr="00D866FA" w:rsidRDefault="00CC4F7F" w:rsidP="00D866FA">
      <w:pPr>
        <w:pStyle w:val="lennovele"/>
        <w:spacing w:before="0" w:line="288" w:lineRule="auto"/>
        <w:jc w:val="both"/>
        <w:rPr>
          <w:b w:val="0"/>
        </w:rPr>
      </w:pPr>
    </w:p>
    <w:p w14:paraId="465EE7C4" w14:textId="77777777" w:rsidR="00CC4F7F" w:rsidRPr="00D866FA" w:rsidRDefault="00CC4F7F" w:rsidP="00D866FA">
      <w:pPr>
        <w:pStyle w:val="lennovele"/>
        <w:spacing w:before="0" w:line="288" w:lineRule="auto"/>
        <w:jc w:val="both"/>
        <w:rPr>
          <w:b w:val="0"/>
        </w:rPr>
      </w:pPr>
      <w:r w:rsidRPr="00D866FA">
        <w:rPr>
          <w:b w:val="0"/>
        </w:rPr>
        <w:t xml:space="preserve">Če obdobje zadnjih </w:t>
      </w:r>
      <w:bookmarkStart w:id="12" w:name="_Hlk178863999"/>
      <w:r w:rsidRPr="00D866FA">
        <w:rPr>
          <w:b w:val="0"/>
        </w:rPr>
        <w:t xml:space="preserve">petih let pred vložitvijo vloge </w:t>
      </w:r>
      <w:bookmarkEnd w:id="12"/>
      <w:r w:rsidRPr="00D866FA">
        <w:rPr>
          <w:b w:val="0"/>
        </w:rPr>
        <w:t>za priznanje pravice do plačila prispevkov za socialno varnost zajema tudi obdobje od 12. marca 2020 do 31. maja 2022, se pri vrednotenju predlagateljevega dela v okviru deficitarnih poklicev upoštevajo znižani točkovni pragovi iz nove Priloge II in sicer tako, da znaša točkovni prag za kriterij obsega 15 točk, skupni točkovni prag pa 60 točk.</w:t>
      </w:r>
    </w:p>
    <w:p w14:paraId="41EE3490" w14:textId="77777777" w:rsidR="00CC4F7F" w:rsidRPr="00CC4F7F" w:rsidRDefault="00CC4F7F" w:rsidP="00D866FA">
      <w:pPr>
        <w:pStyle w:val="lennovele"/>
        <w:spacing w:before="0" w:line="288" w:lineRule="auto"/>
      </w:pPr>
    </w:p>
    <w:p w14:paraId="6A635F1D" w14:textId="77777777" w:rsidR="00CC4F7F" w:rsidRPr="004836D9" w:rsidRDefault="00011F4D" w:rsidP="00D866FA">
      <w:pPr>
        <w:pStyle w:val="lennovele"/>
        <w:numPr>
          <w:ilvl w:val="0"/>
          <w:numId w:val="14"/>
        </w:numPr>
        <w:spacing w:before="0" w:line="288" w:lineRule="auto"/>
      </w:pPr>
      <w:r>
        <w:t>č</w:t>
      </w:r>
      <w:r w:rsidR="00CC4F7F">
        <w:t>len</w:t>
      </w:r>
    </w:p>
    <w:p w14:paraId="0144BD78" w14:textId="77777777" w:rsidR="0069342F" w:rsidRPr="004836D9" w:rsidRDefault="0069342F" w:rsidP="00D866FA">
      <w:pPr>
        <w:pStyle w:val="Odstavek"/>
        <w:spacing w:before="0" w:line="288" w:lineRule="auto"/>
        <w:ind w:firstLine="0"/>
        <w:jc w:val="left"/>
        <w:rPr>
          <w:sz w:val="20"/>
          <w:szCs w:val="20"/>
        </w:rPr>
      </w:pPr>
    </w:p>
    <w:p w14:paraId="45256794" w14:textId="726AB281" w:rsidR="0069342F" w:rsidRPr="004836D9" w:rsidRDefault="006C3E58" w:rsidP="00D866FA">
      <w:pPr>
        <w:spacing w:after="0" w:line="288" w:lineRule="auto"/>
        <w:jc w:val="both"/>
        <w:rPr>
          <w:rFonts w:ascii="Arial" w:hAnsi="Arial" w:cs="Arial"/>
          <w:sz w:val="20"/>
          <w:szCs w:val="20"/>
        </w:rPr>
      </w:pPr>
      <w:r w:rsidRPr="004836D9">
        <w:rPr>
          <w:rFonts w:ascii="Arial" w:hAnsi="Arial" w:cs="Arial"/>
          <w:sz w:val="20"/>
          <w:szCs w:val="20"/>
        </w:rPr>
        <w:t xml:space="preserve">Ta uredba začne veljati </w:t>
      </w:r>
      <w:r w:rsidR="00513B81">
        <w:rPr>
          <w:rFonts w:ascii="Arial" w:hAnsi="Arial" w:cs="Arial"/>
          <w:sz w:val="20"/>
          <w:szCs w:val="20"/>
        </w:rPr>
        <w:t>petnajsti</w:t>
      </w:r>
      <w:r w:rsidRPr="004836D9">
        <w:rPr>
          <w:rFonts w:ascii="Arial" w:hAnsi="Arial" w:cs="Arial"/>
          <w:sz w:val="20"/>
          <w:szCs w:val="20"/>
        </w:rPr>
        <w:t xml:space="preserve"> dan po objavi v Uradnem listu Republike Slovenije.</w:t>
      </w:r>
    </w:p>
    <w:p w14:paraId="47038171" w14:textId="77777777" w:rsidR="0069342F" w:rsidRPr="004836D9" w:rsidRDefault="0069342F" w:rsidP="002A1E79">
      <w:pPr>
        <w:tabs>
          <w:tab w:val="left" w:pos="708"/>
        </w:tabs>
        <w:spacing w:after="0" w:line="288" w:lineRule="auto"/>
        <w:rPr>
          <w:rFonts w:ascii="Arial" w:eastAsia="Times New Roman" w:hAnsi="Arial" w:cs="Arial"/>
          <w:bCs/>
          <w:sz w:val="20"/>
          <w:szCs w:val="20"/>
        </w:rPr>
      </w:pPr>
    </w:p>
    <w:bookmarkEnd w:id="0"/>
    <w:p w14:paraId="6C89A7D6" w14:textId="77777777" w:rsidR="0069342F" w:rsidRPr="004836D9" w:rsidRDefault="0069342F" w:rsidP="002A1E79">
      <w:pPr>
        <w:tabs>
          <w:tab w:val="left" w:pos="708"/>
        </w:tabs>
        <w:spacing w:after="0" w:line="288" w:lineRule="auto"/>
        <w:rPr>
          <w:rFonts w:ascii="Arial" w:eastAsia="Times New Roman" w:hAnsi="Arial" w:cs="Arial"/>
          <w:bCs/>
          <w:sz w:val="20"/>
          <w:szCs w:val="20"/>
        </w:rPr>
      </w:pPr>
    </w:p>
    <w:p w14:paraId="77F8AA22" w14:textId="77777777" w:rsidR="0069342F" w:rsidRPr="004836D9" w:rsidRDefault="006C3E58" w:rsidP="002A1E79">
      <w:pPr>
        <w:tabs>
          <w:tab w:val="left" w:pos="708"/>
        </w:tabs>
        <w:overflowPunct w:val="0"/>
        <w:autoSpaceDE w:val="0"/>
        <w:spacing w:after="0" w:line="288" w:lineRule="auto"/>
        <w:jc w:val="both"/>
        <w:textAlignment w:val="baseline"/>
        <w:rPr>
          <w:rFonts w:ascii="Arial" w:hAnsi="Arial" w:cs="Arial"/>
          <w:sz w:val="20"/>
          <w:szCs w:val="20"/>
        </w:rPr>
      </w:pPr>
      <w:r w:rsidRPr="004836D9">
        <w:rPr>
          <w:rFonts w:ascii="Arial" w:hAnsi="Arial" w:cs="Arial"/>
          <w:sz w:val="20"/>
          <w:szCs w:val="20"/>
          <w:lang w:eastAsia="sl-SI"/>
        </w:rPr>
        <w:t xml:space="preserve">Št. </w:t>
      </w:r>
      <w:r w:rsidR="00CC5855" w:rsidRPr="004836D9">
        <w:rPr>
          <w:rFonts w:ascii="Arial" w:hAnsi="Arial" w:cs="Arial"/>
          <w:sz w:val="20"/>
          <w:szCs w:val="20"/>
        </w:rPr>
        <w:t>__________</w:t>
      </w:r>
    </w:p>
    <w:p w14:paraId="19A3E20D" w14:textId="77777777" w:rsidR="0069342F" w:rsidRPr="004836D9" w:rsidRDefault="006C3E58" w:rsidP="002A1E79">
      <w:pPr>
        <w:tabs>
          <w:tab w:val="left" w:pos="708"/>
        </w:tabs>
        <w:overflowPunct w:val="0"/>
        <w:autoSpaceDE w:val="0"/>
        <w:spacing w:after="0" w:line="288" w:lineRule="auto"/>
        <w:jc w:val="both"/>
        <w:textAlignment w:val="baseline"/>
        <w:rPr>
          <w:rFonts w:ascii="Arial" w:hAnsi="Arial" w:cs="Arial"/>
          <w:sz w:val="20"/>
          <w:szCs w:val="20"/>
          <w:lang w:eastAsia="sl-SI"/>
        </w:rPr>
      </w:pPr>
      <w:r w:rsidRPr="004836D9">
        <w:rPr>
          <w:rFonts w:ascii="Arial" w:hAnsi="Arial" w:cs="Arial"/>
          <w:sz w:val="20"/>
          <w:szCs w:val="20"/>
          <w:lang w:eastAsia="sl-SI"/>
        </w:rPr>
        <w:t xml:space="preserve">Ljubljana, </w:t>
      </w:r>
      <w:r w:rsidR="00CC5855" w:rsidRPr="004836D9">
        <w:rPr>
          <w:rFonts w:ascii="Arial" w:hAnsi="Arial" w:cs="Arial"/>
          <w:sz w:val="20"/>
          <w:szCs w:val="20"/>
        </w:rPr>
        <w:t>__________</w:t>
      </w:r>
    </w:p>
    <w:p w14:paraId="3F23BE67" w14:textId="77777777" w:rsidR="0069342F" w:rsidRPr="004836D9" w:rsidRDefault="006C3E58" w:rsidP="002A1E79">
      <w:pPr>
        <w:tabs>
          <w:tab w:val="left" w:pos="708"/>
        </w:tabs>
        <w:overflowPunct w:val="0"/>
        <w:autoSpaceDE w:val="0"/>
        <w:spacing w:after="0" w:line="288" w:lineRule="auto"/>
        <w:jc w:val="both"/>
        <w:textAlignment w:val="baseline"/>
        <w:rPr>
          <w:rFonts w:ascii="Arial" w:hAnsi="Arial" w:cs="Arial"/>
          <w:sz w:val="20"/>
          <w:szCs w:val="20"/>
        </w:rPr>
      </w:pPr>
      <w:r w:rsidRPr="004836D9">
        <w:rPr>
          <w:rFonts w:ascii="Arial" w:hAnsi="Arial" w:cs="Arial"/>
          <w:sz w:val="20"/>
          <w:szCs w:val="20"/>
          <w:lang w:eastAsia="sl-SI"/>
        </w:rPr>
        <w:t xml:space="preserve">EVA </w:t>
      </w:r>
      <w:r w:rsidR="004836D9" w:rsidRPr="004836D9">
        <w:rPr>
          <w:rFonts w:ascii="Arial" w:hAnsi="Arial" w:cs="Arial"/>
          <w:bCs/>
          <w:iCs/>
          <w:sz w:val="20"/>
          <w:szCs w:val="20"/>
        </w:rPr>
        <w:t>2024-3340-0040</w:t>
      </w:r>
    </w:p>
    <w:p w14:paraId="594C394D" w14:textId="77777777" w:rsidR="0069342F" w:rsidRPr="004836D9" w:rsidRDefault="006C3E58" w:rsidP="002A1E79">
      <w:pPr>
        <w:tabs>
          <w:tab w:val="left" w:pos="708"/>
        </w:tabs>
        <w:overflowPunct w:val="0"/>
        <w:autoSpaceDE w:val="0"/>
        <w:spacing w:after="0" w:line="288" w:lineRule="auto"/>
        <w:ind w:left="5245"/>
        <w:jc w:val="center"/>
        <w:textAlignment w:val="baseline"/>
        <w:rPr>
          <w:rFonts w:ascii="Arial" w:hAnsi="Arial" w:cs="Arial"/>
          <w:sz w:val="20"/>
          <w:szCs w:val="20"/>
          <w:lang w:eastAsia="sl-SI"/>
        </w:rPr>
      </w:pPr>
      <w:r w:rsidRPr="004836D9">
        <w:rPr>
          <w:rFonts w:ascii="Arial" w:hAnsi="Arial" w:cs="Arial"/>
          <w:sz w:val="20"/>
          <w:szCs w:val="20"/>
          <w:lang w:eastAsia="sl-SI"/>
        </w:rPr>
        <w:t>Vlada Republike Slovenije</w:t>
      </w:r>
    </w:p>
    <w:p w14:paraId="5C3F2E8A" w14:textId="77777777" w:rsidR="0069342F" w:rsidRPr="004836D9" w:rsidRDefault="006C3E58" w:rsidP="002A1E79">
      <w:pPr>
        <w:tabs>
          <w:tab w:val="left" w:pos="708"/>
        </w:tabs>
        <w:overflowPunct w:val="0"/>
        <w:autoSpaceDE w:val="0"/>
        <w:spacing w:after="0" w:line="288" w:lineRule="auto"/>
        <w:ind w:left="5245"/>
        <w:jc w:val="center"/>
        <w:textAlignment w:val="baseline"/>
        <w:rPr>
          <w:rFonts w:ascii="Arial" w:hAnsi="Arial" w:cs="Arial"/>
          <w:sz w:val="20"/>
          <w:szCs w:val="20"/>
          <w:lang w:eastAsia="sl-SI"/>
        </w:rPr>
      </w:pPr>
      <w:r w:rsidRPr="004836D9">
        <w:rPr>
          <w:rFonts w:ascii="Arial" w:hAnsi="Arial" w:cs="Arial"/>
          <w:sz w:val="20"/>
          <w:szCs w:val="20"/>
          <w:lang w:eastAsia="sl-SI"/>
        </w:rPr>
        <w:t>dr. Robert Golob</w:t>
      </w:r>
    </w:p>
    <w:p w14:paraId="7EE94FBA" w14:textId="77777777" w:rsidR="0069342F" w:rsidRPr="004836D9" w:rsidRDefault="006C3E58" w:rsidP="002A1E79">
      <w:pPr>
        <w:tabs>
          <w:tab w:val="left" w:pos="708"/>
        </w:tabs>
        <w:overflowPunct w:val="0"/>
        <w:autoSpaceDE w:val="0"/>
        <w:spacing w:after="0" w:line="288" w:lineRule="auto"/>
        <w:ind w:left="5245"/>
        <w:jc w:val="center"/>
        <w:textAlignment w:val="baseline"/>
        <w:rPr>
          <w:rFonts w:ascii="Arial" w:hAnsi="Arial" w:cs="Arial"/>
          <w:sz w:val="20"/>
          <w:szCs w:val="20"/>
          <w:lang w:eastAsia="sl-SI"/>
        </w:rPr>
      </w:pPr>
      <w:r w:rsidRPr="004836D9">
        <w:rPr>
          <w:rFonts w:ascii="Arial" w:hAnsi="Arial" w:cs="Arial"/>
          <w:sz w:val="20"/>
          <w:szCs w:val="20"/>
          <w:lang w:eastAsia="sl-SI"/>
        </w:rPr>
        <w:t>predsednik</w:t>
      </w:r>
    </w:p>
    <w:p w14:paraId="57A48C7A" w14:textId="77777777" w:rsidR="00432D0E" w:rsidRPr="004836D9" w:rsidRDefault="00432D0E" w:rsidP="002A1E79">
      <w:pPr>
        <w:suppressAutoHyphens w:val="0"/>
        <w:spacing w:after="0" w:line="240" w:lineRule="auto"/>
        <w:rPr>
          <w:rFonts w:ascii="Arial" w:eastAsia="Times New Roman" w:hAnsi="Arial" w:cs="Arial"/>
          <w:bCs/>
          <w:sz w:val="20"/>
          <w:szCs w:val="20"/>
        </w:rPr>
      </w:pPr>
      <w:r w:rsidRPr="004836D9">
        <w:rPr>
          <w:rFonts w:ascii="Arial" w:eastAsia="Times New Roman" w:hAnsi="Arial" w:cs="Arial"/>
          <w:bCs/>
          <w:sz w:val="20"/>
          <w:szCs w:val="20"/>
        </w:rPr>
        <w:br w:type="page"/>
      </w:r>
    </w:p>
    <w:p w14:paraId="5EAE128A" w14:textId="77777777" w:rsidR="0069342F" w:rsidRPr="004836D9" w:rsidRDefault="006C3E58" w:rsidP="002A1E79">
      <w:pPr>
        <w:tabs>
          <w:tab w:val="left" w:pos="708"/>
        </w:tabs>
        <w:spacing w:after="0" w:line="288" w:lineRule="auto"/>
        <w:rPr>
          <w:rFonts w:ascii="Arial" w:eastAsia="Times New Roman" w:hAnsi="Arial" w:cs="Arial"/>
          <w:b/>
          <w:sz w:val="20"/>
          <w:szCs w:val="20"/>
        </w:rPr>
      </w:pPr>
      <w:bookmarkStart w:id="13" w:name="_Hlk176790322"/>
      <w:r w:rsidRPr="004836D9">
        <w:rPr>
          <w:rFonts w:ascii="Arial" w:eastAsia="Times New Roman" w:hAnsi="Arial" w:cs="Arial"/>
          <w:b/>
          <w:sz w:val="20"/>
          <w:szCs w:val="20"/>
        </w:rPr>
        <w:lastRenderedPageBreak/>
        <w:t>OBRAZLOŽITEV</w:t>
      </w:r>
    </w:p>
    <w:p w14:paraId="570A1963" w14:textId="77777777" w:rsidR="0069342F" w:rsidRPr="004836D9" w:rsidRDefault="0069342F" w:rsidP="002A1E79">
      <w:pPr>
        <w:tabs>
          <w:tab w:val="left" w:pos="708"/>
        </w:tabs>
        <w:spacing w:after="0" w:line="288" w:lineRule="auto"/>
        <w:rPr>
          <w:rFonts w:ascii="Arial" w:eastAsia="Times New Roman" w:hAnsi="Arial" w:cs="Arial"/>
          <w:bCs/>
          <w:sz w:val="20"/>
          <w:szCs w:val="20"/>
        </w:rPr>
      </w:pPr>
    </w:p>
    <w:p w14:paraId="397CE254" w14:textId="77777777" w:rsidR="00FA4226" w:rsidRPr="004836D9" w:rsidRDefault="00FA4226" w:rsidP="002A1E79">
      <w:pPr>
        <w:spacing w:after="0" w:line="288" w:lineRule="auto"/>
        <w:jc w:val="both"/>
        <w:rPr>
          <w:rFonts w:ascii="Arial" w:hAnsi="Arial" w:cs="Arial"/>
          <w:b/>
          <w:bCs/>
          <w:sz w:val="20"/>
          <w:szCs w:val="20"/>
        </w:rPr>
      </w:pPr>
      <w:r w:rsidRPr="004836D9">
        <w:rPr>
          <w:rFonts w:ascii="Arial" w:hAnsi="Arial" w:cs="Arial"/>
          <w:b/>
          <w:bCs/>
          <w:sz w:val="20"/>
          <w:szCs w:val="20"/>
        </w:rPr>
        <w:t>K 1. členu:</w:t>
      </w:r>
    </w:p>
    <w:p w14:paraId="62994296" w14:textId="61A9A08E" w:rsidR="004A0D6B" w:rsidRDefault="00BD34C2" w:rsidP="002A1E79">
      <w:pPr>
        <w:spacing w:after="0" w:line="288" w:lineRule="auto"/>
        <w:jc w:val="both"/>
        <w:rPr>
          <w:rFonts w:ascii="Arial" w:eastAsia="Times New Roman" w:hAnsi="Arial" w:cs="Arial"/>
          <w:sz w:val="20"/>
          <w:szCs w:val="20"/>
        </w:rPr>
      </w:pPr>
      <w:r>
        <w:rPr>
          <w:rFonts w:ascii="Arial" w:eastAsia="Times New Roman" w:hAnsi="Arial" w:cs="Arial"/>
          <w:sz w:val="20"/>
          <w:szCs w:val="20"/>
        </w:rPr>
        <w:t>Nov tretji</w:t>
      </w:r>
      <w:r w:rsidR="00FA4226" w:rsidRPr="004836D9">
        <w:rPr>
          <w:rFonts w:ascii="Arial" w:hAnsi="Arial" w:cs="Arial"/>
          <w:sz w:val="20"/>
          <w:szCs w:val="20"/>
        </w:rPr>
        <w:t xml:space="preserve"> odstavek </w:t>
      </w:r>
      <w:r w:rsidR="00FA4226" w:rsidRPr="004836D9">
        <w:rPr>
          <w:rFonts w:ascii="Arial" w:eastAsia="Times New Roman" w:hAnsi="Arial" w:cs="Arial"/>
          <w:sz w:val="20"/>
          <w:szCs w:val="20"/>
        </w:rPr>
        <w:t xml:space="preserve">določa, da se lahko prijavitelji prijavijo </w:t>
      </w:r>
      <w:r w:rsidR="00E81299" w:rsidRPr="004836D9">
        <w:rPr>
          <w:rFonts w:ascii="Arial" w:eastAsia="Times New Roman" w:hAnsi="Arial" w:cs="Arial"/>
          <w:sz w:val="20"/>
          <w:szCs w:val="20"/>
        </w:rPr>
        <w:t xml:space="preserve">z največ </w:t>
      </w:r>
      <w:r w:rsidR="00A03C32" w:rsidRPr="004836D9">
        <w:rPr>
          <w:rFonts w:ascii="Arial" w:eastAsia="Times New Roman" w:hAnsi="Arial" w:cs="Arial"/>
          <w:sz w:val="20"/>
          <w:szCs w:val="20"/>
        </w:rPr>
        <w:t xml:space="preserve">petimi </w:t>
      </w:r>
      <w:r w:rsidR="00FA4226" w:rsidRPr="004836D9">
        <w:rPr>
          <w:rFonts w:ascii="Arial" w:eastAsia="Times New Roman" w:hAnsi="Arial" w:cs="Arial"/>
          <w:sz w:val="20"/>
          <w:szCs w:val="20"/>
        </w:rPr>
        <w:t xml:space="preserve">poklici, ki jih razporedijo na način, da najprej določijo primarni poklic in nato tiste, ki so po obstoječem in predvidenem obsegu naslednji po velikosti. </w:t>
      </w:r>
      <w:r w:rsidR="0009633E" w:rsidRPr="0009633E">
        <w:rPr>
          <w:rFonts w:ascii="Arial" w:eastAsia="Times New Roman" w:hAnsi="Arial" w:cs="Arial"/>
          <w:sz w:val="20"/>
          <w:szCs w:val="20"/>
        </w:rPr>
        <w:t xml:space="preserve">S tem se razrešuje izziv, da je dosedanja uredba dopuščala vpis z neomejenim številom poklicev, kar je pomenilo upravno oviro, poklici pa so bili v okviru statusa pogosto preveč razdrobljeni. </w:t>
      </w:r>
      <w:r w:rsidR="004A0D6B" w:rsidRPr="004A0D6B">
        <w:rPr>
          <w:rFonts w:ascii="Arial" w:hAnsi="Arial" w:cs="Arial"/>
          <w:color w:val="000000"/>
          <w:sz w:val="20"/>
          <w:szCs w:val="20"/>
        </w:rPr>
        <w:t>Poleg pospešitve postopka se s spremembo spodbuja večanje poklicne usmerjenosti in krepitev profesionalizacije samozaposlenih v kulturi.</w:t>
      </w:r>
    </w:p>
    <w:p w14:paraId="2A28218A" w14:textId="77777777" w:rsidR="00964CF1" w:rsidRPr="004836D9" w:rsidRDefault="00FC69CA" w:rsidP="002A1E79">
      <w:pPr>
        <w:spacing w:after="0" w:line="288" w:lineRule="auto"/>
        <w:jc w:val="both"/>
        <w:rPr>
          <w:rFonts w:ascii="Arial" w:eastAsia="Times New Roman" w:hAnsi="Arial" w:cs="Arial"/>
          <w:sz w:val="20"/>
          <w:szCs w:val="20"/>
        </w:rPr>
      </w:pPr>
      <w:r>
        <w:rPr>
          <w:rFonts w:ascii="Arial" w:eastAsia="Times New Roman" w:hAnsi="Arial" w:cs="Arial"/>
          <w:sz w:val="20"/>
          <w:szCs w:val="20"/>
        </w:rPr>
        <w:t>Dosedanj</w:t>
      </w:r>
      <w:r w:rsidR="00964CF1">
        <w:rPr>
          <w:rFonts w:ascii="Arial" w:eastAsia="Times New Roman" w:hAnsi="Arial" w:cs="Arial"/>
          <w:sz w:val="20"/>
          <w:szCs w:val="20"/>
        </w:rPr>
        <w:t>i tretji člen postane četrti.</w:t>
      </w:r>
    </w:p>
    <w:p w14:paraId="609B7383" w14:textId="77777777" w:rsidR="00FA4226" w:rsidRPr="004836D9" w:rsidRDefault="00BD34C2" w:rsidP="002A1E79">
      <w:pPr>
        <w:spacing w:after="0" w:line="288" w:lineRule="auto"/>
        <w:jc w:val="both"/>
        <w:rPr>
          <w:rFonts w:ascii="Arial" w:eastAsia="Times New Roman" w:hAnsi="Arial" w:cs="Arial"/>
          <w:sz w:val="20"/>
          <w:szCs w:val="20"/>
        </w:rPr>
      </w:pPr>
      <w:r>
        <w:rPr>
          <w:rFonts w:ascii="Arial" w:eastAsia="Times New Roman" w:hAnsi="Arial" w:cs="Arial"/>
          <w:sz w:val="20"/>
          <w:szCs w:val="20"/>
        </w:rPr>
        <w:t>Dosedanji č</w:t>
      </w:r>
      <w:r w:rsidR="00FA4226" w:rsidRPr="004836D9">
        <w:rPr>
          <w:rFonts w:ascii="Arial" w:eastAsia="Times New Roman" w:hAnsi="Arial" w:cs="Arial"/>
          <w:sz w:val="20"/>
          <w:szCs w:val="20"/>
        </w:rPr>
        <w:t>etrti</w:t>
      </w:r>
      <w:r w:rsidR="00ED59E7">
        <w:rPr>
          <w:rFonts w:ascii="Arial" w:eastAsia="Times New Roman" w:hAnsi="Arial" w:cs="Arial"/>
          <w:sz w:val="20"/>
          <w:szCs w:val="20"/>
        </w:rPr>
        <w:t>,</w:t>
      </w:r>
      <w:r>
        <w:rPr>
          <w:rFonts w:ascii="Arial" w:eastAsia="Times New Roman" w:hAnsi="Arial" w:cs="Arial"/>
          <w:sz w:val="20"/>
          <w:szCs w:val="20"/>
        </w:rPr>
        <w:t xml:space="preserve"> po novem peti</w:t>
      </w:r>
      <w:r w:rsidR="00FA4226" w:rsidRPr="004836D9">
        <w:rPr>
          <w:rFonts w:ascii="Arial" w:eastAsia="Times New Roman" w:hAnsi="Arial" w:cs="Arial"/>
          <w:sz w:val="20"/>
          <w:szCs w:val="20"/>
        </w:rPr>
        <w:t xml:space="preserve"> odstavek</w:t>
      </w:r>
      <w:r w:rsidR="00ED59E7">
        <w:rPr>
          <w:rFonts w:ascii="Arial" w:eastAsia="Times New Roman" w:hAnsi="Arial" w:cs="Arial"/>
          <w:sz w:val="20"/>
          <w:szCs w:val="20"/>
        </w:rPr>
        <w:t>,</w:t>
      </w:r>
      <w:r w:rsidR="00FA4226" w:rsidRPr="004836D9">
        <w:rPr>
          <w:rFonts w:ascii="Arial" w:eastAsia="Times New Roman" w:hAnsi="Arial" w:cs="Arial"/>
          <w:sz w:val="20"/>
          <w:szCs w:val="20"/>
        </w:rPr>
        <w:t xml:space="preserve"> se dopolni tako, </w:t>
      </w:r>
      <w:r w:rsidR="00BC30F2" w:rsidRPr="00BC30F2">
        <w:rPr>
          <w:rFonts w:ascii="Arial" w:eastAsia="Times New Roman" w:hAnsi="Arial" w:cs="Arial"/>
          <w:sz w:val="20"/>
          <w:szCs w:val="20"/>
        </w:rPr>
        <w:t>da jasneje dopušča možnost, da komisija pri obravnavi vlog za vpis v razvid poleg že prej navedenih dokazil obravnava tudi morebitna druga dokazila, ki jih predloži prijavitelj. Doslej ta možnost ni bila dovolj jasno izražena, z navedeno spremembo pa bodo lahko prijavitelji dodajali vsa dokazila, za katera ocenjujejo, da so ustrezna.</w:t>
      </w:r>
    </w:p>
    <w:p w14:paraId="46AB5443" w14:textId="77777777" w:rsidR="00BC30F2" w:rsidRDefault="00FA4226" w:rsidP="002A1E79">
      <w:pPr>
        <w:spacing w:after="0" w:line="288" w:lineRule="auto"/>
        <w:jc w:val="both"/>
        <w:rPr>
          <w:rFonts w:ascii="Arial" w:eastAsia="Times New Roman" w:hAnsi="Arial" w:cs="Arial"/>
          <w:sz w:val="20"/>
          <w:szCs w:val="20"/>
        </w:rPr>
      </w:pPr>
      <w:r w:rsidRPr="004836D9">
        <w:rPr>
          <w:rFonts w:ascii="Arial" w:eastAsia="Times New Roman" w:hAnsi="Arial" w:cs="Arial"/>
          <w:sz w:val="20"/>
          <w:szCs w:val="20"/>
        </w:rPr>
        <w:t xml:space="preserve">V </w:t>
      </w:r>
      <w:r w:rsidR="00BD34C2">
        <w:rPr>
          <w:rFonts w:ascii="Arial" w:eastAsia="Times New Roman" w:hAnsi="Arial" w:cs="Arial"/>
          <w:sz w:val="20"/>
          <w:szCs w:val="20"/>
        </w:rPr>
        <w:t xml:space="preserve">dosedanjem </w:t>
      </w:r>
      <w:r w:rsidRPr="004836D9">
        <w:rPr>
          <w:rFonts w:ascii="Arial" w:eastAsia="Times New Roman" w:hAnsi="Arial" w:cs="Arial"/>
          <w:sz w:val="20"/>
          <w:szCs w:val="20"/>
        </w:rPr>
        <w:t>petem</w:t>
      </w:r>
      <w:r w:rsidR="00ED59E7">
        <w:rPr>
          <w:rFonts w:ascii="Arial" w:eastAsia="Times New Roman" w:hAnsi="Arial" w:cs="Arial"/>
          <w:sz w:val="20"/>
          <w:szCs w:val="20"/>
        </w:rPr>
        <w:t>,</w:t>
      </w:r>
      <w:r w:rsidRPr="004836D9">
        <w:rPr>
          <w:rFonts w:ascii="Arial" w:eastAsia="Times New Roman" w:hAnsi="Arial" w:cs="Arial"/>
          <w:sz w:val="20"/>
          <w:szCs w:val="20"/>
        </w:rPr>
        <w:t xml:space="preserve"> </w:t>
      </w:r>
      <w:r w:rsidR="00BD34C2">
        <w:rPr>
          <w:rFonts w:ascii="Arial" w:eastAsia="Times New Roman" w:hAnsi="Arial" w:cs="Arial"/>
          <w:sz w:val="20"/>
          <w:szCs w:val="20"/>
        </w:rPr>
        <w:t xml:space="preserve">po novem šestem </w:t>
      </w:r>
      <w:r w:rsidRPr="004836D9">
        <w:rPr>
          <w:rFonts w:ascii="Arial" w:eastAsia="Times New Roman" w:hAnsi="Arial" w:cs="Arial"/>
          <w:sz w:val="20"/>
          <w:szCs w:val="20"/>
        </w:rPr>
        <w:t>odstavku</w:t>
      </w:r>
      <w:r w:rsidR="00ED59E7">
        <w:rPr>
          <w:rFonts w:ascii="Arial" w:eastAsia="Times New Roman" w:hAnsi="Arial" w:cs="Arial"/>
          <w:sz w:val="20"/>
          <w:szCs w:val="20"/>
        </w:rPr>
        <w:t>,</w:t>
      </w:r>
      <w:r w:rsidRPr="004836D9">
        <w:rPr>
          <w:rFonts w:ascii="Arial" w:eastAsia="Times New Roman" w:hAnsi="Arial" w:cs="Arial"/>
          <w:sz w:val="20"/>
          <w:szCs w:val="20"/>
        </w:rPr>
        <w:t xml:space="preserve"> se </w:t>
      </w:r>
      <w:r w:rsidR="00BC30F2" w:rsidRPr="00BC30F2">
        <w:rPr>
          <w:rFonts w:ascii="Arial" w:eastAsia="Times New Roman" w:hAnsi="Arial" w:cs="Arial"/>
          <w:sz w:val="20"/>
          <w:szCs w:val="20"/>
        </w:rPr>
        <w:t>jasneje opredeljuje, da za študijske dosežke štejejo samo nagrade s področja kulture, in ne tudi morebitne nagrade z drugih področji, kar je bilo doslej pomanjkljivo urejeno. Podobno kot pri spremembi četrtega odstavka se na koncu jasneje ureja, da lahko prijavitelj predloži vsa dokazila, za katera ocenjuje, da so za postopek ustrezna.</w:t>
      </w:r>
    </w:p>
    <w:p w14:paraId="35CC68DB" w14:textId="77777777" w:rsidR="000743D3" w:rsidRDefault="000743D3" w:rsidP="002A1E79">
      <w:pPr>
        <w:spacing w:after="0" w:line="288" w:lineRule="auto"/>
        <w:jc w:val="both"/>
        <w:rPr>
          <w:rFonts w:ascii="Arial" w:eastAsia="Times New Roman" w:hAnsi="Arial" w:cs="Arial"/>
          <w:sz w:val="20"/>
          <w:szCs w:val="20"/>
        </w:rPr>
      </w:pPr>
      <w:r>
        <w:rPr>
          <w:rFonts w:ascii="Arial" w:eastAsia="Times New Roman" w:hAnsi="Arial" w:cs="Arial"/>
          <w:sz w:val="20"/>
          <w:szCs w:val="20"/>
        </w:rPr>
        <w:t>V dosedanjem šestem, po novem sedmem odstavku</w:t>
      </w:r>
      <w:r w:rsidR="00FC69CA">
        <w:rPr>
          <w:rFonts w:ascii="Arial" w:eastAsia="Times New Roman" w:hAnsi="Arial" w:cs="Arial"/>
          <w:sz w:val="20"/>
          <w:szCs w:val="20"/>
        </w:rPr>
        <w:t>,</w:t>
      </w:r>
      <w:r>
        <w:rPr>
          <w:rFonts w:ascii="Arial" w:eastAsia="Times New Roman" w:hAnsi="Arial" w:cs="Arial"/>
          <w:sz w:val="20"/>
          <w:szCs w:val="20"/>
        </w:rPr>
        <w:t xml:space="preserve"> se odstrani drugi del </w:t>
      </w:r>
      <w:r w:rsidR="002F359C">
        <w:rPr>
          <w:rFonts w:ascii="Arial" w:eastAsia="Times New Roman" w:hAnsi="Arial" w:cs="Arial"/>
          <w:sz w:val="20"/>
          <w:szCs w:val="20"/>
        </w:rPr>
        <w:t xml:space="preserve">povedi, ki nima </w:t>
      </w:r>
      <w:r w:rsidR="00FC69CA">
        <w:rPr>
          <w:rFonts w:ascii="Arial" w:eastAsia="Times New Roman" w:hAnsi="Arial" w:cs="Arial"/>
          <w:sz w:val="20"/>
          <w:szCs w:val="20"/>
        </w:rPr>
        <w:t>ustrezne</w:t>
      </w:r>
      <w:r w:rsidR="002F359C">
        <w:rPr>
          <w:rFonts w:ascii="Arial" w:eastAsia="Times New Roman" w:hAnsi="Arial" w:cs="Arial"/>
          <w:sz w:val="20"/>
          <w:szCs w:val="20"/>
        </w:rPr>
        <w:t xml:space="preserve"> podlage v ZUJIK.</w:t>
      </w:r>
    </w:p>
    <w:p w14:paraId="7DDF5D37" w14:textId="4E7F9C97" w:rsidR="002F359C" w:rsidRDefault="002F359C" w:rsidP="002A1E79">
      <w:pPr>
        <w:spacing w:after="0" w:line="288" w:lineRule="auto"/>
        <w:jc w:val="both"/>
        <w:rPr>
          <w:rFonts w:ascii="Arial" w:eastAsia="Times New Roman" w:hAnsi="Arial" w:cs="Arial"/>
          <w:sz w:val="20"/>
          <w:szCs w:val="20"/>
        </w:rPr>
      </w:pPr>
      <w:r>
        <w:rPr>
          <w:rFonts w:ascii="Arial" w:eastAsia="Times New Roman" w:hAnsi="Arial" w:cs="Arial"/>
          <w:sz w:val="20"/>
          <w:szCs w:val="20"/>
        </w:rPr>
        <w:t>V dosedanjem sedmem odstavku, po novem osmem odstavku</w:t>
      </w:r>
      <w:r w:rsidR="00FC69CA">
        <w:rPr>
          <w:rFonts w:ascii="Arial" w:eastAsia="Times New Roman" w:hAnsi="Arial" w:cs="Arial"/>
          <w:sz w:val="20"/>
          <w:szCs w:val="20"/>
        </w:rPr>
        <w:t>,</w:t>
      </w:r>
      <w:r>
        <w:rPr>
          <w:rFonts w:ascii="Arial" w:eastAsia="Times New Roman" w:hAnsi="Arial" w:cs="Arial"/>
          <w:sz w:val="20"/>
          <w:szCs w:val="20"/>
        </w:rPr>
        <w:t xml:space="preserve"> se zapis spremeni tako, da je bolj jasno </w:t>
      </w:r>
      <w:r w:rsidR="00FC69CA">
        <w:rPr>
          <w:rFonts w:ascii="Arial" w:eastAsia="Times New Roman" w:hAnsi="Arial" w:cs="Arial"/>
          <w:sz w:val="20"/>
          <w:szCs w:val="20"/>
        </w:rPr>
        <w:t>urejeno</w:t>
      </w:r>
      <w:r>
        <w:rPr>
          <w:rFonts w:ascii="Arial" w:eastAsia="Times New Roman" w:hAnsi="Arial" w:cs="Arial"/>
          <w:sz w:val="20"/>
          <w:szCs w:val="20"/>
        </w:rPr>
        <w:t>, da minister za kulturo v sodelovanju s strokovnimi komisijami obravnava in oblikuje predlog</w:t>
      </w:r>
      <w:r w:rsidR="00521F6E">
        <w:rPr>
          <w:rFonts w:ascii="Arial" w:eastAsia="Times New Roman" w:hAnsi="Arial" w:cs="Arial"/>
          <w:sz w:val="20"/>
          <w:szCs w:val="20"/>
        </w:rPr>
        <w:t xml:space="preserve"> </w:t>
      </w:r>
      <w:r w:rsidR="00521F6E" w:rsidRPr="00521F6E">
        <w:rPr>
          <w:rFonts w:ascii="Arial" w:eastAsia="Times New Roman" w:hAnsi="Arial" w:cs="Arial"/>
          <w:sz w:val="20"/>
          <w:szCs w:val="20"/>
        </w:rPr>
        <w:t>specializiranih poklicev in specializiranih</w:t>
      </w:r>
      <w:r>
        <w:rPr>
          <w:rFonts w:ascii="Arial" w:eastAsia="Times New Roman" w:hAnsi="Arial" w:cs="Arial"/>
          <w:sz w:val="20"/>
          <w:szCs w:val="20"/>
        </w:rPr>
        <w:t xml:space="preserve"> deficitarnih poklicev, ki jih v obravnavo in sprejemanje posreduje na vlado.</w:t>
      </w:r>
    </w:p>
    <w:p w14:paraId="7D080801" w14:textId="670B44CB" w:rsidR="00FA4226" w:rsidRPr="004836D9" w:rsidRDefault="00BD34C2" w:rsidP="002A1E79">
      <w:pPr>
        <w:spacing w:after="0" w:line="288" w:lineRule="auto"/>
        <w:jc w:val="both"/>
        <w:rPr>
          <w:rFonts w:ascii="Arial" w:eastAsia="Times New Roman" w:hAnsi="Arial" w:cs="Arial"/>
          <w:sz w:val="20"/>
          <w:szCs w:val="20"/>
        </w:rPr>
      </w:pPr>
      <w:r>
        <w:rPr>
          <w:rFonts w:ascii="Arial" w:eastAsia="Times New Roman" w:hAnsi="Arial" w:cs="Arial"/>
          <w:sz w:val="20"/>
          <w:szCs w:val="20"/>
        </w:rPr>
        <w:t>Dosedanji o</w:t>
      </w:r>
      <w:r w:rsidR="00FA4226" w:rsidRPr="004836D9">
        <w:rPr>
          <w:rFonts w:ascii="Arial" w:eastAsia="Times New Roman" w:hAnsi="Arial" w:cs="Arial"/>
          <w:sz w:val="20"/>
          <w:szCs w:val="20"/>
        </w:rPr>
        <w:t>smi</w:t>
      </w:r>
      <w:r w:rsidR="00ED59E7">
        <w:rPr>
          <w:rFonts w:ascii="Arial" w:eastAsia="Times New Roman" w:hAnsi="Arial" w:cs="Arial"/>
          <w:sz w:val="20"/>
          <w:szCs w:val="20"/>
        </w:rPr>
        <w:t>,</w:t>
      </w:r>
      <w:r>
        <w:rPr>
          <w:rFonts w:ascii="Arial" w:eastAsia="Times New Roman" w:hAnsi="Arial" w:cs="Arial"/>
          <w:sz w:val="20"/>
          <w:szCs w:val="20"/>
        </w:rPr>
        <w:t xml:space="preserve"> po novem deveti</w:t>
      </w:r>
      <w:r w:rsidR="00ED59E7">
        <w:rPr>
          <w:rFonts w:ascii="Arial" w:eastAsia="Times New Roman" w:hAnsi="Arial" w:cs="Arial"/>
          <w:sz w:val="20"/>
          <w:szCs w:val="20"/>
        </w:rPr>
        <w:t>,</w:t>
      </w:r>
      <w:r w:rsidR="00FA4226" w:rsidRPr="004836D9">
        <w:rPr>
          <w:rFonts w:ascii="Arial" w:eastAsia="Times New Roman" w:hAnsi="Arial" w:cs="Arial"/>
          <w:sz w:val="20"/>
          <w:szCs w:val="20"/>
        </w:rPr>
        <w:t xml:space="preserve"> odstavek se spremeni tako, da</w:t>
      </w:r>
      <w:r w:rsidR="00BC30F2">
        <w:rPr>
          <w:rFonts w:ascii="Arial" w:eastAsia="Times New Roman" w:hAnsi="Arial" w:cs="Arial"/>
          <w:sz w:val="20"/>
          <w:szCs w:val="20"/>
        </w:rPr>
        <w:t xml:space="preserve"> se</w:t>
      </w:r>
      <w:r w:rsidR="00FA4226" w:rsidRPr="004836D9">
        <w:rPr>
          <w:rFonts w:ascii="Arial" w:eastAsia="Times New Roman" w:hAnsi="Arial" w:cs="Arial"/>
          <w:sz w:val="20"/>
          <w:szCs w:val="20"/>
        </w:rPr>
        <w:t xml:space="preserve"> obvez</w:t>
      </w:r>
      <w:r w:rsidR="00BC30F2">
        <w:rPr>
          <w:rFonts w:ascii="Arial" w:eastAsia="Times New Roman" w:hAnsi="Arial" w:cs="Arial"/>
          <w:sz w:val="20"/>
          <w:szCs w:val="20"/>
        </w:rPr>
        <w:t>nost</w:t>
      </w:r>
      <w:r w:rsidR="00FA4226" w:rsidRPr="004836D9">
        <w:rPr>
          <w:rFonts w:ascii="Arial" w:eastAsia="Times New Roman" w:hAnsi="Arial" w:cs="Arial"/>
          <w:sz w:val="20"/>
          <w:szCs w:val="20"/>
        </w:rPr>
        <w:t xml:space="preserve"> za pregled poklicev </w:t>
      </w:r>
      <w:r w:rsidR="00BC30F2">
        <w:rPr>
          <w:rFonts w:ascii="Arial" w:eastAsia="Times New Roman" w:hAnsi="Arial" w:cs="Arial"/>
          <w:sz w:val="20"/>
          <w:szCs w:val="20"/>
        </w:rPr>
        <w:t xml:space="preserve">prenese </w:t>
      </w:r>
      <w:r w:rsidR="00FA4226" w:rsidRPr="004836D9">
        <w:rPr>
          <w:rFonts w:ascii="Arial" w:eastAsia="Times New Roman" w:hAnsi="Arial" w:cs="Arial"/>
          <w:sz w:val="20"/>
          <w:szCs w:val="20"/>
        </w:rPr>
        <w:t>s strokovnih komisij</w:t>
      </w:r>
      <w:r w:rsidR="00BC30F2">
        <w:rPr>
          <w:rFonts w:ascii="Arial" w:eastAsia="Times New Roman" w:hAnsi="Arial" w:cs="Arial"/>
          <w:sz w:val="20"/>
          <w:szCs w:val="20"/>
        </w:rPr>
        <w:t xml:space="preserve"> </w:t>
      </w:r>
      <w:r w:rsidR="00FA4226" w:rsidRPr="004836D9">
        <w:rPr>
          <w:rFonts w:ascii="Arial" w:eastAsia="Times New Roman" w:hAnsi="Arial" w:cs="Arial"/>
          <w:sz w:val="20"/>
          <w:szCs w:val="20"/>
        </w:rPr>
        <w:t>na ministr</w:t>
      </w:r>
      <w:r w:rsidR="00521F6E">
        <w:rPr>
          <w:rFonts w:ascii="Arial" w:eastAsia="Times New Roman" w:hAnsi="Arial" w:cs="Arial"/>
          <w:sz w:val="20"/>
          <w:szCs w:val="20"/>
        </w:rPr>
        <w:t>a</w:t>
      </w:r>
      <w:r w:rsidR="00FA4226" w:rsidRPr="004836D9">
        <w:rPr>
          <w:rFonts w:ascii="Arial" w:eastAsia="Times New Roman" w:hAnsi="Arial" w:cs="Arial"/>
          <w:sz w:val="20"/>
          <w:szCs w:val="20"/>
        </w:rPr>
        <w:t>, pristojn</w:t>
      </w:r>
      <w:r w:rsidR="00521F6E">
        <w:rPr>
          <w:rFonts w:ascii="Arial" w:eastAsia="Times New Roman" w:hAnsi="Arial" w:cs="Arial"/>
          <w:sz w:val="20"/>
          <w:szCs w:val="20"/>
        </w:rPr>
        <w:t>ega</w:t>
      </w:r>
      <w:r w:rsidR="00FA4226" w:rsidRPr="004836D9">
        <w:rPr>
          <w:rFonts w:ascii="Arial" w:eastAsia="Times New Roman" w:hAnsi="Arial" w:cs="Arial"/>
          <w:sz w:val="20"/>
          <w:szCs w:val="20"/>
        </w:rPr>
        <w:t xml:space="preserve"> za kulturo. </w:t>
      </w:r>
      <w:r w:rsidR="00E52FDB" w:rsidRPr="004836D9">
        <w:rPr>
          <w:rFonts w:ascii="Arial" w:eastAsia="Times New Roman" w:hAnsi="Arial" w:cs="Arial"/>
          <w:sz w:val="20"/>
          <w:szCs w:val="20"/>
        </w:rPr>
        <w:t>S</w:t>
      </w:r>
      <w:r w:rsidR="00FA4226" w:rsidRPr="004836D9">
        <w:rPr>
          <w:rFonts w:ascii="Arial" w:eastAsia="Times New Roman" w:hAnsi="Arial" w:cs="Arial"/>
          <w:sz w:val="20"/>
          <w:szCs w:val="20"/>
        </w:rPr>
        <w:t xml:space="preserve">trokovne komisije </w:t>
      </w:r>
      <w:r w:rsidR="00E52FDB" w:rsidRPr="004836D9">
        <w:rPr>
          <w:rFonts w:ascii="Arial" w:eastAsia="Times New Roman" w:hAnsi="Arial" w:cs="Arial"/>
          <w:sz w:val="20"/>
          <w:szCs w:val="20"/>
        </w:rPr>
        <w:t xml:space="preserve">so </w:t>
      </w:r>
      <w:r w:rsidR="00FA4226" w:rsidRPr="004836D9">
        <w:rPr>
          <w:rFonts w:ascii="Arial" w:eastAsia="Times New Roman" w:hAnsi="Arial" w:cs="Arial"/>
          <w:sz w:val="20"/>
          <w:szCs w:val="20"/>
        </w:rPr>
        <w:t>po Zakonu o uresničevanju javnega interesa za kulturo (v nadaljnjem besedilu: ZUJIK) posvetovalno telo ministra, s tem pa je bolj smiselna ureditev</w:t>
      </w:r>
      <w:r w:rsidR="00E52FDB" w:rsidRPr="004836D9">
        <w:rPr>
          <w:rFonts w:ascii="Arial" w:eastAsia="Times New Roman" w:hAnsi="Arial" w:cs="Arial"/>
          <w:sz w:val="20"/>
          <w:szCs w:val="20"/>
        </w:rPr>
        <w:t>,</w:t>
      </w:r>
      <w:r w:rsidR="00FA4226" w:rsidRPr="004836D9">
        <w:rPr>
          <w:rFonts w:ascii="Arial" w:eastAsia="Times New Roman" w:hAnsi="Arial" w:cs="Arial"/>
          <w:sz w:val="20"/>
          <w:szCs w:val="20"/>
        </w:rPr>
        <w:t xml:space="preserve"> po katerem minister oziroma ministrstvo sproži postopek preverjanja ustreznosti poklicev</w:t>
      </w:r>
      <w:r w:rsidR="00E52FDB" w:rsidRPr="004836D9">
        <w:rPr>
          <w:rFonts w:ascii="Arial" w:eastAsia="Times New Roman" w:hAnsi="Arial" w:cs="Arial"/>
          <w:sz w:val="20"/>
          <w:szCs w:val="20"/>
        </w:rPr>
        <w:t>,</w:t>
      </w:r>
      <w:r w:rsidR="00FA4226" w:rsidRPr="004836D9">
        <w:rPr>
          <w:rFonts w:ascii="Arial" w:eastAsia="Times New Roman" w:hAnsi="Arial" w:cs="Arial"/>
          <w:sz w:val="20"/>
          <w:szCs w:val="20"/>
        </w:rPr>
        <w:t xml:space="preserve"> strokovna komisija</w:t>
      </w:r>
      <w:r w:rsidR="00E52FDB" w:rsidRPr="004836D9">
        <w:rPr>
          <w:rFonts w:ascii="Arial" w:eastAsia="Times New Roman" w:hAnsi="Arial" w:cs="Arial"/>
          <w:sz w:val="20"/>
          <w:szCs w:val="20"/>
        </w:rPr>
        <w:t xml:space="preserve"> pa </w:t>
      </w:r>
      <w:r w:rsidR="00E92296" w:rsidRPr="004836D9">
        <w:rPr>
          <w:rFonts w:ascii="Arial" w:eastAsia="Times New Roman" w:hAnsi="Arial" w:cs="Arial"/>
          <w:sz w:val="20"/>
          <w:szCs w:val="20"/>
        </w:rPr>
        <w:t xml:space="preserve">v postopku </w:t>
      </w:r>
      <w:r w:rsidR="00E52FDB" w:rsidRPr="004836D9">
        <w:rPr>
          <w:rFonts w:ascii="Arial" w:eastAsia="Times New Roman" w:hAnsi="Arial" w:cs="Arial"/>
          <w:sz w:val="20"/>
          <w:szCs w:val="20"/>
        </w:rPr>
        <w:t>poda svoje mnenje</w:t>
      </w:r>
      <w:r w:rsidR="00FA4226" w:rsidRPr="004836D9">
        <w:rPr>
          <w:rFonts w:ascii="Arial" w:eastAsia="Times New Roman" w:hAnsi="Arial" w:cs="Arial"/>
          <w:sz w:val="20"/>
          <w:szCs w:val="20"/>
        </w:rPr>
        <w:t>.</w:t>
      </w:r>
      <w:r w:rsidR="00E92296" w:rsidRPr="004836D9">
        <w:rPr>
          <w:rFonts w:ascii="Arial" w:eastAsia="Times New Roman" w:hAnsi="Arial" w:cs="Arial"/>
          <w:sz w:val="20"/>
          <w:szCs w:val="20"/>
        </w:rPr>
        <w:t xml:space="preserve"> Hkrati sprememba člena predvideva, da ministrstvo k predlogom pozove tudi drugo strokovno in zainteresirano javnost, s čimer krepi sodelovanje javnosti pri pripravi predpisov. </w:t>
      </w:r>
      <w:r>
        <w:rPr>
          <w:rFonts w:ascii="Arial" w:eastAsia="Times New Roman" w:hAnsi="Arial" w:cs="Arial"/>
          <w:sz w:val="20"/>
          <w:szCs w:val="20"/>
        </w:rPr>
        <w:t>Kot določa ZUJIK, ministrstvo za kulturo poda zgolj predlog, medtem ko o spremembi poklicev odloča vlada.</w:t>
      </w:r>
    </w:p>
    <w:p w14:paraId="38280679" w14:textId="77777777" w:rsidR="00FA4226" w:rsidRPr="004836D9" w:rsidRDefault="00FA4226" w:rsidP="002A1E79">
      <w:pPr>
        <w:spacing w:after="0" w:line="288" w:lineRule="auto"/>
        <w:jc w:val="both"/>
        <w:rPr>
          <w:rFonts w:ascii="Arial" w:hAnsi="Arial" w:cs="Arial"/>
          <w:sz w:val="20"/>
          <w:szCs w:val="20"/>
        </w:rPr>
      </w:pPr>
    </w:p>
    <w:p w14:paraId="728D3063" w14:textId="77777777" w:rsidR="00FA4226" w:rsidRPr="004836D9" w:rsidRDefault="00FA4226" w:rsidP="002A1E79">
      <w:pPr>
        <w:spacing w:after="0" w:line="288" w:lineRule="auto"/>
        <w:jc w:val="both"/>
        <w:rPr>
          <w:rFonts w:ascii="Arial" w:hAnsi="Arial" w:cs="Arial"/>
          <w:b/>
          <w:bCs/>
          <w:sz w:val="20"/>
          <w:szCs w:val="20"/>
        </w:rPr>
      </w:pPr>
      <w:r w:rsidRPr="004836D9">
        <w:rPr>
          <w:rFonts w:ascii="Arial" w:hAnsi="Arial" w:cs="Arial"/>
          <w:b/>
          <w:bCs/>
          <w:sz w:val="20"/>
          <w:szCs w:val="20"/>
        </w:rPr>
        <w:t>K 2. členu:</w:t>
      </w:r>
    </w:p>
    <w:p w14:paraId="2D863D67" w14:textId="77777777" w:rsidR="00D4157E" w:rsidRPr="004836D9" w:rsidRDefault="00FA4226" w:rsidP="002A1E79">
      <w:pPr>
        <w:spacing w:after="0" w:line="288" w:lineRule="auto"/>
        <w:jc w:val="both"/>
        <w:rPr>
          <w:rFonts w:ascii="Arial" w:eastAsia="Times New Roman" w:hAnsi="Arial" w:cs="Arial"/>
          <w:sz w:val="20"/>
          <w:szCs w:val="20"/>
        </w:rPr>
      </w:pPr>
      <w:r w:rsidRPr="004836D9">
        <w:rPr>
          <w:rFonts w:ascii="Arial" w:eastAsia="Times New Roman" w:hAnsi="Arial" w:cs="Arial"/>
          <w:sz w:val="20"/>
          <w:szCs w:val="20"/>
        </w:rPr>
        <w:t>Pr</w:t>
      </w:r>
      <w:r w:rsidR="00835932" w:rsidRPr="004836D9">
        <w:rPr>
          <w:rFonts w:ascii="Arial" w:eastAsia="Times New Roman" w:hAnsi="Arial" w:cs="Arial"/>
          <w:sz w:val="20"/>
          <w:szCs w:val="20"/>
        </w:rPr>
        <w:t>v</w:t>
      </w:r>
      <w:r w:rsidRPr="004836D9">
        <w:rPr>
          <w:rFonts w:ascii="Arial" w:eastAsia="Times New Roman" w:hAnsi="Arial" w:cs="Arial"/>
          <w:sz w:val="20"/>
          <w:szCs w:val="20"/>
        </w:rPr>
        <w:t>i odstavek se spremeni tako, da jasn</w:t>
      </w:r>
      <w:r w:rsidR="00835932" w:rsidRPr="004836D9">
        <w:rPr>
          <w:rFonts w:ascii="Arial" w:eastAsia="Times New Roman" w:hAnsi="Arial" w:cs="Arial"/>
          <w:sz w:val="20"/>
          <w:szCs w:val="20"/>
        </w:rPr>
        <w:t>eje</w:t>
      </w:r>
      <w:r w:rsidRPr="004836D9">
        <w:rPr>
          <w:rFonts w:ascii="Arial" w:eastAsia="Times New Roman" w:hAnsi="Arial" w:cs="Arial"/>
          <w:sz w:val="20"/>
          <w:szCs w:val="20"/>
        </w:rPr>
        <w:t xml:space="preserve"> določi prever</w:t>
      </w:r>
      <w:r w:rsidR="00835932" w:rsidRPr="004836D9">
        <w:rPr>
          <w:rFonts w:ascii="Arial" w:eastAsia="Times New Roman" w:hAnsi="Arial" w:cs="Arial"/>
          <w:sz w:val="20"/>
          <w:szCs w:val="20"/>
        </w:rPr>
        <w:t>janje</w:t>
      </w:r>
      <w:r w:rsidRPr="004836D9">
        <w:rPr>
          <w:rFonts w:ascii="Arial" w:eastAsia="Times New Roman" w:hAnsi="Arial" w:cs="Arial"/>
          <w:sz w:val="20"/>
          <w:szCs w:val="20"/>
        </w:rPr>
        <w:t xml:space="preserve"> izpolnjevanj</w:t>
      </w:r>
      <w:r w:rsidR="00835932" w:rsidRPr="004836D9">
        <w:rPr>
          <w:rFonts w:ascii="Arial" w:eastAsia="Times New Roman" w:hAnsi="Arial" w:cs="Arial"/>
          <w:sz w:val="20"/>
          <w:szCs w:val="20"/>
        </w:rPr>
        <w:t>a</w:t>
      </w:r>
      <w:r w:rsidRPr="004836D9">
        <w:rPr>
          <w:rFonts w:ascii="Arial" w:eastAsia="Times New Roman" w:hAnsi="Arial" w:cs="Arial"/>
          <w:sz w:val="20"/>
          <w:szCs w:val="20"/>
        </w:rPr>
        <w:t xml:space="preserve"> pogoja</w:t>
      </w:r>
      <w:r w:rsidR="00835932" w:rsidRPr="004836D9">
        <w:rPr>
          <w:rFonts w:ascii="Arial" w:eastAsia="Times New Roman" w:hAnsi="Arial" w:cs="Arial"/>
          <w:sz w:val="20"/>
          <w:szCs w:val="20"/>
        </w:rPr>
        <w:t>.</w:t>
      </w:r>
      <w:r w:rsidRPr="004836D9">
        <w:rPr>
          <w:rFonts w:ascii="Arial" w:eastAsia="Times New Roman" w:hAnsi="Arial" w:cs="Arial"/>
          <w:sz w:val="20"/>
          <w:szCs w:val="20"/>
        </w:rPr>
        <w:t xml:space="preserve"> </w:t>
      </w:r>
      <w:r w:rsidR="00835932" w:rsidRPr="004836D9">
        <w:rPr>
          <w:rFonts w:ascii="Arial" w:eastAsia="Times New Roman" w:hAnsi="Arial" w:cs="Arial"/>
          <w:sz w:val="20"/>
          <w:szCs w:val="20"/>
        </w:rPr>
        <w:t>D</w:t>
      </w:r>
      <w:r w:rsidRPr="004836D9">
        <w:rPr>
          <w:rFonts w:ascii="Arial" w:eastAsia="Times New Roman" w:hAnsi="Arial" w:cs="Arial"/>
          <w:sz w:val="20"/>
          <w:szCs w:val="20"/>
        </w:rPr>
        <w:t>osedanja dikcija je bila namreč nejasna, saj je</w:t>
      </w:r>
      <w:r w:rsidR="00BC30F2">
        <w:rPr>
          <w:rFonts w:ascii="Arial" w:eastAsia="Times New Roman" w:hAnsi="Arial" w:cs="Arial"/>
          <w:sz w:val="20"/>
          <w:szCs w:val="20"/>
        </w:rPr>
        <w:t xml:space="preserve"> določala le</w:t>
      </w:r>
      <w:r w:rsidRPr="004836D9">
        <w:rPr>
          <w:rFonts w:ascii="Arial" w:eastAsia="Times New Roman" w:hAnsi="Arial" w:cs="Arial"/>
          <w:sz w:val="20"/>
          <w:szCs w:val="20"/>
        </w:rPr>
        <w:t xml:space="preserve"> preverjanje in ne tudi izpolnjevanj</w:t>
      </w:r>
      <w:r w:rsidR="00BC30F2">
        <w:rPr>
          <w:rFonts w:ascii="Arial" w:eastAsia="Times New Roman" w:hAnsi="Arial" w:cs="Arial"/>
          <w:sz w:val="20"/>
          <w:szCs w:val="20"/>
        </w:rPr>
        <w:t>a</w:t>
      </w:r>
      <w:r w:rsidRPr="004836D9">
        <w:rPr>
          <w:rFonts w:ascii="Arial" w:eastAsia="Times New Roman" w:hAnsi="Arial" w:cs="Arial"/>
          <w:sz w:val="20"/>
          <w:szCs w:val="20"/>
        </w:rPr>
        <w:t xml:space="preserve"> pogoja. Dodatno opredeljuje, da v primeru, ki je naveden v tem odstavku, ministru upravičenosti vlagateljevega vpisa v razvid v primeru</w:t>
      </w:r>
      <w:r w:rsidR="00BC30F2">
        <w:rPr>
          <w:rFonts w:ascii="Arial" w:eastAsia="Times New Roman" w:hAnsi="Arial" w:cs="Arial"/>
          <w:sz w:val="20"/>
          <w:szCs w:val="20"/>
        </w:rPr>
        <w:t>,</w:t>
      </w:r>
      <w:r w:rsidRPr="004836D9">
        <w:rPr>
          <w:rFonts w:ascii="Arial" w:eastAsia="Times New Roman" w:hAnsi="Arial" w:cs="Arial"/>
          <w:sz w:val="20"/>
          <w:szCs w:val="20"/>
        </w:rPr>
        <w:t xml:space="preserve"> </w:t>
      </w:r>
      <w:r w:rsidR="00BC30F2">
        <w:rPr>
          <w:rFonts w:ascii="Arial" w:eastAsia="Times New Roman" w:hAnsi="Arial" w:cs="Arial"/>
          <w:sz w:val="20"/>
          <w:szCs w:val="20"/>
        </w:rPr>
        <w:t>ka</w:t>
      </w:r>
      <w:r w:rsidRPr="004836D9">
        <w:rPr>
          <w:rFonts w:ascii="Arial" w:eastAsia="Times New Roman" w:hAnsi="Arial" w:cs="Arial"/>
          <w:sz w:val="20"/>
          <w:szCs w:val="20"/>
        </w:rPr>
        <w:t>da</w:t>
      </w:r>
      <w:r w:rsidR="00BC30F2">
        <w:rPr>
          <w:rFonts w:ascii="Arial" w:eastAsia="Times New Roman" w:hAnsi="Arial" w:cs="Arial"/>
          <w:sz w:val="20"/>
          <w:szCs w:val="20"/>
        </w:rPr>
        <w:t>r</w:t>
      </w:r>
      <w:r w:rsidRPr="004836D9">
        <w:rPr>
          <w:rFonts w:ascii="Arial" w:eastAsia="Times New Roman" w:hAnsi="Arial" w:cs="Arial"/>
          <w:sz w:val="20"/>
          <w:szCs w:val="20"/>
        </w:rPr>
        <w:t xml:space="preserve"> gre za isti poklic</w:t>
      </w:r>
      <w:r w:rsidR="00E52FDB" w:rsidRPr="004836D9">
        <w:rPr>
          <w:rFonts w:ascii="Arial" w:eastAsia="Times New Roman" w:hAnsi="Arial" w:cs="Arial"/>
          <w:sz w:val="20"/>
          <w:szCs w:val="20"/>
        </w:rPr>
        <w:t>,</w:t>
      </w:r>
      <w:r w:rsidRPr="004836D9">
        <w:rPr>
          <w:rFonts w:ascii="Arial" w:eastAsia="Times New Roman" w:hAnsi="Arial" w:cs="Arial"/>
          <w:sz w:val="20"/>
          <w:szCs w:val="20"/>
        </w:rPr>
        <w:t xml:space="preserve"> s katerim je vlagatelj že bil prijavljen, ni treba ponovno preverjati s strokovno komisij</w:t>
      </w:r>
      <w:r w:rsidR="00835932" w:rsidRPr="004836D9">
        <w:rPr>
          <w:rFonts w:ascii="Arial" w:eastAsia="Times New Roman" w:hAnsi="Arial" w:cs="Arial"/>
          <w:sz w:val="20"/>
          <w:szCs w:val="20"/>
        </w:rPr>
        <w:t>o</w:t>
      </w:r>
      <w:r w:rsidRPr="004836D9">
        <w:rPr>
          <w:rFonts w:ascii="Arial" w:eastAsia="Times New Roman" w:hAnsi="Arial" w:cs="Arial"/>
          <w:sz w:val="20"/>
          <w:szCs w:val="20"/>
        </w:rPr>
        <w:t>, saj je ta enako presojo enkrat že opravila, takšna odločitev pa izhaja iz trajnega stanja prijavitelja, zato je ponovno preverjanje nepotrebno.</w:t>
      </w:r>
      <w:r w:rsidR="00D4157E" w:rsidRPr="004836D9">
        <w:rPr>
          <w:rFonts w:ascii="Arial" w:eastAsia="Times New Roman" w:hAnsi="Arial" w:cs="Arial"/>
          <w:sz w:val="20"/>
          <w:szCs w:val="20"/>
        </w:rPr>
        <w:t xml:space="preserve"> </w:t>
      </w:r>
    </w:p>
    <w:p w14:paraId="11EE6094" w14:textId="77777777" w:rsidR="00BC30F2" w:rsidRPr="004836D9" w:rsidRDefault="00FA4226" w:rsidP="002A1E79">
      <w:pPr>
        <w:spacing w:after="0" w:line="288" w:lineRule="auto"/>
        <w:jc w:val="both"/>
        <w:rPr>
          <w:rFonts w:ascii="Arial" w:hAnsi="Arial" w:cs="Arial"/>
          <w:sz w:val="20"/>
          <w:szCs w:val="20"/>
        </w:rPr>
      </w:pPr>
      <w:r w:rsidRPr="004836D9">
        <w:rPr>
          <w:rFonts w:ascii="Arial" w:eastAsia="Times New Roman" w:hAnsi="Arial" w:cs="Arial"/>
          <w:sz w:val="20"/>
          <w:szCs w:val="20"/>
        </w:rPr>
        <w:t>Dosed</w:t>
      </w:r>
      <w:r w:rsidR="00BC30F2">
        <w:rPr>
          <w:rFonts w:ascii="Arial" w:eastAsia="Times New Roman" w:hAnsi="Arial" w:cs="Arial"/>
          <w:sz w:val="20"/>
          <w:szCs w:val="20"/>
        </w:rPr>
        <w:t>anja</w:t>
      </w:r>
      <w:r w:rsidRPr="004836D9">
        <w:rPr>
          <w:rFonts w:ascii="Arial" w:eastAsia="Times New Roman" w:hAnsi="Arial" w:cs="Arial"/>
          <w:sz w:val="20"/>
          <w:szCs w:val="20"/>
        </w:rPr>
        <w:t xml:space="preserve"> zadnja poved tretjega člena postane nov drugi odstavek.</w:t>
      </w:r>
    </w:p>
    <w:p w14:paraId="00FBBE2C" w14:textId="77777777" w:rsidR="00FA4226" w:rsidRPr="004836D9" w:rsidRDefault="00FA4226" w:rsidP="002A1E79">
      <w:pPr>
        <w:spacing w:after="0" w:line="288" w:lineRule="auto"/>
        <w:jc w:val="both"/>
        <w:rPr>
          <w:rStyle w:val="markedcontent"/>
          <w:rFonts w:ascii="Arial" w:hAnsi="Arial" w:cs="Arial"/>
          <w:sz w:val="20"/>
          <w:szCs w:val="20"/>
        </w:rPr>
      </w:pPr>
    </w:p>
    <w:p w14:paraId="54BB5E7F" w14:textId="77777777" w:rsidR="00FA4226" w:rsidRPr="004836D9" w:rsidRDefault="00FA4226" w:rsidP="002A1E79">
      <w:pPr>
        <w:spacing w:after="0" w:line="288" w:lineRule="auto"/>
        <w:jc w:val="both"/>
        <w:rPr>
          <w:rStyle w:val="markedcontent"/>
          <w:rFonts w:ascii="Arial" w:hAnsi="Arial" w:cs="Arial"/>
          <w:b/>
          <w:bCs/>
          <w:sz w:val="20"/>
          <w:szCs w:val="20"/>
        </w:rPr>
      </w:pPr>
      <w:r w:rsidRPr="004836D9">
        <w:rPr>
          <w:rStyle w:val="markedcontent"/>
          <w:rFonts w:ascii="Arial" w:hAnsi="Arial" w:cs="Arial"/>
          <w:b/>
          <w:bCs/>
          <w:sz w:val="20"/>
          <w:szCs w:val="20"/>
        </w:rPr>
        <w:t xml:space="preserve">K </w:t>
      </w:r>
      <w:r w:rsidR="00255D5D">
        <w:rPr>
          <w:rStyle w:val="markedcontent"/>
          <w:rFonts w:ascii="Arial" w:hAnsi="Arial" w:cs="Arial"/>
          <w:b/>
          <w:bCs/>
          <w:sz w:val="20"/>
          <w:szCs w:val="20"/>
        </w:rPr>
        <w:t>3</w:t>
      </w:r>
      <w:r w:rsidRPr="004836D9">
        <w:rPr>
          <w:rStyle w:val="markedcontent"/>
          <w:rFonts w:ascii="Arial" w:hAnsi="Arial" w:cs="Arial"/>
          <w:b/>
          <w:bCs/>
          <w:sz w:val="20"/>
          <w:szCs w:val="20"/>
        </w:rPr>
        <w:t>. členu:</w:t>
      </w:r>
    </w:p>
    <w:p w14:paraId="3325170A" w14:textId="77777777" w:rsidR="00FA4226" w:rsidRPr="004836D9" w:rsidRDefault="00FA4226" w:rsidP="002A1E79">
      <w:pPr>
        <w:spacing w:after="0" w:line="288" w:lineRule="auto"/>
        <w:jc w:val="both"/>
        <w:rPr>
          <w:rFonts w:ascii="Arial" w:eastAsia="Times New Roman" w:hAnsi="Arial" w:cs="Arial"/>
          <w:sz w:val="20"/>
          <w:szCs w:val="20"/>
        </w:rPr>
      </w:pPr>
      <w:r w:rsidRPr="004836D9">
        <w:rPr>
          <w:rFonts w:ascii="Arial" w:eastAsia="Times New Roman" w:hAnsi="Arial" w:cs="Arial"/>
          <w:sz w:val="20"/>
          <w:szCs w:val="20"/>
        </w:rPr>
        <w:t>Prvi odstavek se spremeni tako</w:t>
      </w:r>
      <w:r w:rsidR="00E5767A" w:rsidRPr="004836D9">
        <w:rPr>
          <w:rFonts w:ascii="Arial" w:eastAsia="Times New Roman" w:hAnsi="Arial" w:cs="Arial"/>
          <w:sz w:val="20"/>
          <w:szCs w:val="20"/>
        </w:rPr>
        <w:t>,</w:t>
      </w:r>
      <w:r w:rsidRPr="004836D9">
        <w:rPr>
          <w:rFonts w:ascii="Arial" w:eastAsia="Times New Roman" w:hAnsi="Arial" w:cs="Arial"/>
          <w:sz w:val="20"/>
          <w:szCs w:val="20"/>
        </w:rPr>
        <w:t xml:space="preserve"> da jasno določa kriterije za vrednotenje </w:t>
      </w:r>
      <w:r w:rsidR="006D1065" w:rsidRPr="004836D9">
        <w:rPr>
          <w:rFonts w:ascii="Arial" w:eastAsia="Times New Roman" w:hAnsi="Arial" w:cs="Arial"/>
          <w:sz w:val="20"/>
          <w:szCs w:val="20"/>
        </w:rPr>
        <w:t>izjemnega kulturnega prispevka prijavitelja</w:t>
      </w:r>
      <w:r w:rsidR="00BC30F2">
        <w:rPr>
          <w:rFonts w:ascii="Arial" w:eastAsia="Times New Roman" w:hAnsi="Arial" w:cs="Arial"/>
          <w:sz w:val="20"/>
          <w:szCs w:val="20"/>
        </w:rPr>
        <w:t>,</w:t>
      </w:r>
      <w:r w:rsidR="006D1065" w:rsidRPr="004836D9">
        <w:rPr>
          <w:rFonts w:ascii="Arial" w:eastAsia="Times New Roman" w:hAnsi="Arial" w:cs="Arial"/>
          <w:sz w:val="20"/>
          <w:szCs w:val="20"/>
        </w:rPr>
        <w:t xml:space="preserve"> </w:t>
      </w:r>
      <w:r w:rsidRPr="004836D9">
        <w:rPr>
          <w:rFonts w:ascii="Arial" w:eastAsia="Times New Roman" w:hAnsi="Arial" w:cs="Arial"/>
          <w:sz w:val="20"/>
          <w:szCs w:val="20"/>
        </w:rPr>
        <w:t xml:space="preserve">in sicer: </w:t>
      </w:r>
      <w:r w:rsidR="00E25EEC" w:rsidRPr="004836D9">
        <w:rPr>
          <w:rFonts w:ascii="Arial" w:eastAsia="Times New Roman" w:hAnsi="Arial" w:cs="Arial"/>
          <w:sz w:val="20"/>
          <w:szCs w:val="20"/>
        </w:rPr>
        <w:t xml:space="preserve">celostna ocena kakovosti dela in prispevek k razvoju področja, </w:t>
      </w:r>
      <w:proofErr w:type="spellStart"/>
      <w:r w:rsidR="00E25EEC" w:rsidRPr="004836D9">
        <w:rPr>
          <w:rFonts w:ascii="Arial" w:eastAsia="Times New Roman" w:hAnsi="Arial" w:cs="Arial"/>
          <w:sz w:val="20"/>
          <w:szCs w:val="20"/>
        </w:rPr>
        <w:t>referenčnost</w:t>
      </w:r>
      <w:proofErr w:type="spellEnd"/>
      <w:r w:rsidR="00E25EEC" w:rsidRPr="004836D9">
        <w:rPr>
          <w:rFonts w:ascii="Arial" w:eastAsia="Times New Roman" w:hAnsi="Arial" w:cs="Arial"/>
          <w:sz w:val="20"/>
          <w:szCs w:val="20"/>
        </w:rPr>
        <w:t xml:space="preserve"> prijavitelja, </w:t>
      </w:r>
      <w:r w:rsidR="006D1065" w:rsidRPr="004836D9">
        <w:rPr>
          <w:rFonts w:ascii="Arial" w:eastAsia="Times New Roman" w:hAnsi="Arial" w:cs="Arial"/>
          <w:sz w:val="20"/>
          <w:szCs w:val="20"/>
        </w:rPr>
        <w:t>prispevek</w:t>
      </w:r>
      <w:r w:rsidR="00E25EEC" w:rsidRPr="004836D9">
        <w:rPr>
          <w:rFonts w:ascii="Arial" w:eastAsia="Times New Roman" w:hAnsi="Arial" w:cs="Arial"/>
          <w:sz w:val="20"/>
          <w:szCs w:val="20"/>
        </w:rPr>
        <w:t xml:space="preserve"> k dostopnosti, internacionalizaciji ali medsektorski vpetosti kulture, </w:t>
      </w:r>
      <w:r w:rsidRPr="004836D9">
        <w:rPr>
          <w:rFonts w:ascii="Arial" w:eastAsia="Times New Roman" w:hAnsi="Arial" w:cs="Arial"/>
          <w:sz w:val="20"/>
          <w:szCs w:val="20"/>
        </w:rPr>
        <w:t xml:space="preserve">nagrade ter </w:t>
      </w:r>
      <w:r w:rsidR="00E25EEC" w:rsidRPr="004836D9">
        <w:rPr>
          <w:rFonts w:ascii="Arial" w:eastAsia="Times New Roman" w:hAnsi="Arial" w:cs="Arial"/>
          <w:sz w:val="20"/>
          <w:szCs w:val="20"/>
        </w:rPr>
        <w:t>razvoj veščin, povezanih</w:t>
      </w:r>
      <w:r w:rsidR="00BC30F2">
        <w:rPr>
          <w:rFonts w:ascii="Arial" w:eastAsia="Times New Roman" w:hAnsi="Arial" w:cs="Arial"/>
          <w:sz w:val="20"/>
          <w:szCs w:val="20"/>
        </w:rPr>
        <w:t xml:space="preserve"> s</w:t>
      </w:r>
      <w:r w:rsidR="00E25EEC" w:rsidRPr="004836D9">
        <w:rPr>
          <w:rFonts w:ascii="Arial" w:eastAsia="Times New Roman" w:hAnsi="Arial" w:cs="Arial"/>
          <w:sz w:val="20"/>
          <w:szCs w:val="20"/>
        </w:rPr>
        <w:t xml:space="preserve"> strokovnim področjem dela. </w:t>
      </w:r>
    </w:p>
    <w:p w14:paraId="30F1A4F7" w14:textId="77777777" w:rsidR="00FA4226" w:rsidRPr="004836D9" w:rsidRDefault="00FA4226" w:rsidP="002A1E79">
      <w:pPr>
        <w:spacing w:after="0" w:line="288" w:lineRule="auto"/>
        <w:jc w:val="both"/>
        <w:rPr>
          <w:rFonts w:ascii="Arial" w:eastAsia="Times New Roman" w:hAnsi="Arial" w:cs="Arial"/>
          <w:sz w:val="20"/>
          <w:szCs w:val="20"/>
        </w:rPr>
      </w:pPr>
      <w:r w:rsidRPr="004836D9">
        <w:rPr>
          <w:rFonts w:ascii="Arial" w:eastAsia="Times New Roman" w:hAnsi="Arial" w:cs="Arial"/>
          <w:sz w:val="20"/>
          <w:szCs w:val="20"/>
        </w:rPr>
        <w:t>Drugi odstavek določa kriterij</w:t>
      </w:r>
      <w:r w:rsidR="001A01A4" w:rsidRPr="004836D9">
        <w:rPr>
          <w:rFonts w:ascii="Arial" w:eastAsia="Times New Roman" w:hAnsi="Arial" w:cs="Arial"/>
          <w:sz w:val="20"/>
          <w:szCs w:val="20"/>
        </w:rPr>
        <w:t xml:space="preserve">e za vrednotenje izjemnega kulturnega prispevka prijavitelja </w:t>
      </w:r>
      <w:r w:rsidRPr="004836D9">
        <w:rPr>
          <w:rFonts w:ascii="Arial" w:eastAsia="Times New Roman" w:hAnsi="Arial" w:cs="Arial"/>
          <w:sz w:val="20"/>
          <w:szCs w:val="20"/>
        </w:rPr>
        <w:t>v okviru deficitarnih poklicev.</w:t>
      </w:r>
    </w:p>
    <w:p w14:paraId="41525266" w14:textId="77777777" w:rsidR="00FA4226" w:rsidRPr="004836D9" w:rsidRDefault="00FA4226" w:rsidP="002A1E79">
      <w:pPr>
        <w:spacing w:after="0" w:line="288" w:lineRule="auto"/>
        <w:jc w:val="both"/>
        <w:rPr>
          <w:rFonts w:ascii="Arial" w:eastAsia="Times New Roman" w:hAnsi="Arial" w:cs="Arial"/>
          <w:sz w:val="20"/>
          <w:szCs w:val="20"/>
        </w:rPr>
      </w:pPr>
      <w:r w:rsidRPr="004836D9">
        <w:rPr>
          <w:rFonts w:ascii="Arial" w:eastAsia="Times New Roman" w:hAnsi="Arial" w:cs="Arial"/>
          <w:sz w:val="20"/>
          <w:szCs w:val="20"/>
        </w:rPr>
        <w:t>Tretji odstavek</w:t>
      </w:r>
      <w:r w:rsidR="00CD589D">
        <w:rPr>
          <w:rFonts w:ascii="Arial" w:eastAsia="Times New Roman" w:hAnsi="Arial" w:cs="Arial"/>
          <w:sz w:val="20"/>
          <w:szCs w:val="20"/>
        </w:rPr>
        <w:t xml:space="preserve"> bolj smiselno ureja obstoječo dikcijo</w:t>
      </w:r>
      <w:r w:rsidRPr="004836D9">
        <w:rPr>
          <w:rFonts w:ascii="Arial" w:eastAsia="Times New Roman" w:hAnsi="Arial" w:cs="Arial"/>
          <w:sz w:val="20"/>
          <w:szCs w:val="20"/>
        </w:rPr>
        <w:t>.</w:t>
      </w:r>
    </w:p>
    <w:p w14:paraId="60EA6FFD" w14:textId="0A6A5741" w:rsidR="00FA4226" w:rsidRPr="004836D9" w:rsidRDefault="00531F10" w:rsidP="002A1E79">
      <w:pPr>
        <w:spacing w:after="0" w:line="288" w:lineRule="auto"/>
        <w:jc w:val="both"/>
        <w:rPr>
          <w:rStyle w:val="markedcontent"/>
          <w:rFonts w:ascii="Arial" w:hAnsi="Arial" w:cs="Arial"/>
          <w:sz w:val="20"/>
          <w:szCs w:val="20"/>
        </w:rPr>
      </w:pPr>
      <w:r w:rsidRPr="004836D9">
        <w:rPr>
          <w:rFonts w:ascii="Arial" w:hAnsi="Arial" w:cs="Arial"/>
          <w:sz w:val="20"/>
          <w:szCs w:val="20"/>
        </w:rPr>
        <w:lastRenderedPageBreak/>
        <w:t xml:space="preserve">Četrti odstavek uvaja izjemo za samozaposlene, ki v zadnjih petih letih niso </w:t>
      </w:r>
      <w:r w:rsidR="00BC30F2">
        <w:rPr>
          <w:rFonts w:ascii="Arial" w:hAnsi="Arial" w:cs="Arial"/>
          <w:sz w:val="20"/>
          <w:szCs w:val="20"/>
        </w:rPr>
        <w:t>delali</w:t>
      </w:r>
      <w:r w:rsidRPr="004836D9">
        <w:rPr>
          <w:rFonts w:ascii="Arial" w:hAnsi="Arial" w:cs="Arial"/>
          <w:sz w:val="20"/>
          <w:szCs w:val="20"/>
        </w:rPr>
        <w:t xml:space="preserve"> poln delovni čas zaradi starševskega dopusta, uveljavljanja </w:t>
      </w:r>
      <w:r w:rsidRPr="004836D9">
        <w:rPr>
          <w:rFonts w:ascii="Arial" w:hAnsi="Arial" w:cs="Arial"/>
          <w:color w:val="292B2C"/>
          <w:sz w:val="20"/>
          <w:szCs w:val="20"/>
          <w:shd w:val="clear" w:color="auto" w:fill="FFFFFF"/>
        </w:rPr>
        <w:t>pravice staršev do krajšega delovnega časa zaradi nege in varstva otroka</w:t>
      </w:r>
      <w:r w:rsidRPr="004836D9">
        <w:rPr>
          <w:rFonts w:ascii="Arial" w:hAnsi="Arial" w:cs="Arial"/>
          <w:sz w:val="20"/>
          <w:szCs w:val="20"/>
        </w:rPr>
        <w:t xml:space="preserve"> ali </w:t>
      </w:r>
      <w:r w:rsidR="00935EA3">
        <w:rPr>
          <w:rFonts w:ascii="Arial" w:hAnsi="Arial" w:cs="Arial"/>
          <w:sz w:val="20"/>
          <w:szCs w:val="20"/>
        </w:rPr>
        <w:t xml:space="preserve"> koriščenja</w:t>
      </w:r>
      <w:r w:rsidR="00425C97">
        <w:rPr>
          <w:rFonts w:ascii="Arial" w:hAnsi="Arial" w:cs="Arial"/>
          <w:sz w:val="20"/>
          <w:szCs w:val="20"/>
        </w:rPr>
        <w:t xml:space="preserve"> </w:t>
      </w:r>
      <w:r w:rsidR="00425C97" w:rsidRPr="00425C97">
        <w:rPr>
          <w:rFonts w:ascii="Arial" w:hAnsi="Arial" w:cs="Arial"/>
          <w:sz w:val="20"/>
          <w:szCs w:val="20"/>
        </w:rPr>
        <w:t>pravic</w:t>
      </w:r>
      <w:r w:rsidR="00935EA3">
        <w:rPr>
          <w:rFonts w:ascii="Arial" w:hAnsi="Arial" w:cs="Arial"/>
          <w:sz w:val="20"/>
          <w:szCs w:val="20"/>
        </w:rPr>
        <w:t>e</w:t>
      </w:r>
      <w:r w:rsidR="00425C97" w:rsidRPr="00425C97">
        <w:rPr>
          <w:rFonts w:ascii="Arial" w:hAnsi="Arial" w:cs="Arial"/>
          <w:sz w:val="20"/>
          <w:szCs w:val="20"/>
        </w:rPr>
        <w:t xml:space="preserve"> do dela s krajšim delovnim časom od polnega, vendar najmanj 4 ure dnevno oziroma najmanj 20 ur tedensko skladno s predpisi, ki urejajo obvezno pokojninsko in invalidsko zavarovanje</w:t>
      </w:r>
      <w:r w:rsidRPr="004836D9">
        <w:rPr>
          <w:rFonts w:ascii="Arial" w:hAnsi="Arial" w:cs="Arial"/>
          <w:sz w:val="20"/>
          <w:szCs w:val="20"/>
        </w:rPr>
        <w:t>. V teh primerih se kvantitativni kriteriji oziroma zahtevani točkovni pragovi sorazmerno znižajo</w:t>
      </w:r>
      <w:r w:rsidR="00BC30F2">
        <w:rPr>
          <w:rFonts w:ascii="Arial" w:hAnsi="Arial" w:cs="Arial"/>
          <w:sz w:val="20"/>
          <w:szCs w:val="20"/>
        </w:rPr>
        <w:t xml:space="preserve"> tako</w:t>
      </w:r>
      <w:r w:rsidRPr="004836D9">
        <w:rPr>
          <w:rFonts w:ascii="Arial" w:hAnsi="Arial" w:cs="Arial"/>
          <w:sz w:val="20"/>
          <w:szCs w:val="20"/>
        </w:rPr>
        <w:t>, k</w:t>
      </w:r>
      <w:r w:rsidR="00BC30F2">
        <w:rPr>
          <w:rFonts w:ascii="Arial" w:hAnsi="Arial" w:cs="Arial"/>
          <w:sz w:val="20"/>
          <w:szCs w:val="20"/>
        </w:rPr>
        <w:t>ot</w:t>
      </w:r>
      <w:r w:rsidRPr="004836D9">
        <w:rPr>
          <w:rFonts w:ascii="Arial" w:hAnsi="Arial" w:cs="Arial"/>
          <w:sz w:val="20"/>
          <w:szCs w:val="20"/>
        </w:rPr>
        <w:t xml:space="preserve"> je določen</w:t>
      </w:r>
      <w:r w:rsidR="00BC30F2">
        <w:rPr>
          <w:rFonts w:ascii="Arial" w:hAnsi="Arial" w:cs="Arial"/>
          <w:sz w:val="20"/>
          <w:szCs w:val="20"/>
        </w:rPr>
        <w:t>o</w:t>
      </w:r>
      <w:r w:rsidRPr="004836D9">
        <w:rPr>
          <w:rFonts w:ascii="Arial" w:hAnsi="Arial" w:cs="Arial"/>
          <w:sz w:val="20"/>
          <w:szCs w:val="20"/>
        </w:rPr>
        <w:t xml:space="preserve"> v prilogah I in II te uredbe. S tem se odpravlja dejanska neenaka obravnava samozaposlenih, ki so delo v določenem obdobju opravljali v bistveno različnih okoliščinah.</w:t>
      </w:r>
    </w:p>
    <w:p w14:paraId="40AE9D16" w14:textId="77777777" w:rsidR="00FA4226" w:rsidRPr="004836D9" w:rsidRDefault="00FA4226" w:rsidP="002A1E79">
      <w:pPr>
        <w:spacing w:after="0" w:line="288" w:lineRule="auto"/>
        <w:jc w:val="both"/>
        <w:rPr>
          <w:rStyle w:val="markedcontent"/>
          <w:rFonts w:ascii="Arial" w:hAnsi="Arial" w:cs="Arial"/>
          <w:sz w:val="20"/>
          <w:szCs w:val="20"/>
        </w:rPr>
      </w:pPr>
    </w:p>
    <w:p w14:paraId="05CD235F" w14:textId="41E85DFC" w:rsidR="00FA4226" w:rsidRPr="004836D9" w:rsidRDefault="00FA4226" w:rsidP="002A1E79">
      <w:pPr>
        <w:spacing w:after="0" w:line="288" w:lineRule="auto"/>
        <w:jc w:val="both"/>
        <w:rPr>
          <w:rStyle w:val="markedcontent"/>
          <w:rFonts w:ascii="Arial" w:hAnsi="Arial" w:cs="Arial"/>
          <w:b/>
          <w:bCs/>
          <w:sz w:val="20"/>
          <w:szCs w:val="20"/>
        </w:rPr>
      </w:pPr>
      <w:r w:rsidRPr="004836D9">
        <w:rPr>
          <w:rStyle w:val="markedcontent"/>
          <w:rFonts w:ascii="Arial" w:hAnsi="Arial" w:cs="Arial"/>
          <w:b/>
          <w:bCs/>
          <w:sz w:val="20"/>
          <w:szCs w:val="20"/>
        </w:rPr>
        <w:t xml:space="preserve">K </w:t>
      </w:r>
      <w:r w:rsidR="00240BEA">
        <w:rPr>
          <w:rStyle w:val="markedcontent"/>
          <w:rFonts w:ascii="Arial" w:hAnsi="Arial" w:cs="Arial"/>
          <w:b/>
          <w:bCs/>
          <w:sz w:val="20"/>
          <w:szCs w:val="20"/>
        </w:rPr>
        <w:t>4</w:t>
      </w:r>
      <w:r w:rsidRPr="004836D9">
        <w:rPr>
          <w:rStyle w:val="markedcontent"/>
          <w:rFonts w:ascii="Arial" w:hAnsi="Arial" w:cs="Arial"/>
          <w:b/>
          <w:bCs/>
          <w:sz w:val="20"/>
          <w:szCs w:val="20"/>
        </w:rPr>
        <w:t>. členu:</w:t>
      </w:r>
    </w:p>
    <w:p w14:paraId="115749D8" w14:textId="2CA20FC3" w:rsidR="00FA4226" w:rsidRPr="004836D9" w:rsidRDefault="00FA4226" w:rsidP="002A1E79">
      <w:pPr>
        <w:spacing w:after="0" w:line="288" w:lineRule="auto"/>
        <w:jc w:val="both"/>
        <w:rPr>
          <w:rStyle w:val="markedcontent"/>
          <w:rFonts w:ascii="Arial" w:hAnsi="Arial" w:cs="Arial"/>
          <w:sz w:val="20"/>
          <w:szCs w:val="20"/>
        </w:rPr>
      </w:pPr>
      <w:r w:rsidRPr="004836D9">
        <w:rPr>
          <w:rStyle w:val="markedcontent"/>
          <w:rFonts w:ascii="Arial" w:hAnsi="Arial" w:cs="Arial"/>
          <w:sz w:val="20"/>
          <w:szCs w:val="20"/>
        </w:rPr>
        <w:t>Spremenjeni tretji odstavek 11. člena je vsebinsko enak dosedanjemu, namen spremembe je uporaba oblikovno oziroma slovnično ustreznejšega besedila.</w:t>
      </w:r>
      <w:r w:rsidR="006244CB">
        <w:rPr>
          <w:rStyle w:val="markedcontent"/>
          <w:rFonts w:ascii="Arial" w:hAnsi="Arial" w:cs="Arial"/>
          <w:sz w:val="20"/>
          <w:szCs w:val="20"/>
        </w:rPr>
        <w:t xml:space="preserve"> </w:t>
      </w:r>
    </w:p>
    <w:p w14:paraId="0F5CBF84" w14:textId="77777777" w:rsidR="00FA4226" w:rsidRPr="004836D9" w:rsidRDefault="00FA4226" w:rsidP="002A1E79">
      <w:pPr>
        <w:spacing w:after="0" w:line="288" w:lineRule="auto"/>
        <w:jc w:val="both"/>
        <w:rPr>
          <w:rStyle w:val="markedcontent"/>
          <w:rFonts w:ascii="Arial" w:hAnsi="Arial" w:cs="Arial"/>
          <w:sz w:val="20"/>
          <w:szCs w:val="20"/>
        </w:rPr>
      </w:pPr>
    </w:p>
    <w:p w14:paraId="742BD369" w14:textId="3A101F76" w:rsidR="00FA4226" w:rsidRPr="004836D9" w:rsidRDefault="00FA4226" w:rsidP="002A1E79">
      <w:pPr>
        <w:spacing w:after="0" w:line="288" w:lineRule="auto"/>
        <w:jc w:val="both"/>
        <w:rPr>
          <w:rStyle w:val="markedcontent"/>
          <w:rFonts w:ascii="Arial" w:hAnsi="Arial" w:cs="Arial"/>
          <w:b/>
          <w:bCs/>
          <w:sz w:val="20"/>
          <w:szCs w:val="20"/>
        </w:rPr>
      </w:pPr>
      <w:r w:rsidRPr="004836D9">
        <w:rPr>
          <w:rStyle w:val="markedcontent"/>
          <w:rFonts w:ascii="Arial" w:hAnsi="Arial" w:cs="Arial"/>
          <w:b/>
          <w:bCs/>
          <w:sz w:val="20"/>
          <w:szCs w:val="20"/>
        </w:rPr>
        <w:t xml:space="preserve">K </w:t>
      </w:r>
      <w:r w:rsidR="00240BEA">
        <w:rPr>
          <w:rStyle w:val="markedcontent"/>
          <w:rFonts w:ascii="Arial" w:hAnsi="Arial" w:cs="Arial"/>
          <w:b/>
          <w:bCs/>
          <w:sz w:val="20"/>
          <w:szCs w:val="20"/>
        </w:rPr>
        <w:t>5</w:t>
      </w:r>
      <w:r w:rsidRPr="004836D9">
        <w:rPr>
          <w:rStyle w:val="markedcontent"/>
          <w:rFonts w:ascii="Arial" w:hAnsi="Arial" w:cs="Arial"/>
          <w:b/>
          <w:bCs/>
          <w:sz w:val="20"/>
          <w:szCs w:val="20"/>
        </w:rPr>
        <w:t>. členu:</w:t>
      </w:r>
    </w:p>
    <w:p w14:paraId="505A66A5" w14:textId="77777777" w:rsidR="00A6740A" w:rsidRPr="00A6740A" w:rsidRDefault="00A6740A" w:rsidP="00A6740A">
      <w:pPr>
        <w:spacing w:after="0" w:line="288" w:lineRule="auto"/>
        <w:jc w:val="both"/>
        <w:rPr>
          <w:rStyle w:val="markedcontent"/>
          <w:rFonts w:ascii="Arial" w:hAnsi="Arial" w:cs="Arial"/>
          <w:sz w:val="20"/>
          <w:szCs w:val="20"/>
        </w:rPr>
      </w:pPr>
      <w:r w:rsidRPr="00A6740A">
        <w:rPr>
          <w:rStyle w:val="markedcontent"/>
          <w:rFonts w:ascii="Arial" w:hAnsi="Arial" w:cs="Arial"/>
          <w:sz w:val="20"/>
          <w:szCs w:val="20"/>
        </w:rPr>
        <w:t>V petem odstavku se navajanje nagrad v prvi alineji uskladi z novo prilogo V. V drugi alineji se doda možnost, da strokovne komisije presodijo ustreznost primerljivih nagrad, ki niso navedene v prilogi V.</w:t>
      </w:r>
    </w:p>
    <w:p w14:paraId="37209964" w14:textId="77777777" w:rsidR="00FA4226" w:rsidRDefault="00A6740A" w:rsidP="002A1E79">
      <w:pPr>
        <w:spacing w:after="0" w:line="288" w:lineRule="auto"/>
        <w:jc w:val="both"/>
        <w:rPr>
          <w:rStyle w:val="markedcontent"/>
          <w:rFonts w:ascii="Arial" w:hAnsi="Arial" w:cs="Arial"/>
          <w:sz w:val="20"/>
          <w:szCs w:val="20"/>
        </w:rPr>
      </w:pPr>
      <w:r w:rsidRPr="00A6740A">
        <w:rPr>
          <w:rStyle w:val="markedcontent"/>
          <w:rFonts w:ascii="Arial" w:hAnsi="Arial" w:cs="Arial"/>
          <w:sz w:val="20"/>
          <w:szCs w:val="20"/>
        </w:rPr>
        <w:t>Besedilo šestega odstavka se dopolni tako, da strokovne komisije iz 20. člena zakona svoje mnenje podajo le, kadar obstaja dvom o tem, ali gre za primerljivo umetniško štipendijo.</w:t>
      </w:r>
    </w:p>
    <w:p w14:paraId="78A955CF" w14:textId="77777777" w:rsidR="00A6740A" w:rsidRPr="004836D9" w:rsidRDefault="00A6740A" w:rsidP="002A1E79">
      <w:pPr>
        <w:spacing w:after="0" w:line="288" w:lineRule="auto"/>
        <w:jc w:val="both"/>
        <w:rPr>
          <w:rStyle w:val="markedcontent"/>
          <w:rFonts w:ascii="Arial" w:hAnsi="Arial" w:cs="Arial"/>
          <w:b/>
          <w:bCs/>
          <w:sz w:val="20"/>
          <w:szCs w:val="20"/>
        </w:rPr>
      </w:pPr>
    </w:p>
    <w:p w14:paraId="134DE727" w14:textId="1F0D60D0" w:rsidR="00FA4226" w:rsidRPr="004836D9" w:rsidRDefault="00FA4226" w:rsidP="002A1E79">
      <w:pPr>
        <w:spacing w:after="0" w:line="288" w:lineRule="auto"/>
        <w:jc w:val="both"/>
        <w:rPr>
          <w:rStyle w:val="markedcontent"/>
          <w:rFonts w:ascii="Arial" w:hAnsi="Arial" w:cs="Arial"/>
          <w:b/>
          <w:bCs/>
          <w:sz w:val="20"/>
          <w:szCs w:val="20"/>
        </w:rPr>
      </w:pPr>
      <w:r w:rsidRPr="004836D9">
        <w:rPr>
          <w:rStyle w:val="markedcontent"/>
          <w:rFonts w:ascii="Arial" w:hAnsi="Arial" w:cs="Arial"/>
          <w:b/>
          <w:bCs/>
          <w:sz w:val="20"/>
          <w:szCs w:val="20"/>
        </w:rPr>
        <w:t xml:space="preserve">K </w:t>
      </w:r>
      <w:r w:rsidR="00240BEA">
        <w:rPr>
          <w:rStyle w:val="markedcontent"/>
          <w:rFonts w:ascii="Arial" w:hAnsi="Arial" w:cs="Arial"/>
          <w:b/>
          <w:bCs/>
          <w:sz w:val="20"/>
          <w:szCs w:val="20"/>
        </w:rPr>
        <w:t>6</w:t>
      </w:r>
      <w:r w:rsidRPr="004836D9">
        <w:rPr>
          <w:rStyle w:val="markedcontent"/>
          <w:rFonts w:ascii="Arial" w:hAnsi="Arial" w:cs="Arial"/>
          <w:b/>
          <w:bCs/>
          <w:sz w:val="20"/>
          <w:szCs w:val="20"/>
        </w:rPr>
        <w:t>. členu:</w:t>
      </w:r>
    </w:p>
    <w:p w14:paraId="2EA98DDF" w14:textId="77777777" w:rsidR="00FA4226" w:rsidRPr="004836D9" w:rsidRDefault="00FA4226" w:rsidP="002A1E79">
      <w:pPr>
        <w:spacing w:after="0" w:line="288" w:lineRule="auto"/>
        <w:jc w:val="both"/>
        <w:rPr>
          <w:rStyle w:val="normaltextrun"/>
          <w:rFonts w:ascii="Arial" w:hAnsi="Arial" w:cs="Arial"/>
          <w:sz w:val="20"/>
          <w:szCs w:val="20"/>
          <w:bdr w:val="none" w:sz="0" w:space="0" w:color="auto" w:frame="1"/>
        </w:rPr>
      </w:pPr>
      <w:r w:rsidRPr="004836D9">
        <w:rPr>
          <w:rStyle w:val="markedcontent"/>
          <w:rFonts w:ascii="Arial" w:hAnsi="Arial" w:cs="Arial"/>
          <w:sz w:val="20"/>
          <w:szCs w:val="20"/>
        </w:rPr>
        <w:t>Namen spremembe drugega odstavka je uporaba oblikovno oziroma slovnično ustreznejšega besedila.</w:t>
      </w:r>
    </w:p>
    <w:p w14:paraId="39B48186" w14:textId="77777777" w:rsidR="00FA4226" w:rsidRPr="004836D9" w:rsidRDefault="00FA4226" w:rsidP="002A1E79">
      <w:pPr>
        <w:spacing w:after="0" w:line="288" w:lineRule="auto"/>
        <w:jc w:val="both"/>
        <w:rPr>
          <w:rStyle w:val="markedcontent"/>
          <w:rFonts w:ascii="Arial" w:hAnsi="Arial" w:cs="Arial"/>
          <w:sz w:val="20"/>
          <w:szCs w:val="20"/>
        </w:rPr>
      </w:pPr>
    </w:p>
    <w:p w14:paraId="5CD9BF87" w14:textId="16B32F94" w:rsidR="00FA4226" w:rsidRPr="004836D9" w:rsidRDefault="00FA4226" w:rsidP="002A1E79">
      <w:pPr>
        <w:spacing w:after="0" w:line="288" w:lineRule="auto"/>
        <w:jc w:val="both"/>
        <w:rPr>
          <w:rStyle w:val="markedcontent"/>
          <w:rFonts w:ascii="Arial" w:hAnsi="Arial" w:cs="Arial"/>
          <w:b/>
          <w:bCs/>
          <w:sz w:val="20"/>
          <w:szCs w:val="20"/>
        </w:rPr>
      </w:pPr>
      <w:r w:rsidRPr="004836D9">
        <w:rPr>
          <w:rStyle w:val="markedcontent"/>
          <w:rFonts w:ascii="Arial" w:hAnsi="Arial" w:cs="Arial"/>
          <w:b/>
          <w:bCs/>
          <w:sz w:val="20"/>
          <w:szCs w:val="20"/>
        </w:rPr>
        <w:t xml:space="preserve">K </w:t>
      </w:r>
      <w:r w:rsidR="00240BEA">
        <w:rPr>
          <w:rStyle w:val="markedcontent"/>
          <w:rFonts w:ascii="Arial" w:hAnsi="Arial" w:cs="Arial"/>
          <w:b/>
          <w:bCs/>
          <w:sz w:val="20"/>
          <w:szCs w:val="20"/>
        </w:rPr>
        <w:t>7</w:t>
      </w:r>
      <w:r w:rsidRPr="004836D9">
        <w:rPr>
          <w:rStyle w:val="markedcontent"/>
          <w:rFonts w:ascii="Arial" w:hAnsi="Arial" w:cs="Arial"/>
          <w:b/>
          <w:bCs/>
          <w:sz w:val="20"/>
          <w:szCs w:val="20"/>
        </w:rPr>
        <w:t>. členu:</w:t>
      </w:r>
    </w:p>
    <w:p w14:paraId="289593AF" w14:textId="77777777" w:rsidR="00FA4226" w:rsidRPr="004836D9" w:rsidRDefault="00FA4226" w:rsidP="002A1E79">
      <w:pPr>
        <w:spacing w:after="0" w:line="288" w:lineRule="auto"/>
        <w:jc w:val="both"/>
        <w:rPr>
          <w:rStyle w:val="markedcontent"/>
          <w:rFonts w:ascii="Arial" w:hAnsi="Arial" w:cs="Arial"/>
          <w:sz w:val="20"/>
          <w:szCs w:val="20"/>
        </w:rPr>
      </w:pPr>
      <w:r w:rsidRPr="004836D9">
        <w:rPr>
          <w:rStyle w:val="markedcontent"/>
          <w:rFonts w:ascii="Arial" w:hAnsi="Arial" w:cs="Arial"/>
          <w:sz w:val="20"/>
          <w:szCs w:val="20"/>
        </w:rPr>
        <w:t>Spremenjeni prvi odstavek je vsebinsko enak dosedanjemu, namen spremembe je uporaba oblikovno oziroma slovnično ustreznejšega besedila. Črta se beseda »zadnja«, ki je glede na hkratno uporabo besede »pretekla« nesmiselna.</w:t>
      </w:r>
    </w:p>
    <w:p w14:paraId="0D4F5ACC" w14:textId="77777777" w:rsidR="00FA4226" w:rsidRPr="004836D9" w:rsidRDefault="00FA4226" w:rsidP="002A1E79">
      <w:pPr>
        <w:spacing w:after="0" w:line="288" w:lineRule="auto"/>
        <w:jc w:val="both"/>
        <w:rPr>
          <w:rStyle w:val="markedcontent"/>
          <w:rFonts w:ascii="Arial" w:hAnsi="Arial" w:cs="Arial"/>
          <w:sz w:val="20"/>
          <w:szCs w:val="20"/>
        </w:rPr>
      </w:pPr>
      <w:r w:rsidRPr="004836D9">
        <w:rPr>
          <w:rStyle w:val="markedcontent"/>
          <w:rFonts w:ascii="Arial" w:hAnsi="Arial" w:cs="Arial"/>
          <w:sz w:val="20"/>
          <w:szCs w:val="20"/>
        </w:rPr>
        <w:t xml:space="preserve">Upoštevajoč poimenovanje, ki ga opredeljuje oziroma uporablja Zakon o finančni upravi (ZFU), se </w:t>
      </w:r>
      <w:r w:rsidRPr="004836D9">
        <w:rPr>
          <w:rStyle w:val="normaltextrun"/>
          <w:rFonts w:ascii="Arial" w:hAnsi="Arial" w:cs="Arial"/>
          <w:sz w:val="20"/>
          <w:szCs w:val="20"/>
          <w:bdr w:val="none" w:sz="0" w:space="0" w:color="auto" w:frame="1"/>
        </w:rPr>
        <w:t>v drugem odstavku tega člena besedna zveza »davčnega organa« nadomesti z besedno zvezo »</w:t>
      </w:r>
      <w:r w:rsidR="00BD34C2" w:rsidRPr="00BD34C2">
        <w:rPr>
          <w:rStyle w:val="normaltextrun"/>
          <w:rFonts w:ascii="Arial" w:hAnsi="Arial" w:cs="Arial"/>
          <w:sz w:val="20"/>
          <w:szCs w:val="20"/>
          <w:bdr w:val="none" w:sz="0" w:space="0" w:color="auto" w:frame="1"/>
        </w:rPr>
        <w:t>Finančne uprave Republike Slovenije</w:t>
      </w:r>
      <w:r w:rsidRPr="004836D9">
        <w:rPr>
          <w:rStyle w:val="normaltextrun"/>
          <w:rFonts w:ascii="Arial" w:hAnsi="Arial" w:cs="Arial"/>
          <w:sz w:val="20"/>
          <w:szCs w:val="20"/>
          <w:bdr w:val="none" w:sz="0" w:space="0" w:color="auto" w:frame="1"/>
        </w:rPr>
        <w:t>«.</w:t>
      </w:r>
    </w:p>
    <w:p w14:paraId="385AFCC2" w14:textId="77777777" w:rsidR="00FA4226" w:rsidRPr="004836D9" w:rsidRDefault="00FA4226" w:rsidP="002A1E79">
      <w:pPr>
        <w:spacing w:after="0" w:line="288" w:lineRule="auto"/>
        <w:jc w:val="both"/>
        <w:rPr>
          <w:rStyle w:val="markedcontent"/>
          <w:rFonts w:ascii="Arial" w:hAnsi="Arial" w:cs="Arial"/>
          <w:sz w:val="20"/>
          <w:szCs w:val="20"/>
        </w:rPr>
      </w:pPr>
    </w:p>
    <w:p w14:paraId="159F5E3E" w14:textId="7EA00361" w:rsidR="00FA4226" w:rsidRPr="004836D9" w:rsidRDefault="00FA4226" w:rsidP="002A1E79">
      <w:pPr>
        <w:spacing w:after="0" w:line="288" w:lineRule="auto"/>
        <w:jc w:val="both"/>
        <w:rPr>
          <w:rStyle w:val="markedcontent"/>
          <w:rFonts w:ascii="Arial" w:hAnsi="Arial" w:cs="Arial"/>
          <w:b/>
          <w:bCs/>
          <w:sz w:val="20"/>
          <w:szCs w:val="20"/>
        </w:rPr>
      </w:pPr>
      <w:r w:rsidRPr="004836D9">
        <w:rPr>
          <w:rStyle w:val="markedcontent"/>
          <w:rFonts w:ascii="Arial" w:hAnsi="Arial" w:cs="Arial"/>
          <w:b/>
          <w:bCs/>
          <w:sz w:val="20"/>
          <w:szCs w:val="20"/>
        </w:rPr>
        <w:t xml:space="preserve">K </w:t>
      </w:r>
      <w:r w:rsidR="00240BEA">
        <w:rPr>
          <w:rStyle w:val="markedcontent"/>
          <w:rFonts w:ascii="Arial" w:hAnsi="Arial" w:cs="Arial"/>
          <w:b/>
          <w:bCs/>
          <w:sz w:val="20"/>
          <w:szCs w:val="20"/>
        </w:rPr>
        <w:t>8</w:t>
      </w:r>
      <w:r w:rsidRPr="004836D9">
        <w:rPr>
          <w:rStyle w:val="markedcontent"/>
          <w:rFonts w:ascii="Arial" w:hAnsi="Arial" w:cs="Arial"/>
          <w:b/>
          <w:bCs/>
          <w:sz w:val="20"/>
          <w:szCs w:val="20"/>
        </w:rPr>
        <w:t>. členu:</w:t>
      </w:r>
    </w:p>
    <w:p w14:paraId="1DEF3A1B" w14:textId="77777777" w:rsidR="00FA4226" w:rsidRPr="004836D9" w:rsidRDefault="00FA4226" w:rsidP="002A1E79">
      <w:pPr>
        <w:spacing w:after="0" w:line="288" w:lineRule="auto"/>
        <w:jc w:val="both"/>
        <w:rPr>
          <w:rStyle w:val="normaltextrun"/>
          <w:rFonts w:ascii="Arial" w:hAnsi="Arial" w:cs="Arial"/>
          <w:sz w:val="20"/>
          <w:szCs w:val="20"/>
          <w:bdr w:val="none" w:sz="0" w:space="0" w:color="auto" w:frame="1"/>
        </w:rPr>
      </w:pPr>
      <w:r w:rsidRPr="004836D9">
        <w:rPr>
          <w:rStyle w:val="markedcontent"/>
          <w:rFonts w:ascii="Arial" w:hAnsi="Arial" w:cs="Arial"/>
          <w:sz w:val="20"/>
          <w:szCs w:val="20"/>
        </w:rPr>
        <w:t xml:space="preserve">Upoštevajoč poimenovanje, ki ga opredeljuje oziroma uporablja Zakon o finančni upravi (ZFU), se </w:t>
      </w:r>
      <w:r w:rsidRPr="004836D9">
        <w:rPr>
          <w:rStyle w:val="normaltextrun"/>
          <w:rFonts w:ascii="Arial" w:hAnsi="Arial" w:cs="Arial"/>
          <w:sz w:val="20"/>
          <w:szCs w:val="20"/>
          <w:bdr w:val="none" w:sz="0" w:space="0" w:color="auto" w:frame="1"/>
        </w:rPr>
        <w:t>v četrtem in šestem odstavku 15. člena besedna zveza »davčnega organa« nadomesti z besedno zvezo »</w:t>
      </w:r>
      <w:r w:rsidR="00BD34C2">
        <w:rPr>
          <w:rStyle w:val="normaltextrun"/>
          <w:rFonts w:ascii="Arial" w:hAnsi="Arial" w:cs="Arial"/>
          <w:sz w:val="20"/>
          <w:szCs w:val="20"/>
          <w:bdr w:val="none" w:sz="0" w:space="0" w:color="auto" w:frame="1"/>
        </w:rPr>
        <w:t>Finančne uprave</w:t>
      </w:r>
      <w:r w:rsidRPr="004836D9">
        <w:rPr>
          <w:rStyle w:val="normaltextrun"/>
          <w:rFonts w:ascii="Arial" w:hAnsi="Arial" w:cs="Arial"/>
          <w:sz w:val="20"/>
          <w:szCs w:val="20"/>
          <w:bdr w:val="none" w:sz="0" w:space="0" w:color="auto" w:frame="1"/>
        </w:rPr>
        <w:t>«.</w:t>
      </w:r>
    </w:p>
    <w:p w14:paraId="7D94DF84" w14:textId="77777777" w:rsidR="00FA4226" w:rsidRPr="004836D9" w:rsidRDefault="00FA4226" w:rsidP="002A1E79">
      <w:pPr>
        <w:spacing w:after="0" w:line="288" w:lineRule="auto"/>
        <w:jc w:val="both"/>
        <w:rPr>
          <w:rStyle w:val="markedcontent"/>
          <w:rFonts w:ascii="Arial" w:hAnsi="Arial" w:cs="Arial"/>
          <w:sz w:val="20"/>
          <w:szCs w:val="20"/>
        </w:rPr>
      </w:pPr>
    </w:p>
    <w:p w14:paraId="534FD69E" w14:textId="320CE0E9" w:rsidR="00FA4226" w:rsidRPr="004836D9" w:rsidRDefault="00FA4226" w:rsidP="002A1E79">
      <w:pPr>
        <w:spacing w:after="0" w:line="288" w:lineRule="auto"/>
        <w:jc w:val="both"/>
        <w:rPr>
          <w:rStyle w:val="markedcontent"/>
          <w:rFonts w:ascii="Arial" w:hAnsi="Arial" w:cs="Arial"/>
          <w:b/>
          <w:bCs/>
          <w:sz w:val="20"/>
          <w:szCs w:val="20"/>
        </w:rPr>
      </w:pPr>
      <w:r w:rsidRPr="004836D9">
        <w:rPr>
          <w:rStyle w:val="markedcontent"/>
          <w:rFonts w:ascii="Arial" w:hAnsi="Arial" w:cs="Arial"/>
          <w:b/>
          <w:bCs/>
          <w:sz w:val="20"/>
          <w:szCs w:val="20"/>
        </w:rPr>
        <w:t xml:space="preserve">K </w:t>
      </w:r>
      <w:r w:rsidR="00240BEA">
        <w:rPr>
          <w:rStyle w:val="markedcontent"/>
          <w:rFonts w:ascii="Arial" w:hAnsi="Arial" w:cs="Arial"/>
          <w:b/>
          <w:bCs/>
          <w:sz w:val="20"/>
          <w:szCs w:val="20"/>
        </w:rPr>
        <w:t>9</w:t>
      </w:r>
      <w:r w:rsidRPr="004836D9">
        <w:rPr>
          <w:rStyle w:val="markedcontent"/>
          <w:rFonts w:ascii="Arial" w:hAnsi="Arial" w:cs="Arial"/>
          <w:b/>
          <w:bCs/>
          <w:sz w:val="20"/>
          <w:szCs w:val="20"/>
        </w:rPr>
        <w:t>. členu:</w:t>
      </w:r>
    </w:p>
    <w:p w14:paraId="38E95B6B" w14:textId="77777777" w:rsidR="00FA4226" w:rsidRPr="004836D9" w:rsidRDefault="00FA4226" w:rsidP="002A1E79">
      <w:pPr>
        <w:spacing w:after="0" w:line="288" w:lineRule="auto"/>
        <w:jc w:val="both"/>
        <w:rPr>
          <w:rStyle w:val="normaltextrun"/>
          <w:rFonts w:ascii="Arial" w:hAnsi="Arial" w:cs="Arial"/>
          <w:sz w:val="20"/>
          <w:szCs w:val="20"/>
          <w:bdr w:val="none" w:sz="0" w:space="0" w:color="auto" w:frame="1"/>
        </w:rPr>
      </w:pPr>
      <w:r w:rsidRPr="004836D9">
        <w:rPr>
          <w:rStyle w:val="markedcontent"/>
          <w:rFonts w:ascii="Arial" w:hAnsi="Arial" w:cs="Arial"/>
          <w:sz w:val="20"/>
          <w:szCs w:val="20"/>
        </w:rPr>
        <w:t xml:space="preserve">Upoštevajoč poimenovanje, ki ga opredeljuje oziroma uporablja Zakon o finančni upravi (ZFU), se </w:t>
      </w:r>
      <w:r w:rsidRPr="004836D9">
        <w:rPr>
          <w:rStyle w:val="normaltextrun"/>
          <w:rFonts w:ascii="Arial" w:hAnsi="Arial" w:cs="Arial"/>
          <w:sz w:val="20"/>
          <w:szCs w:val="20"/>
          <w:bdr w:val="none" w:sz="0" w:space="0" w:color="auto" w:frame="1"/>
        </w:rPr>
        <w:t>v tretjem odstavku 15.a člena besedna zveza »davčnega organa« nadomesti z besedno zvezo »</w:t>
      </w:r>
      <w:r w:rsidR="00BD34C2">
        <w:rPr>
          <w:rStyle w:val="normaltextrun"/>
          <w:rFonts w:ascii="Arial" w:hAnsi="Arial" w:cs="Arial"/>
          <w:sz w:val="20"/>
          <w:szCs w:val="20"/>
          <w:bdr w:val="none" w:sz="0" w:space="0" w:color="auto" w:frame="1"/>
        </w:rPr>
        <w:t>Finančne uprave</w:t>
      </w:r>
      <w:r w:rsidRPr="004836D9">
        <w:rPr>
          <w:rStyle w:val="normaltextrun"/>
          <w:rFonts w:ascii="Arial" w:hAnsi="Arial" w:cs="Arial"/>
          <w:sz w:val="20"/>
          <w:szCs w:val="20"/>
          <w:bdr w:val="none" w:sz="0" w:space="0" w:color="auto" w:frame="1"/>
        </w:rPr>
        <w:t>«.</w:t>
      </w:r>
    </w:p>
    <w:p w14:paraId="6B64E08D" w14:textId="77777777" w:rsidR="00FA4226" w:rsidRPr="004836D9" w:rsidRDefault="00FA4226" w:rsidP="002A1E79">
      <w:pPr>
        <w:spacing w:after="0" w:line="288" w:lineRule="auto"/>
        <w:jc w:val="both"/>
        <w:rPr>
          <w:rStyle w:val="markedcontent"/>
          <w:rFonts w:ascii="Arial" w:hAnsi="Arial" w:cs="Arial"/>
          <w:sz w:val="20"/>
          <w:szCs w:val="20"/>
        </w:rPr>
      </w:pPr>
    </w:p>
    <w:p w14:paraId="18076268" w14:textId="6285DD5E" w:rsidR="00FA4226" w:rsidRPr="004836D9" w:rsidRDefault="00FA4226" w:rsidP="002A1E79">
      <w:pPr>
        <w:spacing w:after="0" w:line="288" w:lineRule="auto"/>
        <w:jc w:val="both"/>
        <w:rPr>
          <w:rStyle w:val="markedcontent"/>
          <w:rFonts w:ascii="Arial" w:hAnsi="Arial" w:cs="Arial"/>
          <w:b/>
          <w:bCs/>
          <w:sz w:val="20"/>
          <w:szCs w:val="20"/>
        </w:rPr>
      </w:pPr>
      <w:r w:rsidRPr="004836D9">
        <w:rPr>
          <w:rStyle w:val="markedcontent"/>
          <w:rFonts w:ascii="Arial" w:hAnsi="Arial" w:cs="Arial"/>
          <w:b/>
          <w:bCs/>
          <w:sz w:val="20"/>
          <w:szCs w:val="20"/>
        </w:rPr>
        <w:t>K 1</w:t>
      </w:r>
      <w:r w:rsidR="00240BEA">
        <w:rPr>
          <w:rStyle w:val="markedcontent"/>
          <w:rFonts w:ascii="Arial" w:hAnsi="Arial" w:cs="Arial"/>
          <w:b/>
          <w:bCs/>
          <w:sz w:val="20"/>
          <w:szCs w:val="20"/>
        </w:rPr>
        <w:t>0</w:t>
      </w:r>
      <w:r w:rsidRPr="004836D9">
        <w:rPr>
          <w:rStyle w:val="markedcontent"/>
          <w:rFonts w:ascii="Arial" w:hAnsi="Arial" w:cs="Arial"/>
          <w:b/>
          <w:bCs/>
          <w:sz w:val="20"/>
          <w:szCs w:val="20"/>
        </w:rPr>
        <w:t>. členu:</w:t>
      </w:r>
    </w:p>
    <w:p w14:paraId="6E56F9E2" w14:textId="77777777" w:rsidR="00FA4226" w:rsidRPr="004836D9" w:rsidRDefault="00FA4226" w:rsidP="002A1E79">
      <w:pPr>
        <w:spacing w:after="0" w:line="288" w:lineRule="auto"/>
        <w:jc w:val="both"/>
        <w:rPr>
          <w:rFonts w:ascii="Arial" w:hAnsi="Arial" w:cs="Arial"/>
          <w:sz w:val="20"/>
          <w:szCs w:val="20"/>
        </w:rPr>
      </w:pPr>
      <w:r w:rsidRPr="004836D9">
        <w:rPr>
          <w:rStyle w:val="markedcontent"/>
          <w:rFonts w:ascii="Arial" w:hAnsi="Arial" w:cs="Arial"/>
          <w:sz w:val="20"/>
          <w:szCs w:val="20"/>
        </w:rPr>
        <w:t xml:space="preserve">Spremenjeni drugi odstavek 16. člena po novem podrobno določa začetek postopka za </w:t>
      </w:r>
      <w:r w:rsidRPr="004836D9">
        <w:rPr>
          <w:rFonts w:ascii="Arial" w:hAnsi="Arial" w:cs="Arial"/>
          <w:sz w:val="20"/>
          <w:szCs w:val="20"/>
        </w:rPr>
        <w:t>vračilo zneska prispevkov za socialno varnost, ki jih je upravičenec plačal sam</w:t>
      </w:r>
      <w:r w:rsidRPr="004836D9">
        <w:rPr>
          <w:rStyle w:val="markedcontent"/>
          <w:rFonts w:ascii="Arial" w:hAnsi="Arial" w:cs="Arial"/>
          <w:sz w:val="20"/>
          <w:szCs w:val="20"/>
        </w:rPr>
        <w:t xml:space="preserve">, česar </w:t>
      </w:r>
      <w:r w:rsidR="00BE4AB6" w:rsidRPr="004836D9">
        <w:rPr>
          <w:rFonts w:ascii="Arial" w:hAnsi="Arial" w:cs="Arial"/>
          <w:sz w:val="20"/>
          <w:szCs w:val="20"/>
        </w:rPr>
        <w:t>u</w:t>
      </w:r>
      <w:r w:rsidRPr="004836D9">
        <w:rPr>
          <w:rFonts w:ascii="Arial" w:hAnsi="Arial" w:cs="Arial"/>
          <w:sz w:val="20"/>
          <w:szCs w:val="20"/>
        </w:rPr>
        <w:t xml:space="preserve">redba doslej ni urejala. Upravičenec lahko vračilo zahteva z vlogo, ki jo </w:t>
      </w:r>
      <w:r w:rsidR="00A6740A">
        <w:rPr>
          <w:rFonts w:ascii="Arial" w:hAnsi="Arial" w:cs="Arial"/>
          <w:sz w:val="20"/>
          <w:szCs w:val="20"/>
        </w:rPr>
        <w:t>predloži</w:t>
      </w:r>
      <w:r w:rsidR="00A6740A" w:rsidRPr="004836D9">
        <w:rPr>
          <w:rFonts w:ascii="Arial" w:hAnsi="Arial" w:cs="Arial"/>
          <w:sz w:val="20"/>
          <w:szCs w:val="20"/>
        </w:rPr>
        <w:t xml:space="preserve"> </w:t>
      </w:r>
      <w:r w:rsidRPr="004836D9">
        <w:rPr>
          <w:rFonts w:ascii="Arial" w:hAnsi="Arial" w:cs="Arial"/>
          <w:sz w:val="20"/>
          <w:szCs w:val="20"/>
        </w:rPr>
        <w:t xml:space="preserve">na pristojni finančni urad, o čemer mora predhodno obvestiti tudi </w:t>
      </w:r>
      <w:r w:rsidR="00A6740A">
        <w:rPr>
          <w:rFonts w:ascii="Arial" w:hAnsi="Arial" w:cs="Arial"/>
          <w:sz w:val="20"/>
          <w:szCs w:val="20"/>
        </w:rPr>
        <w:t>m</w:t>
      </w:r>
      <w:r w:rsidRPr="004836D9">
        <w:rPr>
          <w:rFonts w:ascii="Arial" w:hAnsi="Arial" w:cs="Arial"/>
          <w:sz w:val="20"/>
          <w:szCs w:val="20"/>
        </w:rPr>
        <w:t xml:space="preserve">inistrstvo za kulturo zaradi pravočasne poravnave zneska prispevkov za socialno varnost na </w:t>
      </w:r>
      <w:r w:rsidR="00BD34C2">
        <w:rPr>
          <w:rFonts w:ascii="Arial" w:hAnsi="Arial" w:cs="Arial"/>
          <w:sz w:val="20"/>
          <w:szCs w:val="20"/>
        </w:rPr>
        <w:t>Finančni upravi</w:t>
      </w:r>
      <w:r w:rsidRPr="004836D9">
        <w:rPr>
          <w:rFonts w:ascii="Arial" w:hAnsi="Arial" w:cs="Arial"/>
          <w:sz w:val="20"/>
          <w:szCs w:val="20"/>
        </w:rPr>
        <w:t>.</w:t>
      </w:r>
    </w:p>
    <w:p w14:paraId="19BD4598" w14:textId="77777777" w:rsidR="00FA4226" w:rsidRPr="004836D9" w:rsidRDefault="00FA4226" w:rsidP="002A1E79">
      <w:pPr>
        <w:spacing w:after="0" w:line="288" w:lineRule="auto"/>
        <w:jc w:val="both"/>
        <w:rPr>
          <w:rStyle w:val="normaltextrun"/>
          <w:rFonts w:ascii="Arial" w:hAnsi="Arial" w:cs="Arial"/>
          <w:sz w:val="20"/>
          <w:szCs w:val="20"/>
          <w:bdr w:val="none" w:sz="0" w:space="0" w:color="auto" w:frame="1"/>
        </w:rPr>
      </w:pPr>
      <w:r w:rsidRPr="004836D9">
        <w:rPr>
          <w:rStyle w:val="markedcontent"/>
          <w:rFonts w:ascii="Arial" w:hAnsi="Arial" w:cs="Arial"/>
          <w:sz w:val="20"/>
          <w:szCs w:val="20"/>
        </w:rPr>
        <w:t xml:space="preserve">Upoštevajoč poimenovanje, ki ga opredeljuje oziroma uporablja Zakon o finančni upravi (ZFU), se </w:t>
      </w:r>
      <w:r w:rsidRPr="004836D9">
        <w:rPr>
          <w:rStyle w:val="normaltextrun"/>
          <w:rFonts w:ascii="Arial" w:hAnsi="Arial" w:cs="Arial"/>
          <w:sz w:val="20"/>
          <w:szCs w:val="20"/>
          <w:bdr w:val="none" w:sz="0" w:space="0" w:color="auto" w:frame="1"/>
        </w:rPr>
        <w:t>v tej določbi besedna zveza »davčnega organa« nadomesti z besedno zvezo »</w:t>
      </w:r>
      <w:r w:rsidR="00334891">
        <w:rPr>
          <w:rStyle w:val="normaltextrun"/>
          <w:rFonts w:ascii="Arial" w:hAnsi="Arial" w:cs="Arial"/>
          <w:sz w:val="20"/>
          <w:szCs w:val="20"/>
          <w:bdr w:val="none" w:sz="0" w:space="0" w:color="auto" w:frame="1"/>
        </w:rPr>
        <w:t>Finančna uprave</w:t>
      </w:r>
      <w:r w:rsidRPr="004836D9">
        <w:rPr>
          <w:rStyle w:val="normaltextrun"/>
          <w:rFonts w:ascii="Arial" w:hAnsi="Arial" w:cs="Arial"/>
          <w:sz w:val="20"/>
          <w:szCs w:val="20"/>
          <w:bdr w:val="none" w:sz="0" w:space="0" w:color="auto" w:frame="1"/>
        </w:rPr>
        <w:t>«.</w:t>
      </w:r>
    </w:p>
    <w:p w14:paraId="0D23A0AE" w14:textId="77777777" w:rsidR="00FA4226" w:rsidRPr="004836D9" w:rsidRDefault="00FA4226" w:rsidP="002A1E79">
      <w:pPr>
        <w:spacing w:after="0" w:line="288" w:lineRule="auto"/>
        <w:jc w:val="both"/>
        <w:rPr>
          <w:rStyle w:val="markedcontent"/>
          <w:rFonts w:ascii="Arial" w:hAnsi="Arial" w:cs="Arial"/>
          <w:sz w:val="20"/>
          <w:szCs w:val="20"/>
        </w:rPr>
      </w:pPr>
    </w:p>
    <w:p w14:paraId="2AD7D920" w14:textId="448A3F5B" w:rsidR="00FA4226" w:rsidRPr="004836D9" w:rsidRDefault="00FA4226" w:rsidP="002A1E79">
      <w:pPr>
        <w:spacing w:after="0" w:line="288" w:lineRule="auto"/>
        <w:jc w:val="both"/>
        <w:rPr>
          <w:rStyle w:val="markedcontent"/>
          <w:rFonts w:ascii="Arial" w:hAnsi="Arial" w:cs="Arial"/>
          <w:b/>
          <w:bCs/>
          <w:sz w:val="20"/>
          <w:szCs w:val="20"/>
        </w:rPr>
      </w:pPr>
      <w:r w:rsidRPr="004836D9">
        <w:rPr>
          <w:rStyle w:val="markedcontent"/>
          <w:rFonts w:ascii="Arial" w:hAnsi="Arial" w:cs="Arial"/>
          <w:b/>
          <w:bCs/>
          <w:sz w:val="20"/>
          <w:szCs w:val="20"/>
        </w:rPr>
        <w:lastRenderedPageBreak/>
        <w:t>K 1</w:t>
      </w:r>
      <w:r w:rsidR="00240BEA">
        <w:rPr>
          <w:rStyle w:val="markedcontent"/>
          <w:rFonts w:ascii="Arial" w:hAnsi="Arial" w:cs="Arial"/>
          <w:b/>
          <w:bCs/>
          <w:sz w:val="20"/>
          <w:szCs w:val="20"/>
        </w:rPr>
        <w:t>1</w:t>
      </w:r>
      <w:r w:rsidRPr="004836D9">
        <w:rPr>
          <w:rStyle w:val="markedcontent"/>
          <w:rFonts w:ascii="Arial" w:hAnsi="Arial" w:cs="Arial"/>
          <w:b/>
          <w:bCs/>
          <w:sz w:val="20"/>
          <w:szCs w:val="20"/>
        </w:rPr>
        <w:t>. členu:</w:t>
      </w:r>
    </w:p>
    <w:p w14:paraId="35B17705" w14:textId="77777777" w:rsidR="00FA4226" w:rsidRPr="004836D9" w:rsidRDefault="00FA4226" w:rsidP="002A1E79">
      <w:pPr>
        <w:spacing w:after="0" w:line="288" w:lineRule="auto"/>
        <w:jc w:val="both"/>
        <w:rPr>
          <w:rStyle w:val="normaltextrun"/>
          <w:rFonts w:ascii="Arial" w:hAnsi="Arial" w:cs="Arial"/>
          <w:sz w:val="20"/>
          <w:szCs w:val="20"/>
          <w:bdr w:val="none" w:sz="0" w:space="0" w:color="auto" w:frame="1"/>
        </w:rPr>
      </w:pPr>
      <w:r w:rsidRPr="004836D9">
        <w:rPr>
          <w:rStyle w:val="markedcontent"/>
          <w:rFonts w:ascii="Arial" w:hAnsi="Arial" w:cs="Arial"/>
          <w:sz w:val="20"/>
          <w:szCs w:val="20"/>
        </w:rPr>
        <w:t xml:space="preserve">Upoštevajoč poimenovanje, ki ga opredeljuje oziroma uporablja Zakon o finančni upravi (ZFU), se </w:t>
      </w:r>
      <w:r w:rsidRPr="004836D9">
        <w:rPr>
          <w:rStyle w:val="normaltextrun"/>
          <w:rFonts w:ascii="Arial" w:hAnsi="Arial" w:cs="Arial"/>
          <w:sz w:val="20"/>
          <w:szCs w:val="20"/>
          <w:bdr w:val="none" w:sz="0" w:space="0" w:color="auto" w:frame="1"/>
        </w:rPr>
        <w:t>v drugem odstavku 17. člena besedna zveza »davčnega organa« nadomesti z besedno zvezo »</w:t>
      </w:r>
      <w:r w:rsidR="00334891">
        <w:rPr>
          <w:rStyle w:val="normaltextrun"/>
          <w:rFonts w:ascii="Arial" w:hAnsi="Arial" w:cs="Arial"/>
          <w:sz w:val="20"/>
          <w:szCs w:val="20"/>
          <w:bdr w:val="none" w:sz="0" w:space="0" w:color="auto" w:frame="1"/>
        </w:rPr>
        <w:t>Finančne uprave</w:t>
      </w:r>
      <w:r w:rsidRPr="004836D9">
        <w:rPr>
          <w:rStyle w:val="normaltextrun"/>
          <w:rFonts w:ascii="Arial" w:hAnsi="Arial" w:cs="Arial"/>
          <w:sz w:val="20"/>
          <w:szCs w:val="20"/>
          <w:bdr w:val="none" w:sz="0" w:space="0" w:color="auto" w:frame="1"/>
        </w:rPr>
        <w:t>«.</w:t>
      </w:r>
    </w:p>
    <w:p w14:paraId="742FBED9" w14:textId="77777777" w:rsidR="00FA4226" w:rsidRPr="004836D9" w:rsidRDefault="00FA4226" w:rsidP="002A1E79">
      <w:pPr>
        <w:spacing w:after="0" w:line="288" w:lineRule="auto"/>
        <w:jc w:val="both"/>
        <w:rPr>
          <w:rStyle w:val="markedcontent"/>
          <w:rFonts w:ascii="Arial" w:hAnsi="Arial" w:cs="Arial"/>
          <w:sz w:val="20"/>
          <w:szCs w:val="20"/>
        </w:rPr>
      </w:pPr>
    </w:p>
    <w:p w14:paraId="66B98856" w14:textId="14FC1CEB" w:rsidR="00FA4226" w:rsidRPr="004836D9" w:rsidRDefault="00FA4226" w:rsidP="002A1E79">
      <w:pPr>
        <w:spacing w:after="0" w:line="288" w:lineRule="auto"/>
        <w:jc w:val="both"/>
        <w:rPr>
          <w:rStyle w:val="markedcontent"/>
          <w:rFonts w:ascii="Arial" w:hAnsi="Arial" w:cs="Arial"/>
          <w:b/>
          <w:bCs/>
          <w:sz w:val="20"/>
          <w:szCs w:val="20"/>
        </w:rPr>
      </w:pPr>
      <w:r w:rsidRPr="004836D9">
        <w:rPr>
          <w:rStyle w:val="markedcontent"/>
          <w:rFonts w:ascii="Arial" w:hAnsi="Arial" w:cs="Arial"/>
          <w:b/>
          <w:bCs/>
          <w:sz w:val="20"/>
          <w:szCs w:val="20"/>
        </w:rPr>
        <w:t xml:space="preserve">K </w:t>
      </w:r>
      <w:r w:rsidR="00334891">
        <w:rPr>
          <w:rStyle w:val="markedcontent"/>
          <w:rFonts w:ascii="Arial" w:hAnsi="Arial" w:cs="Arial"/>
          <w:b/>
          <w:bCs/>
          <w:sz w:val="20"/>
          <w:szCs w:val="20"/>
        </w:rPr>
        <w:t>1</w:t>
      </w:r>
      <w:r w:rsidR="00240BEA">
        <w:rPr>
          <w:rStyle w:val="markedcontent"/>
          <w:rFonts w:ascii="Arial" w:hAnsi="Arial" w:cs="Arial"/>
          <w:b/>
          <w:bCs/>
          <w:sz w:val="20"/>
          <w:szCs w:val="20"/>
        </w:rPr>
        <w:t>2</w:t>
      </w:r>
      <w:r w:rsidRPr="004836D9">
        <w:rPr>
          <w:rStyle w:val="markedcontent"/>
          <w:rFonts w:ascii="Arial" w:hAnsi="Arial" w:cs="Arial"/>
          <w:b/>
          <w:bCs/>
          <w:sz w:val="20"/>
          <w:szCs w:val="20"/>
        </w:rPr>
        <w:t>. členu:</w:t>
      </w:r>
    </w:p>
    <w:p w14:paraId="76B02EAB" w14:textId="77777777" w:rsidR="00FA4226" w:rsidRPr="004836D9" w:rsidRDefault="00FA4226" w:rsidP="002A1E79">
      <w:pPr>
        <w:spacing w:after="0" w:line="288" w:lineRule="auto"/>
        <w:jc w:val="both"/>
        <w:rPr>
          <w:rStyle w:val="normaltextrun"/>
          <w:rFonts w:ascii="Arial" w:hAnsi="Arial" w:cs="Arial"/>
          <w:sz w:val="20"/>
          <w:szCs w:val="20"/>
          <w:bdr w:val="none" w:sz="0" w:space="0" w:color="auto" w:frame="1"/>
        </w:rPr>
      </w:pPr>
      <w:r w:rsidRPr="004836D9">
        <w:rPr>
          <w:rStyle w:val="markedcontent"/>
          <w:rFonts w:ascii="Arial" w:hAnsi="Arial" w:cs="Arial"/>
          <w:sz w:val="20"/>
          <w:szCs w:val="20"/>
        </w:rPr>
        <w:t xml:space="preserve">Upoštevajoč poimenovanje, ki ga opredeljuje oziroma uporablja Zakon o finančni upravi (ZFU), se </w:t>
      </w:r>
      <w:r w:rsidRPr="004836D9">
        <w:rPr>
          <w:rStyle w:val="normaltextrun"/>
          <w:rFonts w:ascii="Arial" w:hAnsi="Arial" w:cs="Arial"/>
          <w:sz w:val="20"/>
          <w:szCs w:val="20"/>
          <w:bdr w:val="none" w:sz="0" w:space="0" w:color="auto" w:frame="1"/>
        </w:rPr>
        <w:t xml:space="preserve">v prvem odstavku 19. člena </w:t>
      </w:r>
      <w:r w:rsidRPr="004836D9">
        <w:rPr>
          <w:rStyle w:val="normaltextrun"/>
          <w:rFonts w:ascii="Arial" w:hAnsi="Arial" w:cs="Arial"/>
          <w:sz w:val="20"/>
          <w:szCs w:val="20"/>
          <w:shd w:val="clear" w:color="auto" w:fill="FFFFFF"/>
        </w:rPr>
        <w:t>besedilo »pristojni izpostavi Davčne uprave Republike Slovenije« nadomesti z besedilom »Finančn</w:t>
      </w:r>
      <w:r w:rsidR="00334891">
        <w:rPr>
          <w:rStyle w:val="normaltextrun"/>
          <w:rFonts w:ascii="Arial" w:hAnsi="Arial" w:cs="Arial"/>
          <w:sz w:val="20"/>
          <w:szCs w:val="20"/>
          <w:shd w:val="clear" w:color="auto" w:fill="FFFFFF"/>
        </w:rPr>
        <w:t>i</w:t>
      </w:r>
      <w:r w:rsidRPr="004836D9">
        <w:rPr>
          <w:rStyle w:val="normaltextrun"/>
          <w:rFonts w:ascii="Arial" w:hAnsi="Arial" w:cs="Arial"/>
          <w:sz w:val="20"/>
          <w:szCs w:val="20"/>
          <w:shd w:val="clear" w:color="auto" w:fill="FFFFFF"/>
        </w:rPr>
        <w:t xml:space="preserve"> uprav</w:t>
      </w:r>
      <w:r w:rsidR="00334891">
        <w:rPr>
          <w:rStyle w:val="normaltextrun"/>
          <w:rFonts w:ascii="Arial" w:hAnsi="Arial" w:cs="Arial"/>
          <w:sz w:val="20"/>
          <w:szCs w:val="20"/>
          <w:shd w:val="clear" w:color="auto" w:fill="FFFFFF"/>
        </w:rPr>
        <w:t>i</w:t>
      </w:r>
      <w:r w:rsidRPr="004836D9">
        <w:rPr>
          <w:rStyle w:val="normaltextrun"/>
          <w:rFonts w:ascii="Arial" w:hAnsi="Arial" w:cs="Arial"/>
          <w:sz w:val="20"/>
          <w:szCs w:val="20"/>
          <w:shd w:val="clear" w:color="auto" w:fill="FFFFFF"/>
        </w:rPr>
        <w:t>«</w:t>
      </w:r>
      <w:r w:rsidRPr="004836D9">
        <w:rPr>
          <w:rStyle w:val="normaltextrun"/>
          <w:rFonts w:ascii="Arial" w:hAnsi="Arial" w:cs="Arial"/>
          <w:sz w:val="20"/>
          <w:szCs w:val="20"/>
          <w:bdr w:val="none" w:sz="0" w:space="0" w:color="auto" w:frame="1"/>
        </w:rPr>
        <w:t>.</w:t>
      </w:r>
    </w:p>
    <w:p w14:paraId="5FFB57BF" w14:textId="77777777" w:rsidR="00FA4226" w:rsidRPr="004836D9" w:rsidRDefault="00FA4226" w:rsidP="002A1E79">
      <w:pPr>
        <w:spacing w:after="0" w:line="288" w:lineRule="auto"/>
        <w:jc w:val="both"/>
        <w:rPr>
          <w:rStyle w:val="markedcontent"/>
          <w:rFonts w:ascii="Arial" w:hAnsi="Arial" w:cs="Arial"/>
          <w:sz w:val="20"/>
          <w:szCs w:val="20"/>
        </w:rPr>
      </w:pPr>
    </w:p>
    <w:p w14:paraId="48621D84" w14:textId="21245190" w:rsidR="00FA4226" w:rsidRPr="004836D9" w:rsidRDefault="00FA4226" w:rsidP="002A1E79">
      <w:pPr>
        <w:spacing w:after="0" w:line="288" w:lineRule="auto"/>
        <w:jc w:val="both"/>
        <w:rPr>
          <w:rStyle w:val="markedcontent"/>
          <w:rFonts w:ascii="Arial" w:hAnsi="Arial" w:cs="Arial"/>
          <w:b/>
          <w:bCs/>
          <w:sz w:val="20"/>
          <w:szCs w:val="20"/>
        </w:rPr>
      </w:pPr>
      <w:r w:rsidRPr="004836D9">
        <w:rPr>
          <w:rStyle w:val="markedcontent"/>
          <w:rFonts w:ascii="Arial" w:hAnsi="Arial" w:cs="Arial"/>
          <w:b/>
          <w:bCs/>
          <w:sz w:val="20"/>
          <w:szCs w:val="20"/>
        </w:rPr>
        <w:t xml:space="preserve">K </w:t>
      </w:r>
      <w:r w:rsidR="00334891">
        <w:rPr>
          <w:rStyle w:val="markedcontent"/>
          <w:rFonts w:ascii="Arial" w:hAnsi="Arial" w:cs="Arial"/>
          <w:b/>
          <w:bCs/>
          <w:sz w:val="20"/>
          <w:szCs w:val="20"/>
        </w:rPr>
        <w:t>1</w:t>
      </w:r>
      <w:r w:rsidR="00240BEA">
        <w:rPr>
          <w:rStyle w:val="markedcontent"/>
          <w:rFonts w:ascii="Arial" w:hAnsi="Arial" w:cs="Arial"/>
          <w:b/>
          <w:bCs/>
          <w:sz w:val="20"/>
          <w:szCs w:val="20"/>
        </w:rPr>
        <w:t>3</w:t>
      </w:r>
      <w:r w:rsidRPr="004836D9">
        <w:rPr>
          <w:rStyle w:val="markedcontent"/>
          <w:rFonts w:ascii="Arial" w:hAnsi="Arial" w:cs="Arial"/>
          <w:b/>
          <w:bCs/>
          <w:sz w:val="20"/>
          <w:szCs w:val="20"/>
        </w:rPr>
        <w:t>. členu:</w:t>
      </w:r>
    </w:p>
    <w:p w14:paraId="771336B4" w14:textId="77777777" w:rsidR="00FA4226" w:rsidRPr="004836D9" w:rsidRDefault="00FA4226" w:rsidP="002A1E79">
      <w:pPr>
        <w:spacing w:after="0" w:line="288" w:lineRule="auto"/>
        <w:jc w:val="both"/>
        <w:rPr>
          <w:rStyle w:val="markedcontent"/>
          <w:rFonts w:ascii="Arial" w:hAnsi="Arial" w:cs="Arial"/>
          <w:sz w:val="20"/>
          <w:szCs w:val="20"/>
        </w:rPr>
      </w:pPr>
      <w:r w:rsidRPr="004836D9">
        <w:rPr>
          <w:rStyle w:val="markedcontent"/>
          <w:rFonts w:ascii="Arial" w:hAnsi="Arial" w:cs="Arial"/>
          <w:sz w:val="20"/>
          <w:szCs w:val="20"/>
        </w:rPr>
        <w:t xml:space="preserve">S spremembo se iz 20. člena </w:t>
      </w:r>
      <w:r w:rsidR="00BE4AB6" w:rsidRPr="004836D9">
        <w:rPr>
          <w:rStyle w:val="markedcontent"/>
          <w:rFonts w:ascii="Arial" w:hAnsi="Arial" w:cs="Arial"/>
          <w:sz w:val="20"/>
          <w:szCs w:val="20"/>
        </w:rPr>
        <w:t>u</w:t>
      </w:r>
      <w:r w:rsidRPr="004836D9">
        <w:rPr>
          <w:rStyle w:val="markedcontent"/>
          <w:rFonts w:ascii="Arial" w:hAnsi="Arial" w:cs="Arial"/>
          <w:sz w:val="20"/>
          <w:szCs w:val="20"/>
        </w:rPr>
        <w:t>redbe črta besedilo »</w:t>
      </w:r>
      <w:r w:rsidRPr="004836D9">
        <w:rPr>
          <w:rFonts w:ascii="Arial" w:hAnsi="Arial" w:cs="Arial"/>
          <w:sz w:val="20"/>
          <w:szCs w:val="20"/>
        </w:rPr>
        <w:t xml:space="preserve">oziroma upravičenec do plačila prispevkov za socialno varnost«, ki je glede na celotno besedilo tega člena in upoštevajoč druge določbe </w:t>
      </w:r>
      <w:r w:rsidR="00BE4AB6" w:rsidRPr="004836D9">
        <w:rPr>
          <w:rFonts w:ascii="Arial" w:hAnsi="Arial" w:cs="Arial"/>
          <w:sz w:val="20"/>
          <w:szCs w:val="20"/>
        </w:rPr>
        <w:t>u</w:t>
      </w:r>
      <w:r w:rsidRPr="004836D9">
        <w:rPr>
          <w:rFonts w:ascii="Arial" w:hAnsi="Arial" w:cs="Arial"/>
          <w:sz w:val="20"/>
          <w:szCs w:val="20"/>
        </w:rPr>
        <w:t xml:space="preserve">redbe, nepotrebno in celo zavajajoče. </w:t>
      </w:r>
      <w:r w:rsidR="00A6740A" w:rsidRPr="00A6740A">
        <w:rPr>
          <w:rStyle w:val="markedcontent"/>
          <w:rFonts w:ascii="Arial" w:hAnsi="Arial" w:cs="Arial"/>
          <w:sz w:val="20"/>
          <w:szCs w:val="20"/>
        </w:rPr>
        <w:t>Zdajšnje besedilo je</w:t>
      </w:r>
      <w:r w:rsidR="00A6740A">
        <w:rPr>
          <w:rStyle w:val="markedcontent"/>
          <w:rFonts w:ascii="Arial" w:hAnsi="Arial" w:cs="Arial"/>
          <w:sz w:val="20"/>
          <w:szCs w:val="20"/>
        </w:rPr>
        <w:t xml:space="preserve"> </w:t>
      </w:r>
      <w:r w:rsidRPr="004836D9">
        <w:rPr>
          <w:rStyle w:val="markedcontent"/>
          <w:rFonts w:ascii="Arial" w:hAnsi="Arial" w:cs="Arial"/>
          <w:sz w:val="20"/>
          <w:szCs w:val="20"/>
        </w:rPr>
        <w:t>oblikovno oziroma slovnično ustreznejše.</w:t>
      </w:r>
    </w:p>
    <w:p w14:paraId="37268ADB" w14:textId="77777777" w:rsidR="00FA4226" w:rsidRPr="004836D9" w:rsidRDefault="00FA4226" w:rsidP="002A1E79">
      <w:pPr>
        <w:spacing w:after="0" w:line="288" w:lineRule="auto"/>
        <w:jc w:val="both"/>
        <w:rPr>
          <w:rStyle w:val="normaltextrun"/>
          <w:rFonts w:ascii="Arial" w:hAnsi="Arial" w:cs="Arial"/>
          <w:sz w:val="20"/>
          <w:szCs w:val="20"/>
          <w:shd w:val="clear" w:color="auto" w:fill="FFFFFF"/>
        </w:rPr>
      </w:pPr>
    </w:p>
    <w:p w14:paraId="5CA9C9F3" w14:textId="36645D42" w:rsidR="00FA4226" w:rsidRPr="004836D9" w:rsidRDefault="00FA4226" w:rsidP="002A1E79">
      <w:pPr>
        <w:spacing w:after="0" w:line="288" w:lineRule="auto"/>
        <w:jc w:val="both"/>
        <w:rPr>
          <w:rStyle w:val="markedcontent"/>
          <w:rFonts w:ascii="Arial" w:hAnsi="Arial" w:cs="Arial"/>
          <w:b/>
          <w:bCs/>
          <w:sz w:val="20"/>
          <w:szCs w:val="20"/>
        </w:rPr>
      </w:pPr>
      <w:r w:rsidRPr="004836D9">
        <w:rPr>
          <w:rStyle w:val="markedcontent"/>
          <w:rFonts w:ascii="Arial" w:hAnsi="Arial" w:cs="Arial"/>
          <w:b/>
          <w:bCs/>
          <w:sz w:val="20"/>
          <w:szCs w:val="20"/>
        </w:rPr>
        <w:t xml:space="preserve">K </w:t>
      </w:r>
      <w:r w:rsidR="00BD5C7C">
        <w:rPr>
          <w:rStyle w:val="markedcontent"/>
          <w:rFonts w:ascii="Arial" w:hAnsi="Arial" w:cs="Arial"/>
          <w:b/>
          <w:bCs/>
          <w:sz w:val="20"/>
          <w:szCs w:val="20"/>
        </w:rPr>
        <w:t>1</w:t>
      </w:r>
      <w:r w:rsidR="00240BEA">
        <w:rPr>
          <w:rStyle w:val="markedcontent"/>
          <w:rFonts w:ascii="Arial" w:hAnsi="Arial" w:cs="Arial"/>
          <w:b/>
          <w:bCs/>
          <w:sz w:val="20"/>
          <w:szCs w:val="20"/>
        </w:rPr>
        <w:t>4</w:t>
      </w:r>
      <w:r w:rsidRPr="004836D9">
        <w:rPr>
          <w:rStyle w:val="markedcontent"/>
          <w:rFonts w:ascii="Arial" w:hAnsi="Arial" w:cs="Arial"/>
          <w:b/>
          <w:bCs/>
          <w:sz w:val="20"/>
          <w:szCs w:val="20"/>
        </w:rPr>
        <w:t>. členu:</w:t>
      </w:r>
    </w:p>
    <w:p w14:paraId="78B559AC" w14:textId="77777777" w:rsidR="00381ADC" w:rsidRDefault="00FA4226" w:rsidP="002A1E79">
      <w:pPr>
        <w:spacing w:after="0" w:line="288" w:lineRule="auto"/>
        <w:jc w:val="both"/>
        <w:rPr>
          <w:rFonts w:ascii="Arial" w:hAnsi="Arial" w:cs="Arial"/>
          <w:sz w:val="20"/>
          <w:szCs w:val="20"/>
        </w:rPr>
      </w:pPr>
      <w:r w:rsidRPr="004836D9">
        <w:rPr>
          <w:rFonts w:ascii="Arial" w:hAnsi="Arial" w:cs="Arial"/>
          <w:sz w:val="20"/>
          <w:szCs w:val="20"/>
        </w:rPr>
        <w:t>Prilog</w:t>
      </w:r>
      <w:r w:rsidR="00334891">
        <w:rPr>
          <w:rFonts w:ascii="Arial" w:hAnsi="Arial" w:cs="Arial"/>
          <w:sz w:val="20"/>
          <w:szCs w:val="20"/>
        </w:rPr>
        <w:t>a</w:t>
      </w:r>
      <w:r w:rsidRPr="004836D9">
        <w:rPr>
          <w:rFonts w:ascii="Arial" w:hAnsi="Arial" w:cs="Arial"/>
          <w:sz w:val="20"/>
          <w:szCs w:val="20"/>
        </w:rPr>
        <w:t xml:space="preserve"> I </w:t>
      </w:r>
      <w:r w:rsidR="00334891">
        <w:rPr>
          <w:rFonts w:ascii="Arial" w:hAnsi="Arial" w:cs="Arial"/>
          <w:sz w:val="20"/>
          <w:szCs w:val="20"/>
        </w:rPr>
        <w:t>se nadomesti z novo Prilogo I, ki je kot Priloga 1 sestavni del te uredbe.</w:t>
      </w:r>
    </w:p>
    <w:p w14:paraId="603E18FD" w14:textId="77777777" w:rsidR="00D866FA" w:rsidRDefault="00D866FA" w:rsidP="00334891">
      <w:pPr>
        <w:spacing w:after="0" w:line="288" w:lineRule="auto"/>
        <w:jc w:val="both"/>
        <w:rPr>
          <w:rFonts w:ascii="Arial" w:hAnsi="Arial" w:cs="Arial"/>
          <w:sz w:val="20"/>
          <w:szCs w:val="20"/>
        </w:rPr>
      </w:pPr>
    </w:p>
    <w:p w14:paraId="49518557" w14:textId="3FBD7E2A" w:rsidR="00334891" w:rsidRPr="00D866FA" w:rsidRDefault="00334891" w:rsidP="00334891">
      <w:pPr>
        <w:spacing w:after="0" w:line="288" w:lineRule="auto"/>
        <w:jc w:val="both"/>
        <w:rPr>
          <w:rFonts w:ascii="Arial" w:hAnsi="Arial" w:cs="Arial"/>
          <w:b/>
          <w:bCs/>
          <w:sz w:val="20"/>
          <w:szCs w:val="20"/>
        </w:rPr>
      </w:pPr>
      <w:r w:rsidRPr="00D866FA">
        <w:rPr>
          <w:rFonts w:ascii="Arial" w:hAnsi="Arial" w:cs="Arial"/>
          <w:b/>
          <w:bCs/>
          <w:sz w:val="20"/>
          <w:szCs w:val="20"/>
        </w:rPr>
        <w:t xml:space="preserve">K </w:t>
      </w:r>
      <w:r w:rsidR="00BD5C7C">
        <w:rPr>
          <w:rFonts w:ascii="Arial" w:hAnsi="Arial" w:cs="Arial"/>
          <w:b/>
          <w:bCs/>
          <w:sz w:val="20"/>
          <w:szCs w:val="20"/>
        </w:rPr>
        <w:t>1</w:t>
      </w:r>
      <w:r w:rsidR="00240BEA">
        <w:rPr>
          <w:rFonts w:ascii="Arial" w:hAnsi="Arial" w:cs="Arial"/>
          <w:b/>
          <w:bCs/>
          <w:sz w:val="20"/>
          <w:szCs w:val="20"/>
        </w:rPr>
        <w:t>5</w:t>
      </w:r>
      <w:r w:rsidRPr="00D866FA">
        <w:rPr>
          <w:rFonts w:ascii="Arial" w:hAnsi="Arial" w:cs="Arial"/>
          <w:b/>
          <w:bCs/>
          <w:sz w:val="20"/>
          <w:szCs w:val="20"/>
        </w:rPr>
        <w:t>. členu</w:t>
      </w:r>
    </w:p>
    <w:p w14:paraId="577535DE" w14:textId="77777777" w:rsidR="00334891" w:rsidRDefault="00334891" w:rsidP="00334891">
      <w:pPr>
        <w:spacing w:after="0" w:line="288" w:lineRule="auto"/>
        <w:jc w:val="both"/>
        <w:rPr>
          <w:rFonts w:ascii="Arial" w:hAnsi="Arial" w:cs="Arial"/>
          <w:sz w:val="20"/>
          <w:szCs w:val="20"/>
        </w:rPr>
      </w:pPr>
      <w:r w:rsidRPr="004836D9">
        <w:rPr>
          <w:rFonts w:ascii="Arial" w:hAnsi="Arial" w:cs="Arial"/>
          <w:sz w:val="20"/>
          <w:szCs w:val="20"/>
        </w:rPr>
        <w:t>Priloge I</w:t>
      </w:r>
      <w:r>
        <w:rPr>
          <w:rFonts w:ascii="Arial" w:hAnsi="Arial" w:cs="Arial"/>
          <w:sz w:val="20"/>
          <w:szCs w:val="20"/>
        </w:rPr>
        <w:t>I se nadomesti z novo Prilogo II, ki je kot Priloga 2 sestavni del te uredbe.</w:t>
      </w:r>
    </w:p>
    <w:p w14:paraId="46A068A1" w14:textId="77777777" w:rsidR="00334891" w:rsidRDefault="00334891" w:rsidP="00334891">
      <w:pPr>
        <w:spacing w:after="0" w:line="288" w:lineRule="auto"/>
        <w:jc w:val="both"/>
        <w:rPr>
          <w:rFonts w:ascii="Arial" w:hAnsi="Arial" w:cs="Arial"/>
          <w:sz w:val="20"/>
          <w:szCs w:val="20"/>
        </w:rPr>
      </w:pPr>
    </w:p>
    <w:p w14:paraId="12DAC04F" w14:textId="1333AF1C" w:rsidR="00334891" w:rsidRPr="00D866FA" w:rsidRDefault="00334891" w:rsidP="00334891">
      <w:pPr>
        <w:spacing w:after="0" w:line="288" w:lineRule="auto"/>
        <w:jc w:val="both"/>
        <w:rPr>
          <w:rFonts w:ascii="Arial" w:hAnsi="Arial" w:cs="Arial"/>
          <w:b/>
          <w:bCs/>
          <w:sz w:val="20"/>
          <w:szCs w:val="20"/>
        </w:rPr>
      </w:pPr>
      <w:r w:rsidRPr="00D866FA">
        <w:rPr>
          <w:rFonts w:ascii="Arial" w:hAnsi="Arial" w:cs="Arial"/>
          <w:b/>
          <w:bCs/>
          <w:sz w:val="20"/>
          <w:szCs w:val="20"/>
        </w:rPr>
        <w:t xml:space="preserve">K </w:t>
      </w:r>
      <w:r w:rsidR="00CD589D">
        <w:rPr>
          <w:rFonts w:ascii="Arial" w:hAnsi="Arial" w:cs="Arial"/>
          <w:b/>
          <w:bCs/>
          <w:sz w:val="20"/>
          <w:szCs w:val="20"/>
        </w:rPr>
        <w:t>1</w:t>
      </w:r>
      <w:r w:rsidR="00240BEA">
        <w:rPr>
          <w:rFonts w:ascii="Arial" w:hAnsi="Arial" w:cs="Arial"/>
          <w:b/>
          <w:bCs/>
          <w:sz w:val="20"/>
          <w:szCs w:val="20"/>
        </w:rPr>
        <w:t>6</w:t>
      </w:r>
      <w:r w:rsidRPr="00D866FA">
        <w:rPr>
          <w:rFonts w:ascii="Arial" w:hAnsi="Arial" w:cs="Arial"/>
          <w:b/>
          <w:bCs/>
          <w:sz w:val="20"/>
          <w:szCs w:val="20"/>
        </w:rPr>
        <w:t xml:space="preserve">. členu </w:t>
      </w:r>
    </w:p>
    <w:p w14:paraId="6D1045AD" w14:textId="77777777" w:rsidR="00334891" w:rsidRDefault="00334891" w:rsidP="002A1E79">
      <w:pPr>
        <w:spacing w:after="0" w:line="288" w:lineRule="auto"/>
        <w:jc w:val="both"/>
        <w:rPr>
          <w:rFonts w:ascii="Arial" w:hAnsi="Arial" w:cs="Arial"/>
          <w:sz w:val="20"/>
          <w:szCs w:val="20"/>
        </w:rPr>
      </w:pPr>
      <w:r w:rsidRPr="004836D9">
        <w:rPr>
          <w:rFonts w:ascii="Arial" w:hAnsi="Arial" w:cs="Arial"/>
          <w:sz w:val="20"/>
          <w:szCs w:val="20"/>
        </w:rPr>
        <w:t>Prilog</w:t>
      </w:r>
      <w:r>
        <w:rPr>
          <w:rFonts w:ascii="Arial" w:hAnsi="Arial" w:cs="Arial"/>
          <w:sz w:val="20"/>
          <w:szCs w:val="20"/>
        </w:rPr>
        <w:t>a</w:t>
      </w:r>
      <w:r w:rsidRPr="004836D9">
        <w:rPr>
          <w:rFonts w:ascii="Arial" w:hAnsi="Arial" w:cs="Arial"/>
          <w:sz w:val="20"/>
          <w:szCs w:val="20"/>
        </w:rPr>
        <w:t xml:space="preserve"> </w:t>
      </w:r>
      <w:r>
        <w:rPr>
          <w:rFonts w:ascii="Arial" w:hAnsi="Arial" w:cs="Arial"/>
          <w:sz w:val="20"/>
          <w:szCs w:val="20"/>
        </w:rPr>
        <w:t>V se nadomesti z novo Prilogo V, ki je kot Priloga 3 sestavni del te uredbe</w:t>
      </w:r>
    </w:p>
    <w:p w14:paraId="244DF9C8" w14:textId="77777777" w:rsidR="00334891" w:rsidRPr="004836D9" w:rsidRDefault="00334891" w:rsidP="002A1E79">
      <w:pPr>
        <w:spacing w:after="0" w:line="288" w:lineRule="auto"/>
        <w:jc w:val="both"/>
        <w:rPr>
          <w:rFonts w:ascii="Arial" w:hAnsi="Arial" w:cs="Arial"/>
          <w:sz w:val="20"/>
          <w:szCs w:val="20"/>
        </w:rPr>
      </w:pPr>
    </w:p>
    <w:p w14:paraId="5E7431EA" w14:textId="36C4DBEA" w:rsidR="00BE4AB6" w:rsidRPr="004836D9" w:rsidRDefault="00BE4AB6" w:rsidP="002A1E79">
      <w:pPr>
        <w:spacing w:after="0" w:line="288" w:lineRule="auto"/>
        <w:jc w:val="both"/>
        <w:rPr>
          <w:rFonts w:ascii="Arial" w:hAnsi="Arial" w:cs="Arial"/>
          <w:b/>
          <w:bCs/>
          <w:sz w:val="20"/>
          <w:szCs w:val="20"/>
        </w:rPr>
      </w:pPr>
      <w:r w:rsidRPr="004836D9">
        <w:rPr>
          <w:rFonts w:ascii="Arial" w:hAnsi="Arial" w:cs="Arial"/>
          <w:b/>
          <w:bCs/>
          <w:sz w:val="20"/>
          <w:szCs w:val="20"/>
        </w:rPr>
        <w:t xml:space="preserve">K </w:t>
      </w:r>
      <w:r w:rsidR="00255D5D">
        <w:rPr>
          <w:rFonts w:ascii="Arial" w:hAnsi="Arial" w:cs="Arial"/>
          <w:b/>
          <w:bCs/>
          <w:sz w:val="20"/>
          <w:szCs w:val="20"/>
        </w:rPr>
        <w:t>1</w:t>
      </w:r>
      <w:r w:rsidR="00240BEA">
        <w:rPr>
          <w:rFonts w:ascii="Arial" w:hAnsi="Arial" w:cs="Arial"/>
          <w:b/>
          <w:bCs/>
          <w:sz w:val="20"/>
          <w:szCs w:val="20"/>
        </w:rPr>
        <w:t>7</w:t>
      </w:r>
      <w:r w:rsidRPr="004836D9">
        <w:rPr>
          <w:rFonts w:ascii="Arial" w:hAnsi="Arial" w:cs="Arial"/>
          <w:b/>
          <w:bCs/>
          <w:sz w:val="20"/>
          <w:szCs w:val="20"/>
        </w:rPr>
        <w:t>. členu:</w:t>
      </w:r>
    </w:p>
    <w:p w14:paraId="2AABCA0E" w14:textId="77777777" w:rsidR="00BE4AB6" w:rsidRPr="004836D9" w:rsidRDefault="007C4BA1" w:rsidP="002A1E79">
      <w:pPr>
        <w:spacing w:after="0" w:line="288" w:lineRule="auto"/>
        <w:jc w:val="both"/>
        <w:rPr>
          <w:rFonts w:ascii="Arial" w:hAnsi="Arial" w:cs="Arial"/>
          <w:sz w:val="20"/>
          <w:szCs w:val="20"/>
        </w:rPr>
      </w:pPr>
      <w:r w:rsidRPr="004836D9">
        <w:rPr>
          <w:rFonts w:ascii="Arial" w:hAnsi="Arial" w:cs="Arial"/>
          <w:sz w:val="20"/>
          <w:szCs w:val="20"/>
        </w:rPr>
        <w:t>Člen ureja način končanja postopkov, ki so se začeli pred uveljavitvijo uredbe.</w:t>
      </w:r>
    </w:p>
    <w:p w14:paraId="1B735215" w14:textId="77777777" w:rsidR="00656337" w:rsidRDefault="00656337" w:rsidP="002A1E79">
      <w:pPr>
        <w:spacing w:after="0" w:line="288" w:lineRule="auto"/>
        <w:jc w:val="both"/>
        <w:rPr>
          <w:rFonts w:ascii="Arial" w:hAnsi="Arial" w:cs="Arial"/>
          <w:b/>
          <w:bCs/>
          <w:sz w:val="20"/>
          <w:szCs w:val="20"/>
        </w:rPr>
      </w:pPr>
    </w:p>
    <w:p w14:paraId="32209EAF" w14:textId="267CB6F9" w:rsidR="00656337" w:rsidRPr="004836D9" w:rsidRDefault="00656337" w:rsidP="00656337">
      <w:pPr>
        <w:spacing w:after="0" w:line="288" w:lineRule="auto"/>
        <w:jc w:val="both"/>
        <w:rPr>
          <w:rFonts w:ascii="Arial" w:hAnsi="Arial" w:cs="Arial"/>
          <w:b/>
          <w:bCs/>
          <w:sz w:val="20"/>
          <w:szCs w:val="20"/>
        </w:rPr>
      </w:pPr>
      <w:r w:rsidRPr="004836D9">
        <w:rPr>
          <w:rFonts w:ascii="Arial" w:hAnsi="Arial" w:cs="Arial"/>
          <w:b/>
          <w:bCs/>
          <w:sz w:val="20"/>
          <w:szCs w:val="20"/>
        </w:rPr>
        <w:t xml:space="preserve">K </w:t>
      </w:r>
      <w:r w:rsidR="00240BEA">
        <w:rPr>
          <w:rFonts w:ascii="Arial" w:hAnsi="Arial" w:cs="Arial"/>
          <w:b/>
          <w:bCs/>
          <w:sz w:val="20"/>
          <w:szCs w:val="20"/>
        </w:rPr>
        <w:t>18</w:t>
      </w:r>
      <w:r w:rsidRPr="004836D9">
        <w:rPr>
          <w:rFonts w:ascii="Arial" w:hAnsi="Arial" w:cs="Arial"/>
          <w:b/>
          <w:bCs/>
          <w:sz w:val="20"/>
          <w:szCs w:val="20"/>
        </w:rPr>
        <w:t>. členu:</w:t>
      </w:r>
    </w:p>
    <w:p w14:paraId="28747C1D" w14:textId="77777777" w:rsidR="00656337" w:rsidRPr="00D866FA" w:rsidRDefault="00656337" w:rsidP="002A1E79">
      <w:pPr>
        <w:spacing w:after="0" w:line="288" w:lineRule="auto"/>
        <w:jc w:val="both"/>
        <w:rPr>
          <w:rFonts w:ascii="Arial" w:hAnsi="Arial" w:cs="Arial"/>
          <w:sz w:val="20"/>
          <w:szCs w:val="20"/>
        </w:rPr>
      </w:pPr>
      <w:r w:rsidRPr="00D866FA">
        <w:rPr>
          <w:rFonts w:ascii="Arial" w:hAnsi="Arial" w:cs="Arial"/>
          <w:sz w:val="20"/>
          <w:szCs w:val="20"/>
        </w:rPr>
        <w:t>Obdobje epidemije COVID-19 je močno vplivalo na obseg produkcije kulturnih ustvarjalcev, saj je bilo zaradi ukrepov, ki so bili sprejeti za zaščito javnega zdravja, organiziranje prireditev in s tem javno predstavljanje oziroma uprizarjanje njihovih del, bistveno oteženo ali celo onemogočeno. Prepoved zbiranja ljudi in prehajanje občinskih meja pa je vplivala tudi neposredno na produkcijo, še v času nastajanja del. Glede na to se pri vrednotenju predlagateljevega dela, pod pogojem, da je v relevantno obdobje petih let zajeto tudi obdobje od 12. marca 2020 do 31. maja 2022, upoštevajo znižani točkovni pragovi za kriterij obsega in sicer se v tem primeru število točk pri vseh poklicih zniža</w:t>
      </w:r>
      <w:r w:rsidR="00C766D0">
        <w:rPr>
          <w:rFonts w:ascii="Arial" w:hAnsi="Arial" w:cs="Arial"/>
          <w:sz w:val="20"/>
          <w:szCs w:val="20"/>
        </w:rPr>
        <w:t>,</w:t>
      </w:r>
      <w:r w:rsidRPr="00D866FA">
        <w:rPr>
          <w:rFonts w:ascii="Arial" w:hAnsi="Arial" w:cs="Arial"/>
          <w:sz w:val="20"/>
          <w:szCs w:val="20"/>
        </w:rPr>
        <w:t xml:space="preserve"> </w:t>
      </w:r>
      <w:r w:rsidR="00C766D0">
        <w:rPr>
          <w:rFonts w:ascii="Arial" w:hAnsi="Arial" w:cs="Arial"/>
          <w:sz w:val="20"/>
          <w:szCs w:val="20"/>
        </w:rPr>
        <w:t>p</w:t>
      </w:r>
      <w:r w:rsidRPr="00D866FA">
        <w:rPr>
          <w:rFonts w:ascii="Arial" w:hAnsi="Arial" w:cs="Arial"/>
          <w:sz w:val="20"/>
          <w:szCs w:val="20"/>
        </w:rPr>
        <w:t>osledično pa se zniža tudi skupni točkovn</w:t>
      </w:r>
      <w:r w:rsidR="00C766D0">
        <w:rPr>
          <w:rFonts w:ascii="Arial" w:hAnsi="Arial" w:cs="Arial"/>
          <w:sz w:val="20"/>
          <w:szCs w:val="20"/>
        </w:rPr>
        <w:t>i</w:t>
      </w:r>
      <w:r w:rsidRPr="00D866FA">
        <w:rPr>
          <w:rFonts w:ascii="Arial" w:hAnsi="Arial" w:cs="Arial"/>
          <w:sz w:val="20"/>
          <w:szCs w:val="20"/>
        </w:rPr>
        <w:t xml:space="preserve"> prag</w:t>
      </w:r>
      <w:r w:rsidR="00C766D0">
        <w:rPr>
          <w:rFonts w:ascii="Arial" w:hAnsi="Arial" w:cs="Arial"/>
          <w:sz w:val="20"/>
          <w:szCs w:val="20"/>
        </w:rPr>
        <w:t>, ki izhajajoč iz opisane situacije znaša</w:t>
      </w:r>
      <w:r w:rsidRPr="00D866FA">
        <w:rPr>
          <w:rFonts w:ascii="Arial" w:hAnsi="Arial" w:cs="Arial"/>
          <w:sz w:val="20"/>
          <w:szCs w:val="20"/>
        </w:rPr>
        <w:t xml:space="preserve"> 68 točk pri specializiranih poklicih (Priloga I) ter 60 točk pri specializiranih deficitarnih poklicih (Priloga II).</w:t>
      </w:r>
    </w:p>
    <w:p w14:paraId="17CA2487" w14:textId="77777777" w:rsidR="00656337" w:rsidRDefault="00656337" w:rsidP="002A1E79">
      <w:pPr>
        <w:spacing w:after="0" w:line="288" w:lineRule="auto"/>
        <w:jc w:val="both"/>
        <w:rPr>
          <w:rFonts w:ascii="Arial" w:hAnsi="Arial" w:cs="Arial"/>
          <w:b/>
          <w:bCs/>
          <w:sz w:val="20"/>
          <w:szCs w:val="20"/>
        </w:rPr>
      </w:pPr>
    </w:p>
    <w:p w14:paraId="40E8072A" w14:textId="50F14FCF" w:rsidR="00E56D8E" w:rsidRPr="004836D9" w:rsidRDefault="00E56D8E" w:rsidP="002A1E79">
      <w:pPr>
        <w:spacing w:after="0" w:line="288" w:lineRule="auto"/>
        <w:jc w:val="both"/>
        <w:rPr>
          <w:rFonts w:ascii="Arial" w:hAnsi="Arial" w:cs="Arial"/>
          <w:b/>
          <w:bCs/>
          <w:sz w:val="20"/>
          <w:szCs w:val="20"/>
        </w:rPr>
      </w:pPr>
      <w:r w:rsidRPr="004836D9">
        <w:rPr>
          <w:rFonts w:ascii="Arial" w:hAnsi="Arial" w:cs="Arial"/>
          <w:b/>
          <w:bCs/>
          <w:sz w:val="20"/>
          <w:szCs w:val="20"/>
        </w:rPr>
        <w:t xml:space="preserve">K </w:t>
      </w:r>
      <w:r w:rsidR="00240BEA">
        <w:rPr>
          <w:rFonts w:ascii="Arial" w:hAnsi="Arial" w:cs="Arial"/>
          <w:b/>
          <w:bCs/>
          <w:sz w:val="20"/>
          <w:szCs w:val="20"/>
        </w:rPr>
        <w:t>19</w:t>
      </w:r>
      <w:r w:rsidRPr="004836D9">
        <w:rPr>
          <w:rFonts w:ascii="Arial" w:hAnsi="Arial" w:cs="Arial"/>
          <w:b/>
          <w:bCs/>
          <w:sz w:val="20"/>
          <w:szCs w:val="20"/>
        </w:rPr>
        <w:t>. členu:</w:t>
      </w:r>
    </w:p>
    <w:p w14:paraId="2067B1F9" w14:textId="77777777" w:rsidR="00E56D8E" w:rsidRPr="004836D9" w:rsidRDefault="00E56D8E" w:rsidP="002A1E79">
      <w:pPr>
        <w:spacing w:after="0" w:line="288" w:lineRule="auto"/>
        <w:jc w:val="both"/>
        <w:rPr>
          <w:rFonts w:ascii="Arial" w:hAnsi="Arial" w:cs="Arial"/>
          <w:sz w:val="20"/>
          <w:szCs w:val="20"/>
        </w:rPr>
      </w:pPr>
      <w:r w:rsidRPr="004836D9">
        <w:rPr>
          <w:rFonts w:ascii="Arial" w:hAnsi="Arial" w:cs="Arial"/>
          <w:sz w:val="20"/>
          <w:szCs w:val="20"/>
        </w:rPr>
        <w:t xml:space="preserve">Člen določa </w:t>
      </w:r>
      <w:r w:rsidR="00A6740A">
        <w:rPr>
          <w:rFonts w:ascii="Arial" w:hAnsi="Arial" w:cs="Arial"/>
          <w:sz w:val="20"/>
          <w:szCs w:val="20"/>
        </w:rPr>
        <w:t>začetek</w:t>
      </w:r>
      <w:r w:rsidRPr="004836D9">
        <w:rPr>
          <w:rFonts w:ascii="Arial" w:hAnsi="Arial" w:cs="Arial"/>
          <w:sz w:val="20"/>
          <w:szCs w:val="20"/>
        </w:rPr>
        <w:t xml:space="preserve"> uveljavitve uredbe.</w:t>
      </w:r>
      <w:bookmarkEnd w:id="13"/>
    </w:p>
    <w:sectPr w:rsidR="00E56D8E" w:rsidRPr="004836D9" w:rsidSect="002A43D0">
      <w:pgSz w:w="11906" w:h="16838"/>
      <w:pgMar w:top="1560" w:right="1417" w:bottom="1417"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288B" w14:textId="77777777" w:rsidR="00AE622E" w:rsidRDefault="00AE622E">
      <w:pPr>
        <w:spacing w:after="0" w:line="240" w:lineRule="auto"/>
      </w:pPr>
      <w:r>
        <w:separator/>
      </w:r>
    </w:p>
  </w:endnote>
  <w:endnote w:type="continuationSeparator" w:id="0">
    <w:p w14:paraId="78DA4C6B" w14:textId="77777777" w:rsidR="00AE622E" w:rsidRDefault="00AE6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246D7" w14:textId="77777777" w:rsidR="00AE622E" w:rsidRDefault="00AE622E">
      <w:pPr>
        <w:spacing w:after="0" w:line="240" w:lineRule="auto"/>
      </w:pPr>
      <w:r>
        <w:rPr>
          <w:color w:val="000000"/>
        </w:rPr>
        <w:separator/>
      </w:r>
    </w:p>
  </w:footnote>
  <w:footnote w:type="continuationSeparator" w:id="0">
    <w:p w14:paraId="7FDDEF33" w14:textId="77777777" w:rsidR="00AE622E" w:rsidRDefault="00AE6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09E"/>
    <w:multiLevelType w:val="multilevel"/>
    <w:tmpl w:val="4BF0BB5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C97E34"/>
    <w:multiLevelType w:val="multilevel"/>
    <w:tmpl w:val="D9728640"/>
    <w:lvl w:ilvl="0">
      <w:numFmt w:val="bullet"/>
      <w:lvlText w:val=""/>
      <w:lvlJc w:val="left"/>
      <w:pPr>
        <w:ind w:left="360" w:hanging="360"/>
      </w:pPr>
      <w:rPr>
        <w:rFonts w:ascii="Symbol" w:eastAsia="Times New Roman" w:hAnsi="Symbol"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1C31071"/>
    <w:multiLevelType w:val="multilevel"/>
    <w:tmpl w:val="C47E9386"/>
    <w:lvl w:ilvl="0">
      <w:numFmt w:val="bullet"/>
      <w:lvlText w:val=""/>
      <w:lvlJc w:val="left"/>
      <w:pPr>
        <w:ind w:left="360" w:hanging="360"/>
      </w:pPr>
      <w:rPr>
        <w:rFonts w:ascii="Symbol" w:eastAsia="Times New Roman" w:hAnsi="Symbol"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A630286"/>
    <w:multiLevelType w:val="multilevel"/>
    <w:tmpl w:val="F3FE1D6E"/>
    <w:styleLink w:val="LFO15"/>
    <w:lvl w:ilvl="0">
      <w:numFmt w:val="bullet"/>
      <w:pStyle w:val="Par-numberi"/>
      <w:lvlText w:val=""/>
      <w:lvlJc w:val="left"/>
      <w:pPr>
        <w:ind w:left="1440" w:hanging="360"/>
      </w:pPr>
      <w:rPr>
        <w:rFonts w:ascii="Symbol" w:eastAsia="Times New Roman" w:hAnsi="Symbol"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23B92AF8"/>
    <w:multiLevelType w:val="multilevel"/>
    <w:tmpl w:val="6FFEE8C4"/>
    <w:styleLink w:val="LFO25"/>
    <w:lvl w:ilvl="0">
      <w:numFmt w:val="bullet"/>
      <w:pStyle w:val="Alineazaodstavkom"/>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7791056"/>
    <w:multiLevelType w:val="hybridMultilevel"/>
    <w:tmpl w:val="71788FE2"/>
    <w:lvl w:ilvl="0" w:tplc="C4C2DCE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A1A6E05"/>
    <w:multiLevelType w:val="multilevel"/>
    <w:tmpl w:val="2072195C"/>
    <w:styleLink w:val="LFO22"/>
    <w:lvl w:ilvl="0">
      <w:start w:val="1"/>
      <w:numFmt w:val="lowerLetter"/>
      <w:pStyle w:val="rkovnatokazaodstavkom"/>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4FB10818"/>
    <w:multiLevelType w:val="multilevel"/>
    <w:tmpl w:val="4202BD86"/>
    <w:lvl w:ilvl="0">
      <w:start w:val="1"/>
      <w:numFmt w:val="decimal"/>
      <w:lvlText w:val="%1."/>
      <w:lvlJc w:val="left"/>
      <w:pPr>
        <w:ind w:left="928" w:hanging="360"/>
      </w:pPr>
      <w:rPr>
        <w:b/>
        <w:bCs/>
      </w:rPr>
    </w:lvl>
    <w:lvl w:ilvl="1">
      <w:start w:val="2"/>
      <w:numFmt w:val="upperRoman"/>
      <w:lvlText w:val="%2."/>
      <w:lvlJc w:val="left"/>
      <w:pPr>
        <w:ind w:left="2008" w:hanging="72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15:restartNumberingAfterBreak="0">
    <w:nsid w:val="574B26B1"/>
    <w:multiLevelType w:val="multilevel"/>
    <w:tmpl w:val="39E463E2"/>
    <w:styleLink w:val="LFO8"/>
    <w:lvl w:ilvl="0">
      <w:numFmt w:val="bullet"/>
      <w:pStyle w:val="Oddelek"/>
      <w:lvlText w:val="–"/>
      <w:lvlJc w:val="left"/>
      <w:pPr>
        <w:ind w:left="1428" w:hanging="360"/>
      </w:pPr>
      <w:rPr>
        <w:rFonts w:ascii="Arial" w:eastAsia="Times New Roman" w:hAnsi="Arial" w:cs="Aria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9" w15:restartNumberingAfterBreak="0">
    <w:nsid w:val="5AC1662B"/>
    <w:multiLevelType w:val="multilevel"/>
    <w:tmpl w:val="72D86AE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0E5771B"/>
    <w:multiLevelType w:val="multilevel"/>
    <w:tmpl w:val="3F46C5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29F3044"/>
    <w:multiLevelType w:val="multilevel"/>
    <w:tmpl w:val="A12E0AB6"/>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337711B"/>
    <w:multiLevelType w:val="hybridMultilevel"/>
    <w:tmpl w:val="F4C6E11E"/>
    <w:lvl w:ilvl="0" w:tplc="332CA3E0">
      <w:start w:val="10"/>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58910FC"/>
    <w:multiLevelType w:val="multilevel"/>
    <w:tmpl w:val="3F46C5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AF4CAE"/>
    <w:multiLevelType w:val="multilevel"/>
    <w:tmpl w:val="006ED7BA"/>
    <w:lvl w:ilvl="0">
      <w:start w:val="1"/>
      <w:numFmt w:val="upperRoman"/>
      <w:lvlText w:val="%1."/>
      <w:lvlJc w:val="left"/>
      <w:pPr>
        <w:ind w:left="1080" w:hanging="720"/>
      </w:p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3C78FB"/>
    <w:multiLevelType w:val="multilevel"/>
    <w:tmpl w:val="F8FA1B96"/>
    <w:styleLink w:val="LFO7"/>
    <w:lvl w:ilvl="0">
      <w:numFmt w:val="bullet"/>
      <w:pStyle w:val="Par-number1"/>
      <w:lvlText w:val="-"/>
      <w:lvlJc w:val="left"/>
      <w:pPr>
        <w:ind w:left="1080" w:hanging="360"/>
      </w:pPr>
      <w:rPr>
        <w:rFonts w:ascii="Arial" w:eastAsia="Times New Roman" w:hAnsi="Aria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695E7ECC"/>
    <w:multiLevelType w:val="hybridMultilevel"/>
    <w:tmpl w:val="467C5090"/>
    <w:lvl w:ilvl="0" w:tplc="210AE372">
      <w:numFmt w:val="bullet"/>
      <w:lvlText w:val="-"/>
      <w:lvlJc w:val="left"/>
      <w:pPr>
        <w:ind w:left="360" w:hanging="360"/>
      </w:pPr>
      <w:rPr>
        <w:rFonts w:ascii="Arial" w:eastAsia="Arial" w:hAnsi="Arial" w:cs="Arial" w:hint="default"/>
        <w:b w:val="0"/>
        <w:bCs w:val="0"/>
        <w:i w:val="0"/>
        <w:iCs w:val="0"/>
        <w:w w:val="100"/>
        <w:sz w:val="22"/>
        <w:szCs w:val="22"/>
        <w:lang w:val="sl-SI" w:eastAsia="en-US" w:bidi="ar-SA"/>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7" w15:restartNumberingAfterBreak="0">
    <w:nsid w:val="6A870AC5"/>
    <w:multiLevelType w:val="hybridMultilevel"/>
    <w:tmpl w:val="D56C18C4"/>
    <w:lvl w:ilvl="0" w:tplc="81064D80">
      <w:start w:val="1"/>
      <w:numFmt w:val="bullet"/>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1B2620"/>
    <w:multiLevelType w:val="multilevel"/>
    <w:tmpl w:val="8390D534"/>
    <w:lvl w:ilvl="0">
      <w:numFmt w:val="bullet"/>
      <w:lvlText w:val=""/>
      <w:lvlJc w:val="left"/>
      <w:pPr>
        <w:ind w:left="720" w:hanging="360"/>
      </w:pPr>
      <w:rPr>
        <w:rFonts w:ascii="Symbol" w:eastAsia="Times New Roman" w:hAnsi="Symbol" w:cs="Times New Roman"/>
      </w:rPr>
    </w:lvl>
    <w:lvl w:ilvl="1">
      <w:numFmt w:val="bullet"/>
      <w:lvlText w:val="-"/>
      <w:lvlJc w:val="left"/>
      <w:pPr>
        <w:ind w:left="1440" w:hanging="36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5E21FF4"/>
    <w:multiLevelType w:val="multilevel"/>
    <w:tmpl w:val="1130CD62"/>
    <w:styleLink w:val="LFO3"/>
    <w:lvl w:ilvl="0">
      <w:start w:val="1"/>
      <w:numFmt w:val="decimal"/>
      <w:pStyle w:val="Odsek"/>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783AF6"/>
    <w:multiLevelType w:val="multilevel"/>
    <w:tmpl w:val="3F46C5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D1E3D9F"/>
    <w:multiLevelType w:val="multilevel"/>
    <w:tmpl w:val="88F6CA5E"/>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EE43627"/>
    <w:multiLevelType w:val="hybridMultilevel"/>
    <w:tmpl w:val="E3FE3794"/>
    <w:lvl w:ilvl="0" w:tplc="210AE372">
      <w:numFmt w:val="bullet"/>
      <w:lvlText w:val="-"/>
      <w:lvlJc w:val="left"/>
      <w:pPr>
        <w:ind w:left="1146" w:hanging="360"/>
      </w:pPr>
      <w:rPr>
        <w:rFonts w:ascii="Arial" w:eastAsia="Arial" w:hAnsi="Arial" w:cs="Arial" w:hint="default"/>
        <w:b w:val="0"/>
        <w:bCs w:val="0"/>
        <w:i w:val="0"/>
        <w:iCs w:val="0"/>
        <w:w w:val="100"/>
        <w:sz w:val="22"/>
        <w:szCs w:val="22"/>
        <w:lang w:val="sl-SI" w:eastAsia="en-US" w:bidi="ar-SA"/>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num w:numId="1" w16cid:durableId="1420559845">
    <w:abstractNumId w:val="19"/>
  </w:num>
  <w:num w:numId="2" w16cid:durableId="1944921328">
    <w:abstractNumId w:val="15"/>
  </w:num>
  <w:num w:numId="3" w16cid:durableId="325981433">
    <w:abstractNumId w:val="8"/>
  </w:num>
  <w:num w:numId="4" w16cid:durableId="648170088">
    <w:abstractNumId w:val="3"/>
  </w:num>
  <w:num w:numId="5" w16cid:durableId="804812605">
    <w:abstractNumId w:val="6"/>
  </w:num>
  <w:num w:numId="6" w16cid:durableId="720178634">
    <w:abstractNumId w:val="4"/>
  </w:num>
  <w:num w:numId="7" w16cid:durableId="1320037707">
    <w:abstractNumId w:val="9"/>
  </w:num>
  <w:num w:numId="8" w16cid:durableId="1888957254">
    <w:abstractNumId w:val="21"/>
  </w:num>
  <w:num w:numId="9" w16cid:durableId="1187402064">
    <w:abstractNumId w:val="0"/>
  </w:num>
  <w:num w:numId="10" w16cid:durableId="804082412">
    <w:abstractNumId w:val="18"/>
  </w:num>
  <w:num w:numId="11" w16cid:durableId="424033265">
    <w:abstractNumId w:val="11"/>
  </w:num>
  <w:num w:numId="12" w16cid:durableId="775178091">
    <w:abstractNumId w:val="2"/>
  </w:num>
  <w:num w:numId="13" w16cid:durableId="493689282">
    <w:abstractNumId w:val="1"/>
  </w:num>
  <w:num w:numId="14" w16cid:durableId="2053920242">
    <w:abstractNumId w:val="10"/>
  </w:num>
  <w:num w:numId="15" w16cid:durableId="1393577407">
    <w:abstractNumId w:val="14"/>
  </w:num>
  <w:num w:numId="16" w16cid:durableId="776103957">
    <w:abstractNumId w:val="7"/>
  </w:num>
  <w:num w:numId="17" w16cid:durableId="210464626">
    <w:abstractNumId w:val="22"/>
  </w:num>
  <w:num w:numId="18" w16cid:durableId="1474786876">
    <w:abstractNumId w:val="17"/>
  </w:num>
  <w:num w:numId="19" w16cid:durableId="479034019">
    <w:abstractNumId w:val="5"/>
  </w:num>
  <w:num w:numId="20" w16cid:durableId="461382374">
    <w:abstractNumId w:val="16"/>
  </w:num>
  <w:num w:numId="21" w16cid:durableId="1398476191">
    <w:abstractNumId w:val="20"/>
  </w:num>
  <w:num w:numId="22" w16cid:durableId="1813137782">
    <w:abstractNumId w:val="13"/>
  </w:num>
  <w:num w:numId="23" w16cid:durableId="13781590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42F"/>
    <w:rsid w:val="0000267F"/>
    <w:rsid w:val="00010BE1"/>
    <w:rsid w:val="00011F4D"/>
    <w:rsid w:val="0001336C"/>
    <w:rsid w:val="000222FA"/>
    <w:rsid w:val="00030F17"/>
    <w:rsid w:val="00040AE1"/>
    <w:rsid w:val="0004258B"/>
    <w:rsid w:val="000430AF"/>
    <w:rsid w:val="00052085"/>
    <w:rsid w:val="00054A47"/>
    <w:rsid w:val="00054EB0"/>
    <w:rsid w:val="000562F7"/>
    <w:rsid w:val="00056D6F"/>
    <w:rsid w:val="00066753"/>
    <w:rsid w:val="00066F25"/>
    <w:rsid w:val="00071BFC"/>
    <w:rsid w:val="00071CA9"/>
    <w:rsid w:val="0007269F"/>
    <w:rsid w:val="000743D3"/>
    <w:rsid w:val="000753C7"/>
    <w:rsid w:val="00081EB1"/>
    <w:rsid w:val="00082DE7"/>
    <w:rsid w:val="00086F19"/>
    <w:rsid w:val="00087074"/>
    <w:rsid w:val="00094A68"/>
    <w:rsid w:val="0009633E"/>
    <w:rsid w:val="000A3953"/>
    <w:rsid w:val="000B0052"/>
    <w:rsid w:val="000B1D09"/>
    <w:rsid w:val="000B21AD"/>
    <w:rsid w:val="000B5521"/>
    <w:rsid w:val="000B7AC2"/>
    <w:rsid w:val="000C0092"/>
    <w:rsid w:val="000C0A82"/>
    <w:rsid w:val="000C589E"/>
    <w:rsid w:val="000C63FA"/>
    <w:rsid w:val="000C66D5"/>
    <w:rsid w:val="000D0370"/>
    <w:rsid w:val="000D0EC1"/>
    <w:rsid w:val="000D1CB5"/>
    <w:rsid w:val="000D361D"/>
    <w:rsid w:val="000E07E7"/>
    <w:rsid w:val="000E14FE"/>
    <w:rsid w:val="000E1D8B"/>
    <w:rsid w:val="000E5EE5"/>
    <w:rsid w:val="000F22D8"/>
    <w:rsid w:val="000F2F9F"/>
    <w:rsid w:val="000F3875"/>
    <w:rsid w:val="000F664D"/>
    <w:rsid w:val="00102E48"/>
    <w:rsid w:val="00103C8D"/>
    <w:rsid w:val="0010457B"/>
    <w:rsid w:val="0010637E"/>
    <w:rsid w:val="00112974"/>
    <w:rsid w:val="00117F20"/>
    <w:rsid w:val="00123FEC"/>
    <w:rsid w:val="00125876"/>
    <w:rsid w:val="0013143B"/>
    <w:rsid w:val="001331E2"/>
    <w:rsid w:val="0013611B"/>
    <w:rsid w:val="001409B0"/>
    <w:rsid w:val="00143587"/>
    <w:rsid w:val="0014402F"/>
    <w:rsid w:val="0014714E"/>
    <w:rsid w:val="00150397"/>
    <w:rsid w:val="00154C5A"/>
    <w:rsid w:val="001555B9"/>
    <w:rsid w:val="001600BA"/>
    <w:rsid w:val="001602F0"/>
    <w:rsid w:val="001626BF"/>
    <w:rsid w:val="00162C09"/>
    <w:rsid w:val="00165A1B"/>
    <w:rsid w:val="0017010C"/>
    <w:rsid w:val="0017235F"/>
    <w:rsid w:val="00172AE3"/>
    <w:rsid w:val="001806A7"/>
    <w:rsid w:val="001877C3"/>
    <w:rsid w:val="0019152E"/>
    <w:rsid w:val="0019519E"/>
    <w:rsid w:val="001965E9"/>
    <w:rsid w:val="001A01A4"/>
    <w:rsid w:val="001A2803"/>
    <w:rsid w:val="001A3B8E"/>
    <w:rsid w:val="001A7D26"/>
    <w:rsid w:val="001B040F"/>
    <w:rsid w:val="001B73C1"/>
    <w:rsid w:val="001C2450"/>
    <w:rsid w:val="001C30F2"/>
    <w:rsid w:val="001C3748"/>
    <w:rsid w:val="001C3CF5"/>
    <w:rsid w:val="001C431F"/>
    <w:rsid w:val="001C4AA5"/>
    <w:rsid w:val="001C5AC2"/>
    <w:rsid w:val="001C7E1E"/>
    <w:rsid w:val="001D0A94"/>
    <w:rsid w:val="001D2F46"/>
    <w:rsid w:val="001D5045"/>
    <w:rsid w:val="001E1A77"/>
    <w:rsid w:val="001E536B"/>
    <w:rsid w:val="001E5DEF"/>
    <w:rsid w:val="001E7457"/>
    <w:rsid w:val="001E7BAC"/>
    <w:rsid w:val="001E7E1D"/>
    <w:rsid w:val="001F0ED5"/>
    <w:rsid w:val="002025D2"/>
    <w:rsid w:val="00203D74"/>
    <w:rsid w:val="00233221"/>
    <w:rsid w:val="002350B6"/>
    <w:rsid w:val="00236DA3"/>
    <w:rsid w:val="00237666"/>
    <w:rsid w:val="00240BEA"/>
    <w:rsid w:val="00241895"/>
    <w:rsid w:val="00255D5D"/>
    <w:rsid w:val="00256136"/>
    <w:rsid w:val="00263C5C"/>
    <w:rsid w:val="002704AE"/>
    <w:rsid w:val="00270EAC"/>
    <w:rsid w:val="00274A58"/>
    <w:rsid w:val="00276723"/>
    <w:rsid w:val="00277A23"/>
    <w:rsid w:val="002830FB"/>
    <w:rsid w:val="00286BBA"/>
    <w:rsid w:val="002948FA"/>
    <w:rsid w:val="002A1E79"/>
    <w:rsid w:val="002A43D0"/>
    <w:rsid w:val="002A4C9A"/>
    <w:rsid w:val="002B7F39"/>
    <w:rsid w:val="002D09C2"/>
    <w:rsid w:val="002D4565"/>
    <w:rsid w:val="002D4EA4"/>
    <w:rsid w:val="002E3B30"/>
    <w:rsid w:val="002E46AD"/>
    <w:rsid w:val="002E61EB"/>
    <w:rsid w:val="002F0F51"/>
    <w:rsid w:val="002F1FA5"/>
    <w:rsid w:val="002F359C"/>
    <w:rsid w:val="002F7FF5"/>
    <w:rsid w:val="003045BC"/>
    <w:rsid w:val="00311BF7"/>
    <w:rsid w:val="00314B08"/>
    <w:rsid w:val="00314B1A"/>
    <w:rsid w:val="00322EAA"/>
    <w:rsid w:val="003252AD"/>
    <w:rsid w:val="00325561"/>
    <w:rsid w:val="00326B71"/>
    <w:rsid w:val="003344C8"/>
    <w:rsid w:val="00334891"/>
    <w:rsid w:val="003350FC"/>
    <w:rsid w:val="0033611A"/>
    <w:rsid w:val="00336F85"/>
    <w:rsid w:val="00341EB6"/>
    <w:rsid w:val="00346004"/>
    <w:rsid w:val="003510B7"/>
    <w:rsid w:val="00360385"/>
    <w:rsid w:val="00366932"/>
    <w:rsid w:val="00366D13"/>
    <w:rsid w:val="00367B60"/>
    <w:rsid w:val="00374DF2"/>
    <w:rsid w:val="003757B4"/>
    <w:rsid w:val="003770CF"/>
    <w:rsid w:val="003807E9"/>
    <w:rsid w:val="00381ADC"/>
    <w:rsid w:val="003847F9"/>
    <w:rsid w:val="003871C1"/>
    <w:rsid w:val="003901F5"/>
    <w:rsid w:val="00392386"/>
    <w:rsid w:val="003B04A2"/>
    <w:rsid w:val="003B0E21"/>
    <w:rsid w:val="003B1C46"/>
    <w:rsid w:val="003B1CFC"/>
    <w:rsid w:val="003B2B16"/>
    <w:rsid w:val="003B2BC2"/>
    <w:rsid w:val="003B2EEF"/>
    <w:rsid w:val="003B5E24"/>
    <w:rsid w:val="003C5441"/>
    <w:rsid w:val="003C6225"/>
    <w:rsid w:val="003C6B58"/>
    <w:rsid w:val="003D6300"/>
    <w:rsid w:val="003D6E54"/>
    <w:rsid w:val="003E4777"/>
    <w:rsid w:val="003E4D6B"/>
    <w:rsid w:val="003F3408"/>
    <w:rsid w:val="003F5221"/>
    <w:rsid w:val="003F6422"/>
    <w:rsid w:val="003F6684"/>
    <w:rsid w:val="003F705C"/>
    <w:rsid w:val="004000EB"/>
    <w:rsid w:val="00400F6E"/>
    <w:rsid w:val="004059FD"/>
    <w:rsid w:val="00405D1E"/>
    <w:rsid w:val="00407BD6"/>
    <w:rsid w:val="00410DCB"/>
    <w:rsid w:val="004111A3"/>
    <w:rsid w:val="00412437"/>
    <w:rsid w:val="00414BA7"/>
    <w:rsid w:val="00415FAB"/>
    <w:rsid w:val="0041600B"/>
    <w:rsid w:val="00425C97"/>
    <w:rsid w:val="00431AE1"/>
    <w:rsid w:val="00431B08"/>
    <w:rsid w:val="00432D0E"/>
    <w:rsid w:val="00434279"/>
    <w:rsid w:val="00441AFA"/>
    <w:rsid w:val="00441CB1"/>
    <w:rsid w:val="004423CA"/>
    <w:rsid w:val="00447C2D"/>
    <w:rsid w:val="00447D11"/>
    <w:rsid w:val="004507C7"/>
    <w:rsid w:val="00452D85"/>
    <w:rsid w:val="00453290"/>
    <w:rsid w:val="00453798"/>
    <w:rsid w:val="00455F9E"/>
    <w:rsid w:val="0046018B"/>
    <w:rsid w:val="00461E83"/>
    <w:rsid w:val="004624F8"/>
    <w:rsid w:val="00464320"/>
    <w:rsid w:val="00464952"/>
    <w:rsid w:val="00466148"/>
    <w:rsid w:val="004662C8"/>
    <w:rsid w:val="00466527"/>
    <w:rsid w:val="0046722A"/>
    <w:rsid w:val="00467542"/>
    <w:rsid w:val="00476CE6"/>
    <w:rsid w:val="00480D2B"/>
    <w:rsid w:val="004836D9"/>
    <w:rsid w:val="00484248"/>
    <w:rsid w:val="00491728"/>
    <w:rsid w:val="00494844"/>
    <w:rsid w:val="00495345"/>
    <w:rsid w:val="00497378"/>
    <w:rsid w:val="004A0D6B"/>
    <w:rsid w:val="004A19EB"/>
    <w:rsid w:val="004B5603"/>
    <w:rsid w:val="004C0222"/>
    <w:rsid w:val="004D3BC0"/>
    <w:rsid w:val="004D525F"/>
    <w:rsid w:val="004E311F"/>
    <w:rsid w:val="004E4B2D"/>
    <w:rsid w:val="004E4B4D"/>
    <w:rsid w:val="004E51E8"/>
    <w:rsid w:val="004E527A"/>
    <w:rsid w:val="004F1A2A"/>
    <w:rsid w:val="004F3825"/>
    <w:rsid w:val="005030BF"/>
    <w:rsid w:val="005063F8"/>
    <w:rsid w:val="00513A4C"/>
    <w:rsid w:val="00513B81"/>
    <w:rsid w:val="005175D8"/>
    <w:rsid w:val="00521F6E"/>
    <w:rsid w:val="00525749"/>
    <w:rsid w:val="00531F10"/>
    <w:rsid w:val="00533888"/>
    <w:rsid w:val="00533E10"/>
    <w:rsid w:val="00534AAB"/>
    <w:rsid w:val="00542DFA"/>
    <w:rsid w:val="0054410E"/>
    <w:rsid w:val="00556E32"/>
    <w:rsid w:val="00561E9A"/>
    <w:rsid w:val="00563F17"/>
    <w:rsid w:val="00566B47"/>
    <w:rsid w:val="00570637"/>
    <w:rsid w:val="005723A7"/>
    <w:rsid w:val="00572844"/>
    <w:rsid w:val="0057549B"/>
    <w:rsid w:val="005770DD"/>
    <w:rsid w:val="00581F07"/>
    <w:rsid w:val="00582107"/>
    <w:rsid w:val="00587FF8"/>
    <w:rsid w:val="005A27B8"/>
    <w:rsid w:val="005A3599"/>
    <w:rsid w:val="005A7B69"/>
    <w:rsid w:val="005B4605"/>
    <w:rsid w:val="005B6CC6"/>
    <w:rsid w:val="005C1E9C"/>
    <w:rsid w:val="005C250D"/>
    <w:rsid w:val="005C6216"/>
    <w:rsid w:val="005D2D67"/>
    <w:rsid w:val="005D57D5"/>
    <w:rsid w:val="005D7CCF"/>
    <w:rsid w:val="005E15E9"/>
    <w:rsid w:val="005E3F41"/>
    <w:rsid w:val="005E7635"/>
    <w:rsid w:val="00601F00"/>
    <w:rsid w:val="00602601"/>
    <w:rsid w:val="00604A91"/>
    <w:rsid w:val="0060678A"/>
    <w:rsid w:val="006244CB"/>
    <w:rsid w:val="00634C0F"/>
    <w:rsid w:val="00640684"/>
    <w:rsid w:val="00640A40"/>
    <w:rsid w:val="00641189"/>
    <w:rsid w:val="00641F78"/>
    <w:rsid w:val="0064283C"/>
    <w:rsid w:val="00642929"/>
    <w:rsid w:val="00643798"/>
    <w:rsid w:val="00651AAE"/>
    <w:rsid w:val="006523F0"/>
    <w:rsid w:val="00655348"/>
    <w:rsid w:val="00656337"/>
    <w:rsid w:val="006662A5"/>
    <w:rsid w:val="0066732D"/>
    <w:rsid w:val="00676412"/>
    <w:rsid w:val="00676504"/>
    <w:rsid w:val="00677D8F"/>
    <w:rsid w:val="0068583F"/>
    <w:rsid w:val="00687D72"/>
    <w:rsid w:val="0069342F"/>
    <w:rsid w:val="006A160D"/>
    <w:rsid w:val="006A574C"/>
    <w:rsid w:val="006B08DE"/>
    <w:rsid w:val="006B49D1"/>
    <w:rsid w:val="006B556C"/>
    <w:rsid w:val="006B5EA9"/>
    <w:rsid w:val="006B626B"/>
    <w:rsid w:val="006C06D0"/>
    <w:rsid w:val="006C1900"/>
    <w:rsid w:val="006C3E58"/>
    <w:rsid w:val="006D010F"/>
    <w:rsid w:val="006D073E"/>
    <w:rsid w:val="006D1065"/>
    <w:rsid w:val="006D1B30"/>
    <w:rsid w:val="006D38D7"/>
    <w:rsid w:val="006D6917"/>
    <w:rsid w:val="006E0DCC"/>
    <w:rsid w:val="006E5661"/>
    <w:rsid w:val="006E5A13"/>
    <w:rsid w:val="006E5A5A"/>
    <w:rsid w:val="006E7280"/>
    <w:rsid w:val="006E7813"/>
    <w:rsid w:val="006F2964"/>
    <w:rsid w:val="006F59EB"/>
    <w:rsid w:val="006F60A8"/>
    <w:rsid w:val="00700C0A"/>
    <w:rsid w:val="00702BE0"/>
    <w:rsid w:val="00702CDE"/>
    <w:rsid w:val="00703B0C"/>
    <w:rsid w:val="00707396"/>
    <w:rsid w:val="0070749C"/>
    <w:rsid w:val="007106D1"/>
    <w:rsid w:val="0071129E"/>
    <w:rsid w:val="00713FFA"/>
    <w:rsid w:val="00715CE5"/>
    <w:rsid w:val="0072068B"/>
    <w:rsid w:val="007229A0"/>
    <w:rsid w:val="007231C1"/>
    <w:rsid w:val="007242B1"/>
    <w:rsid w:val="00727707"/>
    <w:rsid w:val="007313DA"/>
    <w:rsid w:val="00732378"/>
    <w:rsid w:val="00733E89"/>
    <w:rsid w:val="007408F2"/>
    <w:rsid w:val="007440CB"/>
    <w:rsid w:val="00746804"/>
    <w:rsid w:val="00747FE3"/>
    <w:rsid w:val="00760927"/>
    <w:rsid w:val="00770464"/>
    <w:rsid w:val="007709D2"/>
    <w:rsid w:val="00771B26"/>
    <w:rsid w:val="00773104"/>
    <w:rsid w:val="0078615C"/>
    <w:rsid w:val="0079264F"/>
    <w:rsid w:val="00794E69"/>
    <w:rsid w:val="007953D9"/>
    <w:rsid w:val="00796D73"/>
    <w:rsid w:val="007A6BC1"/>
    <w:rsid w:val="007A6E8C"/>
    <w:rsid w:val="007A7BD6"/>
    <w:rsid w:val="007B6726"/>
    <w:rsid w:val="007C2374"/>
    <w:rsid w:val="007C42BF"/>
    <w:rsid w:val="007C4BA1"/>
    <w:rsid w:val="007D02B8"/>
    <w:rsid w:val="007E08B5"/>
    <w:rsid w:val="007E13F6"/>
    <w:rsid w:val="007E545D"/>
    <w:rsid w:val="007E5EDB"/>
    <w:rsid w:val="007E7BED"/>
    <w:rsid w:val="007F01EB"/>
    <w:rsid w:val="007F2EE3"/>
    <w:rsid w:val="007F5E52"/>
    <w:rsid w:val="008016C6"/>
    <w:rsid w:val="0080304B"/>
    <w:rsid w:val="008054CC"/>
    <w:rsid w:val="0081604D"/>
    <w:rsid w:val="008165F1"/>
    <w:rsid w:val="00821E90"/>
    <w:rsid w:val="0082444D"/>
    <w:rsid w:val="00826A2B"/>
    <w:rsid w:val="00830199"/>
    <w:rsid w:val="00831968"/>
    <w:rsid w:val="00835932"/>
    <w:rsid w:val="00837D3F"/>
    <w:rsid w:val="00845DCC"/>
    <w:rsid w:val="00846C43"/>
    <w:rsid w:val="00850BED"/>
    <w:rsid w:val="00857169"/>
    <w:rsid w:val="00857F79"/>
    <w:rsid w:val="0086112C"/>
    <w:rsid w:val="008651F9"/>
    <w:rsid w:val="00870B5E"/>
    <w:rsid w:val="00876B3A"/>
    <w:rsid w:val="00877B53"/>
    <w:rsid w:val="008818BA"/>
    <w:rsid w:val="0088377E"/>
    <w:rsid w:val="00883E11"/>
    <w:rsid w:val="00884E42"/>
    <w:rsid w:val="00893F10"/>
    <w:rsid w:val="008A2246"/>
    <w:rsid w:val="008A5A9F"/>
    <w:rsid w:val="008D0BA7"/>
    <w:rsid w:val="008D29C8"/>
    <w:rsid w:val="008D6BE2"/>
    <w:rsid w:val="008E08F2"/>
    <w:rsid w:val="008E6DEF"/>
    <w:rsid w:val="008F27E7"/>
    <w:rsid w:val="008F2E76"/>
    <w:rsid w:val="008F41CF"/>
    <w:rsid w:val="00904C96"/>
    <w:rsid w:val="00910586"/>
    <w:rsid w:val="00912F56"/>
    <w:rsid w:val="00916DD2"/>
    <w:rsid w:val="00917015"/>
    <w:rsid w:val="00935EA3"/>
    <w:rsid w:val="009377FF"/>
    <w:rsid w:val="00944BB9"/>
    <w:rsid w:val="00944D53"/>
    <w:rsid w:val="00947A12"/>
    <w:rsid w:val="0096036A"/>
    <w:rsid w:val="0096234E"/>
    <w:rsid w:val="0096251B"/>
    <w:rsid w:val="009647BD"/>
    <w:rsid w:val="00964CF1"/>
    <w:rsid w:val="009729F1"/>
    <w:rsid w:val="009813E5"/>
    <w:rsid w:val="00984593"/>
    <w:rsid w:val="009913E8"/>
    <w:rsid w:val="00994747"/>
    <w:rsid w:val="0099501F"/>
    <w:rsid w:val="0099630C"/>
    <w:rsid w:val="00996FC4"/>
    <w:rsid w:val="009A3215"/>
    <w:rsid w:val="009A7BA6"/>
    <w:rsid w:val="009D2590"/>
    <w:rsid w:val="009D7DFA"/>
    <w:rsid w:val="009E45D6"/>
    <w:rsid w:val="009F13C2"/>
    <w:rsid w:val="00A03C32"/>
    <w:rsid w:val="00A048CA"/>
    <w:rsid w:val="00A2006F"/>
    <w:rsid w:val="00A24662"/>
    <w:rsid w:val="00A26194"/>
    <w:rsid w:val="00A262D6"/>
    <w:rsid w:val="00A373AE"/>
    <w:rsid w:val="00A40BF2"/>
    <w:rsid w:val="00A50D5E"/>
    <w:rsid w:val="00A51064"/>
    <w:rsid w:val="00A511F2"/>
    <w:rsid w:val="00A52686"/>
    <w:rsid w:val="00A5355F"/>
    <w:rsid w:val="00A6253F"/>
    <w:rsid w:val="00A63BE6"/>
    <w:rsid w:val="00A6740A"/>
    <w:rsid w:val="00A75F6C"/>
    <w:rsid w:val="00A77C77"/>
    <w:rsid w:val="00A8325F"/>
    <w:rsid w:val="00A92DED"/>
    <w:rsid w:val="00A9351E"/>
    <w:rsid w:val="00A945F5"/>
    <w:rsid w:val="00A95D50"/>
    <w:rsid w:val="00A96550"/>
    <w:rsid w:val="00AA03BC"/>
    <w:rsid w:val="00AA11CD"/>
    <w:rsid w:val="00AA1D1F"/>
    <w:rsid w:val="00AA2124"/>
    <w:rsid w:val="00AA2137"/>
    <w:rsid w:val="00AA41BB"/>
    <w:rsid w:val="00AA5A8B"/>
    <w:rsid w:val="00AA61F4"/>
    <w:rsid w:val="00AB4059"/>
    <w:rsid w:val="00AB64A9"/>
    <w:rsid w:val="00AB7D98"/>
    <w:rsid w:val="00AC287E"/>
    <w:rsid w:val="00AD1EE7"/>
    <w:rsid w:val="00AD279B"/>
    <w:rsid w:val="00AD438C"/>
    <w:rsid w:val="00AE2FEA"/>
    <w:rsid w:val="00AE3F25"/>
    <w:rsid w:val="00AE622E"/>
    <w:rsid w:val="00B00C8C"/>
    <w:rsid w:val="00B00F8A"/>
    <w:rsid w:val="00B12110"/>
    <w:rsid w:val="00B1729C"/>
    <w:rsid w:val="00B17F98"/>
    <w:rsid w:val="00B22E31"/>
    <w:rsid w:val="00B23C7F"/>
    <w:rsid w:val="00B253B8"/>
    <w:rsid w:val="00B264B7"/>
    <w:rsid w:val="00B27289"/>
    <w:rsid w:val="00B35708"/>
    <w:rsid w:val="00B35E08"/>
    <w:rsid w:val="00B362B7"/>
    <w:rsid w:val="00B37172"/>
    <w:rsid w:val="00B42662"/>
    <w:rsid w:val="00B5333C"/>
    <w:rsid w:val="00B6187F"/>
    <w:rsid w:val="00B65535"/>
    <w:rsid w:val="00B72166"/>
    <w:rsid w:val="00B75FA6"/>
    <w:rsid w:val="00B81A05"/>
    <w:rsid w:val="00B82793"/>
    <w:rsid w:val="00B85BC6"/>
    <w:rsid w:val="00BA02DD"/>
    <w:rsid w:val="00BA2CDA"/>
    <w:rsid w:val="00BA5269"/>
    <w:rsid w:val="00BA7C0F"/>
    <w:rsid w:val="00BB25A7"/>
    <w:rsid w:val="00BB5BEC"/>
    <w:rsid w:val="00BB6415"/>
    <w:rsid w:val="00BC02B9"/>
    <w:rsid w:val="00BC30F2"/>
    <w:rsid w:val="00BC44F8"/>
    <w:rsid w:val="00BD22E8"/>
    <w:rsid w:val="00BD281A"/>
    <w:rsid w:val="00BD34C2"/>
    <w:rsid w:val="00BD46D3"/>
    <w:rsid w:val="00BD46FA"/>
    <w:rsid w:val="00BD5C7C"/>
    <w:rsid w:val="00BD7ADE"/>
    <w:rsid w:val="00BE2649"/>
    <w:rsid w:val="00BE4AB6"/>
    <w:rsid w:val="00BE7885"/>
    <w:rsid w:val="00BF133D"/>
    <w:rsid w:val="00BF4D67"/>
    <w:rsid w:val="00C02B15"/>
    <w:rsid w:val="00C05A45"/>
    <w:rsid w:val="00C1185A"/>
    <w:rsid w:val="00C11FE9"/>
    <w:rsid w:val="00C213E1"/>
    <w:rsid w:val="00C2273E"/>
    <w:rsid w:val="00C24C01"/>
    <w:rsid w:val="00C25B7B"/>
    <w:rsid w:val="00C27C0E"/>
    <w:rsid w:val="00C32C29"/>
    <w:rsid w:val="00C34B85"/>
    <w:rsid w:val="00C35DC5"/>
    <w:rsid w:val="00C36BA7"/>
    <w:rsid w:val="00C45763"/>
    <w:rsid w:val="00C46696"/>
    <w:rsid w:val="00C55537"/>
    <w:rsid w:val="00C563BF"/>
    <w:rsid w:val="00C56D81"/>
    <w:rsid w:val="00C60A34"/>
    <w:rsid w:val="00C60B7A"/>
    <w:rsid w:val="00C654D8"/>
    <w:rsid w:val="00C7068A"/>
    <w:rsid w:val="00C761D7"/>
    <w:rsid w:val="00C766D0"/>
    <w:rsid w:val="00C84B33"/>
    <w:rsid w:val="00C94F11"/>
    <w:rsid w:val="00C9535D"/>
    <w:rsid w:val="00CA7D7B"/>
    <w:rsid w:val="00CB6081"/>
    <w:rsid w:val="00CB62F2"/>
    <w:rsid w:val="00CC2072"/>
    <w:rsid w:val="00CC402C"/>
    <w:rsid w:val="00CC4F7F"/>
    <w:rsid w:val="00CC5855"/>
    <w:rsid w:val="00CD4324"/>
    <w:rsid w:val="00CD4C0A"/>
    <w:rsid w:val="00CD589D"/>
    <w:rsid w:val="00CE0E7E"/>
    <w:rsid w:val="00CE101F"/>
    <w:rsid w:val="00CF1EDD"/>
    <w:rsid w:val="00CF2831"/>
    <w:rsid w:val="00CF35A8"/>
    <w:rsid w:val="00D0009F"/>
    <w:rsid w:val="00D03185"/>
    <w:rsid w:val="00D03BAC"/>
    <w:rsid w:val="00D05379"/>
    <w:rsid w:val="00D05E0A"/>
    <w:rsid w:val="00D10DAF"/>
    <w:rsid w:val="00D1144C"/>
    <w:rsid w:val="00D12A4E"/>
    <w:rsid w:val="00D22C6B"/>
    <w:rsid w:val="00D248C3"/>
    <w:rsid w:val="00D24937"/>
    <w:rsid w:val="00D31044"/>
    <w:rsid w:val="00D31103"/>
    <w:rsid w:val="00D4128B"/>
    <w:rsid w:val="00D4157E"/>
    <w:rsid w:val="00D46124"/>
    <w:rsid w:val="00D56A6F"/>
    <w:rsid w:val="00D6227D"/>
    <w:rsid w:val="00D65318"/>
    <w:rsid w:val="00D72CBA"/>
    <w:rsid w:val="00D73926"/>
    <w:rsid w:val="00D80059"/>
    <w:rsid w:val="00D866FA"/>
    <w:rsid w:val="00D86AED"/>
    <w:rsid w:val="00D915BD"/>
    <w:rsid w:val="00D94901"/>
    <w:rsid w:val="00D96A52"/>
    <w:rsid w:val="00DA1EB1"/>
    <w:rsid w:val="00DA27E6"/>
    <w:rsid w:val="00DA301F"/>
    <w:rsid w:val="00DB112C"/>
    <w:rsid w:val="00DB1DB6"/>
    <w:rsid w:val="00DB5173"/>
    <w:rsid w:val="00DC13CE"/>
    <w:rsid w:val="00DC4C43"/>
    <w:rsid w:val="00DC53D4"/>
    <w:rsid w:val="00DC6CCE"/>
    <w:rsid w:val="00DD2F09"/>
    <w:rsid w:val="00DE720C"/>
    <w:rsid w:val="00DE77BD"/>
    <w:rsid w:val="00DF1879"/>
    <w:rsid w:val="00DF1E66"/>
    <w:rsid w:val="00DF4BD5"/>
    <w:rsid w:val="00E01498"/>
    <w:rsid w:val="00E017AA"/>
    <w:rsid w:val="00E03562"/>
    <w:rsid w:val="00E051D3"/>
    <w:rsid w:val="00E07F3E"/>
    <w:rsid w:val="00E17E39"/>
    <w:rsid w:val="00E20337"/>
    <w:rsid w:val="00E20F45"/>
    <w:rsid w:val="00E25EEC"/>
    <w:rsid w:val="00E327EB"/>
    <w:rsid w:val="00E34828"/>
    <w:rsid w:val="00E35981"/>
    <w:rsid w:val="00E36D26"/>
    <w:rsid w:val="00E420FD"/>
    <w:rsid w:val="00E47CF3"/>
    <w:rsid w:val="00E52FDB"/>
    <w:rsid w:val="00E54227"/>
    <w:rsid w:val="00E54363"/>
    <w:rsid w:val="00E548E8"/>
    <w:rsid w:val="00E55860"/>
    <w:rsid w:val="00E56D8E"/>
    <w:rsid w:val="00E5767A"/>
    <w:rsid w:val="00E643D8"/>
    <w:rsid w:val="00E6539C"/>
    <w:rsid w:val="00E65AB2"/>
    <w:rsid w:val="00E724CD"/>
    <w:rsid w:val="00E737B6"/>
    <w:rsid w:val="00E80946"/>
    <w:rsid w:val="00E81299"/>
    <w:rsid w:val="00E816F2"/>
    <w:rsid w:val="00E821DE"/>
    <w:rsid w:val="00E83967"/>
    <w:rsid w:val="00E83AB8"/>
    <w:rsid w:val="00E8666D"/>
    <w:rsid w:val="00E9082F"/>
    <w:rsid w:val="00E92296"/>
    <w:rsid w:val="00E96B66"/>
    <w:rsid w:val="00EA4C45"/>
    <w:rsid w:val="00EB4781"/>
    <w:rsid w:val="00EB559A"/>
    <w:rsid w:val="00EC049C"/>
    <w:rsid w:val="00EC522D"/>
    <w:rsid w:val="00ED3BF6"/>
    <w:rsid w:val="00ED4E71"/>
    <w:rsid w:val="00ED59E7"/>
    <w:rsid w:val="00ED73D6"/>
    <w:rsid w:val="00EE471E"/>
    <w:rsid w:val="00F04849"/>
    <w:rsid w:val="00F06D70"/>
    <w:rsid w:val="00F10F2A"/>
    <w:rsid w:val="00F121C6"/>
    <w:rsid w:val="00F173F8"/>
    <w:rsid w:val="00F20BB6"/>
    <w:rsid w:val="00F218FA"/>
    <w:rsid w:val="00F30499"/>
    <w:rsid w:val="00F316B9"/>
    <w:rsid w:val="00F328B6"/>
    <w:rsid w:val="00F34A85"/>
    <w:rsid w:val="00F360DA"/>
    <w:rsid w:val="00F3738C"/>
    <w:rsid w:val="00F435A7"/>
    <w:rsid w:val="00F4509D"/>
    <w:rsid w:val="00F46169"/>
    <w:rsid w:val="00F46E89"/>
    <w:rsid w:val="00F50422"/>
    <w:rsid w:val="00F513DA"/>
    <w:rsid w:val="00F5150F"/>
    <w:rsid w:val="00F53976"/>
    <w:rsid w:val="00F55479"/>
    <w:rsid w:val="00F56490"/>
    <w:rsid w:val="00F6068F"/>
    <w:rsid w:val="00F63208"/>
    <w:rsid w:val="00F6442A"/>
    <w:rsid w:val="00F752ED"/>
    <w:rsid w:val="00F76087"/>
    <w:rsid w:val="00F77175"/>
    <w:rsid w:val="00F778C6"/>
    <w:rsid w:val="00F84040"/>
    <w:rsid w:val="00F84552"/>
    <w:rsid w:val="00F86239"/>
    <w:rsid w:val="00F918C2"/>
    <w:rsid w:val="00F944F2"/>
    <w:rsid w:val="00FA4226"/>
    <w:rsid w:val="00FA4B7C"/>
    <w:rsid w:val="00FA5D4C"/>
    <w:rsid w:val="00FA6951"/>
    <w:rsid w:val="00FB249B"/>
    <w:rsid w:val="00FB30DB"/>
    <w:rsid w:val="00FB4F2C"/>
    <w:rsid w:val="00FB550E"/>
    <w:rsid w:val="00FB7E6E"/>
    <w:rsid w:val="00FC69CA"/>
    <w:rsid w:val="00FD0A37"/>
    <w:rsid w:val="00FD27BF"/>
    <w:rsid w:val="00FD6262"/>
    <w:rsid w:val="00FE1111"/>
    <w:rsid w:val="00FE7D36"/>
    <w:rsid w:val="00FF1831"/>
    <w:rsid w:val="00FF2DF1"/>
    <w:rsid w:val="00FF2E8D"/>
    <w:rsid w:val="00FF3534"/>
    <w:rsid w:val="00FF7614"/>
    <w:rsid w:val="00FF77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48639"/>
  <w15:docId w15:val="{EB1EB5E4-C2BA-4016-A7DD-9E31BE37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41AFA"/>
    <w:pPr>
      <w:suppressAutoHyphens/>
      <w:spacing w:after="200" w:line="276" w:lineRule="auto"/>
    </w:pPr>
    <w:rPr>
      <w:sz w:val="22"/>
      <w:szCs w:val="22"/>
      <w:lang w:eastAsia="en-US"/>
    </w:rPr>
  </w:style>
  <w:style w:type="paragraph" w:styleId="Naslov1">
    <w:name w:val="heading 1"/>
    <w:basedOn w:val="Navaden"/>
    <w:next w:val="Navaden"/>
    <w:uiPriority w:val="9"/>
    <w:qFormat/>
    <w:rsid w:val="00441AFA"/>
    <w:pPr>
      <w:keepNext/>
      <w:spacing w:before="240" w:after="60" w:line="260" w:lineRule="exact"/>
      <w:outlineLvl w:val="0"/>
    </w:pPr>
    <w:rPr>
      <w:rFonts w:ascii="Arial" w:eastAsia="Times New Roman" w:hAnsi="Arial"/>
      <w:b/>
      <w:kern w:val="3"/>
      <w:sz w:val="28"/>
      <w:szCs w:val="32"/>
      <w:lang w:eastAsia="sl-SI"/>
    </w:rPr>
  </w:style>
  <w:style w:type="paragraph" w:styleId="Naslov2">
    <w:name w:val="heading 2"/>
    <w:basedOn w:val="Navaden"/>
    <w:next w:val="Navaden"/>
    <w:link w:val="Naslov2Znak"/>
    <w:uiPriority w:val="9"/>
    <w:semiHidden/>
    <w:unhideWhenUsed/>
    <w:qFormat/>
    <w:rsid w:val="000520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semiHidden/>
    <w:unhideWhenUsed/>
    <w:qFormat/>
    <w:rsid w:val="0007269F"/>
    <w:pPr>
      <w:keepNext/>
      <w:keepLines/>
      <w:suppressAutoHyphens w:val="0"/>
      <w:autoSpaceDN/>
      <w:spacing w:before="160" w:after="80" w:line="240" w:lineRule="auto"/>
      <w:outlineLvl w:val="2"/>
    </w:pPr>
    <w:rPr>
      <w:rFonts w:asciiTheme="minorHAnsi" w:eastAsiaTheme="majorEastAsia" w:hAnsiTheme="minorHAnsi" w:cstheme="majorBidi"/>
      <w:color w:val="2F5496" w:themeColor="accent1" w:themeShade="BF"/>
      <w:kern w:val="2"/>
      <w:sz w:val="28"/>
      <w:szCs w:val="28"/>
      <w:lang w:val="en-GB"/>
    </w:rPr>
  </w:style>
  <w:style w:type="paragraph" w:styleId="Naslov4">
    <w:name w:val="heading 4"/>
    <w:basedOn w:val="Navaden"/>
    <w:next w:val="Navaden"/>
    <w:link w:val="Naslov4Znak"/>
    <w:uiPriority w:val="9"/>
    <w:semiHidden/>
    <w:unhideWhenUsed/>
    <w:qFormat/>
    <w:rsid w:val="0007269F"/>
    <w:pPr>
      <w:keepNext/>
      <w:keepLines/>
      <w:suppressAutoHyphens w:val="0"/>
      <w:autoSpaceDN/>
      <w:spacing w:before="80" w:after="40" w:line="240" w:lineRule="auto"/>
      <w:outlineLvl w:val="3"/>
    </w:pPr>
    <w:rPr>
      <w:rFonts w:asciiTheme="minorHAnsi" w:eastAsiaTheme="majorEastAsia" w:hAnsiTheme="minorHAnsi" w:cstheme="majorBidi"/>
      <w:i/>
      <w:iCs/>
      <w:color w:val="2F5496" w:themeColor="accent1" w:themeShade="BF"/>
      <w:kern w:val="2"/>
      <w:sz w:val="24"/>
      <w:szCs w:val="24"/>
      <w:lang w:val="en-GB"/>
    </w:rPr>
  </w:style>
  <w:style w:type="paragraph" w:styleId="Naslov5">
    <w:name w:val="heading 5"/>
    <w:basedOn w:val="Navaden"/>
    <w:next w:val="Navaden"/>
    <w:link w:val="Naslov5Znak"/>
    <w:uiPriority w:val="9"/>
    <w:semiHidden/>
    <w:unhideWhenUsed/>
    <w:qFormat/>
    <w:rsid w:val="0007269F"/>
    <w:pPr>
      <w:keepNext/>
      <w:keepLines/>
      <w:suppressAutoHyphens w:val="0"/>
      <w:autoSpaceDN/>
      <w:spacing w:before="80" w:after="40" w:line="240" w:lineRule="auto"/>
      <w:outlineLvl w:val="4"/>
    </w:pPr>
    <w:rPr>
      <w:rFonts w:asciiTheme="minorHAnsi" w:eastAsiaTheme="majorEastAsia" w:hAnsiTheme="minorHAnsi" w:cstheme="majorBidi"/>
      <w:color w:val="2F5496" w:themeColor="accent1" w:themeShade="BF"/>
      <w:kern w:val="2"/>
      <w:sz w:val="24"/>
      <w:szCs w:val="24"/>
      <w:lang w:val="en-GB"/>
    </w:rPr>
  </w:style>
  <w:style w:type="paragraph" w:styleId="Naslov6">
    <w:name w:val="heading 6"/>
    <w:basedOn w:val="Navaden"/>
    <w:next w:val="Navaden"/>
    <w:link w:val="Naslov6Znak"/>
    <w:uiPriority w:val="9"/>
    <w:semiHidden/>
    <w:unhideWhenUsed/>
    <w:qFormat/>
    <w:rsid w:val="0007269F"/>
    <w:pPr>
      <w:keepNext/>
      <w:keepLines/>
      <w:suppressAutoHyphens w:val="0"/>
      <w:autoSpaceDN/>
      <w:spacing w:before="40" w:after="0" w:line="240" w:lineRule="auto"/>
      <w:outlineLvl w:val="5"/>
    </w:pPr>
    <w:rPr>
      <w:rFonts w:asciiTheme="minorHAnsi" w:eastAsiaTheme="majorEastAsia" w:hAnsiTheme="minorHAnsi" w:cstheme="majorBidi"/>
      <w:i/>
      <w:iCs/>
      <w:color w:val="595959" w:themeColor="text1" w:themeTint="A6"/>
      <w:kern w:val="2"/>
      <w:sz w:val="24"/>
      <w:szCs w:val="24"/>
      <w:lang w:val="en-GB"/>
    </w:rPr>
  </w:style>
  <w:style w:type="paragraph" w:styleId="Naslov7">
    <w:name w:val="heading 7"/>
    <w:basedOn w:val="Navaden"/>
    <w:next w:val="Navaden"/>
    <w:link w:val="Naslov7Znak"/>
    <w:uiPriority w:val="9"/>
    <w:semiHidden/>
    <w:unhideWhenUsed/>
    <w:qFormat/>
    <w:rsid w:val="0007269F"/>
    <w:pPr>
      <w:keepNext/>
      <w:keepLines/>
      <w:suppressAutoHyphens w:val="0"/>
      <w:autoSpaceDN/>
      <w:spacing w:before="40" w:after="0" w:line="240" w:lineRule="auto"/>
      <w:outlineLvl w:val="6"/>
    </w:pPr>
    <w:rPr>
      <w:rFonts w:asciiTheme="minorHAnsi" w:eastAsiaTheme="majorEastAsia" w:hAnsiTheme="minorHAnsi" w:cstheme="majorBidi"/>
      <w:color w:val="595959" w:themeColor="text1" w:themeTint="A6"/>
      <w:kern w:val="2"/>
      <w:sz w:val="24"/>
      <w:szCs w:val="24"/>
      <w:lang w:val="en-GB"/>
    </w:rPr>
  </w:style>
  <w:style w:type="paragraph" w:styleId="Naslov8">
    <w:name w:val="heading 8"/>
    <w:basedOn w:val="Navaden"/>
    <w:next w:val="Navaden"/>
    <w:link w:val="Naslov8Znak"/>
    <w:uiPriority w:val="9"/>
    <w:semiHidden/>
    <w:unhideWhenUsed/>
    <w:qFormat/>
    <w:rsid w:val="0007269F"/>
    <w:pPr>
      <w:keepNext/>
      <w:keepLines/>
      <w:suppressAutoHyphens w:val="0"/>
      <w:autoSpaceDN/>
      <w:spacing w:after="0" w:line="240" w:lineRule="auto"/>
      <w:outlineLvl w:val="7"/>
    </w:pPr>
    <w:rPr>
      <w:rFonts w:asciiTheme="minorHAnsi" w:eastAsiaTheme="majorEastAsia" w:hAnsiTheme="minorHAnsi" w:cstheme="majorBidi"/>
      <w:i/>
      <w:iCs/>
      <w:color w:val="272727" w:themeColor="text1" w:themeTint="D8"/>
      <w:kern w:val="2"/>
      <w:sz w:val="24"/>
      <w:szCs w:val="24"/>
      <w:lang w:val="en-GB"/>
    </w:rPr>
  </w:style>
  <w:style w:type="paragraph" w:styleId="Naslov9">
    <w:name w:val="heading 9"/>
    <w:basedOn w:val="Navaden"/>
    <w:next w:val="Navaden"/>
    <w:link w:val="Naslov9Znak"/>
    <w:uiPriority w:val="9"/>
    <w:semiHidden/>
    <w:unhideWhenUsed/>
    <w:qFormat/>
    <w:rsid w:val="0007269F"/>
    <w:pPr>
      <w:keepNext/>
      <w:keepLines/>
      <w:suppressAutoHyphens w:val="0"/>
      <w:autoSpaceDN/>
      <w:spacing w:after="0" w:line="240" w:lineRule="auto"/>
      <w:outlineLvl w:val="8"/>
    </w:pPr>
    <w:rPr>
      <w:rFonts w:asciiTheme="minorHAnsi" w:eastAsiaTheme="majorEastAsia" w:hAnsiTheme="minorHAnsi" w:cstheme="majorBidi"/>
      <w:color w:val="272727" w:themeColor="text1" w:themeTint="D8"/>
      <w:kern w:val="2"/>
      <w:sz w:val="24"/>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oglavje">
    <w:name w:val="Poglavje"/>
    <w:basedOn w:val="Navaden"/>
    <w:rsid w:val="00441AFA"/>
    <w:pPr>
      <w:overflowPunct w:val="0"/>
      <w:autoSpaceDE w:val="0"/>
      <w:spacing w:before="360" w:after="60" w:line="200" w:lineRule="exact"/>
      <w:jc w:val="center"/>
      <w:textAlignment w:val="baseline"/>
      <w:outlineLvl w:val="3"/>
    </w:pPr>
    <w:rPr>
      <w:rFonts w:ascii="Arial" w:eastAsia="Times New Roman" w:hAnsi="Arial" w:cs="Arial"/>
      <w:b/>
      <w:lang w:eastAsia="sl-SI"/>
    </w:rPr>
  </w:style>
  <w:style w:type="character" w:customStyle="1" w:styleId="Naslov1Znak">
    <w:name w:val="Naslov 1 Znak"/>
    <w:uiPriority w:val="9"/>
    <w:rsid w:val="00441AFA"/>
    <w:rPr>
      <w:rFonts w:ascii="Arial" w:eastAsia="Times New Roman" w:hAnsi="Arial"/>
      <w:b/>
      <w:kern w:val="3"/>
      <w:sz w:val="28"/>
      <w:szCs w:val="32"/>
    </w:rPr>
  </w:style>
  <w:style w:type="paragraph" w:styleId="Glava">
    <w:name w:val="header"/>
    <w:basedOn w:val="Navaden"/>
    <w:rsid w:val="00441AFA"/>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rsid w:val="00441AFA"/>
    <w:rPr>
      <w:rFonts w:ascii="Arial" w:eastAsia="Times New Roman" w:hAnsi="Arial"/>
      <w:szCs w:val="24"/>
      <w:lang w:eastAsia="en-US"/>
    </w:rPr>
  </w:style>
  <w:style w:type="paragraph" w:styleId="Noga">
    <w:name w:val="footer"/>
    <w:basedOn w:val="Navaden"/>
    <w:rsid w:val="00441AFA"/>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rsid w:val="00441AFA"/>
    <w:rPr>
      <w:rFonts w:ascii="Arial" w:eastAsia="Times New Roman" w:hAnsi="Arial"/>
      <w:szCs w:val="24"/>
      <w:lang w:eastAsia="en-US"/>
    </w:rPr>
  </w:style>
  <w:style w:type="paragraph" w:styleId="Zgradbadokumenta">
    <w:name w:val="Document Map"/>
    <w:basedOn w:val="Navaden"/>
    <w:rsid w:val="00441AFA"/>
    <w:pPr>
      <w:spacing w:after="0" w:line="260" w:lineRule="exact"/>
    </w:pPr>
    <w:rPr>
      <w:rFonts w:ascii="Tahoma" w:eastAsia="Times New Roman" w:hAnsi="Tahoma" w:cs="Tahoma"/>
      <w:sz w:val="16"/>
      <w:szCs w:val="16"/>
    </w:rPr>
  </w:style>
  <w:style w:type="character" w:customStyle="1" w:styleId="ZgradbadokumentaZnak">
    <w:name w:val="Zgradba dokumenta Znak"/>
    <w:rsid w:val="00441AFA"/>
    <w:rPr>
      <w:rFonts w:ascii="Tahoma" w:eastAsia="Times New Roman" w:hAnsi="Tahoma" w:cs="Tahoma"/>
      <w:sz w:val="16"/>
      <w:szCs w:val="16"/>
      <w:lang w:eastAsia="en-US"/>
    </w:rPr>
  </w:style>
  <w:style w:type="paragraph" w:customStyle="1" w:styleId="datumtevilka">
    <w:name w:val="datum številka"/>
    <w:basedOn w:val="Navaden"/>
    <w:rsid w:val="00441AFA"/>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rsid w:val="00441AFA"/>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rsid w:val="00441AFA"/>
    <w:rPr>
      <w:color w:val="0000FF"/>
      <w:u w:val="single"/>
    </w:rPr>
  </w:style>
  <w:style w:type="paragraph" w:customStyle="1" w:styleId="podpisi">
    <w:name w:val="podpisi"/>
    <w:basedOn w:val="Navaden"/>
    <w:rsid w:val="00441AFA"/>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rsid w:val="00441AFA"/>
    <w:pPr>
      <w:overflowPunct w:val="0"/>
      <w:autoSpaceDE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rsid w:val="00441AFA"/>
    <w:rPr>
      <w:rFonts w:ascii="Arial" w:eastAsia="Times New Roman" w:hAnsi="Arial" w:cs="Arial"/>
      <w:b/>
      <w:bCs/>
      <w:color w:val="000000"/>
      <w:spacing w:val="40"/>
      <w:sz w:val="22"/>
      <w:szCs w:val="22"/>
    </w:rPr>
  </w:style>
  <w:style w:type="paragraph" w:customStyle="1" w:styleId="Naslovpredpisa">
    <w:name w:val="Naslov_predpisa"/>
    <w:basedOn w:val="Navaden"/>
    <w:rsid w:val="00441AFA"/>
    <w:pPr>
      <w:overflowPunct w:val="0"/>
      <w:autoSpaceDE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rsid w:val="00441AFA"/>
    <w:rPr>
      <w:rFonts w:ascii="Arial" w:eastAsia="Times New Roman" w:hAnsi="Arial" w:cs="Arial"/>
      <w:b/>
      <w:sz w:val="22"/>
      <w:szCs w:val="22"/>
    </w:rPr>
  </w:style>
  <w:style w:type="paragraph" w:customStyle="1" w:styleId="Neotevilenodstavek">
    <w:name w:val="Neoštevilčen odstavek"/>
    <w:basedOn w:val="Navaden"/>
    <w:rsid w:val="00441AFA"/>
    <w:pPr>
      <w:overflowPunct w:val="0"/>
      <w:autoSpaceDE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rsid w:val="00441AFA"/>
    <w:rPr>
      <w:rFonts w:ascii="Arial" w:eastAsia="Times New Roman" w:hAnsi="Arial" w:cs="Arial"/>
      <w:sz w:val="22"/>
      <w:szCs w:val="22"/>
    </w:rPr>
  </w:style>
  <w:style w:type="paragraph" w:customStyle="1" w:styleId="Oddelek">
    <w:name w:val="Oddelek"/>
    <w:basedOn w:val="Navaden"/>
    <w:rsid w:val="00441AFA"/>
    <w:pPr>
      <w:numPr>
        <w:numId w:val="3"/>
      </w:numPr>
      <w:overflowPunct w:val="0"/>
      <w:autoSpaceDE w:val="0"/>
      <w:spacing w:before="280" w:after="60" w:line="200" w:lineRule="exact"/>
      <w:jc w:val="center"/>
      <w:textAlignment w:val="baseline"/>
      <w:outlineLvl w:val="3"/>
    </w:pPr>
    <w:rPr>
      <w:rFonts w:ascii="Arial" w:eastAsia="Times New Roman" w:hAnsi="Arial" w:cs="Arial"/>
      <w:b/>
      <w:lang w:eastAsia="sl-SI"/>
    </w:rPr>
  </w:style>
  <w:style w:type="character" w:customStyle="1" w:styleId="OddelekZnak1">
    <w:name w:val="Oddelek Znak1"/>
    <w:rsid w:val="00441AFA"/>
    <w:rPr>
      <w:rFonts w:ascii="Arial" w:eastAsia="Times New Roman" w:hAnsi="Arial" w:cs="Arial"/>
      <w:b/>
      <w:sz w:val="22"/>
      <w:szCs w:val="22"/>
    </w:rPr>
  </w:style>
  <w:style w:type="paragraph" w:customStyle="1" w:styleId="Alineazaodstavkom">
    <w:name w:val="Alinea za odstavkom"/>
    <w:basedOn w:val="Navaden"/>
    <w:qFormat/>
    <w:rsid w:val="00441AFA"/>
    <w:pPr>
      <w:numPr>
        <w:numId w:val="6"/>
      </w:numPr>
      <w:overflowPunct w:val="0"/>
      <w:autoSpaceDE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rsid w:val="00441AFA"/>
    <w:rPr>
      <w:rFonts w:ascii="Arial" w:eastAsia="Times New Roman" w:hAnsi="Arial" w:cs="Arial"/>
      <w:sz w:val="22"/>
      <w:szCs w:val="22"/>
    </w:rPr>
  </w:style>
  <w:style w:type="character" w:styleId="tevilkastrani">
    <w:name w:val="page number"/>
    <w:rsid w:val="00441AFA"/>
  </w:style>
  <w:style w:type="paragraph" w:styleId="Sprotnaopomba-besedilo">
    <w:name w:val="footnote text"/>
    <w:basedOn w:val="Navaden"/>
    <w:rsid w:val="00441AFA"/>
    <w:pPr>
      <w:spacing w:after="0" w:line="260" w:lineRule="exact"/>
    </w:pPr>
    <w:rPr>
      <w:rFonts w:ascii="Arial" w:eastAsia="Times New Roman" w:hAnsi="Arial"/>
      <w:sz w:val="20"/>
      <w:szCs w:val="20"/>
    </w:rPr>
  </w:style>
  <w:style w:type="character" w:customStyle="1" w:styleId="Sprotnaopomba-besediloZnak">
    <w:name w:val="Sprotna opomba - besedilo Znak"/>
    <w:rsid w:val="00441AFA"/>
    <w:rPr>
      <w:rFonts w:ascii="Arial" w:eastAsia="Times New Roman" w:hAnsi="Arial"/>
      <w:lang w:eastAsia="en-US"/>
    </w:rPr>
  </w:style>
  <w:style w:type="character" w:styleId="Sprotnaopomba-sklic">
    <w:name w:val="footnote reference"/>
    <w:rsid w:val="00441AFA"/>
    <w:rPr>
      <w:position w:val="0"/>
      <w:vertAlign w:val="superscript"/>
    </w:rPr>
  </w:style>
  <w:style w:type="character" w:styleId="Pripombasklic">
    <w:name w:val="annotation reference"/>
    <w:uiPriority w:val="99"/>
    <w:rsid w:val="00441AFA"/>
    <w:rPr>
      <w:sz w:val="16"/>
      <w:szCs w:val="16"/>
    </w:rPr>
  </w:style>
  <w:style w:type="paragraph" w:styleId="Pripombabesedilo">
    <w:name w:val="annotation text"/>
    <w:basedOn w:val="Navaden"/>
    <w:uiPriority w:val="99"/>
    <w:rsid w:val="00441AFA"/>
    <w:pPr>
      <w:overflowPunct w:val="0"/>
      <w:autoSpaceDE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uiPriority w:val="99"/>
    <w:rsid w:val="00441AFA"/>
    <w:rPr>
      <w:rFonts w:ascii="Times New Roman" w:eastAsia="Times New Roman" w:hAnsi="Times New Roman"/>
      <w:lang w:eastAsia="en-US"/>
    </w:rPr>
  </w:style>
  <w:style w:type="paragraph" w:styleId="Besedilooblaka">
    <w:name w:val="Balloon Text"/>
    <w:basedOn w:val="Navaden"/>
    <w:rsid w:val="00441AFA"/>
    <w:pPr>
      <w:spacing w:after="0" w:line="260" w:lineRule="exact"/>
    </w:pPr>
    <w:rPr>
      <w:rFonts w:ascii="Tahoma" w:eastAsia="Times New Roman" w:hAnsi="Tahoma" w:cs="Tahoma"/>
      <w:sz w:val="16"/>
      <w:szCs w:val="16"/>
    </w:rPr>
  </w:style>
  <w:style w:type="character" w:customStyle="1" w:styleId="BesedilooblakaZnak">
    <w:name w:val="Besedilo oblačka Znak"/>
    <w:rsid w:val="00441AFA"/>
    <w:rPr>
      <w:rFonts w:ascii="Tahoma" w:eastAsia="Times New Roman" w:hAnsi="Tahoma" w:cs="Tahoma"/>
      <w:sz w:val="16"/>
      <w:szCs w:val="16"/>
      <w:lang w:eastAsia="en-US"/>
    </w:rPr>
  </w:style>
  <w:style w:type="paragraph" w:customStyle="1" w:styleId="Par-number1">
    <w:name w:val="Par-number 1."/>
    <w:basedOn w:val="Navaden"/>
    <w:next w:val="Navaden"/>
    <w:rsid w:val="00441AFA"/>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uiPriority w:val="34"/>
    <w:qFormat/>
    <w:rsid w:val="00441AFA"/>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441AFA"/>
    <w:pPr>
      <w:widowControl w:val="0"/>
      <w:numPr>
        <w:numId w:val="4"/>
      </w:numPr>
      <w:tabs>
        <w:tab w:val="left" w:pos="-10953"/>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uiPriority w:val="99"/>
    <w:rsid w:val="00441AFA"/>
    <w:pPr>
      <w:overflowPunct/>
      <w:autoSpaceDE/>
      <w:spacing w:line="260" w:lineRule="exact"/>
      <w:jc w:val="left"/>
      <w:textAlignment w:val="auto"/>
    </w:pPr>
    <w:rPr>
      <w:rFonts w:ascii="Arial" w:hAnsi="Arial"/>
      <w:b/>
      <w:bCs/>
    </w:rPr>
  </w:style>
  <w:style w:type="character" w:customStyle="1" w:styleId="ZadevapripombeZnak">
    <w:name w:val="Zadeva pripombe Znak"/>
    <w:uiPriority w:val="99"/>
    <w:rsid w:val="00441AFA"/>
    <w:rPr>
      <w:rFonts w:ascii="Arial" w:eastAsia="Times New Roman" w:hAnsi="Arial"/>
      <w:b/>
      <w:bCs/>
      <w:lang w:eastAsia="en-US"/>
    </w:rPr>
  </w:style>
  <w:style w:type="paragraph" w:customStyle="1" w:styleId="Odstavek">
    <w:name w:val="Odstavek"/>
    <w:basedOn w:val="Navaden"/>
    <w:qFormat/>
    <w:rsid w:val="00441AFA"/>
    <w:pPr>
      <w:overflowPunct w:val="0"/>
      <w:autoSpaceDE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rsid w:val="00441AFA"/>
    <w:rPr>
      <w:rFonts w:ascii="Arial" w:eastAsia="Times New Roman" w:hAnsi="Arial" w:cs="Arial"/>
      <w:sz w:val="22"/>
      <w:szCs w:val="22"/>
    </w:rPr>
  </w:style>
  <w:style w:type="paragraph" w:customStyle="1" w:styleId="Odstavekseznama1">
    <w:name w:val="Odstavek seznama1"/>
    <w:basedOn w:val="Navaden"/>
    <w:rsid w:val="00441AFA"/>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rsid w:val="00441AFA"/>
    <w:pPr>
      <w:overflowPunct w:val="0"/>
      <w:autoSpaceDE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rsid w:val="00441AFA"/>
    <w:rPr>
      <w:rFonts w:ascii="Arial" w:eastAsia="Times New Roman" w:hAnsi="Arial" w:cs="Arial"/>
      <w:sz w:val="22"/>
      <w:szCs w:val="22"/>
    </w:rPr>
  </w:style>
  <w:style w:type="character" w:customStyle="1" w:styleId="rkovnatokazaodstavkomZnak">
    <w:name w:val="Črkovna točka_za odstavkom Znak"/>
    <w:rsid w:val="00441AFA"/>
    <w:rPr>
      <w:rFonts w:ascii="Arial" w:hAnsi="Arial"/>
    </w:rPr>
  </w:style>
  <w:style w:type="paragraph" w:customStyle="1" w:styleId="rkovnatokazaodstavkom">
    <w:name w:val="Črkovna točka_za odstavkom"/>
    <w:basedOn w:val="Navaden"/>
    <w:rsid w:val="00441AFA"/>
    <w:pPr>
      <w:numPr>
        <w:numId w:val="5"/>
      </w:numPr>
      <w:overflowPunct w:val="0"/>
      <w:autoSpaceDE w:val="0"/>
      <w:spacing w:after="0" w:line="200" w:lineRule="exact"/>
      <w:jc w:val="both"/>
      <w:textAlignment w:val="baseline"/>
    </w:pPr>
    <w:rPr>
      <w:rFonts w:ascii="Arial" w:hAnsi="Arial"/>
      <w:sz w:val="20"/>
      <w:szCs w:val="20"/>
      <w:lang w:eastAsia="sl-SI"/>
    </w:rPr>
  </w:style>
  <w:style w:type="paragraph" w:customStyle="1" w:styleId="Odsek">
    <w:name w:val="Odsek"/>
    <w:basedOn w:val="Oddelek"/>
    <w:rsid w:val="00441AFA"/>
    <w:pPr>
      <w:numPr>
        <w:numId w:val="1"/>
      </w:numPr>
      <w:tabs>
        <w:tab w:val="left" w:pos="-4320"/>
      </w:tabs>
    </w:pPr>
  </w:style>
  <w:style w:type="character" w:customStyle="1" w:styleId="OdsekZnak">
    <w:name w:val="Odsek Znak"/>
    <w:rsid w:val="00441AFA"/>
    <w:rPr>
      <w:rFonts w:ascii="Arial" w:eastAsia="Times New Roman" w:hAnsi="Arial" w:cs="Arial"/>
      <w:b/>
      <w:sz w:val="22"/>
      <w:szCs w:val="22"/>
    </w:rPr>
  </w:style>
  <w:style w:type="paragraph" w:customStyle="1" w:styleId="len">
    <w:name w:val="Člen"/>
    <w:basedOn w:val="Navaden"/>
    <w:qFormat/>
    <w:rsid w:val="00441AFA"/>
    <w:pPr>
      <w:overflowPunct w:val="0"/>
      <w:autoSpaceDE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rsid w:val="00441AFA"/>
    <w:rPr>
      <w:rFonts w:ascii="Arial" w:eastAsia="Times New Roman" w:hAnsi="Arial" w:cs="Arial"/>
      <w:b/>
      <w:sz w:val="22"/>
      <w:szCs w:val="22"/>
    </w:rPr>
  </w:style>
  <w:style w:type="paragraph" w:customStyle="1" w:styleId="lennaslov">
    <w:name w:val="Člen_naslov"/>
    <w:basedOn w:val="len"/>
    <w:rsid w:val="00441AFA"/>
    <w:pPr>
      <w:spacing w:before="0"/>
    </w:pPr>
  </w:style>
  <w:style w:type="paragraph" w:styleId="Telobesedila-zamik">
    <w:name w:val="Body Text Indent"/>
    <w:basedOn w:val="Navaden"/>
    <w:rsid w:val="00441AF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rsid w:val="00441AFA"/>
    <w:rPr>
      <w:rFonts w:ascii="Arial" w:eastAsia="Times New Roman" w:hAnsi="Arial"/>
      <w:szCs w:val="24"/>
      <w:lang w:val="en-US" w:eastAsia="en-US"/>
    </w:rPr>
  </w:style>
  <w:style w:type="paragraph" w:customStyle="1" w:styleId="Prehodneinkoncnedolocbe">
    <w:name w:val="Prehodne in koncne dolocbe"/>
    <w:basedOn w:val="Navaden"/>
    <w:rsid w:val="00441AFA"/>
    <w:pPr>
      <w:suppressAutoHyphens w:val="0"/>
      <w:overflowPunct w:val="0"/>
      <w:autoSpaceDE w:val="0"/>
      <w:spacing w:before="400" w:after="600" w:line="240" w:lineRule="auto"/>
      <w:jc w:val="both"/>
    </w:pPr>
    <w:rPr>
      <w:rFonts w:ascii="Arial" w:eastAsia="Times New Roman" w:hAnsi="Arial"/>
      <w:b/>
      <w:szCs w:val="16"/>
      <w:lang w:eastAsia="sl-SI"/>
    </w:rPr>
  </w:style>
  <w:style w:type="character" w:customStyle="1" w:styleId="lennoveleZnak">
    <w:name w:val="Člen_novele Znak"/>
    <w:rsid w:val="00441AFA"/>
    <w:rPr>
      <w:rFonts w:ascii="Arial" w:eastAsia="Times New Roman" w:hAnsi="Arial" w:cs="Arial"/>
      <w:b/>
    </w:rPr>
  </w:style>
  <w:style w:type="paragraph" w:customStyle="1" w:styleId="lennovele">
    <w:name w:val="Člen_novele"/>
    <w:basedOn w:val="Navaden"/>
    <w:rsid w:val="00441AFA"/>
    <w:pPr>
      <w:overflowPunct w:val="0"/>
      <w:autoSpaceDE w:val="0"/>
      <w:spacing w:before="480" w:after="0" w:line="240" w:lineRule="auto"/>
      <w:jc w:val="center"/>
    </w:pPr>
    <w:rPr>
      <w:rFonts w:ascii="Arial" w:eastAsia="Times New Roman" w:hAnsi="Arial" w:cs="Arial"/>
      <w:b/>
      <w:sz w:val="20"/>
      <w:szCs w:val="20"/>
    </w:rPr>
  </w:style>
  <w:style w:type="character" w:customStyle="1" w:styleId="markedcontent">
    <w:name w:val="markedcontent"/>
    <w:basedOn w:val="Privzetapisavaodstavka"/>
    <w:rsid w:val="00441AFA"/>
  </w:style>
  <w:style w:type="numbering" w:customStyle="1" w:styleId="LFO3">
    <w:name w:val="LFO3"/>
    <w:basedOn w:val="Brezseznama"/>
    <w:rsid w:val="00441AFA"/>
    <w:pPr>
      <w:numPr>
        <w:numId w:val="1"/>
      </w:numPr>
    </w:pPr>
  </w:style>
  <w:style w:type="numbering" w:customStyle="1" w:styleId="LFO7">
    <w:name w:val="LFO7"/>
    <w:basedOn w:val="Brezseznama"/>
    <w:rsid w:val="00441AFA"/>
    <w:pPr>
      <w:numPr>
        <w:numId w:val="2"/>
      </w:numPr>
    </w:pPr>
  </w:style>
  <w:style w:type="numbering" w:customStyle="1" w:styleId="LFO8">
    <w:name w:val="LFO8"/>
    <w:basedOn w:val="Brezseznama"/>
    <w:rsid w:val="00441AFA"/>
    <w:pPr>
      <w:numPr>
        <w:numId w:val="3"/>
      </w:numPr>
    </w:pPr>
  </w:style>
  <w:style w:type="numbering" w:customStyle="1" w:styleId="LFO15">
    <w:name w:val="LFO15"/>
    <w:basedOn w:val="Brezseznama"/>
    <w:rsid w:val="00441AFA"/>
    <w:pPr>
      <w:numPr>
        <w:numId w:val="4"/>
      </w:numPr>
    </w:pPr>
  </w:style>
  <w:style w:type="numbering" w:customStyle="1" w:styleId="LFO22">
    <w:name w:val="LFO22"/>
    <w:basedOn w:val="Brezseznama"/>
    <w:rsid w:val="00441AFA"/>
    <w:pPr>
      <w:numPr>
        <w:numId w:val="5"/>
      </w:numPr>
    </w:pPr>
  </w:style>
  <w:style w:type="numbering" w:customStyle="1" w:styleId="LFO25">
    <w:name w:val="LFO25"/>
    <w:basedOn w:val="Brezseznama"/>
    <w:rsid w:val="00441AFA"/>
    <w:pPr>
      <w:numPr>
        <w:numId w:val="6"/>
      </w:numPr>
    </w:pPr>
  </w:style>
  <w:style w:type="character" w:customStyle="1" w:styleId="Naslov2Znak">
    <w:name w:val="Naslov 2 Znak"/>
    <w:basedOn w:val="Privzetapisavaodstavka"/>
    <w:link w:val="Naslov2"/>
    <w:uiPriority w:val="9"/>
    <w:semiHidden/>
    <w:rsid w:val="00052085"/>
    <w:rPr>
      <w:rFonts w:asciiTheme="majorHAnsi" w:eastAsiaTheme="majorEastAsia" w:hAnsiTheme="majorHAnsi" w:cstheme="majorBidi"/>
      <w:color w:val="2F5496" w:themeColor="accent1" w:themeShade="BF"/>
      <w:sz w:val="26"/>
      <w:szCs w:val="26"/>
      <w:lang w:eastAsia="en-US"/>
    </w:rPr>
  </w:style>
  <w:style w:type="paragraph" w:styleId="Revizija">
    <w:name w:val="Revision"/>
    <w:hidden/>
    <w:uiPriority w:val="99"/>
    <w:semiHidden/>
    <w:rsid w:val="00E83AB8"/>
    <w:pPr>
      <w:autoSpaceDN/>
    </w:pPr>
    <w:rPr>
      <w:sz w:val="22"/>
      <w:szCs w:val="22"/>
      <w:lang w:eastAsia="en-US"/>
    </w:rPr>
  </w:style>
  <w:style w:type="paragraph" w:customStyle="1" w:styleId="Nazivpodpisnika">
    <w:name w:val="Naziv podpisnika"/>
    <w:basedOn w:val="Navaden"/>
    <w:link w:val="NazivpodpisnikaZnak"/>
    <w:rsid w:val="00A6253F"/>
    <w:pPr>
      <w:tabs>
        <w:tab w:val="left" w:pos="6521"/>
      </w:tabs>
      <w:suppressAutoHyphens w:val="0"/>
      <w:overflowPunct w:val="0"/>
      <w:autoSpaceDE w:val="0"/>
      <w:adjustRightInd w:val="0"/>
      <w:spacing w:after="0" w:line="240" w:lineRule="auto"/>
      <w:ind w:left="5670"/>
      <w:jc w:val="both"/>
      <w:textAlignment w:val="baseline"/>
    </w:pPr>
    <w:rPr>
      <w:rFonts w:ascii="Arial" w:eastAsia="Times New Roman" w:hAnsi="Arial"/>
    </w:rPr>
  </w:style>
  <w:style w:type="character" w:customStyle="1" w:styleId="NazivpodpisnikaZnak">
    <w:name w:val="Naziv podpisnika Znak"/>
    <w:link w:val="Nazivpodpisnika"/>
    <w:rsid w:val="00A6253F"/>
    <w:rPr>
      <w:rFonts w:ascii="Arial" w:eastAsia="Times New Roman" w:hAnsi="Arial"/>
      <w:sz w:val="22"/>
      <w:szCs w:val="22"/>
    </w:rPr>
  </w:style>
  <w:style w:type="paragraph" w:customStyle="1" w:styleId="paragraph">
    <w:name w:val="paragraph"/>
    <w:basedOn w:val="Navaden"/>
    <w:rsid w:val="00732378"/>
    <w:pPr>
      <w:suppressAutoHyphens w:val="0"/>
      <w:autoSpaceDN/>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ormaltextrun">
    <w:name w:val="normaltextrun"/>
    <w:basedOn w:val="Privzetapisavaodstavka"/>
    <w:rsid w:val="00732378"/>
  </w:style>
  <w:style w:type="paragraph" w:customStyle="1" w:styleId="apodpis">
    <w:name w:val="a_podpis"/>
    <w:basedOn w:val="Navaden"/>
    <w:rsid w:val="007E545D"/>
    <w:pPr>
      <w:overflowPunct w:val="0"/>
      <w:autoSpaceDE w:val="0"/>
      <w:adjustRightInd w:val="0"/>
      <w:spacing w:after="0" w:line="200" w:lineRule="exact"/>
      <w:ind w:left="1134"/>
      <w:jc w:val="center"/>
      <w:textAlignment w:val="baseline"/>
    </w:pPr>
    <w:rPr>
      <w:rFonts w:ascii="Arial" w:eastAsia="Times New Roman" w:hAnsi="Arial" w:cs="Arial"/>
      <w:sz w:val="17"/>
      <w:szCs w:val="17"/>
      <w:lang w:eastAsia="sl-SI"/>
    </w:rPr>
  </w:style>
  <w:style w:type="character" w:customStyle="1" w:styleId="highlight1">
    <w:name w:val="highlight1"/>
    <w:rsid w:val="0041600B"/>
    <w:rPr>
      <w:color w:val="FF0000"/>
      <w:shd w:val="clear" w:color="auto" w:fill="FFFFFF"/>
    </w:rPr>
  </w:style>
  <w:style w:type="paragraph" w:customStyle="1" w:styleId="tevilnatoka">
    <w:name w:val="Številčna točka"/>
    <w:basedOn w:val="Navaden"/>
    <w:link w:val="tevilnatokaZnak"/>
    <w:qFormat/>
    <w:rsid w:val="003B1C46"/>
    <w:pPr>
      <w:numPr>
        <w:numId w:val="19"/>
      </w:numPr>
      <w:tabs>
        <w:tab w:val="left" w:pos="540"/>
        <w:tab w:val="left" w:pos="900"/>
      </w:tabs>
      <w:suppressAutoHyphens w:val="0"/>
      <w:autoSpaceDN/>
      <w:spacing w:after="0" w:line="240" w:lineRule="auto"/>
      <w:jc w:val="both"/>
    </w:pPr>
    <w:rPr>
      <w:rFonts w:ascii="Arial" w:eastAsia="Times New Roman" w:hAnsi="Arial" w:cs="Arial"/>
      <w:lang w:eastAsia="sl-SI"/>
    </w:rPr>
  </w:style>
  <w:style w:type="character" w:customStyle="1" w:styleId="tevilnatokaZnak">
    <w:name w:val="Številčna točka Znak"/>
    <w:link w:val="tevilnatoka"/>
    <w:rsid w:val="003B1C46"/>
    <w:rPr>
      <w:rFonts w:ascii="Arial" w:eastAsia="Times New Roman" w:hAnsi="Arial" w:cs="Arial"/>
      <w:sz w:val="22"/>
      <w:szCs w:val="22"/>
    </w:rPr>
  </w:style>
  <w:style w:type="character" w:customStyle="1" w:styleId="cf01">
    <w:name w:val="cf01"/>
    <w:basedOn w:val="Privzetapisavaodstavka"/>
    <w:rsid w:val="005B6CC6"/>
    <w:rPr>
      <w:rFonts w:ascii="Segoe UI" w:hAnsi="Segoe UI" w:cs="Segoe UI" w:hint="default"/>
      <w:sz w:val="18"/>
      <w:szCs w:val="18"/>
    </w:rPr>
  </w:style>
  <w:style w:type="character" w:customStyle="1" w:styleId="Naslov3Znak">
    <w:name w:val="Naslov 3 Znak"/>
    <w:basedOn w:val="Privzetapisavaodstavka"/>
    <w:link w:val="Naslov3"/>
    <w:uiPriority w:val="9"/>
    <w:semiHidden/>
    <w:rsid w:val="0007269F"/>
    <w:rPr>
      <w:rFonts w:asciiTheme="minorHAnsi" w:eastAsiaTheme="majorEastAsia" w:hAnsiTheme="minorHAnsi" w:cstheme="majorBidi"/>
      <w:color w:val="2F5496" w:themeColor="accent1" w:themeShade="BF"/>
      <w:kern w:val="2"/>
      <w:sz w:val="28"/>
      <w:szCs w:val="28"/>
      <w:lang w:val="en-GB" w:eastAsia="en-US"/>
    </w:rPr>
  </w:style>
  <w:style w:type="character" w:customStyle="1" w:styleId="Naslov4Znak">
    <w:name w:val="Naslov 4 Znak"/>
    <w:basedOn w:val="Privzetapisavaodstavka"/>
    <w:link w:val="Naslov4"/>
    <w:uiPriority w:val="9"/>
    <w:semiHidden/>
    <w:rsid w:val="0007269F"/>
    <w:rPr>
      <w:rFonts w:asciiTheme="minorHAnsi" w:eastAsiaTheme="majorEastAsia" w:hAnsiTheme="minorHAnsi" w:cstheme="majorBidi"/>
      <w:i/>
      <w:iCs/>
      <w:color w:val="2F5496" w:themeColor="accent1" w:themeShade="BF"/>
      <w:kern w:val="2"/>
      <w:sz w:val="24"/>
      <w:szCs w:val="24"/>
      <w:lang w:val="en-GB" w:eastAsia="en-US"/>
    </w:rPr>
  </w:style>
  <w:style w:type="character" w:customStyle="1" w:styleId="Naslov5Znak">
    <w:name w:val="Naslov 5 Znak"/>
    <w:basedOn w:val="Privzetapisavaodstavka"/>
    <w:link w:val="Naslov5"/>
    <w:uiPriority w:val="9"/>
    <w:semiHidden/>
    <w:rsid w:val="0007269F"/>
    <w:rPr>
      <w:rFonts w:asciiTheme="minorHAnsi" w:eastAsiaTheme="majorEastAsia" w:hAnsiTheme="minorHAnsi" w:cstheme="majorBidi"/>
      <w:color w:val="2F5496" w:themeColor="accent1" w:themeShade="BF"/>
      <w:kern w:val="2"/>
      <w:sz w:val="24"/>
      <w:szCs w:val="24"/>
      <w:lang w:val="en-GB" w:eastAsia="en-US"/>
    </w:rPr>
  </w:style>
  <w:style w:type="character" w:customStyle="1" w:styleId="Naslov6Znak">
    <w:name w:val="Naslov 6 Znak"/>
    <w:basedOn w:val="Privzetapisavaodstavka"/>
    <w:link w:val="Naslov6"/>
    <w:uiPriority w:val="9"/>
    <w:semiHidden/>
    <w:rsid w:val="0007269F"/>
    <w:rPr>
      <w:rFonts w:asciiTheme="minorHAnsi" w:eastAsiaTheme="majorEastAsia" w:hAnsiTheme="minorHAnsi" w:cstheme="majorBidi"/>
      <w:i/>
      <w:iCs/>
      <w:color w:val="595959" w:themeColor="text1" w:themeTint="A6"/>
      <w:kern w:val="2"/>
      <w:sz w:val="24"/>
      <w:szCs w:val="24"/>
      <w:lang w:val="en-GB" w:eastAsia="en-US"/>
    </w:rPr>
  </w:style>
  <w:style w:type="character" w:customStyle="1" w:styleId="Naslov7Znak">
    <w:name w:val="Naslov 7 Znak"/>
    <w:basedOn w:val="Privzetapisavaodstavka"/>
    <w:link w:val="Naslov7"/>
    <w:uiPriority w:val="9"/>
    <w:semiHidden/>
    <w:rsid w:val="0007269F"/>
    <w:rPr>
      <w:rFonts w:asciiTheme="minorHAnsi" w:eastAsiaTheme="majorEastAsia" w:hAnsiTheme="minorHAnsi" w:cstheme="majorBidi"/>
      <w:color w:val="595959" w:themeColor="text1" w:themeTint="A6"/>
      <w:kern w:val="2"/>
      <w:sz w:val="24"/>
      <w:szCs w:val="24"/>
      <w:lang w:val="en-GB" w:eastAsia="en-US"/>
    </w:rPr>
  </w:style>
  <w:style w:type="character" w:customStyle="1" w:styleId="Naslov8Znak">
    <w:name w:val="Naslov 8 Znak"/>
    <w:basedOn w:val="Privzetapisavaodstavka"/>
    <w:link w:val="Naslov8"/>
    <w:uiPriority w:val="9"/>
    <w:semiHidden/>
    <w:rsid w:val="0007269F"/>
    <w:rPr>
      <w:rFonts w:asciiTheme="minorHAnsi" w:eastAsiaTheme="majorEastAsia" w:hAnsiTheme="minorHAnsi" w:cstheme="majorBidi"/>
      <w:i/>
      <w:iCs/>
      <w:color w:val="272727" w:themeColor="text1" w:themeTint="D8"/>
      <w:kern w:val="2"/>
      <w:sz w:val="24"/>
      <w:szCs w:val="24"/>
      <w:lang w:val="en-GB" w:eastAsia="en-US"/>
    </w:rPr>
  </w:style>
  <w:style w:type="character" w:customStyle="1" w:styleId="Naslov9Znak">
    <w:name w:val="Naslov 9 Znak"/>
    <w:basedOn w:val="Privzetapisavaodstavka"/>
    <w:link w:val="Naslov9"/>
    <w:uiPriority w:val="9"/>
    <w:semiHidden/>
    <w:rsid w:val="0007269F"/>
    <w:rPr>
      <w:rFonts w:asciiTheme="minorHAnsi" w:eastAsiaTheme="majorEastAsia" w:hAnsiTheme="minorHAnsi" w:cstheme="majorBidi"/>
      <w:color w:val="272727" w:themeColor="text1" w:themeTint="D8"/>
      <w:kern w:val="2"/>
      <w:sz w:val="24"/>
      <w:szCs w:val="24"/>
      <w:lang w:val="en-GB" w:eastAsia="en-US"/>
    </w:rPr>
  </w:style>
  <w:style w:type="paragraph" w:styleId="Naslov">
    <w:name w:val="Title"/>
    <w:basedOn w:val="Navaden"/>
    <w:next w:val="Navaden"/>
    <w:link w:val="NaslovZnak"/>
    <w:uiPriority w:val="10"/>
    <w:qFormat/>
    <w:rsid w:val="0007269F"/>
    <w:pPr>
      <w:suppressAutoHyphens w:val="0"/>
      <w:autoSpaceDN/>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NaslovZnak">
    <w:name w:val="Naslov Znak"/>
    <w:basedOn w:val="Privzetapisavaodstavka"/>
    <w:link w:val="Naslov"/>
    <w:uiPriority w:val="10"/>
    <w:rsid w:val="0007269F"/>
    <w:rPr>
      <w:rFonts w:asciiTheme="majorHAnsi" w:eastAsiaTheme="majorEastAsia" w:hAnsiTheme="majorHAnsi" w:cstheme="majorBidi"/>
      <w:spacing w:val="-10"/>
      <w:kern w:val="28"/>
      <w:sz w:val="56"/>
      <w:szCs w:val="56"/>
      <w:lang w:val="en-GB" w:eastAsia="en-US"/>
    </w:rPr>
  </w:style>
  <w:style w:type="paragraph" w:styleId="Podnaslov">
    <w:name w:val="Subtitle"/>
    <w:basedOn w:val="Navaden"/>
    <w:next w:val="Navaden"/>
    <w:link w:val="PodnaslovZnak"/>
    <w:uiPriority w:val="11"/>
    <w:qFormat/>
    <w:rsid w:val="0007269F"/>
    <w:pPr>
      <w:numPr>
        <w:ilvl w:val="1"/>
      </w:numPr>
      <w:suppressAutoHyphens w:val="0"/>
      <w:autoSpaceDN/>
      <w:spacing w:after="160" w:line="240" w:lineRule="auto"/>
    </w:pPr>
    <w:rPr>
      <w:rFonts w:asciiTheme="minorHAnsi" w:eastAsiaTheme="majorEastAsia" w:hAnsiTheme="minorHAnsi" w:cstheme="majorBidi"/>
      <w:color w:val="595959" w:themeColor="text1" w:themeTint="A6"/>
      <w:spacing w:val="15"/>
      <w:kern w:val="2"/>
      <w:sz w:val="28"/>
      <w:szCs w:val="28"/>
      <w:lang w:val="en-GB"/>
    </w:rPr>
  </w:style>
  <w:style w:type="character" w:customStyle="1" w:styleId="PodnaslovZnak">
    <w:name w:val="Podnaslov Znak"/>
    <w:basedOn w:val="Privzetapisavaodstavka"/>
    <w:link w:val="Podnaslov"/>
    <w:uiPriority w:val="11"/>
    <w:rsid w:val="0007269F"/>
    <w:rPr>
      <w:rFonts w:asciiTheme="minorHAnsi" w:eastAsiaTheme="majorEastAsia" w:hAnsiTheme="minorHAnsi" w:cstheme="majorBidi"/>
      <w:color w:val="595959" w:themeColor="text1" w:themeTint="A6"/>
      <w:spacing w:val="15"/>
      <w:kern w:val="2"/>
      <w:sz w:val="28"/>
      <w:szCs w:val="28"/>
      <w:lang w:val="en-GB" w:eastAsia="en-US"/>
    </w:rPr>
  </w:style>
  <w:style w:type="paragraph" w:styleId="Citat">
    <w:name w:val="Quote"/>
    <w:basedOn w:val="Navaden"/>
    <w:next w:val="Navaden"/>
    <w:link w:val="CitatZnak"/>
    <w:uiPriority w:val="29"/>
    <w:qFormat/>
    <w:rsid w:val="0007269F"/>
    <w:pPr>
      <w:suppressAutoHyphens w:val="0"/>
      <w:autoSpaceDN/>
      <w:spacing w:before="160" w:after="160" w:line="240" w:lineRule="auto"/>
      <w:jc w:val="center"/>
    </w:pPr>
    <w:rPr>
      <w:rFonts w:asciiTheme="minorHAnsi" w:eastAsiaTheme="minorHAnsi" w:hAnsiTheme="minorHAnsi" w:cstheme="minorBidi"/>
      <w:i/>
      <w:iCs/>
      <w:color w:val="404040" w:themeColor="text1" w:themeTint="BF"/>
      <w:kern w:val="2"/>
      <w:sz w:val="24"/>
      <w:szCs w:val="24"/>
      <w:lang w:val="en-GB"/>
    </w:rPr>
  </w:style>
  <w:style w:type="character" w:customStyle="1" w:styleId="CitatZnak">
    <w:name w:val="Citat Znak"/>
    <w:basedOn w:val="Privzetapisavaodstavka"/>
    <w:link w:val="Citat"/>
    <w:uiPriority w:val="29"/>
    <w:rsid w:val="0007269F"/>
    <w:rPr>
      <w:rFonts w:asciiTheme="minorHAnsi" w:eastAsiaTheme="minorHAnsi" w:hAnsiTheme="minorHAnsi" w:cstheme="minorBidi"/>
      <w:i/>
      <w:iCs/>
      <w:color w:val="404040" w:themeColor="text1" w:themeTint="BF"/>
      <w:kern w:val="2"/>
      <w:sz w:val="24"/>
      <w:szCs w:val="24"/>
      <w:lang w:val="en-GB" w:eastAsia="en-US"/>
    </w:rPr>
  </w:style>
  <w:style w:type="character" w:styleId="Intenzivenpoudarek">
    <w:name w:val="Intense Emphasis"/>
    <w:basedOn w:val="Privzetapisavaodstavka"/>
    <w:uiPriority w:val="21"/>
    <w:qFormat/>
    <w:rsid w:val="0007269F"/>
    <w:rPr>
      <w:i/>
      <w:iCs/>
      <w:color w:val="2F5496" w:themeColor="accent1" w:themeShade="BF"/>
    </w:rPr>
  </w:style>
  <w:style w:type="paragraph" w:styleId="Intenzivencitat">
    <w:name w:val="Intense Quote"/>
    <w:basedOn w:val="Navaden"/>
    <w:next w:val="Navaden"/>
    <w:link w:val="IntenzivencitatZnak"/>
    <w:uiPriority w:val="30"/>
    <w:qFormat/>
    <w:rsid w:val="0007269F"/>
    <w:pPr>
      <w:pBdr>
        <w:top w:val="single" w:sz="4" w:space="10" w:color="2F5496" w:themeColor="accent1" w:themeShade="BF"/>
        <w:bottom w:val="single" w:sz="4" w:space="10" w:color="2F5496" w:themeColor="accent1" w:themeShade="BF"/>
      </w:pBdr>
      <w:suppressAutoHyphens w:val="0"/>
      <w:autoSpaceDN/>
      <w:spacing w:before="360" w:after="360" w:line="240" w:lineRule="auto"/>
      <w:ind w:left="864" w:right="864"/>
      <w:jc w:val="center"/>
    </w:pPr>
    <w:rPr>
      <w:rFonts w:asciiTheme="minorHAnsi" w:eastAsiaTheme="minorHAnsi" w:hAnsiTheme="minorHAnsi" w:cstheme="minorBidi"/>
      <w:i/>
      <w:iCs/>
      <w:color w:val="2F5496" w:themeColor="accent1" w:themeShade="BF"/>
      <w:kern w:val="2"/>
      <w:sz w:val="24"/>
      <w:szCs w:val="24"/>
      <w:lang w:val="en-GB"/>
    </w:rPr>
  </w:style>
  <w:style w:type="character" w:customStyle="1" w:styleId="IntenzivencitatZnak">
    <w:name w:val="Intenziven citat Znak"/>
    <w:basedOn w:val="Privzetapisavaodstavka"/>
    <w:link w:val="Intenzivencitat"/>
    <w:uiPriority w:val="30"/>
    <w:rsid w:val="0007269F"/>
    <w:rPr>
      <w:rFonts w:asciiTheme="minorHAnsi" w:eastAsiaTheme="minorHAnsi" w:hAnsiTheme="minorHAnsi" w:cstheme="minorBidi"/>
      <w:i/>
      <w:iCs/>
      <w:color w:val="2F5496" w:themeColor="accent1" w:themeShade="BF"/>
      <w:kern w:val="2"/>
      <w:sz w:val="24"/>
      <w:szCs w:val="24"/>
      <w:lang w:val="en-GB" w:eastAsia="en-US"/>
    </w:rPr>
  </w:style>
  <w:style w:type="character" w:styleId="Intenzivensklic">
    <w:name w:val="Intense Reference"/>
    <w:basedOn w:val="Privzetapisavaodstavka"/>
    <w:uiPriority w:val="32"/>
    <w:qFormat/>
    <w:rsid w:val="0007269F"/>
    <w:rPr>
      <w:b/>
      <w:bCs/>
      <w:smallCaps/>
      <w:color w:val="2F5496" w:themeColor="accent1" w:themeShade="BF"/>
      <w:spacing w:val="5"/>
    </w:rPr>
  </w:style>
  <w:style w:type="paragraph" w:styleId="Navadensplet">
    <w:name w:val="Normal (Web)"/>
    <w:basedOn w:val="Navaden"/>
    <w:uiPriority w:val="99"/>
    <w:unhideWhenUsed/>
    <w:rsid w:val="0007269F"/>
    <w:pPr>
      <w:suppressAutoHyphens w:val="0"/>
      <w:autoSpaceDN/>
      <w:spacing w:before="100" w:beforeAutospacing="1" w:after="100" w:afterAutospacing="1" w:line="240" w:lineRule="auto"/>
    </w:pPr>
    <w:rPr>
      <w:rFonts w:ascii="Times New Roman" w:eastAsia="Times New Roman" w:hAnsi="Times New Roman"/>
      <w:sz w:val="24"/>
      <w:szCs w:val="24"/>
      <w:lang w:val="en-GB" w:eastAsia="en-GB"/>
    </w:rPr>
  </w:style>
  <w:style w:type="character" w:styleId="Krepko">
    <w:name w:val="Strong"/>
    <w:basedOn w:val="Privzetapisavaodstavka"/>
    <w:uiPriority w:val="22"/>
    <w:qFormat/>
    <w:rsid w:val="00F94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5930">
      <w:bodyDiv w:val="1"/>
      <w:marLeft w:val="0"/>
      <w:marRight w:val="0"/>
      <w:marTop w:val="0"/>
      <w:marBottom w:val="0"/>
      <w:divBdr>
        <w:top w:val="none" w:sz="0" w:space="0" w:color="auto"/>
        <w:left w:val="none" w:sz="0" w:space="0" w:color="auto"/>
        <w:bottom w:val="none" w:sz="0" w:space="0" w:color="auto"/>
        <w:right w:val="none" w:sz="0" w:space="0" w:color="auto"/>
      </w:divBdr>
      <w:divsChild>
        <w:div w:id="1122265174">
          <w:marLeft w:val="0"/>
          <w:marRight w:val="0"/>
          <w:marTop w:val="0"/>
          <w:marBottom w:val="0"/>
          <w:divBdr>
            <w:top w:val="none" w:sz="0" w:space="0" w:color="auto"/>
            <w:left w:val="none" w:sz="0" w:space="0" w:color="auto"/>
            <w:bottom w:val="none" w:sz="0" w:space="0" w:color="auto"/>
            <w:right w:val="none" w:sz="0" w:space="0" w:color="auto"/>
          </w:divBdr>
          <w:divsChild>
            <w:div w:id="648635954">
              <w:marLeft w:val="0"/>
              <w:marRight w:val="0"/>
              <w:marTop w:val="0"/>
              <w:marBottom w:val="360"/>
              <w:divBdr>
                <w:top w:val="none" w:sz="0" w:space="0" w:color="auto"/>
                <w:left w:val="none" w:sz="0" w:space="0" w:color="auto"/>
                <w:bottom w:val="none" w:sz="0" w:space="0" w:color="auto"/>
                <w:right w:val="none" w:sz="0" w:space="0" w:color="auto"/>
              </w:divBdr>
            </w:div>
          </w:divsChild>
        </w:div>
        <w:div w:id="186525145">
          <w:marLeft w:val="0"/>
          <w:marRight w:val="0"/>
          <w:marTop w:val="0"/>
          <w:marBottom w:val="0"/>
          <w:divBdr>
            <w:top w:val="none" w:sz="0" w:space="0" w:color="auto"/>
            <w:left w:val="none" w:sz="0" w:space="0" w:color="auto"/>
            <w:bottom w:val="none" w:sz="0" w:space="0" w:color="auto"/>
            <w:right w:val="none" w:sz="0" w:space="0" w:color="auto"/>
          </w:divBdr>
          <w:divsChild>
            <w:div w:id="633563837">
              <w:marLeft w:val="0"/>
              <w:marRight w:val="0"/>
              <w:marTop w:val="0"/>
              <w:marBottom w:val="960"/>
              <w:divBdr>
                <w:top w:val="none" w:sz="0" w:space="0" w:color="auto"/>
                <w:left w:val="none" w:sz="0" w:space="0" w:color="auto"/>
                <w:bottom w:val="none" w:sz="0" w:space="0" w:color="auto"/>
                <w:right w:val="none" w:sz="0" w:space="0" w:color="auto"/>
              </w:divBdr>
              <w:divsChild>
                <w:div w:id="1792824420">
                  <w:marLeft w:val="0"/>
                  <w:marRight w:val="0"/>
                  <w:marTop w:val="0"/>
                  <w:marBottom w:val="0"/>
                  <w:divBdr>
                    <w:top w:val="none" w:sz="0" w:space="0" w:color="auto"/>
                    <w:left w:val="none" w:sz="0" w:space="0" w:color="auto"/>
                    <w:bottom w:val="none" w:sz="0" w:space="0" w:color="auto"/>
                    <w:right w:val="none" w:sz="0" w:space="0" w:color="auto"/>
                  </w:divBdr>
                  <w:divsChild>
                    <w:div w:id="14147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065045">
      <w:bodyDiv w:val="1"/>
      <w:marLeft w:val="0"/>
      <w:marRight w:val="0"/>
      <w:marTop w:val="0"/>
      <w:marBottom w:val="0"/>
      <w:divBdr>
        <w:top w:val="none" w:sz="0" w:space="0" w:color="auto"/>
        <w:left w:val="none" w:sz="0" w:space="0" w:color="auto"/>
        <w:bottom w:val="none" w:sz="0" w:space="0" w:color="auto"/>
        <w:right w:val="none" w:sz="0" w:space="0" w:color="auto"/>
      </w:divBdr>
    </w:div>
    <w:div w:id="1297221373">
      <w:bodyDiv w:val="1"/>
      <w:marLeft w:val="0"/>
      <w:marRight w:val="0"/>
      <w:marTop w:val="0"/>
      <w:marBottom w:val="0"/>
      <w:divBdr>
        <w:top w:val="none" w:sz="0" w:space="0" w:color="auto"/>
        <w:left w:val="none" w:sz="0" w:space="0" w:color="auto"/>
        <w:bottom w:val="none" w:sz="0" w:space="0" w:color="auto"/>
        <w:right w:val="none" w:sz="0" w:space="0" w:color="auto"/>
      </w:divBdr>
    </w:div>
    <w:div w:id="1682582819">
      <w:bodyDiv w:val="1"/>
      <w:marLeft w:val="0"/>
      <w:marRight w:val="0"/>
      <w:marTop w:val="0"/>
      <w:marBottom w:val="0"/>
      <w:divBdr>
        <w:top w:val="none" w:sz="0" w:space="0" w:color="auto"/>
        <w:left w:val="none" w:sz="0" w:space="0" w:color="auto"/>
        <w:bottom w:val="none" w:sz="0" w:space="0" w:color="auto"/>
        <w:right w:val="none" w:sz="0" w:space="0" w:color="auto"/>
      </w:divBdr>
    </w:div>
    <w:div w:id="1852646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2-01-26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0" Type="http://schemas.openxmlformats.org/officeDocument/2006/relationships/hyperlink" Target="http://www.uradni-list.si/1/objava.jsp?sop=2018-01-0887" TargetMode="External"/><Relationship Id="rId4" Type="http://schemas.openxmlformats.org/officeDocument/2006/relationships/settings" Target="settings.xml"/><Relationship Id="rId9" Type="http://schemas.openxmlformats.org/officeDocument/2006/relationships/hyperlink" Target="http://www.uradni-list.si/1/objava.jsp?sop=2017-01-2916"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5D8D167-8566-4CDE-AC5F-B1970D37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10079</Words>
  <Characters>57453</Characters>
  <Application>Microsoft Office Word</Application>
  <DocSecurity>0</DocSecurity>
  <Lines>478</Lines>
  <Paragraphs>134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 Meserko</dc:creator>
  <cp:lastModifiedBy>TM</cp:lastModifiedBy>
  <cp:revision>3</cp:revision>
  <cp:lastPrinted>2024-08-09T13:30:00Z</cp:lastPrinted>
  <dcterms:created xsi:type="dcterms:W3CDTF">2024-12-17T10:11:00Z</dcterms:created>
  <dcterms:modified xsi:type="dcterms:W3CDTF">2024-12-17T12:31:00Z</dcterms:modified>
</cp:coreProperties>
</file>