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8"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B059C1" w14:paraId="591236E3" w14:textId="77777777" w:rsidTr="00DA6942">
        <w:trPr>
          <w:gridAfter w:val="2"/>
          <w:wAfter w:w="3067" w:type="dxa"/>
        </w:trPr>
        <w:tc>
          <w:tcPr>
            <w:tcW w:w="6096" w:type="dxa"/>
            <w:gridSpan w:val="2"/>
          </w:tcPr>
          <w:p w14:paraId="5BB565E0" w14:textId="18C97A07" w:rsidR="00AE1F83" w:rsidRPr="00B059C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59C1">
              <w:rPr>
                <w:rFonts w:ascii="Arial" w:eastAsia="Times New Roman" w:hAnsi="Arial" w:cs="Arial"/>
                <w:sz w:val="20"/>
                <w:szCs w:val="20"/>
                <w:lang w:eastAsia="sl-SI"/>
              </w:rPr>
              <w:t xml:space="preserve">Številka: </w:t>
            </w:r>
            <w:r w:rsidR="004559DF" w:rsidRPr="00B059C1">
              <w:rPr>
                <w:rFonts w:ascii="Arial" w:eastAsia="Times New Roman" w:hAnsi="Arial" w:cs="Arial"/>
                <w:sz w:val="20"/>
                <w:szCs w:val="20"/>
                <w:lang w:eastAsia="sl-SI"/>
              </w:rPr>
              <w:t>510-12/2026-3360-</w:t>
            </w:r>
            <w:r w:rsidR="006C7FEB">
              <w:rPr>
                <w:rFonts w:ascii="Arial" w:eastAsia="Times New Roman" w:hAnsi="Arial" w:cs="Arial"/>
                <w:sz w:val="20"/>
                <w:szCs w:val="20"/>
                <w:lang w:eastAsia="sl-SI"/>
              </w:rPr>
              <w:t>4</w:t>
            </w:r>
          </w:p>
        </w:tc>
      </w:tr>
      <w:tr w:rsidR="00AE1F83" w:rsidRPr="00AE1F83" w14:paraId="1DD59023" w14:textId="77777777" w:rsidTr="00DA6942">
        <w:trPr>
          <w:gridAfter w:val="2"/>
          <w:wAfter w:w="3067" w:type="dxa"/>
        </w:trPr>
        <w:tc>
          <w:tcPr>
            <w:tcW w:w="6096" w:type="dxa"/>
            <w:gridSpan w:val="2"/>
          </w:tcPr>
          <w:p w14:paraId="2AD08D9D" w14:textId="0F606A2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59C1">
              <w:rPr>
                <w:rFonts w:ascii="Arial" w:eastAsia="Times New Roman" w:hAnsi="Arial" w:cs="Arial"/>
                <w:sz w:val="20"/>
                <w:szCs w:val="20"/>
                <w:lang w:eastAsia="sl-SI"/>
              </w:rPr>
              <w:t xml:space="preserve">Ljubljana, </w:t>
            </w:r>
            <w:r w:rsidR="006C7FEB">
              <w:rPr>
                <w:rFonts w:ascii="Arial" w:eastAsia="Times New Roman" w:hAnsi="Arial" w:cs="Arial"/>
                <w:sz w:val="20"/>
                <w:szCs w:val="20"/>
                <w:lang w:eastAsia="sl-SI"/>
              </w:rPr>
              <w:t>2. 3</w:t>
            </w:r>
            <w:r w:rsidR="00015EEA" w:rsidRPr="00B059C1">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9"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4204CB8B"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015EEA" w:rsidRPr="00D344F0">
              <w:rPr>
                <w:rFonts w:ascii="Arial" w:hAnsi="Arial" w:cs="Arial"/>
                <w:b/>
                <w:bCs/>
                <w:sz w:val="20"/>
                <w:szCs w:val="20"/>
              </w:rPr>
              <w:t xml:space="preserve">Informacija o </w:t>
            </w:r>
            <w:r w:rsidR="007848B2">
              <w:rPr>
                <w:rFonts w:ascii="Arial" w:hAnsi="Arial" w:cs="Arial"/>
                <w:b/>
                <w:bCs/>
                <w:sz w:val="20"/>
                <w:szCs w:val="20"/>
              </w:rPr>
              <w:t xml:space="preserve">nameravanem podpisu Memoranduma o </w:t>
            </w:r>
            <w:r w:rsidR="004559DF">
              <w:rPr>
                <w:rFonts w:ascii="Arial" w:hAnsi="Arial" w:cs="Arial"/>
                <w:b/>
                <w:bCs/>
                <w:sz w:val="20"/>
                <w:szCs w:val="20"/>
              </w:rPr>
              <w:t>soglasju</w:t>
            </w:r>
            <w:r w:rsidR="007848B2">
              <w:rPr>
                <w:rFonts w:ascii="Arial" w:hAnsi="Arial" w:cs="Arial"/>
                <w:b/>
                <w:bCs/>
                <w:sz w:val="20"/>
                <w:szCs w:val="20"/>
              </w:rPr>
              <w:t xml:space="preserve"> med Ministrstvom za visoko šolstvo, znanost in inovacije Republike Slovenije in </w:t>
            </w:r>
            <w:r w:rsidR="007848B2" w:rsidRPr="007848B2">
              <w:rPr>
                <w:rFonts w:ascii="Arial" w:hAnsi="Arial" w:cs="Arial"/>
                <w:b/>
                <w:bCs/>
                <w:sz w:val="20"/>
                <w:szCs w:val="20"/>
              </w:rPr>
              <w:t>Mednarodn</w:t>
            </w:r>
            <w:r w:rsidR="004559DF">
              <w:rPr>
                <w:rFonts w:ascii="Arial" w:hAnsi="Arial" w:cs="Arial"/>
                <w:b/>
                <w:bCs/>
                <w:sz w:val="20"/>
                <w:szCs w:val="20"/>
              </w:rPr>
              <w:t xml:space="preserve">im </w:t>
            </w:r>
            <w:r w:rsidR="007848B2" w:rsidRPr="007848B2">
              <w:rPr>
                <w:rFonts w:ascii="Arial" w:hAnsi="Arial" w:cs="Arial"/>
                <w:b/>
                <w:bCs/>
                <w:sz w:val="20"/>
                <w:szCs w:val="20"/>
              </w:rPr>
              <w:t>centr</w:t>
            </w:r>
            <w:r w:rsidR="004559DF">
              <w:rPr>
                <w:rFonts w:ascii="Arial" w:hAnsi="Arial" w:cs="Arial"/>
                <w:b/>
                <w:bCs/>
                <w:sz w:val="20"/>
                <w:szCs w:val="20"/>
              </w:rPr>
              <w:t>om</w:t>
            </w:r>
            <w:r w:rsidR="007848B2" w:rsidRPr="007848B2">
              <w:rPr>
                <w:rFonts w:ascii="Arial" w:hAnsi="Arial" w:cs="Arial"/>
                <w:b/>
                <w:bCs/>
                <w:sz w:val="20"/>
                <w:szCs w:val="20"/>
              </w:rPr>
              <w:t xml:space="preserve"> za teoret</w:t>
            </w:r>
            <w:r w:rsidR="007848B2">
              <w:rPr>
                <w:rFonts w:ascii="Arial" w:hAnsi="Arial" w:cs="Arial"/>
                <w:b/>
                <w:bCs/>
                <w:sz w:val="20"/>
                <w:szCs w:val="20"/>
              </w:rPr>
              <w:t>ično</w:t>
            </w:r>
            <w:r w:rsidR="007848B2" w:rsidRPr="007848B2">
              <w:rPr>
                <w:rFonts w:ascii="Arial" w:hAnsi="Arial" w:cs="Arial"/>
                <w:b/>
                <w:bCs/>
                <w:sz w:val="20"/>
                <w:szCs w:val="20"/>
              </w:rPr>
              <w:t xml:space="preserve"> fiziko Abdus Salam</w:t>
            </w:r>
            <w:r w:rsidR="00015EEA" w:rsidRPr="00D344F0">
              <w:rPr>
                <w:rFonts w:ascii="Arial" w:hAnsi="Arial" w:cs="Arial"/>
                <w:b/>
                <w:bCs/>
                <w:sz w:val="20"/>
                <w:szCs w:val="20"/>
              </w:rPr>
              <w:t xml:space="preserve">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26E53F0E" w14:textId="03EAF603" w:rsidR="00015EEA" w:rsidRPr="00886383" w:rsidRDefault="00015EEA" w:rsidP="00015EEA">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886383">
              <w:rPr>
                <w:rFonts w:ascii="Arial" w:eastAsia="Calibri" w:hAnsi="Arial" w:cs="Arial"/>
                <w:iCs/>
                <w:sz w:val="20"/>
                <w:szCs w:val="18"/>
              </w:rPr>
              <w:t xml:space="preserve">Vlada Republike Slovenije se je seznanila z </w:t>
            </w:r>
            <w:r w:rsidR="007848B2" w:rsidRPr="007848B2">
              <w:rPr>
                <w:rFonts w:ascii="Arial" w:eastAsia="Calibri" w:hAnsi="Arial" w:cs="Arial"/>
                <w:iCs/>
                <w:sz w:val="20"/>
                <w:szCs w:val="18"/>
              </w:rPr>
              <w:t>nameravan</w:t>
            </w:r>
            <w:r w:rsidR="007848B2">
              <w:rPr>
                <w:rFonts w:ascii="Arial" w:eastAsia="Calibri" w:hAnsi="Arial" w:cs="Arial"/>
                <w:iCs/>
                <w:sz w:val="20"/>
                <w:szCs w:val="18"/>
              </w:rPr>
              <w:t>im</w:t>
            </w:r>
            <w:r w:rsidR="007848B2" w:rsidRPr="007848B2">
              <w:rPr>
                <w:rFonts w:ascii="Arial" w:eastAsia="Calibri" w:hAnsi="Arial" w:cs="Arial"/>
                <w:iCs/>
                <w:sz w:val="20"/>
                <w:szCs w:val="18"/>
              </w:rPr>
              <w:t xml:space="preserve"> podpis</w:t>
            </w:r>
            <w:r w:rsidR="007848B2">
              <w:rPr>
                <w:rFonts w:ascii="Arial" w:eastAsia="Calibri" w:hAnsi="Arial" w:cs="Arial"/>
                <w:iCs/>
                <w:sz w:val="20"/>
                <w:szCs w:val="18"/>
              </w:rPr>
              <w:t>om</w:t>
            </w:r>
            <w:r w:rsidR="007848B2" w:rsidRPr="007848B2">
              <w:rPr>
                <w:rFonts w:ascii="Arial" w:eastAsia="Calibri" w:hAnsi="Arial" w:cs="Arial"/>
                <w:iCs/>
                <w:sz w:val="20"/>
                <w:szCs w:val="18"/>
              </w:rPr>
              <w:t xml:space="preserve"> Memoranduma o </w:t>
            </w:r>
            <w:r w:rsidR="004559DF">
              <w:rPr>
                <w:rFonts w:ascii="Arial" w:eastAsia="Calibri" w:hAnsi="Arial" w:cs="Arial"/>
                <w:iCs/>
                <w:sz w:val="20"/>
                <w:szCs w:val="18"/>
              </w:rPr>
              <w:t>soglasju</w:t>
            </w:r>
            <w:r w:rsidR="007848B2" w:rsidRPr="007848B2">
              <w:rPr>
                <w:rFonts w:ascii="Arial" w:eastAsia="Calibri" w:hAnsi="Arial" w:cs="Arial"/>
                <w:iCs/>
                <w:sz w:val="20"/>
                <w:szCs w:val="18"/>
              </w:rPr>
              <w:t xml:space="preserve"> med Ministrstvom za visoko šolstvo, znanost in inovacije Republike Slovenije in Mednarodn</w:t>
            </w:r>
            <w:r w:rsidR="004559DF">
              <w:rPr>
                <w:rFonts w:ascii="Arial" w:eastAsia="Calibri" w:hAnsi="Arial" w:cs="Arial"/>
                <w:iCs/>
                <w:sz w:val="20"/>
                <w:szCs w:val="18"/>
              </w:rPr>
              <w:t>im</w:t>
            </w:r>
            <w:r w:rsidR="007848B2" w:rsidRPr="007848B2">
              <w:rPr>
                <w:rFonts w:ascii="Arial" w:eastAsia="Calibri" w:hAnsi="Arial" w:cs="Arial"/>
                <w:iCs/>
                <w:sz w:val="20"/>
                <w:szCs w:val="18"/>
              </w:rPr>
              <w:t xml:space="preserve"> centr</w:t>
            </w:r>
            <w:r w:rsidR="004559DF">
              <w:rPr>
                <w:rFonts w:ascii="Arial" w:eastAsia="Calibri" w:hAnsi="Arial" w:cs="Arial"/>
                <w:iCs/>
                <w:sz w:val="20"/>
                <w:szCs w:val="18"/>
              </w:rPr>
              <w:t>om</w:t>
            </w:r>
            <w:r w:rsidR="007848B2" w:rsidRPr="007848B2">
              <w:rPr>
                <w:rFonts w:ascii="Arial" w:eastAsia="Calibri" w:hAnsi="Arial" w:cs="Arial"/>
                <w:iCs/>
                <w:sz w:val="20"/>
                <w:szCs w:val="18"/>
              </w:rPr>
              <w:t xml:space="preserve"> za teoretično fiziko Abdus Salam</w:t>
            </w:r>
            <w:r w:rsidRPr="00886383">
              <w:rPr>
                <w:rFonts w:ascii="Arial" w:eastAsia="Calibri" w:hAnsi="Arial" w:cs="Arial"/>
                <w:iCs/>
                <w:sz w:val="20"/>
                <w:szCs w:val="18"/>
              </w:rPr>
              <w:t>.</w:t>
            </w:r>
          </w:p>
          <w:p w14:paraId="43B0C837"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Calibri" w:hAnsi="Arial" w:cs="Arial"/>
                <w:iCs/>
                <w:szCs w:val="20"/>
              </w:rPr>
            </w:pPr>
          </w:p>
          <w:p w14:paraId="6FFDAE6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Calibri" w:hAnsi="Arial" w:cs="Arial"/>
                <w:iCs/>
                <w:szCs w:val="20"/>
              </w:rPr>
              <w:t xml:space="preserve">                                                                                            </w:t>
            </w:r>
          </w:p>
          <w:p w14:paraId="7219CAF6" w14:textId="77777777" w:rsidR="00015EEA" w:rsidRPr="00886383" w:rsidRDefault="00015EEA" w:rsidP="00015EEA">
            <w:pPr>
              <w:autoSpaceDE w:val="0"/>
              <w:autoSpaceDN w:val="0"/>
              <w:adjustRightInd w:val="0"/>
              <w:spacing w:after="0" w:line="276" w:lineRule="auto"/>
              <w:jc w:val="both"/>
              <w:rPr>
                <w:rFonts w:ascii="Arial" w:eastAsia="Calibri" w:hAnsi="Arial" w:cs="Arial"/>
                <w:iCs/>
                <w:sz w:val="20"/>
                <w:szCs w:val="20"/>
              </w:rPr>
            </w:pPr>
            <w:r w:rsidRPr="00886383">
              <w:rPr>
                <w:rFonts w:ascii="Arial" w:eastAsia="Calibri" w:hAnsi="Arial" w:cs="Arial"/>
                <w:iCs/>
                <w:sz w:val="20"/>
                <w:szCs w:val="20"/>
              </w:rPr>
              <w:t xml:space="preserve">                                                                                     Barbara Kolenko Helbl</w:t>
            </w:r>
          </w:p>
          <w:p w14:paraId="628C3C45" w14:textId="77777777" w:rsidR="00015EEA" w:rsidRPr="00886383" w:rsidRDefault="00015EEA" w:rsidP="00015EEA">
            <w:pPr>
              <w:autoSpaceDE w:val="0"/>
              <w:autoSpaceDN w:val="0"/>
              <w:adjustRightInd w:val="0"/>
              <w:spacing w:after="0" w:line="276" w:lineRule="auto"/>
              <w:jc w:val="both"/>
              <w:rPr>
                <w:rFonts w:ascii="Arial" w:eastAsia="Calibri" w:hAnsi="Arial" w:cs="Arial"/>
                <w:sz w:val="20"/>
                <w:szCs w:val="20"/>
              </w:rPr>
            </w:pPr>
            <w:r w:rsidRPr="00886383">
              <w:rPr>
                <w:rFonts w:ascii="Arial" w:eastAsia="Calibri" w:hAnsi="Arial" w:cs="Arial"/>
                <w:iCs/>
                <w:sz w:val="20"/>
                <w:szCs w:val="20"/>
              </w:rPr>
              <w:t xml:space="preserve">                                                                                      generalna sekretarka</w:t>
            </w:r>
          </w:p>
          <w:p w14:paraId="38F11B7A" w14:textId="77777777" w:rsidR="00015EEA" w:rsidRPr="00886383" w:rsidRDefault="00015EEA" w:rsidP="00015EEA">
            <w:pPr>
              <w:autoSpaceDE w:val="0"/>
              <w:autoSpaceDN w:val="0"/>
              <w:adjustRightInd w:val="0"/>
              <w:spacing w:after="0" w:line="276" w:lineRule="auto"/>
              <w:ind w:left="4961"/>
              <w:rPr>
                <w:rFonts w:ascii="Arial" w:eastAsia="Times New Roman" w:hAnsi="Arial" w:cs="Arial"/>
                <w:iCs/>
                <w:sz w:val="20"/>
                <w:szCs w:val="20"/>
                <w:lang w:eastAsia="sl-SI"/>
              </w:rPr>
            </w:pPr>
            <w:r w:rsidRPr="00886383">
              <w:rPr>
                <w:rFonts w:ascii="Arial" w:eastAsia="Times New Roman" w:hAnsi="Arial" w:cs="Arial"/>
                <w:iCs/>
                <w:sz w:val="20"/>
                <w:szCs w:val="20"/>
                <w:lang w:eastAsia="sl-SI"/>
              </w:rPr>
              <w:tab/>
              <w:t xml:space="preserve">                                                                                       </w:t>
            </w:r>
          </w:p>
          <w:p w14:paraId="14B7ED31" w14:textId="77777777" w:rsidR="00015EEA" w:rsidRPr="00886383" w:rsidRDefault="00015EEA" w:rsidP="00015EEA">
            <w:pPr>
              <w:pStyle w:val="Neotevilenodstavek"/>
              <w:spacing w:before="0" w:after="0" w:line="276" w:lineRule="auto"/>
              <w:rPr>
                <w:rFonts w:cs="Arial"/>
                <w:iCs/>
                <w:sz w:val="20"/>
                <w:szCs w:val="20"/>
                <w:lang w:val="sl-SI"/>
              </w:rPr>
            </w:pPr>
          </w:p>
          <w:p w14:paraId="6F132A6B" w14:textId="77777777" w:rsidR="00015EEA" w:rsidRPr="00886383" w:rsidRDefault="00015EEA" w:rsidP="00015EEA">
            <w:pPr>
              <w:pStyle w:val="Neotevilenodstavek"/>
              <w:spacing w:before="0" w:after="0" w:line="276" w:lineRule="auto"/>
              <w:rPr>
                <w:rFonts w:cs="Arial"/>
                <w:iCs/>
                <w:sz w:val="20"/>
                <w:szCs w:val="20"/>
                <w:lang w:val="sl-SI"/>
              </w:rPr>
            </w:pPr>
          </w:p>
          <w:p w14:paraId="4D4F3EDC" w14:textId="77777777" w:rsidR="00015EEA" w:rsidRPr="00886383" w:rsidRDefault="00015EEA" w:rsidP="00015EEA">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42B5EA7" w14:textId="77777777" w:rsidR="00015EEA" w:rsidRPr="00886383" w:rsidRDefault="00015EEA" w:rsidP="00B61C8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2637C838" w14:textId="77777777" w:rsidR="004559DF" w:rsidRPr="004559DF" w:rsidRDefault="004559DF" w:rsidP="00B61C88">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559DF">
              <w:rPr>
                <w:rFonts w:ascii="Arial" w:eastAsia="Times New Roman" w:hAnsi="Arial" w:cs="Arial"/>
                <w:sz w:val="20"/>
                <w:szCs w:val="20"/>
              </w:rPr>
              <w:t xml:space="preserve">Informacija o nameravanem podpisu Memoranduma o soglasju med Ministrstvom za visoko šolstvo, znanost in inovacije Republike Slovenije in Mednarodnim centrom za teoretično fiziko Abdus Salam </w:t>
            </w:r>
          </w:p>
          <w:p w14:paraId="5BBDB181" w14:textId="174F837F" w:rsidR="004559DF" w:rsidRPr="004559DF" w:rsidRDefault="004559DF" w:rsidP="004559DF">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559DF">
              <w:rPr>
                <w:rFonts w:ascii="Arial" w:eastAsia="Times New Roman" w:hAnsi="Arial" w:cs="Arial"/>
                <w:sz w:val="20"/>
                <w:szCs w:val="20"/>
              </w:rPr>
              <w:t xml:space="preserve">Memorandum o soglasju med Ministrstvom za visoko šolstvo, znanost in inovacije Republike Slovenije in Mednarodnim centrom za teoretično fiziko Abdus Salam </w:t>
            </w:r>
          </w:p>
          <w:p w14:paraId="76727A1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Sklep prejmejo:</w:t>
            </w:r>
          </w:p>
          <w:p w14:paraId="20C1DCCF"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4840A3C7" w14:textId="77777777" w:rsidR="00015EEA"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6AAC91A7" w14:textId="5908DB8C" w:rsidR="00094F95" w:rsidRPr="00886383" w:rsidRDefault="00094F95" w:rsidP="00B61C88">
            <w:pPr>
              <w:numPr>
                <w:ilvl w:val="0"/>
                <w:numId w:val="10"/>
              </w:numPr>
              <w:autoSpaceDE w:val="0"/>
              <w:autoSpaceDN w:val="0"/>
              <w:adjustRightInd w:val="0"/>
              <w:spacing w:after="0" w:line="260" w:lineRule="exact"/>
              <w:jc w:val="both"/>
              <w:rPr>
                <w:rFonts w:ascii="Arial" w:hAnsi="Arial" w:cs="Arial"/>
                <w:color w:val="000000"/>
                <w:sz w:val="20"/>
                <w:szCs w:val="20"/>
              </w:rPr>
            </w:pPr>
            <w:r>
              <w:rPr>
                <w:rFonts w:ascii="Arial" w:hAnsi="Arial" w:cs="Arial"/>
                <w:color w:val="000000"/>
                <w:sz w:val="20"/>
                <w:szCs w:val="20"/>
              </w:rPr>
              <w:t>Ministrstvo za digitalno preobrazbo</w:t>
            </w:r>
          </w:p>
          <w:p w14:paraId="11B455FD" w14:textId="5CEF9B04" w:rsidR="00015EEA" w:rsidRPr="00AE1F83" w:rsidRDefault="00015EEA" w:rsidP="00B61C88">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86383">
              <w:rPr>
                <w:rFonts w:ascii="Arial" w:hAnsi="Arial" w:cs="Arial"/>
                <w:color w:val="000000"/>
                <w:sz w:val="20"/>
                <w:szCs w:val="20"/>
              </w:rPr>
              <w:t>Urad Vlade Republike Slovenije za komuniciranje</w:t>
            </w:r>
          </w:p>
        </w:tc>
      </w:tr>
      <w:tr w:rsidR="00015EEA" w:rsidRPr="00AE1F83" w14:paraId="771F3610" w14:textId="77777777" w:rsidTr="00DA6942">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43483E35" w14:textId="77777777" w:rsid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Tina Vuga, vodja, Služba za evropske zadeve in mednarodno sodelovanje, MVZI</w:t>
            </w:r>
          </w:p>
          <w:p w14:paraId="0369F08A" w14:textId="6A43BA20" w:rsidR="00015EEA" w:rsidRP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15EEA">
              <w:rPr>
                <w:rFonts w:ascii="Arial" w:eastAsia="Times New Roman" w:hAnsi="Arial" w:cs="Arial"/>
                <w:iCs/>
                <w:sz w:val="20"/>
                <w:szCs w:val="20"/>
                <w:lang w:eastAsia="sl-SI"/>
              </w:rPr>
              <w:t>Eva Čoderl Baglama, višja svetovalka, Kabinet ministra,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015EEA" w:rsidRPr="00AE1F83" w14:paraId="7704236D" w14:textId="77777777" w:rsidTr="00DA6942">
        <w:tc>
          <w:tcPr>
            <w:tcW w:w="9163" w:type="dxa"/>
            <w:gridSpan w:val="4"/>
          </w:tcPr>
          <w:p w14:paraId="0B91E4D3" w14:textId="5602AA16"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015EEA" w:rsidRPr="00AE1F83" w14:paraId="6DF4F5DE" w14:textId="77777777" w:rsidTr="00DA6942">
        <w:tc>
          <w:tcPr>
            <w:tcW w:w="9163" w:type="dxa"/>
            <w:gridSpan w:val="4"/>
          </w:tcPr>
          <w:p w14:paraId="74D01650" w14:textId="77777777" w:rsidR="00015EEA" w:rsidRPr="00AE1F83"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8B6F92" w:rsidRPr="00AE1F83" w14:paraId="50A02115" w14:textId="77777777" w:rsidTr="00DA6942">
        <w:tc>
          <w:tcPr>
            <w:tcW w:w="9163" w:type="dxa"/>
            <w:gridSpan w:val="4"/>
          </w:tcPr>
          <w:p w14:paraId="69893AC2" w14:textId="26E6FA5E" w:rsidR="008B6F92" w:rsidRPr="00BE72AA" w:rsidRDefault="00BE72AA" w:rsidP="00316EC1">
            <w:pPr>
              <w:overflowPunct w:val="0"/>
              <w:autoSpaceDE w:val="0"/>
              <w:autoSpaceDN w:val="0"/>
              <w:adjustRightInd w:val="0"/>
              <w:spacing w:after="0" w:line="260" w:lineRule="exact"/>
              <w:jc w:val="both"/>
              <w:textAlignment w:val="baseline"/>
              <w:rPr>
                <w:rFonts w:ascii="Arial" w:hAnsi="Arial" w:cs="Arial"/>
                <w:sz w:val="20"/>
                <w:szCs w:val="20"/>
              </w:rPr>
            </w:pPr>
            <w:r w:rsidRPr="00BE72AA">
              <w:rPr>
                <w:rFonts w:ascii="Arial" w:hAnsi="Arial" w:cs="Arial"/>
                <w:sz w:val="20"/>
                <w:szCs w:val="20"/>
              </w:rPr>
              <w:t xml:space="preserve">Memorandum o soglasju med Ministrstvom za visoko šolstvo, znanost in inovacije Republike Slovenije in Mednarodnim centrom za teoretično fiziko Abdus Salam </w:t>
            </w:r>
            <w:r w:rsidR="00316EC1" w:rsidRPr="00316EC1">
              <w:rPr>
                <w:rFonts w:ascii="Arial" w:hAnsi="Arial" w:cs="Arial"/>
                <w:sz w:val="20"/>
                <w:szCs w:val="20"/>
              </w:rPr>
              <w:t>bo predstavljal splošen in sistemski okvir za nadaljnje znanstveno-raziskovalno sodelovanje med institucijama</w:t>
            </w:r>
            <w:r>
              <w:rPr>
                <w:rFonts w:ascii="Arial" w:hAnsi="Arial" w:cs="Arial"/>
                <w:sz w:val="20"/>
                <w:szCs w:val="20"/>
              </w:rPr>
              <w:t xml:space="preserve"> na </w:t>
            </w:r>
            <w:r w:rsidR="00316EC1" w:rsidRPr="00316EC1">
              <w:rPr>
                <w:rFonts w:ascii="Arial" w:hAnsi="Arial" w:cs="Arial"/>
                <w:sz w:val="20"/>
                <w:szCs w:val="20"/>
              </w:rPr>
              <w:t>prednostnih področjih, zlasti na področjih umetne inteligence, superračunalništva, kvantne znanosti, ved o življenju, fizike delcev, biomolekularnih simulacij ter razvoja baterij in superkondenzatorjev.</w:t>
            </w:r>
            <w:r>
              <w:rPr>
                <w:rFonts w:ascii="Arial" w:hAnsi="Arial" w:cs="Arial"/>
                <w:sz w:val="20"/>
                <w:szCs w:val="20"/>
              </w:rPr>
              <w:t xml:space="preserve"> </w:t>
            </w:r>
            <w:r w:rsidR="00316EC1" w:rsidRPr="00316EC1">
              <w:rPr>
                <w:rFonts w:ascii="Arial" w:hAnsi="Arial" w:cs="Arial"/>
                <w:sz w:val="20"/>
                <w:szCs w:val="20"/>
              </w:rPr>
              <w:t>Sodelovanje naj bi se izvajalo prek izmenjave informacij, skupnih raziskovalnih aktivnosti, organizacije znanstvenih dogodkov</w:t>
            </w:r>
            <w:r>
              <w:rPr>
                <w:rFonts w:ascii="Arial" w:hAnsi="Arial" w:cs="Arial"/>
                <w:sz w:val="20"/>
                <w:szCs w:val="20"/>
              </w:rPr>
              <w:t xml:space="preserve">, </w:t>
            </w:r>
            <w:r w:rsidR="00316EC1" w:rsidRPr="00316EC1">
              <w:rPr>
                <w:rFonts w:ascii="Arial" w:hAnsi="Arial" w:cs="Arial"/>
                <w:sz w:val="20"/>
                <w:szCs w:val="20"/>
              </w:rPr>
              <w:t>izmenjave raziskovalcev in strokovnega osebja</w:t>
            </w:r>
            <w:r>
              <w:rPr>
                <w:rFonts w:ascii="Arial" w:hAnsi="Arial" w:cs="Arial"/>
                <w:sz w:val="20"/>
                <w:szCs w:val="20"/>
              </w:rPr>
              <w:t xml:space="preserve"> ter prek drugih dogovorjenih oblik sodelovanja. </w:t>
            </w:r>
            <w:r w:rsidR="00316EC1" w:rsidRPr="00316EC1">
              <w:rPr>
                <w:rFonts w:ascii="Arial" w:hAnsi="Arial" w:cs="Arial"/>
                <w:sz w:val="20"/>
                <w:szCs w:val="20"/>
              </w:rPr>
              <w:t>Memorandum o soglasju ni pravno zavezujoč akt in ne ustvarja pravnih ali finančnih obveznosti, temveč izraža skupno namero za poglabljanje sodelovanja v prihodnje.</w:t>
            </w: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559DF">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4559DF">
              <w:rPr>
                <w:rFonts w:ascii="Arial" w:eastAsia="Times New Roman" w:hAnsi="Arial" w:cs="Arial"/>
                <w:b/>
                <w:bCs/>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28ACA5C8" w:rsidR="008B6F92" w:rsidRPr="00AE1F83" w:rsidRDefault="00282587"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E59B5">
              <w:rPr>
                <w:rFonts w:ascii="Arial" w:eastAsia="Times New Roman" w:hAnsi="Arial" w:cs="Arial"/>
                <w:b/>
                <w:kern w:val="32"/>
                <w:sz w:val="20"/>
                <w:szCs w:val="20"/>
                <w:lang w:eastAsia="sl-SI"/>
              </w:rPr>
              <w:t>II.a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7F2FE54"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4FB3989F"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8FB6738"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1841A248"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69EBDB1C"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4559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9"/>
        </w:trPr>
        <w:tc>
          <w:tcPr>
            <w:tcW w:w="9200" w:type="dxa"/>
            <w:gridSpan w:val="9"/>
            <w:tcBorders>
              <w:top w:val="single" w:sz="4" w:space="0" w:color="000000"/>
              <w:left w:val="single" w:sz="4" w:space="0" w:color="000000"/>
              <w:bottom w:val="single" w:sz="4" w:space="0" w:color="000000"/>
              <w:right w:val="single" w:sz="4" w:space="0" w:color="000000"/>
            </w:tcBorders>
          </w:tcPr>
          <w:p w14:paraId="6713D559" w14:textId="0013ABF2" w:rsidR="000E0DDD" w:rsidRPr="004559DF"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3F22355E" w:rsidR="00AE1F83" w:rsidRPr="004559DF" w:rsidRDefault="00282587" w:rsidP="00AE1F83">
            <w:pPr>
              <w:spacing w:after="0" w:line="260" w:lineRule="exact"/>
              <w:rPr>
                <w:rFonts w:ascii="Arial" w:eastAsia="Times New Roman" w:hAnsi="Arial" w:cs="Arial"/>
                <w:bCs/>
                <w:sz w:val="20"/>
                <w:szCs w:val="20"/>
              </w:rPr>
            </w:pPr>
            <w:r>
              <w:rPr>
                <w:rFonts w:ascii="Arial" w:eastAsia="Times New Roman" w:hAnsi="Arial" w:cs="Arial"/>
                <w:bCs/>
                <w:sz w:val="20"/>
                <w:szCs w:val="20"/>
              </w:rPr>
              <w:t>Gradivo ne predvideva finančnih posledic.</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C59E3A1" w14:textId="77777777" w:rsidR="00015EEA" w:rsidRPr="00D344F0" w:rsidRDefault="00015EEA"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344F0">
              <w:rPr>
                <w:rFonts w:ascii="Arial" w:eastAsia="Times New Roman" w:hAnsi="Arial" w:cs="Arial"/>
                <w:sz w:val="20"/>
                <w:szCs w:val="20"/>
                <w:lang w:eastAsia="sl-SI"/>
              </w:rPr>
              <w:t xml:space="preserve">PRILOGA: </w:t>
            </w:r>
          </w:p>
          <w:p w14:paraId="2F7E8782" w14:textId="3DD225E6" w:rsidR="00015EEA" w:rsidRPr="00BD112F" w:rsidRDefault="00015EEA" w:rsidP="00282587">
            <w:pPr>
              <w:pStyle w:val="Odstavekseznama"/>
              <w:widowControl w:val="0"/>
              <w:numPr>
                <w:ilvl w:val="0"/>
                <w:numId w:val="1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BD112F">
              <w:rPr>
                <w:rFonts w:ascii="Arial" w:eastAsia="Times New Roman" w:hAnsi="Arial" w:cs="Arial"/>
                <w:sz w:val="20"/>
                <w:szCs w:val="20"/>
                <w:lang w:eastAsia="sl-SI"/>
              </w:rPr>
              <w:t>Predlog sklepa Vlade Republike Slovenije</w:t>
            </w:r>
          </w:p>
          <w:p w14:paraId="3F5BF2D5" w14:textId="77777777" w:rsidR="00282587" w:rsidRPr="004559DF" w:rsidRDefault="00282587" w:rsidP="00282587">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559DF">
              <w:rPr>
                <w:rFonts w:ascii="Arial" w:eastAsia="Times New Roman" w:hAnsi="Arial" w:cs="Arial"/>
                <w:sz w:val="20"/>
                <w:szCs w:val="20"/>
              </w:rPr>
              <w:t xml:space="preserve">Informacija o nameravanem podpisu Memoranduma o soglasju med Ministrstvom za visoko šolstvo, znanost in inovacije Republike Slovenije in Mednarodnim centrom za teoretično fiziko Abdus Salam </w:t>
            </w:r>
          </w:p>
          <w:p w14:paraId="457FB566" w14:textId="77777777" w:rsidR="00282587" w:rsidRPr="004559DF" w:rsidRDefault="00282587" w:rsidP="00282587">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559DF">
              <w:rPr>
                <w:rFonts w:ascii="Arial" w:eastAsia="Times New Roman" w:hAnsi="Arial" w:cs="Arial"/>
                <w:sz w:val="20"/>
                <w:szCs w:val="20"/>
              </w:rPr>
              <w:t xml:space="preserve">Memorandum o soglasju med Ministrstvom za visoko šolstvo, znanost in inovacije Republike Slovenije in Mednarodnim centrom za teoretično fiziko Abdus Salam </w:t>
            </w:r>
          </w:p>
          <w:p w14:paraId="1AA60C37" w14:textId="77777777" w:rsidR="00BD112F" w:rsidRPr="00D344F0" w:rsidRDefault="00BD112F"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625DAB3" w14:textId="77777777" w:rsidR="00015EEA" w:rsidRPr="00AE1F83" w:rsidRDefault="00015EEA"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52A63F68" w14:textId="77777777" w:rsidR="00015EEA" w:rsidRDefault="00015EEA"/>
    <w:p w14:paraId="7A0E1AFE" w14:textId="77777777" w:rsidR="00282587" w:rsidRDefault="00282587"/>
    <w:p w14:paraId="3253B678" w14:textId="77777777" w:rsidR="00282587" w:rsidRDefault="00282587"/>
    <w:p w14:paraId="228E2BF1" w14:textId="77777777" w:rsidR="00282587" w:rsidRDefault="00282587"/>
    <w:p w14:paraId="6787AA34" w14:textId="77777777" w:rsidR="00282587" w:rsidRDefault="00282587"/>
    <w:p w14:paraId="4DCF9A06" w14:textId="77777777" w:rsidR="00282587" w:rsidRDefault="00282587"/>
    <w:p w14:paraId="3B04E996" w14:textId="77777777" w:rsidR="00282587" w:rsidRDefault="00282587"/>
    <w:p w14:paraId="0189779A" w14:textId="77777777" w:rsidR="00282587" w:rsidRDefault="00282587"/>
    <w:p w14:paraId="53D6BB6D" w14:textId="77777777" w:rsidR="00D27E65" w:rsidRPr="00D344F0" w:rsidRDefault="00D27E65" w:rsidP="00D27E65">
      <w:pPr>
        <w:spacing w:line="276" w:lineRule="auto"/>
        <w:jc w:val="right"/>
        <w:rPr>
          <w:rFonts w:ascii="Arial" w:hAnsi="Arial" w:cs="Arial"/>
          <w:sz w:val="20"/>
          <w:szCs w:val="20"/>
        </w:rPr>
      </w:pPr>
      <w:r w:rsidRPr="00D344F0">
        <w:rPr>
          <w:rFonts w:ascii="Arial" w:eastAsia="Times New Roman" w:hAnsi="Arial" w:cs="Arial"/>
          <w:sz w:val="20"/>
          <w:szCs w:val="20"/>
        </w:rPr>
        <w:t>PREDLOG SKLEPA</w:t>
      </w:r>
    </w:p>
    <w:p w14:paraId="6FE11A63" w14:textId="77777777" w:rsidR="00D27E65" w:rsidRPr="00D344F0" w:rsidRDefault="00D27E65" w:rsidP="00D27E65">
      <w:pPr>
        <w:spacing w:after="0" w:line="276" w:lineRule="auto"/>
        <w:rPr>
          <w:rFonts w:ascii="Arial" w:eastAsia="Times New Roman" w:hAnsi="Arial" w:cs="Arial"/>
          <w:sz w:val="20"/>
          <w:szCs w:val="20"/>
        </w:rPr>
      </w:pPr>
    </w:p>
    <w:p w14:paraId="29BE475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Številka:</w:t>
      </w:r>
    </w:p>
    <w:p w14:paraId="03C3CCB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 xml:space="preserve">Datum: </w:t>
      </w:r>
    </w:p>
    <w:p w14:paraId="099168D8" w14:textId="77777777" w:rsidR="00D27E65" w:rsidRPr="00D344F0" w:rsidRDefault="00D27E65" w:rsidP="00D27E65">
      <w:pPr>
        <w:pStyle w:val="Neotevilenodstavek"/>
        <w:spacing w:before="0" w:after="0" w:line="276" w:lineRule="auto"/>
        <w:rPr>
          <w:rFonts w:cs="Arial"/>
          <w:iCs/>
          <w:sz w:val="20"/>
          <w:szCs w:val="20"/>
          <w:lang w:val="sl-SI"/>
        </w:rPr>
      </w:pPr>
    </w:p>
    <w:p w14:paraId="2A6FCA36" w14:textId="77777777" w:rsidR="00D27E65" w:rsidRPr="00D344F0" w:rsidRDefault="00D27E65" w:rsidP="00D27E65">
      <w:pPr>
        <w:pStyle w:val="Neotevilenodstavek"/>
        <w:spacing w:before="0" w:after="0" w:line="276" w:lineRule="auto"/>
        <w:rPr>
          <w:rFonts w:cs="Arial"/>
          <w:iCs/>
          <w:sz w:val="20"/>
          <w:szCs w:val="20"/>
          <w:lang w:val="sl-SI"/>
        </w:rPr>
      </w:pPr>
    </w:p>
    <w:p w14:paraId="1DAD45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 xml:space="preserve">Na podlagi šestega odstavka 21. člena Zakona o Vladi Republike Slovenije </w:t>
      </w:r>
      <w:r w:rsidRPr="004A0258">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4A0258">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163/22 in 57/25 - ZF</w:t>
      </w:r>
      <w:r w:rsidRPr="004A0258">
        <w:rPr>
          <w:rFonts w:ascii="Arial" w:eastAsia="Times New Roman" w:hAnsi="Arial" w:cs="Arial"/>
          <w:iCs/>
          <w:sz w:val="20"/>
          <w:szCs w:val="20"/>
          <w:lang w:eastAsia="sl-SI"/>
        </w:rPr>
        <w:t xml:space="preserve">) </w:t>
      </w:r>
      <w:r w:rsidRPr="00D344F0">
        <w:rPr>
          <w:rFonts w:ascii="Arial" w:eastAsia="Times New Roman" w:hAnsi="Arial" w:cs="Arial"/>
          <w:iCs/>
          <w:sz w:val="20"/>
          <w:szCs w:val="20"/>
          <w:lang w:eastAsia="sl-SI"/>
        </w:rPr>
        <w:t xml:space="preserve"> je Vlada Republike Slovenije na …. seji ……pod točko… sprejela naslednji</w:t>
      </w:r>
    </w:p>
    <w:p w14:paraId="1B5978D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7DC2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DA4EFC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B8F8FB0"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885071"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D344F0">
        <w:rPr>
          <w:rFonts w:ascii="Arial" w:eastAsia="Times New Roman" w:hAnsi="Arial" w:cs="Arial"/>
          <w:bCs/>
          <w:iCs/>
          <w:sz w:val="20"/>
          <w:szCs w:val="20"/>
          <w:lang w:eastAsia="sl-SI"/>
        </w:rPr>
        <w:t>SKLEP:</w:t>
      </w:r>
    </w:p>
    <w:p w14:paraId="0182E27C"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153763F3"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177C4BA8" w14:textId="6E803800" w:rsidR="004559DF" w:rsidRPr="00886383" w:rsidRDefault="004559DF" w:rsidP="004559DF">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886383">
        <w:rPr>
          <w:rFonts w:ascii="Arial" w:eastAsia="Calibri" w:hAnsi="Arial" w:cs="Arial"/>
          <w:iCs/>
          <w:sz w:val="20"/>
          <w:szCs w:val="18"/>
        </w:rPr>
        <w:t xml:space="preserve">Vlada Republike Slovenije se je seznanila z </w:t>
      </w:r>
      <w:r w:rsidRPr="007848B2">
        <w:rPr>
          <w:rFonts w:ascii="Arial" w:eastAsia="Calibri" w:hAnsi="Arial" w:cs="Arial"/>
          <w:iCs/>
          <w:sz w:val="20"/>
          <w:szCs w:val="18"/>
        </w:rPr>
        <w:t>nameravan</w:t>
      </w:r>
      <w:r>
        <w:rPr>
          <w:rFonts w:ascii="Arial" w:eastAsia="Calibri" w:hAnsi="Arial" w:cs="Arial"/>
          <w:iCs/>
          <w:sz w:val="20"/>
          <w:szCs w:val="18"/>
        </w:rPr>
        <w:t>im</w:t>
      </w:r>
      <w:r w:rsidRPr="007848B2">
        <w:rPr>
          <w:rFonts w:ascii="Arial" w:eastAsia="Calibri" w:hAnsi="Arial" w:cs="Arial"/>
          <w:iCs/>
          <w:sz w:val="20"/>
          <w:szCs w:val="18"/>
        </w:rPr>
        <w:t xml:space="preserve"> podpis</w:t>
      </w:r>
      <w:r>
        <w:rPr>
          <w:rFonts w:ascii="Arial" w:eastAsia="Calibri" w:hAnsi="Arial" w:cs="Arial"/>
          <w:iCs/>
          <w:sz w:val="20"/>
          <w:szCs w:val="18"/>
        </w:rPr>
        <w:t>om</w:t>
      </w:r>
      <w:r w:rsidRPr="007848B2">
        <w:rPr>
          <w:rFonts w:ascii="Arial" w:eastAsia="Calibri" w:hAnsi="Arial" w:cs="Arial"/>
          <w:iCs/>
          <w:sz w:val="20"/>
          <w:szCs w:val="18"/>
        </w:rPr>
        <w:t xml:space="preserve"> Memoranduma o </w:t>
      </w:r>
      <w:r>
        <w:rPr>
          <w:rFonts w:ascii="Arial" w:eastAsia="Calibri" w:hAnsi="Arial" w:cs="Arial"/>
          <w:iCs/>
          <w:sz w:val="20"/>
          <w:szCs w:val="18"/>
        </w:rPr>
        <w:t>soglasju</w:t>
      </w:r>
      <w:r w:rsidRPr="007848B2">
        <w:rPr>
          <w:rFonts w:ascii="Arial" w:eastAsia="Calibri" w:hAnsi="Arial" w:cs="Arial"/>
          <w:iCs/>
          <w:sz w:val="20"/>
          <w:szCs w:val="18"/>
        </w:rPr>
        <w:t xml:space="preserve"> med Ministrstvom za visoko šolstvo, znanost in inovacije Republike Slovenije in Mednarodn</w:t>
      </w:r>
      <w:r>
        <w:rPr>
          <w:rFonts w:ascii="Arial" w:eastAsia="Calibri" w:hAnsi="Arial" w:cs="Arial"/>
          <w:iCs/>
          <w:sz w:val="20"/>
          <w:szCs w:val="18"/>
        </w:rPr>
        <w:t>im</w:t>
      </w:r>
      <w:r w:rsidRPr="007848B2">
        <w:rPr>
          <w:rFonts w:ascii="Arial" w:eastAsia="Calibri" w:hAnsi="Arial" w:cs="Arial"/>
          <w:iCs/>
          <w:sz w:val="20"/>
          <w:szCs w:val="18"/>
        </w:rPr>
        <w:t xml:space="preserve"> centr</w:t>
      </w:r>
      <w:r>
        <w:rPr>
          <w:rFonts w:ascii="Arial" w:eastAsia="Calibri" w:hAnsi="Arial" w:cs="Arial"/>
          <w:iCs/>
          <w:sz w:val="20"/>
          <w:szCs w:val="18"/>
        </w:rPr>
        <w:t xml:space="preserve">om </w:t>
      </w:r>
      <w:r w:rsidRPr="007848B2">
        <w:rPr>
          <w:rFonts w:ascii="Arial" w:eastAsia="Calibri" w:hAnsi="Arial" w:cs="Arial"/>
          <w:iCs/>
          <w:sz w:val="20"/>
          <w:szCs w:val="18"/>
        </w:rPr>
        <w:t>za teoretično fiziko Abdus Salam</w:t>
      </w:r>
      <w:r w:rsidRPr="00886383">
        <w:rPr>
          <w:rFonts w:ascii="Arial" w:eastAsia="Calibri" w:hAnsi="Arial" w:cs="Arial"/>
          <w:iCs/>
          <w:sz w:val="20"/>
          <w:szCs w:val="18"/>
        </w:rPr>
        <w:t>.</w:t>
      </w:r>
    </w:p>
    <w:p w14:paraId="3141BD83"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r w:rsidRPr="00D344F0">
        <w:rPr>
          <w:rFonts w:ascii="Arial" w:eastAsia="Calibri" w:hAnsi="Arial" w:cs="Arial"/>
          <w:iCs/>
          <w:szCs w:val="20"/>
        </w:rPr>
        <w:t xml:space="preserve">                                                                                            </w:t>
      </w:r>
    </w:p>
    <w:p w14:paraId="42100838"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p>
    <w:p w14:paraId="7C182252" w14:textId="77777777" w:rsidR="00D27E65" w:rsidRPr="00D344F0" w:rsidRDefault="00D27E65" w:rsidP="00D27E65">
      <w:pPr>
        <w:autoSpaceDE w:val="0"/>
        <w:autoSpaceDN w:val="0"/>
        <w:adjustRightInd w:val="0"/>
        <w:spacing w:after="0" w:line="276" w:lineRule="auto"/>
        <w:jc w:val="both"/>
        <w:rPr>
          <w:rFonts w:ascii="Arial" w:eastAsia="Calibri" w:hAnsi="Arial" w:cs="Arial"/>
          <w:iCs/>
          <w:sz w:val="20"/>
          <w:szCs w:val="20"/>
        </w:rPr>
      </w:pPr>
      <w:r w:rsidRPr="00D344F0">
        <w:rPr>
          <w:rFonts w:ascii="Arial" w:eastAsia="Calibri" w:hAnsi="Arial" w:cs="Arial"/>
          <w:iCs/>
          <w:sz w:val="20"/>
          <w:szCs w:val="20"/>
        </w:rPr>
        <w:t xml:space="preserve">                                                                                     Barbara Kolenko Helbl</w:t>
      </w:r>
    </w:p>
    <w:p w14:paraId="44E9A15E" w14:textId="77777777" w:rsidR="00D27E65" w:rsidRPr="00D344F0" w:rsidRDefault="00D27E65" w:rsidP="00D27E65">
      <w:pPr>
        <w:autoSpaceDE w:val="0"/>
        <w:autoSpaceDN w:val="0"/>
        <w:adjustRightInd w:val="0"/>
        <w:spacing w:after="0" w:line="276" w:lineRule="auto"/>
        <w:jc w:val="both"/>
        <w:rPr>
          <w:rFonts w:ascii="Arial" w:eastAsia="Calibri" w:hAnsi="Arial" w:cs="Arial"/>
          <w:sz w:val="20"/>
          <w:szCs w:val="20"/>
        </w:rPr>
      </w:pPr>
      <w:r w:rsidRPr="00D344F0">
        <w:rPr>
          <w:rFonts w:ascii="Arial" w:eastAsia="Calibri" w:hAnsi="Arial" w:cs="Arial"/>
          <w:iCs/>
          <w:sz w:val="20"/>
          <w:szCs w:val="20"/>
        </w:rPr>
        <w:t xml:space="preserve">                                                                                      generalna sekretarka</w:t>
      </w:r>
    </w:p>
    <w:p w14:paraId="51E07D79" w14:textId="77777777" w:rsidR="00D27E65" w:rsidRPr="00D344F0" w:rsidRDefault="00D27E65" w:rsidP="00D27E65">
      <w:pPr>
        <w:pStyle w:val="Neotevilenodstavek"/>
        <w:spacing w:before="0" w:after="0" w:line="276" w:lineRule="auto"/>
        <w:rPr>
          <w:rFonts w:cs="Arial"/>
          <w:iCs/>
          <w:sz w:val="20"/>
          <w:szCs w:val="20"/>
          <w:lang w:val="sl-SI"/>
        </w:rPr>
      </w:pPr>
    </w:p>
    <w:p w14:paraId="2C3A5B22" w14:textId="77777777" w:rsidR="00D27E65" w:rsidRPr="00D344F0" w:rsidRDefault="00D27E65" w:rsidP="00D27E65">
      <w:pPr>
        <w:pStyle w:val="Neotevilenodstavek"/>
        <w:spacing w:before="0" w:after="0" w:line="276" w:lineRule="auto"/>
        <w:rPr>
          <w:rFonts w:cs="Arial"/>
          <w:iCs/>
          <w:sz w:val="20"/>
          <w:szCs w:val="20"/>
          <w:lang w:val="sl-SI"/>
        </w:rPr>
      </w:pPr>
    </w:p>
    <w:p w14:paraId="55C6E877" w14:textId="77777777" w:rsidR="00D27E65" w:rsidRPr="00D344F0" w:rsidRDefault="00D27E65" w:rsidP="00D27E65">
      <w:pPr>
        <w:pStyle w:val="Neotevilenodstavek"/>
        <w:spacing w:before="0" w:after="0" w:line="276" w:lineRule="auto"/>
        <w:rPr>
          <w:rFonts w:cs="Arial"/>
          <w:iCs/>
          <w:sz w:val="20"/>
          <w:szCs w:val="20"/>
          <w:lang w:val="sl-SI"/>
        </w:rPr>
      </w:pPr>
    </w:p>
    <w:p w14:paraId="4AD0F126" w14:textId="77777777" w:rsidR="00D27E65" w:rsidRPr="00D344F0" w:rsidRDefault="00D27E65" w:rsidP="00D27E65">
      <w:pPr>
        <w:pStyle w:val="Neotevilenodstavek"/>
        <w:spacing w:before="0" w:after="0" w:line="276" w:lineRule="auto"/>
        <w:rPr>
          <w:rFonts w:cs="Arial"/>
          <w:iCs/>
          <w:sz w:val="20"/>
          <w:szCs w:val="20"/>
          <w:lang w:val="sl-SI"/>
        </w:rPr>
      </w:pPr>
    </w:p>
    <w:p w14:paraId="4CC0296D" w14:textId="77777777" w:rsidR="00D27E65" w:rsidRPr="00D344F0" w:rsidRDefault="00D27E65" w:rsidP="00D27E65">
      <w:pPr>
        <w:pStyle w:val="Neotevilenodstavek"/>
        <w:spacing w:before="0" w:after="0" w:line="276" w:lineRule="auto"/>
        <w:rPr>
          <w:rFonts w:cs="Arial"/>
          <w:iCs/>
          <w:sz w:val="20"/>
          <w:szCs w:val="20"/>
          <w:lang w:val="sl-SI"/>
        </w:rPr>
      </w:pPr>
    </w:p>
    <w:p w14:paraId="030226A6" w14:textId="77777777" w:rsidR="00D27E65" w:rsidRPr="00D344F0" w:rsidRDefault="00D27E65" w:rsidP="00D27E65">
      <w:pPr>
        <w:pStyle w:val="Neotevilenodstavek"/>
        <w:spacing w:before="0" w:after="0" w:line="276" w:lineRule="auto"/>
        <w:rPr>
          <w:rFonts w:cs="Arial"/>
          <w:iCs/>
          <w:sz w:val="20"/>
          <w:szCs w:val="20"/>
          <w:lang w:val="sl-SI"/>
        </w:rPr>
      </w:pPr>
    </w:p>
    <w:p w14:paraId="04915EF0" w14:textId="77777777" w:rsidR="00D27E65" w:rsidRDefault="00D27E65" w:rsidP="00D27E65">
      <w:pPr>
        <w:pStyle w:val="Neotevilenodstavek"/>
        <w:spacing w:before="0" w:after="0" w:line="276" w:lineRule="auto"/>
        <w:rPr>
          <w:rFonts w:cs="Arial"/>
          <w:iCs/>
          <w:sz w:val="20"/>
          <w:szCs w:val="20"/>
          <w:lang w:val="sl-SI"/>
        </w:rPr>
      </w:pPr>
    </w:p>
    <w:p w14:paraId="70AB4253" w14:textId="77777777" w:rsidR="006D0115" w:rsidRPr="00D344F0" w:rsidRDefault="006D0115" w:rsidP="00D27E65">
      <w:pPr>
        <w:pStyle w:val="Neotevilenodstavek"/>
        <w:spacing w:before="0" w:after="0" w:line="276" w:lineRule="auto"/>
        <w:rPr>
          <w:rFonts w:cs="Arial"/>
          <w:iCs/>
          <w:sz w:val="20"/>
          <w:szCs w:val="20"/>
          <w:lang w:val="sl-SI"/>
        </w:rPr>
      </w:pPr>
    </w:p>
    <w:p w14:paraId="57F3CC3E" w14:textId="77777777" w:rsidR="00D27E65" w:rsidRPr="00D344F0" w:rsidRDefault="00D27E65" w:rsidP="00D27E65">
      <w:pPr>
        <w:pStyle w:val="Neotevilenodstavek"/>
        <w:spacing w:before="0" w:after="0" w:line="276" w:lineRule="auto"/>
        <w:rPr>
          <w:rFonts w:cs="Arial"/>
          <w:iCs/>
          <w:sz w:val="20"/>
          <w:szCs w:val="20"/>
          <w:lang w:val="sl-SI"/>
        </w:rPr>
      </w:pPr>
    </w:p>
    <w:p w14:paraId="3EEF5A0E" w14:textId="77777777" w:rsidR="00D27E65" w:rsidRPr="00D344F0" w:rsidRDefault="00D27E65" w:rsidP="00D27E65">
      <w:pPr>
        <w:pStyle w:val="Neotevilenodstavek"/>
        <w:spacing w:before="0" w:after="0" w:line="276" w:lineRule="auto"/>
        <w:rPr>
          <w:rFonts w:cs="Arial"/>
          <w:iCs/>
          <w:sz w:val="20"/>
          <w:szCs w:val="20"/>
          <w:lang w:val="sl-SI"/>
        </w:rPr>
      </w:pPr>
    </w:p>
    <w:p w14:paraId="7F5E9915" w14:textId="77777777" w:rsidR="00D27E65" w:rsidRPr="00D344F0" w:rsidRDefault="00D27E65" w:rsidP="00D27E65">
      <w:pPr>
        <w:pStyle w:val="Neotevilenodstavek"/>
        <w:spacing w:before="0" w:after="0" w:line="276" w:lineRule="auto"/>
        <w:rPr>
          <w:rFonts w:cs="Arial"/>
          <w:iCs/>
          <w:sz w:val="20"/>
          <w:szCs w:val="20"/>
          <w:lang w:val="sl-SI"/>
        </w:rPr>
      </w:pPr>
      <w:r w:rsidRPr="00D344F0">
        <w:rPr>
          <w:rFonts w:cs="Arial"/>
          <w:iCs/>
          <w:sz w:val="20"/>
          <w:szCs w:val="20"/>
          <w:lang w:val="sl-SI"/>
        </w:rPr>
        <w:t>Priloga:</w:t>
      </w:r>
    </w:p>
    <w:p w14:paraId="6B23BE33" w14:textId="77777777" w:rsidR="00D27E65" w:rsidRPr="00D344F0" w:rsidRDefault="00D27E65" w:rsidP="00D27E65">
      <w:pPr>
        <w:pStyle w:val="Neotevilenodstavek"/>
        <w:numPr>
          <w:ilvl w:val="0"/>
          <w:numId w:val="10"/>
        </w:numPr>
        <w:spacing w:before="0" w:after="0" w:line="276" w:lineRule="auto"/>
        <w:rPr>
          <w:rFonts w:cs="Arial"/>
          <w:iCs/>
          <w:sz w:val="20"/>
          <w:szCs w:val="20"/>
          <w:lang w:val="sl-SI"/>
        </w:rPr>
      </w:pPr>
      <w:r w:rsidRPr="00D344F0">
        <w:rPr>
          <w:rFonts w:cs="Arial"/>
          <w:iCs/>
          <w:sz w:val="20"/>
          <w:szCs w:val="20"/>
          <w:lang w:val="sl-SI"/>
        </w:rPr>
        <w:t>Predlog sklepa Vlade Republike Slovenije</w:t>
      </w:r>
    </w:p>
    <w:p w14:paraId="07E927E4" w14:textId="77777777" w:rsidR="00282587" w:rsidRPr="004559DF" w:rsidRDefault="00282587" w:rsidP="00282587">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559DF">
        <w:rPr>
          <w:rFonts w:ascii="Arial" w:eastAsia="Times New Roman" w:hAnsi="Arial" w:cs="Arial"/>
          <w:sz w:val="20"/>
          <w:szCs w:val="20"/>
        </w:rPr>
        <w:t xml:space="preserve">Informacija o nameravanem podpisu Memoranduma o soglasju med Ministrstvom za visoko šolstvo, znanost in inovacije Republike Slovenije in Mednarodnim centrom za teoretično fiziko Abdus Salam </w:t>
      </w:r>
    </w:p>
    <w:p w14:paraId="16AC0B7B" w14:textId="77777777" w:rsidR="00282587" w:rsidRPr="004559DF" w:rsidRDefault="00282587" w:rsidP="00282587">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559DF">
        <w:rPr>
          <w:rFonts w:ascii="Arial" w:eastAsia="Times New Roman" w:hAnsi="Arial" w:cs="Arial"/>
          <w:sz w:val="20"/>
          <w:szCs w:val="20"/>
        </w:rPr>
        <w:t xml:space="preserve">Memorandum o soglasju med Ministrstvom za visoko šolstvo, znanost in inovacije Republike Slovenije in Mednarodnim centrom za teoretično fiziko Abdus Salam </w:t>
      </w:r>
    </w:p>
    <w:p w14:paraId="461D1C44"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5D242C1"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Sklep prejmejo:</w:t>
      </w:r>
    </w:p>
    <w:p w14:paraId="4E57CF16" w14:textId="77777777" w:rsidR="00D27E65" w:rsidRPr="00D344F0" w:rsidRDefault="00D27E65" w:rsidP="00D27E65">
      <w:pPr>
        <w:numPr>
          <w:ilvl w:val="0"/>
          <w:numId w:val="9"/>
        </w:numPr>
        <w:autoSpaceDE w:val="0"/>
        <w:autoSpaceDN w:val="0"/>
        <w:adjustRightInd w:val="0"/>
        <w:spacing w:after="0" w:line="260" w:lineRule="exact"/>
        <w:jc w:val="both"/>
        <w:rPr>
          <w:rFonts w:ascii="Arial" w:hAnsi="Arial" w:cs="Arial"/>
          <w:color w:val="000000"/>
          <w:sz w:val="20"/>
          <w:szCs w:val="20"/>
        </w:rPr>
      </w:pPr>
      <w:r w:rsidRPr="00D344F0">
        <w:rPr>
          <w:rFonts w:ascii="Arial" w:hAnsi="Arial" w:cs="Arial"/>
          <w:color w:val="000000"/>
          <w:sz w:val="20"/>
          <w:szCs w:val="20"/>
        </w:rPr>
        <w:t>Ministrstvo za visoko šolstvo, znanost in inovacije</w:t>
      </w:r>
    </w:p>
    <w:p w14:paraId="19B06B31" w14:textId="77777777" w:rsidR="00D27E65" w:rsidRDefault="00D27E65" w:rsidP="00D27E65">
      <w:pPr>
        <w:numPr>
          <w:ilvl w:val="0"/>
          <w:numId w:val="9"/>
        </w:numPr>
        <w:autoSpaceDE w:val="0"/>
        <w:autoSpaceDN w:val="0"/>
        <w:adjustRightInd w:val="0"/>
        <w:spacing w:after="0" w:line="260" w:lineRule="exact"/>
        <w:jc w:val="both"/>
        <w:rPr>
          <w:rFonts w:ascii="Arial" w:hAnsi="Arial" w:cs="Arial"/>
          <w:color w:val="000000"/>
          <w:sz w:val="20"/>
          <w:szCs w:val="20"/>
        </w:rPr>
      </w:pPr>
      <w:r w:rsidRPr="00D344F0">
        <w:rPr>
          <w:rFonts w:ascii="Arial" w:hAnsi="Arial" w:cs="Arial"/>
          <w:color w:val="000000"/>
          <w:sz w:val="20"/>
          <w:szCs w:val="20"/>
        </w:rPr>
        <w:t>Ministrstvo za zunanje in evropske zadeve</w:t>
      </w:r>
    </w:p>
    <w:p w14:paraId="53CBAD58" w14:textId="252B825D" w:rsidR="00094F95" w:rsidRDefault="00094F95" w:rsidP="00D27E65">
      <w:pPr>
        <w:numPr>
          <w:ilvl w:val="0"/>
          <w:numId w:val="9"/>
        </w:numPr>
        <w:autoSpaceDE w:val="0"/>
        <w:autoSpaceDN w:val="0"/>
        <w:adjustRightInd w:val="0"/>
        <w:spacing w:after="0" w:line="260" w:lineRule="exact"/>
        <w:jc w:val="both"/>
        <w:rPr>
          <w:rFonts w:ascii="Arial" w:hAnsi="Arial" w:cs="Arial"/>
          <w:color w:val="000000"/>
          <w:sz w:val="20"/>
          <w:szCs w:val="20"/>
        </w:rPr>
      </w:pPr>
      <w:r>
        <w:rPr>
          <w:rFonts w:ascii="Arial" w:hAnsi="Arial" w:cs="Arial"/>
          <w:color w:val="000000"/>
          <w:sz w:val="20"/>
          <w:szCs w:val="20"/>
        </w:rPr>
        <w:t>Ministrstvo za digitalno preobrazbo</w:t>
      </w:r>
    </w:p>
    <w:p w14:paraId="2C2DE453" w14:textId="77777777" w:rsidR="00D27E65" w:rsidRPr="00D344F0" w:rsidRDefault="00D27E65" w:rsidP="00D27E65">
      <w:pPr>
        <w:numPr>
          <w:ilvl w:val="0"/>
          <w:numId w:val="9"/>
        </w:numPr>
        <w:autoSpaceDE w:val="0"/>
        <w:autoSpaceDN w:val="0"/>
        <w:adjustRightInd w:val="0"/>
        <w:spacing w:after="0" w:line="260" w:lineRule="exact"/>
        <w:jc w:val="both"/>
        <w:rPr>
          <w:rFonts w:ascii="Arial" w:hAnsi="Arial" w:cs="Arial"/>
          <w:color w:val="000000"/>
          <w:sz w:val="20"/>
          <w:szCs w:val="20"/>
        </w:rPr>
      </w:pPr>
      <w:r w:rsidRPr="00D344F0">
        <w:rPr>
          <w:rFonts w:ascii="Arial" w:hAnsi="Arial" w:cs="Arial"/>
          <w:color w:val="000000"/>
          <w:sz w:val="20"/>
          <w:szCs w:val="20"/>
        </w:rPr>
        <w:t>Urad Vlade Republike Slovenije za komuniciranje</w:t>
      </w:r>
    </w:p>
    <w:p w14:paraId="779D216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218A4FF" w14:textId="77777777" w:rsidR="00D27E65" w:rsidRDefault="00D27E65" w:rsidP="00D27E65">
      <w:pPr>
        <w:autoSpaceDE w:val="0"/>
        <w:autoSpaceDN w:val="0"/>
        <w:adjustRightInd w:val="0"/>
        <w:spacing w:after="0" w:line="260" w:lineRule="exact"/>
        <w:jc w:val="right"/>
        <w:rPr>
          <w:rFonts w:ascii="Arial" w:hAnsi="Arial" w:cs="Arial"/>
          <w:color w:val="000000"/>
          <w:sz w:val="20"/>
          <w:szCs w:val="20"/>
        </w:rPr>
      </w:pPr>
    </w:p>
    <w:p w14:paraId="1AF26FF3" w14:textId="77777777" w:rsidR="00282587" w:rsidRPr="00D344F0" w:rsidRDefault="00282587" w:rsidP="00D27E65">
      <w:pPr>
        <w:autoSpaceDE w:val="0"/>
        <w:autoSpaceDN w:val="0"/>
        <w:adjustRightInd w:val="0"/>
        <w:spacing w:after="0" w:line="260" w:lineRule="exact"/>
        <w:jc w:val="right"/>
        <w:rPr>
          <w:rFonts w:ascii="Arial" w:hAnsi="Arial" w:cs="Arial"/>
          <w:color w:val="000000"/>
          <w:sz w:val="20"/>
          <w:szCs w:val="20"/>
        </w:rPr>
      </w:pPr>
    </w:p>
    <w:p w14:paraId="667EA646"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3BDAAE4"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78D8792" w14:textId="07646B00" w:rsidR="00D27E65" w:rsidRPr="00886383" w:rsidRDefault="00D27E65" w:rsidP="00D27E65">
      <w:pPr>
        <w:autoSpaceDE w:val="0"/>
        <w:autoSpaceDN w:val="0"/>
        <w:adjustRightInd w:val="0"/>
        <w:spacing w:after="0" w:line="260" w:lineRule="exact"/>
        <w:jc w:val="right"/>
        <w:rPr>
          <w:rFonts w:ascii="Arial" w:hAnsi="Arial" w:cs="Arial"/>
          <w:color w:val="000000"/>
          <w:sz w:val="20"/>
          <w:szCs w:val="20"/>
        </w:rPr>
      </w:pPr>
      <w:r w:rsidRPr="00886383">
        <w:rPr>
          <w:rFonts w:ascii="Arial" w:eastAsia="Times New Roman" w:hAnsi="Arial" w:cs="Arial"/>
          <w:sz w:val="20"/>
          <w:szCs w:val="20"/>
        </w:rPr>
        <w:t>PRILOGA</w:t>
      </w:r>
      <w:r>
        <w:rPr>
          <w:rFonts w:ascii="Arial" w:eastAsia="Times New Roman" w:hAnsi="Arial" w:cs="Arial"/>
          <w:sz w:val="20"/>
          <w:szCs w:val="20"/>
        </w:rPr>
        <w:t xml:space="preserve"> 1</w:t>
      </w:r>
    </w:p>
    <w:p w14:paraId="7B96B04C" w14:textId="77777777" w:rsidR="00D27E65" w:rsidRPr="00886383" w:rsidRDefault="00D27E65"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5EF63FA8" w14:textId="4CF10878" w:rsidR="00282587" w:rsidRPr="00D344F0" w:rsidRDefault="00282587" w:rsidP="00282587">
      <w:pPr>
        <w:overflowPunct w:val="0"/>
        <w:autoSpaceDE w:val="0"/>
        <w:autoSpaceDN w:val="0"/>
        <w:adjustRightInd w:val="0"/>
        <w:spacing w:after="0" w:line="276" w:lineRule="auto"/>
        <w:jc w:val="center"/>
        <w:textAlignment w:val="baseline"/>
        <w:rPr>
          <w:rFonts w:ascii="Arial" w:eastAsia="Times New Roman" w:hAnsi="Arial" w:cs="Arial"/>
          <w:b/>
          <w:bCs/>
          <w:iCs/>
          <w:sz w:val="20"/>
          <w:szCs w:val="20"/>
          <w:lang w:eastAsia="sl-SI"/>
        </w:rPr>
      </w:pPr>
      <w:r w:rsidRPr="00282587">
        <w:rPr>
          <w:rFonts w:ascii="Arial" w:eastAsia="Times New Roman" w:hAnsi="Arial" w:cs="Arial"/>
          <w:b/>
          <w:bCs/>
          <w:iCs/>
          <w:sz w:val="20"/>
          <w:szCs w:val="20"/>
          <w:lang w:eastAsia="sl-SI"/>
        </w:rPr>
        <w:t>Informacija o nameravanem podpisu Memoranduma o soglasju med Ministrstvom za visoko šolstvo, znanost in inovacije Republike Slovenije in Mednarodnim centrom za teoretično fiziko Abdus Salam</w:t>
      </w:r>
    </w:p>
    <w:p w14:paraId="27F4E72D" w14:textId="3B7EAF14"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
          <w:bCs/>
          <w:iCs/>
          <w:sz w:val="20"/>
          <w:szCs w:val="20"/>
          <w:lang w:eastAsia="sl-SI"/>
        </w:rPr>
      </w:pPr>
    </w:p>
    <w:p w14:paraId="0ABBDB84" w14:textId="070315D7" w:rsidR="00282587" w:rsidRPr="00064B78" w:rsidRDefault="00282587" w:rsidP="00282587">
      <w:pPr>
        <w:jc w:val="both"/>
        <w:rPr>
          <w:rFonts w:ascii="Arial" w:hAnsi="Arial" w:cs="Arial"/>
          <w:sz w:val="20"/>
          <w:szCs w:val="20"/>
        </w:rPr>
      </w:pPr>
      <w:r w:rsidRPr="00064B78">
        <w:rPr>
          <w:rFonts w:ascii="Arial" w:hAnsi="Arial" w:cs="Arial"/>
          <w:sz w:val="20"/>
          <w:szCs w:val="20"/>
        </w:rPr>
        <w:t>Mednarodni center za teoretično fiziko Abdus Salam (</w:t>
      </w:r>
      <w:r w:rsidRPr="00064B78">
        <w:rPr>
          <w:rFonts w:ascii="Arial" w:hAnsi="Arial" w:cs="Arial"/>
          <w:i/>
          <w:iCs/>
          <w:sz w:val="20"/>
          <w:szCs w:val="20"/>
        </w:rPr>
        <w:t xml:space="preserve">The Abdus Salam International Centre for Theoretical Physics – </w:t>
      </w:r>
      <w:r w:rsidRPr="00064B78">
        <w:rPr>
          <w:rFonts w:ascii="Arial" w:hAnsi="Arial" w:cs="Arial"/>
          <w:sz w:val="20"/>
          <w:szCs w:val="20"/>
        </w:rPr>
        <w:t>ICTP) deluje na podlagi tristranskega sporazuma med italijansko vlado, UNESCO in Mednarodno agencijo za atomsko energijo (IAEA). Center s sedežem v bližini Trsta je leta 1964 ustanovil pakistanski nobelovec Mohammad Abdus Salam.</w:t>
      </w:r>
    </w:p>
    <w:p w14:paraId="04D3C677" w14:textId="4F8144D3" w:rsidR="00282587" w:rsidRPr="00064B78" w:rsidRDefault="00282587" w:rsidP="00282587">
      <w:pPr>
        <w:jc w:val="both"/>
        <w:rPr>
          <w:rFonts w:ascii="Arial" w:hAnsi="Arial" w:cs="Arial"/>
          <w:sz w:val="20"/>
          <w:szCs w:val="20"/>
        </w:rPr>
      </w:pPr>
      <w:r w:rsidRPr="00064B78">
        <w:rPr>
          <w:rFonts w:ascii="Arial" w:hAnsi="Arial" w:cs="Arial"/>
          <w:sz w:val="20"/>
          <w:szCs w:val="20"/>
        </w:rPr>
        <w:t xml:space="preserve">ICTP izvaja raziskave na </w:t>
      </w:r>
      <w:r w:rsidR="00316EC1">
        <w:rPr>
          <w:rFonts w:ascii="Arial" w:hAnsi="Arial" w:cs="Arial"/>
          <w:sz w:val="20"/>
          <w:szCs w:val="20"/>
        </w:rPr>
        <w:t>različnih</w:t>
      </w:r>
      <w:r w:rsidRPr="00064B78">
        <w:rPr>
          <w:rFonts w:ascii="Arial" w:hAnsi="Arial" w:cs="Arial"/>
          <w:sz w:val="20"/>
          <w:szCs w:val="20"/>
        </w:rPr>
        <w:t xml:space="preserve"> področjih</w:t>
      </w:r>
      <w:r w:rsidR="00316EC1">
        <w:rPr>
          <w:rFonts w:ascii="Arial" w:hAnsi="Arial" w:cs="Arial"/>
          <w:sz w:val="20"/>
          <w:szCs w:val="20"/>
        </w:rPr>
        <w:t>, med njimi:</w:t>
      </w:r>
      <w:r w:rsidRPr="00064B78">
        <w:rPr>
          <w:rFonts w:ascii="Arial" w:hAnsi="Arial" w:cs="Arial"/>
          <w:sz w:val="20"/>
          <w:szCs w:val="20"/>
        </w:rPr>
        <w:t xml:space="preserve"> visoka energija, kozmologija in astrodelci; kondenzirana snov in statistična fizika; matematika; fizika zemeljskega sistema; znanost, tehnologija in inovacije; kvantitativne življenjske znanosti; nova raziskovalna področja (ki vključujejo študije, povezane z energijo in trajnostjo ter računalniškimi znanostmi).</w:t>
      </w:r>
      <w:r w:rsidR="00CD7D95">
        <w:rPr>
          <w:rFonts w:ascii="Arial" w:hAnsi="Arial" w:cs="Arial"/>
          <w:sz w:val="20"/>
          <w:szCs w:val="20"/>
        </w:rPr>
        <w:t xml:space="preserve"> </w:t>
      </w:r>
      <w:r w:rsidRPr="00064B78">
        <w:rPr>
          <w:rFonts w:ascii="Arial" w:hAnsi="Arial" w:cs="Arial"/>
          <w:sz w:val="20"/>
          <w:szCs w:val="20"/>
        </w:rPr>
        <w:t>Znanstvena skupnost ICTP vključuje raziskovalne znanstvenike, podiplomske raziskovalce ter dolgoročne in kratkoročne obiskovalce, ki se ukvarjajo z neodvisnimi ali skupnimi raziskavami. Skozi vse leto oddelki organizirajo konference, delavnice in seminarje na svojih področjih. ICTP ima tudi</w:t>
      </w:r>
      <w:r w:rsidR="00316EC1">
        <w:rPr>
          <w:rFonts w:ascii="Arial" w:hAnsi="Arial" w:cs="Arial"/>
          <w:sz w:val="20"/>
          <w:szCs w:val="20"/>
        </w:rPr>
        <w:t xml:space="preserve"> različne</w:t>
      </w:r>
      <w:r w:rsidRPr="00064B78">
        <w:rPr>
          <w:rFonts w:ascii="Arial" w:hAnsi="Arial" w:cs="Arial"/>
          <w:sz w:val="20"/>
          <w:szCs w:val="20"/>
        </w:rPr>
        <w:t xml:space="preserve"> programe za obiskovalce, namenjene posebej znanstvenim obiskovalcem iz držav v razvoju, vključno s programi v okviru pridruženih shem.</w:t>
      </w:r>
    </w:p>
    <w:p w14:paraId="3B9B1AC4" w14:textId="23E64B57" w:rsidR="00316EC1" w:rsidRPr="00316EC1" w:rsidRDefault="00282587" w:rsidP="00316EC1">
      <w:pPr>
        <w:jc w:val="both"/>
        <w:rPr>
          <w:rFonts w:ascii="Arial" w:hAnsi="Arial" w:cs="Arial"/>
          <w:sz w:val="20"/>
          <w:szCs w:val="20"/>
        </w:rPr>
      </w:pPr>
      <w:r w:rsidRPr="00064B78">
        <w:rPr>
          <w:rFonts w:ascii="Arial" w:hAnsi="Arial" w:cs="Arial"/>
          <w:sz w:val="20"/>
          <w:szCs w:val="20"/>
        </w:rPr>
        <w:t>ICTP ponuja izobraževalne programe v okviru preddoktorskih programov in študijskih programov (v sodelovanju z drugimi inštituti). V sodelovanju z drugimi inštituti ICTP ponuja magistrske in doktorske študije iz fizike in matematike. Poleg tega ICTP sodeluje z lokalnimi laboratoriji, med drugim z laboratorijem Elettra Synchrotron Light Laboratory, da zagotovi štipendije in možnosti za delo v laboratorijih.</w:t>
      </w:r>
      <w:r w:rsidR="00CD7D95">
        <w:rPr>
          <w:rFonts w:ascii="Arial" w:hAnsi="Arial" w:cs="Arial"/>
          <w:sz w:val="20"/>
          <w:szCs w:val="20"/>
        </w:rPr>
        <w:t xml:space="preserve"> </w:t>
      </w:r>
      <w:r w:rsidRPr="00064B78">
        <w:rPr>
          <w:rFonts w:ascii="Arial" w:hAnsi="Arial" w:cs="Arial"/>
          <w:sz w:val="20"/>
          <w:szCs w:val="20"/>
        </w:rPr>
        <w:t xml:space="preserve">ICTP deluje tudi neposredno v državah v razvoju. Njihove partnerske ustanove v Braziliji, Kitajski, Ruandi in Mehiki omogočajo znanstvenikom v teh državah dostop do </w:t>
      </w:r>
      <w:r w:rsidR="00064B78" w:rsidRPr="00064B78">
        <w:rPr>
          <w:rFonts w:ascii="Arial" w:hAnsi="Arial" w:cs="Arial"/>
          <w:sz w:val="20"/>
          <w:szCs w:val="20"/>
        </w:rPr>
        <w:t>njihovih</w:t>
      </w:r>
      <w:r w:rsidRPr="00064B78">
        <w:rPr>
          <w:rFonts w:ascii="Arial" w:hAnsi="Arial" w:cs="Arial"/>
          <w:sz w:val="20"/>
          <w:szCs w:val="20"/>
        </w:rPr>
        <w:t xml:space="preserve"> mrež</w:t>
      </w:r>
      <w:r w:rsidR="00316EC1">
        <w:rPr>
          <w:rFonts w:ascii="Arial" w:hAnsi="Arial" w:cs="Arial"/>
          <w:sz w:val="20"/>
          <w:szCs w:val="20"/>
        </w:rPr>
        <w:t xml:space="preserve"> in </w:t>
      </w:r>
      <w:r w:rsidRPr="00064B78">
        <w:rPr>
          <w:rFonts w:ascii="Arial" w:hAnsi="Arial" w:cs="Arial"/>
          <w:sz w:val="20"/>
          <w:szCs w:val="20"/>
        </w:rPr>
        <w:t>strokovnega znanja ter imajo uspešne raziskovalne in izobraževalne programe, ki jih izvajajo same ali v sodelovanju z ICTP.</w:t>
      </w:r>
    </w:p>
    <w:p w14:paraId="485EB3A9" w14:textId="1108D05D" w:rsidR="00316EC1" w:rsidRPr="00316EC1" w:rsidRDefault="00316EC1" w:rsidP="00316EC1">
      <w:pPr>
        <w:spacing w:line="276" w:lineRule="auto"/>
        <w:jc w:val="both"/>
        <w:rPr>
          <w:rFonts w:ascii="Arial" w:hAnsi="Arial" w:cs="Arial"/>
          <w:sz w:val="20"/>
          <w:szCs w:val="20"/>
        </w:rPr>
      </w:pPr>
      <w:r w:rsidRPr="00316EC1">
        <w:rPr>
          <w:rFonts w:ascii="Arial" w:hAnsi="Arial" w:cs="Arial"/>
          <w:sz w:val="20"/>
          <w:szCs w:val="20"/>
        </w:rPr>
        <w:t>Novembra 2025 je na Ministrstv</w:t>
      </w:r>
      <w:r>
        <w:rPr>
          <w:rFonts w:ascii="Arial" w:hAnsi="Arial" w:cs="Arial"/>
          <w:sz w:val="20"/>
          <w:szCs w:val="20"/>
        </w:rPr>
        <w:t>u</w:t>
      </w:r>
      <w:r w:rsidRPr="00316EC1">
        <w:rPr>
          <w:rFonts w:ascii="Arial" w:hAnsi="Arial" w:cs="Arial"/>
          <w:sz w:val="20"/>
          <w:szCs w:val="20"/>
        </w:rPr>
        <w:t xml:space="preserve"> za visoko šolstvo, znanost in inovacije </w:t>
      </w:r>
      <w:r w:rsidR="0034142B">
        <w:rPr>
          <w:rFonts w:ascii="Arial" w:hAnsi="Arial" w:cs="Arial"/>
          <w:sz w:val="20"/>
          <w:szCs w:val="20"/>
        </w:rPr>
        <w:t xml:space="preserve">(MVZI) </w:t>
      </w:r>
      <w:r w:rsidRPr="00316EC1">
        <w:rPr>
          <w:rFonts w:ascii="Arial" w:hAnsi="Arial" w:cs="Arial"/>
          <w:sz w:val="20"/>
          <w:szCs w:val="20"/>
        </w:rPr>
        <w:t>potekalo delovno srečanje ministra dr. Igor</w:t>
      </w:r>
      <w:r w:rsidR="0034142B">
        <w:rPr>
          <w:rFonts w:ascii="Arial" w:hAnsi="Arial" w:cs="Arial"/>
          <w:sz w:val="20"/>
          <w:szCs w:val="20"/>
        </w:rPr>
        <w:t xml:space="preserve">ja </w:t>
      </w:r>
      <w:r w:rsidRPr="00316EC1">
        <w:rPr>
          <w:rFonts w:ascii="Arial" w:hAnsi="Arial" w:cs="Arial"/>
          <w:sz w:val="20"/>
          <w:szCs w:val="20"/>
        </w:rPr>
        <w:t>Papič</w:t>
      </w:r>
      <w:r w:rsidR="0034142B">
        <w:rPr>
          <w:rFonts w:ascii="Arial" w:hAnsi="Arial" w:cs="Arial"/>
          <w:sz w:val="20"/>
          <w:szCs w:val="20"/>
        </w:rPr>
        <w:t>a</w:t>
      </w:r>
      <w:r w:rsidRPr="00316EC1">
        <w:rPr>
          <w:rFonts w:ascii="Arial" w:hAnsi="Arial" w:cs="Arial"/>
          <w:sz w:val="20"/>
          <w:szCs w:val="20"/>
        </w:rPr>
        <w:t xml:space="preserve"> z delegacijo ICTP, ki jo je vodil direktor prof. Atish Dabholkar. Srečanje je potekalo na pobudo ICTP ob začetku nove </w:t>
      </w:r>
      <w:r>
        <w:rPr>
          <w:rFonts w:ascii="Arial" w:hAnsi="Arial" w:cs="Arial"/>
          <w:sz w:val="20"/>
          <w:szCs w:val="20"/>
        </w:rPr>
        <w:t>iniciative</w:t>
      </w:r>
      <w:r w:rsidRPr="00316EC1">
        <w:rPr>
          <w:rFonts w:ascii="Arial" w:hAnsi="Arial" w:cs="Arial"/>
          <w:sz w:val="20"/>
          <w:szCs w:val="20"/>
        </w:rPr>
        <w:t xml:space="preserve"> za vzpostavitev </w:t>
      </w:r>
      <w:r>
        <w:rPr>
          <w:rFonts w:ascii="Arial" w:hAnsi="Arial" w:cs="Arial"/>
          <w:sz w:val="20"/>
          <w:szCs w:val="20"/>
        </w:rPr>
        <w:t>M</w:t>
      </w:r>
      <w:r w:rsidRPr="00316EC1">
        <w:rPr>
          <w:rFonts w:ascii="Arial" w:hAnsi="Arial" w:cs="Arial"/>
          <w:sz w:val="20"/>
          <w:szCs w:val="20"/>
        </w:rPr>
        <w:t xml:space="preserve">ednarodne znanstvene zveze </w:t>
      </w:r>
      <w:r>
        <w:rPr>
          <w:rFonts w:ascii="Arial" w:hAnsi="Arial" w:cs="Arial"/>
          <w:sz w:val="20"/>
          <w:szCs w:val="20"/>
        </w:rPr>
        <w:t>(</w:t>
      </w:r>
      <w:r w:rsidRPr="00316EC1">
        <w:rPr>
          <w:rFonts w:ascii="Arial" w:hAnsi="Arial" w:cs="Arial"/>
          <w:i/>
          <w:iCs/>
          <w:sz w:val="20"/>
          <w:szCs w:val="20"/>
        </w:rPr>
        <w:t>International Science Alliance</w:t>
      </w:r>
      <w:r>
        <w:rPr>
          <w:rFonts w:ascii="Arial" w:hAnsi="Arial" w:cs="Arial"/>
          <w:sz w:val="20"/>
          <w:szCs w:val="20"/>
        </w:rPr>
        <w:t>)</w:t>
      </w:r>
      <w:r w:rsidRPr="00316EC1">
        <w:rPr>
          <w:rFonts w:ascii="Arial" w:hAnsi="Arial" w:cs="Arial"/>
          <w:sz w:val="20"/>
          <w:szCs w:val="20"/>
        </w:rPr>
        <w:t>, v okviru katere ICTP skupaj s ključnimi mednarodnimi partnerji prepoznava priložnosti za nadaljnjo krepitev sodelovanja s Slovenijo.</w:t>
      </w:r>
    </w:p>
    <w:p w14:paraId="741F27CB" w14:textId="22F060C8" w:rsidR="00316EC1" w:rsidRPr="00316EC1" w:rsidRDefault="00316EC1" w:rsidP="00316EC1">
      <w:pPr>
        <w:spacing w:line="276" w:lineRule="auto"/>
        <w:jc w:val="both"/>
        <w:rPr>
          <w:rFonts w:ascii="Arial" w:hAnsi="Arial" w:cs="Arial"/>
          <w:sz w:val="20"/>
          <w:szCs w:val="20"/>
        </w:rPr>
      </w:pPr>
      <w:r w:rsidRPr="00316EC1">
        <w:rPr>
          <w:rFonts w:ascii="Arial" w:hAnsi="Arial" w:cs="Arial"/>
          <w:sz w:val="20"/>
          <w:szCs w:val="20"/>
        </w:rPr>
        <w:t>ICTP že vrsto let sodeluje s slovenskimi raziskovalnimi organizacijami</w:t>
      </w:r>
      <w:r w:rsidR="0034142B">
        <w:rPr>
          <w:rFonts w:ascii="Arial" w:hAnsi="Arial" w:cs="Arial"/>
          <w:sz w:val="20"/>
          <w:szCs w:val="20"/>
        </w:rPr>
        <w:t>, v njihovih programin in aktivnostih pa vsakoletno sodelujejo slovenski raziskovalci</w:t>
      </w:r>
      <w:r w:rsidRPr="00316EC1">
        <w:rPr>
          <w:rFonts w:ascii="Arial" w:hAnsi="Arial" w:cs="Arial"/>
          <w:sz w:val="20"/>
          <w:szCs w:val="20"/>
        </w:rPr>
        <w:t xml:space="preserve">. </w:t>
      </w:r>
      <w:r>
        <w:rPr>
          <w:rFonts w:ascii="Arial" w:hAnsi="Arial" w:cs="Arial"/>
          <w:sz w:val="20"/>
          <w:szCs w:val="20"/>
        </w:rPr>
        <w:t>V želji po krepitvi sodelovanja je</w:t>
      </w:r>
      <w:r w:rsidRPr="00316EC1">
        <w:rPr>
          <w:rFonts w:ascii="Arial" w:hAnsi="Arial" w:cs="Arial"/>
          <w:sz w:val="20"/>
          <w:szCs w:val="20"/>
        </w:rPr>
        <w:t xml:space="preserve"> ICTP izrazil interes za vzpostavitev bolj strukturiranega in sistemskega okvira sodelovanja z MVZI, ne zgolj v povezavi z novo pobudo </w:t>
      </w:r>
      <w:r>
        <w:rPr>
          <w:rFonts w:ascii="Arial" w:hAnsi="Arial" w:cs="Arial"/>
          <w:sz w:val="20"/>
          <w:szCs w:val="20"/>
        </w:rPr>
        <w:t>Mednarodne znanstvene zveze</w:t>
      </w:r>
      <w:r w:rsidRPr="00316EC1">
        <w:rPr>
          <w:rFonts w:ascii="Arial" w:hAnsi="Arial" w:cs="Arial"/>
          <w:sz w:val="20"/>
          <w:szCs w:val="20"/>
        </w:rPr>
        <w:t>, temveč tudi na širših, skupno dogovorjenih področjih znanstveno-raziskovalnega sodelovanja.</w:t>
      </w:r>
    </w:p>
    <w:p w14:paraId="6A4688EF" w14:textId="1CEF9F55" w:rsidR="00316EC1" w:rsidRPr="00316EC1" w:rsidRDefault="00316EC1" w:rsidP="00316EC1">
      <w:pPr>
        <w:spacing w:line="276" w:lineRule="auto"/>
        <w:jc w:val="both"/>
        <w:rPr>
          <w:rFonts w:ascii="Arial" w:hAnsi="Arial" w:cs="Arial"/>
          <w:sz w:val="20"/>
          <w:szCs w:val="20"/>
        </w:rPr>
      </w:pPr>
      <w:r w:rsidRPr="00316EC1">
        <w:rPr>
          <w:rFonts w:ascii="Arial" w:hAnsi="Arial" w:cs="Arial"/>
          <w:sz w:val="20"/>
          <w:szCs w:val="20"/>
        </w:rPr>
        <w:t>Na srečanju je bil dosežen dogovor o pripravi Memoranduma o soglasju med MVZI in ICTP, ki b</w:t>
      </w:r>
      <w:r>
        <w:rPr>
          <w:rFonts w:ascii="Arial" w:hAnsi="Arial" w:cs="Arial"/>
          <w:sz w:val="20"/>
          <w:szCs w:val="20"/>
        </w:rPr>
        <w:t>o</w:t>
      </w:r>
      <w:r w:rsidRPr="00316EC1">
        <w:rPr>
          <w:rFonts w:ascii="Arial" w:hAnsi="Arial" w:cs="Arial"/>
          <w:sz w:val="20"/>
          <w:szCs w:val="20"/>
        </w:rPr>
        <w:t xml:space="preserve"> predstavljal splošen okvir sodelovanja ter opredelil prednostna področja in možne oblike sodelovanja. Obe strani izražata namero spodbujanja sodelovanja zlasti na področjih umetne inteligence, superračunalništva, kvantne znanosti, ved o življenju s poudarkom na biotehnologijah in biosistemih, fizike delcev, biomolekularnih simulacij ter razvoja in izboljševanja baterij in superkondenzatorjev.</w:t>
      </w:r>
    </w:p>
    <w:p w14:paraId="2F003222" w14:textId="0BFB499F" w:rsidR="00316EC1" w:rsidRPr="00316EC1" w:rsidRDefault="00316EC1" w:rsidP="00316EC1">
      <w:pPr>
        <w:spacing w:line="276" w:lineRule="auto"/>
        <w:jc w:val="both"/>
        <w:rPr>
          <w:rFonts w:ascii="Arial" w:hAnsi="Arial" w:cs="Arial"/>
          <w:sz w:val="20"/>
          <w:szCs w:val="20"/>
        </w:rPr>
      </w:pPr>
      <w:r w:rsidRPr="00316EC1">
        <w:rPr>
          <w:rFonts w:ascii="Arial" w:hAnsi="Arial" w:cs="Arial"/>
          <w:sz w:val="20"/>
          <w:szCs w:val="20"/>
        </w:rPr>
        <w:t xml:space="preserve">Sodelovanje </w:t>
      </w:r>
      <w:r>
        <w:rPr>
          <w:rFonts w:ascii="Arial" w:hAnsi="Arial" w:cs="Arial"/>
          <w:sz w:val="20"/>
          <w:szCs w:val="20"/>
        </w:rPr>
        <w:t>bo</w:t>
      </w:r>
      <w:r w:rsidRPr="00316EC1">
        <w:rPr>
          <w:rFonts w:ascii="Arial" w:hAnsi="Arial" w:cs="Arial"/>
          <w:sz w:val="20"/>
          <w:szCs w:val="20"/>
        </w:rPr>
        <w:t xml:space="preserve"> potekalo v skladu z veljavno nacionalno zakonodajo, drugimi predpisi ter mednarodnimi obveznostmi udeležencev, izvajalo pa bi se predvsem prek izmenjave informacij, izvajanja skupnih aktivnosti na področjih skupnega interesa, organizacije znanstvenih in tehnoloških dogodkov, izmenjave raziskovalcev in strokovnega osebja, sodelovanja na srečanjih in konferencah ter drugih </w:t>
      </w:r>
      <w:r>
        <w:rPr>
          <w:rFonts w:ascii="Arial" w:hAnsi="Arial" w:cs="Arial"/>
          <w:sz w:val="20"/>
          <w:szCs w:val="20"/>
        </w:rPr>
        <w:t xml:space="preserve">sporazumno dogovorjenih </w:t>
      </w:r>
      <w:r w:rsidRPr="00316EC1">
        <w:rPr>
          <w:rFonts w:ascii="Arial" w:hAnsi="Arial" w:cs="Arial"/>
          <w:sz w:val="20"/>
          <w:szCs w:val="20"/>
        </w:rPr>
        <w:t>oblik sodelovanja.</w:t>
      </w:r>
    </w:p>
    <w:p w14:paraId="33C77D1B" w14:textId="27C5868F" w:rsidR="00316EC1" w:rsidRPr="00CD7D95" w:rsidRDefault="00316EC1" w:rsidP="00CD7D95">
      <w:pPr>
        <w:spacing w:line="276" w:lineRule="auto"/>
        <w:jc w:val="both"/>
        <w:rPr>
          <w:rFonts w:ascii="Arial" w:hAnsi="Arial" w:cs="Arial"/>
          <w:sz w:val="20"/>
          <w:szCs w:val="20"/>
        </w:rPr>
      </w:pPr>
      <w:r w:rsidRPr="00316EC1">
        <w:rPr>
          <w:rFonts w:ascii="Arial" w:hAnsi="Arial" w:cs="Arial"/>
          <w:sz w:val="20"/>
          <w:szCs w:val="20"/>
        </w:rPr>
        <w:t>Memorandum o soglasju ni akt mednarodnega javnega prava ter ne ustvarja pravnih ali finančnih obveznosti za udeležence, temveč izraža skupno namero za razvoj in poglabljanje sodelovanja v prihodnje</w:t>
      </w:r>
      <w:r>
        <w:rPr>
          <w:rFonts w:ascii="Arial" w:hAnsi="Arial" w:cs="Arial"/>
          <w:sz w:val="20"/>
          <w:szCs w:val="20"/>
        </w:rPr>
        <w:t>.</w:t>
      </w:r>
    </w:p>
    <w:p w14:paraId="7A5E2A77" w14:textId="3C1924AF" w:rsidR="00D27E65" w:rsidRDefault="00D27E65" w:rsidP="00D27E65">
      <w:pPr>
        <w:spacing w:after="0"/>
        <w:jc w:val="right"/>
        <w:rPr>
          <w:rFonts w:ascii="Arial" w:hAnsi="Arial" w:cs="Arial"/>
          <w:bCs/>
          <w:sz w:val="20"/>
          <w:szCs w:val="20"/>
          <w:lang w:val="en-GB" w:eastAsia="pt-PT"/>
        </w:rPr>
      </w:pPr>
      <w:r w:rsidRPr="00E6458B">
        <w:rPr>
          <w:rFonts w:ascii="Arial" w:hAnsi="Arial" w:cs="Arial"/>
          <w:bCs/>
          <w:sz w:val="20"/>
          <w:szCs w:val="20"/>
          <w:lang w:val="en-GB" w:eastAsia="pt-PT"/>
        </w:rPr>
        <w:lastRenderedPageBreak/>
        <w:t>PRILOGA 2</w:t>
      </w:r>
    </w:p>
    <w:p w14:paraId="0FA2C9A7" w14:textId="77777777" w:rsidR="00353449" w:rsidRPr="00E6458B" w:rsidRDefault="00353449" w:rsidP="00D27E65">
      <w:pPr>
        <w:spacing w:after="0"/>
        <w:jc w:val="right"/>
        <w:rPr>
          <w:rFonts w:ascii="Arial" w:hAnsi="Arial" w:cs="Arial"/>
          <w:bCs/>
          <w:sz w:val="20"/>
          <w:szCs w:val="20"/>
          <w:lang w:val="en-GB" w:eastAsia="pt-PT"/>
        </w:rPr>
      </w:pPr>
    </w:p>
    <w:p w14:paraId="2EDD2749" w14:textId="5C292063" w:rsidR="00D27E65" w:rsidRPr="00BD112F" w:rsidRDefault="00353449" w:rsidP="00D27E65">
      <w:pPr>
        <w:spacing w:after="0"/>
        <w:jc w:val="right"/>
        <w:rPr>
          <w:rFonts w:ascii="Arial" w:hAnsi="Arial" w:cs="Arial"/>
          <w:b/>
          <w:lang w:val="en-GB" w:eastAsia="pt-PT"/>
        </w:rPr>
      </w:pPr>
      <w:r>
        <w:rPr>
          <w:noProof/>
        </w:rPr>
        <w:drawing>
          <wp:anchor distT="0" distB="0" distL="114300" distR="114300" simplePos="0" relativeHeight="251658240" behindDoc="1" locked="0" layoutInCell="1" allowOverlap="1" wp14:anchorId="0B8D2C0B" wp14:editId="16114796">
            <wp:simplePos x="0" y="0"/>
            <wp:positionH relativeFrom="margin">
              <wp:align>left</wp:align>
            </wp:positionH>
            <wp:positionV relativeFrom="paragraph">
              <wp:posOffset>4017</wp:posOffset>
            </wp:positionV>
            <wp:extent cx="1692243" cy="1064712"/>
            <wp:effectExtent l="0" t="0" r="3810" b="2540"/>
            <wp:wrapTight wrapText="bothSides">
              <wp:wrapPolygon edited="0">
                <wp:start x="4135" y="0"/>
                <wp:lineTo x="243" y="3093"/>
                <wp:lineTo x="0" y="6959"/>
                <wp:lineTo x="0" y="14692"/>
                <wp:lineTo x="1216" y="18558"/>
                <wp:lineTo x="1216" y="18945"/>
                <wp:lineTo x="3892" y="21265"/>
                <wp:lineTo x="4135" y="21265"/>
                <wp:lineTo x="21405" y="21265"/>
                <wp:lineTo x="21405" y="19332"/>
                <wp:lineTo x="18730" y="18558"/>
                <wp:lineTo x="19946" y="16239"/>
                <wp:lineTo x="19946" y="13146"/>
                <wp:lineTo x="18973" y="12372"/>
                <wp:lineTo x="21405" y="6959"/>
                <wp:lineTo x="21405" y="387"/>
                <wp:lineTo x="20919" y="0"/>
                <wp:lineTo x="9243" y="0"/>
                <wp:lineTo x="4135" y="0"/>
              </wp:wrapPolygon>
            </wp:wrapTight>
            <wp:docPr id="1825651451" name="Picture 1" descr="digita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04D9FDDA-F991-485A-86AB-1B3703D65F24&gt;" descr="digital signatu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243" cy="1064712"/>
                    </a:xfrm>
                    <a:prstGeom prst="rect">
                      <a:avLst/>
                    </a:prstGeom>
                    <a:noFill/>
                    <a:ln>
                      <a:noFill/>
                    </a:ln>
                  </pic:spPr>
                </pic:pic>
              </a:graphicData>
            </a:graphic>
          </wp:anchor>
        </w:drawing>
      </w:r>
    </w:p>
    <w:p w14:paraId="7FA89EDE" w14:textId="30CC6DED" w:rsidR="00D27E65" w:rsidRPr="00BD112F" w:rsidRDefault="00353449" w:rsidP="00D27E65">
      <w:pPr>
        <w:spacing w:after="0"/>
        <w:jc w:val="right"/>
        <w:rPr>
          <w:rFonts w:ascii="Arial" w:hAnsi="Arial" w:cs="Arial"/>
          <w:b/>
          <w:lang w:val="en-GB" w:eastAsia="pt-PT"/>
        </w:rPr>
      </w:pPr>
      <w:r>
        <w:rPr>
          <w:noProof/>
        </w:rPr>
        <w:drawing>
          <wp:anchor distT="0" distB="0" distL="114300" distR="114300" simplePos="0" relativeHeight="251660288" behindDoc="1" locked="0" layoutInCell="1" allowOverlap="1" wp14:anchorId="6ED2CC00" wp14:editId="00D4891A">
            <wp:simplePos x="0" y="0"/>
            <wp:positionH relativeFrom="margin">
              <wp:posOffset>3404693</wp:posOffset>
            </wp:positionH>
            <wp:positionV relativeFrom="paragraph">
              <wp:posOffset>92179</wp:posOffset>
            </wp:positionV>
            <wp:extent cx="2419350" cy="428625"/>
            <wp:effectExtent l="0" t="0" r="0" b="9525"/>
            <wp:wrapTight wrapText="bothSides">
              <wp:wrapPolygon edited="0">
                <wp:start x="0" y="0"/>
                <wp:lineTo x="0" y="12480"/>
                <wp:lineTo x="510" y="15360"/>
                <wp:lineTo x="3572" y="21120"/>
                <wp:lineTo x="3742" y="21120"/>
                <wp:lineTo x="18198" y="21120"/>
                <wp:lineTo x="18539" y="15360"/>
                <wp:lineTo x="21430" y="15360"/>
                <wp:lineTo x="21430" y="0"/>
                <wp:lineTo x="2211" y="0"/>
                <wp:lineTo x="0" y="0"/>
              </wp:wrapPolygon>
            </wp:wrapTight>
            <wp:docPr id="1345664541" name="Slika 1" descr="Slika, ki vsebuje besede grafika, simbol,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64541" name="Slika 1" descr="Slika, ki vsebuje besede grafika, simbol, oblikovanje&#10;&#10;Vsebina, ustvarjena z UI, morda ni pravil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428625"/>
                    </a:xfrm>
                    <a:prstGeom prst="rect">
                      <a:avLst/>
                    </a:prstGeom>
                    <a:noFill/>
                    <a:ln>
                      <a:noFill/>
                    </a:ln>
                  </pic:spPr>
                </pic:pic>
              </a:graphicData>
            </a:graphic>
          </wp:anchor>
        </w:drawing>
      </w:r>
    </w:p>
    <w:p w14:paraId="303EDDC2" w14:textId="77777777" w:rsidR="00353449" w:rsidRDefault="00353449" w:rsidP="00353449">
      <w:pPr>
        <w:pStyle w:val="Normal1"/>
        <w:spacing w:after="0" w:line="240" w:lineRule="auto"/>
        <w:ind w:right="-142"/>
        <w:jc w:val="center"/>
        <w:rPr>
          <w:rFonts w:ascii="Times New Roman" w:hAnsi="Times New Roman" w:cs="Times New Roman"/>
          <w:b/>
          <w:bCs/>
          <w:sz w:val="24"/>
          <w:szCs w:val="24"/>
        </w:rPr>
      </w:pPr>
    </w:p>
    <w:p w14:paraId="76CE213B" w14:textId="77777777" w:rsidR="00353449" w:rsidRDefault="00353449" w:rsidP="00353449">
      <w:pPr>
        <w:pStyle w:val="Normal1"/>
        <w:spacing w:after="0" w:line="240" w:lineRule="auto"/>
        <w:ind w:right="-142"/>
        <w:jc w:val="center"/>
        <w:rPr>
          <w:rFonts w:ascii="Times New Roman" w:hAnsi="Times New Roman" w:cs="Times New Roman"/>
          <w:b/>
          <w:bCs/>
          <w:sz w:val="24"/>
          <w:szCs w:val="24"/>
        </w:rPr>
      </w:pPr>
    </w:p>
    <w:p w14:paraId="3571F48C" w14:textId="77777777" w:rsidR="00353449" w:rsidRDefault="00353449" w:rsidP="00353449">
      <w:pPr>
        <w:pStyle w:val="Normal1"/>
        <w:spacing w:after="0" w:line="240" w:lineRule="auto"/>
        <w:ind w:right="-142"/>
        <w:jc w:val="center"/>
        <w:rPr>
          <w:rFonts w:ascii="Times New Roman" w:hAnsi="Times New Roman" w:cs="Times New Roman"/>
          <w:b/>
          <w:bCs/>
          <w:sz w:val="24"/>
          <w:szCs w:val="24"/>
        </w:rPr>
      </w:pPr>
    </w:p>
    <w:p w14:paraId="17FECC00" w14:textId="77777777" w:rsidR="00353449" w:rsidRDefault="00353449" w:rsidP="00353449">
      <w:pPr>
        <w:pStyle w:val="Normal1"/>
        <w:spacing w:after="0" w:line="240" w:lineRule="auto"/>
        <w:ind w:right="-142"/>
        <w:jc w:val="center"/>
        <w:rPr>
          <w:rFonts w:ascii="Times New Roman" w:hAnsi="Times New Roman" w:cs="Times New Roman"/>
          <w:b/>
          <w:bCs/>
          <w:sz w:val="24"/>
          <w:szCs w:val="24"/>
        </w:rPr>
      </w:pPr>
    </w:p>
    <w:p w14:paraId="74448DF8" w14:textId="77777777" w:rsidR="00353449" w:rsidRDefault="00353449" w:rsidP="00353449">
      <w:pPr>
        <w:pStyle w:val="Normal1"/>
        <w:spacing w:after="0" w:line="240" w:lineRule="auto"/>
        <w:ind w:right="-142"/>
        <w:jc w:val="center"/>
        <w:rPr>
          <w:rFonts w:ascii="Times New Roman" w:hAnsi="Times New Roman" w:cs="Times New Roman"/>
          <w:b/>
          <w:bCs/>
          <w:sz w:val="24"/>
          <w:szCs w:val="24"/>
        </w:rPr>
      </w:pPr>
    </w:p>
    <w:p w14:paraId="386E93AA" w14:textId="77777777" w:rsidR="00353449" w:rsidRDefault="00353449" w:rsidP="00353449">
      <w:pPr>
        <w:pStyle w:val="Normal1"/>
        <w:spacing w:after="0" w:line="240" w:lineRule="auto"/>
        <w:ind w:right="-142"/>
        <w:jc w:val="center"/>
        <w:rPr>
          <w:rFonts w:ascii="Times New Roman" w:hAnsi="Times New Roman" w:cs="Times New Roman"/>
          <w:b/>
          <w:bCs/>
          <w:sz w:val="24"/>
          <w:szCs w:val="24"/>
        </w:rPr>
      </w:pPr>
    </w:p>
    <w:p w14:paraId="188C6529" w14:textId="77777777" w:rsidR="00A915D3" w:rsidRDefault="00A915D3" w:rsidP="00A915D3">
      <w:pPr>
        <w:pStyle w:val="Normal1"/>
        <w:spacing w:after="0" w:line="240" w:lineRule="auto"/>
        <w:ind w:right="-142"/>
        <w:jc w:val="center"/>
        <w:rPr>
          <w:rFonts w:ascii="Times New Roman" w:hAnsi="Times New Roman" w:cs="Times New Roman"/>
          <w:b/>
          <w:bCs/>
          <w:sz w:val="24"/>
          <w:szCs w:val="24"/>
        </w:rPr>
      </w:pPr>
    </w:p>
    <w:p w14:paraId="5D11A7B7" w14:textId="77777777" w:rsidR="00A915D3" w:rsidRPr="00D12E01" w:rsidRDefault="00A915D3" w:rsidP="00A915D3">
      <w:pPr>
        <w:pStyle w:val="Normal1"/>
        <w:spacing w:after="0" w:line="240" w:lineRule="auto"/>
        <w:ind w:right="-142"/>
        <w:jc w:val="center"/>
        <w:rPr>
          <w:rFonts w:ascii="Times New Roman" w:hAnsi="Times New Roman" w:cs="Times New Roman"/>
          <w:b/>
          <w:bCs/>
          <w:sz w:val="24"/>
          <w:szCs w:val="24"/>
        </w:rPr>
      </w:pPr>
      <w:r w:rsidRPr="00D12E01">
        <w:rPr>
          <w:rFonts w:ascii="Times New Roman" w:hAnsi="Times New Roman" w:cs="Times New Roman"/>
          <w:b/>
          <w:bCs/>
          <w:sz w:val="24"/>
          <w:szCs w:val="24"/>
        </w:rPr>
        <w:t>MEMORANDUM OF UNDERSTANDING</w:t>
      </w:r>
    </w:p>
    <w:p w14:paraId="095BFECF" w14:textId="77777777" w:rsidR="00A915D3" w:rsidRPr="00D12E01" w:rsidRDefault="00A915D3" w:rsidP="00A915D3">
      <w:pPr>
        <w:pStyle w:val="Normal1"/>
        <w:spacing w:after="0" w:line="240" w:lineRule="auto"/>
        <w:ind w:right="-142"/>
        <w:jc w:val="center"/>
        <w:rPr>
          <w:rFonts w:ascii="Times New Roman" w:hAnsi="Times New Roman" w:cs="Times New Roman"/>
          <w:b/>
          <w:bCs/>
          <w:sz w:val="24"/>
          <w:szCs w:val="24"/>
        </w:rPr>
      </w:pPr>
      <w:r w:rsidRPr="00D12E01">
        <w:rPr>
          <w:rFonts w:ascii="Times New Roman" w:hAnsi="Times New Roman" w:cs="Times New Roman"/>
          <w:b/>
          <w:bCs/>
          <w:sz w:val="24"/>
          <w:szCs w:val="24"/>
        </w:rPr>
        <w:t xml:space="preserve">BETWEEN </w:t>
      </w:r>
    </w:p>
    <w:p w14:paraId="294B112F" w14:textId="77777777" w:rsidR="00A915D3" w:rsidRPr="00D12E01" w:rsidRDefault="00A915D3" w:rsidP="00A915D3">
      <w:pPr>
        <w:pStyle w:val="Normal1"/>
        <w:spacing w:after="0" w:line="240" w:lineRule="auto"/>
        <w:ind w:right="-142"/>
        <w:jc w:val="center"/>
        <w:rPr>
          <w:rFonts w:ascii="Times New Roman" w:hAnsi="Times New Roman" w:cs="Times New Roman"/>
          <w:b/>
          <w:bCs/>
          <w:sz w:val="24"/>
          <w:szCs w:val="24"/>
        </w:rPr>
      </w:pPr>
      <w:r w:rsidRPr="00D12E01">
        <w:rPr>
          <w:rFonts w:ascii="Times New Roman" w:hAnsi="Times New Roman" w:cs="Times New Roman"/>
          <w:b/>
          <w:bCs/>
          <w:sz w:val="24"/>
          <w:szCs w:val="24"/>
        </w:rPr>
        <w:t xml:space="preserve">THE MINISTRY OF HIGHER EDUCATION, SCIENCE AND INNOVATION OF THE REPUBLIC OF SLOVENIA </w:t>
      </w:r>
    </w:p>
    <w:p w14:paraId="3FDF0494" w14:textId="77777777" w:rsidR="00A915D3" w:rsidRPr="00D12E01" w:rsidRDefault="00A915D3" w:rsidP="00A915D3">
      <w:pPr>
        <w:pStyle w:val="Normal1"/>
        <w:spacing w:after="0" w:line="240" w:lineRule="auto"/>
        <w:ind w:right="-142"/>
        <w:jc w:val="center"/>
        <w:rPr>
          <w:rFonts w:ascii="Times New Roman" w:hAnsi="Times New Roman" w:cs="Times New Roman"/>
          <w:b/>
          <w:bCs/>
          <w:sz w:val="24"/>
          <w:szCs w:val="24"/>
        </w:rPr>
      </w:pPr>
      <w:r w:rsidRPr="00D12E01">
        <w:rPr>
          <w:rFonts w:ascii="Times New Roman" w:hAnsi="Times New Roman" w:cs="Times New Roman"/>
          <w:b/>
          <w:bCs/>
          <w:sz w:val="24"/>
          <w:szCs w:val="24"/>
        </w:rPr>
        <w:t xml:space="preserve">AND </w:t>
      </w:r>
    </w:p>
    <w:p w14:paraId="69BF66B3" w14:textId="77777777" w:rsidR="00A915D3" w:rsidRDefault="00A915D3" w:rsidP="00A915D3">
      <w:pPr>
        <w:pStyle w:val="Normal1"/>
        <w:spacing w:after="0" w:line="240" w:lineRule="auto"/>
        <w:ind w:right="-142"/>
        <w:jc w:val="center"/>
        <w:rPr>
          <w:rFonts w:ascii="Times New Roman" w:hAnsi="Times New Roman" w:cs="Times New Roman"/>
          <w:b/>
          <w:bCs/>
          <w:sz w:val="24"/>
          <w:szCs w:val="24"/>
        </w:rPr>
      </w:pPr>
      <w:r w:rsidRPr="00D12E01">
        <w:rPr>
          <w:rFonts w:ascii="Times New Roman" w:hAnsi="Times New Roman" w:cs="Times New Roman"/>
          <w:b/>
          <w:bCs/>
          <w:sz w:val="24"/>
          <w:szCs w:val="24"/>
        </w:rPr>
        <w:t>THE</w:t>
      </w:r>
      <w:r w:rsidRPr="00D12E01">
        <w:rPr>
          <w:rFonts w:ascii="Times New Roman" w:hAnsi="Times New Roman" w:cs="Times New Roman"/>
          <w:sz w:val="24"/>
          <w:szCs w:val="24"/>
        </w:rPr>
        <w:t xml:space="preserve"> </w:t>
      </w:r>
      <w:r w:rsidRPr="00D12E01">
        <w:rPr>
          <w:rFonts w:ascii="Times New Roman" w:hAnsi="Times New Roman" w:cs="Times New Roman"/>
          <w:b/>
          <w:bCs/>
          <w:sz w:val="24"/>
          <w:szCs w:val="24"/>
        </w:rPr>
        <w:t xml:space="preserve">ABDUS SALAM INTERNATIONAL CENTRE FOR THEORETICAL PHYSICS </w:t>
      </w:r>
    </w:p>
    <w:p w14:paraId="6ED3BF0F" w14:textId="77777777" w:rsidR="00A915D3" w:rsidRPr="00D57A84" w:rsidRDefault="00A915D3" w:rsidP="00A915D3">
      <w:pPr>
        <w:pStyle w:val="Normal1"/>
        <w:spacing w:after="0" w:line="240" w:lineRule="auto"/>
        <w:ind w:right="-142"/>
        <w:jc w:val="center"/>
        <w:rPr>
          <w:rFonts w:ascii="Times New Roman" w:hAnsi="Times New Roman" w:cs="Times New Roman"/>
          <w:b/>
          <w:bCs/>
          <w:sz w:val="24"/>
          <w:szCs w:val="24"/>
        </w:rPr>
      </w:pPr>
    </w:p>
    <w:p w14:paraId="4C55A114" w14:textId="77777777" w:rsidR="00A915D3" w:rsidRDefault="00A915D3" w:rsidP="00A915D3">
      <w:pPr>
        <w:pStyle w:val="Normal1"/>
        <w:spacing w:after="0" w:line="276" w:lineRule="auto"/>
        <w:ind w:right="-142"/>
        <w:jc w:val="center"/>
        <w:rPr>
          <w:rFonts w:ascii="Times New Roman" w:hAnsi="Times New Roman" w:cs="Times New Roman"/>
          <w:b/>
          <w:bCs/>
          <w:sz w:val="24"/>
          <w:szCs w:val="24"/>
          <w:highlight w:val="yellow"/>
        </w:rPr>
      </w:pPr>
    </w:p>
    <w:p w14:paraId="0C115536" w14:textId="77777777" w:rsidR="00A915D3" w:rsidRPr="00D12E01" w:rsidRDefault="00A915D3" w:rsidP="00A915D3">
      <w:pPr>
        <w:pStyle w:val="Normal1"/>
        <w:spacing w:line="276" w:lineRule="auto"/>
        <w:jc w:val="both"/>
        <w:rPr>
          <w:rFonts w:ascii="Times New Roman" w:hAnsi="Times New Roman" w:cs="Times New Roman"/>
          <w:sz w:val="24"/>
          <w:szCs w:val="24"/>
        </w:rPr>
      </w:pPr>
      <w:r w:rsidRPr="00D12E01">
        <w:rPr>
          <w:rFonts w:ascii="Times New Roman" w:hAnsi="Times New Roman" w:cs="Times New Roman"/>
          <w:sz w:val="24"/>
          <w:szCs w:val="24"/>
        </w:rPr>
        <w:t>The Ministry of Higher Education, Science and Innovation of the Republic of Slovenia and the Abdus Salam International Centre for Theoretical Physics (hereinafter referred to as “ICTP”), hereinafter referred to jointly as the “Participants” and singularly as “Participant”;</w:t>
      </w:r>
    </w:p>
    <w:p w14:paraId="0FFE9D09" w14:textId="77777777" w:rsidR="00A915D3" w:rsidRDefault="00A915D3" w:rsidP="00A915D3">
      <w:pPr>
        <w:pStyle w:val="Normal1"/>
        <w:spacing w:line="276" w:lineRule="auto"/>
        <w:jc w:val="both"/>
        <w:rPr>
          <w:rFonts w:ascii="Times New Roman" w:hAnsi="Times New Roman" w:cs="Times New Roman"/>
          <w:sz w:val="24"/>
          <w:szCs w:val="24"/>
        </w:rPr>
      </w:pPr>
      <w:r w:rsidRPr="00D12E01">
        <w:rPr>
          <w:rFonts w:ascii="Times New Roman" w:hAnsi="Times New Roman" w:cs="Times New Roman"/>
          <w:sz w:val="24"/>
          <w:szCs w:val="24"/>
        </w:rPr>
        <w:t xml:space="preserve">Wishing to strengthen their cooperation based on mutual benefit, the Participants hereby resolve to enter into this Memorandum of Understanding (hereinafter referred to as </w:t>
      </w:r>
      <w:r>
        <w:rPr>
          <w:rFonts w:ascii="Times New Roman" w:hAnsi="Times New Roman" w:cs="Times New Roman"/>
          <w:sz w:val="24"/>
          <w:szCs w:val="24"/>
        </w:rPr>
        <w:t xml:space="preserve">the </w:t>
      </w:r>
      <w:r w:rsidRPr="00D12E01">
        <w:rPr>
          <w:rFonts w:ascii="Times New Roman" w:hAnsi="Times New Roman" w:cs="Times New Roman"/>
          <w:sz w:val="24"/>
          <w:szCs w:val="24"/>
        </w:rPr>
        <w:t>“MoU”), in accordance with the legal norms in force in the Republic of Slovenia (hereinafter referred to as “Slovenia”) and the Italian Republic (hereinafter referred to as “Italy”)</w:t>
      </w:r>
      <w:r>
        <w:rPr>
          <w:rFonts w:ascii="Times New Roman" w:hAnsi="Times New Roman" w:cs="Times New Roman"/>
          <w:sz w:val="24"/>
          <w:szCs w:val="24"/>
        </w:rPr>
        <w:t>;</w:t>
      </w:r>
    </w:p>
    <w:p w14:paraId="35DB2063" w14:textId="77777777" w:rsidR="00A915D3" w:rsidRDefault="00A915D3" w:rsidP="00A915D3">
      <w:pPr>
        <w:pStyle w:val="Normal1"/>
        <w:spacing w:line="276" w:lineRule="auto"/>
        <w:jc w:val="both"/>
        <w:rPr>
          <w:rFonts w:ascii="Times New Roman" w:hAnsi="Times New Roman" w:cs="Times New Roman"/>
          <w:sz w:val="24"/>
          <w:szCs w:val="24"/>
        </w:rPr>
      </w:pPr>
      <w:r>
        <w:rPr>
          <w:rFonts w:ascii="Times New Roman" w:hAnsi="Times New Roman" w:cs="Times New Roman"/>
          <w:sz w:val="24"/>
          <w:szCs w:val="24"/>
        </w:rPr>
        <w:t>Have reached the following understanding:</w:t>
      </w:r>
    </w:p>
    <w:p w14:paraId="32763FB2" w14:textId="77777777" w:rsidR="00A915D3" w:rsidRPr="00D12E01" w:rsidRDefault="00A915D3" w:rsidP="00A915D3">
      <w:pPr>
        <w:pStyle w:val="Normal1"/>
        <w:spacing w:line="240" w:lineRule="auto"/>
        <w:jc w:val="both"/>
        <w:rPr>
          <w:rFonts w:ascii="Times New Roman" w:hAnsi="Times New Roman" w:cs="Times New Roman"/>
          <w:sz w:val="24"/>
          <w:szCs w:val="24"/>
        </w:rPr>
      </w:pPr>
    </w:p>
    <w:p w14:paraId="7D765F4F" w14:textId="77777777" w:rsidR="00A915D3" w:rsidRPr="00D12E01" w:rsidRDefault="00A915D3" w:rsidP="00A915D3">
      <w:pPr>
        <w:pStyle w:val="Normal1"/>
        <w:spacing w:after="0" w:line="240" w:lineRule="auto"/>
        <w:ind w:left="360" w:hanging="360"/>
        <w:jc w:val="center"/>
        <w:rPr>
          <w:rFonts w:ascii="Times New Roman" w:hAnsi="Times New Roman" w:cs="Times New Roman"/>
          <w:b/>
          <w:bCs/>
          <w:sz w:val="24"/>
          <w:szCs w:val="24"/>
        </w:rPr>
      </w:pPr>
      <w:r w:rsidRPr="00D12E01">
        <w:rPr>
          <w:rFonts w:ascii="Times New Roman" w:hAnsi="Times New Roman" w:cs="Times New Roman"/>
          <w:b/>
          <w:bCs/>
          <w:sz w:val="24"/>
          <w:szCs w:val="24"/>
        </w:rPr>
        <w:t>Section 1</w:t>
      </w:r>
    </w:p>
    <w:p w14:paraId="41335D20" w14:textId="77777777" w:rsidR="00A915D3" w:rsidRPr="00D12E01" w:rsidRDefault="00A915D3" w:rsidP="00A915D3">
      <w:pPr>
        <w:pStyle w:val="Normal1"/>
        <w:spacing w:after="0" w:line="240" w:lineRule="auto"/>
        <w:ind w:left="360" w:hanging="360"/>
        <w:jc w:val="center"/>
        <w:rPr>
          <w:rFonts w:ascii="Times New Roman" w:hAnsi="Times New Roman" w:cs="Times New Roman"/>
          <w:b/>
          <w:bCs/>
          <w:sz w:val="24"/>
          <w:szCs w:val="24"/>
        </w:rPr>
      </w:pPr>
      <w:r w:rsidRPr="00D12E01">
        <w:rPr>
          <w:rFonts w:ascii="Times New Roman" w:hAnsi="Times New Roman" w:cs="Times New Roman"/>
          <w:b/>
          <w:bCs/>
          <w:sz w:val="24"/>
          <w:szCs w:val="24"/>
        </w:rPr>
        <w:t>GENERAL PROVISIONS</w:t>
      </w:r>
    </w:p>
    <w:p w14:paraId="6A885F2D" w14:textId="77777777" w:rsidR="00A915D3" w:rsidRPr="00D12E01" w:rsidRDefault="00A915D3" w:rsidP="00A915D3">
      <w:pPr>
        <w:pStyle w:val="Normal1"/>
        <w:spacing w:after="0" w:line="240" w:lineRule="auto"/>
        <w:ind w:left="360" w:hanging="360"/>
        <w:jc w:val="both"/>
        <w:rPr>
          <w:rFonts w:ascii="Times New Roman" w:hAnsi="Times New Roman" w:cs="Times New Roman"/>
          <w:b/>
          <w:bCs/>
          <w:sz w:val="24"/>
          <w:szCs w:val="24"/>
        </w:rPr>
      </w:pPr>
    </w:p>
    <w:p w14:paraId="0CB8374A" w14:textId="77777777" w:rsidR="00A915D3" w:rsidRDefault="00A915D3" w:rsidP="00A915D3">
      <w:pPr>
        <w:pStyle w:val="Normal1"/>
        <w:numPr>
          <w:ilvl w:val="0"/>
          <w:numId w:val="16"/>
        </w:numPr>
        <w:spacing w:line="276" w:lineRule="auto"/>
        <w:jc w:val="both"/>
        <w:rPr>
          <w:rFonts w:ascii="Times New Roman" w:hAnsi="Times New Roman" w:cs="Times New Roman"/>
          <w:sz w:val="24"/>
          <w:szCs w:val="24"/>
        </w:rPr>
      </w:pPr>
      <w:r w:rsidRPr="00D12E01">
        <w:rPr>
          <w:rFonts w:ascii="Times New Roman" w:hAnsi="Times New Roman" w:cs="Times New Roman"/>
          <w:sz w:val="24"/>
          <w:szCs w:val="24"/>
        </w:rPr>
        <w:t>The objective of this MoU is to strengthen cooperation, facilitate the exchange of knowledge, and promote collaboration in research and innovation addressing scientific, technological, and societal challenges shared by the Participants.</w:t>
      </w:r>
    </w:p>
    <w:p w14:paraId="122DC19E" w14:textId="77777777" w:rsidR="00A915D3" w:rsidRDefault="00A915D3" w:rsidP="00A915D3">
      <w:pPr>
        <w:pStyle w:val="Normal1"/>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Under</w:t>
      </w:r>
      <w:r w:rsidRPr="00EB4CD0">
        <w:rPr>
          <w:rFonts w:ascii="Times New Roman" w:hAnsi="Times New Roman" w:cs="Times New Roman"/>
          <w:sz w:val="24"/>
          <w:szCs w:val="24"/>
        </w:rPr>
        <w:t xml:space="preserve"> this MoU, the Participants undertake to support the study and scientific and technological research carried out by researchers at Slovenian and ICTP teaching and/or research institutions whose scientific quality is recognized by the Participants. </w:t>
      </w:r>
    </w:p>
    <w:p w14:paraId="00697290" w14:textId="77777777" w:rsidR="00A915D3" w:rsidRPr="00387D83" w:rsidRDefault="00A915D3" w:rsidP="00A915D3">
      <w:pPr>
        <w:pStyle w:val="Normal1"/>
        <w:spacing w:line="240" w:lineRule="auto"/>
        <w:jc w:val="both"/>
        <w:rPr>
          <w:rFonts w:ascii="Times New Roman" w:hAnsi="Times New Roman" w:cs="Times New Roman"/>
          <w:sz w:val="24"/>
          <w:szCs w:val="24"/>
        </w:rPr>
      </w:pPr>
    </w:p>
    <w:p w14:paraId="685CBF93" w14:textId="77777777" w:rsidR="00A915D3" w:rsidRPr="00D12E01" w:rsidRDefault="00A915D3" w:rsidP="00A915D3">
      <w:pPr>
        <w:pStyle w:val="Normal1"/>
        <w:spacing w:after="0" w:line="240" w:lineRule="auto"/>
        <w:ind w:left="360" w:hanging="360"/>
        <w:jc w:val="center"/>
        <w:rPr>
          <w:rFonts w:ascii="Times New Roman" w:hAnsi="Times New Roman" w:cs="Times New Roman"/>
          <w:b/>
          <w:bCs/>
          <w:sz w:val="24"/>
          <w:szCs w:val="24"/>
        </w:rPr>
      </w:pPr>
      <w:r w:rsidRPr="00D12E01">
        <w:rPr>
          <w:rFonts w:ascii="Times New Roman" w:hAnsi="Times New Roman" w:cs="Times New Roman"/>
          <w:b/>
          <w:bCs/>
          <w:sz w:val="24"/>
          <w:szCs w:val="24"/>
        </w:rPr>
        <w:t>Section 2</w:t>
      </w:r>
    </w:p>
    <w:p w14:paraId="492E4C43" w14:textId="77777777" w:rsidR="00A915D3" w:rsidRPr="00D12E01" w:rsidRDefault="00A915D3" w:rsidP="00A915D3">
      <w:pPr>
        <w:pStyle w:val="Normal1"/>
        <w:spacing w:after="0" w:line="240" w:lineRule="auto"/>
        <w:ind w:left="360" w:hanging="360"/>
        <w:jc w:val="center"/>
        <w:rPr>
          <w:rFonts w:ascii="Times New Roman" w:hAnsi="Times New Roman" w:cs="Times New Roman"/>
          <w:b/>
          <w:bCs/>
          <w:sz w:val="24"/>
          <w:szCs w:val="24"/>
        </w:rPr>
      </w:pPr>
      <w:r w:rsidRPr="00090341">
        <w:rPr>
          <w:rFonts w:ascii="Times New Roman" w:hAnsi="Times New Roman" w:cs="Times New Roman"/>
          <w:b/>
          <w:bCs/>
          <w:sz w:val="24"/>
          <w:szCs w:val="24"/>
        </w:rPr>
        <w:t>AREAS AND FORMS OF COOPERATION</w:t>
      </w:r>
    </w:p>
    <w:p w14:paraId="103070BF" w14:textId="77777777" w:rsidR="00A915D3" w:rsidRPr="00D12E01" w:rsidRDefault="00A915D3" w:rsidP="00A915D3">
      <w:pPr>
        <w:pStyle w:val="Normal1"/>
        <w:spacing w:after="0" w:line="240" w:lineRule="auto"/>
        <w:ind w:left="360" w:hanging="360"/>
        <w:jc w:val="center"/>
        <w:rPr>
          <w:rFonts w:ascii="Times New Roman" w:hAnsi="Times New Roman" w:cs="Times New Roman"/>
          <w:b/>
          <w:bCs/>
          <w:sz w:val="24"/>
          <w:szCs w:val="24"/>
        </w:rPr>
      </w:pPr>
    </w:p>
    <w:p w14:paraId="2D621106" w14:textId="77777777" w:rsidR="00A915D3" w:rsidRPr="00EB4CD0" w:rsidRDefault="00A915D3" w:rsidP="00A915D3">
      <w:pPr>
        <w:pStyle w:val="Odstavekseznama"/>
        <w:numPr>
          <w:ilvl w:val="0"/>
          <w:numId w:val="17"/>
        </w:numPr>
        <w:suppressAutoHyphens/>
        <w:spacing w:after="0" w:line="276" w:lineRule="auto"/>
        <w:ind w:right="15"/>
        <w:jc w:val="both"/>
        <w:rPr>
          <w:rFonts w:ascii="Times New Roman" w:hAnsi="Times New Roman" w:cs="Times New Roman"/>
          <w:sz w:val="24"/>
          <w:szCs w:val="24"/>
          <w:lang w:val="en-GB" w:eastAsia="zh-CN"/>
        </w:rPr>
      </w:pPr>
      <w:r w:rsidRPr="00EB4CD0">
        <w:rPr>
          <w:rFonts w:ascii="Times New Roman" w:hAnsi="Times New Roman" w:cs="Times New Roman"/>
          <w:sz w:val="24"/>
          <w:szCs w:val="24"/>
          <w:lang w:eastAsia="zh-CN"/>
        </w:rPr>
        <w:t xml:space="preserve">The Participants </w:t>
      </w:r>
      <w:r>
        <w:rPr>
          <w:rFonts w:ascii="Times New Roman" w:hAnsi="Times New Roman" w:cs="Times New Roman"/>
          <w:sz w:val="24"/>
          <w:szCs w:val="24"/>
          <w:lang w:eastAsia="zh-CN"/>
        </w:rPr>
        <w:t>will</w:t>
      </w:r>
      <w:r w:rsidRPr="00EB4CD0">
        <w:rPr>
          <w:rFonts w:ascii="Times New Roman" w:hAnsi="Times New Roman" w:cs="Times New Roman"/>
          <w:sz w:val="24"/>
          <w:szCs w:val="24"/>
          <w:lang w:eastAsia="zh-CN"/>
        </w:rPr>
        <w:t xml:space="preserve"> encourage cooperation, in particular but not exclusively in the following fields:</w:t>
      </w:r>
    </w:p>
    <w:p w14:paraId="2633F184" w14:textId="77777777" w:rsidR="00A915D3" w:rsidRPr="00D12E01" w:rsidRDefault="00A915D3" w:rsidP="00A915D3">
      <w:pPr>
        <w:pStyle w:val="Odstavekseznama"/>
        <w:numPr>
          <w:ilvl w:val="0"/>
          <w:numId w:val="14"/>
        </w:numPr>
        <w:tabs>
          <w:tab w:val="num" w:pos="720"/>
        </w:tabs>
        <w:suppressAutoHyphens/>
        <w:spacing w:after="0" w:line="276" w:lineRule="auto"/>
        <w:ind w:right="15"/>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eastAsia="zh-CN"/>
        </w:rPr>
        <w:t>artificial intelligence;</w:t>
      </w:r>
    </w:p>
    <w:p w14:paraId="31C522BB" w14:textId="77777777" w:rsidR="00A915D3" w:rsidRPr="00D12E01" w:rsidRDefault="00A915D3" w:rsidP="00A915D3">
      <w:pPr>
        <w:pStyle w:val="Odstavekseznama"/>
        <w:numPr>
          <w:ilvl w:val="0"/>
          <w:numId w:val="14"/>
        </w:numPr>
        <w:tabs>
          <w:tab w:val="num" w:pos="720"/>
        </w:tabs>
        <w:suppressAutoHyphens/>
        <w:spacing w:after="0" w:line="276" w:lineRule="auto"/>
        <w:ind w:right="15"/>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eastAsia="zh-CN"/>
        </w:rPr>
        <w:lastRenderedPageBreak/>
        <w:t xml:space="preserve">supercomputing; </w:t>
      </w:r>
    </w:p>
    <w:p w14:paraId="72D2283D" w14:textId="77777777" w:rsidR="00A915D3" w:rsidRPr="00D12E01" w:rsidRDefault="00A915D3" w:rsidP="00A915D3">
      <w:pPr>
        <w:pStyle w:val="Odstavekseznama"/>
        <w:numPr>
          <w:ilvl w:val="0"/>
          <w:numId w:val="14"/>
        </w:numPr>
        <w:tabs>
          <w:tab w:val="num" w:pos="720"/>
        </w:tabs>
        <w:suppressAutoHyphens/>
        <w:spacing w:after="0" w:line="276" w:lineRule="auto"/>
        <w:ind w:right="15"/>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eastAsia="zh-CN"/>
        </w:rPr>
        <w:t>quantum science;</w:t>
      </w:r>
    </w:p>
    <w:p w14:paraId="035E90DE" w14:textId="77777777" w:rsidR="00A915D3" w:rsidRPr="00D12E01" w:rsidRDefault="00A915D3" w:rsidP="00A915D3">
      <w:pPr>
        <w:pStyle w:val="Odstavekseznama"/>
        <w:numPr>
          <w:ilvl w:val="0"/>
          <w:numId w:val="14"/>
        </w:numPr>
        <w:tabs>
          <w:tab w:val="num" w:pos="720"/>
        </w:tabs>
        <w:suppressAutoHyphens/>
        <w:spacing w:after="0" w:line="276" w:lineRule="auto"/>
        <w:ind w:right="15"/>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eastAsia="zh-CN"/>
        </w:rPr>
        <w:t>life sciences, with an emphasis on biotechnologies and biosystems;</w:t>
      </w:r>
    </w:p>
    <w:p w14:paraId="5DE84CEB" w14:textId="77777777" w:rsidR="00A915D3" w:rsidRPr="00D12E01" w:rsidRDefault="00A915D3" w:rsidP="00A915D3">
      <w:pPr>
        <w:pStyle w:val="Odstavekseznama"/>
        <w:numPr>
          <w:ilvl w:val="0"/>
          <w:numId w:val="14"/>
        </w:numPr>
        <w:tabs>
          <w:tab w:val="num" w:pos="720"/>
        </w:tabs>
        <w:suppressAutoHyphens/>
        <w:spacing w:after="0" w:line="276" w:lineRule="auto"/>
        <w:ind w:right="15"/>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eastAsia="zh-CN"/>
        </w:rPr>
        <w:t>particle physics;</w:t>
      </w:r>
    </w:p>
    <w:p w14:paraId="33DBBD05" w14:textId="77777777" w:rsidR="00A915D3" w:rsidRPr="00D12E01" w:rsidRDefault="00A915D3" w:rsidP="00A915D3">
      <w:pPr>
        <w:pStyle w:val="Odstavekseznama"/>
        <w:numPr>
          <w:ilvl w:val="0"/>
          <w:numId w:val="14"/>
        </w:numPr>
        <w:tabs>
          <w:tab w:val="num" w:pos="720"/>
        </w:tabs>
        <w:suppressAutoHyphens/>
        <w:spacing w:after="0" w:line="276" w:lineRule="auto"/>
        <w:ind w:right="15"/>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eastAsia="zh-CN"/>
        </w:rPr>
        <w:t xml:space="preserve">biomolecular simulations; and </w:t>
      </w:r>
    </w:p>
    <w:p w14:paraId="0FEF4701" w14:textId="77777777" w:rsidR="00A915D3" w:rsidRPr="00D12E01" w:rsidRDefault="00A915D3" w:rsidP="00A915D3">
      <w:pPr>
        <w:pStyle w:val="Odstavekseznama"/>
        <w:numPr>
          <w:ilvl w:val="0"/>
          <w:numId w:val="14"/>
        </w:numPr>
        <w:tabs>
          <w:tab w:val="num" w:pos="720"/>
        </w:tabs>
        <w:suppressAutoHyphens/>
        <w:spacing w:after="0" w:line="276" w:lineRule="auto"/>
        <w:ind w:right="15"/>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eastAsia="zh-CN"/>
        </w:rPr>
        <w:t>the development and improvement of batteries and supercapacitors.</w:t>
      </w:r>
    </w:p>
    <w:p w14:paraId="6983B133" w14:textId="77777777" w:rsidR="00A915D3" w:rsidRPr="00D12E01" w:rsidRDefault="00A915D3" w:rsidP="00A915D3">
      <w:pPr>
        <w:pStyle w:val="Odstavekseznama"/>
        <w:suppressAutoHyphens/>
        <w:spacing w:after="0" w:line="276" w:lineRule="auto"/>
        <w:ind w:right="15"/>
        <w:jc w:val="both"/>
        <w:rPr>
          <w:rFonts w:ascii="Times New Roman" w:hAnsi="Times New Roman" w:cs="Times New Roman"/>
          <w:sz w:val="24"/>
          <w:szCs w:val="24"/>
          <w:lang w:val="en-GB" w:eastAsia="zh-CN"/>
        </w:rPr>
      </w:pPr>
    </w:p>
    <w:p w14:paraId="7C31E86F" w14:textId="77777777" w:rsidR="00A915D3" w:rsidRPr="00EB4CD0" w:rsidRDefault="00A915D3" w:rsidP="00A915D3">
      <w:pPr>
        <w:pStyle w:val="Odstavekseznama"/>
        <w:numPr>
          <w:ilvl w:val="0"/>
          <w:numId w:val="17"/>
        </w:numPr>
        <w:spacing w:line="276" w:lineRule="auto"/>
        <w:jc w:val="both"/>
        <w:rPr>
          <w:rFonts w:ascii="Times New Roman" w:hAnsi="Times New Roman" w:cs="Times New Roman"/>
          <w:sz w:val="24"/>
          <w:szCs w:val="24"/>
        </w:rPr>
      </w:pPr>
      <w:r w:rsidRPr="00EB4CD0">
        <w:rPr>
          <w:rFonts w:ascii="Times New Roman" w:hAnsi="Times New Roman" w:cs="Times New Roman"/>
          <w:sz w:val="24"/>
          <w:szCs w:val="24"/>
        </w:rPr>
        <w:t xml:space="preserve">The Participants </w:t>
      </w:r>
      <w:r>
        <w:rPr>
          <w:rFonts w:ascii="Times New Roman" w:hAnsi="Times New Roman" w:cs="Times New Roman"/>
          <w:sz w:val="24"/>
          <w:szCs w:val="24"/>
        </w:rPr>
        <w:t>will</w:t>
      </w:r>
      <w:r w:rsidRPr="00EB4CD0">
        <w:rPr>
          <w:rFonts w:ascii="Times New Roman" w:hAnsi="Times New Roman" w:cs="Times New Roman"/>
          <w:sz w:val="24"/>
          <w:szCs w:val="24"/>
        </w:rPr>
        <w:t xml:space="preserve"> promote such cooperation, in compliance with their respective national laws and other applicable regulations, and in accordance with international obligations, through the following mechanisms:</w:t>
      </w:r>
    </w:p>
    <w:p w14:paraId="21AEF4A5" w14:textId="77777777" w:rsidR="00A915D3" w:rsidRPr="00D12E01" w:rsidRDefault="00A915D3" w:rsidP="00A915D3">
      <w:pPr>
        <w:tabs>
          <w:tab w:val="num" w:pos="720"/>
        </w:tabs>
        <w:suppressAutoHyphens/>
        <w:spacing w:after="0" w:line="276" w:lineRule="auto"/>
        <w:ind w:left="1068" w:right="15" w:hanging="360"/>
        <w:jc w:val="both"/>
        <w:rPr>
          <w:rFonts w:ascii="Times New Roman" w:hAnsi="Times New Roman" w:cs="Times New Roman"/>
          <w:sz w:val="24"/>
          <w:szCs w:val="24"/>
          <w:lang w:val="en-GB" w:eastAsia="zh-CN"/>
        </w:rPr>
      </w:pPr>
      <w:r w:rsidRPr="00D12E01">
        <w:rPr>
          <w:rFonts w:ascii="Times New Roman" w:hAnsi="Times New Roman" w:cs="Times New Roman"/>
          <w:sz w:val="24"/>
          <w:szCs w:val="24"/>
        </w:rPr>
        <w:t>a</w:t>
      </w:r>
      <w:r w:rsidRPr="00D12E01">
        <w:rPr>
          <w:rFonts w:ascii="Times New Roman" w:hAnsi="Times New Roman" w:cs="Times New Roman"/>
          <w:sz w:val="24"/>
          <w:szCs w:val="24"/>
          <w:lang w:val="en-GB" w:eastAsia="zh-CN"/>
        </w:rPr>
        <w:t>) exchange of information regarding policies and strategies;</w:t>
      </w:r>
    </w:p>
    <w:p w14:paraId="4FEC1D68" w14:textId="77777777" w:rsidR="00A915D3" w:rsidRPr="00CA3506" w:rsidRDefault="00A915D3" w:rsidP="00A915D3">
      <w:pPr>
        <w:tabs>
          <w:tab w:val="num" w:pos="720"/>
        </w:tabs>
        <w:suppressAutoHyphens/>
        <w:spacing w:after="0" w:line="276" w:lineRule="auto"/>
        <w:ind w:left="1068" w:right="15" w:hanging="360"/>
        <w:jc w:val="both"/>
        <w:rPr>
          <w:rFonts w:ascii="Times New Roman" w:hAnsi="Times New Roman" w:cs="Times New Roman"/>
          <w:sz w:val="24"/>
          <w:szCs w:val="24"/>
          <w:lang w:val="en-GB" w:eastAsia="zh-CN"/>
        </w:rPr>
      </w:pPr>
      <w:r w:rsidRPr="00CA3506">
        <w:rPr>
          <w:rFonts w:ascii="Times New Roman" w:hAnsi="Times New Roman" w:cs="Times New Roman"/>
          <w:sz w:val="24"/>
          <w:szCs w:val="24"/>
          <w:lang w:val="en-GB" w:eastAsia="zh-CN"/>
        </w:rPr>
        <w:t>b) implementation of joint activities in the fields of common interest;</w:t>
      </w:r>
    </w:p>
    <w:p w14:paraId="3030F2DA" w14:textId="77777777" w:rsidR="00A915D3" w:rsidRPr="00D12E01" w:rsidRDefault="00A915D3" w:rsidP="00A915D3">
      <w:pPr>
        <w:pStyle w:val="Blokbesedila"/>
        <w:spacing w:line="276" w:lineRule="auto"/>
        <w:ind w:left="1068"/>
        <w:rPr>
          <w:rFonts w:ascii="Times New Roman" w:hAnsi="Times New Roman" w:cs="Times New Roman"/>
        </w:rPr>
      </w:pPr>
      <w:r w:rsidRPr="00CA3506">
        <w:rPr>
          <w:rFonts w:ascii="Times New Roman" w:hAnsi="Times New Roman" w:cs="Times New Roman"/>
        </w:rPr>
        <w:t>c) organization of scientific and technological seminars, symposia and other meetings of mutual interest to promote interaction between relevant institutions and research groups identified by the Participants, with a view to identifying potential areas for future cooperation;</w:t>
      </w:r>
      <w:r w:rsidRPr="00D12E01">
        <w:rPr>
          <w:rFonts w:ascii="Times New Roman" w:hAnsi="Times New Roman" w:cs="Times New Roman"/>
        </w:rPr>
        <w:t xml:space="preserve"> </w:t>
      </w:r>
    </w:p>
    <w:p w14:paraId="60E16764" w14:textId="77777777" w:rsidR="00A915D3" w:rsidRPr="00986B21" w:rsidRDefault="00A915D3" w:rsidP="00A915D3">
      <w:pPr>
        <w:tabs>
          <w:tab w:val="num" w:pos="720"/>
        </w:tabs>
        <w:suppressAutoHyphens/>
        <w:spacing w:after="0" w:line="276" w:lineRule="auto"/>
        <w:ind w:left="1068" w:right="15" w:hanging="360"/>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val="en-GB" w:eastAsia="zh-CN"/>
        </w:rPr>
        <w:t xml:space="preserve">d) </w:t>
      </w:r>
      <w:r>
        <w:rPr>
          <w:rFonts w:ascii="Times New Roman" w:hAnsi="Times New Roman" w:cs="Times New Roman"/>
          <w:sz w:val="24"/>
          <w:szCs w:val="24"/>
          <w:lang w:val="en-GB" w:eastAsia="zh-CN"/>
        </w:rPr>
        <w:t xml:space="preserve">promoting </w:t>
      </w:r>
      <w:r w:rsidRPr="00D12E01">
        <w:rPr>
          <w:rFonts w:ascii="Times New Roman" w:hAnsi="Times New Roman" w:cs="Times New Roman"/>
          <w:sz w:val="24"/>
          <w:szCs w:val="24"/>
          <w:lang w:val="en-GB" w:eastAsia="zh-CN"/>
        </w:rPr>
        <w:t xml:space="preserve">exchange of researchers, scientists and technicians, with a view </w:t>
      </w:r>
      <w:r>
        <w:rPr>
          <w:rFonts w:ascii="Times New Roman" w:hAnsi="Times New Roman" w:cs="Times New Roman"/>
          <w:sz w:val="24"/>
          <w:szCs w:val="24"/>
          <w:lang w:val="en-GB" w:eastAsia="zh-CN"/>
        </w:rPr>
        <w:t>of</w:t>
      </w:r>
      <w:r w:rsidRPr="00D12E01">
        <w:rPr>
          <w:rFonts w:ascii="Times New Roman" w:hAnsi="Times New Roman" w:cs="Times New Roman"/>
          <w:sz w:val="24"/>
          <w:szCs w:val="24"/>
          <w:lang w:val="en-GB" w:eastAsia="zh-CN"/>
        </w:rPr>
        <w:t xml:space="preserve"> promoting research, consulting and exchange of experiences within the scope of joint </w:t>
      </w:r>
      <w:r>
        <w:rPr>
          <w:rFonts w:ascii="Times New Roman" w:hAnsi="Times New Roman" w:cs="Times New Roman"/>
          <w:sz w:val="24"/>
          <w:szCs w:val="24"/>
          <w:lang w:val="en-GB" w:eastAsia="zh-CN"/>
        </w:rPr>
        <w:t>activities</w:t>
      </w:r>
      <w:r w:rsidRPr="00D12E01">
        <w:rPr>
          <w:rFonts w:ascii="Times New Roman" w:hAnsi="Times New Roman" w:cs="Times New Roman"/>
          <w:sz w:val="24"/>
          <w:szCs w:val="24"/>
          <w:lang w:val="en-GB" w:eastAsia="zh-CN"/>
        </w:rPr>
        <w:t xml:space="preserve">; </w:t>
      </w:r>
    </w:p>
    <w:p w14:paraId="42484B22" w14:textId="77777777" w:rsidR="00A915D3" w:rsidRPr="00D12E01" w:rsidRDefault="00A915D3" w:rsidP="00A915D3">
      <w:pPr>
        <w:tabs>
          <w:tab w:val="num" w:pos="720"/>
        </w:tabs>
        <w:suppressAutoHyphens/>
        <w:spacing w:after="0" w:line="276" w:lineRule="auto"/>
        <w:ind w:left="1068" w:right="15" w:hanging="360"/>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val="en-GB" w:eastAsia="zh-CN"/>
        </w:rPr>
        <w:t xml:space="preserve">f) exchange of invitations to send observers to meetings or conferences held or sponsored by the Participants, where mutually of interest; </w:t>
      </w:r>
    </w:p>
    <w:p w14:paraId="6A772F17" w14:textId="77777777" w:rsidR="00A915D3" w:rsidRPr="00D12E01" w:rsidRDefault="00A915D3" w:rsidP="00A915D3">
      <w:pPr>
        <w:tabs>
          <w:tab w:val="num" w:pos="720"/>
        </w:tabs>
        <w:suppressAutoHyphens/>
        <w:spacing w:after="0" w:line="276" w:lineRule="auto"/>
        <w:ind w:left="1068" w:right="15" w:hanging="360"/>
        <w:jc w:val="both"/>
        <w:rPr>
          <w:rFonts w:ascii="Times New Roman" w:hAnsi="Times New Roman" w:cs="Times New Roman"/>
          <w:sz w:val="24"/>
          <w:szCs w:val="24"/>
          <w:lang w:val="en-GB" w:eastAsia="zh-CN"/>
        </w:rPr>
      </w:pPr>
      <w:r w:rsidRPr="00D12E01">
        <w:rPr>
          <w:rFonts w:ascii="Times New Roman" w:hAnsi="Times New Roman" w:cs="Times New Roman"/>
          <w:sz w:val="24"/>
          <w:szCs w:val="24"/>
          <w:lang w:val="en-GB" w:eastAsia="zh-CN"/>
        </w:rPr>
        <w:t xml:space="preserve">g) other forms of scientific and technological cooperation as mutually agreed between the Participants. </w:t>
      </w:r>
    </w:p>
    <w:p w14:paraId="79567A17" w14:textId="77777777" w:rsidR="00A915D3" w:rsidRPr="00D12E01" w:rsidRDefault="00A915D3" w:rsidP="00A915D3">
      <w:pPr>
        <w:tabs>
          <w:tab w:val="num" w:pos="720"/>
        </w:tabs>
        <w:suppressAutoHyphens/>
        <w:spacing w:after="0" w:line="276" w:lineRule="auto"/>
        <w:ind w:left="1068" w:right="15" w:hanging="360"/>
        <w:jc w:val="both"/>
        <w:rPr>
          <w:rFonts w:ascii="Times New Roman" w:hAnsi="Times New Roman" w:cs="Times New Roman"/>
          <w:sz w:val="24"/>
          <w:szCs w:val="24"/>
          <w:lang w:val="en-GB" w:eastAsia="zh-CN"/>
        </w:rPr>
      </w:pPr>
    </w:p>
    <w:p w14:paraId="0596C469" w14:textId="77777777" w:rsidR="00A915D3" w:rsidRDefault="00A915D3" w:rsidP="00A915D3">
      <w:pPr>
        <w:pStyle w:val="Odstavekseznama"/>
        <w:numPr>
          <w:ilvl w:val="0"/>
          <w:numId w:val="17"/>
        </w:numPr>
        <w:spacing w:after="0" w:line="276" w:lineRule="auto"/>
        <w:jc w:val="both"/>
        <w:rPr>
          <w:rFonts w:ascii="Times New Roman" w:hAnsi="Times New Roman" w:cs="Times New Roman"/>
          <w:sz w:val="24"/>
          <w:szCs w:val="24"/>
        </w:rPr>
      </w:pPr>
      <w:r w:rsidRPr="00EB4CD0">
        <w:rPr>
          <w:rFonts w:ascii="Times New Roman" w:hAnsi="Times New Roman" w:cs="Times New Roman"/>
          <w:sz w:val="24"/>
          <w:szCs w:val="24"/>
        </w:rPr>
        <w:t>To ensure, where necessary, the implementation of the mechanisms mentioned above, the Participants may use the specific instruments of each institution.</w:t>
      </w:r>
    </w:p>
    <w:p w14:paraId="03F9B3F5" w14:textId="77777777" w:rsidR="00A915D3" w:rsidRDefault="00A915D3" w:rsidP="00A915D3">
      <w:pPr>
        <w:pStyle w:val="Odstavekseznama"/>
        <w:spacing w:after="0" w:line="276" w:lineRule="auto"/>
        <w:ind w:left="360"/>
        <w:jc w:val="both"/>
        <w:rPr>
          <w:rFonts w:ascii="Times New Roman" w:hAnsi="Times New Roman" w:cs="Times New Roman"/>
          <w:sz w:val="24"/>
          <w:szCs w:val="24"/>
        </w:rPr>
      </w:pPr>
    </w:p>
    <w:p w14:paraId="1D79803E" w14:textId="77777777" w:rsidR="00A915D3" w:rsidRDefault="00A915D3" w:rsidP="00A915D3">
      <w:pPr>
        <w:pStyle w:val="Odstavekseznama"/>
        <w:numPr>
          <w:ilvl w:val="0"/>
          <w:numId w:val="17"/>
        </w:numPr>
        <w:spacing w:after="0" w:line="276" w:lineRule="auto"/>
        <w:jc w:val="both"/>
        <w:rPr>
          <w:rFonts w:ascii="Times New Roman" w:hAnsi="Times New Roman" w:cs="Times New Roman"/>
          <w:sz w:val="24"/>
          <w:szCs w:val="24"/>
        </w:rPr>
      </w:pPr>
      <w:r w:rsidRPr="00EB4CD0">
        <w:rPr>
          <w:rFonts w:ascii="Times New Roman" w:hAnsi="Times New Roman" w:cs="Times New Roman"/>
          <w:sz w:val="24"/>
          <w:szCs w:val="24"/>
        </w:rPr>
        <w:t xml:space="preserve">The Participants </w:t>
      </w:r>
      <w:r>
        <w:rPr>
          <w:rFonts w:ascii="Times New Roman" w:hAnsi="Times New Roman" w:cs="Times New Roman"/>
          <w:sz w:val="24"/>
          <w:szCs w:val="24"/>
        </w:rPr>
        <w:t>will</w:t>
      </w:r>
      <w:r w:rsidRPr="00EB4CD0">
        <w:rPr>
          <w:rFonts w:ascii="Times New Roman" w:hAnsi="Times New Roman" w:cs="Times New Roman"/>
          <w:sz w:val="24"/>
          <w:szCs w:val="24"/>
        </w:rPr>
        <w:t xml:space="preserve"> support cooperation in the field of higher education, including direct cooperation and contacts between universities and other educational and scientific institutions.</w:t>
      </w:r>
    </w:p>
    <w:p w14:paraId="593993E1" w14:textId="77777777" w:rsidR="00A915D3" w:rsidRPr="00EB4CD0" w:rsidRDefault="00A915D3" w:rsidP="00A915D3">
      <w:pPr>
        <w:pStyle w:val="Odstavekseznama"/>
        <w:spacing w:line="276" w:lineRule="auto"/>
        <w:rPr>
          <w:rFonts w:ascii="Times New Roman" w:hAnsi="Times New Roman" w:cs="Times New Roman"/>
          <w:sz w:val="24"/>
          <w:szCs w:val="24"/>
        </w:rPr>
      </w:pPr>
    </w:p>
    <w:p w14:paraId="10EAF1E9" w14:textId="77777777" w:rsidR="00A915D3" w:rsidRDefault="00A915D3" w:rsidP="00A915D3">
      <w:pPr>
        <w:pStyle w:val="Odstavekseznama"/>
        <w:numPr>
          <w:ilvl w:val="0"/>
          <w:numId w:val="17"/>
        </w:numPr>
        <w:spacing w:after="0" w:line="276" w:lineRule="auto"/>
        <w:jc w:val="both"/>
        <w:rPr>
          <w:rFonts w:ascii="Times New Roman" w:hAnsi="Times New Roman" w:cs="Times New Roman"/>
          <w:sz w:val="24"/>
          <w:szCs w:val="24"/>
        </w:rPr>
      </w:pPr>
      <w:r w:rsidRPr="00EB4CD0">
        <w:rPr>
          <w:rFonts w:ascii="Times New Roman" w:hAnsi="Times New Roman" w:cs="Times New Roman"/>
          <w:sz w:val="24"/>
          <w:szCs w:val="24"/>
        </w:rPr>
        <w:t xml:space="preserve">The Participants </w:t>
      </w:r>
      <w:r>
        <w:rPr>
          <w:rFonts w:ascii="Times New Roman" w:hAnsi="Times New Roman" w:cs="Times New Roman"/>
          <w:sz w:val="24"/>
          <w:szCs w:val="24"/>
        </w:rPr>
        <w:t>will</w:t>
      </w:r>
      <w:r w:rsidRPr="00EB4CD0">
        <w:rPr>
          <w:rFonts w:ascii="Times New Roman" w:hAnsi="Times New Roman" w:cs="Times New Roman"/>
          <w:sz w:val="24"/>
          <w:szCs w:val="24"/>
        </w:rPr>
        <w:t xml:space="preserve"> encourage the identification of opportunities for cooperation with other countries, organizations and/or regional associations in fields of common interest identified by the Participants.</w:t>
      </w:r>
    </w:p>
    <w:p w14:paraId="204F42F3" w14:textId="77777777" w:rsidR="00A915D3" w:rsidRDefault="00A915D3" w:rsidP="00A915D3">
      <w:pPr>
        <w:pStyle w:val="Odstavekseznama"/>
        <w:spacing w:after="0" w:line="276" w:lineRule="auto"/>
        <w:ind w:left="360"/>
        <w:jc w:val="both"/>
        <w:rPr>
          <w:rFonts w:ascii="Times New Roman" w:hAnsi="Times New Roman" w:cs="Times New Roman"/>
          <w:sz w:val="24"/>
          <w:szCs w:val="24"/>
        </w:rPr>
      </w:pPr>
    </w:p>
    <w:p w14:paraId="1BC82CCF" w14:textId="77777777" w:rsidR="00A915D3" w:rsidRPr="00EB4CD0" w:rsidRDefault="00A915D3" w:rsidP="00A915D3">
      <w:pPr>
        <w:spacing w:after="0" w:line="276" w:lineRule="auto"/>
        <w:jc w:val="both"/>
        <w:rPr>
          <w:rFonts w:ascii="Times New Roman" w:hAnsi="Times New Roman" w:cs="Times New Roman"/>
          <w:sz w:val="24"/>
          <w:szCs w:val="24"/>
        </w:rPr>
      </w:pPr>
    </w:p>
    <w:p w14:paraId="696BD471" w14:textId="77777777" w:rsidR="00A915D3" w:rsidRPr="00D12E01" w:rsidRDefault="00A915D3" w:rsidP="00A915D3">
      <w:pPr>
        <w:pStyle w:val="Normal1"/>
        <w:spacing w:after="0" w:line="240" w:lineRule="auto"/>
        <w:jc w:val="center"/>
        <w:rPr>
          <w:rFonts w:ascii="Times New Roman" w:hAnsi="Times New Roman" w:cs="Times New Roman"/>
          <w:b/>
          <w:bCs/>
          <w:sz w:val="24"/>
          <w:szCs w:val="24"/>
        </w:rPr>
      </w:pPr>
      <w:r w:rsidRPr="00D12E01">
        <w:rPr>
          <w:rFonts w:ascii="Times New Roman" w:hAnsi="Times New Roman" w:cs="Times New Roman"/>
          <w:b/>
          <w:bCs/>
          <w:sz w:val="24"/>
          <w:szCs w:val="24"/>
        </w:rPr>
        <w:t>Section 3</w:t>
      </w:r>
    </w:p>
    <w:p w14:paraId="68C1EBAF" w14:textId="77777777" w:rsidR="00A915D3" w:rsidRPr="00387D83" w:rsidRDefault="00A915D3" w:rsidP="00A915D3">
      <w:pPr>
        <w:pStyle w:val="Normal1"/>
        <w:spacing w:after="0" w:line="240" w:lineRule="auto"/>
        <w:jc w:val="center"/>
        <w:rPr>
          <w:rFonts w:ascii="Times New Roman" w:hAnsi="Times New Roman" w:cs="Times New Roman"/>
          <w:b/>
          <w:bCs/>
          <w:sz w:val="24"/>
          <w:szCs w:val="24"/>
        </w:rPr>
      </w:pPr>
      <w:r w:rsidRPr="00D12E01">
        <w:rPr>
          <w:rFonts w:ascii="Times New Roman" w:hAnsi="Times New Roman" w:cs="Times New Roman"/>
          <w:b/>
          <w:bCs/>
          <w:sz w:val="24"/>
          <w:szCs w:val="24"/>
        </w:rPr>
        <w:t>FORMALIZATION AND REPRESENTATIVES</w:t>
      </w:r>
    </w:p>
    <w:p w14:paraId="727B8358" w14:textId="77777777" w:rsidR="00A915D3" w:rsidRDefault="00A915D3" w:rsidP="00A915D3">
      <w:pPr>
        <w:pStyle w:val="Normal1"/>
        <w:numPr>
          <w:ilvl w:val="0"/>
          <w:numId w:val="18"/>
        </w:numPr>
        <w:spacing w:before="240" w:line="276" w:lineRule="auto"/>
        <w:jc w:val="both"/>
        <w:rPr>
          <w:rFonts w:ascii="Times New Roman" w:hAnsi="Times New Roman" w:cs="Times New Roman"/>
          <w:sz w:val="24"/>
          <w:szCs w:val="24"/>
        </w:rPr>
      </w:pPr>
      <w:r w:rsidRPr="00D12E01">
        <w:rPr>
          <w:rFonts w:ascii="Times New Roman" w:hAnsi="Times New Roman" w:cs="Times New Roman"/>
          <w:sz w:val="24"/>
          <w:szCs w:val="24"/>
        </w:rPr>
        <w:t xml:space="preserve">To implement this MoU, within the framework of </w:t>
      </w:r>
      <w:r>
        <w:rPr>
          <w:rFonts w:ascii="Times New Roman" w:hAnsi="Times New Roman" w:cs="Times New Roman"/>
          <w:sz w:val="24"/>
          <w:szCs w:val="24"/>
        </w:rPr>
        <w:t xml:space="preserve">research and </w:t>
      </w:r>
      <w:r w:rsidRPr="00D12E01">
        <w:rPr>
          <w:rFonts w:ascii="Times New Roman" w:hAnsi="Times New Roman" w:cs="Times New Roman"/>
          <w:sz w:val="24"/>
          <w:szCs w:val="24"/>
        </w:rPr>
        <w:t xml:space="preserve">scientific activities, the Participants </w:t>
      </w:r>
      <w:r>
        <w:rPr>
          <w:rFonts w:ascii="Times New Roman" w:hAnsi="Times New Roman" w:cs="Times New Roman"/>
          <w:sz w:val="24"/>
          <w:szCs w:val="24"/>
        </w:rPr>
        <w:t>will</w:t>
      </w:r>
      <w:r w:rsidRPr="00D12E01">
        <w:rPr>
          <w:rFonts w:ascii="Times New Roman" w:hAnsi="Times New Roman" w:cs="Times New Roman"/>
          <w:sz w:val="24"/>
          <w:szCs w:val="24"/>
        </w:rPr>
        <w:t xml:space="preserve"> appoint representatives responsible for the</w:t>
      </w:r>
      <w:r w:rsidRPr="00D12E01">
        <w:rPr>
          <w:rFonts w:ascii="Times New Roman" w:hAnsi="Times New Roman" w:cs="Times New Roman"/>
          <w:sz w:val="24"/>
          <w:szCs w:val="24"/>
        </w:rPr>
        <w:br/>
        <w:t xml:space="preserve">coordination, execution, and monitoring of the activities under this </w:t>
      </w:r>
      <w:r>
        <w:rPr>
          <w:rFonts w:ascii="Times New Roman" w:hAnsi="Times New Roman" w:cs="Times New Roman"/>
          <w:sz w:val="24"/>
          <w:szCs w:val="24"/>
        </w:rPr>
        <w:t>MoU</w:t>
      </w:r>
      <w:r w:rsidRPr="00D12E01">
        <w:rPr>
          <w:rFonts w:ascii="Times New Roman" w:hAnsi="Times New Roman" w:cs="Times New Roman"/>
          <w:sz w:val="24"/>
          <w:szCs w:val="24"/>
        </w:rPr>
        <w:t>, as</w:t>
      </w:r>
      <w:r w:rsidRPr="00D12E01">
        <w:rPr>
          <w:rFonts w:ascii="Times New Roman" w:hAnsi="Times New Roman" w:cs="Times New Roman"/>
          <w:sz w:val="24"/>
          <w:szCs w:val="24"/>
        </w:rPr>
        <w:br/>
        <w:t>well as for handling negotiations and correspondence required by the</w:t>
      </w:r>
      <w:r w:rsidRPr="00D12E01">
        <w:rPr>
          <w:rFonts w:ascii="Times New Roman" w:hAnsi="Times New Roman" w:cs="Times New Roman"/>
          <w:sz w:val="24"/>
          <w:szCs w:val="24"/>
        </w:rPr>
        <w:br/>
        <w:t>MoU.</w:t>
      </w:r>
    </w:p>
    <w:p w14:paraId="076AC0F5" w14:textId="77777777" w:rsidR="00A915D3" w:rsidRDefault="00A915D3" w:rsidP="00A915D3">
      <w:pPr>
        <w:pStyle w:val="Normal1"/>
        <w:numPr>
          <w:ilvl w:val="0"/>
          <w:numId w:val="18"/>
        </w:numPr>
        <w:spacing w:before="240" w:line="276" w:lineRule="auto"/>
        <w:jc w:val="both"/>
        <w:rPr>
          <w:rFonts w:ascii="Times New Roman" w:hAnsi="Times New Roman" w:cs="Times New Roman"/>
          <w:sz w:val="24"/>
          <w:szCs w:val="24"/>
        </w:rPr>
      </w:pPr>
      <w:r w:rsidRPr="00EB4CD0">
        <w:rPr>
          <w:rFonts w:ascii="Times New Roman" w:hAnsi="Times New Roman" w:cs="Times New Roman"/>
          <w:sz w:val="24"/>
          <w:szCs w:val="24"/>
        </w:rPr>
        <w:lastRenderedPageBreak/>
        <w:t>Both Participants undertake</w:t>
      </w:r>
      <w:r>
        <w:rPr>
          <w:rFonts w:ascii="Times New Roman" w:hAnsi="Times New Roman" w:cs="Times New Roman"/>
          <w:sz w:val="24"/>
          <w:szCs w:val="24"/>
        </w:rPr>
        <w:t>, that</w:t>
      </w:r>
      <w:r w:rsidRPr="00EB4CD0">
        <w:rPr>
          <w:rFonts w:ascii="Times New Roman" w:hAnsi="Times New Roman" w:cs="Times New Roman"/>
          <w:sz w:val="24"/>
          <w:szCs w:val="24"/>
        </w:rPr>
        <w:t xml:space="preserve"> their representatives </w:t>
      </w:r>
      <w:r>
        <w:rPr>
          <w:rFonts w:ascii="Times New Roman" w:hAnsi="Times New Roman" w:cs="Times New Roman"/>
          <w:sz w:val="24"/>
          <w:szCs w:val="24"/>
        </w:rPr>
        <w:t>will have</w:t>
      </w:r>
      <w:r w:rsidRPr="00EB4CD0">
        <w:rPr>
          <w:rFonts w:ascii="Times New Roman" w:hAnsi="Times New Roman" w:cs="Times New Roman"/>
          <w:sz w:val="24"/>
          <w:szCs w:val="24"/>
        </w:rPr>
        <w:t xml:space="preserve"> full authority to carry out their responsibilities under this </w:t>
      </w:r>
      <w:r>
        <w:rPr>
          <w:rFonts w:ascii="Times New Roman" w:hAnsi="Times New Roman" w:cs="Times New Roman"/>
          <w:sz w:val="24"/>
          <w:szCs w:val="24"/>
        </w:rPr>
        <w:t>Section</w:t>
      </w:r>
      <w:r w:rsidRPr="00EB4CD0">
        <w:rPr>
          <w:rFonts w:ascii="Times New Roman" w:hAnsi="Times New Roman" w:cs="Times New Roman"/>
          <w:sz w:val="24"/>
          <w:szCs w:val="24"/>
        </w:rPr>
        <w:t>, and to immediately inform the other Participant of any replacement or change of representatives.</w:t>
      </w:r>
    </w:p>
    <w:p w14:paraId="25791F64" w14:textId="77777777" w:rsidR="00A915D3" w:rsidRDefault="00A915D3" w:rsidP="00A915D3">
      <w:pPr>
        <w:pStyle w:val="Normal1"/>
        <w:numPr>
          <w:ilvl w:val="0"/>
          <w:numId w:val="21"/>
        </w:numPr>
        <w:spacing w:before="240" w:line="276" w:lineRule="auto"/>
        <w:jc w:val="both"/>
        <w:rPr>
          <w:rFonts w:ascii="Times New Roman" w:hAnsi="Times New Roman" w:cs="Times New Roman"/>
          <w:sz w:val="24"/>
          <w:szCs w:val="24"/>
          <w:lang w:val="sl-SI"/>
        </w:rPr>
      </w:pPr>
      <w:r w:rsidRPr="00951B51">
        <w:rPr>
          <w:rFonts w:ascii="Times New Roman" w:hAnsi="Times New Roman" w:cs="Times New Roman"/>
          <w:sz w:val="24"/>
          <w:szCs w:val="24"/>
        </w:rPr>
        <w:t>On the part of the Ministry of Higher Education, Science and Innovation of the Republic of Slovenia</w:t>
      </w:r>
      <w:r>
        <w:rPr>
          <w:rFonts w:ascii="Times New Roman" w:hAnsi="Times New Roman" w:cs="Times New Roman"/>
          <w:sz w:val="24"/>
          <w:szCs w:val="24"/>
        </w:rPr>
        <w:t xml:space="preserve">: </w:t>
      </w:r>
      <w:r w:rsidRPr="009B75C1">
        <w:rPr>
          <w:rFonts w:ascii="Times New Roman" w:hAnsi="Times New Roman" w:cs="Times New Roman"/>
          <w:sz w:val="24"/>
          <w:szCs w:val="24"/>
        </w:rPr>
        <w:t xml:space="preserve">for general matters </w:t>
      </w:r>
      <w:r w:rsidRPr="00951B51">
        <w:rPr>
          <w:rFonts w:ascii="Times New Roman" w:hAnsi="Times New Roman" w:cs="Times New Roman"/>
          <w:sz w:val="24"/>
          <w:szCs w:val="24"/>
        </w:rPr>
        <w:t xml:space="preserve">Tina Vuga, phone +386 (0)1 478 47 64, e-mail: </w:t>
      </w:r>
      <w:hyperlink r:id="rId12" w:history="1">
        <w:r w:rsidRPr="00951B51">
          <w:rPr>
            <w:rStyle w:val="Hiperpovezava"/>
            <w:rFonts w:ascii="Times New Roman" w:hAnsi="Times New Roman" w:cs="Times New Roman"/>
            <w:sz w:val="24"/>
            <w:szCs w:val="24"/>
          </w:rPr>
          <w:t>tina.vuga@gov.si</w:t>
        </w:r>
      </w:hyperlink>
      <w:r w:rsidRPr="00951B51">
        <w:rPr>
          <w:rFonts w:ascii="Times New Roman" w:hAnsi="Times New Roman" w:cs="Times New Roman"/>
          <w:sz w:val="24"/>
          <w:szCs w:val="24"/>
        </w:rPr>
        <w:t xml:space="preserve"> and </w:t>
      </w:r>
      <w:r>
        <w:rPr>
          <w:rFonts w:ascii="Times New Roman" w:hAnsi="Times New Roman" w:cs="Times New Roman"/>
          <w:sz w:val="24"/>
          <w:szCs w:val="24"/>
        </w:rPr>
        <w:t xml:space="preserve">for matters relating to the content of the MoU Mag. </w:t>
      </w:r>
      <w:r w:rsidRPr="00951B51">
        <w:rPr>
          <w:rFonts w:ascii="Times New Roman" w:hAnsi="Times New Roman" w:cs="Times New Roman"/>
          <w:sz w:val="24"/>
          <w:szCs w:val="24"/>
        </w:rPr>
        <w:t xml:space="preserve">Peter Volasko, phone </w:t>
      </w:r>
      <w:r w:rsidRPr="00951B51">
        <w:rPr>
          <w:rFonts w:ascii="Times New Roman" w:hAnsi="Times New Roman" w:cs="Times New Roman"/>
          <w:sz w:val="24"/>
          <w:szCs w:val="24"/>
          <w:lang w:val="sl-SI"/>
        </w:rPr>
        <w:t xml:space="preserve">+386 (0)1 478 47 68, e-mail: </w:t>
      </w:r>
      <w:hyperlink r:id="rId13" w:history="1">
        <w:r w:rsidRPr="00951B51">
          <w:rPr>
            <w:rStyle w:val="Hiperpovezava"/>
            <w:rFonts w:ascii="Times New Roman" w:hAnsi="Times New Roman" w:cs="Times New Roman"/>
            <w:sz w:val="24"/>
            <w:szCs w:val="24"/>
            <w:lang w:val="sl-SI"/>
          </w:rPr>
          <w:t>peter.volasko@gov.si</w:t>
        </w:r>
      </w:hyperlink>
      <w:r w:rsidRPr="00951B51">
        <w:rPr>
          <w:rFonts w:ascii="Times New Roman" w:hAnsi="Times New Roman" w:cs="Times New Roman"/>
          <w:sz w:val="24"/>
          <w:szCs w:val="24"/>
          <w:lang w:val="sl-SI"/>
        </w:rPr>
        <w:t>.</w:t>
      </w:r>
    </w:p>
    <w:p w14:paraId="32B6157F" w14:textId="77777777" w:rsidR="00A915D3" w:rsidRPr="000B2D6B" w:rsidRDefault="00A915D3" w:rsidP="00A915D3">
      <w:pPr>
        <w:pStyle w:val="Normal1"/>
        <w:numPr>
          <w:ilvl w:val="0"/>
          <w:numId w:val="21"/>
        </w:numPr>
        <w:spacing w:before="240" w:line="276" w:lineRule="auto"/>
        <w:jc w:val="both"/>
        <w:rPr>
          <w:rFonts w:ascii="Times New Roman" w:hAnsi="Times New Roman" w:cs="Times New Roman"/>
          <w:sz w:val="24"/>
          <w:szCs w:val="24"/>
          <w:lang w:val="sl-SI"/>
        </w:rPr>
      </w:pPr>
      <w:r w:rsidRPr="000B2D6B">
        <w:rPr>
          <w:rFonts w:ascii="Times New Roman" w:hAnsi="Times New Roman" w:cs="Times New Roman"/>
          <w:sz w:val="24"/>
          <w:szCs w:val="24"/>
        </w:rPr>
        <w:t xml:space="preserve">On the part of ICTP: Prof. Ralf Kaiser, phone: +3904022404138, e-mail: </w:t>
      </w:r>
      <w:hyperlink r:id="rId14" w:history="1">
        <w:r w:rsidRPr="000B2D6B">
          <w:rPr>
            <w:rStyle w:val="Hiperpovezava"/>
            <w:rFonts w:ascii="Times New Roman" w:hAnsi="Times New Roman" w:cs="Times New Roman"/>
            <w:sz w:val="24"/>
            <w:szCs w:val="24"/>
          </w:rPr>
          <w:t>rkaiser@ictp.it</w:t>
        </w:r>
      </w:hyperlink>
      <w:r>
        <w:t>.</w:t>
      </w:r>
    </w:p>
    <w:p w14:paraId="0E637EA2" w14:textId="77777777" w:rsidR="00A915D3" w:rsidRPr="00D57A84" w:rsidRDefault="00A915D3" w:rsidP="00A915D3">
      <w:pPr>
        <w:pStyle w:val="Normal1"/>
        <w:spacing w:before="240"/>
        <w:ind w:left="360"/>
        <w:jc w:val="both"/>
        <w:rPr>
          <w:rFonts w:ascii="Times New Roman" w:hAnsi="Times New Roman" w:cs="Times New Roman"/>
          <w:sz w:val="24"/>
          <w:szCs w:val="24"/>
        </w:rPr>
      </w:pPr>
    </w:p>
    <w:p w14:paraId="19FDC9FF" w14:textId="77777777" w:rsidR="00A915D3" w:rsidRPr="00D57A84" w:rsidRDefault="00A915D3" w:rsidP="00A915D3">
      <w:pPr>
        <w:pStyle w:val="Normal1"/>
        <w:keepLines/>
        <w:spacing w:after="0" w:line="240" w:lineRule="auto"/>
        <w:jc w:val="center"/>
        <w:rPr>
          <w:rFonts w:ascii="Times New Roman" w:hAnsi="Times New Roman" w:cs="Times New Roman"/>
          <w:b/>
          <w:bCs/>
          <w:sz w:val="24"/>
          <w:szCs w:val="24"/>
        </w:rPr>
      </w:pPr>
      <w:r w:rsidRPr="00D57A84">
        <w:rPr>
          <w:rFonts w:ascii="Times New Roman" w:hAnsi="Times New Roman" w:cs="Times New Roman"/>
          <w:b/>
          <w:bCs/>
          <w:sz w:val="24"/>
          <w:szCs w:val="24"/>
        </w:rPr>
        <w:t>Section 4</w:t>
      </w:r>
    </w:p>
    <w:p w14:paraId="383AF781" w14:textId="77777777" w:rsidR="00A915D3" w:rsidRDefault="00A915D3" w:rsidP="00A915D3">
      <w:pPr>
        <w:pStyle w:val="Normal1"/>
        <w:keepLines/>
        <w:spacing w:after="0" w:line="240" w:lineRule="auto"/>
        <w:jc w:val="center"/>
        <w:rPr>
          <w:rFonts w:ascii="Times New Roman" w:hAnsi="Times New Roman" w:cs="Times New Roman"/>
          <w:b/>
          <w:bCs/>
          <w:sz w:val="24"/>
          <w:szCs w:val="24"/>
        </w:rPr>
      </w:pPr>
      <w:r w:rsidRPr="00D57A84">
        <w:rPr>
          <w:rFonts w:ascii="Times New Roman" w:hAnsi="Times New Roman" w:cs="Times New Roman"/>
          <w:b/>
          <w:bCs/>
          <w:sz w:val="24"/>
          <w:szCs w:val="24"/>
        </w:rPr>
        <w:t>RESOLUTION OF DISPUTES</w:t>
      </w:r>
    </w:p>
    <w:p w14:paraId="4935EEB9" w14:textId="77777777" w:rsidR="00A915D3" w:rsidRPr="00D57A84" w:rsidRDefault="00A915D3" w:rsidP="00A915D3">
      <w:pPr>
        <w:pStyle w:val="Normal1"/>
        <w:keepLines/>
        <w:spacing w:after="0" w:line="276" w:lineRule="auto"/>
        <w:jc w:val="both"/>
        <w:rPr>
          <w:rFonts w:ascii="Times New Roman" w:hAnsi="Times New Roman" w:cs="Times New Roman"/>
          <w:b/>
          <w:bCs/>
          <w:sz w:val="24"/>
          <w:szCs w:val="24"/>
        </w:rPr>
      </w:pPr>
    </w:p>
    <w:p w14:paraId="35140766" w14:textId="77777777" w:rsidR="00A915D3" w:rsidRPr="00D57A84" w:rsidRDefault="00A915D3" w:rsidP="00A915D3">
      <w:pPr>
        <w:pStyle w:val="Normal1"/>
        <w:numPr>
          <w:ilvl w:val="0"/>
          <w:numId w:val="19"/>
        </w:numPr>
        <w:spacing w:after="0" w:line="276" w:lineRule="auto"/>
        <w:jc w:val="both"/>
        <w:rPr>
          <w:rFonts w:ascii="Times New Roman" w:hAnsi="Times New Roman" w:cs="Times New Roman"/>
          <w:sz w:val="24"/>
          <w:szCs w:val="24"/>
        </w:rPr>
      </w:pPr>
      <w:r w:rsidRPr="00D57A84">
        <w:rPr>
          <w:rFonts w:ascii="Times New Roman" w:hAnsi="Times New Roman" w:cs="Times New Roman"/>
          <w:sz w:val="24"/>
          <w:szCs w:val="24"/>
        </w:rPr>
        <w:t>Without prejudice to the privileges and immunities of the ICTP in the Italian Republic, any dispute arising from the interpretation and application of this MoU, the Participants undertake to resolve amicably through negotiations and direct talks.</w:t>
      </w:r>
    </w:p>
    <w:p w14:paraId="5C6CA5E0" w14:textId="77777777" w:rsidR="00A915D3" w:rsidRPr="00D57A84" w:rsidRDefault="00A915D3" w:rsidP="00A915D3">
      <w:pPr>
        <w:pStyle w:val="Normal1"/>
        <w:spacing w:after="0" w:line="276" w:lineRule="auto"/>
        <w:ind w:left="360"/>
        <w:jc w:val="both"/>
        <w:rPr>
          <w:rFonts w:ascii="Times New Roman" w:hAnsi="Times New Roman" w:cs="Times New Roman"/>
          <w:sz w:val="24"/>
          <w:szCs w:val="24"/>
        </w:rPr>
      </w:pPr>
    </w:p>
    <w:p w14:paraId="4F2469B3" w14:textId="77777777" w:rsidR="00A915D3" w:rsidRDefault="00A915D3" w:rsidP="00A915D3">
      <w:pPr>
        <w:pStyle w:val="Normal1"/>
        <w:numPr>
          <w:ilvl w:val="0"/>
          <w:numId w:val="19"/>
        </w:numPr>
        <w:spacing w:after="0" w:line="276" w:lineRule="auto"/>
        <w:jc w:val="both"/>
        <w:rPr>
          <w:rFonts w:ascii="Times New Roman" w:hAnsi="Times New Roman" w:cs="Times New Roman"/>
          <w:sz w:val="24"/>
          <w:szCs w:val="24"/>
        </w:rPr>
      </w:pPr>
      <w:r w:rsidRPr="00D57A84">
        <w:rPr>
          <w:rFonts w:ascii="Times New Roman" w:hAnsi="Times New Roman" w:cs="Times New Roman"/>
          <w:sz w:val="24"/>
          <w:szCs w:val="24"/>
        </w:rPr>
        <w:t xml:space="preserve">Unless an amicable settlement is reached through direct negotiation within 60 (sixty) days with regard to any dispute that may arise in connection with this MoU, will be referred to arbitration in accordance with the UNCITRAL rules in force on the date in which the dispute arises. </w:t>
      </w:r>
    </w:p>
    <w:p w14:paraId="42F7E460" w14:textId="77777777" w:rsidR="00A915D3" w:rsidRPr="00387D83" w:rsidRDefault="00A915D3" w:rsidP="00A915D3">
      <w:pPr>
        <w:pStyle w:val="Normal1"/>
        <w:spacing w:after="0" w:line="240" w:lineRule="auto"/>
        <w:ind w:left="360"/>
        <w:jc w:val="both"/>
        <w:rPr>
          <w:rFonts w:ascii="Times New Roman" w:hAnsi="Times New Roman" w:cs="Times New Roman"/>
          <w:sz w:val="24"/>
          <w:szCs w:val="24"/>
        </w:rPr>
      </w:pPr>
    </w:p>
    <w:p w14:paraId="3B010361" w14:textId="77777777" w:rsidR="00A915D3" w:rsidRPr="00D57A84" w:rsidRDefault="00A915D3" w:rsidP="00A915D3">
      <w:pPr>
        <w:pStyle w:val="Normal1"/>
        <w:spacing w:after="0" w:line="240" w:lineRule="auto"/>
        <w:jc w:val="center"/>
        <w:rPr>
          <w:rFonts w:ascii="Times New Roman" w:hAnsi="Times New Roman" w:cs="Times New Roman"/>
          <w:b/>
          <w:bCs/>
          <w:sz w:val="24"/>
          <w:szCs w:val="24"/>
        </w:rPr>
      </w:pPr>
    </w:p>
    <w:p w14:paraId="30EB652C" w14:textId="77777777" w:rsidR="00A915D3" w:rsidRPr="00D57A84" w:rsidRDefault="00A915D3" w:rsidP="00A915D3">
      <w:pPr>
        <w:pStyle w:val="Normal1"/>
        <w:spacing w:after="0" w:line="240" w:lineRule="auto"/>
        <w:jc w:val="center"/>
        <w:rPr>
          <w:rFonts w:ascii="Times New Roman" w:hAnsi="Times New Roman" w:cs="Times New Roman"/>
          <w:b/>
          <w:bCs/>
          <w:sz w:val="24"/>
          <w:szCs w:val="24"/>
        </w:rPr>
      </w:pPr>
      <w:r w:rsidRPr="00D57A84">
        <w:rPr>
          <w:rFonts w:ascii="Times New Roman" w:hAnsi="Times New Roman" w:cs="Times New Roman"/>
          <w:b/>
          <w:bCs/>
          <w:sz w:val="24"/>
          <w:szCs w:val="24"/>
        </w:rPr>
        <w:t>Section 5</w:t>
      </w:r>
    </w:p>
    <w:p w14:paraId="51952705" w14:textId="77777777" w:rsidR="00A915D3" w:rsidRPr="00D57A84" w:rsidRDefault="00A915D3" w:rsidP="00A915D3">
      <w:pPr>
        <w:pStyle w:val="Normal1"/>
        <w:spacing w:after="0" w:line="240" w:lineRule="auto"/>
        <w:jc w:val="center"/>
        <w:rPr>
          <w:rFonts w:ascii="Times New Roman" w:hAnsi="Times New Roman" w:cs="Times New Roman"/>
          <w:b/>
          <w:bCs/>
          <w:sz w:val="24"/>
          <w:szCs w:val="24"/>
        </w:rPr>
      </w:pPr>
      <w:r w:rsidRPr="00D57A84">
        <w:rPr>
          <w:rFonts w:ascii="Times New Roman" w:hAnsi="Times New Roman" w:cs="Times New Roman"/>
          <w:b/>
          <w:bCs/>
          <w:sz w:val="24"/>
          <w:szCs w:val="24"/>
        </w:rPr>
        <w:t>PRIVILEGES AND IMMUNITIES</w:t>
      </w:r>
    </w:p>
    <w:p w14:paraId="6206C315" w14:textId="77777777" w:rsidR="00A915D3" w:rsidRPr="00C9783F" w:rsidRDefault="00A915D3" w:rsidP="00A915D3">
      <w:pPr>
        <w:pStyle w:val="Normal1"/>
        <w:spacing w:after="0" w:line="240" w:lineRule="auto"/>
        <w:jc w:val="center"/>
        <w:rPr>
          <w:rFonts w:ascii="Times New Roman" w:hAnsi="Times New Roman" w:cs="Times New Roman"/>
          <w:b/>
          <w:bCs/>
          <w:color w:val="000000"/>
          <w:sz w:val="24"/>
          <w:szCs w:val="24"/>
        </w:rPr>
      </w:pPr>
    </w:p>
    <w:p w14:paraId="3876D56B" w14:textId="77777777" w:rsidR="00A915D3" w:rsidRPr="00C9783F" w:rsidRDefault="00A915D3" w:rsidP="00A915D3">
      <w:pPr>
        <w:pStyle w:val="Normal1"/>
        <w:numPr>
          <w:ilvl w:val="0"/>
          <w:numId w:val="20"/>
        </w:numPr>
        <w:spacing w:line="276" w:lineRule="auto"/>
        <w:jc w:val="both"/>
        <w:rPr>
          <w:rFonts w:ascii="Times New Roman" w:hAnsi="Times New Roman" w:cs="Times New Roman"/>
          <w:color w:val="000000"/>
          <w:sz w:val="24"/>
          <w:szCs w:val="24"/>
          <w:lang w:val="en-GB"/>
        </w:rPr>
      </w:pPr>
      <w:r w:rsidRPr="00C9783F">
        <w:rPr>
          <w:rFonts w:ascii="Times New Roman" w:hAnsi="Times New Roman" w:cs="Times New Roman"/>
          <w:color w:val="000000"/>
          <w:sz w:val="24"/>
          <w:szCs w:val="24"/>
          <w:lang w:val="en"/>
        </w:rPr>
        <w:t>Nothing in connection with this Agreement will be construed as a waiver of any right and/or privilege that the ICTP enjoys in the Italian Republic and UNESCO enjoys under: (i) the Agreement between the ICTP and the Italian Republic; ii) the Tripartite Agreement establishing the ICTP; (iii) any other customary rule of international law.</w:t>
      </w:r>
    </w:p>
    <w:p w14:paraId="41E64D14" w14:textId="77777777" w:rsidR="00A915D3" w:rsidRPr="00387D83" w:rsidRDefault="00A915D3" w:rsidP="00A915D3">
      <w:pPr>
        <w:pStyle w:val="Normal1"/>
        <w:numPr>
          <w:ilvl w:val="0"/>
          <w:numId w:val="20"/>
        </w:numPr>
        <w:spacing w:line="276" w:lineRule="auto"/>
        <w:jc w:val="both"/>
        <w:rPr>
          <w:rFonts w:ascii="Times New Roman" w:hAnsi="Times New Roman" w:cs="Times New Roman"/>
          <w:color w:val="000000"/>
          <w:sz w:val="24"/>
          <w:szCs w:val="24"/>
          <w:lang w:val="en-GB"/>
        </w:rPr>
      </w:pPr>
      <w:r w:rsidRPr="00387D83">
        <w:rPr>
          <w:rFonts w:ascii="Times New Roman" w:hAnsi="Times New Roman" w:cs="Times New Roman"/>
          <w:color w:val="000000"/>
          <w:sz w:val="24"/>
          <w:szCs w:val="24"/>
          <w:lang w:val="en"/>
        </w:rPr>
        <w:t>Moreover, nothing that is contained in this MoU or related to it may grant any privilege or immunity to the other Participants of this MoU nor their respective officials.</w:t>
      </w:r>
    </w:p>
    <w:p w14:paraId="3B27BEA0" w14:textId="77777777" w:rsidR="00A915D3" w:rsidRPr="00387D83" w:rsidRDefault="00A915D3" w:rsidP="00A915D3">
      <w:pPr>
        <w:pStyle w:val="Normal1"/>
        <w:spacing w:line="240" w:lineRule="auto"/>
        <w:ind w:left="360"/>
        <w:jc w:val="both"/>
        <w:rPr>
          <w:rFonts w:ascii="Times New Roman" w:hAnsi="Times New Roman" w:cs="Times New Roman"/>
          <w:color w:val="000000"/>
          <w:sz w:val="24"/>
          <w:szCs w:val="24"/>
          <w:lang w:val="en-GB"/>
        </w:rPr>
      </w:pPr>
    </w:p>
    <w:p w14:paraId="7EC8C91A" w14:textId="77777777" w:rsidR="00A915D3" w:rsidRPr="00C9783F" w:rsidRDefault="00A915D3" w:rsidP="00A915D3">
      <w:pPr>
        <w:pStyle w:val="Normal1"/>
        <w:spacing w:after="0" w:line="240" w:lineRule="auto"/>
        <w:jc w:val="center"/>
        <w:rPr>
          <w:rFonts w:ascii="Times New Roman" w:hAnsi="Times New Roman" w:cs="Times New Roman"/>
          <w:b/>
          <w:bCs/>
          <w:sz w:val="24"/>
          <w:szCs w:val="24"/>
        </w:rPr>
      </w:pPr>
      <w:r w:rsidRPr="00C9783F">
        <w:rPr>
          <w:rFonts w:ascii="Times New Roman" w:hAnsi="Times New Roman" w:cs="Times New Roman"/>
          <w:b/>
          <w:bCs/>
          <w:sz w:val="24"/>
          <w:szCs w:val="24"/>
        </w:rPr>
        <w:t>Section 6</w:t>
      </w:r>
    </w:p>
    <w:p w14:paraId="77D7E77F" w14:textId="77777777" w:rsidR="00A915D3" w:rsidRPr="00C9783F" w:rsidRDefault="00A915D3" w:rsidP="00A915D3">
      <w:pPr>
        <w:pStyle w:val="Normal1"/>
        <w:spacing w:after="0" w:line="240" w:lineRule="auto"/>
        <w:jc w:val="center"/>
        <w:rPr>
          <w:rFonts w:ascii="Times New Roman" w:hAnsi="Times New Roman" w:cs="Times New Roman"/>
          <w:b/>
          <w:bCs/>
          <w:sz w:val="24"/>
          <w:szCs w:val="24"/>
        </w:rPr>
      </w:pPr>
      <w:r w:rsidRPr="00C9783F">
        <w:rPr>
          <w:rFonts w:ascii="Times New Roman" w:hAnsi="Times New Roman" w:cs="Times New Roman"/>
          <w:b/>
          <w:bCs/>
          <w:sz w:val="24"/>
          <w:szCs w:val="24"/>
        </w:rPr>
        <w:t>FINAL PROVISIONS</w:t>
      </w:r>
    </w:p>
    <w:p w14:paraId="30D8F97C" w14:textId="77777777" w:rsidR="00A915D3" w:rsidRPr="00C9783F" w:rsidRDefault="00A915D3" w:rsidP="00A915D3">
      <w:pPr>
        <w:pStyle w:val="Normal1"/>
        <w:spacing w:after="0" w:line="276" w:lineRule="auto"/>
        <w:jc w:val="center"/>
        <w:rPr>
          <w:rFonts w:ascii="Times New Roman" w:hAnsi="Times New Roman" w:cs="Times New Roman"/>
          <w:b/>
          <w:bCs/>
          <w:sz w:val="24"/>
          <w:szCs w:val="24"/>
        </w:rPr>
      </w:pPr>
    </w:p>
    <w:p w14:paraId="0EE7D7C0" w14:textId="77777777" w:rsidR="00A915D3" w:rsidRPr="00C9783F" w:rsidRDefault="00A915D3" w:rsidP="00A915D3">
      <w:pPr>
        <w:pStyle w:val="Normal1"/>
        <w:numPr>
          <w:ilvl w:val="0"/>
          <w:numId w:val="15"/>
        </w:numPr>
        <w:spacing w:after="0" w:line="276" w:lineRule="auto"/>
        <w:jc w:val="both"/>
        <w:rPr>
          <w:rFonts w:ascii="Times New Roman" w:hAnsi="Times New Roman" w:cs="Times New Roman"/>
          <w:sz w:val="24"/>
          <w:szCs w:val="24"/>
        </w:rPr>
      </w:pPr>
      <w:r w:rsidRPr="00C9783F">
        <w:rPr>
          <w:rFonts w:ascii="Times New Roman" w:hAnsi="Times New Roman" w:cs="Times New Roman"/>
          <w:sz w:val="24"/>
          <w:szCs w:val="24"/>
        </w:rPr>
        <w:t>This MoU will come into effect upon signature and remain valid for a period of five (5) years and will thereafter be automatically extended for successive periods of five (5) years.</w:t>
      </w:r>
    </w:p>
    <w:p w14:paraId="6F4CA216" w14:textId="77777777" w:rsidR="00A915D3" w:rsidRPr="00C9783F" w:rsidRDefault="00A915D3" w:rsidP="00A915D3">
      <w:pPr>
        <w:pStyle w:val="Normal1"/>
        <w:spacing w:after="0" w:line="276" w:lineRule="auto"/>
        <w:ind w:left="360"/>
        <w:jc w:val="both"/>
        <w:rPr>
          <w:rFonts w:ascii="Times New Roman" w:hAnsi="Times New Roman" w:cs="Times New Roman"/>
          <w:sz w:val="24"/>
          <w:szCs w:val="24"/>
        </w:rPr>
      </w:pPr>
    </w:p>
    <w:p w14:paraId="69F30ED1" w14:textId="77777777" w:rsidR="00A915D3" w:rsidRPr="00C9783F" w:rsidRDefault="00A915D3" w:rsidP="00A915D3">
      <w:pPr>
        <w:pStyle w:val="Normal1"/>
        <w:numPr>
          <w:ilvl w:val="0"/>
          <w:numId w:val="15"/>
        </w:numPr>
        <w:spacing w:after="0" w:line="276" w:lineRule="auto"/>
        <w:jc w:val="both"/>
        <w:rPr>
          <w:rFonts w:ascii="Times New Roman" w:hAnsi="Times New Roman" w:cs="Times New Roman"/>
          <w:sz w:val="24"/>
          <w:szCs w:val="24"/>
        </w:rPr>
      </w:pPr>
      <w:r w:rsidRPr="00C9783F">
        <w:rPr>
          <w:rFonts w:ascii="Times New Roman" w:hAnsi="Times New Roman" w:cs="Times New Roman"/>
          <w:sz w:val="24"/>
          <w:szCs w:val="24"/>
        </w:rPr>
        <w:lastRenderedPageBreak/>
        <w:t>This MoU may be amended by mutual written consent of the Participants at any time. The amendments will come into effect according to the same procedure prescribed under paragraph 1 of this Section.</w:t>
      </w:r>
    </w:p>
    <w:p w14:paraId="2C8C4643" w14:textId="77777777" w:rsidR="00A915D3" w:rsidRPr="00C9783F" w:rsidRDefault="00A915D3" w:rsidP="00A915D3">
      <w:pPr>
        <w:pStyle w:val="Normal1"/>
        <w:spacing w:after="0" w:line="276" w:lineRule="auto"/>
        <w:ind w:left="360"/>
        <w:jc w:val="both"/>
        <w:rPr>
          <w:rFonts w:ascii="Times New Roman" w:hAnsi="Times New Roman" w:cs="Times New Roman"/>
          <w:sz w:val="24"/>
          <w:szCs w:val="24"/>
        </w:rPr>
      </w:pPr>
    </w:p>
    <w:p w14:paraId="1C70461E" w14:textId="77777777" w:rsidR="00A915D3" w:rsidRPr="00C9783F" w:rsidRDefault="00A915D3" w:rsidP="00A915D3">
      <w:pPr>
        <w:pStyle w:val="Normal1"/>
        <w:numPr>
          <w:ilvl w:val="0"/>
          <w:numId w:val="15"/>
        </w:numPr>
        <w:spacing w:after="0" w:line="276" w:lineRule="auto"/>
        <w:jc w:val="both"/>
        <w:rPr>
          <w:rFonts w:ascii="Times New Roman" w:hAnsi="Times New Roman" w:cs="Times New Roman"/>
          <w:sz w:val="24"/>
          <w:szCs w:val="24"/>
        </w:rPr>
      </w:pPr>
      <w:r w:rsidRPr="00C9783F">
        <w:rPr>
          <w:rFonts w:ascii="Times New Roman" w:hAnsi="Times New Roman" w:cs="Times New Roman"/>
          <w:sz w:val="24"/>
          <w:szCs w:val="24"/>
        </w:rPr>
        <w:t xml:space="preserve">This MoU may, at any time, be terminated by either </w:t>
      </w:r>
      <w:r w:rsidRPr="008E13DC">
        <w:rPr>
          <w:rFonts w:ascii="Times New Roman" w:hAnsi="Times New Roman" w:cs="Times New Roman"/>
          <w:sz w:val="24"/>
          <w:szCs w:val="24"/>
        </w:rPr>
        <w:t>Participant</w:t>
      </w:r>
      <w:r w:rsidRPr="00C9783F">
        <w:rPr>
          <w:rFonts w:ascii="Times New Roman" w:hAnsi="Times New Roman" w:cs="Times New Roman"/>
          <w:sz w:val="24"/>
          <w:szCs w:val="24"/>
        </w:rPr>
        <w:t xml:space="preserve"> by giving a sixty (60) days prior written notice to the other Participant.</w:t>
      </w:r>
    </w:p>
    <w:p w14:paraId="1A3EB535" w14:textId="77777777" w:rsidR="00A915D3" w:rsidRPr="00C9783F" w:rsidRDefault="00A915D3" w:rsidP="00A915D3">
      <w:pPr>
        <w:pStyle w:val="Normal1"/>
        <w:spacing w:after="0" w:line="276" w:lineRule="auto"/>
        <w:ind w:left="360"/>
        <w:jc w:val="both"/>
        <w:rPr>
          <w:rFonts w:ascii="Times New Roman" w:hAnsi="Times New Roman" w:cs="Times New Roman"/>
          <w:sz w:val="24"/>
          <w:szCs w:val="24"/>
        </w:rPr>
      </w:pPr>
    </w:p>
    <w:p w14:paraId="72BA7097" w14:textId="77777777" w:rsidR="00A915D3" w:rsidRPr="00C9783F" w:rsidRDefault="00A915D3" w:rsidP="00A915D3">
      <w:pPr>
        <w:pStyle w:val="Normal1"/>
        <w:numPr>
          <w:ilvl w:val="0"/>
          <w:numId w:val="15"/>
        </w:numPr>
        <w:spacing w:after="0" w:line="276" w:lineRule="auto"/>
        <w:jc w:val="both"/>
        <w:rPr>
          <w:rFonts w:ascii="Times New Roman" w:hAnsi="Times New Roman" w:cs="Times New Roman"/>
          <w:sz w:val="24"/>
          <w:szCs w:val="24"/>
        </w:rPr>
      </w:pPr>
      <w:r w:rsidRPr="008E13DC">
        <w:rPr>
          <w:rFonts w:ascii="Times New Roman" w:hAnsi="Times New Roman" w:cs="Times New Roman"/>
          <w:sz w:val="24"/>
          <w:szCs w:val="24"/>
        </w:rPr>
        <w:t>The termination of this MoU will not affect the implementation of any ongoing activities under this MoU unless both Participants decide otherwise in writing.</w:t>
      </w:r>
    </w:p>
    <w:p w14:paraId="757E55DA" w14:textId="77777777" w:rsidR="00A915D3" w:rsidRPr="00D12E01" w:rsidRDefault="00A915D3" w:rsidP="00A915D3">
      <w:pPr>
        <w:pStyle w:val="Normal1"/>
        <w:spacing w:line="276" w:lineRule="auto"/>
        <w:jc w:val="both"/>
        <w:rPr>
          <w:rFonts w:ascii="Times New Roman" w:hAnsi="Times New Roman" w:cs="Times New Roman"/>
          <w:color w:val="000000"/>
          <w:sz w:val="24"/>
          <w:szCs w:val="24"/>
          <w:lang w:val="en-GB"/>
        </w:rPr>
      </w:pPr>
    </w:p>
    <w:p w14:paraId="0AB075EC" w14:textId="77777777" w:rsidR="00A915D3" w:rsidRPr="00D12E01" w:rsidRDefault="00A915D3" w:rsidP="00A915D3">
      <w:pPr>
        <w:pStyle w:val="Normal1"/>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D12E01">
        <w:rPr>
          <w:rFonts w:ascii="Times New Roman" w:hAnsi="Times New Roman" w:cs="Times New Roman"/>
          <w:sz w:val="24"/>
          <w:szCs w:val="24"/>
        </w:rPr>
        <w:t xml:space="preserve">igned in Trieste </w:t>
      </w:r>
      <w:r>
        <w:rPr>
          <w:rFonts w:ascii="Times New Roman" w:hAnsi="Times New Roman" w:cs="Times New Roman"/>
          <w:sz w:val="24"/>
          <w:szCs w:val="24"/>
        </w:rPr>
        <w:t>on _______</w:t>
      </w:r>
      <w:r w:rsidRPr="00D12E01">
        <w:rPr>
          <w:rFonts w:ascii="Times New Roman" w:hAnsi="Times New Roman" w:cs="Times New Roman"/>
          <w:sz w:val="24"/>
          <w:szCs w:val="24"/>
        </w:rPr>
        <w:t xml:space="preserve"> </w:t>
      </w:r>
      <w:r>
        <w:rPr>
          <w:rFonts w:ascii="Times New Roman" w:hAnsi="Times New Roman" w:cs="Times New Roman"/>
          <w:sz w:val="24"/>
          <w:szCs w:val="24"/>
        </w:rPr>
        <w:t>March</w:t>
      </w:r>
      <w:r w:rsidRPr="00D12E01">
        <w:rPr>
          <w:rFonts w:ascii="Times New Roman" w:hAnsi="Times New Roman" w:cs="Times New Roman"/>
          <w:sz w:val="24"/>
          <w:szCs w:val="24"/>
        </w:rPr>
        <w:t xml:space="preserve"> 2026 in two originals in the English language.</w:t>
      </w:r>
    </w:p>
    <w:p w14:paraId="2EA89D9A" w14:textId="77777777" w:rsidR="00A915D3" w:rsidRDefault="00A915D3" w:rsidP="00A915D3">
      <w:pPr>
        <w:rPr>
          <w:rFonts w:ascii="Times New Roman" w:hAnsi="Times New Roman" w:cs="Times New Roman"/>
        </w:rPr>
      </w:pPr>
    </w:p>
    <w:tbl>
      <w:tblPr>
        <w:tblW w:w="8988" w:type="dxa"/>
        <w:tblInd w:w="-113" w:type="dxa"/>
        <w:tblLayout w:type="fixed"/>
        <w:tblCellMar>
          <w:left w:w="115" w:type="dxa"/>
          <w:right w:w="115" w:type="dxa"/>
        </w:tblCellMar>
        <w:tblLook w:val="0000" w:firstRow="0" w:lastRow="0" w:firstColumn="0" w:lastColumn="0" w:noHBand="0" w:noVBand="0"/>
      </w:tblPr>
      <w:tblGrid>
        <w:gridCol w:w="4489"/>
        <w:gridCol w:w="4499"/>
      </w:tblGrid>
      <w:tr w:rsidR="00A915D3" w:rsidRPr="00D12E01" w14:paraId="46C4C2EB" w14:textId="77777777" w:rsidTr="00AE28E6">
        <w:trPr>
          <w:trHeight w:val="350"/>
        </w:trPr>
        <w:tc>
          <w:tcPr>
            <w:tcW w:w="4489" w:type="dxa"/>
            <w:tcBorders>
              <w:top w:val="nil"/>
              <w:left w:val="nil"/>
              <w:bottom w:val="nil"/>
              <w:right w:val="nil"/>
            </w:tcBorders>
            <w:shd w:val="clear" w:color="auto" w:fill="FFFFFF" w:themeFill="background1"/>
          </w:tcPr>
          <w:p w14:paraId="15B2DFA2" w14:textId="77777777" w:rsidR="00A915D3" w:rsidRPr="00D12E01" w:rsidRDefault="00A915D3" w:rsidP="00AE28E6">
            <w:pPr>
              <w:pStyle w:val="Normal1"/>
              <w:spacing w:line="240" w:lineRule="auto"/>
              <w:jc w:val="center"/>
              <w:rPr>
                <w:rFonts w:ascii="Times New Roman" w:hAnsi="Times New Roman" w:cs="Times New Roman"/>
                <w:b/>
                <w:bCs/>
                <w:color w:val="000000"/>
                <w:sz w:val="24"/>
                <w:szCs w:val="24"/>
              </w:rPr>
            </w:pPr>
          </w:p>
          <w:p w14:paraId="0A3A16A8" w14:textId="77777777" w:rsidR="00A915D3" w:rsidRDefault="00A915D3" w:rsidP="00AE28E6">
            <w:pPr>
              <w:pStyle w:val="Normal1"/>
              <w:spacing w:line="240" w:lineRule="auto"/>
              <w:ind w:right="-142"/>
              <w:jc w:val="center"/>
              <w:rPr>
                <w:rFonts w:ascii="Times New Roman" w:hAnsi="Times New Roman" w:cs="Times New Roman"/>
                <w:b/>
                <w:bCs/>
                <w:sz w:val="24"/>
                <w:szCs w:val="24"/>
              </w:rPr>
            </w:pPr>
            <w:r w:rsidRPr="00D12E01">
              <w:rPr>
                <w:rFonts w:ascii="Times New Roman" w:hAnsi="Times New Roman" w:cs="Times New Roman"/>
                <w:b/>
                <w:bCs/>
                <w:sz w:val="24"/>
                <w:szCs w:val="24"/>
              </w:rPr>
              <w:t>For the</w:t>
            </w:r>
          </w:p>
          <w:p w14:paraId="7183E579" w14:textId="77777777" w:rsidR="00A915D3" w:rsidRPr="00D12E01" w:rsidRDefault="00A915D3" w:rsidP="00AE28E6">
            <w:pPr>
              <w:pStyle w:val="Normal1"/>
              <w:spacing w:line="240" w:lineRule="auto"/>
              <w:ind w:right="-142"/>
              <w:jc w:val="center"/>
              <w:rPr>
                <w:rFonts w:ascii="Times New Roman" w:hAnsi="Times New Roman" w:cs="Times New Roman"/>
                <w:b/>
                <w:bCs/>
                <w:color w:val="FF0000"/>
                <w:sz w:val="24"/>
                <w:szCs w:val="24"/>
              </w:rPr>
            </w:pPr>
            <w:r w:rsidRPr="00D12E01">
              <w:rPr>
                <w:rFonts w:ascii="Times New Roman" w:hAnsi="Times New Roman" w:cs="Times New Roman"/>
                <w:b/>
                <w:bCs/>
                <w:sz w:val="24"/>
                <w:szCs w:val="24"/>
              </w:rPr>
              <w:t xml:space="preserve">ABDUS SALAM INTERNATIONAL CENTRE FOR THEORETICAL PHYSICS </w:t>
            </w:r>
            <w:r w:rsidRPr="008E13DC">
              <w:rPr>
                <w:rFonts w:ascii="Times New Roman" w:hAnsi="Times New Roman" w:cs="Times New Roman"/>
                <w:b/>
                <w:bCs/>
                <w:color w:val="000000" w:themeColor="text1"/>
                <w:sz w:val="24"/>
                <w:szCs w:val="24"/>
              </w:rPr>
              <w:t>–</w:t>
            </w:r>
            <w:r w:rsidRPr="00D12E01">
              <w:rPr>
                <w:rFonts w:ascii="Times New Roman" w:hAnsi="Times New Roman" w:cs="Times New Roman"/>
                <w:b/>
                <w:bCs/>
                <w:sz w:val="24"/>
                <w:szCs w:val="24"/>
              </w:rPr>
              <w:t xml:space="preserve"> ICTP:</w:t>
            </w:r>
          </w:p>
          <w:p w14:paraId="6C0746DE" w14:textId="77777777" w:rsidR="00A915D3" w:rsidRPr="00D12E01" w:rsidRDefault="00A915D3" w:rsidP="00AE28E6">
            <w:pPr>
              <w:pStyle w:val="Normal1"/>
              <w:spacing w:line="240" w:lineRule="auto"/>
              <w:jc w:val="center"/>
              <w:rPr>
                <w:rFonts w:ascii="Times New Roman" w:hAnsi="Times New Roman" w:cs="Times New Roman"/>
                <w:sz w:val="24"/>
                <w:szCs w:val="24"/>
              </w:rPr>
            </w:pPr>
          </w:p>
        </w:tc>
        <w:tc>
          <w:tcPr>
            <w:tcW w:w="4499" w:type="dxa"/>
            <w:tcBorders>
              <w:top w:val="nil"/>
              <w:left w:val="nil"/>
              <w:bottom w:val="nil"/>
              <w:right w:val="nil"/>
            </w:tcBorders>
            <w:shd w:val="clear" w:color="auto" w:fill="FFFFFF" w:themeFill="background1"/>
          </w:tcPr>
          <w:p w14:paraId="6E36B2D9" w14:textId="77777777" w:rsidR="00A915D3" w:rsidRPr="00D12E01" w:rsidRDefault="00A915D3" w:rsidP="00AE28E6">
            <w:pPr>
              <w:pStyle w:val="Normal1"/>
              <w:spacing w:line="240" w:lineRule="auto"/>
              <w:jc w:val="center"/>
              <w:rPr>
                <w:rFonts w:ascii="Times New Roman" w:hAnsi="Times New Roman" w:cs="Times New Roman"/>
                <w:b/>
                <w:bCs/>
                <w:color w:val="000000"/>
                <w:sz w:val="24"/>
                <w:szCs w:val="24"/>
              </w:rPr>
            </w:pPr>
          </w:p>
          <w:p w14:paraId="437826F1" w14:textId="77777777" w:rsidR="00A915D3" w:rsidRDefault="00A915D3" w:rsidP="00AE28E6">
            <w:pPr>
              <w:pStyle w:val="Normal1"/>
              <w:spacing w:line="240" w:lineRule="auto"/>
              <w:jc w:val="center"/>
              <w:rPr>
                <w:rFonts w:ascii="Times New Roman" w:hAnsi="Times New Roman" w:cs="Times New Roman"/>
                <w:b/>
                <w:bCs/>
                <w:color w:val="000000" w:themeColor="text1"/>
                <w:sz w:val="24"/>
                <w:szCs w:val="24"/>
              </w:rPr>
            </w:pPr>
            <w:r w:rsidRPr="00D12E01">
              <w:rPr>
                <w:rFonts w:ascii="Times New Roman" w:hAnsi="Times New Roman" w:cs="Times New Roman"/>
                <w:b/>
                <w:bCs/>
                <w:color w:val="000000" w:themeColor="text1"/>
                <w:sz w:val="24"/>
                <w:szCs w:val="24"/>
              </w:rPr>
              <w:t>For the</w:t>
            </w:r>
          </w:p>
          <w:p w14:paraId="737ACBFB" w14:textId="77777777" w:rsidR="00A915D3" w:rsidRPr="00D12E01" w:rsidRDefault="00A915D3" w:rsidP="00AE28E6">
            <w:pPr>
              <w:pStyle w:val="Normal1"/>
              <w:spacing w:line="240" w:lineRule="auto"/>
              <w:ind w:right="-142"/>
              <w:jc w:val="center"/>
              <w:rPr>
                <w:rFonts w:ascii="Times New Roman" w:hAnsi="Times New Roman" w:cs="Times New Roman"/>
                <w:b/>
                <w:bCs/>
                <w:sz w:val="24"/>
                <w:szCs w:val="24"/>
              </w:rPr>
            </w:pPr>
            <w:r w:rsidRPr="00D12E01">
              <w:rPr>
                <w:rFonts w:ascii="Times New Roman" w:hAnsi="Times New Roman" w:cs="Times New Roman"/>
                <w:b/>
                <w:bCs/>
                <w:color w:val="000000" w:themeColor="text1"/>
                <w:sz w:val="24"/>
                <w:szCs w:val="24"/>
              </w:rPr>
              <w:t>MINISTRY OF HIGHER EDUCATION, SCIENCE AND INNOVATION OF THE REPUBLIC OF SLOVENIA:</w:t>
            </w:r>
          </w:p>
          <w:p w14:paraId="48F0539E" w14:textId="77777777" w:rsidR="00A915D3" w:rsidRPr="008E13DC" w:rsidRDefault="00A915D3" w:rsidP="00AE28E6">
            <w:pPr>
              <w:pStyle w:val="Normal1"/>
              <w:spacing w:line="240" w:lineRule="auto"/>
              <w:jc w:val="center"/>
              <w:rPr>
                <w:rFonts w:ascii="Times New Roman" w:hAnsi="Times New Roman" w:cs="Times New Roman"/>
                <w:b/>
                <w:bCs/>
                <w:color w:val="FF0000"/>
                <w:sz w:val="24"/>
                <w:szCs w:val="24"/>
              </w:rPr>
            </w:pPr>
          </w:p>
        </w:tc>
      </w:tr>
      <w:tr w:rsidR="00A915D3" w:rsidRPr="00D422D9" w14:paraId="6BF313AC" w14:textId="77777777" w:rsidTr="00AE28E6">
        <w:trPr>
          <w:trHeight w:val="350"/>
        </w:trPr>
        <w:tc>
          <w:tcPr>
            <w:tcW w:w="4489" w:type="dxa"/>
            <w:tcBorders>
              <w:top w:val="nil"/>
              <w:left w:val="nil"/>
              <w:bottom w:val="nil"/>
              <w:right w:val="nil"/>
            </w:tcBorders>
            <w:shd w:val="clear" w:color="auto" w:fill="FFFFFF" w:themeFill="background1"/>
          </w:tcPr>
          <w:p w14:paraId="05768824" w14:textId="77777777" w:rsidR="00A915D3" w:rsidRPr="00D422D9" w:rsidRDefault="00A915D3" w:rsidP="00AE28E6">
            <w:pPr>
              <w:pStyle w:val="Normal1"/>
              <w:spacing w:after="0" w:line="240" w:lineRule="auto"/>
              <w:jc w:val="center"/>
              <w:rPr>
                <w:rFonts w:ascii="Times New Roman" w:hAnsi="Times New Roman" w:cs="Times New Roman"/>
                <w:color w:val="000000"/>
                <w:sz w:val="24"/>
                <w:szCs w:val="24"/>
              </w:rPr>
            </w:pPr>
          </w:p>
          <w:p w14:paraId="2F518D98" w14:textId="77777777" w:rsidR="00A915D3" w:rsidRPr="00D422D9" w:rsidRDefault="00A915D3" w:rsidP="00AE28E6">
            <w:pPr>
              <w:pStyle w:val="Normal1"/>
              <w:spacing w:after="0" w:line="240" w:lineRule="auto"/>
              <w:jc w:val="center"/>
              <w:rPr>
                <w:rFonts w:ascii="Times New Roman" w:hAnsi="Times New Roman" w:cs="Times New Roman"/>
              </w:rPr>
            </w:pPr>
            <w:r w:rsidRPr="00D422D9">
              <w:rPr>
                <w:rFonts w:ascii="Times New Roman" w:hAnsi="Times New Roman" w:cs="Times New Roman"/>
                <w:color w:val="000000" w:themeColor="text1"/>
                <w:sz w:val="24"/>
                <w:szCs w:val="24"/>
                <w:lang w:val="fr-FR"/>
              </w:rPr>
              <w:t>ATISH DABHOLKAR</w:t>
            </w:r>
          </w:p>
          <w:p w14:paraId="66B1C2C1" w14:textId="77777777" w:rsidR="00A915D3" w:rsidRPr="00D422D9" w:rsidRDefault="00A915D3" w:rsidP="00AE28E6">
            <w:pPr>
              <w:pStyle w:val="Normal1"/>
              <w:spacing w:after="0" w:line="240" w:lineRule="auto"/>
              <w:jc w:val="center"/>
              <w:rPr>
                <w:rFonts w:ascii="Times New Roman" w:hAnsi="Times New Roman" w:cs="Times New Roman"/>
                <w:sz w:val="24"/>
                <w:szCs w:val="24"/>
              </w:rPr>
            </w:pPr>
            <w:r w:rsidRPr="00D422D9">
              <w:rPr>
                <w:rFonts w:ascii="Times New Roman" w:hAnsi="Times New Roman" w:cs="Times New Roman"/>
                <w:color w:val="000000" w:themeColor="text1"/>
                <w:sz w:val="24"/>
                <w:szCs w:val="24"/>
              </w:rPr>
              <w:t>Director</w:t>
            </w:r>
          </w:p>
          <w:p w14:paraId="4C894B57" w14:textId="77777777" w:rsidR="00A915D3" w:rsidRPr="00D422D9" w:rsidRDefault="00A915D3" w:rsidP="00AE28E6">
            <w:pPr>
              <w:pStyle w:val="Normal1"/>
              <w:spacing w:after="0" w:line="240" w:lineRule="auto"/>
              <w:jc w:val="center"/>
              <w:rPr>
                <w:rFonts w:ascii="Times New Roman" w:hAnsi="Times New Roman" w:cs="Times New Roman"/>
                <w:color w:val="000000"/>
                <w:sz w:val="24"/>
                <w:szCs w:val="24"/>
                <w:lang w:val="it-IT"/>
              </w:rPr>
            </w:pPr>
          </w:p>
        </w:tc>
        <w:tc>
          <w:tcPr>
            <w:tcW w:w="4499" w:type="dxa"/>
            <w:tcBorders>
              <w:top w:val="nil"/>
              <w:left w:val="nil"/>
              <w:bottom w:val="nil"/>
              <w:right w:val="nil"/>
            </w:tcBorders>
            <w:shd w:val="clear" w:color="auto" w:fill="FFFFFF" w:themeFill="background1"/>
          </w:tcPr>
          <w:p w14:paraId="4A1C31A8" w14:textId="77777777" w:rsidR="00A915D3" w:rsidRPr="00D422D9" w:rsidRDefault="00A915D3" w:rsidP="00AE28E6">
            <w:pPr>
              <w:pStyle w:val="Normal1"/>
              <w:spacing w:after="0" w:line="240" w:lineRule="auto"/>
              <w:jc w:val="center"/>
              <w:rPr>
                <w:rFonts w:ascii="Times New Roman" w:hAnsi="Times New Roman" w:cs="Times New Roman"/>
                <w:color w:val="000000" w:themeColor="text1"/>
                <w:sz w:val="24"/>
                <w:szCs w:val="24"/>
                <w:lang w:val="fr-FR"/>
              </w:rPr>
            </w:pPr>
          </w:p>
          <w:p w14:paraId="36A9C6D5" w14:textId="77777777" w:rsidR="00A915D3" w:rsidRPr="00D422D9" w:rsidRDefault="00A915D3" w:rsidP="00AE28E6">
            <w:pPr>
              <w:pStyle w:val="Normal1"/>
              <w:spacing w:after="0" w:line="240" w:lineRule="auto"/>
              <w:jc w:val="center"/>
              <w:rPr>
                <w:rFonts w:ascii="Times New Roman" w:hAnsi="Times New Roman" w:cs="Times New Roman"/>
                <w:color w:val="000000"/>
                <w:sz w:val="24"/>
                <w:szCs w:val="24"/>
                <w:lang w:val="pt-BR"/>
              </w:rPr>
            </w:pPr>
            <w:r w:rsidRPr="00D422D9">
              <w:rPr>
                <w:rFonts w:ascii="Times New Roman" w:hAnsi="Times New Roman" w:cs="Times New Roman"/>
                <w:sz w:val="24"/>
                <w:szCs w:val="24"/>
                <w:lang w:val="pt-BR"/>
              </w:rPr>
              <w:t>IGOR PAPIČ</w:t>
            </w:r>
          </w:p>
          <w:p w14:paraId="2A3DBA30" w14:textId="77777777" w:rsidR="00A915D3" w:rsidRPr="00D422D9" w:rsidRDefault="00A915D3" w:rsidP="00AE28E6">
            <w:pPr>
              <w:pStyle w:val="Normal1"/>
              <w:spacing w:line="240" w:lineRule="auto"/>
              <w:jc w:val="center"/>
              <w:rPr>
                <w:rFonts w:ascii="Times New Roman" w:hAnsi="Times New Roman" w:cs="Times New Roman"/>
                <w:sz w:val="24"/>
                <w:szCs w:val="24"/>
              </w:rPr>
            </w:pPr>
            <w:r w:rsidRPr="00D422D9">
              <w:rPr>
                <w:rFonts w:ascii="Times New Roman" w:hAnsi="Times New Roman" w:cs="Times New Roman"/>
                <w:color w:val="000000"/>
                <w:sz w:val="24"/>
                <w:szCs w:val="24"/>
                <w:lang w:val="it-IT"/>
              </w:rPr>
              <w:t>Minister</w:t>
            </w:r>
          </w:p>
          <w:p w14:paraId="1D1C90FE" w14:textId="77777777" w:rsidR="00A915D3" w:rsidRPr="00D422D9" w:rsidRDefault="00A915D3" w:rsidP="00AE28E6">
            <w:pPr>
              <w:pStyle w:val="Normal1"/>
              <w:spacing w:line="240" w:lineRule="auto"/>
              <w:jc w:val="center"/>
              <w:rPr>
                <w:rFonts w:ascii="Times New Roman" w:hAnsi="Times New Roman" w:cs="Times New Roman"/>
                <w:sz w:val="24"/>
                <w:szCs w:val="24"/>
              </w:rPr>
            </w:pPr>
          </w:p>
        </w:tc>
      </w:tr>
    </w:tbl>
    <w:p w14:paraId="67469E8D" w14:textId="77777777" w:rsidR="00A915D3" w:rsidRPr="005E49B0" w:rsidRDefault="00A915D3" w:rsidP="00A915D3">
      <w:pPr>
        <w:pStyle w:val="Corpodetexto21"/>
        <w:spacing w:after="80"/>
        <w:jc w:val="center"/>
        <w:rPr>
          <w:rFonts w:ascii="Times New Roman" w:hAnsi="Times New Roman" w:cs="Times New Roman"/>
          <w:b/>
          <w:bCs/>
          <w:sz w:val="24"/>
          <w:szCs w:val="24"/>
          <w:lang w:val="en-GB" w:eastAsia="cs-CZ"/>
        </w:rPr>
      </w:pPr>
    </w:p>
    <w:p w14:paraId="1B3D64D0" w14:textId="77777777" w:rsidR="00A915D3" w:rsidRPr="005E49B0" w:rsidRDefault="00A915D3" w:rsidP="00A915D3">
      <w:pPr>
        <w:rPr>
          <w:rFonts w:ascii="Times New Roman" w:hAnsi="Times New Roman" w:cs="Times New Roman"/>
        </w:rPr>
      </w:pPr>
    </w:p>
    <w:p w14:paraId="1D512E05" w14:textId="77777777" w:rsidR="00A915D3" w:rsidRPr="005E49B0" w:rsidRDefault="00A915D3" w:rsidP="00A915D3">
      <w:pPr>
        <w:rPr>
          <w:rFonts w:ascii="Times New Roman" w:hAnsi="Times New Roman" w:cs="Times New Roman"/>
        </w:rPr>
      </w:pPr>
    </w:p>
    <w:p w14:paraId="781DD6D1" w14:textId="77777777" w:rsidR="00353449" w:rsidRDefault="00353449" w:rsidP="00353449">
      <w:pPr>
        <w:pStyle w:val="Normal1"/>
        <w:spacing w:after="0" w:line="240" w:lineRule="auto"/>
        <w:ind w:right="-142"/>
        <w:jc w:val="center"/>
        <w:rPr>
          <w:rFonts w:ascii="Times New Roman" w:hAnsi="Times New Roman" w:cs="Times New Roman"/>
          <w:b/>
          <w:bCs/>
          <w:sz w:val="24"/>
          <w:szCs w:val="24"/>
        </w:rPr>
      </w:pPr>
    </w:p>
    <w:sectPr w:rsidR="003534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E952" w14:textId="77777777" w:rsidR="00353449" w:rsidRDefault="00353449" w:rsidP="00353449">
      <w:pPr>
        <w:spacing w:after="0" w:line="240" w:lineRule="auto"/>
      </w:pPr>
      <w:r>
        <w:separator/>
      </w:r>
    </w:p>
  </w:endnote>
  <w:endnote w:type="continuationSeparator" w:id="0">
    <w:p w14:paraId="65A119FD" w14:textId="77777777" w:rsidR="00353449" w:rsidRDefault="00353449" w:rsidP="0035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DC44" w14:textId="77777777" w:rsidR="00353449" w:rsidRDefault="00353449" w:rsidP="00353449">
      <w:pPr>
        <w:spacing w:after="0" w:line="240" w:lineRule="auto"/>
      </w:pPr>
      <w:r>
        <w:separator/>
      </w:r>
    </w:p>
  </w:footnote>
  <w:footnote w:type="continuationSeparator" w:id="0">
    <w:p w14:paraId="41C3FA2D" w14:textId="77777777" w:rsidR="00353449" w:rsidRDefault="00353449" w:rsidP="00353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E76"/>
    <w:multiLevelType w:val="hybridMultilevel"/>
    <w:tmpl w:val="77124D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3E4A06"/>
    <w:multiLevelType w:val="hybridMultilevel"/>
    <w:tmpl w:val="4E7C526A"/>
    <w:lvl w:ilvl="0" w:tplc="8B00E70C">
      <w:start w:val="2"/>
      <w:numFmt w:val="bullet"/>
      <w:lvlText w:val="-"/>
      <w:lvlJc w:val="left"/>
      <w:pPr>
        <w:ind w:left="1068" w:hanging="360"/>
      </w:pPr>
      <w:rPr>
        <w:rFonts w:ascii="Times New Roman" w:eastAsiaTheme="minorEastAsia"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CD0D28"/>
    <w:multiLevelType w:val="hybridMultilevel"/>
    <w:tmpl w:val="D15E929E"/>
    <w:lvl w:ilvl="0" w:tplc="8B00E70C">
      <w:start w:val="2"/>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092" w:hanging="360"/>
      </w:pPr>
      <w:rPr>
        <w:rFonts w:ascii="Courier New" w:hAnsi="Courier New" w:cs="Courier New" w:hint="default"/>
      </w:rPr>
    </w:lvl>
    <w:lvl w:ilvl="2" w:tplc="04240005" w:tentative="1">
      <w:start w:val="1"/>
      <w:numFmt w:val="bullet"/>
      <w:lvlText w:val=""/>
      <w:lvlJc w:val="left"/>
      <w:pPr>
        <w:ind w:left="1812" w:hanging="360"/>
      </w:pPr>
      <w:rPr>
        <w:rFonts w:ascii="Wingdings" w:hAnsi="Wingdings" w:hint="default"/>
      </w:rPr>
    </w:lvl>
    <w:lvl w:ilvl="3" w:tplc="04240001" w:tentative="1">
      <w:start w:val="1"/>
      <w:numFmt w:val="bullet"/>
      <w:lvlText w:val=""/>
      <w:lvlJc w:val="left"/>
      <w:pPr>
        <w:ind w:left="2532" w:hanging="360"/>
      </w:pPr>
      <w:rPr>
        <w:rFonts w:ascii="Symbol" w:hAnsi="Symbol" w:hint="default"/>
      </w:rPr>
    </w:lvl>
    <w:lvl w:ilvl="4" w:tplc="04240003" w:tentative="1">
      <w:start w:val="1"/>
      <w:numFmt w:val="bullet"/>
      <w:lvlText w:val="o"/>
      <w:lvlJc w:val="left"/>
      <w:pPr>
        <w:ind w:left="3252" w:hanging="360"/>
      </w:pPr>
      <w:rPr>
        <w:rFonts w:ascii="Courier New" w:hAnsi="Courier New" w:cs="Courier New" w:hint="default"/>
      </w:rPr>
    </w:lvl>
    <w:lvl w:ilvl="5" w:tplc="04240005" w:tentative="1">
      <w:start w:val="1"/>
      <w:numFmt w:val="bullet"/>
      <w:lvlText w:val=""/>
      <w:lvlJc w:val="left"/>
      <w:pPr>
        <w:ind w:left="3972" w:hanging="360"/>
      </w:pPr>
      <w:rPr>
        <w:rFonts w:ascii="Wingdings" w:hAnsi="Wingdings" w:hint="default"/>
      </w:rPr>
    </w:lvl>
    <w:lvl w:ilvl="6" w:tplc="04240001" w:tentative="1">
      <w:start w:val="1"/>
      <w:numFmt w:val="bullet"/>
      <w:lvlText w:val=""/>
      <w:lvlJc w:val="left"/>
      <w:pPr>
        <w:ind w:left="4692" w:hanging="360"/>
      </w:pPr>
      <w:rPr>
        <w:rFonts w:ascii="Symbol" w:hAnsi="Symbol" w:hint="default"/>
      </w:rPr>
    </w:lvl>
    <w:lvl w:ilvl="7" w:tplc="04240003" w:tentative="1">
      <w:start w:val="1"/>
      <w:numFmt w:val="bullet"/>
      <w:lvlText w:val="o"/>
      <w:lvlJc w:val="left"/>
      <w:pPr>
        <w:ind w:left="5412" w:hanging="360"/>
      </w:pPr>
      <w:rPr>
        <w:rFonts w:ascii="Courier New" w:hAnsi="Courier New" w:cs="Courier New" w:hint="default"/>
      </w:rPr>
    </w:lvl>
    <w:lvl w:ilvl="8" w:tplc="04240005" w:tentative="1">
      <w:start w:val="1"/>
      <w:numFmt w:val="bullet"/>
      <w:lvlText w:val=""/>
      <w:lvlJc w:val="left"/>
      <w:pPr>
        <w:ind w:left="6132" w:hanging="360"/>
      </w:pPr>
      <w:rPr>
        <w:rFonts w:ascii="Wingdings" w:hAnsi="Wingdings" w:hint="default"/>
      </w:rPr>
    </w:lvl>
  </w:abstractNum>
  <w:abstractNum w:abstractNumId="4"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0EC1B8E"/>
    <w:multiLevelType w:val="hybridMultilevel"/>
    <w:tmpl w:val="97C85FE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24E0CB5"/>
    <w:multiLevelType w:val="hybridMultilevel"/>
    <w:tmpl w:val="7F22C4D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4997E97"/>
    <w:multiLevelType w:val="hybridMultilevel"/>
    <w:tmpl w:val="C45461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626786"/>
    <w:multiLevelType w:val="hybridMultilevel"/>
    <w:tmpl w:val="935A7CC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1F65F4"/>
    <w:multiLevelType w:val="hybridMultilevel"/>
    <w:tmpl w:val="28CECB5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8352F4"/>
    <w:multiLevelType w:val="hybridMultilevel"/>
    <w:tmpl w:val="24C8938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2"/>
  </w:num>
  <w:num w:numId="2" w16cid:durableId="1669207041">
    <w:abstractNumId w:val="17"/>
  </w:num>
  <w:num w:numId="3" w16cid:durableId="795374075">
    <w:abstractNumId w:val="14"/>
  </w:num>
  <w:num w:numId="4" w16cid:durableId="1834954873">
    <w:abstractNumId w:val="18"/>
  </w:num>
  <w:num w:numId="5" w16cid:durableId="862019226">
    <w:abstractNumId w:val="20"/>
  </w:num>
  <w:num w:numId="6" w16cid:durableId="237331132">
    <w:abstractNumId w:val="10"/>
  </w:num>
  <w:num w:numId="7" w16cid:durableId="876313953">
    <w:abstractNumId w:val="5"/>
  </w:num>
  <w:num w:numId="8" w16cid:durableId="1448937285">
    <w:abstractNumId w:val="13"/>
  </w:num>
  <w:num w:numId="9" w16cid:durableId="362902620">
    <w:abstractNumId w:val="12"/>
  </w:num>
  <w:num w:numId="10" w16cid:durableId="513494142">
    <w:abstractNumId w:val="15"/>
  </w:num>
  <w:num w:numId="11" w16cid:durableId="1777484754">
    <w:abstractNumId w:val="4"/>
  </w:num>
  <w:num w:numId="12" w16cid:durableId="812020064">
    <w:abstractNumId w:val="9"/>
  </w:num>
  <w:num w:numId="13" w16cid:durableId="1523592458">
    <w:abstractNumId w:val="0"/>
  </w:num>
  <w:num w:numId="14" w16cid:durableId="158622391">
    <w:abstractNumId w:val="1"/>
  </w:num>
  <w:num w:numId="15" w16cid:durableId="1845171219">
    <w:abstractNumId w:val="6"/>
  </w:num>
  <w:num w:numId="16" w16cid:durableId="124206215">
    <w:abstractNumId w:val="7"/>
  </w:num>
  <w:num w:numId="17" w16cid:durableId="1308707065">
    <w:abstractNumId w:val="8"/>
  </w:num>
  <w:num w:numId="18" w16cid:durableId="840660945">
    <w:abstractNumId w:val="11"/>
  </w:num>
  <w:num w:numId="19" w16cid:durableId="302776566">
    <w:abstractNumId w:val="16"/>
  </w:num>
  <w:num w:numId="20" w16cid:durableId="1920826615">
    <w:abstractNumId w:val="19"/>
  </w:num>
  <w:num w:numId="21" w16cid:durableId="1085998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EEA"/>
    <w:rsid w:val="00064B78"/>
    <w:rsid w:val="00094F95"/>
    <w:rsid w:val="000D5A1D"/>
    <w:rsid w:val="000E0DDD"/>
    <w:rsid w:val="001633B9"/>
    <w:rsid w:val="001973E4"/>
    <w:rsid w:val="00221B90"/>
    <w:rsid w:val="002221D3"/>
    <w:rsid w:val="00240F30"/>
    <w:rsid w:val="00260974"/>
    <w:rsid w:val="00282587"/>
    <w:rsid w:val="00316EC1"/>
    <w:rsid w:val="00321A64"/>
    <w:rsid w:val="0034142B"/>
    <w:rsid w:val="00353449"/>
    <w:rsid w:val="003F2354"/>
    <w:rsid w:val="0041539F"/>
    <w:rsid w:val="00430028"/>
    <w:rsid w:val="004559DF"/>
    <w:rsid w:val="004821EB"/>
    <w:rsid w:val="004C410D"/>
    <w:rsid w:val="00556A9F"/>
    <w:rsid w:val="00584A88"/>
    <w:rsid w:val="00597BDE"/>
    <w:rsid w:val="005D5242"/>
    <w:rsid w:val="006345DA"/>
    <w:rsid w:val="00691459"/>
    <w:rsid w:val="00695EC3"/>
    <w:rsid w:val="006C7FEB"/>
    <w:rsid w:val="006D0115"/>
    <w:rsid w:val="006D7D2D"/>
    <w:rsid w:val="007848B2"/>
    <w:rsid w:val="007E59B5"/>
    <w:rsid w:val="008028A8"/>
    <w:rsid w:val="00885796"/>
    <w:rsid w:val="008B6F92"/>
    <w:rsid w:val="008F210F"/>
    <w:rsid w:val="008F796B"/>
    <w:rsid w:val="00987153"/>
    <w:rsid w:val="00990888"/>
    <w:rsid w:val="0099547B"/>
    <w:rsid w:val="009B004A"/>
    <w:rsid w:val="009E5D8E"/>
    <w:rsid w:val="00A049F9"/>
    <w:rsid w:val="00A36FFF"/>
    <w:rsid w:val="00A7744C"/>
    <w:rsid w:val="00A83FD2"/>
    <w:rsid w:val="00A87E0A"/>
    <w:rsid w:val="00A915D3"/>
    <w:rsid w:val="00AC7C44"/>
    <w:rsid w:val="00AE1F83"/>
    <w:rsid w:val="00AF004F"/>
    <w:rsid w:val="00B0355B"/>
    <w:rsid w:val="00B059C1"/>
    <w:rsid w:val="00B379A0"/>
    <w:rsid w:val="00B619E7"/>
    <w:rsid w:val="00B61C88"/>
    <w:rsid w:val="00B80C4C"/>
    <w:rsid w:val="00BC1355"/>
    <w:rsid w:val="00BD112F"/>
    <w:rsid w:val="00BE72AA"/>
    <w:rsid w:val="00BE7367"/>
    <w:rsid w:val="00C24B2C"/>
    <w:rsid w:val="00C44C5F"/>
    <w:rsid w:val="00CC31E4"/>
    <w:rsid w:val="00CD7D95"/>
    <w:rsid w:val="00D02C5F"/>
    <w:rsid w:val="00D27E65"/>
    <w:rsid w:val="00D5097A"/>
    <w:rsid w:val="00D72FD2"/>
    <w:rsid w:val="00DE5DF2"/>
    <w:rsid w:val="00DE6EE9"/>
    <w:rsid w:val="00E349B8"/>
    <w:rsid w:val="00E375D9"/>
    <w:rsid w:val="00E6458B"/>
    <w:rsid w:val="00E743C2"/>
    <w:rsid w:val="00EA0FCF"/>
    <w:rsid w:val="00EA3F21"/>
    <w:rsid w:val="00EA40BE"/>
    <w:rsid w:val="00EC55B3"/>
    <w:rsid w:val="00F047F9"/>
    <w:rsid w:val="00F27343"/>
    <w:rsid w:val="00F9571A"/>
    <w:rsid w:val="00FB20CB"/>
    <w:rsid w:val="00FB397B"/>
    <w:rsid w:val="00FC7849"/>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 w:type="paragraph" w:customStyle="1" w:styleId="Normal1">
    <w:name w:val="Normal1"/>
    <w:uiPriority w:val="99"/>
    <w:rsid w:val="00353449"/>
    <w:rPr>
      <w:rFonts w:ascii="Calibri" w:eastAsiaTheme="minorEastAsia" w:hAnsi="Calibri" w:cs="Calibri"/>
      <w:lang w:val="en-US" w:eastAsia="pt-BR"/>
    </w:rPr>
  </w:style>
  <w:style w:type="paragraph" w:customStyle="1" w:styleId="Corpodetexto21">
    <w:name w:val="Corpo de texto 21"/>
    <w:basedOn w:val="Navaden"/>
    <w:uiPriority w:val="99"/>
    <w:rsid w:val="00353449"/>
    <w:pPr>
      <w:spacing w:after="0" w:line="240" w:lineRule="auto"/>
      <w:ind w:left="705" w:hanging="705"/>
      <w:jc w:val="both"/>
    </w:pPr>
    <w:rPr>
      <w:rFonts w:ascii="Calibri" w:eastAsiaTheme="minorEastAsia" w:hAnsi="Calibri" w:cs="Calibri"/>
      <w:lang w:val="fr-FR" w:eastAsia="fr-FR"/>
    </w:rPr>
  </w:style>
  <w:style w:type="paragraph" w:styleId="Blokbesedila">
    <w:name w:val="Block Text"/>
    <w:basedOn w:val="Navaden"/>
    <w:uiPriority w:val="99"/>
    <w:rsid w:val="00353449"/>
    <w:pPr>
      <w:tabs>
        <w:tab w:val="num" w:pos="720"/>
      </w:tabs>
      <w:suppressAutoHyphens/>
      <w:spacing w:after="0" w:line="240" w:lineRule="auto"/>
      <w:ind w:left="720" w:right="15" w:hanging="360"/>
      <w:jc w:val="both"/>
    </w:pPr>
    <w:rPr>
      <w:rFonts w:ascii="Arial" w:eastAsiaTheme="minorEastAsia" w:hAnsi="Arial" w:cs="Arial"/>
      <w:sz w:val="24"/>
      <w:szCs w:val="24"/>
      <w:lang w:val="en-GB" w:eastAsia="zh-CN"/>
    </w:rPr>
  </w:style>
  <w:style w:type="paragraph" w:styleId="Glava">
    <w:name w:val="header"/>
    <w:basedOn w:val="Navaden"/>
    <w:link w:val="GlavaZnak"/>
    <w:uiPriority w:val="99"/>
    <w:unhideWhenUsed/>
    <w:rsid w:val="00353449"/>
    <w:pPr>
      <w:tabs>
        <w:tab w:val="center" w:pos="4536"/>
        <w:tab w:val="right" w:pos="9072"/>
      </w:tabs>
      <w:spacing w:after="0" w:line="240" w:lineRule="auto"/>
    </w:pPr>
  </w:style>
  <w:style w:type="character" w:customStyle="1" w:styleId="GlavaZnak">
    <w:name w:val="Glava Znak"/>
    <w:basedOn w:val="Privzetapisavaodstavka"/>
    <w:link w:val="Glava"/>
    <w:uiPriority w:val="99"/>
    <w:rsid w:val="00353449"/>
  </w:style>
  <w:style w:type="paragraph" w:styleId="Noga">
    <w:name w:val="footer"/>
    <w:basedOn w:val="Navaden"/>
    <w:link w:val="NogaZnak"/>
    <w:uiPriority w:val="99"/>
    <w:unhideWhenUsed/>
    <w:rsid w:val="00353449"/>
    <w:pPr>
      <w:tabs>
        <w:tab w:val="center" w:pos="4536"/>
        <w:tab w:val="right" w:pos="9072"/>
      </w:tabs>
      <w:spacing w:after="0" w:line="240" w:lineRule="auto"/>
    </w:pPr>
  </w:style>
  <w:style w:type="character" w:customStyle="1" w:styleId="NogaZnak">
    <w:name w:val="Noga Znak"/>
    <w:basedOn w:val="Privzetapisavaodstavka"/>
    <w:link w:val="Noga"/>
    <w:uiPriority w:val="99"/>
    <w:rsid w:val="0035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vzi@gov.si" TargetMode="External"/><Relationship Id="rId13" Type="http://schemas.openxmlformats.org/officeDocument/2006/relationships/hyperlink" Target="mailto:peter.volasko@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ina.vuga@gov.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hyperlink" Target="mailto:rkaiser@ictp.i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11</Pages>
  <Words>2694</Words>
  <Characters>19104</Characters>
  <Application>Microsoft Office Word</Application>
  <DocSecurity>0</DocSecurity>
  <Lines>454</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Čoderl Baglama</cp:lastModifiedBy>
  <cp:revision>12</cp:revision>
  <dcterms:created xsi:type="dcterms:W3CDTF">2026-02-18T12:44:00Z</dcterms:created>
  <dcterms:modified xsi:type="dcterms:W3CDTF">2026-03-02T08:55:00Z</dcterms:modified>
</cp:coreProperties>
</file>