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5328" w14:textId="77777777" w:rsidR="00AE1F83" w:rsidRDefault="00AE1F83" w:rsidP="00AE1F83">
      <w:pPr>
        <w:spacing w:after="0" w:line="260" w:lineRule="exact"/>
        <w:ind w:firstLine="708"/>
        <w:contextualSpacing/>
        <w:rPr>
          <w:rFonts w:ascii="Arial" w:eastAsia="Times New Roman" w:hAnsi="Arial" w:cs="Arial"/>
          <w:b/>
          <w:sz w:val="20"/>
          <w:szCs w:val="20"/>
          <w:lang w:eastAsia="sl-SI"/>
        </w:rPr>
      </w:pPr>
    </w:p>
    <w:p w14:paraId="0F4BA2BA" w14:textId="77777777" w:rsidR="00676712" w:rsidRPr="00AE1F83" w:rsidRDefault="00676712"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3C4B064B"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687066" w:rsidRPr="00687066">
              <w:rPr>
                <w:rFonts w:ascii="Arial" w:eastAsia="Times New Roman" w:hAnsi="Arial" w:cs="Arial"/>
                <w:sz w:val="20"/>
                <w:szCs w:val="20"/>
                <w:lang w:eastAsia="sl-SI"/>
              </w:rPr>
              <w:t>476-8/2025-2570-10</w:t>
            </w:r>
          </w:p>
        </w:tc>
      </w:tr>
      <w:tr w:rsidR="00AE1F83" w:rsidRPr="00AE1F83" w14:paraId="1DD59023" w14:textId="77777777" w:rsidTr="00DA6942">
        <w:trPr>
          <w:gridAfter w:val="2"/>
          <w:wAfter w:w="3067" w:type="dxa"/>
        </w:trPr>
        <w:tc>
          <w:tcPr>
            <w:tcW w:w="6096" w:type="dxa"/>
            <w:gridSpan w:val="2"/>
          </w:tcPr>
          <w:p w14:paraId="2AD08D9D" w14:textId="0DE22726"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10"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739DE0AF"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687066" w:rsidRPr="00687066">
              <w:rPr>
                <w:rFonts w:ascii="Arial" w:eastAsia="Times New Roman" w:hAnsi="Arial" w:cs="Arial"/>
                <w:b/>
                <w:sz w:val="20"/>
                <w:szCs w:val="20"/>
                <w:lang w:eastAsia="sl-SI"/>
              </w:rPr>
              <w:t xml:space="preserve">Predlog Poslovnega in finančnega načrta Eko sklada, Slovenskega okoljskega javnega sklada za leto 2026 </w:t>
            </w:r>
            <w:r w:rsidRPr="00AE1F83">
              <w:rPr>
                <w:rFonts w:ascii="Arial" w:eastAsia="Times New Roman" w:hAnsi="Arial" w:cs="Arial"/>
                <w:b/>
                <w:sz w:val="20"/>
                <w:szCs w:val="20"/>
                <w:lang w:eastAsia="sl-SI"/>
              </w:rPr>
              <w:t xml:space="preserve">– predlog za obravnavo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2B00E629" w14:textId="77777777" w:rsidR="00687066" w:rsidRPr="00687066" w:rsidRDefault="00687066" w:rsidP="00687066">
            <w:pPr>
              <w:autoSpaceDE w:val="0"/>
              <w:autoSpaceDN w:val="0"/>
              <w:adjustRightInd w:val="0"/>
              <w:spacing w:after="0" w:line="260" w:lineRule="exact"/>
              <w:ind w:left="-105"/>
              <w:jc w:val="both"/>
              <w:rPr>
                <w:rFonts w:ascii="Arial" w:eastAsia="Times New Roman" w:hAnsi="Arial" w:cs="Arial"/>
                <w:sz w:val="20"/>
                <w:szCs w:val="20"/>
                <w:lang w:eastAsia="ar-SA"/>
              </w:rPr>
            </w:pPr>
            <w:r w:rsidRPr="00687066">
              <w:rPr>
                <w:rFonts w:ascii="Arial" w:eastAsia="Times New Roman" w:hAnsi="Arial" w:cs="Arial"/>
                <w:sz w:val="20"/>
                <w:szCs w:val="20"/>
                <w:lang w:eastAsia="ar-SA"/>
              </w:rPr>
              <w:t>Na podlagi četrte alineje 13. člena Zakona o javnih skladih (Uradni list  RS, št.  77/08, 8/10 – ZSKZ-B, 61/20 – ZDLGPE in 206/21 – ZDUPŠOP</w:t>
            </w:r>
            <w:r w:rsidRPr="00687066" w:rsidDel="006E43F2">
              <w:rPr>
                <w:rFonts w:ascii="Arial" w:eastAsia="Times New Roman" w:hAnsi="Arial" w:cs="Arial"/>
                <w:sz w:val="20"/>
                <w:szCs w:val="20"/>
                <w:lang w:eastAsia="ar-SA"/>
              </w:rPr>
              <w:t xml:space="preserve"> </w:t>
            </w:r>
            <w:r w:rsidRPr="00687066">
              <w:rPr>
                <w:rFonts w:ascii="Arial" w:eastAsia="Times New Roman" w:hAnsi="Arial" w:cs="Arial"/>
                <w:sz w:val="20"/>
                <w:szCs w:val="20"/>
                <w:lang w:eastAsia="ar-SA"/>
              </w:rPr>
              <w:t>), drugega odstavka 5. člena v zvezi s petim odstavkom 8. člena Zakona o učinkoviti rabi energije (Uradni list RS, št. 158/20) in 78. člena Podnebnega zakona (Uradni list RS št. 56</w:t>
            </w:r>
            <w:hyperlink r:id="rId11" w:tgtFrame="_blank" w:tooltip="Zakon o uvajanju naprav za proizvodnjo električne energije iz obnovljivih virov energije" w:history="1">
              <w:r w:rsidRPr="00687066">
                <w:rPr>
                  <w:rFonts w:ascii="Arial" w:eastAsia="Times New Roman" w:hAnsi="Arial" w:cs="Arial"/>
                  <w:sz w:val="20"/>
                  <w:szCs w:val="20"/>
                  <w:lang w:eastAsia="ar-SA"/>
                </w:rPr>
                <w:t>/25</w:t>
              </w:r>
            </w:hyperlink>
            <w:r w:rsidRPr="00687066">
              <w:rPr>
                <w:rFonts w:ascii="Arial" w:eastAsia="Times New Roman" w:hAnsi="Arial" w:cs="Arial"/>
                <w:sz w:val="20"/>
                <w:szCs w:val="20"/>
                <w:lang w:eastAsia="ar-SA"/>
              </w:rPr>
              <w:t xml:space="preserve">)  je Vlada Republike Slovenije na ……….. ……….. seji dne ……………. pod točko …………… sprejela naslednje </w:t>
            </w:r>
          </w:p>
          <w:p w14:paraId="5C8A7F9F" w14:textId="77777777" w:rsidR="00687066" w:rsidRPr="00687066" w:rsidRDefault="00687066" w:rsidP="00687066">
            <w:pPr>
              <w:autoSpaceDE w:val="0"/>
              <w:autoSpaceDN w:val="0"/>
              <w:adjustRightInd w:val="0"/>
              <w:spacing w:after="0" w:line="260" w:lineRule="exact"/>
              <w:ind w:left="-105"/>
              <w:jc w:val="both"/>
              <w:rPr>
                <w:rFonts w:ascii="Arial" w:eastAsia="Times New Roman" w:hAnsi="Arial" w:cs="Arial"/>
                <w:sz w:val="20"/>
                <w:szCs w:val="20"/>
                <w:lang w:eastAsia="ar-SA"/>
              </w:rPr>
            </w:pPr>
          </w:p>
          <w:p w14:paraId="484ED09A" w14:textId="77777777" w:rsidR="00687066" w:rsidRPr="00687066" w:rsidRDefault="00687066" w:rsidP="00687066">
            <w:pPr>
              <w:autoSpaceDE w:val="0"/>
              <w:autoSpaceDN w:val="0"/>
              <w:adjustRightInd w:val="0"/>
              <w:spacing w:after="0" w:line="260" w:lineRule="exact"/>
              <w:ind w:left="-105"/>
              <w:jc w:val="center"/>
              <w:rPr>
                <w:rFonts w:ascii="Arial" w:eastAsia="Times New Roman" w:hAnsi="Arial" w:cs="Arial"/>
                <w:sz w:val="20"/>
                <w:szCs w:val="20"/>
                <w:lang w:eastAsia="ar-SA"/>
              </w:rPr>
            </w:pPr>
            <w:r w:rsidRPr="00687066">
              <w:rPr>
                <w:rFonts w:ascii="Arial" w:eastAsia="Times New Roman" w:hAnsi="Arial" w:cs="Arial"/>
                <w:sz w:val="20"/>
                <w:szCs w:val="20"/>
                <w:lang w:eastAsia="ar-SA"/>
              </w:rPr>
              <w:t>SKLEPE:</w:t>
            </w:r>
          </w:p>
          <w:p w14:paraId="12A5759F" w14:textId="77777777" w:rsidR="00687066" w:rsidRPr="00687066" w:rsidRDefault="00687066" w:rsidP="00687066">
            <w:pPr>
              <w:spacing w:after="0" w:line="260" w:lineRule="exact"/>
              <w:rPr>
                <w:rFonts w:ascii="Arial" w:eastAsia="Times New Roman" w:hAnsi="Arial" w:cs="Arial"/>
                <w:sz w:val="20"/>
                <w:szCs w:val="20"/>
                <w:lang w:eastAsia="ar-SA"/>
              </w:rPr>
            </w:pPr>
          </w:p>
          <w:p w14:paraId="709E07C9" w14:textId="77777777" w:rsidR="00687066" w:rsidRPr="00687066" w:rsidRDefault="00687066" w:rsidP="00687066">
            <w:pPr>
              <w:numPr>
                <w:ilvl w:val="0"/>
                <w:numId w:val="12"/>
              </w:numPr>
              <w:tabs>
                <w:tab w:val="left" w:pos="1620"/>
              </w:tabs>
              <w:spacing w:after="0" w:line="260" w:lineRule="atLeast"/>
              <w:jc w:val="both"/>
              <w:rPr>
                <w:rFonts w:ascii="Arial" w:eastAsia="Times New Roman" w:hAnsi="Arial" w:cs="Arial"/>
                <w:sz w:val="20"/>
                <w:szCs w:val="20"/>
                <w:lang w:eastAsia="ar-SA"/>
              </w:rPr>
            </w:pPr>
            <w:r w:rsidRPr="00687066">
              <w:rPr>
                <w:rFonts w:ascii="Arial" w:eastAsia="Times New Roman" w:hAnsi="Arial" w:cs="Arial"/>
                <w:sz w:val="20"/>
                <w:szCs w:val="20"/>
                <w:lang w:eastAsia="ar-SA"/>
              </w:rPr>
              <w:t>Vlada Republike Slovenije sprejme Poslovni in finančni načrt Eko sklada, Slovenskega okoljskega javnega sklada za leto 2026, ki ga je nadzorni svet Eko sklada, Slovenskega okoljskega javnega sklada obravnaval na 1. konstitutivni seji dne 3. 12. 2025.</w:t>
            </w:r>
          </w:p>
          <w:p w14:paraId="799D9E9B" w14:textId="77777777" w:rsidR="00687066" w:rsidRPr="00687066" w:rsidRDefault="00687066" w:rsidP="00687066">
            <w:pPr>
              <w:tabs>
                <w:tab w:val="left" w:pos="1620"/>
              </w:tabs>
              <w:spacing w:after="0" w:line="260" w:lineRule="atLeast"/>
              <w:ind w:left="207"/>
              <w:jc w:val="both"/>
              <w:rPr>
                <w:rFonts w:ascii="Arial" w:eastAsia="Times New Roman" w:hAnsi="Arial" w:cs="Arial"/>
                <w:sz w:val="20"/>
                <w:szCs w:val="20"/>
                <w:lang w:eastAsia="ar-SA"/>
              </w:rPr>
            </w:pPr>
          </w:p>
          <w:p w14:paraId="2EDA926D" w14:textId="77777777" w:rsidR="00687066" w:rsidRPr="00687066" w:rsidRDefault="00687066" w:rsidP="00687066">
            <w:pPr>
              <w:numPr>
                <w:ilvl w:val="0"/>
                <w:numId w:val="12"/>
              </w:numPr>
              <w:spacing w:after="0" w:line="260" w:lineRule="exact"/>
              <w:jc w:val="both"/>
              <w:rPr>
                <w:rFonts w:ascii="Arial" w:eastAsia="Times New Roman" w:hAnsi="Arial" w:cs="Arial"/>
                <w:sz w:val="20"/>
                <w:szCs w:val="20"/>
                <w:lang w:eastAsia="ar-SA"/>
              </w:rPr>
            </w:pPr>
            <w:r w:rsidRPr="00687066">
              <w:rPr>
                <w:rFonts w:ascii="Arial" w:eastAsia="Times New Roman" w:hAnsi="Arial" w:cs="Arial"/>
                <w:sz w:val="20"/>
                <w:szCs w:val="20"/>
                <w:lang w:eastAsia="ar-SA"/>
              </w:rPr>
              <w:t>Vlada Republike Slovenije določa, da se določi delež zbranih sredstev iz prispevka za energetsko učinkovitost v letu 2026 v višini 1.600.000 EUR, ki je prihodek Eko sklada, Slovenskega okoljskega javnega sklada, in se porabi za izvajanje programa izboljšanja energetske učinkovitosti iz 8. člena Zakona o učinkoviti rabi energije.</w:t>
            </w:r>
          </w:p>
          <w:p w14:paraId="12302BA7" w14:textId="77777777" w:rsidR="00687066" w:rsidRPr="00687066" w:rsidRDefault="00687066" w:rsidP="00687066">
            <w:pPr>
              <w:tabs>
                <w:tab w:val="left" w:pos="1620"/>
              </w:tabs>
              <w:spacing w:after="0" w:line="260" w:lineRule="atLeast"/>
              <w:ind w:left="567"/>
              <w:jc w:val="both"/>
              <w:rPr>
                <w:rFonts w:ascii="Arial" w:eastAsia="Times New Roman" w:hAnsi="Arial" w:cs="Arial"/>
                <w:sz w:val="20"/>
                <w:szCs w:val="20"/>
                <w:lang w:eastAsia="ar-SA"/>
              </w:rPr>
            </w:pPr>
          </w:p>
          <w:p w14:paraId="5D076727" w14:textId="77777777" w:rsidR="00687066" w:rsidRPr="00687066" w:rsidRDefault="00687066" w:rsidP="00687066">
            <w:pPr>
              <w:numPr>
                <w:ilvl w:val="0"/>
                <w:numId w:val="12"/>
              </w:numPr>
              <w:spacing w:after="0" w:line="260" w:lineRule="exact"/>
              <w:jc w:val="both"/>
              <w:rPr>
                <w:rFonts w:ascii="Arial" w:eastAsia="Times New Roman" w:hAnsi="Arial" w:cs="Arial"/>
                <w:sz w:val="20"/>
                <w:szCs w:val="20"/>
                <w:lang w:eastAsia="ar-SA"/>
              </w:rPr>
            </w:pPr>
            <w:bookmarkStart w:id="0" w:name="_Toc301949268"/>
            <w:r w:rsidRPr="00687066">
              <w:rPr>
                <w:rFonts w:ascii="Arial" w:eastAsia="Times New Roman" w:hAnsi="Arial" w:cs="Arial"/>
                <w:sz w:val="20"/>
                <w:szCs w:val="20"/>
                <w:lang w:eastAsia="ar-SA"/>
              </w:rPr>
              <w:t>Vlada Republike Slovenije določa, da se 5.600.000 EUR nerazporejenega presežka prihodkov nad odhodki preteklih let iz sredstev ZURE nameni za izplačilo nepovratnih finančnih spodbud ZURE.</w:t>
            </w:r>
          </w:p>
          <w:p w14:paraId="000D39EF" w14:textId="77777777" w:rsidR="00687066" w:rsidRPr="00687066" w:rsidRDefault="00687066" w:rsidP="00687066">
            <w:pPr>
              <w:tabs>
                <w:tab w:val="left" w:pos="1620"/>
              </w:tabs>
              <w:spacing w:after="0" w:line="260" w:lineRule="atLeast"/>
              <w:jc w:val="both"/>
              <w:rPr>
                <w:rFonts w:ascii="Arial" w:eastAsia="Times New Roman" w:hAnsi="Arial" w:cs="Arial"/>
                <w:sz w:val="20"/>
                <w:szCs w:val="20"/>
                <w:lang w:eastAsia="ar-SA"/>
              </w:rPr>
            </w:pPr>
          </w:p>
          <w:p w14:paraId="1674357B" w14:textId="77777777" w:rsidR="00687066" w:rsidRPr="00687066" w:rsidRDefault="00687066" w:rsidP="00687066">
            <w:pPr>
              <w:tabs>
                <w:tab w:val="left" w:pos="1620"/>
              </w:tabs>
              <w:spacing w:after="0" w:line="260" w:lineRule="atLeast"/>
              <w:jc w:val="both"/>
              <w:rPr>
                <w:rFonts w:ascii="Arial" w:eastAsia="Times New Roman" w:hAnsi="Arial" w:cs="Arial"/>
                <w:sz w:val="20"/>
                <w:szCs w:val="20"/>
                <w:lang w:eastAsia="ar-SA"/>
              </w:rPr>
            </w:pPr>
          </w:p>
          <w:bookmarkEnd w:id="0"/>
          <w:p w14:paraId="0334773F" w14:textId="77777777" w:rsidR="00687066" w:rsidRPr="00687066" w:rsidRDefault="00687066" w:rsidP="00687066">
            <w:pPr>
              <w:suppressAutoHyphens/>
              <w:overflowPunct w:val="0"/>
              <w:autoSpaceDE w:val="0"/>
              <w:autoSpaceDN w:val="0"/>
              <w:adjustRightInd w:val="0"/>
              <w:spacing w:before="120" w:line="200" w:lineRule="exact"/>
              <w:jc w:val="both"/>
              <w:textAlignment w:val="baseline"/>
              <w:rPr>
                <w:rFonts w:ascii="Arial" w:eastAsia="Times New Roman" w:hAnsi="Arial" w:cs="Arial"/>
                <w:sz w:val="20"/>
                <w:szCs w:val="20"/>
                <w:lang w:eastAsia="ar-SA"/>
              </w:rPr>
            </w:pPr>
            <w:r w:rsidRPr="00687066">
              <w:rPr>
                <w:rFonts w:ascii="Arial" w:eastAsia="Times New Roman" w:hAnsi="Arial" w:cs="Arial"/>
                <w:sz w:val="20"/>
                <w:szCs w:val="20"/>
                <w:lang w:eastAsia="ar-SA"/>
              </w:rPr>
              <w:t>PRILOGE:</w:t>
            </w:r>
          </w:p>
          <w:p w14:paraId="0ECF5891" w14:textId="77777777" w:rsidR="00687066" w:rsidRPr="00687066" w:rsidRDefault="00687066" w:rsidP="00687066">
            <w:pPr>
              <w:numPr>
                <w:ilvl w:val="0"/>
                <w:numId w:val="10"/>
              </w:numPr>
              <w:spacing w:after="0" w:line="240" w:lineRule="auto"/>
              <w:jc w:val="both"/>
              <w:rPr>
                <w:rFonts w:ascii="Arial" w:eastAsia="Times New Roman" w:hAnsi="Arial" w:cs="Arial"/>
                <w:sz w:val="20"/>
                <w:szCs w:val="20"/>
                <w:lang w:eastAsia="ar-SA"/>
              </w:rPr>
            </w:pPr>
            <w:r w:rsidRPr="00687066">
              <w:rPr>
                <w:rFonts w:ascii="Arial" w:eastAsia="Times New Roman" w:hAnsi="Arial" w:cs="Arial"/>
                <w:sz w:val="20"/>
                <w:szCs w:val="20"/>
                <w:lang w:eastAsia="ar-SA"/>
              </w:rPr>
              <w:t>Poslovni in finančni načrt Eko sklada, Slovenskega okoljskega javnega sklada za leto 2026</w:t>
            </w:r>
          </w:p>
          <w:p w14:paraId="43856832" w14:textId="77777777" w:rsidR="00687066" w:rsidRPr="00687066" w:rsidRDefault="00687066" w:rsidP="00687066">
            <w:pPr>
              <w:numPr>
                <w:ilvl w:val="0"/>
                <w:numId w:val="10"/>
              </w:numPr>
              <w:spacing w:after="0" w:line="240" w:lineRule="auto"/>
              <w:jc w:val="both"/>
              <w:rPr>
                <w:rFonts w:ascii="Arial" w:eastAsia="Times New Roman" w:hAnsi="Arial" w:cs="Arial"/>
                <w:sz w:val="20"/>
                <w:szCs w:val="20"/>
                <w:lang w:eastAsia="ar-SA"/>
              </w:rPr>
            </w:pPr>
            <w:r w:rsidRPr="00687066">
              <w:rPr>
                <w:rFonts w:ascii="Arial" w:eastAsia="Times New Roman" w:hAnsi="Arial" w:cs="Arial"/>
                <w:sz w:val="20"/>
                <w:szCs w:val="20"/>
                <w:lang w:eastAsia="ar-SA"/>
              </w:rPr>
              <w:t>Odpravek sklepov 1. konstitutivne seje nadzornega sveta Eko sklada, Slovenskega okoljskega javnega sklada z dne 3. 12. 2025</w:t>
            </w:r>
          </w:p>
          <w:p w14:paraId="6FFB2351" w14:textId="77777777" w:rsidR="00687066" w:rsidRPr="00687066" w:rsidRDefault="00687066" w:rsidP="00687066">
            <w:pPr>
              <w:numPr>
                <w:ilvl w:val="0"/>
                <w:numId w:val="10"/>
              </w:numPr>
              <w:spacing w:after="0" w:line="240" w:lineRule="auto"/>
              <w:jc w:val="both"/>
              <w:rPr>
                <w:rFonts w:ascii="Arial" w:eastAsia="Times New Roman" w:hAnsi="Arial" w:cs="Arial"/>
                <w:sz w:val="20"/>
                <w:szCs w:val="20"/>
                <w:lang w:eastAsia="ar-SA"/>
              </w:rPr>
            </w:pPr>
            <w:r w:rsidRPr="00687066">
              <w:rPr>
                <w:rFonts w:ascii="Arial" w:eastAsia="Times New Roman" w:hAnsi="Arial" w:cs="Arial"/>
                <w:sz w:val="20"/>
                <w:szCs w:val="20"/>
                <w:lang w:eastAsia="ar-SA"/>
              </w:rPr>
              <w:t>Poročilo nadzornega sveta Eko sklada, Slovenskega okoljskega javnega sklada z dne 3. 12. 2025</w:t>
            </w:r>
          </w:p>
          <w:p w14:paraId="1086CA4C" w14:textId="77777777" w:rsidR="00687066" w:rsidRPr="00687066" w:rsidRDefault="00687066" w:rsidP="00687066">
            <w:pPr>
              <w:spacing w:after="0" w:line="240" w:lineRule="auto"/>
              <w:ind w:left="720"/>
              <w:jc w:val="both"/>
              <w:rPr>
                <w:rFonts w:ascii="Arial" w:eastAsia="Times New Roman" w:hAnsi="Arial" w:cs="Arial"/>
                <w:sz w:val="20"/>
                <w:szCs w:val="20"/>
                <w:lang w:eastAsia="ar-SA"/>
              </w:rPr>
            </w:pPr>
          </w:p>
          <w:p w14:paraId="1E0B806E" w14:textId="77777777" w:rsidR="00687066" w:rsidRPr="00687066" w:rsidRDefault="00687066" w:rsidP="00687066">
            <w:pPr>
              <w:autoSpaceDE w:val="0"/>
              <w:autoSpaceDN w:val="0"/>
              <w:adjustRightInd w:val="0"/>
              <w:spacing w:after="0" w:line="240" w:lineRule="auto"/>
              <w:ind w:left="180"/>
              <w:jc w:val="both"/>
              <w:rPr>
                <w:rFonts w:ascii="Arial" w:eastAsia="Times New Roman" w:hAnsi="Arial" w:cs="Arial"/>
                <w:sz w:val="20"/>
                <w:szCs w:val="20"/>
                <w:lang w:eastAsia="ar-SA"/>
              </w:rPr>
            </w:pPr>
          </w:p>
          <w:p w14:paraId="3A4AC5FE" w14:textId="77777777" w:rsidR="00687066" w:rsidRPr="00687066" w:rsidRDefault="00687066" w:rsidP="00687066">
            <w:pPr>
              <w:tabs>
                <w:tab w:val="left" w:pos="7920"/>
              </w:tabs>
              <w:autoSpaceDE w:val="0"/>
              <w:autoSpaceDN w:val="0"/>
              <w:adjustRightInd w:val="0"/>
              <w:spacing w:after="0" w:line="260" w:lineRule="exact"/>
              <w:ind w:left="3400"/>
              <w:rPr>
                <w:rFonts w:ascii="Arial" w:eastAsia="Times New Roman" w:hAnsi="Arial" w:cs="Arial"/>
                <w:sz w:val="20"/>
                <w:szCs w:val="20"/>
                <w:lang w:eastAsia="ar-SA"/>
              </w:rPr>
            </w:pPr>
            <w:r w:rsidRPr="00687066">
              <w:rPr>
                <w:rFonts w:ascii="Arial" w:eastAsia="Times New Roman" w:hAnsi="Arial" w:cs="Arial"/>
                <w:sz w:val="20"/>
                <w:szCs w:val="20"/>
                <w:lang w:eastAsia="ar-SA"/>
              </w:rPr>
              <w:t xml:space="preserve">                              Barbara Kolenko Helbl</w:t>
            </w:r>
          </w:p>
          <w:p w14:paraId="619A666E" w14:textId="77777777" w:rsidR="00687066" w:rsidRPr="00687066" w:rsidRDefault="00687066" w:rsidP="00687066">
            <w:pPr>
              <w:autoSpaceDE w:val="0"/>
              <w:autoSpaceDN w:val="0"/>
              <w:adjustRightInd w:val="0"/>
              <w:spacing w:after="0" w:line="260" w:lineRule="exact"/>
              <w:ind w:left="3402"/>
              <w:rPr>
                <w:rFonts w:ascii="Arial" w:eastAsia="Times New Roman" w:hAnsi="Arial" w:cs="Arial"/>
                <w:sz w:val="20"/>
                <w:szCs w:val="20"/>
                <w:lang w:eastAsia="ar-SA"/>
              </w:rPr>
            </w:pPr>
            <w:r w:rsidRPr="00687066">
              <w:rPr>
                <w:rFonts w:ascii="Arial" w:eastAsia="Times New Roman" w:hAnsi="Arial" w:cs="Arial"/>
                <w:sz w:val="20"/>
                <w:szCs w:val="20"/>
                <w:lang w:eastAsia="ar-SA"/>
              </w:rPr>
              <w:t xml:space="preserve">                               generalna sekretarka</w:t>
            </w:r>
          </w:p>
          <w:p w14:paraId="7B587CE6" w14:textId="77777777" w:rsidR="00687066" w:rsidRPr="00687066" w:rsidRDefault="00687066" w:rsidP="00687066">
            <w:pPr>
              <w:suppressAutoHyphens/>
              <w:spacing w:after="0" w:line="240" w:lineRule="auto"/>
              <w:ind w:left="180"/>
              <w:jc w:val="both"/>
              <w:rPr>
                <w:rFonts w:ascii="Arial" w:eastAsia="Times New Roman" w:hAnsi="Arial" w:cs="Arial"/>
                <w:sz w:val="20"/>
                <w:szCs w:val="20"/>
                <w:lang w:eastAsia="ar-SA"/>
              </w:rPr>
            </w:pPr>
          </w:p>
          <w:p w14:paraId="0CBC75D3" w14:textId="77777777" w:rsidR="00687066" w:rsidRPr="00687066" w:rsidRDefault="00687066" w:rsidP="00687066">
            <w:pPr>
              <w:suppressAutoHyphens/>
              <w:spacing w:after="0" w:line="240" w:lineRule="auto"/>
              <w:ind w:left="180"/>
              <w:jc w:val="both"/>
              <w:rPr>
                <w:rFonts w:ascii="Arial" w:eastAsia="Times New Roman" w:hAnsi="Arial" w:cs="Arial"/>
                <w:sz w:val="20"/>
                <w:szCs w:val="20"/>
                <w:lang w:eastAsia="ar-SA"/>
              </w:rPr>
            </w:pPr>
          </w:p>
          <w:p w14:paraId="3500D347" w14:textId="77777777" w:rsidR="00687066" w:rsidRPr="00687066" w:rsidRDefault="00687066" w:rsidP="00687066">
            <w:pPr>
              <w:suppressAutoHyphens/>
              <w:spacing w:after="0" w:line="240" w:lineRule="auto"/>
              <w:ind w:left="180"/>
              <w:jc w:val="both"/>
              <w:rPr>
                <w:rFonts w:ascii="Arial" w:eastAsia="Times New Roman" w:hAnsi="Arial" w:cs="Arial"/>
                <w:sz w:val="20"/>
                <w:szCs w:val="20"/>
                <w:lang w:eastAsia="ar-SA"/>
              </w:rPr>
            </w:pPr>
          </w:p>
          <w:p w14:paraId="7BB62A66" w14:textId="77777777" w:rsidR="00687066" w:rsidRPr="00687066" w:rsidRDefault="00687066" w:rsidP="00687066">
            <w:pPr>
              <w:suppressAutoHyphens/>
              <w:spacing w:after="0" w:line="240" w:lineRule="auto"/>
              <w:ind w:left="180"/>
              <w:jc w:val="both"/>
              <w:rPr>
                <w:rFonts w:ascii="Arial" w:eastAsia="Times New Roman" w:hAnsi="Arial" w:cs="Arial"/>
                <w:sz w:val="20"/>
                <w:szCs w:val="20"/>
                <w:lang w:eastAsia="ar-SA"/>
              </w:rPr>
            </w:pPr>
          </w:p>
          <w:p w14:paraId="16858291" w14:textId="77777777" w:rsidR="00687066" w:rsidRPr="00687066" w:rsidRDefault="00687066" w:rsidP="00687066">
            <w:pPr>
              <w:overflowPunct w:val="0"/>
              <w:autoSpaceDE w:val="0"/>
              <w:autoSpaceDN w:val="0"/>
              <w:adjustRightInd w:val="0"/>
              <w:spacing w:before="60" w:after="60" w:line="200" w:lineRule="exact"/>
              <w:ind w:left="180"/>
              <w:jc w:val="both"/>
              <w:textAlignment w:val="baseline"/>
              <w:rPr>
                <w:rFonts w:ascii="Arial" w:eastAsia="Times New Roman" w:hAnsi="Arial" w:cs="Arial"/>
                <w:sz w:val="20"/>
                <w:szCs w:val="20"/>
                <w:lang w:eastAsia="ar-SA"/>
              </w:rPr>
            </w:pPr>
            <w:r w:rsidRPr="00687066">
              <w:rPr>
                <w:rFonts w:ascii="Arial" w:eastAsia="Times New Roman" w:hAnsi="Arial" w:cs="Arial"/>
                <w:sz w:val="20"/>
                <w:szCs w:val="20"/>
                <w:lang w:eastAsia="ar-SA"/>
              </w:rPr>
              <w:t xml:space="preserve">Sklep prejmejo:     </w:t>
            </w:r>
          </w:p>
          <w:p w14:paraId="1AEEC3BA" w14:textId="77777777" w:rsidR="00687066" w:rsidRPr="00687066" w:rsidRDefault="00687066" w:rsidP="00687066">
            <w:pPr>
              <w:numPr>
                <w:ilvl w:val="0"/>
                <w:numId w:val="11"/>
              </w:numPr>
              <w:overflowPunct w:val="0"/>
              <w:autoSpaceDE w:val="0"/>
              <w:autoSpaceDN w:val="0"/>
              <w:adjustRightInd w:val="0"/>
              <w:spacing w:before="60" w:after="60" w:line="200" w:lineRule="exact"/>
              <w:jc w:val="both"/>
              <w:textAlignment w:val="baseline"/>
              <w:rPr>
                <w:rFonts w:ascii="Arial" w:eastAsia="Times New Roman" w:hAnsi="Arial" w:cs="Arial"/>
                <w:sz w:val="20"/>
                <w:szCs w:val="20"/>
                <w:lang w:eastAsia="ar-SA"/>
              </w:rPr>
            </w:pPr>
            <w:r w:rsidRPr="00687066">
              <w:rPr>
                <w:rFonts w:ascii="Arial" w:eastAsia="Times New Roman" w:hAnsi="Arial" w:cs="Arial"/>
                <w:sz w:val="20"/>
                <w:szCs w:val="20"/>
                <w:lang w:eastAsia="ar-SA"/>
              </w:rPr>
              <w:t>Ministrstvo za okolje, podnebje in energijo, Langusova ulica 4, 1000 Ljubljana;</w:t>
            </w:r>
          </w:p>
          <w:p w14:paraId="54D7823F" w14:textId="77777777" w:rsidR="00687066" w:rsidRPr="00687066" w:rsidRDefault="00687066" w:rsidP="00687066">
            <w:pPr>
              <w:numPr>
                <w:ilvl w:val="0"/>
                <w:numId w:val="11"/>
              </w:numPr>
              <w:overflowPunct w:val="0"/>
              <w:autoSpaceDE w:val="0"/>
              <w:autoSpaceDN w:val="0"/>
              <w:adjustRightInd w:val="0"/>
              <w:spacing w:before="60" w:after="60" w:line="200" w:lineRule="exact"/>
              <w:jc w:val="both"/>
              <w:textAlignment w:val="baseline"/>
              <w:rPr>
                <w:rFonts w:ascii="Arial" w:eastAsia="Times New Roman" w:hAnsi="Arial" w:cs="Arial"/>
                <w:sz w:val="20"/>
                <w:szCs w:val="20"/>
                <w:lang w:eastAsia="ar-SA"/>
              </w:rPr>
            </w:pPr>
            <w:r w:rsidRPr="00687066">
              <w:rPr>
                <w:rFonts w:ascii="Arial" w:eastAsia="Times New Roman" w:hAnsi="Arial" w:cs="Arial"/>
                <w:sz w:val="20"/>
                <w:szCs w:val="20"/>
                <w:lang w:eastAsia="ar-SA"/>
              </w:rPr>
              <w:t>Ministrstvo za finance, Župančičeva ulica 3, 1000 Ljubljana;</w:t>
            </w:r>
          </w:p>
          <w:p w14:paraId="11B455FD" w14:textId="6AAC9642" w:rsidR="00AE1F83" w:rsidRPr="00AE1F83" w:rsidRDefault="00687066" w:rsidP="00687066">
            <w:pPr>
              <w:numPr>
                <w:ilvl w:val="0"/>
                <w:numId w:val="11"/>
              </w:num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r w:rsidRPr="00687066">
              <w:rPr>
                <w:rFonts w:ascii="Arial" w:eastAsia="Times New Roman" w:hAnsi="Arial" w:cs="Arial"/>
                <w:sz w:val="20"/>
                <w:szCs w:val="20"/>
                <w:lang w:eastAsia="ar-SA"/>
              </w:rPr>
              <w:t>Eko sklad, Slovenski okoljski javni sklad, Bleiweisova cesta 30, 1000 Ljubljana</w:t>
            </w: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5C8A9C7E" w14:textId="77777777" w:rsidR="00676712" w:rsidRPr="00676712" w:rsidRDefault="00676712" w:rsidP="00676712">
            <w:pPr>
              <w:numPr>
                <w:ilvl w:val="0"/>
                <w:numId w:val="13"/>
              </w:numPr>
              <w:overflowPunct w:val="0"/>
              <w:autoSpaceDE w:val="0"/>
              <w:autoSpaceDN w:val="0"/>
              <w:adjustRightInd w:val="0"/>
              <w:spacing w:after="0" w:line="260" w:lineRule="exact"/>
              <w:jc w:val="both"/>
              <w:textAlignment w:val="baseline"/>
              <w:rPr>
                <w:rFonts w:ascii="Arial" w:eastAsia="Times New Roman" w:hAnsi="Arial" w:cs="Arial"/>
                <w:snapToGrid w:val="0"/>
                <w:sz w:val="20"/>
                <w:szCs w:val="20"/>
                <w:lang w:eastAsia="sl-SI"/>
              </w:rPr>
            </w:pPr>
            <w:r w:rsidRPr="00676712">
              <w:rPr>
                <w:rFonts w:ascii="Arial" w:eastAsia="Times New Roman" w:hAnsi="Arial" w:cs="Arial"/>
                <w:snapToGrid w:val="0"/>
                <w:sz w:val="20"/>
                <w:szCs w:val="20"/>
                <w:lang w:eastAsia="sl-SI"/>
              </w:rPr>
              <w:t>Mag. Bojan Kumer, minister</w:t>
            </w:r>
          </w:p>
          <w:p w14:paraId="4CA282A9" w14:textId="77777777" w:rsidR="00676712" w:rsidRPr="00676712" w:rsidRDefault="00676712" w:rsidP="00676712">
            <w:pPr>
              <w:numPr>
                <w:ilvl w:val="0"/>
                <w:numId w:val="13"/>
              </w:numPr>
              <w:overflowPunct w:val="0"/>
              <w:autoSpaceDE w:val="0"/>
              <w:autoSpaceDN w:val="0"/>
              <w:adjustRightInd w:val="0"/>
              <w:spacing w:after="0" w:line="260" w:lineRule="exact"/>
              <w:jc w:val="both"/>
              <w:textAlignment w:val="baseline"/>
              <w:rPr>
                <w:rFonts w:ascii="Arial" w:eastAsia="Times New Roman" w:hAnsi="Arial" w:cs="Arial"/>
                <w:snapToGrid w:val="0"/>
                <w:sz w:val="20"/>
                <w:szCs w:val="20"/>
                <w:lang w:eastAsia="sl-SI"/>
              </w:rPr>
            </w:pPr>
            <w:r w:rsidRPr="00676712">
              <w:rPr>
                <w:rFonts w:ascii="Arial" w:eastAsia="Times New Roman" w:hAnsi="Arial" w:cs="Arial"/>
                <w:snapToGrid w:val="0"/>
                <w:sz w:val="20"/>
                <w:szCs w:val="20"/>
                <w:lang w:eastAsia="sl-SI"/>
              </w:rPr>
              <w:t>Mag. Tina Seršen, državna sekretarka</w:t>
            </w:r>
          </w:p>
          <w:p w14:paraId="0369F08A" w14:textId="117B7506" w:rsidR="00AE1F83" w:rsidRPr="00AE1F83" w:rsidRDefault="00676712" w:rsidP="00676712">
            <w:pPr>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6712">
              <w:rPr>
                <w:rFonts w:ascii="Arial" w:eastAsia="Times New Roman" w:hAnsi="Arial" w:cs="Arial"/>
                <w:snapToGrid w:val="0"/>
                <w:sz w:val="20"/>
                <w:szCs w:val="20"/>
                <w:lang w:eastAsia="sl-SI"/>
              </w:rPr>
              <w:t>Uroš Vajgl, državni sekretar</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0BF46404" w:rsidR="00AE1F83" w:rsidRPr="00AE1F83" w:rsidRDefault="00676712"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555CB81F" w:rsidR="00AE1F83" w:rsidRPr="00AE1F83" w:rsidRDefault="00676712"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4323FDB8" w14:textId="77777777" w:rsidR="00676712" w:rsidRPr="00676712" w:rsidRDefault="00676712" w:rsidP="00676712">
            <w:pPr>
              <w:spacing w:after="0" w:line="260" w:lineRule="exact"/>
              <w:jc w:val="both"/>
              <w:rPr>
                <w:rFonts w:ascii="Arial" w:eastAsia="Times New Roman" w:hAnsi="Arial" w:cs="Arial"/>
                <w:sz w:val="20"/>
                <w:szCs w:val="20"/>
              </w:rPr>
            </w:pPr>
            <w:r w:rsidRPr="00676712">
              <w:rPr>
                <w:rFonts w:ascii="Arial" w:eastAsia="Times New Roman" w:hAnsi="Arial" w:cs="Arial"/>
                <w:sz w:val="20"/>
                <w:szCs w:val="20"/>
              </w:rPr>
              <w:t xml:space="preserve">Iz predloženega Poslovnega in finančnega načrta Eko sklada, Slovenskega okoljskega javnega sklada (v nadaljevanju: Eko Sklad) je razvidno, da bo Eko sklad v letu 2026 za kreditiranje okoljskih naložb zagotovil predvidoma do 50 mio EUR kreditnih sredstev namenskega premoženja. Krediti bodo na voljo s fiksno in spremenljivo obrestno mero. Izvajalo se bo tudi kreditiranje iz sredstev Evropske kohezijske politike, s sofinanciranjem iz sredstev Zakona o učinkoviti rabi energije (Uradni list RS, št. 158/20; v nadaljevanju: ZURE). </w:t>
            </w:r>
          </w:p>
          <w:p w14:paraId="56C95874" w14:textId="77777777" w:rsidR="00676712" w:rsidRPr="00676712" w:rsidRDefault="00676712" w:rsidP="00676712">
            <w:pPr>
              <w:spacing w:after="0" w:line="260" w:lineRule="exact"/>
              <w:jc w:val="both"/>
              <w:rPr>
                <w:rFonts w:ascii="Arial" w:eastAsia="Times New Roman" w:hAnsi="Arial" w:cs="Arial"/>
                <w:sz w:val="20"/>
                <w:szCs w:val="20"/>
              </w:rPr>
            </w:pPr>
            <w:r w:rsidRPr="00676712">
              <w:rPr>
                <w:rFonts w:ascii="Arial" w:eastAsia="Times New Roman" w:hAnsi="Arial" w:cs="Arial"/>
                <w:sz w:val="20"/>
                <w:szCs w:val="20"/>
              </w:rPr>
              <w:t xml:space="preserve">Na podlagi ZURE bo Eko sklad v letu 2026 razpisal 30 mio EUR nepovratnih finančnih spodbud za različne ukrepe za povečanje energetske učinkovitosti. Skupaj s financiranjem stroškov Eko sklada in svetovanja ENSVET, delno Programa za informiranje, ozaveščanje in usposabljanje Centra za podpore, subvencionirane obrestne mere in kritnega sklada za energetsko revičino je predvidenih  37,5 mio EUR. Iz preostanka sredstev zaključenih javnih pozivov iz preteklih let bo v letu 2026 možno angažirati dodatnih 10 mio EUR namenjenih povratnim ali pa nepovratnim finančnim spodbudam. </w:t>
            </w:r>
          </w:p>
          <w:p w14:paraId="05534777" w14:textId="77777777" w:rsidR="00676712" w:rsidRPr="00676712" w:rsidRDefault="00676712" w:rsidP="00676712">
            <w:pPr>
              <w:spacing w:after="0" w:line="260" w:lineRule="exact"/>
              <w:jc w:val="both"/>
              <w:rPr>
                <w:rFonts w:ascii="Arial" w:eastAsia="Times New Roman" w:hAnsi="Arial" w:cs="Arial"/>
                <w:sz w:val="20"/>
                <w:szCs w:val="20"/>
              </w:rPr>
            </w:pPr>
            <w:r w:rsidRPr="00676712">
              <w:rPr>
                <w:rFonts w:ascii="Arial" w:eastAsia="Times New Roman" w:hAnsi="Arial" w:cs="Arial"/>
                <w:sz w:val="20"/>
                <w:szCs w:val="20"/>
              </w:rPr>
              <w:t xml:space="preserve">Na področju dodeljevanja nepovratnih finančnih spodbud na podlagi novega Odloka o Programu porabe sredstev Podnebnega sklada za leta 2025-2028 (Uradni list RS, št. 76/25) bo Eko sklad v letu 2026 razpisal 23 mio EUR za zamenjavo starih kurilnih naprav z novimi, 10 mio EUR za brezemisijske stavbe in 1,1 mio EUR za sofinanciranje nevladnih organizacij (NVO). Nadaljevalo se bo financiranje že odprtih javnih pozivov ter javnih razpisov. </w:t>
            </w:r>
          </w:p>
          <w:p w14:paraId="66E9543B" w14:textId="77777777" w:rsidR="00676712" w:rsidRPr="00676712" w:rsidRDefault="00676712" w:rsidP="00676712">
            <w:pPr>
              <w:spacing w:after="0" w:line="260" w:lineRule="exact"/>
              <w:jc w:val="both"/>
              <w:rPr>
                <w:rFonts w:ascii="Times New Roman" w:eastAsia="Times New Roman" w:hAnsi="Times New Roman" w:cs="Times New Roman"/>
                <w:sz w:val="24"/>
                <w:szCs w:val="24"/>
                <w:lang w:eastAsia="ar-SA"/>
              </w:rPr>
            </w:pPr>
            <w:r w:rsidRPr="00676712">
              <w:rPr>
                <w:rFonts w:ascii="Arial" w:eastAsia="Times New Roman" w:hAnsi="Arial" w:cs="Arial"/>
                <w:sz w:val="20"/>
                <w:szCs w:val="20"/>
              </w:rPr>
              <w:t>Eko sklad bo v letu 2026 nadaljeval z izvajanjem Programa za zmanjševanje energetske revščine 2024 – 2027 (v nadaljevanju: Program ZER 2024 – 2027) ter izvajal tudi nove programe iz kohezijskih sredstev (SNP).</w:t>
            </w:r>
            <w:r w:rsidRPr="00676712">
              <w:rPr>
                <w:rFonts w:ascii="Times New Roman" w:eastAsia="Times New Roman" w:hAnsi="Times New Roman" w:cs="Times New Roman"/>
                <w:sz w:val="24"/>
                <w:szCs w:val="24"/>
                <w:lang w:eastAsia="ar-SA"/>
              </w:rPr>
              <w:t xml:space="preserve"> </w:t>
            </w:r>
          </w:p>
          <w:p w14:paraId="20513786" w14:textId="77777777" w:rsidR="00676712" w:rsidRPr="00676712" w:rsidRDefault="00676712" w:rsidP="00676712">
            <w:pPr>
              <w:spacing w:after="0" w:line="260" w:lineRule="exact"/>
              <w:jc w:val="both"/>
              <w:rPr>
                <w:rFonts w:ascii="Arial" w:eastAsia="Times New Roman" w:hAnsi="Arial" w:cs="Arial"/>
                <w:sz w:val="20"/>
                <w:szCs w:val="20"/>
              </w:rPr>
            </w:pPr>
            <w:r w:rsidRPr="00676712">
              <w:rPr>
                <w:rFonts w:ascii="Arial" w:eastAsia="Times New Roman" w:hAnsi="Arial" w:cs="Arial"/>
                <w:sz w:val="20"/>
                <w:szCs w:val="20"/>
              </w:rPr>
              <w:t xml:space="preserve">Na področju informiranja, promocije in ozaveščanja se bo nadaljevalo financiranje brezplačnega, neodvisnega energetskega svetovanja – mreža ENSVET za izvajanje mreže ENSVET ter redno obveščanje javnosti na komunikacijskih kanalih Eko sklada. Nadaljevalo se bo izvajanje projekta LIFE C4C </w:t>
            </w:r>
            <w:proofErr w:type="spellStart"/>
            <w:r w:rsidRPr="00676712">
              <w:rPr>
                <w:rFonts w:ascii="Arial" w:eastAsia="Times New Roman" w:hAnsi="Arial" w:cs="Arial"/>
                <w:sz w:val="20"/>
                <w:szCs w:val="20"/>
              </w:rPr>
              <w:t>Care</w:t>
            </w:r>
            <w:proofErr w:type="spellEnd"/>
            <w:r w:rsidRPr="00676712">
              <w:rPr>
                <w:rFonts w:ascii="Arial" w:eastAsia="Times New Roman" w:hAnsi="Arial" w:cs="Arial"/>
                <w:sz w:val="20"/>
                <w:szCs w:val="20"/>
              </w:rPr>
              <w:t xml:space="preserve"> </w:t>
            </w:r>
            <w:proofErr w:type="spellStart"/>
            <w:r w:rsidRPr="00676712">
              <w:rPr>
                <w:rFonts w:ascii="Arial" w:eastAsia="Times New Roman" w:hAnsi="Arial" w:cs="Arial"/>
                <w:sz w:val="20"/>
                <w:szCs w:val="20"/>
              </w:rPr>
              <w:t>for</w:t>
            </w:r>
            <w:proofErr w:type="spellEnd"/>
            <w:r w:rsidRPr="00676712">
              <w:rPr>
                <w:rFonts w:ascii="Arial" w:eastAsia="Times New Roman" w:hAnsi="Arial" w:cs="Arial"/>
                <w:sz w:val="20"/>
                <w:szCs w:val="20"/>
              </w:rPr>
              <w:t xml:space="preserve"> </w:t>
            </w:r>
            <w:proofErr w:type="spellStart"/>
            <w:r w:rsidRPr="00676712">
              <w:rPr>
                <w:rFonts w:ascii="Arial" w:eastAsia="Times New Roman" w:hAnsi="Arial" w:cs="Arial"/>
                <w:sz w:val="20"/>
                <w:szCs w:val="20"/>
              </w:rPr>
              <w:t>Climate</w:t>
            </w:r>
            <w:proofErr w:type="spellEnd"/>
            <w:r w:rsidRPr="00676712">
              <w:rPr>
                <w:rFonts w:ascii="Arial" w:eastAsia="Times New Roman" w:hAnsi="Arial" w:cs="Arial"/>
                <w:sz w:val="20"/>
                <w:szCs w:val="20"/>
              </w:rPr>
              <w:t xml:space="preserve"> in projekta LIFE Renov-AID. Nadaljevalo se bo sofinanciranje nevladnih organizacij, in sicer na področju varstva okolja, urejanja prostora, trajnostne mobilnosti in podnebnih sprememb. </w:t>
            </w:r>
          </w:p>
          <w:p w14:paraId="69893AC2" w14:textId="66CBCC38" w:rsidR="00AE1F83" w:rsidRPr="00AE1F83" w:rsidRDefault="00676712" w:rsidP="0067671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76712">
              <w:rPr>
                <w:rFonts w:ascii="Arial" w:eastAsia="Times New Roman" w:hAnsi="Arial" w:cs="Arial"/>
                <w:sz w:val="20"/>
                <w:szCs w:val="20"/>
              </w:rPr>
              <w:t>Eko sklad bo še naprej izvajal naloge na podlagi Zakona o rudarstvu (Uradni list RS, št. 14/14 – uradno prečiščeno besedilo, 61/17 – GZ, 54/22, 78/23 – ZUNPEOVE in 81/24).</w:t>
            </w: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153124C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76025911"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695B17D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5158A19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2CE3F910"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3264772"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11BC6C22"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4CBCC91B" w14:textId="77777777" w:rsidR="00676712" w:rsidRPr="00676712" w:rsidRDefault="00676712" w:rsidP="0067671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676712">
              <w:rPr>
                <w:rFonts w:ascii="Arial" w:eastAsia="Times New Roman" w:hAnsi="Arial" w:cs="Arial"/>
                <w:sz w:val="20"/>
                <w:szCs w:val="20"/>
                <w:lang w:eastAsia="sl-SI"/>
              </w:rPr>
              <w:t xml:space="preserve">V letu 2026 se nadaljuje financiranje projektov in ukrepov iz sredstev Podnebnega sklada, ki so že bili sprejeti v poslovnih in finančnih načrtih Eko sklada v preteklih letih, kot so bili določeni v okviru ukrepov v sprejetih odlokih o programu porabe sredstev sklada za pretekla leta in so bila sredstva prenesena in prerazporejena v naslednja leta v skladu z določbami veljavnih odlokov.  V skladu z odlokom se bodo z letom 2026 dodatno zagotavljala sredstva za financiranje zamenjav starih kurilnih naprav z novimi, sofinanciranje nevladnih organizacij (NVO), in sofinanciranje </w:t>
            </w:r>
            <w:proofErr w:type="spellStart"/>
            <w:r w:rsidRPr="00676712">
              <w:rPr>
                <w:rFonts w:ascii="Arial" w:eastAsia="Times New Roman" w:hAnsi="Arial" w:cs="Arial"/>
                <w:sz w:val="20"/>
                <w:szCs w:val="20"/>
                <w:lang w:eastAsia="sl-SI"/>
              </w:rPr>
              <w:t>brezemisijskih</w:t>
            </w:r>
            <w:proofErr w:type="spellEnd"/>
            <w:r w:rsidRPr="00676712">
              <w:rPr>
                <w:rFonts w:ascii="Arial" w:eastAsia="Times New Roman" w:hAnsi="Arial" w:cs="Arial"/>
                <w:sz w:val="20"/>
                <w:szCs w:val="20"/>
                <w:lang w:eastAsia="sl-SI"/>
              </w:rPr>
              <w:t xml:space="preserve"> stavb.  </w:t>
            </w:r>
          </w:p>
          <w:p w14:paraId="78B3AFA1" w14:textId="017BF3B8" w:rsidR="00AE1F83" w:rsidRPr="00AE1F83" w:rsidRDefault="00676712" w:rsidP="0067671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676712">
              <w:rPr>
                <w:rFonts w:ascii="Arial" w:eastAsia="Times New Roman" w:hAnsi="Arial" w:cs="Arial"/>
                <w:sz w:val="20"/>
                <w:szCs w:val="20"/>
                <w:lang w:eastAsia="sl-SI"/>
              </w:rPr>
              <w:t>Eko sklad bo v letu 2026 nadaljeval z izvajanjem Programa za zmanjševanje energetske revščine 2024 – 2027 (v nadaljevanju: Program ZER 2024 – 2027) ter izvajal tudi nove programe iz kohezijskih sredstev (SNP).</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844"/>
        <w:gridCol w:w="1395"/>
        <w:gridCol w:w="468"/>
        <w:gridCol w:w="1016"/>
        <w:gridCol w:w="742"/>
        <w:gridCol w:w="383"/>
        <w:gridCol w:w="487"/>
        <w:gridCol w:w="1842"/>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676712">
        <w:trPr>
          <w:cantSplit/>
          <w:trHeight w:val="276"/>
        </w:trPr>
        <w:tc>
          <w:tcPr>
            <w:tcW w:w="286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1016"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612"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1842"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676712">
        <w:trPr>
          <w:cantSplit/>
          <w:trHeight w:val="423"/>
        </w:trPr>
        <w:tc>
          <w:tcPr>
            <w:tcW w:w="286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016"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612"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676712">
        <w:trPr>
          <w:cantSplit/>
          <w:trHeight w:val="423"/>
        </w:trPr>
        <w:tc>
          <w:tcPr>
            <w:tcW w:w="286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016"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612"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676712">
        <w:trPr>
          <w:cantSplit/>
          <w:trHeight w:val="423"/>
        </w:trPr>
        <w:tc>
          <w:tcPr>
            <w:tcW w:w="286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016"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612"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676712">
        <w:trPr>
          <w:cantSplit/>
          <w:trHeight w:val="623"/>
        </w:trPr>
        <w:tc>
          <w:tcPr>
            <w:tcW w:w="286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016"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612"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676712">
        <w:trPr>
          <w:cantSplit/>
          <w:trHeight w:val="423"/>
        </w:trPr>
        <w:tc>
          <w:tcPr>
            <w:tcW w:w="286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016"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612"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676712">
        <w:trPr>
          <w:cantSplit/>
          <w:trHeight w:val="100"/>
        </w:trPr>
        <w:tc>
          <w:tcPr>
            <w:tcW w:w="2023"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239"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612"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676712" w:rsidRPr="00AE1F83" w14:paraId="074C58FC" w14:textId="62F3AB96" w:rsidTr="00676712">
        <w:trPr>
          <w:cantSplit/>
          <w:trHeight w:val="328"/>
        </w:trPr>
        <w:tc>
          <w:tcPr>
            <w:tcW w:w="2023" w:type="dxa"/>
            <w:tcBorders>
              <w:top w:val="single" w:sz="4" w:space="0" w:color="auto"/>
              <w:left w:val="single" w:sz="4" w:space="0" w:color="auto"/>
              <w:bottom w:val="single" w:sz="4" w:space="0" w:color="auto"/>
              <w:right w:val="single" w:sz="4" w:space="0" w:color="auto"/>
            </w:tcBorders>
          </w:tcPr>
          <w:p w14:paraId="2D8A0ACA" w14:textId="340496D8" w:rsidR="00676712" w:rsidRPr="00676712" w:rsidRDefault="00676712" w:rsidP="00676712">
            <w:pPr>
              <w:widowControl w:val="0"/>
              <w:tabs>
                <w:tab w:val="left" w:pos="360"/>
              </w:tabs>
              <w:spacing w:after="0" w:line="260" w:lineRule="exact"/>
              <w:outlineLvl w:val="0"/>
              <w:rPr>
                <w:rFonts w:ascii="Arial" w:eastAsia="Times New Roman" w:hAnsi="Arial" w:cs="Arial"/>
                <w:kern w:val="32"/>
                <w:sz w:val="20"/>
                <w:szCs w:val="20"/>
                <w:lang w:eastAsia="sl-SI"/>
              </w:rPr>
            </w:pPr>
            <w:r w:rsidRPr="00676712">
              <w:rPr>
                <w:rFonts w:ascii="Arial" w:hAnsi="Arial" w:cs="Arial"/>
                <w:sz w:val="20"/>
                <w:szCs w:val="20"/>
              </w:rPr>
              <w:t>2570 Ministrstvo za okolje, podnebje in energijo</w:t>
            </w:r>
          </w:p>
        </w:tc>
        <w:tc>
          <w:tcPr>
            <w:tcW w:w="2239" w:type="dxa"/>
            <w:gridSpan w:val="2"/>
            <w:tcBorders>
              <w:top w:val="single" w:sz="4" w:space="0" w:color="auto"/>
              <w:left w:val="single" w:sz="4" w:space="0" w:color="auto"/>
              <w:bottom w:val="single" w:sz="4" w:space="0" w:color="auto"/>
              <w:right w:val="single" w:sz="4" w:space="0" w:color="auto"/>
            </w:tcBorders>
          </w:tcPr>
          <w:p w14:paraId="23CCA07B" w14:textId="2F1B9916" w:rsidR="00676712" w:rsidRPr="00676712" w:rsidRDefault="00676712" w:rsidP="00676712">
            <w:pPr>
              <w:widowControl w:val="0"/>
              <w:tabs>
                <w:tab w:val="left" w:pos="360"/>
              </w:tabs>
              <w:spacing w:after="0" w:line="260" w:lineRule="exact"/>
              <w:outlineLvl w:val="0"/>
              <w:rPr>
                <w:rFonts w:ascii="Arial" w:eastAsia="Times New Roman" w:hAnsi="Arial" w:cs="Arial"/>
                <w:kern w:val="32"/>
                <w:sz w:val="20"/>
                <w:szCs w:val="20"/>
                <w:lang w:eastAsia="sl-SI"/>
              </w:rPr>
            </w:pPr>
            <w:r w:rsidRPr="00676712">
              <w:rPr>
                <w:rFonts w:ascii="Arial" w:hAnsi="Arial" w:cs="Arial"/>
                <w:sz w:val="20"/>
                <w:szCs w:val="20"/>
              </w:rPr>
              <w:t>2550-17-0004 Stroški Eko sklada</w:t>
            </w:r>
          </w:p>
        </w:tc>
        <w:tc>
          <w:tcPr>
            <w:tcW w:w="1484" w:type="dxa"/>
            <w:gridSpan w:val="2"/>
            <w:tcBorders>
              <w:top w:val="single" w:sz="4" w:space="0" w:color="auto"/>
              <w:left w:val="single" w:sz="4" w:space="0" w:color="auto"/>
              <w:bottom w:val="single" w:sz="4" w:space="0" w:color="auto"/>
              <w:right w:val="single" w:sz="4" w:space="0" w:color="auto"/>
            </w:tcBorders>
          </w:tcPr>
          <w:p w14:paraId="7C3551E4" w14:textId="50CCB8CF" w:rsidR="00676712" w:rsidRPr="00676712" w:rsidRDefault="00676712" w:rsidP="00676712">
            <w:pPr>
              <w:widowControl w:val="0"/>
              <w:tabs>
                <w:tab w:val="left" w:pos="360"/>
              </w:tabs>
              <w:spacing w:after="0" w:line="260" w:lineRule="exact"/>
              <w:outlineLvl w:val="0"/>
              <w:rPr>
                <w:rFonts w:ascii="Arial" w:eastAsia="Times New Roman" w:hAnsi="Arial" w:cs="Arial"/>
                <w:kern w:val="32"/>
                <w:sz w:val="20"/>
                <w:szCs w:val="20"/>
                <w:lang w:eastAsia="sl-SI"/>
              </w:rPr>
            </w:pPr>
            <w:r w:rsidRPr="00676712">
              <w:rPr>
                <w:rFonts w:ascii="Arial" w:hAnsi="Arial" w:cs="Arial"/>
                <w:sz w:val="20"/>
                <w:szCs w:val="20"/>
              </w:rPr>
              <w:t>231758 Sklad za podnebne spremembe</w:t>
            </w:r>
          </w:p>
        </w:tc>
        <w:tc>
          <w:tcPr>
            <w:tcW w:w="1612" w:type="dxa"/>
            <w:gridSpan w:val="3"/>
            <w:tcBorders>
              <w:top w:val="single" w:sz="4" w:space="0" w:color="auto"/>
              <w:left w:val="single" w:sz="4" w:space="0" w:color="auto"/>
              <w:bottom w:val="single" w:sz="4" w:space="0" w:color="auto"/>
              <w:right w:val="single" w:sz="4" w:space="0" w:color="auto"/>
            </w:tcBorders>
            <w:vAlign w:val="center"/>
          </w:tcPr>
          <w:p w14:paraId="24939569" w14:textId="58DAB28B" w:rsidR="00676712" w:rsidRPr="00676712" w:rsidRDefault="00676712" w:rsidP="00676712">
            <w:pPr>
              <w:widowControl w:val="0"/>
              <w:tabs>
                <w:tab w:val="left" w:pos="360"/>
              </w:tabs>
              <w:spacing w:after="0" w:line="260" w:lineRule="exact"/>
              <w:outlineLvl w:val="0"/>
              <w:rPr>
                <w:rFonts w:ascii="Arial" w:eastAsia="Times New Roman" w:hAnsi="Arial" w:cs="Arial"/>
                <w:kern w:val="32"/>
                <w:sz w:val="20"/>
                <w:szCs w:val="20"/>
                <w:lang w:eastAsia="sl-SI"/>
              </w:rPr>
            </w:pPr>
            <w:r w:rsidRPr="00676712">
              <w:rPr>
                <w:rFonts w:ascii="Arial" w:hAnsi="Arial" w:cs="Arial"/>
                <w:sz w:val="20"/>
                <w:szCs w:val="20"/>
              </w:rPr>
              <w:t>2.500.000,00 EUR</w:t>
            </w:r>
          </w:p>
        </w:tc>
        <w:tc>
          <w:tcPr>
            <w:tcW w:w="1842" w:type="dxa"/>
            <w:tcBorders>
              <w:top w:val="single" w:sz="4" w:space="0" w:color="auto"/>
              <w:left w:val="single" w:sz="4" w:space="0" w:color="auto"/>
              <w:bottom w:val="single" w:sz="4" w:space="0" w:color="auto"/>
              <w:right w:val="single" w:sz="4" w:space="0" w:color="auto"/>
            </w:tcBorders>
            <w:vAlign w:val="center"/>
          </w:tcPr>
          <w:p w14:paraId="4CD7A11B" w14:textId="4D2D6E77" w:rsidR="00676712" w:rsidRPr="00AE1F83" w:rsidRDefault="00676712" w:rsidP="0067671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676712" w:rsidRPr="00AE1F83" w14:paraId="310D0E4F" w14:textId="77777777" w:rsidTr="00676712">
        <w:trPr>
          <w:cantSplit/>
          <w:trHeight w:val="328"/>
        </w:trPr>
        <w:tc>
          <w:tcPr>
            <w:tcW w:w="2023" w:type="dxa"/>
            <w:tcBorders>
              <w:top w:val="single" w:sz="4" w:space="0" w:color="auto"/>
              <w:left w:val="single" w:sz="4" w:space="0" w:color="auto"/>
              <w:bottom w:val="single" w:sz="4" w:space="0" w:color="auto"/>
              <w:right w:val="single" w:sz="4" w:space="0" w:color="auto"/>
            </w:tcBorders>
          </w:tcPr>
          <w:p w14:paraId="4CAFEBFF" w14:textId="59005410" w:rsidR="00676712" w:rsidRPr="00676712" w:rsidRDefault="00676712" w:rsidP="00676712">
            <w:pPr>
              <w:widowControl w:val="0"/>
              <w:tabs>
                <w:tab w:val="left" w:pos="360"/>
              </w:tabs>
              <w:spacing w:after="0" w:line="260" w:lineRule="exact"/>
              <w:outlineLvl w:val="0"/>
              <w:rPr>
                <w:rFonts w:ascii="Arial" w:eastAsia="Times New Roman" w:hAnsi="Arial" w:cs="Arial"/>
                <w:kern w:val="32"/>
                <w:sz w:val="20"/>
                <w:szCs w:val="20"/>
                <w:lang w:eastAsia="sl-SI"/>
              </w:rPr>
            </w:pPr>
            <w:r w:rsidRPr="00676712">
              <w:rPr>
                <w:rFonts w:ascii="Arial" w:hAnsi="Arial" w:cs="Arial"/>
                <w:sz w:val="20"/>
                <w:szCs w:val="20"/>
              </w:rPr>
              <w:t>2570 Ministrstvo za okolje, podnebje in energijo</w:t>
            </w:r>
          </w:p>
        </w:tc>
        <w:tc>
          <w:tcPr>
            <w:tcW w:w="2239" w:type="dxa"/>
            <w:gridSpan w:val="2"/>
            <w:tcBorders>
              <w:top w:val="single" w:sz="4" w:space="0" w:color="auto"/>
              <w:left w:val="single" w:sz="4" w:space="0" w:color="auto"/>
              <w:bottom w:val="single" w:sz="4" w:space="0" w:color="auto"/>
              <w:right w:val="single" w:sz="4" w:space="0" w:color="auto"/>
            </w:tcBorders>
          </w:tcPr>
          <w:p w14:paraId="13FD7732" w14:textId="7CA5D448" w:rsidR="00676712" w:rsidRPr="00676712" w:rsidRDefault="00676712" w:rsidP="00676712">
            <w:pPr>
              <w:widowControl w:val="0"/>
              <w:tabs>
                <w:tab w:val="left" w:pos="360"/>
              </w:tabs>
              <w:spacing w:after="0" w:line="260" w:lineRule="exact"/>
              <w:outlineLvl w:val="0"/>
              <w:rPr>
                <w:rFonts w:ascii="Arial" w:eastAsia="Times New Roman" w:hAnsi="Arial" w:cs="Arial"/>
                <w:kern w:val="32"/>
                <w:sz w:val="20"/>
                <w:szCs w:val="20"/>
                <w:lang w:eastAsia="sl-SI"/>
              </w:rPr>
            </w:pPr>
            <w:r w:rsidRPr="00676712">
              <w:rPr>
                <w:rFonts w:ascii="Arial" w:hAnsi="Arial" w:cs="Arial"/>
                <w:sz w:val="20"/>
                <w:szCs w:val="20"/>
              </w:rPr>
              <w:t>2550-19-0016 Podpora NVO in širši družbi</w:t>
            </w:r>
          </w:p>
        </w:tc>
        <w:tc>
          <w:tcPr>
            <w:tcW w:w="1484" w:type="dxa"/>
            <w:gridSpan w:val="2"/>
            <w:tcBorders>
              <w:top w:val="single" w:sz="4" w:space="0" w:color="auto"/>
              <w:left w:val="single" w:sz="4" w:space="0" w:color="auto"/>
              <w:bottom w:val="single" w:sz="4" w:space="0" w:color="auto"/>
              <w:right w:val="single" w:sz="4" w:space="0" w:color="auto"/>
            </w:tcBorders>
          </w:tcPr>
          <w:p w14:paraId="7DD27FAB" w14:textId="00CDD2A2" w:rsidR="00676712" w:rsidRPr="00676712" w:rsidRDefault="00676712" w:rsidP="00676712">
            <w:pPr>
              <w:widowControl w:val="0"/>
              <w:tabs>
                <w:tab w:val="left" w:pos="360"/>
              </w:tabs>
              <w:spacing w:after="0" w:line="260" w:lineRule="exact"/>
              <w:outlineLvl w:val="0"/>
              <w:rPr>
                <w:rFonts w:ascii="Arial" w:eastAsia="Times New Roman" w:hAnsi="Arial" w:cs="Arial"/>
                <w:kern w:val="32"/>
                <w:sz w:val="20"/>
                <w:szCs w:val="20"/>
                <w:lang w:eastAsia="sl-SI"/>
              </w:rPr>
            </w:pPr>
            <w:r w:rsidRPr="00676712">
              <w:rPr>
                <w:rFonts w:ascii="Arial" w:hAnsi="Arial" w:cs="Arial"/>
                <w:sz w:val="20"/>
                <w:szCs w:val="20"/>
              </w:rPr>
              <w:t>231305 Sofinanciranje nevladnih organizacij</w:t>
            </w:r>
          </w:p>
        </w:tc>
        <w:tc>
          <w:tcPr>
            <w:tcW w:w="1612" w:type="dxa"/>
            <w:gridSpan w:val="3"/>
            <w:tcBorders>
              <w:top w:val="single" w:sz="4" w:space="0" w:color="auto"/>
              <w:left w:val="single" w:sz="4" w:space="0" w:color="auto"/>
              <w:bottom w:val="single" w:sz="4" w:space="0" w:color="auto"/>
              <w:right w:val="single" w:sz="4" w:space="0" w:color="auto"/>
            </w:tcBorders>
            <w:vAlign w:val="center"/>
          </w:tcPr>
          <w:p w14:paraId="0F78C068" w14:textId="731649B8" w:rsidR="00676712" w:rsidRPr="00676712" w:rsidRDefault="00676712" w:rsidP="00676712">
            <w:pPr>
              <w:widowControl w:val="0"/>
              <w:tabs>
                <w:tab w:val="left" w:pos="360"/>
              </w:tabs>
              <w:spacing w:after="0" w:line="260" w:lineRule="exact"/>
              <w:outlineLvl w:val="0"/>
              <w:rPr>
                <w:rFonts w:ascii="Arial" w:eastAsia="Times New Roman" w:hAnsi="Arial" w:cs="Arial"/>
                <w:kern w:val="32"/>
                <w:sz w:val="20"/>
                <w:szCs w:val="20"/>
                <w:lang w:eastAsia="sl-SI"/>
              </w:rPr>
            </w:pPr>
            <w:r w:rsidRPr="00676712">
              <w:rPr>
                <w:rFonts w:ascii="Arial" w:hAnsi="Arial" w:cs="Arial"/>
                <w:sz w:val="20"/>
                <w:szCs w:val="20"/>
              </w:rPr>
              <w:t>5.843,13 EUR</w:t>
            </w:r>
          </w:p>
        </w:tc>
        <w:tc>
          <w:tcPr>
            <w:tcW w:w="1842" w:type="dxa"/>
            <w:tcBorders>
              <w:top w:val="single" w:sz="4" w:space="0" w:color="auto"/>
              <w:left w:val="single" w:sz="4" w:space="0" w:color="auto"/>
              <w:bottom w:val="single" w:sz="4" w:space="0" w:color="auto"/>
              <w:right w:val="single" w:sz="4" w:space="0" w:color="auto"/>
            </w:tcBorders>
            <w:vAlign w:val="center"/>
          </w:tcPr>
          <w:p w14:paraId="2679FDDF" w14:textId="77777777" w:rsidR="00676712" w:rsidRPr="00AE1F83" w:rsidRDefault="00676712" w:rsidP="0067671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676712" w:rsidRPr="00AE1F83" w14:paraId="77D8A561" w14:textId="77777777" w:rsidTr="00676712">
        <w:trPr>
          <w:cantSplit/>
          <w:trHeight w:val="328"/>
        </w:trPr>
        <w:tc>
          <w:tcPr>
            <w:tcW w:w="2023" w:type="dxa"/>
            <w:tcBorders>
              <w:top w:val="single" w:sz="4" w:space="0" w:color="auto"/>
              <w:left w:val="single" w:sz="4" w:space="0" w:color="auto"/>
              <w:bottom w:val="single" w:sz="4" w:space="0" w:color="auto"/>
              <w:right w:val="single" w:sz="4" w:space="0" w:color="auto"/>
            </w:tcBorders>
          </w:tcPr>
          <w:p w14:paraId="0571E066" w14:textId="391712E1" w:rsidR="00676712" w:rsidRPr="00676712" w:rsidRDefault="00676712" w:rsidP="00676712">
            <w:pPr>
              <w:widowControl w:val="0"/>
              <w:tabs>
                <w:tab w:val="left" w:pos="360"/>
              </w:tabs>
              <w:spacing w:after="0" w:line="260" w:lineRule="exact"/>
              <w:outlineLvl w:val="0"/>
              <w:rPr>
                <w:rFonts w:ascii="Arial" w:eastAsia="Times New Roman" w:hAnsi="Arial" w:cs="Arial"/>
                <w:kern w:val="32"/>
                <w:sz w:val="20"/>
                <w:szCs w:val="20"/>
                <w:lang w:eastAsia="sl-SI"/>
              </w:rPr>
            </w:pPr>
            <w:r w:rsidRPr="00676712">
              <w:rPr>
                <w:rFonts w:ascii="Arial" w:hAnsi="Arial" w:cs="Arial"/>
                <w:sz w:val="20"/>
                <w:szCs w:val="20"/>
              </w:rPr>
              <w:t>2570 Ministrstvo za okolje, podnebje in energijo</w:t>
            </w:r>
          </w:p>
        </w:tc>
        <w:tc>
          <w:tcPr>
            <w:tcW w:w="2239" w:type="dxa"/>
            <w:gridSpan w:val="2"/>
            <w:tcBorders>
              <w:top w:val="single" w:sz="4" w:space="0" w:color="auto"/>
              <w:left w:val="single" w:sz="4" w:space="0" w:color="auto"/>
              <w:bottom w:val="single" w:sz="4" w:space="0" w:color="auto"/>
              <w:right w:val="single" w:sz="4" w:space="0" w:color="auto"/>
            </w:tcBorders>
          </w:tcPr>
          <w:p w14:paraId="453C0A7E" w14:textId="77777777" w:rsidR="00676712" w:rsidRPr="00676712" w:rsidRDefault="00676712" w:rsidP="00676712">
            <w:pPr>
              <w:pStyle w:val="Naslov1"/>
              <w:keepNext w:val="0"/>
              <w:widowControl w:val="0"/>
              <w:tabs>
                <w:tab w:val="left" w:pos="360"/>
              </w:tabs>
              <w:spacing w:before="0" w:after="0"/>
              <w:jc w:val="left"/>
              <w:rPr>
                <w:b w:val="0"/>
                <w:bCs w:val="0"/>
                <w:sz w:val="20"/>
                <w:szCs w:val="20"/>
              </w:rPr>
            </w:pPr>
            <w:r w:rsidRPr="00676712">
              <w:rPr>
                <w:b w:val="0"/>
                <w:bCs w:val="0"/>
                <w:sz w:val="20"/>
                <w:szCs w:val="20"/>
              </w:rPr>
              <w:t>2570-25-4001</w:t>
            </w:r>
          </w:p>
          <w:p w14:paraId="7CBA4B38" w14:textId="022051DB" w:rsidR="00676712" w:rsidRPr="00676712" w:rsidRDefault="00676712" w:rsidP="00676712">
            <w:pPr>
              <w:rPr>
                <w:rFonts w:ascii="Arial" w:eastAsia="Times New Roman" w:hAnsi="Arial" w:cs="Arial"/>
                <w:kern w:val="32"/>
                <w:sz w:val="20"/>
                <w:szCs w:val="20"/>
                <w:lang w:eastAsia="sl-SI"/>
              </w:rPr>
            </w:pPr>
            <w:r w:rsidRPr="00676712">
              <w:rPr>
                <w:rFonts w:ascii="Arial" w:hAnsi="Arial" w:cs="Arial"/>
                <w:kern w:val="32"/>
                <w:sz w:val="20"/>
                <w:szCs w:val="20"/>
              </w:rPr>
              <w:t>Zmanjševanje energetske revščine 2024 -2027</w:t>
            </w:r>
            <w:r>
              <w:rPr>
                <w:rFonts w:ascii="Arial" w:hAnsi="Arial" w:cs="Arial"/>
                <w:kern w:val="32"/>
                <w:sz w:val="20"/>
                <w:szCs w:val="20"/>
              </w:rPr>
              <w:t xml:space="preserve"> </w:t>
            </w:r>
            <w:r w:rsidRPr="00676712">
              <w:rPr>
                <w:rFonts w:ascii="Arial" w:hAnsi="Arial" w:cs="Arial"/>
                <w:kern w:val="32"/>
                <w:sz w:val="20"/>
                <w:szCs w:val="20"/>
              </w:rPr>
              <w:t>(program ZER 2024-2027)</w:t>
            </w:r>
          </w:p>
        </w:tc>
        <w:tc>
          <w:tcPr>
            <w:tcW w:w="1484" w:type="dxa"/>
            <w:gridSpan w:val="2"/>
            <w:tcBorders>
              <w:top w:val="single" w:sz="4" w:space="0" w:color="auto"/>
              <w:left w:val="single" w:sz="4" w:space="0" w:color="auto"/>
              <w:bottom w:val="single" w:sz="4" w:space="0" w:color="auto"/>
              <w:right w:val="single" w:sz="4" w:space="0" w:color="auto"/>
            </w:tcBorders>
          </w:tcPr>
          <w:p w14:paraId="11E49CF5" w14:textId="60E9F742" w:rsidR="00676712" w:rsidRPr="00676712" w:rsidRDefault="00676712" w:rsidP="00676712">
            <w:pPr>
              <w:widowControl w:val="0"/>
              <w:tabs>
                <w:tab w:val="left" w:pos="360"/>
              </w:tabs>
              <w:spacing w:after="0" w:line="260" w:lineRule="exact"/>
              <w:outlineLvl w:val="0"/>
              <w:rPr>
                <w:rFonts w:ascii="Arial" w:eastAsia="Times New Roman" w:hAnsi="Arial" w:cs="Arial"/>
                <w:kern w:val="32"/>
                <w:sz w:val="20"/>
                <w:szCs w:val="20"/>
                <w:lang w:eastAsia="sl-SI"/>
              </w:rPr>
            </w:pPr>
            <w:r w:rsidRPr="00676712">
              <w:rPr>
                <w:rFonts w:ascii="Arial" w:hAnsi="Arial" w:cs="Arial"/>
                <w:sz w:val="20"/>
                <w:szCs w:val="20"/>
              </w:rPr>
              <w:t xml:space="preserve">230654 RSO2.1.-Spodbujanje energetske učinkovitosti ESRR 21-27-V-EU </w:t>
            </w:r>
          </w:p>
        </w:tc>
        <w:tc>
          <w:tcPr>
            <w:tcW w:w="1612" w:type="dxa"/>
            <w:gridSpan w:val="3"/>
            <w:tcBorders>
              <w:top w:val="single" w:sz="4" w:space="0" w:color="auto"/>
              <w:left w:val="single" w:sz="4" w:space="0" w:color="auto"/>
              <w:bottom w:val="single" w:sz="4" w:space="0" w:color="auto"/>
              <w:right w:val="single" w:sz="4" w:space="0" w:color="auto"/>
            </w:tcBorders>
          </w:tcPr>
          <w:p w14:paraId="0A660EFE" w14:textId="0ABF8E66" w:rsidR="00676712" w:rsidRPr="00676712" w:rsidRDefault="00676712" w:rsidP="00676712">
            <w:pPr>
              <w:widowControl w:val="0"/>
              <w:tabs>
                <w:tab w:val="left" w:pos="360"/>
              </w:tabs>
              <w:spacing w:after="0" w:line="260" w:lineRule="exact"/>
              <w:outlineLvl w:val="0"/>
              <w:rPr>
                <w:rFonts w:ascii="Arial" w:eastAsia="Times New Roman" w:hAnsi="Arial" w:cs="Arial"/>
                <w:kern w:val="32"/>
                <w:sz w:val="20"/>
                <w:szCs w:val="20"/>
                <w:lang w:eastAsia="sl-SI"/>
              </w:rPr>
            </w:pPr>
            <w:r w:rsidRPr="00676712">
              <w:rPr>
                <w:rFonts w:ascii="Arial" w:hAnsi="Arial" w:cs="Arial"/>
                <w:sz w:val="20"/>
                <w:szCs w:val="20"/>
              </w:rPr>
              <w:t>4.134.151,54 EUR</w:t>
            </w:r>
          </w:p>
        </w:tc>
        <w:tc>
          <w:tcPr>
            <w:tcW w:w="1842" w:type="dxa"/>
            <w:tcBorders>
              <w:top w:val="single" w:sz="4" w:space="0" w:color="auto"/>
              <w:left w:val="single" w:sz="4" w:space="0" w:color="auto"/>
              <w:bottom w:val="single" w:sz="4" w:space="0" w:color="auto"/>
              <w:right w:val="single" w:sz="4" w:space="0" w:color="auto"/>
            </w:tcBorders>
            <w:vAlign w:val="center"/>
          </w:tcPr>
          <w:p w14:paraId="0859CB4B" w14:textId="77777777" w:rsidR="00676712" w:rsidRPr="00AE1F83" w:rsidRDefault="00676712" w:rsidP="0067671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676712" w:rsidRPr="00AE1F83" w14:paraId="755C4BF0" w14:textId="77777777" w:rsidTr="00676712">
        <w:trPr>
          <w:cantSplit/>
          <w:trHeight w:val="328"/>
        </w:trPr>
        <w:tc>
          <w:tcPr>
            <w:tcW w:w="2023" w:type="dxa"/>
            <w:tcBorders>
              <w:top w:val="single" w:sz="4" w:space="0" w:color="auto"/>
              <w:left w:val="single" w:sz="4" w:space="0" w:color="auto"/>
              <w:bottom w:val="single" w:sz="4" w:space="0" w:color="auto"/>
              <w:right w:val="single" w:sz="4" w:space="0" w:color="auto"/>
            </w:tcBorders>
          </w:tcPr>
          <w:p w14:paraId="6384C681" w14:textId="71C69659" w:rsidR="00676712" w:rsidRPr="00676712" w:rsidRDefault="00676712" w:rsidP="00676712">
            <w:pPr>
              <w:widowControl w:val="0"/>
              <w:tabs>
                <w:tab w:val="left" w:pos="360"/>
              </w:tabs>
              <w:spacing w:after="0" w:line="260" w:lineRule="exact"/>
              <w:outlineLvl w:val="0"/>
              <w:rPr>
                <w:rFonts w:ascii="Arial" w:eastAsia="Times New Roman" w:hAnsi="Arial" w:cs="Arial"/>
                <w:kern w:val="32"/>
                <w:sz w:val="20"/>
                <w:szCs w:val="20"/>
                <w:lang w:eastAsia="sl-SI"/>
              </w:rPr>
            </w:pPr>
            <w:r w:rsidRPr="00676712">
              <w:rPr>
                <w:rFonts w:ascii="Arial" w:hAnsi="Arial" w:cs="Arial"/>
                <w:sz w:val="20"/>
                <w:szCs w:val="20"/>
              </w:rPr>
              <w:t>2570 Ministrstvo za okolje, podnebje in energijo</w:t>
            </w:r>
          </w:p>
        </w:tc>
        <w:tc>
          <w:tcPr>
            <w:tcW w:w="2239" w:type="dxa"/>
            <w:gridSpan w:val="2"/>
            <w:tcBorders>
              <w:top w:val="single" w:sz="4" w:space="0" w:color="auto"/>
              <w:left w:val="single" w:sz="4" w:space="0" w:color="auto"/>
              <w:bottom w:val="single" w:sz="4" w:space="0" w:color="auto"/>
              <w:right w:val="single" w:sz="4" w:space="0" w:color="auto"/>
            </w:tcBorders>
          </w:tcPr>
          <w:p w14:paraId="6A82D67B" w14:textId="77777777" w:rsidR="00676712" w:rsidRPr="00676712" w:rsidRDefault="00676712" w:rsidP="00676712">
            <w:pPr>
              <w:pStyle w:val="Naslov1"/>
              <w:keepNext w:val="0"/>
              <w:widowControl w:val="0"/>
              <w:tabs>
                <w:tab w:val="left" w:pos="360"/>
              </w:tabs>
              <w:spacing w:before="0" w:after="0"/>
              <w:jc w:val="left"/>
              <w:rPr>
                <w:b w:val="0"/>
                <w:bCs w:val="0"/>
                <w:sz w:val="20"/>
                <w:szCs w:val="20"/>
              </w:rPr>
            </w:pPr>
            <w:r w:rsidRPr="00676712">
              <w:rPr>
                <w:b w:val="0"/>
                <w:bCs w:val="0"/>
                <w:sz w:val="20"/>
                <w:szCs w:val="20"/>
              </w:rPr>
              <w:t>2570-25-4001</w:t>
            </w:r>
          </w:p>
          <w:p w14:paraId="77C03593" w14:textId="33F4E443" w:rsidR="00676712" w:rsidRPr="00676712" w:rsidRDefault="00676712" w:rsidP="00676712">
            <w:pPr>
              <w:rPr>
                <w:rFonts w:ascii="Arial" w:eastAsia="Times New Roman" w:hAnsi="Arial" w:cs="Arial"/>
                <w:kern w:val="32"/>
                <w:sz w:val="20"/>
                <w:szCs w:val="20"/>
                <w:lang w:eastAsia="sl-SI"/>
              </w:rPr>
            </w:pPr>
            <w:r w:rsidRPr="00676712">
              <w:rPr>
                <w:rFonts w:ascii="Arial" w:hAnsi="Arial" w:cs="Arial"/>
                <w:kern w:val="32"/>
                <w:sz w:val="20"/>
                <w:szCs w:val="20"/>
              </w:rPr>
              <w:t>Zmanjševanje energetske revščine 2024 -2027</w:t>
            </w:r>
            <w:r>
              <w:rPr>
                <w:rFonts w:ascii="Arial" w:hAnsi="Arial" w:cs="Arial"/>
                <w:kern w:val="32"/>
                <w:sz w:val="20"/>
                <w:szCs w:val="20"/>
              </w:rPr>
              <w:t xml:space="preserve"> </w:t>
            </w:r>
            <w:r w:rsidRPr="00676712">
              <w:rPr>
                <w:rFonts w:ascii="Arial" w:hAnsi="Arial" w:cs="Arial"/>
                <w:sz w:val="20"/>
                <w:szCs w:val="20"/>
              </w:rPr>
              <w:t>(program ZER 2024-2027)</w:t>
            </w:r>
          </w:p>
        </w:tc>
        <w:tc>
          <w:tcPr>
            <w:tcW w:w="1484" w:type="dxa"/>
            <w:gridSpan w:val="2"/>
            <w:tcBorders>
              <w:top w:val="single" w:sz="4" w:space="0" w:color="auto"/>
              <w:left w:val="single" w:sz="4" w:space="0" w:color="auto"/>
              <w:bottom w:val="single" w:sz="4" w:space="0" w:color="auto"/>
              <w:right w:val="single" w:sz="4" w:space="0" w:color="auto"/>
            </w:tcBorders>
          </w:tcPr>
          <w:p w14:paraId="23D44C21" w14:textId="7DB7F96F" w:rsidR="00676712" w:rsidRPr="00676712" w:rsidRDefault="00676712" w:rsidP="00676712">
            <w:pPr>
              <w:widowControl w:val="0"/>
              <w:tabs>
                <w:tab w:val="left" w:pos="360"/>
              </w:tabs>
              <w:spacing w:after="0" w:line="260" w:lineRule="exact"/>
              <w:outlineLvl w:val="0"/>
              <w:rPr>
                <w:rFonts w:ascii="Arial" w:eastAsia="Times New Roman" w:hAnsi="Arial" w:cs="Arial"/>
                <w:kern w:val="32"/>
                <w:sz w:val="20"/>
                <w:szCs w:val="20"/>
                <w:lang w:eastAsia="sl-SI"/>
              </w:rPr>
            </w:pPr>
            <w:r w:rsidRPr="00676712">
              <w:rPr>
                <w:rFonts w:ascii="Arial" w:hAnsi="Arial" w:cs="Arial"/>
                <w:sz w:val="20"/>
                <w:szCs w:val="20"/>
              </w:rPr>
              <w:t>230655 RSO2.1.-Spodbujanje energetske učinkovitosti ESRR 21-27-V-SI</w:t>
            </w:r>
          </w:p>
        </w:tc>
        <w:tc>
          <w:tcPr>
            <w:tcW w:w="1612" w:type="dxa"/>
            <w:gridSpan w:val="3"/>
            <w:tcBorders>
              <w:top w:val="single" w:sz="4" w:space="0" w:color="auto"/>
              <w:left w:val="single" w:sz="4" w:space="0" w:color="auto"/>
              <w:bottom w:val="single" w:sz="4" w:space="0" w:color="auto"/>
              <w:right w:val="single" w:sz="4" w:space="0" w:color="auto"/>
            </w:tcBorders>
          </w:tcPr>
          <w:p w14:paraId="22794E0E" w14:textId="15E9216C" w:rsidR="00676712" w:rsidRPr="00676712" w:rsidRDefault="00676712" w:rsidP="00676712">
            <w:pPr>
              <w:widowControl w:val="0"/>
              <w:tabs>
                <w:tab w:val="left" w:pos="360"/>
              </w:tabs>
              <w:spacing w:after="0" w:line="260" w:lineRule="exact"/>
              <w:outlineLvl w:val="0"/>
              <w:rPr>
                <w:rFonts w:ascii="Arial" w:eastAsia="Times New Roman" w:hAnsi="Arial" w:cs="Arial"/>
                <w:kern w:val="32"/>
                <w:sz w:val="20"/>
                <w:szCs w:val="20"/>
                <w:lang w:eastAsia="sl-SI"/>
              </w:rPr>
            </w:pPr>
            <w:r w:rsidRPr="00676712">
              <w:rPr>
                <w:rFonts w:ascii="Arial" w:hAnsi="Arial" w:cs="Arial"/>
                <w:sz w:val="20"/>
                <w:szCs w:val="20"/>
              </w:rPr>
              <w:t>729.556,15 EUR</w:t>
            </w:r>
          </w:p>
        </w:tc>
        <w:tc>
          <w:tcPr>
            <w:tcW w:w="1842" w:type="dxa"/>
            <w:tcBorders>
              <w:top w:val="single" w:sz="4" w:space="0" w:color="auto"/>
              <w:left w:val="single" w:sz="4" w:space="0" w:color="auto"/>
              <w:bottom w:val="single" w:sz="4" w:space="0" w:color="auto"/>
              <w:right w:val="single" w:sz="4" w:space="0" w:color="auto"/>
            </w:tcBorders>
            <w:vAlign w:val="center"/>
          </w:tcPr>
          <w:p w14:paraId="22B42E2D" w14:textId="77777777" w:rsidR="00676712" w:rsidRPr="00AE1F83" w:rsidRDefault="00676712" w:rsidP="0067671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676712" w:rsidRPr="00AE1F83" w14:paraId="1BC361BC" w14:textId="77777777" w:rsidTr="00676712">
        <w:trPr>
          <w:cantSplit/>
          <w:trHeight w:val="328"/>
        </w:trPr>
        <w:tc>
          <w:tcPr>
            <w:tcW w:w="2023" w:type="dxa"/>
            <w:tcBorders>
              <w:top w:val="single" w:sz="4" w:space="0" w:color="auto"/>
              <w:left w:val="single" w:sz="4" w:space="0" w:color="auto"/>
              <w:bottom w:val="single" w:sz="4" w:space="0" w:color="auto"/>
              <w:right w:val="single" w:sz="4" w:space="0" w:color="auto"/>
            </w:tcBorders>
          </w:tcPr>
          <w:p w14:paraId="7D0D85CB" w14:textId="2BB3D6B8" w:rsidR="00676712" w:rsidRPr="00676712" w:rsidRDefault="00676712" w:rsidP="00676712">
            <w:pPr>
              <w:widowControl w:val="0"/>
              <w:tabs>
                <w:tab w:val="left" w:pos="360"/>
              </w:tabs>
              <w:spacing w:after="0" w:line="260" w:lineRule="exact"/>
              <w:outlineLvl w:val="0"/>
              <w:rPr>
                <w:rFonts w:ascii="Arial" w:eastAsia="Times New Roman" w:hAnsi="Arial" w:cs="Arial"/>
                <w:kern w:val="32"/>
                <w:sz w:val="20"/>
                <w:szCs w:val="20"/>
                <w:lang w:eastAsia="sl-SI"/>
              </w:rPr>
            </w:pPr>
            <w:r w:rsidRPr="00676712">
              <w:rPr>
                <w:rFonts w:ascii="Arial" w:hAnsi="Arial" w:cs="Arial"/>
                <w:sz w:val="20"/>
                <w:szCs w:val="20"/>
              </w:rPr>
              <w:t>2570 Ministrstvo za okolje, podnebje in energijo</w:t>
            </w:r>
          </w:p>
        </w:tc>
        <w:tc>
          <w:tcPr>
            <w:tcW w:w="2239" w:type="dxa"/>
            <w:gridSpan w:val="2"/>
            <w:tcBorders>
              <w:top w:val="single" w:sz="4" w:space="0" w:color="auto"/>
              <w:left w:val="single" w:sz="4" w:space="0" w:color="auto"/>
              <w:bottom w:val="single" w:sz="4" w:space="0" w:color="auto"/>
              <w:right w:val="single" w:sz="4" w:space="0" w:color="auto"/>
            </w:tcBorders>
          </w:tcPr>
          <w:p w14:paraId="2D412A4F" w14:textId="77777777" w:rsidR="00676712" w:rsidRPr="00676712" w:rsidRDefault="00676712" w:rsidP="00676712">
            <w:pPr>
              <w:pStyle w:val="Naslov1"/>
              <w:keepNext w:val="0"/>
              <w:widowControl w:val="0"/>
              <w:tabs>
                <w:tab w:val="left" w:pos="360"/>
              </w:tabs>
              <w:spacing w:before="0" w:after="0"/>
              <w:jc w:val="left"/>
              <w:rPr>
                <w:b w:val="0"/>
                <w:bCs w:val="0"/>
                <w:sz w:val="20"/>
                <w:szCs w:val="20"/>
              </w:rPr>
            </w:pPr>
            <w:r w:rsidRPr="00676712">
              <w:rPr>
                <w:b w:val="0"/>
                <w:bCs w:val="0"/>
                <w:sz w:val="20"/>
                <w:szCs w:val="20"/>
              </w:rPr>
              <w:t>2570-25-4001</w:t>
            </w:r>
          </w:p>
          <w:p w14:paraId="0AD2C6FE" w14:textId="0A4AE03C" w:rsidR="00676712" w:rsidRPr="00676712" w:rsidRDefault="00676712" w:rsidP="00676712">
            <w:pPr>
              <w:rPr>
                <w:rFonts w:ascii="Arial" w:eastAsia="Times New Roman" w:hAnsi="Arial" w:cs="Arial"/>
                <w:kern w:val="32"/>
                <w:sz w:val="20"/>
                <w:szCs w:val="20"/>
                <w:lang w:eastAsia="sl-SI"/>
              </w:rPr>
            </w:pPr>
            <w:r w:rsidRPr="00676712">
              <w:rPr>
                <w:rFonts w:ascii="Arial" w:hAnsi="Arial" w:cs="Arial"/>
                <w:kern w:val="32"/>
                <w:sz w:val="20"/>
                <w:szCs w:val="20"/>
              </w:rPr>
              <w:t>Zmanjševanje energetske revščine 2024 -2027</w:t>
            </w:r>
            <w:r>
              <w:rPr>
                <w:rFonts w:ascii="Arial" w:hAnsi="Arial" w:cs="Arial"/>
                <w:kern w:val="32"/>
                <w:sz w:val="20"/>
                <w:szCs w:val="20"/>
              </w:rPr>
              <w:t xml:space="preserve"> </w:t>
            </w:r>
            <w:r w:rsidRPr="00676712">
              <w:rPr>
                <w:rFonts w:ascii="Arial" w:hAnsi="Arial" w:cs="Arial"/>
                <w:sz w:val="20"/>
                <w:szCs w:val="20"/>
              </w:rPr>
              <w:t>(program ZER 2024-2027)</w:t>
            </w:r>
          </w:p>
        </w:tc>
        <w:tc>
          <w:tcPr>
            <w:tcW w:w="1484" w:type="dxa"/>
            <w:gridSpan w:val="2"/>
            <w:tcBorders>
              <w:top w:val="single" w:sz="4" w:space="0" w:color="auto"/>
              <w:left w:val="single" w:sz="4" w:space="0" w:color="auto"/>
              <w:bottom w:val="single" w:sz="4" w:space="0" w:color="auto"/>
              <w:right w:val="single" w:sz="4" w:space="0" w:color="auto"/>
            </w:tcBorders>
          </w:tcPr>
          <w:p w14:paraId="5328B6B2" w14:textId="738B3800" w:rsidR="00676712" w:rsidRPr="00676712" w:rsidRDefault="00676712" w:rsidP="00676712">
            <w:pPr>
              <w:widowControl w:val="0"/>
              <w:tabs>
                <w:tab w:val="left" w:pos="360"/>
              </w:tabs>
              <w:spacing w:after="0" w:line="260" w:lineRule="exact"/>
              <w:outlineLvl w:val="0"/>
              <w:rPr>
                <w:rFonts w:ascii="Arial" w:eastAsia="Times New Roman" w:hAnsi="Arial" w:cs="Arial"/>
                <w:kern w:val="32"/>
                <w:sz w:val="20"/>
                <w:szCs w:val="20"/>
                <w:lang w:eastAsia="sl-SI"/>
              </w:rPr>
            </w:pPr>
            <w:r w:rsidRPr="00676712">
              <w:rPr>
                <w:rFonts w:ascii="Arial" w:hAnsi="Arial" w:cs="Arial"/>
                <w:sz w:val="20"/>
                <w:szCs w:val="20"/>
              </w:rPr>
              <w:t>230656 RSO2.1.-Spodbujanje energetske učinkovitosti ESRR 21-27-Z-EU</w:t>
            </w:r>
          </w:p>
        </w:tc>
        <w:tc>
          <w:tcPr>
            <w:tcW w:w="1612" w:type="dxa"/>
            <w:gridSpan w:val="3"/>
            <w:tcBorders>
              <w:top w:val="single" w:sz="4" w:space="0" w:color="auto"/>
              <w:left w:val="single" w:sz="4" w:space="0" w:color="auto"/>
              <w:bottom w:val="single" w:sz="4" w:space="0" w:color="auto"/>
              <w:right w:val="single" w:sz="4" w:space="0" w:color="auto"/>
            </w:tcBorders>
          </w:tcPr>
          <w:p w14:paraId="5BF59BE3" w14:textId="3EF05BB9" w:rsidR="00676712" w:rsidRPr="00676712" w:rsidRDefault="00676712" w:rsidP="00676712">
            <w:pPr>
              <w:widowControl w:val="0"/>
              <w:tabs>
                <w:tab w:val="left" w:pos="360"/>
              </w:tabs>
              <w:spacing w:after="0" w:line="260" w:lineRule="exact"/>
              <w:outlineLvl w:val="0"/>
              <w:rPr>
                <w:rFonts w:ascii="Arial" w:eastAsia="Times New Roman" w:hAnsi="Arial" w:cs="Arial"/>
                <w:kern w:val="32"/>
                <w:sz w:val="20"/>
                <w:szCs w:val="20"/>
                <w:lang w:eastAsia="sl-SI"/>
              </w:rPr>
            </w:pPr>
            <w:r w:rsidRPr="00676712">
              <w:rPr>
                <w:rFonts w:ascii="Arial" w:hAnsi="Arial" w:cs="Arial"/>
                <w:sz w:val="20"/>
                <w:szCs w:val="20"/>
              </w:rPr>
              <w:t>898.436,93 EUR</w:t>
            </w:r>
          </w:p>
        </w:tc>
        <w:tc>
          <w:tcPr>
            <w:tcW w:w="1842" w:type="dxa"/>
            <w:tcBorders>
              <w:top w:val="single" w:sz="4" w:space="0" w:color="auto"/>
              <w:left w:val="single" w:sz="4" w:space="0" w:color="auto"/>
              <w:bottom w:val="single" w:sz="4" w:space="0" w:color="auto"/>
              <w:right w:val="single" w:sz="4" w:space="0" w:color="auto"/>
            </w:tcBorders>
            <w:vAlign w:val="center"/>
          </w:tcPr>
          <w:p w14:paraId="786A2968" w14:textId="77777777" w:rsidR="00676712" w:rsidRPr="00AE1F83" w:rsidRDefault="00676712" w:rsidP="0067671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676712" w:rsidRPr="00AE1F83" w14:paraId="21A96C3E" w14:textId="77777777" w:rsidTr="000D14C2">
        <w:trPr>
          <w:cantSplit/>
          <w:trHeight w:val="328"/>
        </w:trPr>
        <w:tc>
          <w:tcPr>
            <w:tcW w:w="2023" w:type="dxa"/>
            <w:tcBorders>
              <w:top w:val="single" w:sz="4" w:space="0" w:color="auto"/>
              <w:left w:val="single" w:sz="4" w:space="0" w:color="auto"/>
              <w:bottom w:val="single" w:sz="4" w:space="0" w:color="auto"/>
              <w:right w:val="single" w:sz="4" w:space="0" w:color="auto"/>
            </w:tcBorders>
          </w:tcPr>
          <w:p w14:paraId="3C4F3AFA" w14:textId="7B96048E" w:rsidR="00676712" w:rsidRPr="00676712" w:rsidRDefault="00676712" w:rsidP="00676712">
            <w:pPr>
              <w:widowControl w:val="0"/>
              <w:tabs>
                <w:tab w:val="left" w:pos="360"/>
              </w:tabs>
              <w:spacing w:after="0" w:line="260" w:lineRule="exact"/>
              <w:outlineLvl w:val="0"/>
              <w:rPr>
                <w:rFonts w:ascii="Arial" w:hAnsi="Arial" w:cs="Arial"/>
                <w:sz w:val="20"/>
                <w:szCs w:val="20"/>
              </w:rPr>
            </w:pPr>
            <w:r w:rsidRPr="00676712">
              <w:rPr>
                <w:rFonts w:ascii="Arial" w:hAnsi="Arial" w:cs="Arial"/>
                <w:sz w:val="20"/>
                <w:szCs w:val="20"/>
              </w:rPr>
              <w:t>2570 Ministrstvo za okolje, podnebje in energijo</w:t>
            </w:r>
          </w:p>
        </w:tc>
        <w:tc>
          <w:tcPr>
            <w:tcW w:w="2239" w:type="dxa"/>
            <w:gridSpan w:val="2"/>
            <w:tcBorders>
              <w:top w:val="single" w:sz="4" w:space="0" w:color="auto"/>
              <w:left w:val="single" w:sz="4" w:space="0" w:color="auto"/>
              <w:bottom w:val="single" w:sz="4" w:space="0" w:color="auto"/>
              <w:right w:val="single" w:sz="4" w:space="0" w:color="auto"/>
            </w:tcBorders>
          </w:tcPr>
          <w:p w14:paraId="2FAEC964" w14:textId="0697DDAD" w:rsidR="00676712" w:rsidRPr="00676712" w:rsidRDefault="00676712" w:rsidP="00676712">
            <w:pPr>
              <w:widowControl w:val="0"/>
              <w:tabs>
                <w:tab w:val="left" w:pos="360"/>
              </w:tabs>
              <w:spacing w:after="0" w:line="260" w:lineRule="exact"/>
              <w:outlineLvl w:val="0"/>
              <w:rPr>
                <w:rFonts w:ascii="Arial" w:hAnsi="Arial" w:cs="Arial"/>
                <w:sz w:val="20"/>
                <w:szCs w:val="20"/>
              </w:rPr>
            </w:pPr>
            <w:r w:rsidRPr="00676712">
              <w:rPr>
                <w:rFonts w:ascii="Arial" w:hAnsi="Arial" w:cs="Arial"/>
                <w:sz w:val="20"/>
                <w:szCs w:val="20"/>
              </w:rPr>
              <w:t>2570-25-4001</w:t>
            </w:r>
            <w:r>
              <w:t xml:space="preserve"> </w:t>
            </w:r>
            <w:r w:rsidRPr="00676712">
              <w:rPr>
                <w:rFonts w:ascii="Arial" w:hAnsi="Arial" w:cs="Arial"/>
                <w:sz w:val="20"/>
                <w:szCs w:val="20"/>
              </w:rPr>
              <w:t>Zmanjševanje energetske revščine 2024 -2027</w:t>
            </w:r>
          </w:p>
          <w:p w14:paraId="4696680E" w14:textId="5F70D492" w:rsidR="00676712" w:rsidRPr="00676712" w:rsidRDefault="00676712" w:rsidP="00676712">
            <w:pPr>
              <w:widowControl w:val="0"/>
              <w:tabs>
                <w:tab w:val="left" w:pos="360"/>
              </w:tabs>
              <w:spacing w:after="0" w:line="260" w:lineRule="exact"/>
              <w:outlineLvl w:val="0"/>
              <w:rPr>
                <w:rFonts w:ascii="Arial" w:hAnsi="Arial" w:cs="Arial"/>
                <w:sz w:val="20"/>
                <w:szCs w:val="20"/>
              </w:rPr>
            </w:pPr>
            <w:r w:rsidRPr="00676712">
              <w:rPr>
                <w:rFonts w:ascii="Arial" w:hAnsi="Arial" w:cs="Arial"/>
                <w:sz w:val="20"/>
                <w:szCs w:val="20"/>
              </w:rPr>
              <w:t>(program ZER 2024-2027)</w:t>
            </w:r>
          </w:p>
        </w:tc>
        <w:tc>
          <w:tcPr>
            <w:tcW w:w="1484" w:type="dxa"/>
            <w:gridSpan w:val="2"/>
            <w:tcBorders>
              <w:top w:val="single" w:sz="4" w:space="0" w:color="auto"/>
              <w:left w:val="single" w:sz="4" w:space="0" w:color="auto"/>
              <w:bottom w:val="single" w:sz="4" w:space="0" w:color="auto"/>
              <w:right w:val="single" w:sz="4" w:space="0" w:color="auto"/>
            </w:tcBorders>
          </w:tcPr>
          <w:p w14:paraId="1322B5C2" w14:textId="2EAF6707" w:rsidR="00676712" w:rsidRPr="00676712" w:rsidRDefault="00676712" w:rsidP="00676712">
            <w:pPr>
              <w:widowControl w:val="0"/>
              <w:tabs>
                <w:tab w:val="left" w:pos="360"/>
              </w:tabs>
              <w:spacing w:after="0" w:line="260" w:lineRule="exact"/>
              <w:outlineLvl w:val="0"/>
              <w:rPr>
                <w:rFonts w:ascii="Arial" w:hAnsi="Arial" w:cs="Arial"/>
                <w:sz w:val="20"/>
                <w:szCs w:val="20"/>
              </w:rPr>
            </w:pPr>
            <w:r w:rsidRPr="00676712">
              <w:rPr>
                <w:rFonts w:ascii="Arial" w:hAnsi="Arial" w:cs="Arial"/>
                <w:sz w:val="20"/>
                <w:szCs w:val="20"/>
              </w:rPr>
              <w:t>230657 RSO2.1.-Spodbujanje energetske učinkovitosti ESRR 21-27-Z-SI</w:t>
            </w:r>
          </w:p>
        </w:tc>
        <w:tc>
          <w:tcPr>
            <w:tcW w:w="1612" w:type="dxa"/>
            <w:gridSpan w:val="3"/>
            <w:tcBorders>
              <w:top w:val="single" w:sz="4" w:space="0" w:color="auto"/>
              <w:left w:val="single" w:sz="4" w:space="0" w:color="auto"/>
              <w:bottom w:val="single" w:sz="4" w:space="0" w:color="auto"/>
              <w:right w:val="single" w:sz="4" w:space="0" w:color="auto"/>
            </w:tcBorders>
          </w:tcPr>
          <w:p w14:paraId="35A390B2" w14:textId="33D1F8F4" w:rsidR="00676712" w:rsidRPr="00676712" w:rsidRDefault="00676712" w:rsidP="00676712">
            <w:pPr>
              <w:widowControl w:val="0"/>
              <w:tabs>
                <w:tab w:val="left" w:pos="360"/>
              </w:tabs>
              <w:spacing w:after="0" w:line="260" w:lineRule="exact"/>
              <w:outlineLvl w:val="0"/>
              <w:rPr>
                <w:rFonts w:ascii="Arial" w:hAnsi="Arial" w:cs="Arial"/>
                <w:sz w:val="20"/>
                <w:szCs w:val="20"/>
              </w:rPr>
            </w:pPr>
            <w:r w:rsidRPr="00676712">
              <w:rPr>
                <w:rFonts w:ascii="Arial" w:hAnsi="Arial" w:cs="Arial"/>
                <w:sz w:val="20"/>
                <w:szCs w:val="20"/>
              </w:rPr>
              <w:t>1.347.655,38 EUR</w:t>
            </w:r>
          </w:p>
        </w:tc>
        <w:tc>
          <w:tcPr>
            <w:tcW w:w="1842" w:type="dxa"/>
            <w:tcBorders>
              <w:top w:val="single" w:sz="4" w:space="0" w:color="auto"/>
              <w:left w:val="single" w:sz="4" w:space="0" w:color="auto"/>
              <w:bottom w:val="single" w:sz="4" w:space="0" w:color="auto"/>
              <w:right w:val="single" w:sz="4" w:space="0" w:color="auto"/>
            </w:tcBorders>
            <w:vAlign w:val="center"/>
          </w:tcPr>
          <w:p w14:paraId="5EF2BF80" w14:textId="77777777" w:rsidR="00676712" w:rsidRPr="00AE1F83" w:rsidRDefault="00676712" w:rsidP="0067671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676712">
        <w:trPr>
          <w:cantSplit/>
          <w:trHeight w:val="95"/>
        </w:trPr>
        <w:tc>
          <w:tcPr>
            <w:tcW w:w="2023"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39"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612"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676712">
        <w:trPr>
          <w:cantSplit/>
          <w:trHeight w:val="95"/>
        </w:trPr>
        <w:tc>
          <w:tcPr>
            <w:tcW w:w="5746"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612" w:type="dxa"/>
            <w:gridSpan w:val="3"/>
            <w:tcBorders>
              <w:top w:val="single" w:sz="4" w:space="0" w:color="auto"/>
              <w:left w:val="single" w:sz="4" w:space="0" w:color="auto"/>
              <w:bottom w:val="single" w:sz="4" w:space="0" w:color="auto"/>
              <w:right w:val="single" w:sz="4" w:space="0" w:color="auto"/>
            </w:tcBorders>
            <w:vAlign w:val="center"/>
          </w:tcPr>
          <w:p w14:paraId="173712FB" w14:textId="0222902D" w:rsidR="00AE1F83" w:rsidRPr="00AE1F83" w:rsidRDefault="00676712" w:rsidP="00AE1F83">
            <w:pPr>
              <w:widowControl w:val="0"/>
              <w:spacing w:after="0" w:line="260" w:lineRule="exact"/>
              <w:jc w:val="center"/>
              <w:rPr>
                <w:rFonts w:ascii="Arial" w:eastAsia="Times New Roman" w:hAnsi="Arial" w:cs="Arial"/>
                <w:b/>
                <w:sz w:val="20"/>
                <w:szCs w:val="20"/>
              </w:rPr>
            </w:pPr>
            <w:r w:rsidRPr="00676712">
              <w:rPr>
                <w:rFonts w:ascii="Arial" w:eastAsia="Times New Roman" w:hAnsi="Arial" w:cs="Arial"/>
                <w:b/>
                <w:sz w:val="20"/>
                <w:szCs w:val="20"/>
              </w:rPr>
              <w:t>9.615.643,13 EUR</w:t>
            </w:r>
          </w:p>
        </w:tc>
        <w:tc>
          <w:tcPr>
            <w:tcW w:w="1842"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676712">
        <w:trPr>
          <w:cantSplit/>
          <w:trHeight w:val="100"/>
        </w:trPr>
        <w:tc>
          <w:tcPr>
            <w:tcW w:w="2023"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239"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612"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676712" w:rsidRPr="00AE1F83" w14:paraId="2E2D6613" w14:textId="4512FB02" w:rsidTr="00CF5245">
        <w:trPr>
          <w:cantSplit/>
          <w:trHeight w:val="95"/>
        </w:trPr>
        <w:tc>
          <w:tcPr>
            <w:tcW w:w="2023" w:type="dxa"/>
            <w:tcBorders>
              <w:top w:val="single" w:sz="4" w:space="0" w:color="auto"/>
              <w:left w:val="single" w:sz="4" w:space="0" w:color="auto"/>
              <w:bottom w:val="single" w:sz="4" w:space="0" w:color="auto"/>
              <w:right w:val="single" w:sz="4" w:space="0" w:color="auto"/>
            </w:tcBorders>
          </w:tcPr>
          <w:p w14:paraId="430E4D5F" w14:textId="571A98D1" w:rsidR="00676712" w:rsidRPr="006B1021" w:rsidRDefault="00676712" w:rsidP="006B1021">
            <w:pPr>
              <w:widowControl w:val="0"/>
              <w:spacing w:after="0" w:line="260" w:lineRule="exact"/>
              <w:jc w:val="center"/>
              <w:rPr>
                <w:rFonts w:ascii="Arial" w:eastAsia="Times New Roman" w:hAnsi="Arial" w:cs="Arial"/>
                <w:sz w:val="20"/>
                <w:szCs w:val="20"/>
              </w:rPr>
            </w:pPr>
            <w:r w:rsidRPr="006B1021">
              <w:rPr>
                <w:rFonts w:ascii="Arial" w:eastAsia="Times New Roman" w:hAnsi="Arial" w:cs="Arial"/>
                <w:sz w:val="20"/>
                <w:szCs w:val="20"/>
              </w:rPr>
              <w:t>2570 Ministrstvo za okolje, podnebje in energijo</w:t>
            </w:r>
          </w:p>
        </w:tc>
        <w:tc>
          <w:tcPr>
            <w:tcW w:w="2239" w:type="dxa"/>
            <w:gridSpan w:val="2"/>
            <w:tcBorders>
              <w:top w:val="single" w:sz="4" w:space="0" w:color="auto"/>
              <w:left w:val="single" w:sz="4" w:space="0" w:color="auto"/>
              <w:bottom w:val="single" w:sz="4" w:space="0" w:color="auto"/>
              <w:right w:val="single" w:sz="4" w:space="0" w:color="auto"/>
            </w:tcBorders>
          </w:tcPr>
          <w:p w14:paraId="16BB02EA" w14:textId="32656830" w:rsidR="00676712" w:rsidRPr="006B1021" w:rsidRDefault="00676712" w:rsidP="006B1021">
            <w:pPr>
              <w:widowControl w:val="0"/>
              <w:spacing w:after="0" w:line="260" w:lineRule="exact"/>
              <w:jc w:val="center"/>
              <w:rPr>
                <w:rFonts w:ascii="Arial" w:eastAsia="Times New Roman" w:hAnsi="Arial" w:cs="Arial"/>
                <w:sz w:val="20"/>
                <w:szCs w:val="20"/>
              </w:rPr>
            </w:pPr>
            <w:r w:rsidRPr="006B1021">
              <w:rPr>
                <w:rFonts w:ascii="Arial" w:eastAsia="Times New Roman" w:hAnsi="Arial" w:cs="Arial"/>
                <w:sz w:val="20"/>
                <w:szCs w:val="20"/>
              </w:rPr>
              <w:t>2550-17-0003 Poraba sredstev Sklada za podnebne spremembe</w:t>
            </w:r>
          </w:p>
        </w:tc>
        <w:tc>
          <w:tcPr>
            <w:tcW w:w="1484" w:type="dxa"/>
            <w:gridSpan w:val="2"/>
            <w:tcBorders>
              <w:top w:val="single" w:sz="4" w:space="0" w:color="auto"/>
              <w:left w:val="single" w:sz="4" w:space="0" w:color="auto"/>
              <w:bottom w:val="single" w:sz="4" w:space="0" w:color="auto"/>
              <w:right w:val="single" w:sz="4" w:space="0" w:color="auto"/>
            </w:tcBorders>
          </w:tcPr>
          <w:p w14:paraId="1F6B96D6" w14:textId="775AC03E" w:rsidR="00676712" w:rsidRPr="006B1021" w:rsidRDefault="00676712" w:rsidP="006B1021">
            <w:pPr>
              <w:widowControl w:val="0"/>
              <w:spacing w:after="0" w:line="260" w:lineRule="exact"/>
              <w:jc w:val="center"/>
              <w:rPr>
                <w:rFonts w:ascii="Arial" w:eastAsia="Times New Roman" w:hAnsi="Arial" w:cs="Arial"/>
                <w:sz w:val="20"/>
                <w:szCs w:val="20"/>
              </w:rPr>
            </w:pPr>
            <w:r w:rsidRPr="006B1021">
              <w:rPr>
                <w:rFonts w:ascii="Arial" w:eastAsia="Times New Roman" w:hAnsi="Arial" w:cs="Arial"/>
                <w:sz w:val="20"/>
                <w:szCs w:val="20"/>
              </w:rPr>
              <w:t>231758 Sklad za podnebne spremembe</w:t>
            </w:r>
          </w:p>
        </w:tc>
        <w:tc>
          <w:tcPr>
            <w:tcW w:w="1612" w:type="dxa"/>
            <w:gridSpan w:val="3"/>
            <w:tcBorders>
              <w:top w:val="single" w:sz="4" w:space="0" w:color="auto"/>
              <w:left w:val="single" w:sz="4" w:space="0" w:color="auto"/>
              <w:bottom w:val="single" w:sz="4" w:space="0" w:color="auto"/>
              <w:right w:val="single" w:sz="4" w:space="0" w:color="auto"/>
            </w:tcBorders>
          </w:tcPr>
          <w:p w14:paraId="7D8662AF" w14:textId="6F8DFD50" w:rsidR="00676712" w:rsidRPr="006B1021" w:rsidRDefault="00676712" w:rsidP="006B1021">
            <w:pPr>
              <w:widowControl w:val="0"/>
              <w:spacing w:after="0" w:line="260" w:lineRule="exact"/>
              <w:jc w:val="center"/>
              <w:rPr>
                <w:rFonts w:ascii="Arial" w:eastAsia="Times New Roman" w:hAnsi="Arial" w:cs="Arial"/>
                <w:sz w:val="20"/>
                <w:szCs w:val="20"/>
              </w:rPr>
            </w:pPr>
            <w:r w:rsidRPr="006B1021">
              <w:rPr>
                <w:rFonts w:ascii="Arial" w:eastAsia="Times New Roman" w:hAnsi="Arial" w:cs="Arial"/>
                <w:sz w:val="20"/>
                <w:szCs w:val="20"/>
              </w:rPr>
              <w:t>34.100.000,00 EUR</w:t>
            </w:r>
          </w:p>
        </w:tc>
        <w:tc>
          <w:tcPr>
            <w:tcW w:w="1842" w:type="dxa"/>
            <w:tcBorders>
              <w:top w:val="single" w:sz="4" w:space="0" w:color="auto"/>
              <w:left w:val="single" w:sz="4" w:space="0" w:color="auto"/>
              <w:bottom w:val="single" w:sz="4" w:space="0" w:color="auto"/>
              <w:right w:val="single" w:sz="4" w:space="0" w:color="auto"/>
            </w:tcBorders>
            <w:vAlign w:val="center"/>
          </w:tcPr>
          <w:p w14:paraId="2784D6B3" w14:textId="19073899" w:rsidR="00676712" w:rsidRPr="00AE1F83" w:rsidRDefault="00676712" w:rsidP="0067671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676712">
        <w:trPr>
          <w:cantSplit/>
          <w:trHeight w:val="95"/>
        </w:trPr>
        <w:tc>
          <w:tcPr>
            <w:tcW w:w="2023"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39"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612"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676712">
        <w:trPr>
          <w:cantSplit/>
          <w:trHeight w:val="95"/>
        </w:trPr>
        <w:tc>
          <w:tcPr>
            <w:tcW w:w="5746"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612" w:type="dxa"/>
            <w:gridSpan w:val="3"/>
            <w:tcBorders>
              <w:top w:val="single" w:sz="4" w:space="0" w:color="auto"/>
              <w:left w:val="single" w:sz="4" w:space="0" w:color="auto"/>
              <w:bottom w:val="single" w:sz="4" w:space="0" w:color="auto"/>
              <w:right w:val="single" w:sz="4" w:space="0" w:color="auto"/>
            </w:tcBorders>
            <w:vAlign w:val="center"/>
          </w:tcPr>
          <w:p w14:paraId="3CBAD6FB" w14:textId="4696FFBB" w:rsidR="00AE1F83" w:rsidRPr="00AE1F83" w:rsidRDefault="006B1021"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6B1021">
              <w:rPr>
                <w:rFonts w:ascii="Arial" w:eastAsia="Times New Roman" w:hAnsi="Arial" w:cs="Arial"/>
                <w:b/>
                <w:kern w:val="32"/>
                <w:sz w:val="20"/>
                <w:szCs w:val="20"/>
                <w:lang w:eastAsia="sl-SI"/>
              </w:rPr>
              <w:t>34.100.000,00 EUR</w:t>
            </w:r>
          </w:p>
        </w:tc>
        <w:tc>
          <w:tcPr>
            <w:tcW w:w="1842"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676712">
        <w:trPr>
          <w:cantSplit/>
          <w:trHeight w:val="100"/>
        </w:trPr>
        <w:tc>
          <w:tcPr>
            <w:tcW w:w="4262"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226"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712"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676712">
        <w:trPr>
          <w:cantSplit/>
          <w:trHeight w:val="95"/>
        </w:trPr>
        <w:tc>
          <w:tcPr>
            <w:tcW w:w="4262"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12"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676712">
        <w:trPr>
          <w:cantSplit/>
          <w:trHeight w:val="95"/>
        </w:trPr>
        <w:tc>
          <w:tcPr>
            <w:tcW w:w="4262"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12"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676712">
        <w:trPr>
          <w:cantSplit/>
          <w:trHeight w:val="95"/>
        </w:trPr>
        <w:tc>
          <w:tcPr>
            <w:tcW w:w="4262"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26"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12"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676712">
        <w:trPr>
          <w:cantSplit/>
          <w:trHeight w:val="95"/>
        </w:trPr>
        <w:tc>
          <w:tcPr>
            <w:tcW w:w="4262"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226"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712"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6B1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03"/>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1FFE11FD" w14:textId="585E6EDE" w:rsidR="00AE1F83" w:rsidRPr="00AE1F83" w:rsidRDefault="006B1021" w:rsidP="006B1021">
            <w:pPr>
              <w:spacing w:after="0" w:line="260" w:lineRule="exact"/>
              <w:rPr>
                <w:rFonts w:ascii="Arial" w:eastAsia="Times New Roman" w:hAnsi="Arial" w:cs="Arial"/>
                <w:b/>
                <w:sz w:val="20"/>
                <w:szCs w:val="20"/>
              </w:rPr>
            </w:pPr>
            <w:r>
              <w:rPr>
                <w:rFonts w:ascii="Arial" w:eastAsia="Times New Roman" w:hAnsi="Arial" w:cs="Arial"/>
                <w:b/>
                <w:sz w:val="20"/>
                <w:szCs w:val="20"/>
              </w:rPr>
              <w:t>/</w:t>
            </w: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6767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71"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329" w:type="dxa"/>
            <w:gridSpan w:val="2"/>
          </w:tcPr>
          <w:p w14:paraId="289F6617" w14:textId="778215D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6DB63312"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5C1396E" w14:textId="5B53DCC3"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14:paraId="40C52EC4" w14:textId="78CA35FD"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AE1F83" w:rsidRPr="00AE1F83" w14:paraId="0425047C" w14:textId="77777777" w:rsidTr="006767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71"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329" w:type="dxa"/>
            <w:gridSpan w:val="2"/>
          </w:tcPr>
          <w:p w14:paraId="3615FA03" w14:textId="1E4D2ADD"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6B1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96"/>
        </w:trPr>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0698326A" w14:textId="77777777" w:rsidR="006B1021" w:rsidRPr="006B1021" w:rsidRDefault="006B1021" w:rsidP="006B102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6B1021">
              <w:rPr>
                <w:rFonts w:ascii="Arial" w:eastAsia="Times New Roman" w:hAnsi="Arial" w:cs="Arial"/>
                <w:sz w:val="20"/>
                <w:szCs w:val="20"/>
                <w:lang w:eastAsia="sl-SI"/>
              </w:rPr>
              <w:t>mag. Bojan KUMER</w:t>
            </w:r>
          </w:p>
          <w:p w14:paraId="1625DAB3" w14:textId="17D2BCEA" w:rsidR="00AE1F83" w:rsidRPr="00AE1F83" w:rsidRDefault="006B1021" w:rsidP="006B102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6B1021">
              <w:rPr>
                <w:rFonts w:ascii="Arial" w:eastAsia="Times New Roman" w:hAnsi="Arial" w:cs="Arial"/>
                <w:sz w:val="20"/>
                <w:szCs w:val="20"/>
                <w:lang w:eastAsia="sl-SI"/>
              </w:rPr>
              <w:t xml:space="preserve">          MINISTER</w:t>
            </w:r>
          </w:p>
        </w:tc>
      </w:tr>
    </w:tbl>
    <w:p w14:paraId="552EDA53" w14:textId="77777777" w:rsidR="00FB397B" w:rsidRDefault="00FB397B"/>
    <w:p w14:paraId="0B49ACAE" w14:textId="247234C1" w:rsidR="006B1021" w:rsidRDefault="006B1021">
      <w:r>
        <w:br w:type="page"/>
      </w:r>
    </w:p>
    <w:p w14:paraId="42091E21" w14:textId="77777777" w:rsidR="006B1021" w:rsidRPr="006B1021" w:rsidRDefault="006B1021" w:rsidP="006B1021">
      <w:pPr>
        <w:tabs>
          <w:tab w:val="left" w:pos="6154"/>
        </w:tabs>
        <w:spacing w:after="0" w:line="260" w:lineRule="exact"/>
        <w:jc w:val="center"/>
        <w:rPr>
          <w:rFonts w:ascii="Arial" w:eastAsia="Times New Roman" w:hAnsi="Arial" w:cs="Arial"/>
          <w:b/>
          <w:sz w:val="20"/>
          <w:szCs w:val="20"/>
          <w:lang w:eastAsia="ar-SA"/>
        </w:rPr>
      </w:pPr>
      <w:r w:rsidRPr="006B1021">
        <w:rPr>
          <w:rFonts w:ascii="Arial" w:eastAsia="Times New Roman" w:hAnsi="Arial" w:cs="Arial"/>
          <w:b/>
          <w:sz w:val="20"/>
          <w:szCs w:val="20"/>
          <w:lang w:eastAsia="ar-SA"/>
        </w:rPr>
        <w:t>OBRAZLOŽITEV</w:t>
      </w:r>
    </w:p>
    <w:p w14:paraId="72D5B86B" w14:textId="77777777" w:rsidR="006B1021" w:rsidRPr="006B1021" w:rsidRDefault="006B1021" w:rsidP="006B1021">
      <w:pPr>
        <w:tabs>
          <w:tab w:val="left" w:pos="6154"/>
        </w:tabs>
        <w:spacing w:after="0" w:line="260" w:lineRule="exact"/>
        <w:rPr>
          <w:rFonts w:ascii="Arial" w:eastAsia="Times New Roman" w:hAnsi="Arial" w:cs="Arial"/>
          <w:sz w:val="20"/>
          <w:szCs w:val="20"/>
          <w:lang w:eastAsia="ar-SA"/>
        </w:rPr>
      </w:pPr>
    </w:p>
    <w:p w14:paraId="0C10D84F" w14:textId="77777777" w:rsidR="006B1021" w:rsidRPr="006B1021" w:rsidRDefault="006B1021" w:rsidP="006B1021">
      <w:pPr>
        <w:spacing w:after="0" w:line="260" w:lineRule="exact"/>
        <w:jc w:val="both"/>
        <w:rPr>
          <w:rFonts w:ascii="Arial" w:eastAsia="Times New Roman" w:hAnsi="Arial" w:cs="Arial"/>
          <w:sz w:val="20"/>
          <w:szCs w:val="20"/>
          <w:lang w:eastAsia="ar-SA"/>
        </w:rPr>
      </w:pPr>
      <w:r w:rsidRPr="006B1021">
        <w:rPr>
          <w:rFonts w:ascii="Arial" w:eastAsia="Times New Roman" w:hAnsi="Arial" w:cs="Arial"/>
          <w:sz w:val="20"/>
          <w:szCs w:val="20"/>
          <w:lang w:eastAsia="ar-SA"/>
        </w:rPr>
        <w:t xml:space="preserve">Vlada Republike Slovenije kot ustanovitelj </w:t>
      </w:r>
      <w:r w:rsidRPr="006B1021">
        <w:rPr>
          <w:rFonts w:ascii="Arial" w:eastAsia="Times New Roman" w:hAnsi="Arial" w:cs="Arial"/>
          <w:bCs/>
          <w:color w:val="000000"/>
          <w:sz w:val="20"/>
          <w:szCs w:val="20"/>
          <w:lang w:eastAsia="ar-SA"/>
        </w:rPr>
        <w:t xml:space="preserve">sprejme </w:t>
      </w:r>
      <w:r w:rsidRPr="006B1021">
        <w:rPr>
          <w:rFonts w:ascii="Arial" w:eastAsia="Times New Roman" w:hAnsi="Arial" w:cs="Arial"/>
          <w:sz w:val="20"/>
          <w:szCs w:val="20"/>
          <w:lang w:eastAsia="ar-SA"/>
        </w:rPr>
        <w:t xml:space="preserve">Poslovni in finančni načrt Eko sklada, Slovenskega okoljskega javnega sklada (v nadaljnjem besedilu Eko sklad), skladno s četrto alinejo 13. člena Zakona o javnih skladih (Uradni list RS, št. 77/08 in </w:t>
      </w:r>
      <w:r w:rsidRPr="006B1021">
        <w:rPr>
          <w:rFonts w:ascii="Arial" w:eastAsia="Times New Roman" w:hAnsi="Arial" w:cs="Arial"/>
          <w:color w:val="000000"/>
          <w:sz w:val="20"/>
          <w:szCs w:val="20"/>
          <w:lang w:eastAsia="ar-SA"/>
        </w:rPr>
        <w:t>8/10-ZSKZ-B,</w:t>
      </w:r>
      <w:r w:rsidRPr="006B1021">
        <w:rPr>
          <w:rFonts w:ascii="Times New Roman" w:eastAsia="Times New Roman" w:hAnsi="Times New Roman" w:cs="Times New Roman"/>
          <w:sz w:val="24"/>
          <w:szCs w:val="24"/>
          <w:lang w:eastAsia="ar-SA"/>
        </w:rPr>
        <w:t xml:space="preserve"> </w:t>
      </w:r>
      <w:r w:rsidRPr="006B1021">
        <w:rPr>
          <w:rFonts w:ascii="Arial" w:eastAsia="Times New Roman" w:hAnsi="Arial" w:cs="Arial"/>
          <w:color w:val="000000"/>
          <w:sz w:val="20"/>
          <w:szCs w:val="20"/>
          <w:lang w:eastAsia="ar-SA"/>
        </w:rPr>
        <w:t>61/20 – ZDLGPE in 206/21 – ZDUPŠOP</w:t>
      </w:r>
      <w:r w:rsidRPr="006B1021">
        <w:rPr>
          <w:rFonts w:ascii="Arial" w:eastAsia="Times New Roman" w:hAnsi="Arial" w:cs="Arial"/>
          <w:sz w:val="20"/>
          <w:szCs w:val="20"/>
          <w:lang w:eastAsia="ar-SA"/>
        </w:rPr>
        <w:t xml:space="preserve">). </w:t>
      </w:r>
    </w:p>
    <w:p w14:paraId="7D4716DA" w14:textId="77777777" w:rsidR="006B1021" w:rsidRPr="006B1021" w:rsidRDefault="006B1021" w:rsidP="006B1021">
      <w:pPr>
        <w:spacing w:after="0" w:line="260" w:lineRule="exact"/>
        <w:jc w:val="both"/>
        <w:rPr>
          <w:rFonts w:ascii="Arial" w:eastAsia="Times New Roman" w:hAnsi="Arial" w:cs="Arial"/>
          <w:sz w:val="20"/>
          <w:szCs w:val="20"/>
          <w:lang w:eastAsia="ar-SA"/>
        </w:rPr>
      </w:pPr>
    </w:p>
    <w:p w14:paraId="2B44A654" w14:textId="77777777" w:rsidR="006B1021" w:rsidRPr="006B1021" w:rsidRDefault="006B1021" w:rsidP="006B1021">
      <w:pPr>
        <w:spacing w:after="0" w:line="260" w:lineRule="exact"/>
        <w:jc w:val="both"/>
        <w:rPr>
          <w:rFonts w:ascii="Arial" w:eastAsia="Times New Roman" w:hAnsi="Arial" w:cs="Arial"/>
          <w:sz w:val="20"/>
          <w:szCs w:val="20"/>
        </w:rPr>
      </w:pPr>
      <w:r w:rsidRPr="006B1021">
        <w:rPr>
          <w:rFonts w:ascii="Arial" w:eastAsia="Times New Roman" w:hAnsi="Arial" w:cs="Arial"/>
          <w:sz w:val="20"/>
          <w:szCs w:val="20"/>
        </w:rPr>
        <w:t xml:space="preserve">Iz predloženega Poslovnega in finančnega načrta Eko sklada je razvidno, da bo Eko sklad  v letu 2026 </w:t>
      </w:r>
      <w:bookmarkStart w:id="1" w:name="_Hlk128031121"/>
      <w:r w:rsidRPr="006B1021">
        <w:rPr>
          <w:rFonts w:ascii="Arial" w:eastAsia="Times New Roman" w:hAnsi="Arial" w:cs="Arial"/>
          <w:sz w:val="20"/>
          <w:szCs w:val="20"/>
        </w:rPr>
        <w:t xml:space="preserve">zagotovil do 50 mio EUR iz namenskega premoženja Eko sklada, in sicer za kreditiranje fizičnih in  pravnih oseb, samostojnih podjetnikov posameznikov in zasebnikov ter občin, javnih podjetij v njihovi lasti ter drugih pravnih oseb javnega prava (razen neposrednih uporabnikov državnega proračuna). </w:t>
      </w:r>
    </w:p>
    <w:p w14:paraId="03ADA52F" w14:textId="77777777" w:rsidR="006B1021" w:rsidRPr="006B1021" w:rsidRDefault="006B1021" w:rsidP="006B1021">
      <w:pPr>
        <w:spacing w:after="0" w:line="260" w:lineRule="exact"/>
        <w:jc w:val="both"/>
        <w:rPr>
          <w:rFonts w:ascii="Arial" w:eastAsia="Times New Roman" w:hAnsi="Arial" w:cs="Arial"/>
          <w:sz w:val="20"/>
          <w:szCs w:val="20"/>
        </w:rPr>
      </w:pPr>
    </w:p>
    <w:p w14:paraId="37A6A62F" w14:textId="77777777" w:rsidR="006B1021" w:rsidRPr="006B1021" w:rsidRDefault="006B1021" w:rsidP="006B1021">
      <w:pPr>
        <w:spacing w:after="0" w:line="260" w:lineRule="exact"/>
        <w:jc w:val="both"/>
        <w:rPr>
          <w:rFonts w:ascii="Arial" w:eastAsia="Times New Roman" w:hAnsi="Arial" w:cs="Arial"/>
          <w:sz w:val="20"/>
          <w:szCs w:val="20"/>
        </w:rPr>
      </w:pPr>
      <w:r w:rsidRPr="006B1021">
        <w:rPr>
          <w:rFonts w:ascii="Arial" w:eastAsia="Times New Roman" w:hAnsi="Arial" w:cs="Arial"/>
          <w:sz w:val="20"/>
          <w:szCs w:val="20"/>
        </w:rPr>
        <w:t xml:space="preserve">Eko sklad bo na podlagi sklenjenega Sporazuma o financiranju za finančni instrument »Posojila za postopno celovito energetsko prenovo stavb za poslovne subjekte v kombinaciji z nepovratno finančno spodbudo« sklenjenega s SID banko kot upravljalca Holdinškega sklada objavil javni poziv. Za izvedbo tega finančnega instrumenta bo Eko sklad zagotovil lastna sredstva, in sicer iz sredstev ZURE do 10 mio EUR za kreditiranje in za dodelitev nepovratnih finančnih spodbud. Poleg teh sredstev bodo v instrument vključena še sredstva EKP (Evropske kohezijske politike) v višini 10 mio EUR za povratna sredstva in 4,2 mio EUR za nepovratna sredstva. </w:t>
      </w:r>
    </w:p>
    <w:p w14:paraId="0F423610" w14:textId="77777777" w:rsidR="006B1021" w:rsidRPr="006B1021" w:rsidRDefault="006B1021" w:rsidP="006B1021">
      <w:pPr>
        <w:spacing w:after="0" w:line="260" w:lineRule="exact"/>
        <w:jc w:val="both"/>
        <w:rPr>
          <w:rFonts w:ascii="Arial" w:eastAsia="Times New Roman" w:hAnsi="Arial" w:cs="Arial"/>
          <w:sz w:val="20"/>
          <w:szCs w:val="20"/>
        </w:rPr>
      </w:pPr>
    </w:p>
    <w:p w14:paraId="7A20C73F" w14:textId="77777777" w:rsidR="006B1021" w:rsidRPr="006B1021" w:rsidRDefault="006B1021" w:rsidP="006B1021">
      <w:pPr>
        <w:spacing w:after="0" w:line="260" w:lineRule="exact"/>
        <w:jc w:val="both"/>
        <w:rPr>
          <w:rFonts w:ascii="Arial" w:eastAsia="Times New Roman" w:hAnsi="Arial" w:cs="Arial"/>
          <w:sz w:val="20"/>
          <w:szCs w:val="20"/>
        </w:rPr>
      </w:pPr>
      <w:r w:rsidRPr="006B1021">
        <w:rPr>
          <w:rFonts w:ascii="Arial" w:eastAsia="Times New Roman" w:hAnsi="Arial" w:cs="Arial"/>
          <w:sz w:val="20"/>
          <w:szCs w:val="20"/>
        </w:rPr>
        <w:t>Nadaljevalo se bo subvencioniranje obrestne mere iz sredstev po ZURE, kar pozitivno vpliva na povpraševanje po kreditih za namene učinkovite rabe energije.</w:t>
      </w:r>
    </w:p>
    <w:p w14:paraId="5688A802" w14:textId="77777777" w:rsidR="006B1021" w:rsidRPr="006B1021" w:rsidRDefault="006B1021" w:rsidP="006B1021">
      <w:pPr>
        <w:spacing w:after="0" w:line="260" w:lineRule="exact"/>
        <w:jc w:val="both"/>
        <w:rPr>
          <w:rFonts w:ascii="Arial" w:eastAsia="Times New Roman" w:hAnsi="Arial" w:cs="Arial"/>
          <w:sz w:val="20"/>
          <w:szCs w:val="20"/>
          <w:lang w:eastAsia="ja-JP"/>
        </w:rPr>
      </w:pPr>
    </w:p>
    <w:p w14:paraId="53A232C3" w14:textId="77777777" w:rsidR="006B1021" w:rsidRPr="006B1021" w:rsidRDefault="006B1021" w:rsidP="006B1021">
      <w:pPr>
        <w:spacing w:after="0" w:line="260" w:lineRule="exact"/>
        <w:jc w:val="both"/>
        <w:rPr>
          <w:rFonts w:ascii="Arial" w:eastAsia="Times New Roman" w:hAnsi="Arial" w:cs="Arial"/>
          <w:sz w:val="20"/>
          <w:szCs w:val="20"/>
          <w:lang w:eastAsia="ja-JP"/>
        </w:rPr>
      </w:pPr>
      <w:r w:rsidRPr="006B1021">
        <w:rPr>
          <w:rFonts w:ascii="Arial" w:eastAsia="Times New Roman" w:hAnsi="Arial" w:cs="Arial"/>
          <w:sz w:val="20"/>
          <w:szCs w:val="20"/>
          <w:lang w:eastAsia="ja-JP"/>
        </w:rPr>
        <w:t xml:space="preserve">Eko sklad bo v letu 2026 na podlagi ZURE nadaljeval z dodeljevanjem nepovratnih in povratnih finančnih spodbud za program izboljšanja energetske učinkovitosti za naslednje namene:  </w:t>
      </w:r>
    </w:p>
    <w:p w14:paraId="10823B1C" w14:textId="77777777" w:rsidR="006B1021" w:rsidRPr="006B1021" w:rsidRDefault="006B1021" w:rsidP="006B1021">
      <w:pPr>
        <w:numPr>
          <w:ilvl w:val="0"/>
          <w:numId w:val="14"/>
        </w:numPr>
        <w:spacing w:after="0" w:line="260" w:lineRule="exact"/>
        <w:ind w:left="357" w:hanging="357"/>
        <w:jc w:val="both"/>
        <w:rPr>
          <w:rFonts w:ascii="Arial" w:eastAsia="Times New Roman" w:hAnsi="Arial" w:cs="Arial"/>
          <w:sz w:val="20"/>
          <w:szCs w:val="20"/>
          <w:lang w:eastAsia="ja-JP"/>
        </w:rPr>
      </w:pPr>
      <w:r w:rsidRPr="006B1021">
        <w:rPr>
          <w:rFonts w:ascii="Arial" w:eastAsia="Times New Roman" w:hAnsi="Arial" w:cs="Arial"/>
          <w:sz w:val="20"/>
          <w:szCs w:val="20"/>
          <w:lang w:eastAsia="ja-JP"/>
        </w:rPr>
        <w:t xml:space="preserve">22 mio EUR občanom in drugim subjektom za ukrepe učinkovite rabe energije in rabe obnovljivih virov energije v stavbah, </w:t>
      </w:r>
    </w:p>
    <w:p w14:paraId="6F225399" w14:textId="77777777" w:rsidR="006B1021" w:rsidRPr="006B1021" w:rsidRDefault="006B1021" w:rsidP="006B1021">
      <w:pPr>
        <w:numPr>
          <w:ilvl w:val="0"/>
          <w:numId w:val="14"/>
        </w:numPr>
        <w:spacing w:after="0" w:line="260" w:lineRule="exact"/>
        <w:ind w:left="357" w:hanging="357"/>
        <w:jc w:val="both"/>
        <w:rPr>
          <w:rFonts w:ascii="Arial" w:eastAsia="Times New Roman" w:hAnsi="Arial" w:cs="Arial"/>
          <w:sz w:val="20"/>
          <w:szCs w:val="20"/>
          <w:lang w:eastAsia="ja-JP"/>
        </w:rPr>
      </w:pPr>
      <w:r w:rsidRPr="006B1021">
        <w:rPr>
          <w:rFonts w:ascii="Arial" w:eastAsia="Times New Roman" w:hAnsi="Arial" w:cs="Arial"/>
          <w:sz w:val="20"/>
          <w:szCs w:val="20"/>
          <w:lang w:eastAsia="ja-JP"/>
        </w:rPr>
        <w:t xml:space="preserve">1 mio EUR občinam za ukrepe učinkovite rabe energije in rabe obnovljivih virov energije in </w:t>
      </w:r>
    </w:p>
    <w:p w14:paraId="12EDF7CA" w14:textId="77777777" w:rsidR="006B1021" w:rsidRPr="006B1021" w:rsidRDefault="006B1021" w:rsidP="006B1021">
      <w:pPr>
        <w:numPr>
          <w:ilvl w:val="0"/>
          <w:numId w:val="14"/>
        </w:numPr>
        <w:spacing w:after="0" w:line="260" w:lineRule="exact"/>
        <w:ind w:left="357" w:hanging="357"/>
        <w:jc w:val="both"/>
        <w:rPr>
          <w:rFonts w:ascii="Arial" w:eastAsia="Times New Roman" w:hAnsi="Arial" w:cs="Arial"/>
          <w:sz w:val="20"/>
          <w:szCs w:val="20"/>
          <w:lang w:eastAsia="ja-JP"/>
        </w:rPr>
      </w:pPr>
      <w:r w:rsidRPr="006B1021">
        <w:rPr>
          <w:rFonts w:ascii="Arial" w:eastAsia="Times New Roman" w:hAnsi="Arial" w:cs="Arial"/>
          <w:sz w:val="20"/>
          <w:szCs w:val="20"/>
          <w:lang w:eastAsia="ja-JP"/>
        </w:rPr>
        <w:t>7 mio EUR podjetjem za ukrepe učinkovite rabe energije in rabe obnovljivih virov energije.</w:t>
      </w:r>
    </w:p>
    <w:p w14:paraId="4E47C6BD" w14:textId="77777777" w:rsidR="006B1021" w:rsidRPr="006B1021" w:rsidRDefault="006B1021" w:rsidP="006B1021">
      <w:pPr>
        <w:spacing w:after="0" w:line="260" w:lineRule="exact"/>
        <w:jc w:val="both"/>
        <w:rPr>
          <w:rFonts w:ascii="Arial" w:eastAsia="Times New Roman" w:hAnsi="Arial" w:cs="Arial"/>
          <w:sz w:val="20"/>
          <w:szCs w:val="20"/>
          <w:lang w:eastAsia="ja-JP"/>
        </w:rPr>
      </w:pPr>
      <w:r w:rsidRPr="006B1021">
        <w:rPr>
          <w:rFonts w:ascii="Arial" w:eastAsia="Times New Roman" w:hAnsi="Arial" w:cs="Arial"/>
          <w:sz w:val="20"/>
          <w:szCs w:val="20"/>
          <w:lang w:eastAsia="ja-JP"/>
        </w:rPr>
        <w:t>Poleg tega bo Eko sklad zagotovil 0,2 mio EUR Centru za podpore/</w:t>
      </w:r>
      <w:proofErr w:type="spellStart"/>
      <w:r w:rsidRPr="006B1021">
        <w:rPr>
          <w:rFonts w:ascii="Arial" w:eastAsia="Times New Roman" w:hAnsi="Arial" w:cs="Arial"/>
          <w:sz w:val="20"/>
          <w:szCs w:val="20"/>
          <w:lang w:eastAsia="ja-JP"/>
        </w:rPr>
        <w:t>Borzenu</w:t>
      </w:r>
      <w:proofErr w:type="spellEnd"/>
      <w:r w:rsidRPr="006B1021">
        <w:rPr>
          <w:rFonts w:ascii="Arial" w:eastAsia="Times New Roman" w:hAnsi="Arial" w:cs="Arial"/>
          <w:sz w:val="20"/>
          <w:szCs w:val="20"/>
          <w:lang w:eastAsia="ja-JP"/>
        </w:rPr>
        <w:t xml:space="preserve">. Na podlagi 56. člena ZURE bo Eko sklad zagotavljal tudi izvajanje programa </w:t>
      </w:r>
      <w:r w:rsidRPr="006B1021">
        <w:rPr>
          <w:rFonts w:ascii="Arial" w:eastAsia="Times New Roman" w:hAnsi="Arial" w:cs="Arial"/>
          <w:sz w:val="20"/>
          <w:szCs w:val="20"/>
          <w:lang w:eastAsia="sl-SI"/>
        </w:rPr>
        <w:t>energetskega svetovanja občanom v okviru mreže ENSVET, za kar je predvidenih 1,5</w:t>
      </w:r>
      <w:r w:rsidRPr="006B1021">
        <w:rPr>
          <w:rFonts w:ascii="Arial" w:eastAsia="Times New Roman" w:hAnsi="Arial" w:cs="Arial"/>
          <w:sz w:val="20"/>
          <w:szCs w:val="20"/>
          <w:lang w:eastAsia="ja-JP"/>
        </w:rPr>
        <w:t xml:space="preserve"> mio EUR iz ZURE. Sredstva do 4 mio EUR bodo namenjena subvencioniranju obrestne mere pri dodeljevanju ugodnih kreditov, </w:t>
      </w:r>
      <w:bookmarkStart w:id="2" w:name="_Hlk57102608"/>
      <w:r w:rsidRPr="006B1021">
        <w:rPr>
          <w:rFonts w:ascii="Arial" w:eastAsia="Times New Roman" w:hAnsi="Arial" w:cs="Arial"/>
          <w:sz w:val="20"/>
          <w:szCs w:val="20"/>
          <w:lang w:eastAsia="ja-JP"/>
        </w:rPr>
        <w:t xml:space="preserve">0,2 mio EUR kritnega sklada za ZER pa je predvideno za nepredvidene primere, do katerih lahko pride pri izvajanju ukrepov energetske revščine. Za stroške Eko sklada se bo zagotovilo do 1,6 mio EUR. Skupaj je za vse naštete namene predvideno 37,5 mio EUR. </w:t>
      </w:r>
      <w:bookmarkEnd w:id="2"/>
    </w:p>
    <w:p w14:paraId="32A03001" w14:textId="77777777" w:rsidR="006B1021" w:rsidRPr="006B1021" w:rsidRDefault="006B1021" w:rsidP="006B1021">
      <w:pPr>
        <w:spacing w:after="0" w:line="260" w:lineRule="exact"/>
        <w:jc w:val="both"/>
        <w:rPr>
          <w:rFonts w:ascii="Arial" w:eastAsia="Times New Roman" w:hAnsi="Arial" w:cs="Arial"/>
          <w:sz w:val="20"/>
          <w:szCs w:val="20"/>
          <w:lang w:eastAsia="ja-JP"/>
        </w:rPr>
      </w:pPr>
    </w:p>
    <w:p w14:paraId="465E6D0E" w14:textId="77777777" w:rsidR="006B1021" w:rsidRPr="006B1021" w:rsidRDefault="006B1021" w:rsidP="006B1021">
      <w:pPr>
        <w:spacing w:after="0" w:line="260" w:lineRule="exact"/>
        <w:jc w:val="both"/>
        <w:rPr>
          <w:rFonts w:ascii="Arial" w:eastAsia="Times New Roman" w:hAnsi="Arial" w:cs="Arial"/>
          <w:sz w:val="20"/>
          <w:szCs w:val="20"/>
          <w:lang w:eastAsia="ja-JP"/>
        </w:rPr>
      </w:pPr>
      <w:r w:rsidRPr="006B1021">
        <w:rPr>
          <w:rFonts w:ascii="Arial" w:eastAsia="Times New Roman" w:hAnsi="Arial" w:cs="Arial"/>
          <w:sz w:val="20"/>
          <w:szCs w:val="20"/>
          <w:lang w:eastAsia="ja-JP"/>
        </w:rPr>
        <w:t>Iz preostanka sredstev zaključenih javnih pozivov iz preteklih let bo v letu 2026 10 mio EUR namenjenih povratnim finančnim spodbudam za izvedbo finančnega instrumenta za podjetja in po potrebi za pozive za dodeljevanje kreditov ali nepovratnih spodbud za ukrepe učinkovite rabe energije in rabe obnovljivih virov energije.</w:t>
      </w:r>
    </w:p>
    <w:bookmarkEnd w:id="1"/>
    <w:p w14:paraId="2F8A91FF" w14:textId="77777777" w:rsidR="006B1021" w:rsidRPr="006B1021" w:rsidRDefault="006B1021" w:rsidP="006B1021">
      <w:pPr>
        <w:spacing w:after="0" w:line="260" w:lineRule="exact"/>
        <w:jc w:val="both"/>
        <w:rPr>
          <w:rFonts w:ascii="Arial" w:eastAsia="Times New Roman" w:hAnsi="Arial" w:cs="Arial"/>
          <w:sz w:val="20"/>
          <w:szCs w:val="20"/>
          <w:lang w:eastAsia="ja-JP"/>
        </w:rPr>
      </w:pPr>
    </w:p>
    <w:p w14:paraId="720FAA4B" w14:textId="77777777" w:rsidR="006B1021" w:rsidRPr="006B1021" w:rsidRDefault="006B1021" w:rsidP="006B1021">
      <w:pPr>
        <w:spacing w:after="0" w:line="260" w:lineRule="exact"/>
        <w:jc w:val="both"/>
        <w:rPr>
          <w:rFonts w:ascii="Arial" w:eastAsia="Times New Roman" w:hAnsi="Arial" w:cs="Arial"/>
          <w:sz w:val="20"/>
          <w:szCs w:val="20"/>
          <w:lang w:eastAsia="ja-JP"/>
        </w:rPr>
      </w:pPr>
      <w:r w:rsidRPr="006B1021">
        <w:rPr>
          <w:rFonts w:ascii="Arial" w:eastAsia="Times New Roman" w:hAnsi="Arial" w:cs="Arial"/>
          <w:sz w:val="20"/>
          <w:szCs w:val="20"/>
          <w:lang w:eastAsia="ja-JP"/>
        </w:rPr>
        <w:t xml:space="preserve">Na podlagi Odloka o Programu porabe sredstev Podnebnega sklada za leta 2025-2028 (Uradni list RS, št. 76/25; v nadaljevanju: Program PS) bo v letu 2026 iz sredstev Podnebnega sklada namenjeno: </w:t>
      </w:r>
    </w:p>
    <w:p w14:paraId="5E04E419" w14:textId="77777777" w:rsidR="006B1021" w:rsidRPr="006B1021" w:rsidRDefault="006B1021" w:rsidP="006B1021">
      <w:pPr>
        <w:numPr>
          <w:ilvl w:val="0"/>
          <w:numId w:val="14"/>
        </w:numPr>
        <w:spacing w:after="0" w:line="260" w:lineRule="exact"/>
        <w:ind w:left="357" w:hanging="357"/>
        <w:jc w:val="both"/>
        <w:rPr>
          <w:rFonts w:ascii="Arial" w:eastAsia="Times New Roman" w:hAnsi="Arial" w:cs="Arial"/>
          <w:sz w:val="20"/>
          <w:szCs w:val="20"/>
          <w:lang w:eastAsia="ja-JP"/>
        </w:rPr>
      </w:pPr>
      <w:bookmarkStart w:id="3" w:name="_Hlk150947375"/>
      <w:r w:rsidRPr="006B1021">
        <w:rPr>
          <w:rFonts w:ascii="Arial" w:eastAsia="Times New Roman" w:hAnsi="Arial" w:cs="Arial"/>
          <w:sz w:val="20"/>
          <w:szCs w:val="20"/>
          <w:lang w:eastAsia="ja-JP"/>
        </w:rPr>
        <w:t xml:space="preserve">do 23 mio EUR </w:t>
      </w:r>
      <w:bookmarkStart w:id="4" w:name="_Hlk175662298"/>
      <w:r w:rsidRPr="006B1021">
        <w:rPr>
          <w:rFonts w:ascii="Arial" w:eastAsia="Times New Roman" w:hAnsi="Arial" w:cs="Arial"/>
          <w:sz w:val="20"/>
          <w:szCs w:val="20"/>
          <w:lang w:eastAsia="ja-JP"/>
        </w:rPr>
        <w:t xml:space="preserve">za zamenjavo starih kurilnih naprav z novimi </w:t>
      </w:r>
      <w:bookmarkEnd w:id="4"/>
      <w:r w:rsidRPr="006B1021">
        <w:rPr>
          <w:rFonts w:ascii="Arial" w:eastAsia="Times New Roman" w:hAnsi="Arial" w:cs="Arial"/>
          <w:sz w:val="20"/>
          <w:szCs w:val="20"/>
          <w:lang w:eastAsia="ja-JP"/>
        </w:rPr>
        <w:t>v okviru projekta št. 2550-17-0021 »Zamenjava starih kurilnih naprav z novimi kurilnimi napravami na lesno biomaso ali s toplotnimi črpalkami«</w:t>
      </w:r>
      <w:bookmarkEnd w:id="3"/>
      <w:r w:rsidRPr="006B1021">
        <w:rPr>
          <w:rFonts w:ascii="Arial" w:eastAsia="Times New Roman" w:hAnsi="Arial" w:cs="Arial"/>
          <w:sz w:val="20"/>
          <w:szCs w:val="20"/>
          <w:lang w:eastAsia="ja-JP"/>
        </w:rPr>
        <w:t>. Za ta sredstva bo predvidoma povišan razpisan znesek na javnem pozivu 114SUB-OB24 za dodeljevanje nepovratnih finančnih spodbud občanom za nove naložbe v rabo obnovljivih virov energije in večjo energijsko učinkovitost stanovanjskih stavb oziroma bo razpisan na novem javnem pozivu, ki bo temu sledil, s tem, da je predvidena realizacija izplačil teh sredstev v letu 2027;</w:t>
      </w:r>
    </w:p>
    <w:p w14:paraId="7CAF7FCD" w14:textId="77777777" w:rsidR="006B1021" w:rsidRPr="006B1021" w:rsidRDefault="006B1021" w:rsidP="006B1021">
      <w:pPr>
        <w:numPr>
          <w:ilvl w:val="0"/>
          <w:numId w:val="14"/>
        </w:numPr>
        <w:spacing w:after="0" w:line="260" w:lineRule="exact"/>
        <w:ind w:left="357" w:hanging="357"/>
        <w:jc w:val="both"/>
        <w:rPr>
          <w:rFonts w:ascii="Arial" w:eastAsia="Times New Roman" w:hAnsi="Arial" w:cs="Arial"/>
          <w:sz w:val="20"/>
          <w:szCs w:val="20"/>
          <w:lang w:eastAsia="ja-JP"/>
        </w:rPr>
      </w:pPr>
      <w:bookmarkStart w:id="5" w:name="_Hlk150947418"/>
      <w:r w:rsidRPr="006B1021">
        <w:rPr>
          <w:rFonts w:ascii="Arial" w:eastAsia="Times New Roman" w:hAnsi="Arial" w:cs="Arial"/>
          <w:sz w:val="20"/>
          <w:szCs w:val="20"/>
          <w:lang w:eastAsia="ja-JP"/>
        </w:rPr>
        <w:t xml:space="preserve">do 1 mio EUR </w:t>
      </w:r>
      <w:bookmarkStart w:id="6" w:name="_Hlk175662319"/>
      <w:r w:rsidRPr="006B1021">
        <w:rPr>
          <w:rFonts w:ascii="Arial" w:eastAsia="Times New Roman" w:hAnsi="Arial" w:cs="Arial"/>
          <w:sz w:val="20"/>
          <w:szCs w:val="20"/>
          <w:lang w:eastAsia="ja-JP"/>
        </w:rPr>
        <w:t>za sofinanciranje nevladnih organizacij (NVO)</w:t>
      </w:r>
      <w:bookmarkEnd w:id="6"/>
      <w:r w:rsidRPr="006B1021">
        <w:rPr>
          <w:rFonts w:ascii="Arial" w:eastAsia="Times New Roman" w:hAnsi="Arial" w:cs="Arial"/>
          <w:sz w:val="20"/>
          <w:szCs w:val="20"/>
          <w:lang w:eastAsia="ja-JP"/>
        </w:rPr>
        <w:t xml:space="preserve">, </w:t>
      </w:r>
      <w:bookmarkStart w:id="7" w:name="_Hlk151558720"/>
      <w:r w:rsidRPr="006B1021">
        <w:rPr>
          <w:rFonts w:ascii="Arial" w:eastAsia="Times New Roman" w:hAnsi="Arial" w:cs="Arial"/>
          <w:sz w:val="20"/>
          <w:szCs w:val="20"/>
          <w:lang w:eastAsia="ja-JP"/>
        </w:rPr>
        <w:t xml:space="preserve">v okviru </w:t>
      </w:r>
      <w:bookmarkStart w:id="8" w:name="_Hlk150948602"/>
      <w:r w:rsidRPr="006B1021">
        <w:rPr>
          <w:rFonts w:ascii="Arial" w:eastAsia="Times New Roman" w:hAnsi="Arial" w:cs="Arial"/>
          <w:sz w:val="20"/>
          <w:szCs w:val="20"/>
          <w:lang w:eastAsia="ja-JP"/>
        </w:rPr>
        <w:t>ukrepa 2550-19-0016 »Podpora NVO in širši družbi« za nov javni razpis za projekte na področju podnebnih sprememb v letu 2025;</w:t>
      </w:r>
      <w:bookmarkEnd w:id="5"/>
      <w:bookmarkEnd w:id="7"/>
      <w:bookmarkEnd w:id="8"/>
    </w:p>
    <w:p w14:paraId="73C6CAD0" w14:textId="77777777" w:rsidR="006B1021" w:rsidRPr="006B1021" w:rsidRDefault="006B1021" w:rsidP="006B1021">
      <w:pPr>
        <w:numPr>
          <w:ilvl w:val="0"/>
          <w:numId w:val="14"/>
        </w:numPr>
        <w:spacing w:after="0" w:line="260" w:lineRule="exact"/>
        <w:ind w:left="357" w:hanging="357"/>
        <w:jc w:val="both"/>
        <w:rPr>
          <w:rFonts w:ascii="Arial" w:eastAsia="Times New Roman" w:hAnsi="Arial" w:cs="Arial"/>
          <w:sz w:val="20"/>
          <w:szCs w:val="20"/>
          <w:lang w:eastAsia="ja-JP"/>
        </w:rPr>
      </w:pPr>
      <w:r w:rsidRPr="006B1021">
        <w:rPr>
          <w:rFonts w:ascii="Arial" w:eastAsia="Times New Roman" w:hAnsi="Arial" w:cs="Arial"/>
          <w:sz w:val="20"/>
          <w:szCs w:val="20"/>
          <w:lang w:eastAsia="ja-JP"/>
        </w:rPr>
        <w:t>do 100.000 EUR za sofinanciranje projektov NVO, ki se financirajo iz sredstev EU ali javnih sredstev držav članic za izplačila v letu 2027;</w:t>
      </w:r>
    </w:p>
    <w:p w14:paraId="2C5F8AC5" w14:textId="77777777" w:rsidR="006B1021" w:rsidRPr="006B1021" w:rsidRDefault="006B1021" w:rsidP="006B1021">
      <w:pPr>
        <w:numPr>
          <w:ilvl w:val="0"/>
          <w:numId w:val="14"/>
        </w:numPr>
        <w:spacing w:after="0" w:line="260" w:lineRule="exact"/>
        <w:ind w:left="357" w:hanging="357"/>
        <w:jc w:val="both"/>
        <w:rPr>
          <w:rFonts w:ascii="Arial" w:eastAsia="Times New Roman" w:hAnsi="Arial" w:cs="Arial"/>
          <w:sz w:val="20"/>
          <w:szCs w:val="20"/>
          <w:lang w:eastAsia="ja-JP"/>
        </w:rPr>
      </w:pPr>
      <w:r w:rsidRPr="006B1021">
        <w:rPr>
          <w:rFonts w:ascii="Arial" w:eastAsia="Times New Roman" w:hAnsi="Arial" w:cs="Arial"/>
          <w:sz w:val="20"/>
          <w:szCs w:val="20"/>
          <w:lang w:eastAsia="ja-JP"/>
        </w:rPr>
        <w:t>do 10 mio EUR za brezemisijske stavbe.</w:t>
      </w:r>
    </w:p>
    <w:p w14:paraId="685B6F1F" w14:textId="77777777" w:rsidR="006B1021" w:rsidRPr="006B1021" w:rsidRDefault="006B1021" w:rsidP="006B1021">
      <w:pPr>
        <w:spacing w:after="0" w:line="260" w:lineRule="exact"/>
        <w:ind w:left="720"/>
        <w:jc w:val="both"/>
        <w:rPr>
          <w:rFonts w:ascii="Arial" w:eastAsia="Times New Roman" w:hAnsi="Arial" w:cs="Arial"/>
          <w:b/>
          <w:sz w:val="20"/>
          <w:szCs w:val="20"/>
          <w:lang w:eastAsia="ja-JP"/>
        </w:rPr>
      </w:pPr>
    </w:p>
    <w:p w14:paraId="16C2E403" w14:textId="77777777" w:rsidR="006B1021" w:rsidRPr="006B1021" w:rsidRDefault="006B1021" w:rsidP="006B1021">
      <w:pPr>
        <w:spacing w:after="0" w:line="260" w:lineRule="exact"/>
        <w:jc w:val="both"/>
        <w:rPr>
          <w:rFonts w:ascii="Arial" w:eastAsia="Times New Roman" w:hAnsi="Arial" w:cs="Arial"/>
          <w:sz w:val="20"/>
          <w:szCs w:val="20"/>
          <w:lang w:eastAsia="ar-SA"/>
        </w:rPr>
      </w:pPr>
      <w:r w:rsidRPr="006B1021">
        <w:rPr>
          <w:rFonts w:ascii="Arial" w:eastAsia="Times New Roman" w:hAnsi="Arial" w:cs="Arial"/>
          <w:sz w:val="20"/>
          <w:szCs w:val="20"/>
          <w:lang w:eastAsia="ja-JP"/>
        </w:rPr>
        <w:t xml:space="preserve">Za pokrivanje stroškov poslovanja Eko sklada za aktivnosti Programa SPS Eko sklad v letu 2026 predvideva prihodke v višini 2,5 mio EUR (projekt št. 2550-17-0004 »Stroški Eko sklada«). </w:t>
      </w:r>
    </w:p>
    <w:p w14:paraId="4DB20235" w14:textId="77777777" w:rsidR="006B1021" w:rsidRPr="006B1021" w:rsidRDefault="006B1021" w:rsidP="006B1021">
      <w:pPr>
        <w:spacing w:after="0" w:line="260" w:lineRule="exact"/>
        <w:jc w:val="both"/>
        <w:rPr>
          <w:rFonts w:ascii="Arial" w:eastAsia="Times New Roman" w:hAnsi="Arial" w:cs="Arial"/>
          <w:sz w:val="20"/>
          <w:szCs w:val="20"/>
          <w:lang w:eastAsia="ar-SA"/>
        </w:rPr>
      </w:pPr>
    </w:p>
    <w:p w14:paraId="410B9128" w14:textId="77777777" w:rsidR="006B1021" w:rsidRPr="006B1021" w:rsidRDefault="006B1021" w:rsidP="006B1021">
      <w:pPr>
        <w:spacing w:after="0" w:line="260" w:lineRule="exact"/>
        <w:jc w:val="both"/>
        <w:rPr>
          <w:rFonts w:ascii="Arial" w:eastAsia="Times New Roman" w:hAnsi="Arial" w:cs="Arial"/>
          <w:sz w:val="20"/>
          <w:szCs w:val="20"/>
          <w:lang w:eastAsia="ar-SA"/>
        </w:rPr>
      </w:pPr>
      <w:r w:rsidRPr="006B1021">
        <w:rPr>
          <w:rFonts w:ascii="Arial" w:eastAsia="Times New Roman" w:hAnsi="Arial" w:cs="Arial"/>
          <w:sz w:val="20"/>
          <w:szCs w:val="20"/>
          <w:lang w:eastAsia="ar-SA"/>
        </w:rPr>
        <w:t xml:space="preserve">Na področju informiranja, promocije in ozaveščanja se bo nadaljevalo financiranje brezplačnega, neodvisnega energetskega svetovanja – mreža ENSVET za izvajanje mreže ENSVET ter redno obveščanje javnosti na komunikacijskih kanalih Eko sklada. Nadaljevalo se bo izvajanje projekta LIFE C4C </w:t>
      </w:r>
      <w:proofErr w:type="spellStart"/>
      <w:r w:rsidRPr="006B1021">
        <w:rPr>
          <w:rFonts w:ascii="Arial" w:eastAsia="Times New Roman" w:hAnsi="Arial" w:cs="Arial"/>
          <w:sz w:val="20"/>
          <w:szCs w:val="20"/>
          <w:lang w:eastAsia="ar-SA"/>
        </w:rPr>
        <w:t>Care</w:t>
      </w:r>
      <w:proofErr w:type="spellEnd"/>
      <w:r w:rsidRPr="006B1021">
        <w:rPr>
          <w:rFonts w:ascii="Arial" w:eastAsia="Times New Roman" w:hAnsi="Arial" w:cs="Arial"/>
          <w:sz w:val="20"/>
          <w:szCs w:val="20"/>
          <w:lang w:eastAsia="ar-SA"/>
        </w:rPr>
        <w:t xml:space="preserve"> </w:t>
      </w:r>
      <w:proofErr w:type="spellStart"/>
      <w:r w:rsidRPr="006B1021">
        <w:rPr>
          <w:rFonts w:ascii="Arial" w:eastAsia="Times New Roman" w:hAnsi="Arial" w:cs="Arial"/>
          <w:sz w:val="20"/>
          <w:szCs w:val="20"/>
          <w:lang w:eastAsia="ar-SA"/>
        </w:rPr>
        <w:t>for</w:t>
      </w:r>
      <w:proofErr w:type="spellEnd"/>
      <w:r w:rsidRPr="006B1021">
        <w:rPr>
          <w:rFonts w:ascii="Arial" w:eastAsia="Times New Roman" w:hAnsi="Arial" w:cs="Arial"/>
          <w:sz w:val="20"/>
          <w:szCs w:val="20"/>
          <w:lang w:eastAsia="ar-SA"/>
        </w:rPr>
        <w:t xml:space="preserve"> </w:t>
      </w:r>
      <w:proofErr w:type="spellStart"/>
      <w:r w:rsidRPr="006B1021">
        <w:rPr>
          <w:rFonts w:ascii="Arial" w:eastAsia="Times New Roman" w:hAnsi="Arial" w:cs="Arial"/>
          <w:sz w:val="20"/>
          <w:szCs w:val="20"/>
          <w:lang w:eastAsia="ar-SA"/>
        </w:rPr>
        <w:t>Climate</w:t>
      </w:r>
      <w:proofErr w:type="spellEnd"/>
      <w:r w:rsidRPr="006B1021">
        <w:rPr>
          <w:rFonts w:ascii="Arial" w:eastAsia="Times New Roman" w:hAnsi="Arial" w:cs="Arial"/>
          <w:sz w:val="20"/>
          <w:szCs w:val="20"/>
          <w:lang w:eastAsia="ar-SA"/>
        </w:rPr>
        <w:t xml:space="preserve"> in projekta LIFE Renov-AID. Nadaljevalo se bo sofinanciranje nevladnih organizacij, in sicer na področju varstva okolja, urejanja prostora, trajnostne mobilnosti in podnebnih sprememb. </w:t>
      </w:r>
    </w:p>
    <w:p w14:paraId="73CC8691" w14:textId="77777777" w:rsidR="006B1021" w:rsidRPr="006B1021" w:rsidRDefault="006B1021" w:rsidP="006B1021">
      <w:pPr>
        <w:spacing w:after="0" w:line="260" w:lineRule="exact"/>
        <w:jc w:val="both"/>
        <w:rPr>
          <w:rFonts w:ascii="Arial" w:eastAsia="Times New Roman" w:hAnsi="Arial" w:cs="Arial"/>
          <w:sz w:val="20"/>
          <w:szCs w:val="20"/>
          <w:lang w:eastAsia="ar-SA"/>
        </w:rPr>
      </w:pPr>
    </w:p>
    <w:p w14:paraId="08535D1E" w14:textId="77777777" w:rsidR="006B1021" w:rsidRPr="006B1021" w:rsidRDefault="006B1021" w:rsidP="006B1021">
      <w:pPr>
        <w:spacing w:after="0" w:line="260" w:lineRule="exact"/>
        <w:jc w:val="both"/>
        <w:rPr>
          <w:rFonts w:ascii="Arial" w:eastAsia="Times New Roman" w:hAnsi="Arial" w:cs="Arial"/>
          <w:sz w:val="20"/>
          <w:szCs w:val="20"/>
          <w:lang w:eastAsia="ar-SA"/>
        </w:rPr>
      </w:pPr>
      <w:r w:rsidRPr="006B1021">
        <w:rPr>
          <w:rFonts w:ascii="Arial" w:eastAsia="Times New Roman" w:hAnsi="Arial" w:cs="Arial"/>
          <w:sz w:val="20"/>
          <w:szCs w:val="20"/>
          <w:lang w:eastAsia="ar-SA"/>
        </w:rPr>
        <w:t>Eko sklad bo skladno z Akcijskim načrtom za zmanjševanje energetske revščine (AN ZER) nadaljeval z izvajanjem Javnega poziva ZER v višini 22,5 mio EUR, ki se financira iz Sklada za podnebne spremembe ter Javnega poziva ZER 2024, ki se izvaja v okviru Programa ZER 2024 – 2027 in za katerega so bila v letu 2025 iz Evropskega sklada za regionalni razvoj zagotovljena dodatna sredstva v skupni višini 28,98 mio EUR. Ker za izvajanje Javnega poziva ZER 2024 niso bila zagotovljena dodatna sredstva za upravljanje programa (za dodatne zaposlitve), bo Eko sklad v letu 2026 ponovno ovrednotil finančni načrt programa ter po potrebi predlagal spremembe finančnega načrta izvedbe programa.</w:t>
      </w:r>
    </w:p>
    <w:p w14:paraId="012805DE" w14:textId="77777777" w:rsidR="006B1021" w:rsidRPr="006B1021" w:rsidRDefault="006B1021" w:rsidP="006B1021">
      <w:pPr>
        <w:spacing w:after="0" w:line="260" w:lineRule="exact"/>
        <w:jc w:val="both"/>
        <w:rPr>
          <w:rFonts w:ascii="Arial" w:eastAsia="Times New Roman" w:hAnsi="Arial" w:cs="Arial"/>
          <w:sz w:val="20"/>
          <w:szCs w:val="20"/>
          <w:lang w:eastAsia="ar-SA"/>
        </w:rPr>
      </w:pPr>
    </w:p>
    <w:p w14:paraId="7775D170" w14:textId="77777777" w:rsidR="006B1021" w:rsidRPr="006B1021" w:rsidRDefault="006B1021" w:rsidP="006B1021">
      <w:pPr>
        <w:spacing w:after="0" w:line="260" w:lineRule="exact"/>
        <w:jc w:val="both"/>
        <w:rPr>
          <w:rFonts w:ascii="Arial" w:eastAsia="Times New Roman" w:hAnsi="Arial" w:cs="Arial"/>
          <w:sz w:val="20"/>
          <w:szCs w:val="20"/>
          <w:lang w:eastAsia="ar-SA"/>
        </w:rPr>
      </w:pPr>
      <w:r w:rsidRPr="006B1021">
        <w:rPr>
          <w:rFonts w:ascii="Arial" w:eastAsia="Times New Roman" w:hAnsi="Arial" w:cs="Arial"/>
          <w:sz w:val="20"/>
          <w:szCs w:val="20"/>
          <w:lang w:eastAsia="ar-SA"/>
        </w:rPr>
        <w:t>Eko sklad bo še naprej izvajal  naloge na podlagi Zakona o rudarstvu (Uradni list RS, št. 14/14– uradno prečiščeno besedilo, 61/17–GZ, 54/22 in 78/23–ZUNPEOVE; v nadaljnjem besedilu: ZRud-1).</w:t>
      </w:r>
    </w:p>
    <w:p w14:paraId="7DF0B3F0" w14:textId="77777777" w:rsidR="006B1021" w:rsidRPr="006B1021" w:rsidRDefault="006B1021" w:rsidP="006B1021">
      <w:pPr>
        <w:spacing w:after="0" w:line="260" w:lineRule="exact"/>
        <w:jc w:val="both"/>
        <w:rPr>
          <w:rFonts w:ascii="Arial" w:eastAsia="Times New Roman" w:hAnsi="Arial" w:cs="Arial"/>
          <w:sz w:val="20"/>
          <w:szCs w:val="20"/>
          <w:lang w:eastAsia="ar-SA"/>
        </w:rPr>
      </w:pPr>
    </w:p>
    <w:p w14:paraId="16340C7B" w14:textId="77777777" w:rsidR="006B1021" w:rsidRPr="006B1021" w:rsidRDefault="006B1021" w:rsidP="006B1021">
      <w:pPr>
        <w:spacing w:after="0" w:line="260" w:lineRule="exact"/>
        <w:jc w:val="both"/>
        <w:rPr>
          <w:rFonts w:ascii="Arial" w:eastAsia="Times New Roman" w:hAnsi="Arial" w:cs="Arial"/>
          <w:sz w:val="20"/>
          <w:szCs w:val="20"/>
          <w:lang w:eastAsia="ar-SA"/>
        </w:rPr>
      </w:pPr>
      <w:r w:rsidRPr="006B1021">
        <w:rPr>
          <w:rFonts w:ascii="Arial" w:eastAsia="Times New Roman" w:hAnsi="Arial" w:cs="Arial"/>
          <w:sz w:val="20"/>
          <w:szCs w:val="20"/>
          <w:lang w:eastAsia="ar-SA"/>
        </w:rPr>
        <w:t>Eko sklad na podlagi ZURE vsako leto izvaja Program Eko sklada za izboljšanje energetske učinkovitosti (Program ZURE), ki ga potrdi Vlada RS, skupaj s poslovnim in finančnim načrtom za isto leto. Poleg tega Vlada RS določi del zbranih sredstev, ki so prihodek Eko sklada in se porabijo za izvajanje Programa ZURE. Znesek bo namenjen pokrivanju stroškov dela zaposlenih in pripadajočih materialnih in investicijskih stroškov za tiste zaposlene, ki imajo delovne naloge povezane z izvedbo Program ZURE. Znesek se oceni na podlagi predvidenih odhodkov za plače in prispevke delodajalca ter ostalih stroškov, upoštevaje število zaposlenih na programu ZURE.</w:t>
      </w:r>
    </w:p>
    <w:p w14:paraId="65CF7BC2" w14:textId="77777777" w:rsidR="006B1021" w:rsidRPr="006B1021" w:rsidRDefault="006B1021" w:rsidP="006B1021">
      <w:pPr>
        <w:spacing w:after="0" w:line="260" w:lineRule="exact"/>
        <w:jc w:val="both"/>
        <w:rPr>
          <w:rFonts w:ascii="Arial" w:eastAsia="Times New Roman" w:hAnsi="Arial" w:cs="Arial"/>
          <w:sz w:val="20"/>
          <w:szCs w:val="20"/>
          <w:lang w:eastAsia="ar-SA"/>
        </w:rPr>
      </w:pPr>
    </w:p>
    <w:p w14:paraId="63CBC0B4" w14:textId="77777777" w:rsidR="006B1021" w:rsidRPr="006B1021" w:rsidRDefault="006B1021" w:rsidP="006B1021">
      <w:pPr>
        <w:spacing w:after="0" w:line="260" w:lineRule="exact"/>
        <w:jc w:val="both"/>
        <w:rPr>
          <w:rFonts w:ascii="Arial" w:eastAsia="Times New Roman" w:hAnsi="Arial" w:cs="Arial"/>
          <w:sz w:val="20"/>
          <w:szCs w:val="20"/>
          <w:lang w:eastAsia="ar-SA"/>
        </w:rPr>
      </w:pPr>
      <w:r w:rsidRPr="006B1021">
        <w:rPr>
          <w:rFonts w:ascii="Arial" w:eastAsia="Times New Roman" w:hAnsi="Arial" w:cs="Arial"/>
          <w:sz w:val="20"/>
          <w:szCs w:val="20"/>
          <w:lang w:eastAsia="ar-SA"/>
        </w:rPr>
        <w:t xml:space="preserve">Eko sklad v letu 2026 načrtuje več izplačil nepovratnih finančnih spodbud ZURE, kot je predvidenih prihodkov zbranega prispevka ZURE, zato predlaga, da se del nerazporejenega presežka prihodkov nad odhodki preteklih let iz sredstev ZURE v višini 5.600.000 EUR nameni za izplačila nepovratnih finančnih spodbud ZURE iz javnih pozivov iz preteklih let. Prerazporedi se del nerazporejenega presežka prihodkov nad odhodki iz sredstev ZURE leta 2024, za katerega je Vlada RS v sklepu 47602-17/2025/4, z dne 23.10.2025 odločila, da v višini 76.718.788 EUR ostane nerazporejen. </w:t>
      </w:r>
    </w:p>
    <w:p w14:paraId="1AACA391" w14:textId="77777777" w:rsidR="006B1021" w:rsidRPr="006B1021" w:rsidRDefault="006B1021" w:rsidP="006B1021">
      <w:pPr>
        <w:spacing w:after="0" w:line="260" w:lineRule="exact"/>
        <w:jc w:val="both"/>
        <w:rPr>
          <w:rFonts w:ascii="Arial" w:eastAsia="Times New Roman" w:hAnsi="Arial" w:cs="Arial"/>
          <w:sz w:val="20"/>
          <w:szCs w:val="20"/>
          <w:lang w:eastAsia="ar-SA"/>
        </w:rPr>
      </w:pPr>
    </w:p>
    <w:p w14:paraId="6C0BB3E9" w14:textId="77777777" w:rsidR="006B1021" w:rsidRPr="006B1021" w:rsidRDefault="006B1021" w:rsidP="006B1021">
      <w:pPr>
        <w:spacing w:after="0" w:line="260" w:lineRule="exact"/>
        <w:jc w:val="both"/>
        <w:rPr>
          <w:rFonts w:ascii="Arial" w:eastAsia="Times New Roman" w:hAnsi="Arial" w:cs="Arial"/>
          <w:sz w:val="20"/>
          <w:szCs w:val="20"/>
          <w:lang w:eastAsia="ar-SA"/>
        </w:rPr>
      </w:pPr>
      <w:r w:rsidRPr="006B1021">
        <w:rPr>
          <w:rFonts w:ascii="Arial" w:eastAsia="Times New Roman" w:hAnsi="Arial" w:cs="Arial"/>
          <w:sz w:val="20"/>
          <w:szCs w:val="20"/>
          <w:lang w:eastAsia="ar-SA"/>
        </w:rPr>
        <w:t>Presežek prihodkov nad odhodki iz ZURE sredstev v višini 76.718.788 EUR leta 2024 je bil izkazan zaradi prehoda na knjiženje zbranih ZURE sredstev po denarnem toku in bo postopoma porabljen za povratne in nepovratne finančne spodbude javnih pozivov ZURE preteklih let ter subvencionirano obrestno mero, in sicer izključno za namene, predpisane v ZURE. Tako bo nerazporejenega presežka prihodkov nad odhodki ZURE ostalo še 71.118.788 EUR.</w:t>
      </w:r>
    </w:p>
    <w:p w14:paraId="4C5E83AA" w14:textId="77777777" w:rsidR="006B1021" w:rsidRDefault="006B1021"/>
    <w:sectPr w:rsidR="006B1021" w:rsidSect="00687066">
      <w:head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F6D38" w14:textId="77777777" w:rsidR="00687066" w:rsidRDefault="00687066" w:rsidP="00687066">
      <w:pPr>
        <w:spacing w:after="0" w:line="240" w:lineRule="auto"/>
      </w:pPr>
      <w:r>
        <w:separator/>
      </w:r>
    </w:p>
  </w:endnote>
  <w:endnote w:type="continuationSeparator" w:id="0">
    <w:p w14:paraId="7EB30B99" w14:textId="77777777" w:rsidR="00687066" w:rsidRDefault="00687066" w:rsidP="00687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671E" w14:textId="77777777" w:rsidR="00687066" w:rsidRDefault="00687066" w:rsidP="00687066">
      <w:pPr>
        <w:spacing w:after="0" w:line="240" w:lineRule="auto"/>
      </w:pPr>
      <w:r>
        <w:separator/>
      </w:r>
    </w:p>
  </w:footnote>
  <w:footnote w:type="continuationSeparator" w:id="0">
    <w:p w14:paraId="6BEE033F" w14:textId="77777777" w:rsidR="00687066" w:rsidRDefault="00687066" w:rsidP="00687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1CE5" w14:textId="77777777" w:rsidR="00687066" w:rsidRDefault="00687066" w:rsidP="00687066">
    <w:pPr>
      <w:pStyle w:val="Glava"/>
      <w:ind w:hanging="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1819" w14:textId="4A280B17" w:rsidR="00687066" w:rsidRDefault="00687066" w:rsidP="00687066">
    <w:pPr>
      <w:pStyle w:val="Glava"/>
      <w:ind w:hanging="709"/>
    </w:pPr>
    <w:r>
      <w:rPr>
        <w:noProof/>
      </w:rPr>
      <w:drawing>
        <wp:inline distT="0" distB="0" distL="0" distR="0" wp14:anchorId="6BF87672" wp14:editId="732E16A7">
          <wp:extent cx="3323590" cy="352425"/>
          <wp:effectExtent l="0" t="0" r="0" b="9525"/>
          <wp:docPr id="142769449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3590" cy="352425"/>
                  </a:xfrm>
                  <a:prstGeom prst="rect">
                    <a:avLst/>
                  </a:prstGeom>
                  <a:noFill/>
                </pic:spPr>
              </pic:pic>
            </a:graphicData>
          </a:graphic>
        </wp:inline>
      </w:drawing>
    </w:r>
  </w:p>
  <w:p w14:paraId="28D3929D" w14:textId="77777777" w:rsidR="00687066" w:rsidRPr="00687066" w:rsidRDefault="00687066" w:rsidP="00687066">
    <w:pPr>
      <w:tabs>
        <w:tab w:val="left" w:pos="5112"/>
      </w:tabs>
      <w:spacing w:after="0" w:line="240" w:lineRule="exact"/>
      <w:rPr>
        <w:rFonts w:ascii="Arial" w:eastAsia="Times New Roman" w:hAnsi="Arial" w:cs="Arial"/>
        <w:sz w:val="16"/>
        <w:szCs w:val="24"/>
      </w:rPr>
    </w:pPr>
    <w:r w:rsidRPr="00687066">
      <w:rPr>
        <w:rFonts w:ascii="Arial" w:eastAsia="Times New Roman" w:hAnsi="Arial" w:cs="Arial"/>
        <w:sz w:val="16"/>
        <w:szCs w:val="24"/>
      </w:rPr>
      <w:t>Langusova ulica 4, 1000 Ljubljana</w:t>
    </w:r>
    <w:r w:rsidRPr="00687066">
      <w:rPr>
        <w:rFonts w:ascii="Arial" w:eastAsia="Times New Roman" w:hAnsi="Arial" w:cs="Arial"/>
        <w:sz w:val="16"/>
        <w:szCs w:val="24"/>
      </w:rPr>
      <w:tab/>
      <w:t>T: 01 478 82 00</w:t>
    </w:r>
  </w:p>
  <w:p w14:paraId="57AC5E83" w14:textId="77777777" w:rsidR="00687066" w:rsidRPr="00687066" w:rsidRDefault="00687066" w:rsidP="00687066">
    <w:pPr>
      <w:tabs>
        <w:tab w:val="left" w:pos="5112"/>
      </w:tabs>
      <w:spacing w:after="0" w:line="240" w:lineRule="exact"/>
      <w:rPr>
        <w:rFonts w:ascii="Arial" w:eastAsia="Times New Roman" w:hAnsi="Arial" w:cs="Arial"/>
        <w:sz w:val="16"/>
        <w:szCs w:val="24"/>
      </w:rPr>
    </w:pPr>
    <w:r w:rsidRPr="00687066">
      <w:rPr>
        <w:rFonts w:ascii="Arial" w:eastAsia="Times New Roman" w:hAnsi="Arial" w:cs="Arial"/>
        <w:sz w:val="16"/>
        <w:szCs w:val="24"/>
      </w:rPr>
      <w:tab/>
      <w:t>E: gp.mope@gov.si</w:t>
    </w:r>
  </w:p>
  <w:p w14:paraId="2933B303" w14:textId="078655EA" w:rsidR="00687066" w:rsidRPr="00687066" w:rsidRDefault="00687066" w:rsidP="00687066">
    <w:pPr>
      <w:tabs>
        <w:tab w:val="left" w:pos="5112"/>
      </w:tabs>
      <w:spacing w:after="0" w:line="240" w:lineRule="exact"/>
      <w:rPr>
        <w:rFonts w:ascii="Arial" w:eastAsia="Times New Roman" w:hAnsi="Arial" w:cs="Arial"/>
        <w:sz w:val="16"/>
        <w:szCs w:val="24"/>
      </w:rPr>
    </w:pPr>
    <w:r w:rsidRPr="00687066">
      <w:rPr>
        <w:rFonts w:ascii="Arial" w:eastAsia="Times New Roman" w:hAnsi="Arial" w:cs="Arial"/>
        <w:sz w:val="16"/>
        <w:szCs w:val="24"/>
      </w:rPr>
      <w:tab/>
      <w:t>www.mope.gov.si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D0B6AEF"/>
    <w:multiLevelType w:val="hybridMultilevel"/>
    <w:tmpl w:val="38407240"/>
    <w:lvl w:ilvl="0" w:tplc="9BFCC034">
      <w:numFmt w:val="bullet"/>
      <w:lvlText w:val="-"/>
      <w:lvlJc w:val="left"/>
      <w:pPr>
        <w:tabs>
          <w:tab w:val="num" w:pos="567"/>
        </w:tabs>
        <w:ind w:left="567" w:hanging="283"/>
      </w:pPr>
      <w:rPr>
        <w:rFonts w:ascii="Arial" w:eastAsia="Times New Roman" w:hAnsi="Arial"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 w15:restartNumberingAfterBreak="0">
    <w:nsid w:val="21155805"/>
    <w:multiLevelType w:val="hybridMultilevel"/>
    <w:tmpl w:val="14E2732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9436FDC"/>
    <w:multiLevelType w:val="hybridMultilevel"/>
    <w:tmpl w:val="F8661642"/>
    <w:lvl w:ilvl="0" w:tplc="6CDE0CA2">
      <w:start w:val="1"/>
      <w:numFmt w:val="decimal"/>
      <w:lvlText w:val="%1."/>
      <w:lvlJc w:val="left"/>
      <w:pPr>
        <w:tabs>
          <w:tab w:val="num" w:pos="851"/>
        </w:tabs>
        <w:ind w:left="851" w:hanging="284"/>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DED4D09"/>
    <w:multiLevelType w:val="hybridMultilevel"/>
    <w:tmpl w:val="0B3414B0"/>
    <w:lvl w:ilvl="0" w:tplc="D9E47AA6">
      <w:numFmt w:val="bullet"/>
      <w:lvlText w:val="-"/>
      <w:lvlJc w:val="left"/>
      <w:pPr>
        <w:tabs>
          <w:tab w:val="num" w:pos="360"/>
        </w:tabs>
        <w:ind w:left="360" w:hanging="360"/>
      </w:pPr>
      <w:rPr>
        <w:rFonts w:ascii="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0345101"/>
    <w:multiLevelType w:val="hybridMultilevel"/>
    <w:tmpl w:val="A2C867E8"/>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65153771">
    <w:abstractNumId w:val="0"/>
  </w:num>
  <w:num w:numId="2" w16cid:durableId="1017318149">
    <w:abstractNumId w:val="10"/>
  </w:num>
  <w:num w:numId="3" w16cid:durableId="1027172206">
    <w:abstractNumId w:val="9"/>
  </w:num>
  <w:num w:numId="4" w16cid:durableId="857423181">
    <w:abstractNumId w:val="11"/>
  </w:num>
  <w:num w:numId="5" w16cid:durableId="859314260">
    <w:abstractNumId w:val="13"/>
  </w:num>
  <w:num w:numId="6" w16cid:durableId="3823883">
    <w:abstractNumId w:val="5"/>
  </w:num>
  <w:num w:numId="7" w16cid:durableId="1089153615">
    <w:abstractNumId w:val="3"/>
  </w:num>
  <w:num w:numId="8" w16cid:durableId="646325071">
    <w:abstractNumId w:val="7"/>
  </w:num>
  <w:num w:numId="9" w16cid:durableId="1185441899">
    <w:abstractNumId w:val="6"/>
  </w:num>
  <w:num w:numId="10" w16cid:durableId="1461461406">
    <w:abstractNumId w:val="2"/>
  </w:num>
  <w:num w:numId="11" w16cid:durableId="123817165">
    <w:abstractNumId w:val="1"/>
  </w:num>
  <w:num w:numId="12" w16cid:durableId="2041200867">
    <w:abstractNumId w:val="4"/>
  </w:num>
  <w:num w:numId="13" w16cid:durableId="1470710315">
    <w:abstractNumId w:val="12"/>
  </w:num>
  <w:num w:numId="14" w16cid:durableId="20375377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1973E4"/>
    <w:rsid w:val="00260974"/>
    <w:rsid w:val="00321A64"/>
    <w:rsid w:val="00403887"/>
    <w:rsid w:val="004821EB"/>
    <w:rsid w:val="004C410D"/>
    <w:rsid w:val="00574F90"/>
    <w:rsid w:val="00597BDE"/>
    <w:rsid w:val="00676712"/>
    <w:rsid w:val="00687066"/>
    <w:rsid w:val="00690E35"/>
    <w:rsid w:val="00695EC3"/>
    <w:rsid w:val="006B1021"/>
    <w:rsid w:val="008F210F"/>
    <w:rsid w:val="00990888"/>
    <w:rsid w:val="009E5D8E"/>
    <w:rsid w:val="00A049F9"/>
    <w:rsid w:val="00A87E0A"/>
    <w:rsid w:val="00AE1F83"/>
    <w:rsid w:val="00AF004F"/>
    <w:rsid w:val="00B0355B"/>
    <w:rsid w:val="00B379A0"/>
    <w:rsid w:val="00BC1355"/>
    <w:rsid w:val="00C24B2C"/>
    <w:rsid w:val="00C44C5F"/>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676712"/>
    <w:pPr>
      <w:keepNext/>
      <w:overflowPunct w:val="0"/>
      <w:autoSpaceDE w:val="0"/>
      <w:autoSpaceDN w:val="0"/>
      <w:adjustRightInd w:val="0"/>
      <w:spacing w:before="240" w:after="60" w:line="260" w:lineRule="exact"/>
      <w:jc w:val="both"/>
      <w:textAlignment w:val="baseline"/>
      <w:outlineLvl w:val="0"/>
    </w:pPr>
    <w:rPr>
      <w:rFonts w:ascii="Arial" w:eastAsia="Times New Roman" w:hAnsi="Arial" w:cs="Arial"/>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687066"/>
    <w:pPr>
      <w:tabs>
        <w:tab w:val="center" w:pos="4536"/>
        <w:tab w:val="right" w:pos="9072"/>
      </w:tabs>
      <w:spacing w:after="0" w:line="240" w:lineRule="auto"/>
    </w:pPr>
  </w:style>
  <w:style w:type="character" w:customStyle="1" w:styleId="GlavaZnak">
    <w:name w:val="Glava Znak"/>
    <w:basedOn w:val="Privzetapisavaodstavka"/>
    <w:link w:val="Glava"/>
    <w:uiPriority w:val="99"/>
    <w:rsid w:val="00687066"/>
  </w:style>
  <w:style w:type="paragraph" w:styleId="Noga">
    <w:name w:val="footer"/>
    <w:basedOn w:val="Navaden"/>
    <w:link w:val="NogaZnak"/>
    <w:uiPriority w:val="99"/>
    <w:unhideWhenUsed/>
    <w:rsid w:val="00687066"/>
    <w:pPr>
      <w:tabs>
        <w:tab w:val="center" w:pos="4536"/>
        <w:tab w:val="right" w:pos="9072"/>
      </w:tabs>
      <w:spacing w:after="0" w:line="240" w:lineRule="auto"/>
    </w:pPr>
  </w:style>
  <w:style w:type="character" w:customStyle="1" w:styleId="NogaZnak">
    <w:name w:val="Noga Znak"/>
    <w:basedOn w:val="Privzetapisavaodstavka"/>
    <w:link w:val="Noga"/>
    <w:uiPriority w:val="99"/>
    <w:rsid w:val="00687066"/>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basedOn w:val="Privzetapisavaodstavka"/>
    <w:link w:val="Naslov1"/>
    <w:rsid w:val="00676712"/>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radni-list.si/1/objava.jsp?sop=2023-01-247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p.gs@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25D4142966A2D43840E2C432AC0AF79" ma:contentTypeVersion="4" ma:contentTypeDescription="Ustvari nov dokument." ma:contentTypeScope="" ma:versionID="da27fb88ba0addfaf3138ba848de3758">
  <xsd:schema xmlns:xsd="http://www.w3.org/2001/XMLSchema" xmlns:xs="http://www.w3.org/2001/XMLSchema" xmlns:p="http://schemas.microsoft.com/office/2006/metadata/properties" xmlns:ns2="e85106ce-d9d0-40ef-a1b9-a98ff0516d38" targetNamespace="http://schemas.microsoft.com/office/2006/metadata/properties" ma:root="true" ma:fieldsID="fc7d0206c7fc7d8a6cca9935a78a2b94" ns2:_="">
    <xsd:import namespace="e85106ce-d9d0-40ef-a1b9-a98ff0516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106ce-d9d0-40ef-a1b9-a98ff0516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AE1E-F034-4358-95BB-9FD612D0EEF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e85106ce-d9d0-40ef-a1b9-a98ff0516d38"/>
    <ds:schemaRef ds:uri="http://www.w3.org/XML/1998/namespace"/>
  </ds:schemaRefs>
</ds:datastoreItem>
</file>

<file path=customXml/itemProps2.xml><?xml version="1.0" encoding="utf-8"?>
<ds:datastoreItem xmlns:ds="http://schemas.openxmlformats.org/officeDocument/2006/customXml" ds:itemID="{E21AA67E-C47D-46A2-A150-E9C85AE1F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106ce-d9d0-40ef-a1b9-a98ff0516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93AE91-B66D-4CFD-AC32-469B3A6BCF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3046</Words>
  <Characters>17363</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Nikolaj Grgurevič</cp:lastModifiedBy>
  <cp:revision>3</cp:revision>
  <dcterms:created xsi:type="dcterms:W3CDTF">2026-02-19T10:57:00Z</dcterms:created>
  <dcterms:modified xsi:type="dcterms:W3CDTF">2026-02-19T11:27:00Z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0x010100825D4142966A2D43840E2C432AC0AF79</vt:lpwstr>
  </property>
</Properties>
</file>