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2D00" w14:textId="77777777" w:rsidR="00326CBF" w:rsidRDefault="00326CBF">
      <w:pPr>
        <w:spacing w:after="0" w:line="260" w:lineRule="auto"/>
        <w:rPr>
          <w:rFonts w:cs="Arial"/>
        </w:rPr>
      </w:pPr>
    </w:p>
    <w:p w14:paraId="2CC54160" w14:textId="77777777" w:rsidR="00326CBF" w:rsidRDefault="00326CBF">
      <w:pPr>
        <w:spacing w:after="0" w:line="260" w:lineRule="auto"/>
        <w:rPr>
          <w:rFonts w:cs="Arial"/>
        </w:rPr>
      </w:pPr>
    </w:p>
    <w:p w14:paraId="2669DAB1" w14:textId="77777777" w:rsidR="00326CBF" w:rsidRDefault="00326CBF">
      <w:pPr>
        <w:spacing w:after="0" w:line="260" w:lineRule="auto"/>
        <w:rPr>
          <w:rFonts w:cs="Arial"/>
        </w:rPr>
      </w:pPr>
    </w:p>
    <w:p w14:paraId="45F77179" w14:textId="77777777" w:rsidR="00326CBF" w:rsidRDefault="00326CBF">
      <w:pPr>
        <w:spacing w:after="0" w:line="260" w:lineRule="auto"/>
        <w:rPr>
          <w:rFonts w:cs="Arial"/>
        </w:rPr>
      </w:pPr>
    </w:p>
    <w:p w14:paraId="40C8F923" w14:textId="77777777" w:rsidR="00326CBF" w:rsidRDefault="00326CBF">
      <w:pPr>
        <w:spacing w:after="0" w:line="260" w:lineRule="auto"/>
        <w:rPr>
          <w:rFonts w:cs="Arial"/>
        </w:rPr>
      </w:pPr>
    </w:p>
    <w:p w14:paraId="790A86CF" w14:textId="77777777" w:rsidR="00326CBF" w:rsidRDefault="00326CBF">
      <w:pPr>
        <w:spacing w:after="0" w:line="260" w:lineRule="auto"/>
        <w:rPr>
          <w:rFonts w:cs="Arial"/>
        </w:rPr>
      </w:pPr>
    </w:p>
    <w:p w14:paraId="23E29DE6" w14:textId="77777777" w:rsidR="00326CBF" w:rsidRDefault="00326CBF">
      <w:pPr>
        <w:spacing w:after="0" w:line="260" w:lineRule="auto"/>
        <w:rPr>
          <w:rFonts w:cs="Arial"/>
        </w:rPr>
      </w:pPr>
    </w:p>
    <w:p w14:paraId="47D04D35" w14:textId="77777777" w:rsidR="00326CBF" w:rsidRDefault="00326CBF">
      <w:pPr>
        <w:spacing w:after="0" w:line="260" w:lineRule="auto"/>
        <w:rPr>
          <w:rFonts w:cs="Arial"/>
        </w:rPr>
      </w:pPr>
    </w:p>
    <w:p w14:paraId="1D2EBD21" w14:textId="77777777" w:rsidR="00326CBF" w:rsidRDefault="00326CBF">
      <w:pPr>
        <w:spacing w:after="0" w:line="260" w:lineRule="auto"/>
        <w:rPr>
          <w:rFonts w:cs="Arial"/>
        </w:rPr>
      </w:pPr>
    </w:p>
    <w:p w14:paraId="251A4A6B" w14:textId="77777777" w:rsidR="00326CBF" w:rsidRDefault="00326CBF">
      <w:pPr>
        <w:spacing w:after="0" w:line="260" w:lineRule="auto"/>
        <w:rPr>
          <w:rFonts w:cs="Arial"/>
        </w:rPr>
      </w:pPr>
    </w:p>
    <w:p w14:paraId="7CA5C3E2" w14:textId="77777777" w:rsidR="00326CBF" w:rsidRDefault="00326CBF">
      <w:pPr>
        <w:spacing w:after="0" w:line="260" w:lineRule="auto"/>
        <w:rPr>
          <w:rFonts w:cs="Arial"/>
        </w:rPr>
      </w:pPr>
    </w:p>
    <w:p w14:paraId="7E58AD35" w14:textId="77777777" w:rsidR="00326CBF" w:rsidRDefault="00326CBF">
      <w:pPr>
        <w:spacing w:after="0" w:line="260" w:lineRule="auto"/>
        <w:rPr>
          <w:rFonts w:cs="Arial"/>
        </w:rPr>
      </w:pPr>
    </w:p>
    <w:p w14:paraId="2AF9D10D" w14:textId="77777777" w:rsidR="00326CBF" w:rsidRDefault="00326CBF">
      <w:pPr>
        <w:spacing w:after="0" w:line="260" w:lineRule="auto"/>
        <w:rPr>
          <w:rFonts w:cs="Arial"/>
        </w:rPr>
      </w:pPr>
    </w:p>
    <w:p w14:paraId="4CD5B0DF" w14:textId="77777777" w:rsidR="00326CBF" w:rsidRDefault="00326CBF">
      <w:pPr>
        <w:spacing w:after="0" w:line="260" w:lineRule="auto"/>
        <w:rPr>
          <w:rFonts w:cs="Arial"/>
        </w:rPr>
      </w:pPr>
    </w:p>
    <w:p w14:paraId="3CEF29FD" w14:textId="77777777" w:rsidR="00326CBF" w:rsidRDefault="00255CF4">
      <w:pPr>
        <w:pStyle w:val="SredinskoOdebeljeno"/>
        <w:spacing w:line="260" w:lineRule="auto"/>
      </w:pPr>
      <w:r>
        <w:t>UREDBA O SPREMEMBAH UREDBE O UPRAVLJANJU KOPRSKEGA TOVORNEGA PRISTANIŠČA, OPRAVLJANJU PRISTANIŠKE DEJAVNOSTI, PODELITVI KONCESIJE ZA UPRAVLJANJE, VODENJE, RAZVOJ IN REDNO VZDRŽEVANJE PRISTANIŠKE INFRASTRUKTURE V TEM PRISTANIŠČU</w:t>
      </w:r>
    </w:p>
    <w:p w14:paraId="3E2A939F" w14:textId="77777777" w:rsidR="00326CBF" w:rsidRDefault="00326CBF">
      <w:pPr>
        <w:spacing w:after="0" w:line="260" w:lineRule="auto"/>
        <w:rPr>
          <w:rFonts w:cs="Arial"/>
        </w:rPr>
      </w:pPr>
    </w:p>
    <w:p w14:paraId="026E03E5" w14:textId="77777777" w:rsidR="00326CBF" w:rsidRDefault="00255CF4">
      <w:pPr>
        <w:pStyle w:val="Sredinsko"/>
        <w:spacing w:line="260" w:lineRule="auto"/>
      </w:pPr>
      <w:r>
        <w:t>PREDLOG</w:t>
      </w:r>
    </w:p>
    <w:p w14:paraId="51982675" w14:textId="77777777" w:rsidR="00326CBF" w:rsidRDefault="00326CBF">
      <w:pPr>
        <w:spacing w:after="0" w:line="260" w:lineRule="auto"/>
        <w:rPr>
          <w:rFonts w:cs="Arial"/>
        </w:rPr>
      </w:pPr>
    </w:p>
    <w:p w14:paraId="55082E2C" w14:textId="77777777" w:rsidR="00326CBF" w:rsidRDefault="00326CBF">
      <w:pPr>
        <w:spacing w:after="0" w:line="260" w:lineRule="auto"/>
        <w:rPr>
          <w:rFonts w:cs="Arial"/>
        </w:rPr>
      </w:pPr>
    </w:p>
    <w:p w14:paraId="35E02C65" w14:textId="77777777" w:rsidR="00326CBF" w:rsidRDefault="00255CF4">
      <w:pPr>
        <w:pStyle w:val="Sredinsko"/>
        <w:spacing w:line="260" w:lineRule="auto"/>
      </w:pPr>
      <w:r>
        <w:t>EVA: 2026-2430-0019</w:t>
      </w:r>
    </w:p>
    <w:p w14:paraId="7413F36F" w14:textId="77777777" w:rsidR="00326CBF" w:rsidRDefault="00255CF4">
      <w:r>
        <w:br w:type="page"/>
      </w:r>
    </w:p>
    <w:p w14:paraId="3C6ED3DF" w14:textId="77777777" w:rsidR="00326CBF" w:rsidRDefault="00255CF4">
      <w:pPr>
        <w:pStyle w:val="Odebeljeno"/>
        <w:spacing w:line="260" w:lineRule="auto"/>
      </w:pPr>
      <w:r>
        <w:lastRenderedPageBreak/>
        <w:t>I.</w:t>
      </w:r>
      <w:r>
        <w:tab/>
        <w:t>UVOD</w:t>
      </w:r>
    </w:p>
    <w:p w14:paraId="02C2F73E" w14:textId="77777777" w:rsidR="00326CBF" w:rsidRDefault="00255CF4">
      <w:pPr>
        <w:pStyle w:val="Odebeljeno"/>
        <w:spacing w:line="260" w:lineRule="auto"/>
      </w:pPr>
      <w:r>
        <w:t>1.</w:t>
      </w:r>
      <w:r>
        <w:tab/>
        <w:t>Razlogi in podlage za izdajo</w:t>
      </w:r>
    </w:p>
    <w:p w14:paraId="0C93C837" w14:textId="77777777" w:rsidR="00326CBF" w:rsidRDefault="00326CBF">
      <w:pPr>
        <w:spacing w:after="0" w:line="260" w:lineRule="auto"/>
        <w:rPr>
          <w:rFonts w:cs="Arial"/>
        </w:rPr>
      </w:pPr>
    </w:p>
    <w:p w14:paraId="1C748C6C" w14:textId="77777777" w:rsidR="00326CBF" w:rsidRDefault="00255CF4">
      <w:pPr>
        <w:spacing w:after="0" w:line="260" w:lineRule="auto"/>
      </w:pPr>
      <w:r>
        <w:t>Pravna podlaga:</w:t>
      </w:r>
    </w:p>
    <w:p w14:paraId="3E3BDCAC" w14:textId="77777777" w:rsidR="00326CBF" w:rsidRDefault="00255CF4">
      <w:pPr>
        <w:spacing w:after="0" w:line="240" w:lineRule="auto"/>
      </w:pPr>
      <w:r>
        <w:t xml:space="preserve">Tretji odstavek 32. člena, 40., 41. in 44. člena ter drugega odstavka 47. člena </w:t>
      </w:r>
      <w:r>
        <w:rPr>
          <w:b/>
          <w:u w:val="single"/>
        </w:rPr>
        <w:t>Pomorskega zakonika</w:t>
      </w:r>
      <w:r>
        <w:t xml:space="preserve"> (Uradni list RS, št. 62/16 – uradno prečiščeno besedilo, 41/17, 21/18 – </w:t>
      </w:r>
      <w:proofErr w:type="spellStart"/>
      <w:r>
        <w:t>ZNOrg</w:t>
      </w:r>
      <w:proofErr w:type="spellEnd"/>
      <w:r>
        <w:t xml:space="preserve"> in 31/18 – ZPVZRZECEP, 18/21, 21/21 – </w:t>
      </w:r>
      <w:proofErr w:type="spellStart"/>
      <w:r>
        <w:t>popr</w:t>
      </w:r>
      <w:proofErr w:type="spellEnd"/>
      <w:r>
        <w:t>. in 76/23) določajo:</w:t>
      </w:r>
    </w:p>
    <w:p w14:paraId="198D8E16" w14:textId="77777777" w:rsidR="00326CBF" w:rsidRDefault="00255CF4">
      <w:pPr>
        <w:spacing w:after="0" w:line="240" w:lineRule="auto"/>
      </w:pPr>
      <w:r>
        <w:t xml:space="preserve"> </w:t>
      </w:r>
    </w:p>
    <w:p w14:paraId="6690AAD2" w14:textId="77777777" w:rsidR="00326CBF" w:rsidRDefault="00255CF4">
      <w:pPr>
        <w:spacing w:after="0" w:line="240" w:lineRule="auto"/>
      </w:pPr>
      <w:r>
        <w:rPr>
          <w:u w:val="single"/>
        </w:rPr>
        <w:t>Tretji odstavek 32. člena:</w:t>
      </w:r>
    </w:p>
    <w:p w14:paraId="56F62968" w14:textId="77777777" w:rsidR="00326CBF" w:rsidRDefault="00255CF4">
      <w:pPr>
        <w:spacing w:after="0" w:line="240" w:lineRule="auto"/>
      </w:pPr>
      <w:r>
        <w:t xml:space="preserve">Pristaniška infrastruktura brez </w:t>
      </w:r>
      <w:proofErr w:type="spellStart"/>
      <w:r>
        <w:t>akvatorija</w:t>
      </w:r>
      <w:proofErr w:type="spellEnd"/>
      <w:r>
        <w:t xml:space="preserve"> je last Republike Slovenije oziroma lokalne skupnosti ali oseb zasebnega prava. Republika Slovenija oziroma lokalna skupnost prepusti upravljanje, vodenje in razvoj pristaniške infrastrukture iz prejšnjega odstavka upravljalcu pristanišča s podelitvijo koncesije. V koncesijskem aktu za podelitev koncesije, ki ga izda vlada, se določi delež koncesijske dajatve, ki pripada lokalnim skupnostim, na območju katerih se nahaja kopenski del koprskega tovornega pristanišča. Delež koncesijske dajatve se de</w:t>
      </w:r>
      <w:r>
        <w:t>li na podlagi pomožnih meril, ki se nanašajo na območje kopenskega dela pristanišča in območje ter prebivalstvo lokalne skupnosti. Koncesijska dajatev je namenjena za financiranje javne občinske infrastrukture in občinskih javnih služb, kar se podrobneje določi s koncesijskim aktom.</w:t>
      </w:r>
    </w:p>
    <w:p w14:paraId="3C9F62EF" w14:textId="77777777" w:rsidR="00326CBF" w:rsidRDefault="00255CF4">
      <w:pPr>
        <w:spacing w:after="0" w:line="240" w:lineRule="auto"/>
      </w:pPr>
      <w:r>
        <w:t xml:space="preserve"> </w:t>
      </w:r>
    </w:p>
    <w:p w14:paraId="49A330BB" w14:textId="77777777" w:rsidR="00326CBF" w:rsidRDefault="00255CF4">
      <w:pPr>
        <w:spacing w:after="0" w:line="240" w:lineRule="auto"/>
      </w:pPr>
      <w:r>
        <w:rPr>
          <w:u w:val="single"/>
        </w:rPr>
        <w:t>40. člen:</w:t>
      </w:r>
    </w:p>
    <w:p w14:paraId="149161D5" w14:textId="77777777" w:rsidR="00326CBF" w:rsidRDefault="00255CF4">
      <w:pPr>
        <w:spacing w:after="0" w:line="240" w:lineRule="auto"/>
      </w:pPr>
      <w:r>
        <w:t>Pristaniška dejavnost je vkrcevanje in izkrcevanje tovora, vstopanje in izstopanje potnikov, skladiščenje, sortiranje, dodelava in oplemenitenje blaga, oskrba ladij in prevoznih sredstev ter njihovih posadk in potnikov, pristaniška pilotaža in vleka ladij ter druge gospodarske dejavnosti, vključno z industrijsko proizvodnjo, ki omogočajo popolnejše in gospodarnejše izkoriščanje pristanišča oziroma njegovih objektov in opreme.</w:t>
      </w:r>
    </w:p>
    <w:p w14:paraId="2862F170" w14:textId="77777777" w:rsidR="00326CBF" w:rsidRDefault="00255CF4">
      <w:pPr>
        <w:spacing w:after="0" w:line="240" w:lineRule="auto"/>
      </w:pPr>
      <w:r>
        <w:t xml:space="preserve"> </w:t>
      </w:r>
    </w:p>
    <w:p w14:paraId="76D50CFB" w14:textId="77777777" w:rsidR="00326CBF" w:rsidRDefault="00255CF4">
      <w:pPr>
        <w:spacing w:after="0" w:line="240" w:lineRule="auto"/>
      </w:pPr>
      <w:r>
        <w:rPr>
          <w:u w:val="single"/>
        </w:rPr>
        <w:t>41. člen:</w:t>
      </w:r>
    </w:p>
    <w:p w14:paraId="665FFB55" w14:textId="77777777" w:rsidR="00326CBF" w:rsidRDefault="00255CF4">
      <w:pPr>
        <w:spacing w:after="0" w:line="240" w:lineRule="auto"/>
      </w:pPr>
      <w:r>
        <w:t>Upravljalec pristanišča mora organizirati delovanje pristanišča tako, da zagotavlja varno plovbo in varstvo okolja in voda in zaščito pristanišča ter zagotavlja dejavnosti, ki so potrebne za nemoteno delovanje pristanišča, za katerega je pristanišče namenjeno (pilotaža, vleka plovil, izvajanje prekladalnih storitev ter podobno).</w:t>
      </w:r>
    </w:p>
    <w:p w14:paraId="0B39D95A" w14:textId="77777777" w:rsidR="00326CBF" w:rsidRDefault="00255CF4">
      <w:pPr>
        <w:spacing w:after="0" w:line="240" w:lineRule="auto"/>
      </w:pPr>
      <w:r>
        <w:t xml:space="preserve"> </w:t>
      </w:r>
    </w:p>
    <w:p w14:paraId="455413A2" w14:textId="77777777" w:rsidR="00326CBF" w:rsidRDefault="00255CF4">
      <w:pPr>
        <w:spacing w:after="0" w:line="240" w:lineRule="auto"/>
      </w:pPr>
      <w:r>
        <w:rPr>
          <w:u w:val="single"/>
        </w:rPr>
        <w:t>44. člen:</w:t>
      </w:r>
    </w:p>
    <w:p w14:paraId="458201B2" w14:textId="77777777" w:rsidR="00326CBF" w:rsidRDefault="00255CF4">
      <w:pPr>
        <w:spacing w:after="0" w:line="240" w:lineRule="auto"/>
      </w:pPr>
      <w:r>
        <w:t>Gospodarska javna služba na področju pomorskih dejavnosti koprskega tovornega pristanišča so naslednje storitve:</w:t>
      </w:r>
    </w:p>
    <w:p w14:paraId="2787ED52" w14:textId="77777777" w:rsidR="00326CBF" w:rsidRDefault="00255CF4">
      <w:pPr>
        <w:spacing w:after="0" w:line="240" w:lineRule="auto"/>
      </w:pPr>
      <w:r>
        <w:t>– redno vzdrževanje pristaniške infrastrukture, namenjene za javni promet;</w:t>
      </w:r>
    </w:p>
    <w:p w14:paraId="24A82C98" w14:textId="77777777" w:rsidR="00326CBF" w:rsidRDefault="00255CF4">
      <w:pPr>
        <w:spacing w:after="0" w:line="240" w:lineRule="auto"/>
      </w:pPr>
      <w:r>
        <w:t>– redno zbiranje odpadkov s plovil;</w:t>
      </w:r>
    </w:p>
    <w:p w14:paraId="62C399D6" w14:textId="77777777" w:rsidR="00326CBF" w:rsidRDefault="00255CF4">
      <w:pPr>
        <w:spacing w:after="0" w:line="240" w:lineRule="auto"/>
      </w:pPr>
      <w:r>
        <w:t>– pomorska pilotaža;</w:t>
      </w:r>
    </w:p>
    <w:p w14:paraId="04F17FB0" w14:textId="77777777" w:rsidR="00326CBF" w:rsidRDefault="00255CF4">
      <w:pPr>
        <w:spacing w:after="0" w:line="240" w:lineRule="auto"/>
      </w:pPr>
      <w:r>
        <w:t>– obvezna vleka plovil.</w:t>
      </w:r>
    </w:p>
    <w:p w14:paraId="3FBC275A" w14:textId="77777777" w:rsidR="00326CBF" w:rsidRDefault="00255CF4">
      <w:pPr>
        <w:spacing w:after="0" w:line="240" w:lineRule="auto"/>
      </w:pPr>
      <w:r>
        <w:t>Izvajanje gospodarske javne službe iz tega člena zagotavlja Republika Slovenija. Pomorsko pilotažo in obvezno vleko plovil zagotavlja Republika Slovenija kot izbirno gospodarsko javno službo. Kadar se pomorska pilotaža in obvezna vleka plovil izvajata kot gospodarska javna služba, drugi izvajalci na območju izvajanja gospodarske javne službe teh storitev ne smejo opravljati.</w:t>
      </w:r>
    </w:p>
    <w:p w14:paraId="303E8C2D" w14:textId="77777777" w:rsidR="00326CBF" w:rsidRDefault="00255CF4">
      <w:pPr>
        <w:spacing w:after="0" w:line="240" w:lineRule="auto"/>
      </w:pPr>
      <w:r>
        <w:t xml:space="preserve"> </w:t>
      </w:r>
    </w:p>
    <w:p w14:paraId="6A946413" w14:textId="77777777" w:rsidR="00326CBF" w:rsidRDefault="00255CF4">
      <w:pPr>
        <w:spacing w:after="0" w:line="240" w:lineRule="auto"/>
        <w:jc w:val="left"/>
      </w:pPr>
      <w:r>
        <w:rPr>
          <w:u w:val="single"/>
        </w:rPr>
        <w:t>Drugi odstavek 47. člena:</w:t>
      </w:r>
    </w:p>
    <w:p w14:paraId="59D022EA" w14:textId="77777777" w:rsidR="00326CBF" w:rsidRDefault="00255CF4">
      <w:pPr>
        <w:spacing w:after="0" w:line="240" w:lineRule="auto"/>
      </w:pPr>
      <w:r>
        <w:t>Akt o oblikah in načinu izvajanja gospodarske javne službe sprejme vlada za tiste storitve, ki jih zagotavlja Republika Slovenija in pristojni organ lokalne skupnosti za tiste, ki jih zagotavlja lokalna skupnost.</w:t>
      </w:r>
    </w:p>
    <w:p w14:paraId="20D84812" w14:textId="77777777" w:rsidR="00326CBF" w:rsidRDefault="00255CF4">
      <w:pPr>
        <w:spacing w:after="0" w:line="240" w:lineRule="auto"/>
      </w:pPr>
      <w:r>
        <w:t xml:space="preserve"> </w:t>
      </w:r>
    </w:p>
    <w:p w14:paraId="2451A4F2" w14:textId="77777777" w:rsidR="00326CBF" w:rsidRDefault="00255CF4">
      <w:pPr>
        <w:spacing w:after="0" w:line="240" w:lineRule="auto"/>
      </w:pPr>
      <w:r>
        <w:t xml:space="preserve">Drugi odstavek 3. člena, 7. in 32. člen </w:t>
      </w:r>
      <w:r>
        <w:rPr>
          <w:b/>
          <w:u w:val="single"/>
        </w:rPr>
        <w:t>Zakona o gospodarskih javnih službah</w:t>
      </w:r>
      <w:r>
        <w:t xml:space="preserve"> (Uradni list RS, št. 32/93, 30/98 – ZZLPPO, 127/06 – ZJZP, 38/10 – ZUKN in 57/11 – ORZGJS40) določajo:</w:t>
      </w:r>
    </w:p>
    <w:p w14:paraId="6B31998D" w14:textId="77777777" w:rsidR="00326CBF" w:rsidRDefault="00255CF4">
      <w:pPr>
        <w:spacing w:after="0" w:line="240" w:lineRule="auto"/>
      </w:pPr>
      <w:r>
        <w:t xml:space="preserve"> </w:t>
      </w:r>
    </w:p>
    <w:p w14:paraId="68DC948E" w14:textId="77777777" w:rsidR="00326CBF" w:rsidRDefault="00255CF4">
      <w:pPr>
        <w:spacing w:after="0" w:line="240" w:lineRule="auto"/>
      </w:pPr>
      <w:r>
        <w:rPr>
          <w:u w:val="single"/>
        </w:rPr>
        <w:t>Drugi odstavek 3. člena</w:t>
      </w:r>
      <w:r>
        <w:t>:</w:t>
      </w:r>
    </w:p>
    <w:p w14:paraId="713BFFCC" w14:textId="77777777" w:rsidR="00326CBF" w:rsidRDefault="00255CF4">
      <w:pPr>
        <w:spacing w:after="0" w:line="240" w:lineRule="auto"/>
      </w:pPr>
      <w:r>
        <w:t>Način opravljanja republiške gospodarske javne službe predpiše Vlada Republike Slovenije (v nadaljnjem besedilu: Vlada) z uredbo, lokalna skupnost pa z odlokom tako, da je zagotovljeno njihovo izvajanje v okviru funkcionalno in prostorsko zaokroženih oskrbovalnih sistemov.</w:t>
      </w:r>
    </w:p>
    <w:p w14:paraId="25D12AC0" w14:textId="77777777" w:rsidR="00326CBF" w:rsidRDefault="00255CF4">
      <w:pPr>
        <w:spacing w:after="0" w:line="240" w:lineRule="auto"/>
      </w:pPr>
      <w:r>
        <w:t xml:space="preserve"> </w:t>
      </w:r>
    </w:p>
    <w:p w14:paraId="6461C21E" w14:textId="77777777" w:rsidR="00326CBF" w:rsidRDefault="00255CF4">
      <w:pPr>
        <w:spacing w:after="0" w:line="240" w:lineRule="auto"/>
      </w:pPr>
      <w:r>
        <w:rPr>
          <w:u w:val="single"/>
        </w:rPr>
        <w:t>7. člen:</w:t>
      </w:r>
    </w:p>
    <w:p w14:paraId="1560E5D9" w14:textId="77777777" w:rsidR="00326CBF" w:rsidRDefault="00255CF4">
      <w:pPr>
        <w:spacing w:after="0" w:line="240" w:lineRule="auto"/>
      </w:pPr>
      <w:r>
        <w:lastRenderedPageBreak/>
        <w:t>S predpisom iz drugega odstavka 3. člena tega zakona se za posamezno gospodarsko javno službo določi:</w:t>
      </w:r>
    </w:p>
    <w:p w14:paraId="415E6D5B" w14:textId="77777777" w:rsidR="00326CBF" w:rsidRDefault="00255CF4">
      <w:pPr>
        <w:spacing w:after="0" w:line="240" w:lineRule="auto"/>
      </w:pPr>
      <w:r>
        <w:t>– organizacijska in prostorska zasnova njihovega opravljanja po vrstah in številu izvajalcev (v režijskem obratu, javnem gospodarskem zavodu, javnem podjetju, na podlagi koncesije ali javnih kapitalskih vložkov),</w:t>
      </w:r>
    </w:p>
    <w:p w14:paraId="5E960663" w14:textId="77777777" w:rsidR="00326CBF" w:rsidRDefault="00255CF4">
      <w:pPr>
        <w:spacing w:after="0" w:line="240" w:lineRule="auto"/>
      </w:pPr>
      <w:r>
        <w:t>– vrsta in obseg javnih dobrin ter njihova prostorska razporeditev,</w:t>
      </w:r>
    </w:p>
    <w:p w14:paraId="3C7FE4FF" w14:textId="77777777" w:rsidR="00326CBF" w:rsidRDefault="00255CF4">
      <w:pPr>
        <w:spacing w:after="0" w:line="240" w:lineRule="auto"/>
      </w:pPr>
      <w:r>
        <w:t>– pogoji za zagotavljanje in uporabo javnih dobrin,</w:t>
      </w:r>
    </w:p>
    <w:p w14:paraId="1180ED18" w14:textId="77777777" w:rsidR="00326CBF" w:rsidRDefault="00255CF4">
      <w:pPr>
        <w:spacing w:after="0" w:line="240" w:lineRule="auto"/>
      </w:pPr>
      <w:r>
        <w:t>– pravice in obveznosti uporabnikov,</w:t>
      </w:r>
    </w:p>
    <w:p w14:paraId="1A147F1F" w14:textId="77777777" w:rsidR="00326CBF" w:rsidRDefault="00255CF4">
      <w:pPr>
        <w:spacing w:after="0" w:line="240" w:lineRule="auto"/>
      </w:pPr>
      <w:r>
        <w:t>– viri financiranja gospodarskih javnih služb in način njihovega oblikovanja,</w:t>
      </w:r>
    </w:p>
    <w:p w14:paraId="1F5D9417" w14:textId="77777777" w:rsidR="00326CBF" w:rsidRDefault="00255CF4">
      <w:pPr>
        <w:spacing w:after="0" w:line="240" w:lineRule="auto"/>
      </w:pPr>
      <w:r>
        <w:t>– vrsta in obseg objektov in naprav, potrebnih za izvajanje gospodarske javne službe, ki so lastnina republike ali lokalne skupnosti, ter del javne lastnine, ki je javno dobro, in varstvo, ki ga uživa,</w:t>
      </w:r>
    </w:p>
    <w:p w14:paraId="6407094D" w14:textId="77777777" w:rsidR="00326CBF" w:rsidRDefault="00255CF4">
      <w:pPr>
        <w:spacing w:after="0" w:line="240" w:lineRule="auto"/>
      </w:pPr>
      <w:r>
        <w:t>– drugi elementi pomembni za opravljanje in razvoj gospodarske javne službe.</w:t>
      </w:r>
    </w:p>
    <w:p w14:paraId="7CFCABBB" w14:textId="77777777" w:rsidR="00326CBF" w:rsidRDefault="00255CF4">
      <w:pPr>
        <w:spacing w:after="0" w:line="240" w:lineRule="auto"/>
      </w:pPr>
      <w:r>
        <w:t xml:space="preserve"> </w:t>
      </w:r>
    </w:p>
    <w:p w14:paraId="04552032" w14:textId="77777777" w:rsidR="00326CBF" w:rsidRDefault="00255CF4">
      <w:pPr>
        <w:spacing w:after="0" w:line="240" w:lineRule="auto"/>
      </w:pPr>
      <w:r>
        <w:rPr>
          <w:u w:val="single"/>
        </w:rPr>
        <w:t>32. člen:</w:t>
      </w:r>
    </w:p>
    <w:p w14:paraId="50C0C9FF" w14:textId="77777777" w:rsidR="00326CBF" w:rsidRDefault="00255CF4">
      <w:pPr>
        <w:spacing w:after="0" w:line="240" w:lineRule="auto"/>
      </w:pPr>
      <w:r>
        <w:t>S koncesijskim aktom se določi predmet in pogoje opravljanja gospodarske javne službe za posamezno koncesijo.</w:t>
      </w:r>
    </w:p>
    <w:p w14:paraId="0F121F72" w14:textId="77777777" w:rsidR="00326CBF" w:rsidRDefault="00255CF4">
      <w:pPr>
        <w:spacing w:after="0" w:line="240" w:lineRule="auto"/>
      </w:pPr>
      <w:r>
        <w:t>Koncesijski akt je predpis Vlade ali odlok lokalne skupnosti.</w:t>
      </w:r>
    </w:p>
    <w:p w14:paraId="454D09CB" w14:textId="77777777" w:rsidR="00326CBF" w:rsidRDefault="00255CF4">
      <w:pPr>
        <w:spacing w:after="0" w:line="240" w:lineRule="auto"/>
      </w:pPr>
      <w:r>
        <w:t>S koncesijskim aktom se lahko da koncesionarju javno pooblastilo, če tako določa zakon.</w:t>
      </w:r>
    </w:p>
    <w:p w14:paraId="377D7F1F" w14:textId="77777777" w:rsidR="00326CBF" w:rsidRDefault="00255CF4">
      <w:pPr>
        <w:spacing w:after="0" w:line="240" w:lineRule="auto"/>
      </w:pPr>
      <w:r>
        <w:t xml:space="preserve"> </w:t>
      </w:r>
    </w:p>
    <w:p w14:paraId="6482A1F3" w14:textId="77777777" w:rsidR="00326CBF" w:rsidRDefault="00255CF4">
      <w:pPr>
        <w:spacing w:after="0" w:line="240" w:lineRule="auto"/>
      </w:pPr>
      <w:r>
        <w:t xml:space="preserve">36. člen </w:t>
      </w:r>
      <w:r>
        <w:rPr>
          <w:b/>
          <w:u w:val="single"/>
        </w:rPr>
        <w:t>Zakona o javno-zasebnem partnerstvu</w:t>
      </w:r>
      <w:r>
        <w:t xml:space="preserve"> (Uradni list RS, št. 127/06) določa:</w:t>
      </w:r>
    </w:p>
    <w:p w14:paraId="028BD161" w14:textId="77777777" w:rsidR="00326CBF" w:rsidRDefault="00255CF4">
      <w:pPr>
        <w:spacing w:after="0" w:line="240" w:lineRule="auto"/>
      </w:pPr>
      <w:r>
        <w:t xml:space="preserve"> </w:t>
      </w:r>
    </w:p>
    <w:p w14:paraId="48EC3182" w14:textId="77777777" w:rsidR="00326CBF" w:rsidRDefault="00255CF4">
      <w:pPr>
        <w:spacing w:after="0" w:line="240" w:lineRule="auto"/>
        <w:jc w:val="left"/>
      </w:pPr>
      <w:r>
        <w:rPr>
          <w:u w:val="single"/>
        </w:rPr>
        <w:t>36. člen:</w:t>
      </w:r>
    </w:p>
    <w:p w14:paraId="283415B5" w14:textId="77777777" w:rsidR="00326CBF" w:rsidRDefault="00255CF4">
      <w:pPr>
        <w:spacing w:after="0" w:line="240" w:lineRule="auto"/>
      </w:pPr>
      <w:r>
        <w:t>(1) Predmet, pravice in obveznosti javnega in zasebnega partnerja, postopek izbire zasebnega partnerja in druge sestavine posameznega razmerja javno-zasebnega partnerstva se lahko uredijo z aktom o javno-zasebnem partnerstvu (v nadaljnjem besedilu: akt o javno-zasebnem partnerstvu).</w:t>
      </w:r>
    </w:p>
    <w:p w14:paraId="71318430" w14:textId="77777777" w:rsidR="00326CBF" w:rsidRDefault="00255CF4">
      <w:pPr>
        <w:spacing w:after="0" w:line="240" w:lineRule="auto"/>
      </w:pPr>
      <w:r>
        <w:t>(2) Akt o javno-zasebnem partnerstvu je obvezen v primeru, če izvajalec javno-zasebnega partnerstva pridobi posebno ali izključno pravico izvajati gospodarsko javno službo oziroma drugo dejavnost v javnem interesu, kjer zakon zaradi varstva javnega interesa zahteva izdajo koncesijskega oziroma drugega splošnega akta.</w:t>
      </w:r>
    </w:p>
    <w:p w14:paraId="13A91190" w14:textId="77777777" w:rsidR="00326CBF" w:rsidRDefault="00255CF4">
      <w:pPr>
        <w:spacing w:after="0" w:line="240" w:lineRule="auto"/>
      </w:pPr>
      <w:r>
        <w:t xml:space="preserve">(3) Če gre pri javno-zasebnem partnerstvu za obliko koncesijskega partnerstva, se za akt iz prvega odstavka tega člena uporablja naziv »koncesijski akt«. V primeru dejavnosti iz prejšnjega odstavka se koncesijski akt sprejme v obliki uredbe vlade, odloka predstavniškega organa samoupravne lokalne skupnosti ali splošnega akta drugega javnega partnerja, izdanega na podlagi javnega pooblastila, določenega s posebnim zakonom. </w:t>
      </w:r>
    </w:p>
    <w:p w14:paraId="581378FC" w14:textId="77777777" w:rsidR="00326CBF" w:rsidRDefault="00326CBF">
      <w:pPr>
        <w:spacing w:after="0" w:line="260" w:lineRule="auto"/>
        <w:rPr>
          <w:rFonts w:cs="Arial"/>
        </w:rPr>
      </w:pPr>
    </w:p>
    <w:p w14:paraId="7E1533CF" w14:textId="77777777" w:rsidR="00326CBF" w:rsidRDefault="00255CF4">
      <w:pPr>
        <w:spacing w:after="0" w:line="260" w:lineRule="auto"/>
      </w:pPr>
      <w:r>
        <w:t>Rok za izdajo:</w:t>
      </w:r>
    </w:p>
    <w:p w14:paraId="0E718B5B" w14:textId="77777777" w:rsidR="00326CBF" w:rsidRDefault="00255CF4">
      <w:pPr>
        <w:spacing w:after="0" w:line="240" w:lineRule="auto"/>
      </w:pPr>
      <w:r>
        <w:t>/</w:t>
      </w:r>
    </w:p>
    <w:p w14:paraId="34FBDEFA" w14:textId="77777777" w:rsidR="00326CBF" w:rsidRDefault="00326CBF">
      <w:pPr>
        <w:spacing w:after="0" w:line="260" w:lineRule="auto"/>
        <w:rPr>
          <w:rFonts w:cs="Arial"/>
        </w:rPr>
      </w:pPr>
    </w:p>
    <w:p w14:paraId="3DA5EA26" w14:textId="77777777" w:rsidR="00326CBF" w:rsidRDefault="00255CF4">
      <w:pPr>
        <w:spacing w:after="0" w:line="260" w:lineRule="auto"/>
      </w:pPr>
      <w:r>
        <w:t>Glavni razlogi za izdajo:</w:t>
      </w:r>
    </w:p>
    <w:p w14:paraId="211478AA" w14:textId="77777777" w:rsidR="00326CBF" w:rsidRDefault="00255CF4">
      <w:pPr>
        <w:spacing w:after="0" w:line="240" w:lineRule="auto"/>
      </w:pPr>
      <w:r>
        <w:t>Predlog Uredbe o spremembah Uredbe o upravljanju koprskega tovornega pristanišča, opravljanju pristaniške dejavnosti, podelitvi koncesije za upravljanje, vodenje, razvoj in redno vzdrževanje pristaniške infrastrukture v tem pristanišču spreminja Prilogo 1, s katero je določeno območje koprskega tovornega pristanišča v grafični obliki, skupaj s koordinatami in nepremičninami območja koprskega tovornega pristanišča. V Prilogi 2 uredbe je zaradi te spremembe potreben redakcijski popravek.</w:t>
      </w:r>
    </w:p>
    <w:p w14:paraId="2965E8D4" w14:textId="77777777" w:rsidR="00326CBF" w:rsidRDefault="00326CBF">
      <w:pPr>
        <w:spacing w:after="0" w:line="260" w:lineRule="auto"/>
        <w:rPr>
          <w:rFonts w:cs="Arial"/>
        </w:rPr>
      </w:pPr>
    </w:p>
    <w:p w14:paraId="45A1C30A" w14:textId="77777777" w:rsidR="00326CBF" w:rsidRDefault="00255CF4">
      <w:pPr>
        <w:pStyle w:val="Odebeljeno"/>
        <w:spacing w:line="260" w:lineRule="auto"/>
      </w:pPr>
      <w:r>
        <w:t>2.</w:t>
      </w:r>
      <w:r>
        <w:tab/>
      </w:r>
      <w:r>
        <w:t>Ocena finančnih posledic predloga akta za državni proračun in druga javna finančna sredstva</w:t>
      </w:r>
    </w:p>
    <w:p w14:paraId="69C42F0C" w14:textId="77777777" w:rsidR="00326CBF" w:rsidRDefault="00326CBF">
      <w:pPr>
        <w:spacing w:after="0" w:line="260" w:lineRule="auto"/>
        <w:rPr>
          <w:rFonts w:cs="Arial"/>
        </w:rPr>
      </w:pPr>
    </w:p>
    <w:p w14:paraId="264DC617" w14:textId="77777777" w:rsidR="00326CBF" w:rsidRDefault="00255CF4">
      <w:pPr>
        <w:spacing w:after="0" w:line="260" w:lineRule="auto"/>
      </w:pPr>
      <w:r>
        <w:t>Predpis nima posledic na tem področju.</w:t>
      </w:r>
    </w:p>
    <w:p w14:paraId="10B514F5" w14:textId="77777777" w:rsidR="00326CBF" w:rsidRDefault="00326CBF">
      <w:pPr>
        <w:spacing w:after="0" w:line="260" w:lineRule="auto"/>
        <w:rPr>
          <w:rFonts w:cs="Arial"/>
        </w:rPr>
      </w:pPr>
    </w:p>
    <w:p w14:paraId="0DF1C21D" w14:textId="77777777" w:rsidR="00326CBF" w:rsidRDefault="00326CBF">
      <w:pPr>
        <w:spacing w:after="0" w:line="260" w:lineRule="auto"/>
        <w:rPr>
          <w:rFonts w:cs="Arial"/>
        </w:rPr>
      </w:pPr>
    </w:p>
    <w:p w14:paraId="0EB0947A" w14:textId="77777777" w:rsidR="00326CBF" w:rsidRDefault="00255CF4">
      <w:pPr>
        <w:pStyle w:val="Odebeljeno"/>
        <w:spacing w:line="260" w:lineRule="auto"/>
      </w:pPr>
      <w:r>
        <w:t>3.</w:t>
      </w:r>
      <w:r>
        <w:tab/>
        <w:t>Prikaz ureditve v drugih pravnih sistemih in prilagojenosti predlagane ureditve pravu Evropske unije</w:t>
      </w:r>
    </w:p>
    <w:p w14:paraId="273CB9CE" w14:textId="77777777" w:rsidR="00326CBF" w:rsidRDefault="00326CBF">
      <w:pPr>
        <w:spacing w:after="0" w:line="260" w:lineRule="auto"/>
        <w:rPr>
          <w:rFonts w:cs="Arial"/>
        </w:rPr>
      </w:pPr>
    </w:p>
    <w:p w14:paraId="5FB0D120" w14:textId="77777777" w:rsidR="00326CBF" w:rsidRDefault="00255CF4">
      <w:pPr>
        <w:pStyle w:val="Odebeljeno"/>
        <w:spacing w:line="260" w:lineRule="auto"/>
      </w:pPr>
      <w:r>
        <w:t>3.1</w:t>
      </w:r>
      <w:r>
        <w:tab/>
        <w:t>Prikaz ureditve v drugih pravnih sistemih</w:t>
      </w:r>
    </w:p>
    <w:p w14:paraId="1D53A8CC" w14:textId="77777777" w:rsidR="00326CBF" w:rsidRDefault="00326CBF">
      <w:pPr>
        <w:spacing w:after="0" w:line="260" w:lineRule="auto"/>
        <w:rPr>
          <w:rFonts w:cs="Arial"/>
        </w:rPr>
      </w:pPr>
    </w:p>
    <w:p w14:paraId="2D7F4A5D" w14:textId="77777777" w:rsidR="00326CBF" w:rsidRDefault="00255CF4">
      <w:pPr>
        <w:spacing w:after="0" w:line="260" w:lineRule="auto"/>
      </w:pPr>
      <w:r>
        <w:t>/</w:t>
      </w:r>
    </w:p>
    <w:p w14:paraId="0754AABB" w14:textId="77777777" w:rsidR="00326CBF" w:rsidRDefault="00326CBF">
      <w:pPr>
        <w:spacing w:after="0" w:line="260" w:lineRule="auto"/>
        <w:rPr>
          <w:rFonts w:cs="Arial"/>
        </w:rPr>
      </w:pPr>
    </w:p>
    <w:p w14:paraId="56266C59" w14:textId="77777777" w:rsidR="00326CBF" w:rsidRDefault="00255CF4">
      <w:pPr>
        <w:pStyle w:val="Odebeljeno"/>
        <w:spacing w:line="260" w:lineRule="auto"/>
      </w:pPr>
      <w:r>
        <w:t>3.2</w:t>
      </w:r>
      <w:r>
        <w:tab/>
        <w:t>Prikaz ureditve v pravnem redu Evropske unije</w:t>
      </w:r>
    </w:p>
    <w:p w14:paraId="1B1776D0" w14:textId="77777777" w:rsidR="00326CBF" w:rsidRDefault="00326CBF">
      <w:pPr>
        <w:spacing w:after="0" w:line="260" w:lineRule="auto"/>
        <w:rPr>
          <w:rFonts w:cs="Arial"/>
        </w:rPr>
      </w:pPr>
    </w:p>
    <w:p w14:paraId="6E35D34A" w14:textId="77777777" w:rsidR="00326CBF" w:rsidRDefault="00255CF4">
      <w:pPr>
        <w:spacing w:after="0" w:line="260" w:lineRule="auto"/>
      </w:pPr>
      <w:r>
        <w:t>Predlog ni predmet usklajevanja s pravnim redom EU.</w:t>
      </w:r>
    </w:p>
    <w:p w14:paraId="21F7B3E6" w14:textId="77777777" w:rsidR="00326CBF" w:rsidRDefault="00326CBF">
      <w:pPr>
        <w:spacing w:after="0" w:line="260" w:lineRule="auto"/>
        <w:rPr>
          <w:rFonts w:cs="Arial"/>
        </w:rPr>
      </w:pPr>
    </w:p>
    <w:p w14:paraId="36BD3554" w14:textId="77777777" w:rsidR="00326CBF" w:rsidRDefault="00255CF4">
      <w:pPr>
        <w:pStyle w:val="SrajckaNaslovZamik"/>
        <w:spacing w:line="260" w:lineRule="auto"/>
      </w:pPr>
      <w:r>
        <w:t>3.3</w:t>
      </w:r>
      <w:r>
        <w:tab/>
        <w:t>Prikaz ureditve v posameznih državah članicah Evropske unije</w:t>
      </w:r>
    </w:p>
    <w:p w14:paraId="13B3A8E4" w14:textId="77777777" w:rsidR="00326CBF" w:rsidRDefault="00326CBF">
      <w:pPr>
        <w:spacing w:after="0" w:line="260" w:lineRule="auto"/>
        <w:rPr>
          <w:rFonts w:cs="Arial"/>
        </w:rPr>
      </w:pPr>
    </w:p>
    <w:p w14:paraId="6E62F057" w14:textId="77777777" w:rsidR="00326CBF" w:rsidRDefault="00255CF4">
      <w:pPr>
        <w:spacing w:after="0" w:line="260" w:lineRule="auto"/>
      </w:pPr>
      <w:r>
        <w:t>/</w:t>
      </w:r>
    </w:p>
    <w:p w14:paraId="64AB3EAD" w14:textId="77777777" w:rsidR="00326CBF" w:rsidRDefault="00326CBF">
      <w:pPr>
        <w:spacing w:after="0" w:line="260" w:lineRule="auto"/>
        <w:rPr>
          <w:rFonts w:cs="Arial"/>
        </w:rPr>
      </w:pPr>
    </w:p>
    <w:p w14:paraId="18906378" w14:textId="77777777" w:rsidR="00326CBF" w:rsidRDefault="00255CF4">
      <w:pPr>
        <w:pStyle w:val="Odebeljeno"/>
        <w:spacing w:line="260" w:lineRule="auto"/>
      </w:pPr>
      <w:r>
        <w:t>4.</w:t>
      </w:r>
      <w:r>
        <w:tab/>
        <w:t>Presoja posledic</w:t>
      </w:r>
    </w:p>
    <w:p w14:paraId="7644A64B" w14:textId="77777777" w:rsidR="00326CBF" w:rsidRDefault="00255CF4">
      <w:pPr>
        <w:pStyle w:val="Odebeljeno"/>
        <w:spacing w:line="260" w:lineRule="auto"/>
      </w:pPr>
      <w:r>
        <w:t>4.1</w:t>
      </w:r>
      <w:r>
        <w:tab/>
        <w:t>Presoja administrativnih posledic</w:t>
      </w:r>
    </w:p>
    <w:p w14:paraId="42AC71D3" w14:textId="77777777" w:rsidR="00326CBF" w:rsidRDefault="00326CBF">
      <w:pPr>
        <w:spacing w:after="0" w:line="260" w:lineRule="auto"/>
        <w:rPr>
          <w:rFonts w:cs="Arial"/>
        </w:rPr>
      </w:pPr>
    </w:p>
    <w:p w14:paraId="6C9778C0" w14:textId="77777777" w:rsidR="00326CBF" w:rsidRDefault="00255CF4">
      <w:pPr>
        <w:spacing w:after="0" w:line="260" w:lineRule="auto"/>
      </w:pPr>
      <w:r>
        <w:t>Predpis nima posledic na tem področju.</w:t>
      </w:r>
    </w:p>
    <w:p w14:paraId="0A005A6F" w14:textId="77777777" w:rsidR="00326CBF" w:rsidRDefault="00326CBF">
      <w:pPr>
        <w:spacing w:after="0" w:line="260" w:lineRule="auto"/>
        <w:rPr>
          <w:rFonts w:cs="Arial"/>
        </w:rPr>
      </w:pPr>
    </w:p>
    <w:p w14:paraId="4A9A1164" w14:textId="77777777" w:rsidR="00326CBF" w:rsidRDefault="00326CBF">
      <w:pPr>
        <w:spacing w:after="0" w:line="260" w:lineRule="auto"/>
        <w:rPr>
          <w:rFonts w:cs="Arial"/>
        </w:rPr>
      </w:pPr>
    </w:p>
    <w:p w14:paraId="139A0498" w14:textId="77777777" w:rsidR="00326CBF" w:rsidRDefault="00255CF4">
      <w:pPr>
        <w:pStyle w:val="Odebeljeno"/>
        <w:spacing w:line="260" w:lineRule="auto"/>
      </w:pPr>
      <w:r>
        <w:t>4.2</w:t>
      </w:r>
      <w:r>
        <w:tab/>
        <w:t>Presoja posledic za okolje, vključno s prostorskimi in varstvenimi vidiki</w:t>
      </w:r>
    </w:p>
    <w:p w14:paraId="16AEF7D7" w14:textId="77777777" w:rsidR="00326CBF" w:rsidRDefault="00326CBF">
      <w:pPr>
        <w:spacing w:after="0" w:line="260" w:lineRule="auto"/>
        <w:rPr>
          <w:rFonts w:cs="Arial"/>
        </w:rPr>
      </w:pPr>
    </w:p>
    <w:p w14:paraId="5166A48F" w14:textId="77777777" w:rsidR="00326CBF" w:rsidRDefault="00255CF4">
      <w:pPr>
        <w:spacing w:after="0" w:line="260" w:lineRule="auto"/>
      </w:pPr>
      <w:r>
        <w:t>Predpis nima posledic na tem področju.</w:t>
      </w:r>
    </w:p>
    <w:p w14:paraId="69C3D74A" w14:textId="77777777" w:rsidR="00326CBF" w:rsidRDefault="00326CBF">
      <w:pPr>
        <w:spacing w:after="0" w:line="260" w:lineRule="auto"/>
        <w:rPr>
          <w:rFonts w:cs="Arial"/>
        </w:rPr>
      </w:pPr>
    </w:p>
    <w:p w14:paraId="19272DD1" w14:textId="77777777" w:rsidR="00326CBF" w:rsidRDefault="00326CBF">
      <w:pPr>
        <w:spacing w:after="0" w:line="260" w:lineRule="auto"/>
        <w:rPr>
          <w:rFonts w:cs="Arial"/>
        </w:rPr>
      </w:pPr>
    </w:p>
    <w:p w14:paraId="0F156F0A" w14:textId="77777777" w:rsidR="00326CBF" w:rsidRDefault="00255CF4">
      <w:pPr>
        <w:pStyle w:val="Odebeljeno"/>
        <w:spacing w:line="260" w:lineRule="auto"/>
      </w:pPr>
      <w:r>
        <w:t>4.3</w:t>
      </w:r>
      <w:r>
        <w:tab/>
        <w:t>Presoja posledic za gospodarstvo</w:t>
      </w:r>
    </w:p>
    <w:p w14:paraId="44518A61" w14:textId="77777777" w:rsidR="00326CBF" w:rsidRDefault="00326CBF">
      <w:pPr>
        <w:spacing w:after="0" w:line="260" w:lineRule="auto"/>
        <w:rPr>
          <w:rFonts w:cs="Arial"/>
        </w:rPr>
      </w:pPr>
    </w:p>
    <w:p w14:paraId="07368A7A" w14:textId="77777777" w:rsidR="00326CBF" w:rsidRDefault="00255CF4">
      <w:pPr>
        <w:pStyle w:val="Odebeljeno"/>
        <w:spacing w:line="260" w:lineRule="auto"/>
        <w:ind w:left="360" w:hanging="360"/>
      </w:pPr>
      <w:r>
        <w:t>a)</w:t>
      </w:r>
      <w:r>
        <w:tab/>
      </w:r>
      <w:r>
        <w:t>Predpis ima učinek na fizične in pravne osebe, ki opravljajo dejavnost.</w:t>
      </w:r>
    </w:p>
    <w:p w14:paraId="526B18A0" w14:textId="77777777" w:rsidR="00326CBF" w:rsidRDefault="00326CBF">
      <w:pPr>
        <w:spacing w:after="0" w:line="260" w:lineRule="auto"/>
        <w:rPr>
          <w:rFonts w:cs="Arial"/>
        </w:rPr>
      </w:pPr>
    </w:p>
    <w:p w14:paraId="719C95B4" w14:textId="77777777" w:rsidR="00326CBF" w:rsidRDefault="00255CF4">
      <w:pPr>
        <w:pStyle w:val="Odebeljeno"/>
        <w:spacing w:line="260" w:lineRule="auto"/>
        <w:ind w:left="720" w:hanging="360"/>
      </w:pPr>
      <w:r>
        <w:t>–</w:t>
      </w:r>
      <w:r>
        <w:tab/>
        <w:t>Predpis ima pozitiven učinek na način in organizacijo dela v podjetju.</w:t>
      </w:r>
    </w:p>
    <w:p w14:paraId="1F280398" w14:textId="77777777" w:rsidR="00326CBF" w:rsidRDefault="00326CBF">
      <w:pPr>
        <w:spacing w:after="0" w:line="260" w:lineRule="auto"/>
        <w:rPr>
          <w:rFonts w:cs="Arial"/>
        </w:rPr>
      </w:pPr>
    </w:p>
    <w:p w14:paraId="5D1E9298" w14:textId="77777777" w:rsidR="00326CBF" w:rsidRDefault="00255CF4">
      <w:pPr>
        <w:spacing w:after="0" w:line="240" w:lineRule="auto"/>
        <w:ind w:left="720"/>
      </w:pPr>
      <w:r>
        <w:t>S predpisom se širi koncesijsko območje, predmetne nepremičnine bodo s sprejetjem predpisa dane koncesionarju v uporabo z namenom razvoja pristaniške dejavnosti. Od dodatnih prihodkov koncesionarja iz naslova izkoriščanja teh nepremičnin, koncesionar plača Republiki Sloveniji koncesijsko dajatev.</w:t>
      </w:r>
    </w:p>
    <w:p w14:paraId="78EAA9C8" w14:textId="77777777" w:rsidR="00326CBF" w:rsidRDefault="00326CBF">
      <w:pPr>
        <w:spacing w:after="0" w:line="240" w:lineRule="auto"/>
        <w:ind w:left="720"/>
      </w:pPr>
    </w:p>
    <w:p w14:paraId="5D805251" w14:textId="77777777" w:rsidR="00326CBF" w:rsidRDefault="00255CF4">
      <w:pPr>
        <w:pStyle w:val="Odebeljeno"/>
        <w:spacing w:line="260" w:lineRule="auto"/>
        <w:ind w:left="720" w:hanging="360"/>
      </w:pPr>
      <w:r>
        <w:t>–</w:t>
      </w:r>
      <w:r>
        <w:tab/>
        <w:t>Predpis ima pozitiven učinek na obseg poslovanja.</w:t>
      </w:r>
    </w:p>
    <w:p w14:paraId="1EE2E696" w14:textId="77777777" w:rsidR="00326CBF" w:rsidRDefault="00326CBF">
      <w:pPr>
        <w:spacing w:after="0" w:line="260" w:lineRule="auto"/>
        <w:rPr>
          <w:rFonts w:cs="Arial"/>
        </w:rPr>
      </w:pPr>
    </w:p>
    <w:p w14:paraId="01B4D752" w14:textId="77777777" w:rsidR="00326CBF" w:rsidRDefault="00255CF4">
      <w:pPr>
        <w:spacing w:after="0" w:line="240" w:lineRule="auto"/>
        <w:ind w:left="720"/>
      </w:pPr>
      <w:r>
        <w:t>S predpisom se širi koncesijsko območje, predmetne nepremičnine bodo s sprejetjem predpisa dane koncesionarju v uporabo z namenom razvoja pristaniške dejavnosti. Od dodatnih prihodkov koncesionarja iz naslova izkoriščanja teh nepremičnin, koncesionar plača Republiki Sloveniji koncesijsko dajatev.</w:t>
      </w:r>
    </w:p>
    <w:p w14:paraId="11B51B91" w14:textId="77777777" w:rsidR="00326CBF" w:rsidRDefault="00326CBF">
      <w:pPr>
        <w:spacing w:after="0" w:line="240" w:lineRule="auto"/>
        <w:ind w:left="720"/>
      </w:pPr>
    </w:p>
    <w:p w14:paraId="6BEF34AF" w14:textId="77777777" w:rsidR="00326CBF" w:rsidRDefault="00326CBF">
      <w:pPr>
        <w:spacing w:after="0" w:line="260" w:lineRule="auto"/>
        <w:rPr>
          <w:rFonts w:cs="Arial"/>
        </w:rPr>
      </w:pPr>
    </w:p>
    <w:p w14:paraId="52C51875" w14:textId="77777777" w:rsidR="00326CBF" w:rsidRDefault="00255CF4">
      <w:pPr>
        <w:pStyle w:val="Odebeljeno"/>
        <w:spacing w:line="260" w:lineRule="auto"/>
      </w:pPr>
      <w:r>
        <w:t>4.4</w:t>
      </w:r>
      <w:r>
        <w:tab/>
        <w:t>Presoja posledic za socialno področje</w:t>
      </w:r>
    </w:p>
    <w:p w14:paraId="6E481625" w14:textId="77777777" w:rsidR="00326CBF" w:rsidRDefault="00326CBF">
      <w:pPr>
        <w:spacing w:after="0" w:line="260" w:lineRule="auto"/>
        <w:rPr>
          <w:rFonts w:cs="Arial"/>
        </w:rPr>
      </w:pPr>
    </w:p>
    <w:p w14:paraId="5E867AE2" w14:textId="77777777" w:rsidR="00326CBF" w:rsidRDefault="00255CF4">
      <w:pPr>
        <w:spacing w:after="0" w:line="260" w:lineRule="auto"/>
      </w:pPr>
      <w:r>
        <w:t>Predpis nima posledic na tem področju.</w:t>
      </w:r>
    </w:p>
    <w:p w14:paraId="68250A3D" w14:textId="77777777" w:rsidR="00326CBF" w:rsidRDefault="00326CBF">
      <w:pPr>
        <w:spacing w:after="0" w:line="260" w:lineRule="auto"/>
        <w:rPr>
          <w:rFonts w:cs="Arial"/>
        </w:rPr>
      </w:pPr>
    </w:p>
    <w:p w14:paraId="7006B3B4" w14:textId="77777777" w:rsidR="00326CBF" w:rsidRDefault="00326CBF">
      <w:pPr>
        <w:spacing w:after="0" w:line="260" w:lineRule="auto"/>
        <w:rPr>
          <w:rFonts w:cs="Arial"/>
        </w:rPr>
      </w:pPr>
    </w:p>
    <w:p w14:paraId="4C28EFA9" w14:textId="77777777" w:rsidR="00326CBF" w:rsidRDefault="00255CF4">
      <w:pPr>
        <w:pStyle w:val="Odebeljeno"/>
        <w:spacing w:line="260" w:lineRule="auto"/>
      </w:pPr>
      <w:r>
        <w:t>4.5</w:t>
      </w:r>
      <w:r>
        <w:tab/>
        <w:t>Presoja posledic za dokumente razvojnega načrtovanja</w:t>
      </w:r>
    </w:p>
    <w:p w14:paraId="597EF631" w14:textId="77777777" w:rsidR="00326CBF" w:rsidRDefault="00326CBF">
      <w:pPr>
        <w:spacing w:after="0" w:line="260" w:lineRule="auto"/>
        <w:rPr>
          <w:rFonts w:cs="Arial"/>
        </w:rPr>
      </w:pPr>
    </w:p>
    <w:p w14:paraId="76B7A0CC" w14:textId="77777777" w:rsidR="00326CBF" w:rsidRDefault="00255CF4">
      <w:pPr>
        <w:spacing w:after="0" w:line="260" w:lineRule="auto"/>
      </w:pPr>
      <w:r>
        <w:t>Predpis nima posledic na tem področju.</w:t>
      </w:r>
    </w:p>
    <w:p w14:paraId="7DA09AA2" w14:textId="77777777" w:rsidR="00326CBF" w:rsidRDefault="00326CBF">
      <w:pPr>
        <w:spacing w:after="0" w:line="260" w:lineRule="auto"/>
        <w:rPr>
          <w:rFonts w:cs="Arial"/>
        </w:rPr>
      </w:pPr>
    </w:p>
    <w:p w14:paraId="155921AE" w14:textId="77777777" w:rsidR="00326CBF" w:rsidRDefault="00326CBF">
      <w:pPr>
        <w:spacing w:after="0" w:line="260" w:lineRule="auto"/>
        <w:rPr>
          <w:rFonts w:cs="Arial"/>
        </w:rPr>
      </w:pPr>
    </w:p>
    <w:p w14:paraId="176DC82F" w14:textId="77777777" w:rsidR="00326CBF" w:rsidRDefault="00255CF4">
      <w:pPr>
        <w:pStyle w:val="Odebeljeno"/>
        <w:spacing w:line="260" w:lineRule="auto"/>
      </w:pPr>
      <w:r>
        <w:t>4.6</w:t>
      </w:r>
      <w:r>
        <w:tab/>
      </w:r>
      <w:r>
        <w:t>Presoja posledic za druga področja</w:t>
      </w:r>
    </w:p>
    <w:p w14:paraId="69A580D9" w14:textId="77777777" w:rsidR="00326CBF" w:rsidRDefault="00326CBF">
      <w:pPr>
        <w:spacing w:after="0" w:line="260" w:lineRule="auto"/>
        <w:rPr>
          <w:rFonts w:cs="Arial"/>
        </w:rPr>
      </w:pPr>
    </w:p>
    <w:p w14:paraId="0D4CF381" w14:textId="77777777" w:rsidR="00326CBF" w:rsidRDefault="00255CF4">
      <w:pPr>
        <w:spacing w:after="0" w:line="260" w:lineRule="auto"/>
      </w:pPr>
      <w:r>
        <w:t>Predpis nima posledic na tem področju.</w:t>
      </w:r>
    </w:p>
    <w:p w14:paraId="5C265A34" w14:textId="77777777" w:rsidR="00326CBF" w:rsidRDefault="00326CBF">
      <w:pPr>
        <w:spacing w:after="0" w:line="260" w:lineRule="auto"/>
        <w:rPr>
          <w:rFonts w:cs="Arial"/>
        </w:rPr>
      </w:pPr>
    </w:p>
    <w:p w14:paraId="465F5B86" w14:textId="77777777" w:rsidR="00326CBF" w:rsidRDefault="00326CBF">
      <w:pPr>
        <w:spacing w:after="0" w:line="260" w:lineRule="auto"/>
        <w:rPr>
          <w:rFonts w:cs="Arial"/>
        </w:rPr>
      </w:pPr>
    </w:p>
    <w:p w14:paraId="53470D54" w14:textId="77777777" w:rsidR="00326CBF" w:rsidRDefault="00255CF4">
      <w:pPr>
        <w:pStyle w:val="Odebeljeno"/>
        <w:spacing w:line="260" w:lineRule="auto"/>
      </w:pPr>
      <w:r>
        <w:t>4.7</w:t>
      </w:r>
      <w:r>
        <w:tab/>
        <w:t>Izvajanje sprejetega predpisa</w:t>
      </w:r>
    </w:p>
    <w:p w14:paraId="67D72DB3" w14:textId="77777777" w:rsidR="00326CBF" w:rsidRDefault="00326CBF">
      <w:pPr>
        <w:spacing w:after="0" w:line="260" w:lineRule="auto"/>
        <w:rPr>
          <w:rFonts w:cs="Arial"/>
        </w:rPr>
      </w:pPr>
    </w:p>
    <w:p w14:paraId="4501123B" w14:textId="77777777" w:rsidR="00326CBF" w:rsidRDefault="00255CF4">
      <w:pPr>
        <w:spacing w:after="0" w:line="240" w:lineRule="auto"/>
      </w:pPr>
      <w:r>
        <w:t>Novosti sprejetega predpisa bodo objavljene na spletni strani Ministrstva za infrastrukturo.</w:t>
      </w:r>
    </w:p>
    <w:p w14:paraId="552531FB" w14:textId="77777777" w:rsidR="00326CBF" w:rsidRDefault="00326CBF">
      <w:pPr>
        <w:spacing w:after="0" w:line="260" w:lineRule="auto"/>
        <w:rPr>
          <w:rFonts w:cs="Arial"/>
        </w:rPr>
      </w:pPr>
    </w:p>
    <w:p w14:paraId="0EFB4E24" w14:textId="77777777" w:rsidR="00326CBF" w:rsidRDefault="00255CF4">
      <w:pPr>
        <w:pStyle w:val="Odebeljeno"/>
        <w:spacing w:line="260" w:lineRule="auto"/>
      </w:pPr>
      <w:r>
        <w:t>5.</w:t>
      </w:r>
      <w:r>
        <w:tab/>
        <w:t>Prikaz sodelovanja javnosti</w:t>
      </w:r>
    </w:p>
    <w:p w14:paraId="59F17A64" w14:textId="77777777" w:rsidR="00326CBF" w:rsidRDefault="00326CBF">
      <w:pPr>
        <w:spacing w:after="0" w:line="260" w:lineRule="auto"/>
        <w:rPr>
          <w:rFonts w:cs="Arial"/>
        </w:rPr>
      </w:pPr>
    </w:p>
    <w:p w14:paraId="1FF13AD4" w14:textId="77777777" w:rsidR="00326CBF" w:rsidRDefault="00255CF4">
      <w:pPr>
        <w:spacing w:after="0" w:line="260" w:lineRule="auto"/>
      </w:pPr>
      <w:r>
        <w:t>Gradivo ni bilo predmet sodelovanja z javnostjo.</w:t>
      </w:r>
    </w:p>
    <w:p w14:paraId="046A8B18" w14:textId="77777777" w:rsidR="00326CBF" w:rsidRDefault="00326CBF">
      <w:pPr>
        <w:spacing w:after="0" w:line="260" w:lineRule="auto"/>
        <w:rPr>
          <w:rFonts w:cs="Arial"/>
        </w:rPr>
      </w:pPr>
    </w:p>
    <w:p w14:paraId="0666D46A" w14:textId="77777777" w:rsidR="00326CBF" w:rsidRDefault="00255CF4">
      <w:pPr>
        <w:spacing w:after="0" w:line="260" w:lineRule="auto"/>
      </w:pPr>
      <w:r>
        <w:t>Obrazložitev:</w:t>
      </w:r>
    </w:p>
    <w:p w14:paraId="31EF9EEE" w14:textId="77777777" w:rsidR="00326CBF" w:rsidRDefault="00255CF4">
      <w:pPr>
        <w:spacing w:after="0" w:line="240" w:lineRule="auto"/>
      </w:pPr>
      <w:r>
        <w:t>Sodelovanje javnosti ni potrebno, saj gre za spremembo prilog uredbe – sprememba koncesijskega območja koprskega tovornega pristanišča.</w:t>
      </w:r>
    </w:p>
    <w:p w14:paraId="50B0E1AF" w14:textId="77777777" w:rsidR="00326CBF" w:rsidRDefault="00326CBF">
      <w:pPr>
        <w:spacing w:after="0" w:line="260" w:lineRule="auto"/>
      </w:pPr>
    </w:p>
    <w:p w14:paraId="2CCECC85" w14:textId="77777777" w:rsidR="00326CBF" w:rsidRDefault="00326CBF">
      <w:pPr>
        <w:spacing w:after="0" w:line="260" w:lineRule="auto"/>
        <w:rPr>
          <w:rFonts w:cs="Arial"/>
        </w:rPr>
      </w:pPr>
    </w:p>
    <w:p w14:paraId="1488CAE8" w14:textId="77777777" w:rsidR="00326CBF" w:rsidRDefault="00255CF4">
      <w:r>
        <w:br w:type="page"/>
      </w:r>
    </w:p>
    <w:p w14:paraId="5EDCEFC9" w14:textId="77777777" w:rsidR="00326CBF" w:rsidRDefault="00255CF4">
      <w:pPr>
        <w:pStyle w:val="Odebeljeno"/>
        <w:spacing w:line="260" w:lineRule="auto"/>
      </w:pPr>
      <w:r>
        <w:lastRenderedPageBreak/>
        <w:t>II.</w:t>
      </w:r>
      <w:r>
        <w:tab/>
        <w:t>BESEDILO ČLENOV</w:t>
      </w:r>
    </w:p>
    <w:p w14:paraId="5CE7D320" w14:textId="77777777" w:rsidR="00326CBF" w:rsidRDefault="00255CF4">
      <w:pPr>
        <w:pStyle w:val="Odstavek"/>
        <w:spacing w:line="260" w:lineRule="auto"/>
      </w:pPr>
      <w:r>
        <w:t xml:space="preserve">Na podlagi tretjega odstavka 32. člena, 40., 41. in 44. člena ter drugega odstavka 47. člena Pomorskega zakonika (Uradni list RS, št. 62/16 – uradno prečiščeno besedilo, 41/17, 21/18 – </w:t>
      </w:r>
      <w:proofErr w:type="spellStart"/>
      <w:r>
        <w:t>ZNOrg</w:t>
      </w:r>
      <w:proofErr w:type="spellEnd"/>
      <w:r>
        <w:t xml:space="preserve">, 31/18 – ZPVZRZECEP, 18/21, 21/21 – </w:t>
      </w:r>
      <w:proofErr w:type="spellStart"/>
      <w:r>
        <w:t>popr</w:t>
      </w:r>
      <w:proofErr w:type="spellEnd"/>
      <w:r>
        <w:t xml:space="preserve">. in 76/23), drugega odstavka 3. člena, 7. in 32. člena Zakona o gospodarskih javnih službah (Uradni list RS, št. 32/93, 30/98 – ZZLPPO, 127/06 – ZJZP, 38/10 – ZUKN in 57/11 – ORZGJS40) in 36. člena Zakona o javno-zasebnem partnerstvu (Uradni list RS, št. 127/06) Vlada Republike Slovenije izdaja </w:t>
      </w:r>
    </w:p>
    <w:p w14:paraId="449B5C0D" w14:textId="77777777" w:rsidR="00326CBF" w:rsidRDefault="00326CBF">
      <w:pPr>
        <w:spacing w:after="0" w:line="260" w:lineRule="auto"/>
        <w:rPr>
          <w:rFonts w:cs="Arial"/>
        </w:rPr>
      </w:pPr>
    </w:p>
    <w:p w14:paraId="17272801" w14:textId="77777777" w:rsidR="00326CBF" w:rsidRDefault="00255CF4">
      <w:pPr>
        <w:pStyle w:val="Naslov1"/>
        <w:spacing w:line="260" w:lineRule="auto"/>
      </w:pPr>
      <w:r>
        <w:t>Uredbo o spremembah Uredbe o upravljanju koprskega tovornega pristanišča, opravljanju pristaniške dejavnosti, podelitvi koncesije za upravljanje, vodenje, razvoj in redno vzdrževanje pristaniške infrastrukture v tem pristanišču</w:t>
      </w:r>
    </w:p>
    <w:p w14:paraId="54367A90" w14:textId="77777777" w:rsidR="00326CBF" w:rsidRDefault="00255CF4">
      <w:pPr>
        <w:pStyle w:val="len"/>
        <w:spacing w:line="260" w:lineRule="auto"/>
      </w:pPr>
      <w:r>
        <w:t>1. člen</w:t>
      </w:r>
    </w:p>
    <w:p w14:paraId="4908DC19" w14:textId="77777777" w:rsidR="00326CBF" w:rsidRDefault="00326CBF">
      <w:pPr>
        <w:spacing w:after="0" w:line="260" w:lineRule="auto"/>
        <w:rPr>
          <w:rFonts w:cs="Arial"/>
        </w:rPr>
      </w:pPr>
    </w:p>
    <w:p w14:paraId="73F09999" w14:textId="77777777" w:rsidR="00326CBF" w:rsidRDefault="00255CF4">
      <w:pPr>
        <w:spacing w:after="0" w:line="260" w:lineRule="auto"/>
      </w:pPr>
      <w:r>
        <w:tab/>
      </w:r>
      <w:r>
        <w:t xml:space="preserve">V Uredbi o upravljanju koprskega tovornega pristanišča, opravljanju pristaniške dejavnosti, podelitvi koncesije za upravljanje, vodenje, razvoj in redno vzdrževanje pristaniške infrastrukture v tem pristanišču (Uradni list RS, št. 71/08, 32/11, 53/13, 25/14, 3/18, 41/18, 62/19, 51/21, 47/22, 9/23 in 50/25) se Priloga 1 nadomesti z novo Prilogo 1, ki je kot Priloga 1 sestavni del te uredbe. </w:t>
      </w:r>
    </w:p>
    <w:p w14:paraId="70417FB6" w14:textId="77777777" w:rsidR="00326CBF" w:rsidRDefault="00326CBF">
      <w:pPr>
        <w:spacing w:after="0" w:line="260" w:lineRule="auto"/>
        <w:rPr>
          <w:rFonts w:cs="Arial"/>
        </w:rPr>
      </w:pPr>
    </w:p>
    <w:p w14:paraId="1BCD5025" w14:textId="77777777" w:rsidR="00326CBF" w:rsidRDefault="00255CF4">
      <w:pPr>
        <w:pStyle w:val="len"/>
        <w:spacing w:line="260" w:lineRule="auto"/>
      </w:pPr>
      <w:r>
        <w:t>2. člen</w:t>
      </w:r>
    </w:p>
    <w:p w14:paraId="2E886BFE" w14:textId="77777777" w:rsidR="00326CBF" w:rsidRDefault="00326CBF">
      <w:pPr>
        <w:spacing w:after="0" w:line="260" w:lineRule="auto"/>
        <w:rPr>
          <w:rFonts w:cs="Arial"/>
        </w:rPr>
      </w:pPr>
    </w:p>
    <w:p w14:paraId="42A3ACDD" w14:textId="77777777" w:rsidR="00326CBF" w:rsidRDefault="00255CF4">
      <w:pPr>
        <w:spacing w:after="0" w:line="260" w:lineRule="auto"/>
      </w:pPr>
      <w:r>
        <w:tab/>
        <w:t>Priloga 2 se nadomesti z novo Prilogo 2, ki je kot Priloga 2 sestavni del te uredbe.</w:t>
      </w:r>
    </w:p>
    <w:p w14:paraId="1C2B7FF7" w14:textId="77777777" w:rsidR="00326CBF" w:rsidRDefault="00326CBF">
      <w:pPr>
        <w:spacing w:after="0" w:line="260" w:lineRule="auto"/>
        <w:rPr>
          <w:rFonts w:cs="Arial"/>
        </w:rPr>
      </w:pPr>
    </w:p>
    <w:p w14:paraId="4BD8ECDD" w14:textId="77777777" w:rsidR="00326CBF" w:rsidRDefault="00255CF4">
      <w:pPr>
        <w:pStyle w:val="Poglavje"/>
        <w:spacing w:line="260" w:lineRule="auto"/>
      </w:pPr>
      <w:r>
        <w:t>KONČNA DOLOČBA</w:t>
      </w:r>
    </w:p>
    <w:p w14:paraId="5C03B4B9" w14:textId="77777777" w:rsidR="00326CBF" w:rsidRDefault="00255CF4">
      <w:pPr>
        <w:pStyle w:val="len"/>
        <w:spacing w:line="260" w:lineRule="auto"/>
      </w:pPr>
      <w:r>
        <w:t>3. člen</w:t>
      </w:r>
    </w:p>
    <w:p w14:paraId="15390044" w14:textId="77777777" w:rsidR="00326CBF" w:rsidRDefault="00326CBF">
      <w:pPr>
        <w:spacing w:after="0" w:line="260" w:lineRule="auto"/>
        <w:rPr>
          <w:rFonts w:cs="Arial"/>
        </w:rPr>
      </w:pPr>
    </w:p>
    <w:p w14:paraId="46CBE920" w14:textId="77777777" w:rsidR="00326CBF" w:rsidRDefault="00255CF4">
      <w:pPr>
        <w:spacing w:after="0" w:line="260" w:lineRule="auto"/>
      </w:pPr>
      <w:r>
        <w:tab/>
        <w:t> Ta uredba začne veljati naslednji dan po objavi v Uradnem listu Republike Slovenije. </w:t>
      </w:r>
    </w:p>
    <w:p w14:paraId="17BB41DA" w14:textId="77777777" w:rsidR="00326CBF" w:rsidRDefault="00326CBF">
      <w:pPr>
        <w:spacing w:after="0" w:line="260" w:lineRule="auto"/>
        <w:rPr>
          <w:rFonts w:cs="Arial"/>
        </w:rPr>
      </w:pPr>
    </w:p>
    <w:p w14:paraId="05D9F7C7" w14:textId="77777777" w:rsidR="00326CBF" w:rsidRDefault="00255CF4">
      <w:pPr>
        <w:spacing w:after="0" w:line="260" w:lineRule="auto"/>
      </w:pPr>
      <w:r>
        <w:t xml:space="preserve">Št. [/2026] </w:t>
      </w:r>
    </w:p>
    <w:p w14:paraId="16034DE2" w14:textId="77777777" w:rsidR="00326CBF" w:rsidRDefault="00326CBF">
      <w:pPr>
        <w:spacing w:after="0" w:line="260" w:lineRule="auto"/>
        <w:rPr>
          <w:rFonts w:cs="Arial"/>
        </w:rPr>
      </w:pPr>
    </w:p>
    <w:p w14:paraId="17CFA09C" w14:textId="77777777" w:rsidR="00326CBF" w:rsidRDefault="00255CF4">
      <w:pPr>
        <w:spacing w:after="0" w:line="260" w:lineRule="auto"/>
      </w:pPr>
      <w:r>
        <w:t>Ljubljana, dne </w:t>
      </w:r>
    </w:p>
    <w:p w14:paraId="13513B6B" w14:textId="77777777" w:rsidR="00326CBF" w:rsidRDefault="00326CBF">
      <w:pPr>
        <w:spacing w:after="0" w:line="260" w:lineRule="auto"/>
        <w:rPr>
          <w:rFonts w:cs="Arial"/>
        </w:rPr>
      </w:pPr>
    </w:p>
    <w:p w14:paraId="2E613AEF" w14:textId="77777777" w:rsidR="00326CBF" w:rsidRDefault="00255CF4">
      <w:pPr>
        <w:spacing w:after="0" w:line="260" w:lineRule="auto"/>
      </w:pPr>
      <w:r>
        <w:t>EVA 2026-2430-0019</w:t>
      </w:r>
    </w:p>
    <w:p w14:paraId="631EAC1A" w14:textId="77777777" w:rsidR="00326CBF" w:rsidRDefault="00326CBF">
      <w:pPr>
        <w:spacing w:after="0" w:line="260" w:lineRule="auto"/>
        <w:rPr>
          <w:rFonts w:cs="Arial"/>
        </w:rPr>
      </w:pPr>
    </w:p>
    <w:p w14:paraId="2ABD5403" w14:textId="77777777" w:rsidR="00326CBF" w:rsidRDefault="00255CF4">
      <w:pPr>
        <w:pStyle w:val="Podpisnik"/>
        <w:spacing w:line="260" w:lineRule="auto"/>
      </w:pPr>
      <w:r>
        <w:t>Vlada Republike Slovenije</w:t>
      </w:r>
      <w:r>
        <w:br/>
        <w:t>dr. Robert Golob</w:t>
      </w:r>
      <w:r>
        <w:br/>
        <w:t>predsednik</w:t>
      </w:r>
    </w:p>
    <w:p w14:paraId="3C4CC684" w14:textId="77777777" w:rsidR="00326CBF" w:rsidRDefault="00326CBF">
      <w:pPr>
        <w:spacing w:after="0" w:line="260" w:lineRule="auto"/>
        <w:rPr>
          <w:rFonts w:cs="Arial"/>
        </w:rPr>
      </w:pPr>
    </w:p>
    <w:p w14:paraId="68687E1B" w14:textId="77777777" w:rsidR="00326CBF" w:rsidRDefault="00255CF4">
      <w:pPr>
        <w:spacing w:after="0" w:line="240" w:lineRule="auto"/>
      </w:pPr>
      <w:r>
        <w:t xml:space="preserve">Priloga 1: </w:t>
      </w:r>
    </w:p>
    <w:p w14:paraId="0BBACEF1" w14:textId="77777777" w:rsidR="00326CBF" w:rsidRDefault="00255CF4">
      <w:pPr>
        <w:spacing w:after="0" w:line="240" w:lineRule="auto"/>
      </w:pPr>
      <w:r>
        <w:t>Priloga_1.docx</w:t>
      </w:r>
    </w:p>
    <w:p w14:paraId="18A1B411" w14:textId="77777777" w:rsidR="00326CBF" w:rsidRDefault="00326CBF">
      <w:pPr>
        <w:spacing w:after="0" w:line="260" w:lineRule="auto"/>
        <w:rPr>
          <w:rFonts w:cs="Arial"/>
        </w:rPr>
      </w:pPr>
    </w:p>
    <w:p w14:paraId="0E85B2B7" w14:textId="77777777" w:rsidR="00326CBF" w:rsidRDefault="00255CF4">
      <w:pPr>
        <w:spacing w:after="0" w:line="240" w:lineRule="auto"/>
      </w:pPr>
      <w:r>
        <w:t xml:space="preserve">Priloga 2: </w:t>
      </w:r>
    </w:p>
    <w:p w14:paraId="3A25D559" w14:textId="77777777" w:rsidR="00326CBF" w:rsidRDefault="00255CF4">
      <w:pPr>
        <w:spacing w:after="0" w:line="240" w:lineRule="auto"/>
      </w:pPr>
      <w:r>
        <w:t>Priloga_2.docx</w:t>
      </w:r>
    </w:p>
    <w:p w14:paraId="58767A04" w14:textId="77777777" w:rsidR="00326CBF" w:rsidRDefault="00255CF4">
      <w:r>
        <w:br w:type="page"/>
      </w:r>
    </w:p>
    <w:p w14:paraId="5433DE9E" w14:textId="77777777" w:rsidR="00326CBF" w:rsidRDefault="00255CF4">
      <w:pPr>
        <w:pStyle w:val="Odebeljeno"/>
        <w:spacing w:line="260" w:lineRule="auto"/>
      </w:pPr>
      <w:r>
        <w:lastRenderedPageBreak/>
        <w:t>III.</w:t>
      </w:r>
      <w:r>
        <w:tab/>
        <w:t>OBRAZLOŽITEV</w:t>
      </w:r>
    </w:p>
    <w:p w14:paraId="64F03434" w14:textId="77777777" w:rsidR="00326CBF" w:rsidRDefault="00326CBF">
      <w:pPr>
        <w:spacing w:after="0" w:line="260" w:lineRule="auto"/>
        <w:rPr>
          <w:rFonts w:cs="Arial"/>
        </w:rPr>
      </w:pPr>
    </w:p>
    <w:p w14:paraId="6E0FA2CD" w14:textId="77777777" w:rsidR="00326CBF" w:rsidRDefault="00255CF4">
      <w:pPr>
        <w:pStyle w:val="Odebeljeno"/>
        <w:spacing w:line="260" w:lineRule="auto"/>
      </w:pPr>
      <w:r>
        <w:t>K 1. členu:</w:t>
      </w:r>
    </w:p>
    <w:p w14:paraId="68E59299" w14:textId="77777777" w:rsidR="00326CBF" w:rsidRDefault="00255CF4">
      <w:pPr>
        <w:spacing w:after="0" w:line="240" w:lineRule="auto"/>
        <w:jc w:val="left"/>
      </w:pPr>
      <w:r>
        <w:t>V grafični Prilogi 1 uredbe je določeno območje koprskega tovornega pristanišča z novimi koordinatami. Priloga 1 se ustrezno nadomesti z novo Prilogo 1 iz naslednjih razlogov:</w:t>
      </w:r>
    </w:p>
    <w:p w14:paraId="4A35E8CC" w14:textId="77777777" w:rsidR="00326CBF" w:rsidRDefault="00255CF4">
      <w:pPr>
        <w:spacing w:after="0" w:line="240" w:lineRule="auto"/>
      </w:pPr>
      <w:r>
        <w:t xml:space="preserve">– s kupoprodajno pogodbo št. 2430-25-100090, sklenjeno med Republiko Slovenijo, Ministrstvom za infrastrukturo Republike Slovenije in Občino Ankaran, dne 16. 12. 2025, je Republika Slovenija pridobila v last in posest nepremičnino s </w:t>
      </w:r>
      <w:proofErr w:type="spellStart"/>
      <w:r>
        <w:t>parc</w:t>
      </w:r>
      <w:proofErr w:type="spellEnd"/>
      <w:r>
        <w:t>. št. 811/2, k. o. Ankaran v izmeri 25.238 m2, potrebno za ureditev parkirišča na območju kasete 7A. Investicija je vključena v Program razvoja pristanišča za mednarodni promet v Kopru za obdobje 2021-2025 pod naložbo SPDPN 3 – Ureditev površin na območju Kasete 7A. Koncesijsko območje se širi na navedeno nepremičnino v izmeri 25.238 m2,</w:t>
      </w:r>
    </w:p>
    <w:p w14:paraId="1130C58F" w14:textId="77777777" w:rsidR="00326CBF" w:rsidRDefault="00255CF4">
      <w:pPr>
        <w:spacing w:after="0" w:line="240" w:lineRule="auto"/>
      </w:pPr>
      <w:r>
        <w:t xml:space="preserve">– s pogodbo št. 2430-21-100091, sklenjeno med Republiko Slovenijo, Ministrstvom za infrastrukturo Republike Slovenije in Občino Ankaran dne 16. 12. 2025, je Ministrstvo za infrastrukturo pridobilo v last in posest nepremičnine s </w:t>
      </w:r>
      <w:proofErr w:type="spellStart"/>
      <w:r>
        <w:t>parc</w:t>
      </w:r>
      <w:proofErr w:type="spellEnd"/>
      <w:r>
        <w:t>. št. 849/1, 849/2, 849/3, 849/4, 849/5 in 849/6, vse k. o. Ankaran v skupni izmeri 3.043 m2, potrebne za dokončno ureditev parkirišča na območju Kasete 6A. Investicija je vključena v Program razvoja pristanišča za mednarodni promet v Kopru za obdobje 2021-2025 pod naložbo SPDPN 5 – Ureditev površin na območju Kasete 6A. Območje koncesije se širi na predmetne nepremičnine v skupni izmeri 3.043 m2,</w:t>
      </w:r>
    </w:p>
    <w:p w14:paraId="1717C48F" w14:textId="77777777" w:rsidR="00326CBF" w:rsidRDefault="00255CF4">
      <w:pPr>
        <w:spacing w:after="0" w:line="240" w:lineRule="auto"/>
      </w:pPr>
      <w:r>
        <w:t>– z izvršitvijo odločbe Upravne enote Koper št. 352-17/2025-6217-19 z dne 23. 9. 2025 o razlastitvi nepremičnin s par. št. 800/1 in 800/2, obe k. o. Ankaran, je Republika Slovenija v last in posest prejela predmetni nepremičnini v skupni površini 1.988 m2, potrebne za izvedbo projekta ureditve Ankaranskega obrobnega kanala. Investicija je vključena v Program razvoja pristanišča za mednarodni promet v Kopru za obdobje 2021-2025 pod naložbo SPJIP 24 – Ureditev ankaranskega obrobnega kanala in gradnja nadomest</w:t>
      </w:r>
      <w:r>
        <w:t>nih habitatov. Območje koncesije se širi na predmetne nepremičnine v skupni izmeri 1.988 m2,</w:t>
      </w:r>
    </w:p>
    <w:p w14:paraId="05DC71FA" w14:textId="77777777" w:rsidR="00326CBF" w:rsidRDefault="00255CF4">
      <w:pPr>
        <w:spacing w:after="0" w:line="240" w:lineRule="auto"/>
      </w:pPr>
      <w:r>
        <w:t xml:space="preserve">– dne 15. 1. 2026 je bilo podpisano Pismo o nameri med Ministrstvom za infrastrukturo, Ministrstvom za notranje zadeve in Mestno občino Koper v zvezi z ureditvijo mejnega prehoda za mednarodni morski promet na nepremičnini s </w:t>
      </w:r>
      <w:proofErr w:type="spellStart"/>
      <w:r>
        <w:t>parc</w:t>
      </w:r>
      <w:proofErr w:type="spellEnd"/>
      <w:r>
        <w:t xml:space="preserve">. št. 3/29 </w:t>
      </w:r>
      <w:proofErr w:type="spellStart"/>
      <w:r>
        <w:t>k.o</w:t>
      </w:r>
      <w:proofErr w:type="spellEnd"/>
      <w:r>
        <w:t xml:space="preserve">. Morje. Skladno z navedenim je potreben izvzem »območja </w:t>
      </w:r>
      <w:proofErr w:type="spellStart"/>
      <w:r>
        <w:t>Štapičev</w:t>
      </w:r>
      <w:proofErr w:type="spellEnd"/>
      <w:r>
        <w:t xml:space="preserve">« iz koncesijskega območja, zaradi obnove starega pomola in dograditve trinajst metrov novega pomola, ki bo na morski severni strani služil kot carinski pomol oziroma bo območje mednarodnega mejnega prehoda. Izvzem iz koncesijskega območja je nujno potreben, v nasprotnem primeru bodo osebe, ki bodo opravljale mejno kontrolo z </w:t>
      </w:r>
      <w:proofErr w:type="spellStart"/>
      <w:r>
        <w:t>vplovitvijo</w:t>
      </w:r>
      <w:proofErr w:type="spellEnd"/>
      <w:r>
        <w:t xml:space="preserve"> v takšno območje podvržene </w:t>
      </w:r>
      <w:proofErr w:type="spellStart"/>
      <w:r>
        <w:t>prekrškovnemu</w:t>
      </w:r>
      <w:proofErr w:type="spellEnd"/>
      <w:r>
        <w:t xml:space="preserve"> postopku. Iz koncesijskega območja se izvzame de</w:t>
      </w:r>
      <w:r>
        <w:t xml:space="preserve">l nepremičnine s </w:t>
      </w:r>
      <w:proofErr w:type="spellStart"/>
      <w:r>
        <w:t>parc</w:t>
      </w:r>
      <w:proofErr w:type="spellEnd"/>
      <w:r>
        <w:t xml:space="preserve">. št. 3/29 </w:t>
      </w:r>
      <w:proofErr w:type="spellStart"/>
      <w:r>
        <w:t>k.o</w:t>
      </w:r>
      <w:proofErr w:type="spellEnd"/>
      <w:r>
        <w:t>. Morje v površini 1.421 m2.</w:t>
      </w:r>
    </w:p>
    <w:p w14:paraId="750D36FE" w14:textId="77777777" w:rsidR="00326CBF" w:rsidRDefault="00255CF4">
      <w:pPr>
        <w:spacing w:after="0" w:line="240" w:lineRule="auto"/>
      </w:pPr>
      <w:r>
        <w:t xml:space="preserve"> </w:t>
      </w:r>
    </w:p>
    <w:p w14:paraId="1703B0CD" w14:textId="77777777" w:rsidR="00326CBF" w:rsidRDefault="00255CF4">
      <w:pPr>
        <w:spacing w:after="0" w:line="240" w:lineRule="auto"/>
      </w:pPr>
      <w:r>
        <w:t>S predlagano spremembo koncesijskega območja in zaradi na novo določenih koordinat območja koncesije znaša skupna površina koncesijskega območja 5.823.853 m2.</w:t>
      </w:r>
    </w:p>
    <w:p w14:paraId="03A26C23" w14:textId="77777777" w:rsidR="00326CBF" w:rsidRDefault="00255CF4">
      <w:pPr>
        <w:spacing w:after="0" w:line="240" w:lineRule="auto"/>
        <w:jc w:val="left"/>
      </w:pPr>
      <w:r>
        <w:t xml:space="preserve"> </w:t>
      </w:r>
    </w:p>
    <w:p w14:paraId="091B2F05" w14:textId="77777777" w:rsidR="00326CBF" w:rsidRDefault="00255CF4">
      <w:pPr>
        <w:spacing w:after="0" w:line="240" w:lineRule="auto"/>
      </w:pPr>
      <w:r>
        <w:t>V skladu z Uredbo o upravljanju koprskega tovornega pristanišča, opravljanju pristaniške dejavnosti, podelitvi koncesije za upravljanje, vodenje, razvoj in redno vzdrževanje pristaniške infrastrukture v tem pristanišču (Uradni list RS, št. 71/08, 32/11, 53/13, 25/14, 3/18, 41/18, 62/19, 51/21, 47/22, 9/23 in 50/25) in Koncesijsko pogodbo za opravljanje pristaniških dejavnosti, vodenje, razvoj in redno vzdrževanje pristaniške infrastrukture na območju koprskega tovornega pristanišča med Republiko Slovenijo i</w:t>
      </w:r>
      <w:r>
        <w:t xml:space="preserve">n Luko Koper koprsko tovorno pristanišče zajema vodni in priobalni prostor, ki obsega operativne in </w:t>
      </w:r>
      <w:proofErr w:type="spellStart"/>
      <w:r>
        <w:t>negrajene</w:t>
      </w:r>
      <w:proofErr w:type="spellEnd"/>
      <w:r>
        <w:t xml:space="preserve"> dele obale ter druga zemljišča na kopnem za opravljanje pristaniških dejavnosti. Območje koprskega tovornega pristanišča je določeno v grafični obliki v Prilogi 1, ki je sestavni del uredbe.</w:t>
      </w:r>
    </w:p>
    <w:p w14:paraId="72E77E0C" w14:textId="77777777" w:rsidR="00326CBF" w:rsidRDefault="00326CBF">
      <w:pPr>
        <w:spacing w:after="0" w:line="260" w:lineRule="auto"/>
        <w:rPr>
          <w:rFonts w:cs="Arial"/>
        </w:rPr>
      </w:pPr>
    </w:p>
    <w:p w14:paraId="35DB8B25" w14:textId="77777777" w:rsidR="00326CBF" w:rsidRDefault="00255CF4">
      <w:pPr>
        <w:pStyle w:val="Odebeljeno"/>
        <w:spacing w:line="260" w:lineRule="auto"/>
      </w:pPr>
      <w:r>
        <w:t>K 2. členu:</w:t>
      </w:r>
    </w:p>
    <w:p w14:paraId="4275DCCA" w14:textId="77777777" w:rsidR="00326CBF" w:rsidRDefault="00255CF4">
      <w:pPr>
        <w:spacing w:after="0" w:line="240" w:lineRule="auto"/>
      </w:pPr>
      <w:r>
        <w:t>Priloga 2 določa grafični prikaz pristaniške infrastrukture, namenjene izvajanju javnega prometa, na območju koprskega tovornega pristanišča. Zaradi širitve območja koprskega tovornega pristanišča se grafični prikaz območja koprskega tovornega pristanišča uskladi tako, da se obstoječa Priloga 2 nadomesti z novo Prilogo 2.</w:t>
      </w:r>
    </w:p>
    <w:p w14:paraId="3EA3FCC3" w14:textId="77777777" w:rsidR="00326CBF" w:rsidRDefault="00326CBF">
      <w:pPr>
        <w:spacing w:after="0" w:line="260" w:lineRule="auto"/>
        <w:rPr>
          <w:rFonts w:cs="Arial"/>
        </w:rPr>
      </w:pPr>
    </w:p>
    <w:p w14:paraId="34249457" w14:textId="77777777" w:rsidR="00326CBF" w:rsidRDefault="00255CF4">
      <w:pPr>
        <w:pStyle w:val="Odebeljeno"/>
        <w:spacing w:line="260" w:lineRule="auto"/>
      </w:pPr>
      <w:r>
        <w:t>K 3. členu:</w:t>
      </w:r>
    </w:p>
    <w:p w14:paraId="21230918" w14:textId="1CC3F82C" w:rsidR="00326CBF" w:rsidRDefault="00255CF4" w:rsidP="0099367F">
      <w:pPr>
        <w:spacing w:after="0" w:line="240" w:lineRule="auto"/>
      </w:pPr>
      <w:r>
        <w:t>Določi se začetek veljavnosti uredbe, ki je naslednji dan po objavi v Uradnem listu Republike Slovenije. Za čimprejšnjo izvedbo investicij na območjih za širitev koncesijskega območja se predlaga veljavnost uredbe naslednji dan po objavi v Uradnem listu Republike Slovenije.</w:t>
      </w:r>
      <w:r w:rsidR="0099367F">
        <w:t xml:space="preserve"> </w:t>
      </w:r>
      <w:r>
        <w:br w:type="page"/>
      </w:r>
    </w:p>
    <w:p w14:paraId="5820A3B3" w14:textId="77777777" w:rsidR="00326CBF" w:rsidRDefault="00255CF4">
      <w:pPr>
        <w:pStyle w:val="Odebeljeno"/>
        <w:spacing w:line="260" w:lineRule="auto"/>
      </w:pPr>
      <w:r>
        <w:lastRenderedPageBreak/>
        <w:t>IV.</w:t>
      </w:r>
      <w:r>
        <w:tab/>
        <w:t>PRILOGE</w:t>
      </w:r>
    </w:p>
    <w:p w14:paraId="7734FCE4" w14:textId="77777777" w:rsidR="00326CBF" w:rsidRDefault="00326CBF">
      <w:pPr>
        <w:spacing w:after="0" w:line="260" w:lineRule="auto"/>
        <w:rPr>
          <w:rFonts w:cs="Arial"/>
        </w:rPr>
      </w:pPr>
    </w:p>
    <w:p w14:paraId="46D6A220" w14:textId="77777777" w:rsidR="00326CBF" w:rsidRDefault="00255CF4">
      <w:pPr>
        <w:spacing w:after="0" w:line="260" w:lineRule="auto"/>
      </w:pPr>
      <w:r>
        <w:t>Priloge niso priložene.</w:t>
      </w:r>
    </w:p>
    <w:sectPr w:rsidR="00326CBF">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E1D1" w14:textId="77777777" w:rsidR="00255CF4" w:rsidRDefault="00255CF4">
      <w:pPr>
        <w:spacing w:after="0" w:line="240" w:lineRule="auto"/>
      </w:pPr>
      <w:r>
        <w:separator/>
      </w:r>
    </w:p>
  </w:endnote>
  <w:endnote w:type="continuationSeparator" w:id="0">
    <w:p w14:paraId="13C8142F" w14:textId="77777777" w:rsidR="00255CF4" w:rsidRDefault="0025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30AF" w14:textId="77777777" w:rsidR="00326CBF" w:rsidRDefault="00255CF4">
    <w:r>
      <w:rPr>
        <w:i/>
        <w:sz w:val="16"/>
      </w:rPr>
      <w:t>Ustvarjeno v MOPED-DOCS, 14. 05. 2026 10:25:09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3929" w14:textId="77777777" w:rsidR="00255CF4" w:rsidRDefault="00255CF4">
      <w:pPr>
        <w:spacing w:after="0" w:line="240" w:lineRule="auto"/>
      </w:pPr>
      <w:r>
        <w:separator/>
      </w:r>
    </w:p>
  </w:footnote>
  <w:footnote w:type="continuationSeparator" w:id="0">
    <w:p w14:paraId="22C6D86D" w14:textId="77777777" w:rsidR="00255CF4" w:rsidRDefault="00255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BF"/>
    <w:rsid w:val="00255CF4"/>
    <w:rsid w:val="00326CBF"/>
    <w:rsid w:val="0065547F"/>
    <w:rsid w:val="0099367F"/>
    <w:rsid w:val="00F64E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F688"/>
  <w15:docId w15:val="{0945526E-5AED-4D7F-BFA7-058FAAEC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2171</Words>
  <Characters>12376</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Verk Završnik</dc:creator>
  <cp:lastModifiedBy>Andreja Verk Završnik</cp:lastModifiedBy>
  <cp:revision>3</cp:revision>
  <dcterms:created xsi:type="dcterms:W3CDTF">2026-05-14T08:44:00Z</dcterms:created>
  <dcterms:modified xsi:type="dcterms:W3CDTF">2026-05-14T08:47:00Z</dcterms:modified>
</cp:coreProperties>
</file>