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64D95" w:rsidRPr="00853BE0" w14:paraId="01DD033C" w14:textId="77777777" w:rsidTr="00BD7EA2">
        <w:trPr>
          <w:gridAfter w:val="2"/>
          <w:wAfter w:w="3067" w:type="dxa"/>
        </w:trPr>
        <w:tc>
          <w:tcPr>
            <w:tcW w:w="6096" w:type="dxa"/>
            <w:gridSpan w:val="2"/>
          </w:tcPr>
          <w:p w14:paraId="1E3F6A48" w14:textId="0CE0F5F7" w:rsidR="00664D95" w:rsidRPr="00957056" w:rsidRDefault="00664D95" w:rsidP="00423A34">
            <w:pPr>
              <w:jc w:val="both"/>
              <w:rPr>
                <w:lang w:val="sl-SI"/>
              </w:rPr>
            </w:pPr>
            <w:bookmarkStart w:id="0" w:name="_Hlk128547319"/>
            <w:r w:rsidRPr="00957056">
              <w:rPr>
                <w:lang w:val="sl-SI"/>
              </w:rPr>
              <w:t xml:space="preserve">Številka: IPP </w:t>
            </w:r>
            <w:r w:rsidR="00734171" w:rsidRPr="00957056">
              <w:rPr>
                <w:lang w:val="sl-SI"/>
              </w:rPr>
              <w:t>007-129/2023</w:t>
            </w:r>
            <w:r w:rsidR="00957056" w:rsidRPr="00957056">
              <w:rPr>
                <w:lang w:val="sl-SI"/>
              </w:rPr>
              <w:t>/36</w:t>
            </w:r>
          </w:p>
        </w:tc>
      </w:tr>
      <w:tr w:rsidR="00664D95" w:rsidRPr="00853BE0" w14:paraId="0625B7D4" w14:textId="77777777" w:rsidTr="00BD7EA2">
        <w:trPr>
          <w:gridAfter w:val="2"/>
          <w:wAfter w:w="3067" w:type="dxa"/>
        </w:trPr>
        <w:tc>
          <w:tcPr>
            <w:tcW w:w="6096" w:type="dxa"/>
            <w:gridSpan w:val="2"/>
          </w:tcPr>
          <w:p w14:paraId="16D1B552" w14:textId="114683B6" w:rsidR="00664D95" w:rsidRPr="00957056" w:rsidRDefault="00664D95" w:rsidP="00423A34">
            <w:pPr>
              <w:jc w:val="both"/>
              <w:rPr>
                <w:lang w:val="sl-SI"/>
              </w:rPr>
            </w:pPr>
            <w:r w:rsidRPr="00957056">
              <w:rPr>
                <w:lang w:val="sl-SI"/>
              </w:rPr>
              <w:t xml:space="preserve">Ljubljana, dne </w:t>
            </w:r>
            <w:r w:rsidR="00957056" w:rsidRPr="00957056">
              <w:rPr>
                <w:lang w:val="sl-SI"/>
              </w:rPr>
              <w:t>15. julij</w:t>
            </w:r>
            <w:r w:rsidR="004E3A98">
              <w:rPr>
                <w:lang w:val="sl-SI"/>
              </w:rPr>
              <w:t>a</w:t>
            </w:r>
            <w:r w:rsidR="00957056" w:rsidRPr="00957056">
              <w:rPr>
                <w:lang w:val="sl-SI"/>
              </w:rPr>
              <w:t xml:space="preserve"> 2024</w:t>
            </w:r>
          </w:p>
        </w:tc>
      </w:tr>
      <w:tr w:rsidR="00664D95" w:rsidRPr="00853BE0" w14:paraId="477609F7" w14:textId="77777777" w:rsidTr="00BD7EA2">
        <w:trPr>
          <w:gridAfter w:val="2"/>
          <w:wAfter w:w="3067" w:type="dxa"/>
        </w:trPr>
        <w:tc>
          <w:tcPr>
            <w:tcW w:w="6096" w:type="dxa"/>
            <w:gridSpan w:val="2"/>
          </w:tcPr>
          <w:p w14:paraId="7009EA7F" w14:textId="01BA740F" w:rsidR="00664D95" w:rsidRPr="00957056" w:rsidRDefault="00664D95" w:rsidP="00423A34">
            <w:pPr>
              <w:jc w:val="both"/>
              <w:rPr>
                <w:lang w:val="sl-SI"/>
              </w:rPr>
            </w:pPr>
            <w:r w:rsidRPr="00957056">
              <w:rPr>
                <w:iCs/>
                <w:lang w:val="sl-SI"/>
              </w:rPr>
              <w:t xml:space="preserve">EVA </w:t>
            </w:r>
            <w:r w:rsidR="00734171" w:rsidRPr="00957056">
              <w:rPr>
                <w:iCs/>
                <w:lang w:val="sl-SI"/>
              </w:rPr>
              <w:t>2023-2030-</w:t>
            </w:r>
            <w:r w:rsidR="00B639A8" w:rsidRPr="00957056">
              <w:rPr>
                <w:iCs/>
                <w:lang w:val="sl-SI"/>
              </w:rPr>
              <w:t>0023</w:t>
            </w:r>
          </w:p>
        </w:tc>
      </w:tr>
      <w:tr w:rsidR="00664D95" w:rsidRPr="00853BE0" w14:paraId="769FCBC0" w14:textId="77777777" w:rsidTr="00BD7EA2">
        <w:trPr>
          <w:gridAfter w:val="2"/>
          <w:wAfter w:w="3067" w:type="dxa"/>
        </w:trPr>
        <w:tc>
          <w:tcPr>
            <w:tcW w:w="6096" w:type="dxa"/>
            <w:gridSpan w:val="2"/>
          </w:tcPr>
          <w:p w14:paraId="16691E14" w14:textId="77777777" w:rsidR="00664D95" w:rsidRPr="00957056" w:rsidRDefault="00664D95" w:rsidP="00423A34">
            <w:pPr>
              <w:jc w:val="both"/>
              <w:rPr>
                <w:lang w:val="sl-SI"/>
              </w:rPr>
            </w:pPr>
          </w:p>
          <w:p w14:paraId="59B39478" w14:textId="77777777" w:rsidR="00664D95" w:rsidRPr="00957056" w:rsidRDefault="00664D95" w:rsidP="00423A34">
            <w:pPr>
              <w:jc w:val="both"/>
              <w:rPr>
                <w:lang w:val="sl-SI"/>
              </w:rPr>
            </w:pPr>
            <w:r w:rsidRPr="00957056">
              <w:rPr>
                <w:lang w:val="sl-SI"/>
              </w:rPr>
              <w:t>GENERALNI SEKRETARIAT VLADE REPUBLIKE SLOVENIJE</w:t>
            </w:r>
          </w:p>
          <w:p w14:paraId="5953AA11" w14:textId="77777777" w:rsidR="00664D95" w:rsidRPr="00957056" w:rsidRDefault="004E3A98" w:rsidP="00423A34">
            <w:pPr>
              <w:jc w:val="both"/>
              <w:rPr>
                <w:lang w:val="sl-SI"/>
              </w:rPr>
            </w:pPr>
            <w:hyperlink r:id="rId8" w:history="1">
              <w:r w:rsidR="00664D95" w:rsidRPr="00957056">
                <w:rPr>
                  <w:rStyle w:val="Hiperpovezava"/>
                  <w:lang w:val="sl-SI"/>
                </w:rPr>
                <w:t>Gp.gs@gov.si</w:t>
              </w:r>
            </w:hyperlink>
          </w:p>
          <w:p w14:paraId="79B02C48" w14:textId="77777777" w:rsidR="00664D95" w:rsidRPr="00957056" w:rsidRDefault="00664D95" w:rsidP="00423A34">
            <w:pPr>
              <w:jc w:val="both"/>
              <w:rPr>
                <w:lang w:val="sl-SI"/>
              </w:rPr>
            </w:pPr>
          </w:p>
        </w:tc>
      </w:tr>
      <w:tr w:rsidR="00664D95" w:rsidRPr="00853BE0" w14:paraId="3D2DDF2F" w14:textId="77777777" w:rsidTr="00BD7EA2">
        <w:tc>
          <w:tcPr>
            <w:tcW w:w="9163" w:type="dxa"/>
            <w:gridSpan w:val="4"/>
          </w:tcPr>
          <w:p w14:paraId="6B587FDB" w14:textId="09D2A0EE" w:rsidR="00664D95" w:rsidRPr="00853BE0" w:rsidRDefault="00664D95" w:rsidP="00423A34">
            <w:pPr>
              <w:jc w:val="both"/>
              <w:rPr>
                <w:b/>
                <w:lang w:val="sl-SI"/>
              </w:rPr>
            </w:pPr>
            <w:r w:rsidRPr="00853BE0">
              <w:rPr>
                <w:b/>
                <w:lang w:val="sl-SI"/>
              </w:rPr>
              <w:t xml:space="preserve">ZADEVA: </w:t>
            </w:r>
            <w:r w:rsidR="008F5AC5" w:rsidRPr="00853BE0">
              <w:rPr>
                <w:b/>
                <w:lang w:val="sl-SI"/>
              </w:rPr>
              <w:t>Uredb</w:t>
            </w:r>
            <w:r w:rsidR="00E95C08">
              <w:rPr>
                <w:b/>
                <w:lang w:val="sl-SI"/>
              </w:rPr>
              <w:t>a</w:t>
            </w:r>
            <w:r w:rsidR="008F5AC5" w:rsidRPr="00853BE0">
              <w:rPr>
                <w:b/>
                <w:lang w:val="sl-SI"/>
              </w:rPr>
              <w:t xml:space="preserve"> o spremembah in dopolnitvah Uredbe o vpisu družb in drugih pravnih oseb v sodni register</w:t>
            </w:r>
            <w:r w:rsidRPr="00853BE0">
              <w:rPr>
                <w:b/>
                <w:lang w:val="sl-SI"/>
              </w:rPr>
              <w:t xml:space="preserve"> – predlog za obravnavo</w:t>
            </w:r>
          </w:p>
        </w:tc>
      </w:tr>
      <w:tr w:rsidR="00664D95" w:rsidRPr="00853BE0" w14:paraId="29E67057" w14:textId="77777777" w:rsidTr="00BD7EA2">
        <w:tc>
          <w:tcPr>
            <w:tcW w:w="9163" w:type="dxa"/>
            <w:gridSpan w:val="4"/>
          </w:tcPr>
          <w:p w14:paraId="23D7D3D6" w14:textId="77777777" w:rsidR="00664D95" w:rsidRPr="00853BE0" w:rsidRDefault="00664D95" w:rsidP="00423A34">
            <w:pPr>
              <w:jc w:val="both"/>
              <w:rPr>
                <w:b/>
                <w:lang w:val="sl-SI"/>
              </w:rPr>
            </w:pPr>
            <w:r w:rsidRPr="00853BE0">
              <w:rPr>
                <w:b/>
                <w:lang w:val="sl-SI"/>
              </w:rPr>
              <w:t>1. Predlog sklepov vlade:</w:t>
            </w:r>
          </w:p>
        </w:tc>
      </w:tr>
      <w:tr w:rsidR="00664D95" w:rsidRPr="00853BE0" w14:paraId="45CE6236" w14:textId="77777777" w:rsidTr="00BD7EA2">
        <w:tc>
          <w:tcPr>
            <w:tcW w:w="9163" w:type="dxa"/>
            <w:gridSpan w:val="4"/>
          </w:tcPr>
          <w:p w14:paraId="74FED8D3" w14:textId="4CFEE0AC" w:rsidR="00664D95" w:rsidRPr="00853BE0" w:rsidRDefault="00664D95" w:rsidP="00423A34">
            <w:pPr>
              <w:jc w:val="both"/>
              <w:rPr>
                <w:iCs/>
                <w:lang w:val="sl-SI"/>
              </w:rPr>
            </w:pPr>
            <w:r w:rsidRPr="00853BE0">
              <w:rPr>
                <w:iCs/>
                <w:lang w:val="sl-SI"/>
              </w:rPr>
              <w:t xml:space="preserve">Na podlagi </w:t>
            </w:r>
            <w:r w:rsidR="00A257D1" w:rsidRPr="00A257D1">
              <w:rPr>
                <w:iCs/>
                <w:lang w:val="sl-SI"/>
              </w:rPr>
              <w:t>šestega odstavka 21. člena Zakona o Vladi Republike Slovenije (Uradni list RS, št. 24/05 – uradno prečiščeno besedilo, 109/08, 38/10 – ZUKN, 8/12, 21/13, 47/13 – ZDU-1G, 65/14, 55/17 in 163/22)</w:t>
            </w:r>
            <w:r w:rsidR="00A257D1">
              <w:rPr>
                <w:iCs/>
                <w:lang w:val="sl-SI"/>
              </w:rPr>
              <w:t xml:space="preserve"> in </w:t>
            </w:r>
            <w:r w:rsidR="00BD7EA2" w:rsidRPr="00853BE0">
              <w:rPr>
                <w:iCs/>
                <w:lang w:val="sl-SI"/>
              </w:rPr>
              <w:t xml:space="preserve">tretjega odstavka 28. člena </w:t>
            </w:r>
            <w:r w:rsidR="008A27BB" w:rsidRPr="00853BE0">
              <w:rPr>
                <w:iCs/>
                <w:lang w:val="sl-SI"/>
              </w:rPr>
              <w:t xml:space="preserve">Zakona o </w:t>
            </w:r>
            <w:r w:rsidR="00570CD0" w:rsidRPr="00853BE0">
              <w:rPr>
                <w:iCs/>
                <w:lang w:val="sl-SI"/>
              </w:rPr>
              <w:t>sodnem registru (Uradni list RS, št. 54/07 – uradno prečiščeno besedilo, 65/08, 49/09, 82/13 – ZGD-1H, 17/15, 54/17, 16/19 – ZNP-1</w:t>
            </w:r>
            <w:r w:rsidR="009E1264" w:rsidRPr="00853BE0">
              <w:rPr>
                <w:iCs/>
                <w:lang w:val="sl-SI"/>
              </w:rPr>
              <w:t>, 75/23 in 102/23 – ZViS-M</w:t>
            </w:r>
            <w:r w:rsidR="00570CD0" w:rsidRPr="00853BE0">
              <w:rPr>
                <w:iCs/>
                <w:lang w:val="sl-SI"/>
              </w:rPr>
              <w:t>)</w:t>
            </w:r>
            <w:r w:rsidR="00831D41" w:rsidRPr="00853BE0">
              <w:rPr>
                <w:iCs/>
                <w:lang w:val="sl-SI"/>
              </w:rPr>
              <w:t xml:space="preserve"> je</w:t>
            </w:r>
            <w:r w:rsidR="008A27BB" w:rsidRPr="00853BE0">
              <w:rPr>
                <w:iCs/>
                <w:lang w:val="sl-SI"/>
              </w:rPr>
              <w:t xml:space="preserve"> </w:t>
            </w:r>
            <w:r w:rsidRPr="00853BE0">
              <w:rPr>
                <w:iCs/>
                <w:lang w:val="sl-SI"/>
              </w:rPr>
              <w:t>Vlada Republike Slovenije na … seji dne … sprejela naslednji sklep:</w:t>
            </w:r>
          </w:p>
          <w:p w14:paraId="6FD11A86" w14:textId="77777777" w:rsidR="00664D95" w:rsidRPr="00853BE0" w:rsidRDefault="00664D95" w:rsidP="00423A34">
            <w:pPr>
              <w:jc w:val="both"/>
              <w:rPr>
                <w:iCs/>
                <w:lang w:val="sl-SI"/>
              </w:rPr>
            </w:pPr>
          </w:p>
          <w:p w14:paraId="43F37AE5" w14:textId="02AA3172" w:rsidR="00664D95" w:rsidRPr="00853BE0" w:rsidRDefault="00BF451F" w:rsidP="00BF451F">
            <w:pPr>
              <w:jc w:val="both"/>
              <w:rPr>
                <w:iCs/>
                <w:lang w:val="sl-SI"/>
              </w:rPr>
            </w:pPr>
            <w:r w:rsidRPr="00853BE0">
              <w:rPr>
                <w:iCs/>
                <w:lang w:val="sl-SI"/>
              </w:rPr>
              <w:t>Vlada Republike Slovenije je izdala Uredb</w:t>
            </w:r>
            <w:r w:rsidR="00831D41" w:rsidRPr="00853BE0">
              <w:rPr>
                <w:iCs/>
                <w:lang w:val="sl-SI"/>
              </w:rPr>
              <w:t>o</w:t>
            </w:r>
            <w:r w:rsidRPr="00853BE0">
              <w:rPr>
                <w:iCs/>
                <w:lang w:val="sl-SI"/>
              </w:rPr>
              <w:t xml:space="preserve"> o spremembah in dopolnitvah </w:t>
            </w:r>
            <w:r w:rsidR="008F5AC5" w:rsidRPr="00853BE0">
              <w:rPr>
                <w:iCs/>
                <w:lang w:val="sl-SI"/>
              </w:rPr>
              <w:t xml:space="preserve">Uredbe o vpisu družb in drugih pravnih oseb v sodni register </w:t>
            </w:r>
            <w:r w:rsidRPr="00853BE0">
              <w:rPr>
                <w:iCs/>
                <w:lang w:val="sl-SI"/>
              </w:rPr>
              <w:t>in jo objavi v Uradnem listu Republike Slovenije.</w:t>
            </w:r>
          </w:p>
          <w:p w14:paraId="6EBE728A" w14:textId="77777777" w:rsidR="00664D95" w:rsidRPr="00853BE0" w:rsidRDefault="00664D95" w:rsidP="00423A34">
            <w:pPr>
              <w:jc w:val="both"/>
              <w:rPr>
                <w:iCs/>
                <w:lang w:val="sl-SI"/>
              </w:rPr>
            </w:pPr>
          </w:p>
          <w:p w14:paraId="1B3CFFB0" w14:textId="77777777" w:rsidR="00664D95" w:rsidRPr="00853BE0" w:rsidRDefault="00664D95" w:rsidP="00423A34">
            <w:pPr>
              <w:jc w:val="both"/>
              <w:rPr>
                <w:iCs/>
                <w:lang w:val="sl-SI"/>
              </w:rPr>
            </w:pPr>
          </w:p>
          <w:p w14:paraId="0D4BF34C" w14:textId="77777777" w:rsidR="0042285A" w:rsidRPr="00853BE0" w:rsidRDefault="0042285A" w:rsidP="0042285A">
            <w:pPr>
              <w:ind w:left="4111"/>
              <w:jc w:val="center"/>
              <w:rPr>
                <w:iCs/>
                <w:lang w:val="sl-SI"/>
              </w:rPr>
            </w:pPr>
            <w:r w:rsidRPr="00853BE0">
              <w:rPr>
                <w:iCs/>
                <w:lang w:val="sl-SI"/>
              </w:rPr>
              <w:t xml:space="preserve">Barbara Kolenko </w:t>
            </w:r>
            <w:proofErr w:type="spellStart"/>
            <w:r w:rsidRPr="00853BE0">
              <w:rPr>
                <w:iCs/>
                <w:lang w:val="sl-SI"/>
              </w:rPr>
              <w:t>Helbl</w:t>
            </w:r>
            <w:proofErr w:type="spellEnd"/>
          </w:p>
          <w:p w14:paraId="35C15013" w14:textId="77777777" w:rsidR="0042285A" w:rsidRPr="00853BE0" w:rsidRDefault="0042285A" w:rsidP="0042285A">
            <w:pPr>
              <w:ind w:left="4111"/>
              <w:jc w:val="center"/>
              <w:rPr>
                <w:lang w:val="sl-SI"/>
              </w:rPr>
            </w:pPr>
            <w:r w:rsidRPr="00853BE0">
              <w:rPr>
                <w:iCs/>
                <w:lang w:val="sl-SI"/>
              </w:rPr>
              <w:t>GENERALNA SEKRETARKA</w:t>
            </w:r>
          </w:p>
          <w:p w14:paraId="5429BBD9" w14:textId="77777777" w:rsidR="0042285A" w:rsidRPr="00853BE0" w:rsidRDefault="0042285A" w:rsidP="0042285A">
            <w:pPr>
              <w:jc w:val="both"/>
              <w:rPr>
                <w:lang w:val="sl-SI"/>
              </w:rPr>
            </w:pPr>
          </w:p>
          <w:p w14:paraId="60185097" w14:textId="77777777" w:rsidR="0042285A" w:rsidRPr="00853BE0" w:rsidRDefault="0042285A" w:rsidP="0042285A">
            <w:pPr>
              <w:jc w:val="both"/>
              <w:rPr>
                <w:lang w:val="sl-SI"/>
              </w:rPr>
            </w:pPr>
          </w:p>
          <w:p w14:paraId="1FD8AC1D" w14:textId="77777777" w:rsidR="0042285A" w:rsidRPr="00853BE0" w:rsidRDefault="0042285A" w:rsidP="0042285A">
            <w:pPr>
              <w:jc w:val="both"/>
              <w:rPr>
                <w:lang w:val="sl-SI"/>
              </w:rPr>
            </w:pPr>
          </w:p>
          <w:p w14:paraId="096CBB84" w14:textId="4493F7E6" w:rsidR="0042285A" w:rsidRPr="00853BE0" w:rsidRDefault="0042285A" w:rsidP="0042285A">
            <w:pPr>
              <w:jc w:val="both"/>
              <w:rPr>
                <w:lang w:val="sl-SI"/>
              </w:rPr>
            </w:pPr>
            <w:r w:rsidRPr="00853BE0">
              <w:rPr>
                <w:lang w:val="sl-SI"/>
              </w:rPr>
              <w:t>Sklep prejmejo:</w:t>
            </w:r>
          </w:p>
          <w:p w14:paraId="7B99FDB4" w14:textId="77777777" w:rsidR="0042285A" w:rsidRPr="00853BE0" w:rsidRDefault="0042285A" w:rsidP="0042285A">
            <w:pPr>
              <w:jc w:val="both"/>
              <w:rPr>
                <w:lang w:val="sl-SI"/>
              </w:rPr>
            </w:pPr>
          </w:p>
          <w:p w14:paraId="2B625E97" w14:textId="77777777" w:rsidR="0042285A" w:rsidRPr="00853BE0" w:rsidRDefault="0042285A" w:rsidP="0042285A">
            <w:pPr>
              <w:numPr>
                <w:ilvl w:val="0"/>
                <w:numId w:val="14"/>
              </w:numPr>
              <w:tabs>
                <w:tab w:val="clear" w:pos="360"/>
              </w:tabs>
              <w:jc w:val="both"/>
              <w:rPr>
                <w:iCs/>
                <w:lang w:val="sl-SI"/>
              </w:rPr>
            </w:pPr>
            <w:r w:rsidRPr="00853BE0">
              <w:rPr>
                <w:iCs/>
                <w:lang w:val="sl-SI"/>
              </w:rPr>
              <w:t>Generalni sekretariat Vlade Republike Slovenije</w:t>
            </w:r>
          </w:p>
          <w:p w14:paraId="0D49F885" w14:textId="77777777" w:rsidR="0042285A" w:rsidRPr="00853BE0" w:rsidRDefault="0042285A" w:rsidP="0042285A">
            <w:pPr>
              <w:numPr>
                <w:ilvl w:val="0"/>
                <w:numId w:val="14"/>
              </w:numPr>
              <w:jc w:val="both"/>
              <w:rPr>
                <w:iCs/>
                <w:lang w:val="sl-SI"/>
              </w:rPr>
            </w:pPr>
            <w:r w:rsidRPr="00853BE0">
              <w:rPr>
                <w:iCs/>
                <w:lang w:val="sl-SI"/>
              </w:rPr>
              <w:t>Ministrstvo za pravosodje</w:t>
            </w:r>
          </w:p>
          <w:p w14:paraId="69CFBFC9" w14:textId="72E2A878" w:rsidR="0042285A" w:rsidRPr="00853BE0" w:rsidRDefault="0042285A" w:rsidP="0042285A">
            <w:pPr>
              <w:numPr>
                <w:ilvl w:val="0"/>
                <w:numId w:val="14"/>
              </w:numPr>
              <w:tabs>
                <w:tab w:val="clear" w:pos="360"/>
              </w:tabs>
              <w:jc w:val="both"/>
              <w:rPr>
                <w:iCs/>
                <w:lang w:val="sl-SI"/>
              </w:rPr>
            </w:pPr>
            <w:r w:rsidRPr="00853BE0">
              <w:rPr>
                <w:iCs/>
                <w:lang w:val="sl-SI"/>
              </w:rPr>
              <w:t>Ministrstvo za finance</w:t>
            </w:r>
          </w:p>
          <w:p w14:paraId="61FD6812" w14:textId="77777777" w:rsidR="0042285A" w:rsidRPr="00853BE0" w:rsidRDefault="0042285A" w:rsidP="0042285A">
            <w:pPr>
              <w:numPr>
                <w:ilvl w:val="0"/>
                <w:numId w:val="14"/>
              </w:numPr>
              <w:tabs>
                <w:tab w:val="clear" w:pos="360"/>
              </w:tabs>
              <w:jc w:val="both"/>
              <w:rPr>
                <w:lang w:val="sl-SI"/>
              </w:rPr>
            </w:pPr>
            <w:r w:rsidRPr="00853BE0">
              <w:rPr>
                <w:lang w:val="sl-SI"/>
              </w:rPr>
              <w:t>Ministrstvo za gospodarstvo, turizem in šport</w:t>
            </w:r>
          </w:p>
          <w:p w14:paraId="518E6383" w14:textId="22DB93F6" w:rsidR="0042285A" w:rsidRPr="00853BE0" w:rsidRDefault="0042285A" w:rsidP="0042285A">
            <w:pPr>
              <w:numPr>
                <w:ilvl w:val="0"/>
                <w:numId w:val="14"/>
              </w:numPr>
              <w:tabs>
                <w:tab w:val="clear" w:pos="360"/>
              </w:tabs>
              <w:jc w:val="both"/>
              <w:rPr>
                <w:lang w:val="sl-SI"/>
              </w:rPr>
            </w:pPr>
            <w:r w:rsidRPr="00853BE0">
              <w:rPr>
                <w:lang w:val="sl-SI"/>
              </w:rPr>
              <w:t xml:space="preserve">Ministrstvo za </w:t>
            </w:r>
            <w:r w:rsidR="004F20B5" w:rsidRPr="00853BE0">
              <w:rPr>
                <w:lang w:val="sl-SI"/>
              </w:rPr>
              <w:t>digitalno preobrazbo</w:t>
            </w:r>
          </w:p>
          <w:p w14:paraId="5E8C84C9" w14:textId="77777777" w:rsidR="0042285A" w:rsidRPr="00853BE0" w:rsidRDefault="0042285A" w:rsidP="0042285A">
            <w:pPr>
              <w:numPr>
                <w:ilvl w:val="0"/>
                <w:numId w:val="14"/>
              </w:numPr>
              <w:tabs>
                <w:tab w:val="clear" w:pos="360"/>
              </w:tabs>
              <w:jc w:val="both"/>
              <w:rPr>
                <w:iCs/>
                <w:lang w:val="sl-SI"/>
              </w:rPr>
            </w:pPr>
            <w:r w:rsidRPr="00853BE0">
              <w:rPr>
                <w:lang w:val="sl-SI"/>
              </w:rPr>
              <w:t>Služba Vlade Republike Slovenije za zakonodajo</w:t>
            </w:r>
          </w:p>
          <w:p w14:paraId="332FA4B4" w14:textId="13891734" w:rsidR="00664D95" w:rsidRPr="00853BE0" w:rsidRDefault="00664D95" w:rsidP="00532646">
            <w:pPr>
              <w:ind w:left="360"/>
              <w:jc w:val="both"/>
              <w:rPr>
                <w:iCs/>
                <w:lang w:val="sl-SI"/>
              </w:rPr>
            </w:pPr>
          </w:p>
        </w:tc>
      </w:tr>
      <w:tr w:rsidR="00664D95" w:rsidRPr="00853BE0" w14:paraId="56B17286" w14:textId="77777777" w:rsidTr="00BD7EA2">
        <w:tc>
          <w:tcPr>
            <w:tcW w:w="9163" w:type="dxa"/>
            <w:gridSpan w:val="4"/>
          </w:tcPr>
          <w:p w14:paraId="199A7CC6" w14:textId="77777777" w:rsidR="00664D95" w:rsidRPr="00853BE0" w:rsidRDefault="00664D95" w:rsidP="00423A34">
            <w:pPr>
              <w:jc w:val="both"/>
              <w:rPr>
                <w:b/>
                <w:iCs/>
                <w:lang w:val="sl-SI"/>
              </w:rPr>
            </w:pPr>
            <w:r w:rsidRPr="00853BE0">
              <w:rPr>
                <w:b/>
                <w:lang w:val="sl-SI"/>
              </w:rPr>
              <w:t>2. Predlog za obravnavo predloga zakona po nujnem ali skrajšanem postopku v državnem zboru z obrazložitvijo razlogov:</w:t>
            </w:r>
          </w:p>
        </w:tc>
      </w:tr>
      <w:tr w:rsidR="00664D95" w:rsidRPr="00853BE0" w14:paraId="7A26F524" w14:textId="77777777" w:rsidTr="00BD7EA2">
        <w:tc>
          <w:tcPr>
            <w:tcW w:w="9163" w:type="dxa"/>
            <w:gridSpan w:val="4"/>
          </w:tcPr>
          <w:p w14:paraId="5E196D1A" w14:textId="56CB4568" w:rsidR="00664D95" w:rsidRPr="00853BE0" w:rsidRDefault="000F7448" w:rsidP="00423A34">
            <w:pPr>
              <w:jc w:val="both"/>
              <w:rPr>
                <w:iCs/>
                <w:lang w:val="sl-SI"/>
              </w:rPr>
            </w:pPr>
            <w:r w:rsidRPr="00853BE0">
              <w:rPr>
                <w:iCs/>
                <w:lang w:val="sl-SI"/>
              </w:rPr>
              <w:t>/</w:t>
            </w:r>
          </w:p>
          <w:p w14:paraId="70835A2A" w14:textId="73494CEF" w:rsidR="00274203" w:rsidRPr="00853BE0" w:rsidRDefault="00274203" w:rsidP="00423A34">
            <w:pPr>
              <w:jc w:val="both"/>
              <w:rPr>
                <w:iCs/>
                <w:lang w:val="sl-SI"/>
              </w:rPr>
            </w:pPr>
          </w:p>
        </w:tc>
      </w:tr>
      <w:tr w:rsidR="00664D95" w:rsidRPr="00853BE0" w14:paraId="2013C2BC" w14:textId="77777777" w:rsidTr="00BD7EA2">
        <w:tc>
          <w:tcPr>
            <w:tcW w:w="9163" w:type="dxa"/>
            <w:gridSpan w:val="4"/>
          </w:tcPr>
          <w:p w14:paraId="439757E5" w14:textId="77777777" w:rsidR="00664D95" w:rsidRPr="00853BE0" w:rsidRDefault="00664D95" w:rsidP="00423A34">
            <w:pPr>
              <w:jc w:val="both"/>
              <w:rPr>
                <w:b/>
                <w:iCs/>
                <w:lang w:val="sl-SI"/>
              </w:rPr>
            </w:pPr>
            <w:r w:rsidRPr="00853BE0">
              <w:rPr>
                <w:b/>
                <w:lang w:val="sl-SI"/>
              </w:rPr>
              <w:t>3.a Osebe, odgovorne za strokovno pripravo in usklajenost gradiva:</w:t>
            </w:r>
          </w:p>
        </w:tc>
      </w:tr>
      <w:tr w:rsidR="00664D95" w:rsidRPr="00853BE0" w14:paraId="126CBDF8" w14:textId="77777777" w:rsidTr="00BD7EA2">
        <w:tc>
          <w:tcPr>
            <w:tcW w:w="9163" w:type="dxa"/>
            <w:gridSpan w:val="4"/>
          </w:tcPr>
          <w:p w14:paraId="2688499F" w14:textId="110DBE8E" w:rsidR="005E4283" w:rsidRPr="00853BE0" w:rsidRDefault="001905FD" w:rsidP="00423A34">
            <w:pPr>
              <w:numPr>
                <w:ilvl w:val="0"/>
                <w:numId w:val="15"/>
              </w:numPr>
              <w:jc w:val="both"/>
              <w:rPr>
                <w:iCs/>
                <w:lang w:val="sl-SI"/>
              </w:rPr>
            </w:pPr>
            <w:r w:rsidRPr="00853BE0">
              <w:rPr>
                <w:iCs/>
                <w:lang w:val="sl-SI"/>
              </w:rPr>
              <w:t>Andreja Katič</w:t>
            </w:r>
            <w:r w:rsidR="005E4283" w:rsidRPr="00853BE0">
              <w:rPr>
                <w:iCs/>
                <w:lang w:val="sl-SI"/>
              </w:rPr>
              <w:t xml:space="preserve">, ministrica za pravosodje, </w:t>
            </w:r>
          </w:p>
          <w:p w14:paraId="557D20EB" w14:textId="5754052E" w:rsidR="005E4283" w:rsidRPr="00853BE0" w:rsidRDefault="005E4283" w:rsidP="00423A34">
            <w:pPr>
              <w:numPr>
                <w:ilvl w:val="0"/>
                <w:numId w:val="15"/>
              </w:numPr>
              <w:jc w:val="both"/>
              <w:rPr>
                <w:iCs/>
                <w:lang w:val="sl-SI"/>
              </w:rPr>
            </w:pPr>
            <w:r w:rsidRPr="00853BE0">
              <w:rPr>
                <w:iCs/>
                <w:lang w:val="sl-SI"/>
              </w:rPr>
              <w:t xml:space="preserve">mag. </w:t>
            </w:r>
            <w:r w:rsidR="001905FD" w:rsidRPr="00853BE0">
              <w:rPr>
                <w:iCs/>
                <w:lang w:val="sl-SI"/>
              </w:rPr>
              <w:t>Andreja Kokalj</w:t>
            </w:r>
            <w:r w:rsidRPr="00853BE0">
              <w:rPr>
                <w:iCs/>
                <w:lang w:val="sl-SI"/>
              </w:rPr>
              <w:t>, državna sekretarka na Ministrstvu za pravosodje,</w:t>
            </w:r>
          </w:p>
          <w:p w14:paraId="7D795B97" w14:textId="77777777" w:rsidR="005E4283" w:rsidRPr="00853BE0" w:rsidRDefault="005E4283" w:rsidP="00423A34">
            <w:pPr>
              <w:numPr>
                <w:ilvl w:val="0"/>
                <w:numId w:val="15"/>
              </w:numPr>
              <w:jc w:val="both"/>
              <w:rPr>
                <w:iCs/>
                <w:lang w:val="sl-SI"/>
              </w:rPr>
            </w:pPr>
            <w:r w:rsidRPr="00853BE0">
              <w:rPr>
                <w:iCs/>
                <w:lang w:val="sl-SI"/>
              </w:rPr>
              <w:t>Miha Verčko, generalni direktor Direktorata za civilno pravo,</w:t>
            </w:r>
          </w:p>
          <w:p w14:paraId="33BB98C2" w14:textId="77777777" w:rsidR="005E4283" w:rsidRPr="00853BE0" w:rsidRDefault="005E4283" w:rsidP="00423A34">
            <w:pPr>
              <w:numPr>
                <w:ilvl w:val="0"/>
                <w:numId w:val="15"/>
              </w:numPr>
              <w:jc w:val="both"/>
              <w:rPr>
                <w:iCs/>
                <w:lang w:val="sl-SI"/>
              </w:rPr>
            </w:pPr>
            <w:r w:rsidRPr="00853BE0">
              <w:rPr>
                <w:iCs/>
                <w:lang w:val="sl-SI"/>
              </w:rPr>
              <w:t>Sara Regancin, sekretarka, vodja Sektorja za civilno zakonodajo,</w:t>
            </w:r>
          </w:p>
          <w:p w14:paraId="68836858" w14:textId="77777777" w:rsidR="00664D95" w:rsidRPr="00853BE0" w:rsidRDefault="005E4283" w:rsidP="00423A34">
            <w:pPr>
              <w:numPr>
                <w:ilvl w:val="0"/>
                <w:numId w:val="15"/>
              </w:numPr>
              <w:jc w:val="both"/>
              <w:rPr>
                <w:iCs/>
                <w:lang w:val="sl-SI"/>
              </w:rPr>
            </w:pPr>
            <w:r w:rsidRPr="00853BE0">
              <w:rPr>
                <w:iCs/>
                <w:lang w:val="sl-SI"/>
              </w:rPr>
              <w:lastRenderedPageBreak/>
              <w:t>Aljaž Perme, sekretar.</w:t>
            </w:r>
          </w:p>
          <w:p w14:paraId="31227845" w14:textId="107B62A1" w:rsidR="00274203" w:rsidRPr="00853BE0" w:rsidRDefault="00274203" w:rsidP="00D4576C">
            <w:pPr>
              <w:ind w:left="360"/>
              <w:jc w:val="both"/>
              <w:rPr>
                <w:iCs/>
                <w:lang w:val="sl-SI"/>
              </w:rPr>
            </w:pPr>
          </w:p>
        </w:tc>
      </w:tr>
      <w:tr w:rsidR="00664D95" w:rsidRPr="00853BE0" w14:paraId="26812EFF" w14:textId="77777777" w:rsidTr="00BD7EA2">
        <w:tc>
          <w:tcPr>
            <w:tcW w:w="9163" w:type="dxa"/>
            <w:gridSpan w:val="4"/>
          </w:tcPr>
          <w:p w14:paraId="70C090D5" w14:textId="77777777" w:rsidR="00664D95" w:rsidRPr="00853BE0" w:rsidRDefault="00664D95" w:rsidP="00423A34">
            <w:pPr>
              <w:jc w:val="both"/>
              <w:rPr>
                <w:b/>
                <w:iCs/>
                <w:lang w:val="sl-SI"/>
              </w:rPr>
            </w:pPr>
            <w:r w:rsidRPr="00853BE0">
              <w:rPr>
                <w:b/>
                <w:iCs/>
                <w:lang w:val="sl-SI"/>
              </w:rPr>
              <w:lastRenderedPageBreak/>
              <w:t xml:space="preserve">3.b Zunanji strokovnjaki, ki so </w:t>
            </w:r>
            <w:r w:rsidRPr="00853BE0">
              <w:rPr>
                <w:b/>
                <w:lang w:val="sl-SI"/>
              </w:rPr>
              <w:t>sodelovali pri pripravi dela ali celotnega gradiva:</w:t>
            </w:r>
          </w:p>
        </w:tc>
      </w:tr>
      <w:tr w:rsidR="00664D95" w:rsidRPr="00853BE0" w14:paraId="69409556" w14:textId="77777777" w:rsidTr="00BD7EA2">
        <w:tc>
          <w:tcPr>
            <w:tcW w:w="9163" w:type="dxa"/>
            <w:gridSpan w:val="4"/>
          </w:tcPr>
          <w:p w14:paraId="790E67FD" w14:textId="0B2D09FB" w:rsidR="00776253" w:rsidRPr="00853BE0" w:rsidRDefault="00776253" w:rsidP="00423A34">
            <w:pPr>
              <w:jc w:val="both"/>
              <w:rPr>
                <w:iCs/>
                <w:lang w:val="sl-SI"/>
              </w:rPr>
            </w:pPr>
            <w:r w:rsidRPr="00853BE0">
              <w:rPr>
                <w:iCs/>
                <w:lang w:val="sl-SI"/>
              </w:rPr>
              <w:t xml:space="preserve">Zunanji strokovnjaki oziroma predstavniki pristojnih organov ter pravnih oseb za plačilo niso sodelovali pri pripravi </w:t>
            </w:r>
            <w:r w:rsidR="00926444" w:rsidRPr="00853BE0">
              <w:rPr>
                <w:iCs/>
                <w:lang w:val="sl-SI"/>
              </w:rPr>
              <w:t>uredbe</w:t>
            </w:r>
            <w:r w:rsidRPr="00853BE0">
              <w:rPr>
                <w:iCs/>
                <w:lang w:val="sl-SI"/>
              </w:rPr>
              <w:t xml:space="preserve">. </w:t>
            </w:r>
          </w:p>
          <w:p w14:paraId="7941B819" w14:textId="0BB6A617" w:rsidR="00664D95" w:rsidRPr="00853BE0" w:rsidRDefault="00664D95" w:rsidP="00423A34">
            <w:pPr>
              <w:jc w:val="both"/>
              <w:rPr>
                <w:iCs/>
                <w:lang w:val="sl-SI"/>
              </w:rPr>
            </w:pPr>
          </w:p>
        </w:tc>
      </w:tr>
      <w:tr w:rsidR="00664D95" w:rsidRPr="00853BE0" w14:paraId="428F58E7" w14:textId="77777777" w:rsidTr="00BD7EA2">
        <w:tc>
          <w:tcPr>
            <w:tcW w:w="9163" w:type="dxa"/>
            <w:gridSpan w:val="4"/>
          </w:tcPr>
          <w:p w14:paraId="6DADE0A0" w14:textId="77777777" w:rsidR="00664D95" w:rsidRPr="00853BE0" w:rsidRDefault="00664D95" w:rsidP="00423A34">
            <w:pPr>
              <w:jc w:val="both"/>
              <w:rPr>
                <w:b/>
                <w:iCs/>
                <w:lang w:val="sl-SI"/>
              </w:rPr>
            </w:pPr>
            <w:r w:rsidRPr="00853BE0">
              <w:rPr>
                <w:b/>
                <w:lang w:val="sl-SI"/>
              </w:rPr>
              <w:t>4. Predstavniki vlade, ki bodo sodelovali pri delu državnega zbora:</w:t>
            </w:r>
          </w:p>
        </w:tc>
      </w:tr>
      <w:tr w:rsidR="00664D95" w:rsidRPr="00853BE0" w14:paraId="4784A0E7" w14:textId="77777777" w:rsidTr="00BD7EA2">
        <w:tc>
          <w:tcPr>
            <w:tcW w:w="9163" w:type="dxa"/>
            <w:gridSpan w:val="4"/>
          </w:tcPr>
          <w:p w14:paraId="75DEBF1F" w14:textId="77777777" w:rsidR="00274203" w:rsidRPr="00853BE0" w:rsidRDefault="00442E9D" w:rsidP="00442E9D">
            <w:pPr>
              <w:jc w:val="both"/>
              <w:rPr>
                <w:iCs/>
                <w:lang w:val="sl-SI"/>
              </w:rPr>
            </w:pPr>
            <w:r w:rsidRPr="00853BE0">
              <w:rPr>
                <w:iCs/>
                <w:lang w:val="sl-SI"/>
              </w:rPr>
              <w:t>/</w:t>
            </w:r>
          </w:p>
          <w:p w14:paraId="10527CA6" w14:textId="19FF6552" w:rsidR="00076579" w:rsidRPr="00853BE0" w:rsidRDefault="00076579" w:rsidP="00442E9D">
            <w:pPr>
              <w:jc w:val="both"/>
              <w:rPr>
                <w:iCs/>
                <w:lang w:val="sl-SI"/>
              </w:rPr>
            </w:pPr>
          </w:p>
        </w:tc>
      </w:tr>
      <w:tr w:rsidR="00664D95" w:rsidRPr="00853BE0" w14:paraId="7B44DD43" w14:textId="77777777" w:rsidTr="00BD7EA2">
        <w:tc>
          <w:tcPr>
            <w:tcW w:w="9163" w:type="dxa"/>
            <w:gridSpan w:val="4"/>
          </w:tcPr>
          <w:p w14:paraId="461DAB63" w14:textId="77777777" w:rsidR="00664D95" w:rsidRPr="00853BE0" w:rsidRDefault="00664D95" w:rsidP="00423A34">
            <w:pPr>
              <w:jc w:val="both"/>
              <w:rPr>
                <w:b/>
                <w:lang w:val="sl-SI"/>
              </w:rPr>
            </w:pPr>
            <w:r w:rsidRPr="00853BE0">
              <w:rPr>
                <w:b/>
                <w:lang w:val="sl-SI"/>
              </w:rPr>
              <w:t>5. Kratek povzetek gradiva:</w:t>
            </w:r>
          </w:p>
        </w:tc>
      </w:tr>
      <w:tr w:rsidR="00664D95" w:rsidRPr="00853BE0" w14:paraId="6050D796" w14:textId="77777777" w:rsidTr="00BD7EA2">
        <w:tc>
          <w:tcPr>
            <w:tcW w:w="9163" w:type="dxa"/>
            <w:gridSpan w:val="4"/>
          </w:tcPr>
          <w:p w14:paraId="3F65B329" w14:textId="57E9E4F3" w:rsidR="000111EF" w:rsidRPr="00853BE0" w:rsidRDefault="000111EF" w:rsidP="00E80EDA">
            <w:pPr>
              <w:jc w:val="both"/>
              <w:rPr>
                <w:iCs/>
                <w:lang w:val="sl-SI"/>
              </w:rPr>
            </w:pPr>
            <w:r w:rsidRPr="00853BE0">
              <w:rPr>
                <w:iCs/>
                <w:lang w:val="sl-SI"/>
              </w:rPr>
              <w:t xml:space="preserve">S predlogom Uredbe o spremembah in dopolnitvah Uredbe o vpisu družb in drugih pravnih oseb v sodni register (v nadaljnjem besedilu: predlog uredbe) se širi nabor predlogov za posamezne vrste vpisov v sodni register ter </w:t>
            </w:r>
            <w:r w:rsidR="00607F3C" w:rsidRPr="00853BE0">
              <w:rPr>
                <w:iCs/>
                <w:lang w:val="sl-SI"/>
              </w:rPr>
              <w:t>podrobneje urejajo</w:t>
            </w:r>
            <w:r w:rsidR="00EC66A9" w:rsidRPr="00853BE0">
              <w:rPr>
                <w:iCs/>
                <w:lang w:val="sl-SI"/>
              </w:rPr>
              <w:t xml:space="preserve"> </w:t>
            </w:r>
            <w:r w:rsidRPr="00853BE0">
              <w:rPr>
                <w:iCs/>
                <w:lang w:val="sl-SI"/>
              </w:rPr>
              <w:t>listine in dokazi, ki jih je treba takim predlogom za vpis priložiti. Dopolniti je namreč treba vsebino predlogov za vpis, ki se nanašajo na čezmejne združitve, čezmejne delitve in čezmejna preoblikovanja (t. i. čezmejne operacije).</w:t>
            </w:r>
            <w:r w:rsidR="00133014" w:rsidRPr="00853BE0">
              <w:rPr>
                <w:iCs/>
                <w:lang w:val="sl-SI"/>
              </w:rPr>
              <w:t xml:space="preserve"> </w:t>
            </w:r>
          </w:p>
          <w:p w14:paraId="3B970F8D" w14:textId="77777777" w:rsidR="000111EF" w:rsidRPr="00853BE0" w:rsidRDefault="000111EF" w:rsidP="000111EF">
            <w:pPr>
              <w:jc w:val="both"/>
              <w:rPr>
                <w:iCs/>
                <w:lang w:val="sl-SI"/>
              </w:rPr>
            </w:pPr>
          </w:p>
          <w:p w14:paraId="2D3C5E07" w14:textId="0802FFD3" w:rsidR="000111EF" w:rsidRPr="00853BE0" w:rsidRDefault="000111EF" w:rsidP="000111EF">
            <w:pPr>
              <w:jc w:val="both"/>
              <w:rPr>
                <w:iCs/>
                <w:lang w:val="sl-SI"/>
              </w:rPr>
            </w:pPr>
            <w:r w:rsidRPr="00853BE0">
              <w:rPr>
                <w:iCs/>
                <w:lang w:val="sl-SI"/>
              </w:rPr>
              <w:t xml:space="preserve">Po ureditvi veljavne uredbe so v zvezi s čezmejnimi operacijami določeni le predlogi, ki se nanašajo na čezmejne združitve kapitalskih družb; urejajo jih pravila pododdelka uredbe 17.2.2 »Posebna pravila za čezmejne združitve kapitalskih družb« </w:t>
            </w:r>
            <w:r w:rsidR="00886018" w:rsidRPr="00853BE0">
              <w:rPr>
                <w:iCs/>
                <w:lang w:val="sl-SI"/>
              </w:rPr>
              <w:t xml:space="preserve">– </w:t>
            </w:r>
            <w:r w:rsidRPr="00853BE0">
              <w:rPr>
                <w:iCs/>
                <w:lang w:val="sl-SI"/>
              </w:rPr>
              <w:t xml:space="preserve">(116.a do 116.c člen). Pravila o pogojih in poteku čezmejnih združitev kapitalskih družb na zakonski ravni urejajo določbe Zakona o gospodarskih družbah </w:t>
            </w:r>
            <w:r w:rsidR="00E3583B" w:rsidRPr="00853BE0">
              <w:rPr>
                <w:iCs/>
                <w:lang w:val="sl-SI"/>
              </w:rPr>
              <w:t>–</w:t>
            </w:r>
            <w:r w:rsidRPr="00853BE0">
              <w:rPr>
                <w:iCs/>
                <w:lang w:val="sl-SI"/>
              </w:rPr>
              <w:t xml:space="preserve"> določbe 4. oddelka »Posebna pravila za čezmejne združitve kapitalskih družb« (gl. VI. Statusno preoblikovanje družb, 2. poglavje »Združitev«). Z Direktivo (EU) 2019/2121 Evropskega parlamenta in Sveta z dne 27. novembra 2019 o spremembi Direktive (EU) 2017/1132 glede čezmejnih preoblikovanj, združitev in delitev se je v letu 2019 dopolnila dotedanja ureditev EU, tako da je poleg čezmejnih združitev kapitalskih družb, ki se </w:t>
            </w:r>
            <w:r w:rsidR="00E604D0" w:rsidRPr="00853BE0">
              <w:rPr>
                <w:iCs/>
                <w:lang w:val="sl-SI"/>
              </w:rPr>
              <w:t xml:space="preserve">je </w:t>
            </w:r>
            <w:r w:rsidRPr="00853BE0">
              <w:rPr>
                <w:iCs/>
                <w:lang w:val="sl-SI"/>
              </w:rPr>
              <w:t>s to direktivo še nadgra</w:t>
            </w:r>
            <w:r w:rsidR="00E511ED" w:rsidRPr="00853BE0">
              <w:rPr>
                <w:iCs/>
                <w:lang w:val="sl-SI"/>
              </w:rPr>
              <w:t>dila</w:t>
            </w:r>
            <w:r w:rsidRPr="00853BE0">
              <w:rPr>
                <w:iCs/>
                <w:lang w:val="sl-SI"/>
              </w:rPr>
              <w:t>, uredila tudi pravila o čezmejnih delitvah in čezmejnih preoblikovanjih kapitalskih družb. Pravila te direktive so bila v slovenski pravni red prenesena z Zakonom o spremembah in dopolnitvah Zakona o gospodarskih družbah (ZGD-1L) in Z</w:t>
            </w:r>
            <w:r w:rsidR="00E355D2" w:rsidRPr="00853BE0">
              <w:rPr>
                <w:iCs/>
                <w:lang w:val="sl-SI"/>
              </w:rPr>
              <w:t>akonom o spremembah in dopolnitvah Zakona o sodnem registru (Z</w:t>
            </w:r>
            <w:r w:rsidRPr="00853BE0">
              <w:rPr>
                <w:iCs/>
                <w:lang w:val="sl-SI"/>
              </w:rPr>
              <w:t>SReg-H</w:t>
            </w:r>
            <w:r w:rsidR="00E355D2" w:rsidRPr="00853BE0">
              <w:rPr>
                <w:iCs/>
                <w:lang w:val="sl-SI"/>
              </w:rPr>
              <w:t>)</w:t>
            </w:r>
            <w:r w:rsidRPr="00853BE0">
              <w:rPr>
                <w:iCs/>
                <w:lang w:val="sl-SI"/>
              </w:rPr>
              <w:t>. Z ZGD</w:t>
            </w:r>
            <w:r w:rsidR="00EA4464" w:rsidRPr="00853BE0">
              <w:rPr>
                <w:iCs/>
                <w:lang w:val="sl-SI"/>
              </w:rPr>
              <w:t>–</w:t>
            </w:r>
            <w:r w:rsidRPr="00853BE0">
              <w:rPr>
                <w:iCs/>
                <w:lang w:val="sl-SI"/>
              </w:rPr>
              <w:t xml:space="preserve">1L so se nadgradila pravila o pogojih in poteku izvedbe čezmejne združitve ter na novo uredila pravila glede čezmejne delitve in čezmejnega preoblikovanja, z ZSReg-H pa so se na zakonski ravni uredila izvedbena pravila o vpisih navedenih čezmejnih operacij. </w:t>
            </w:r>
          </w:p>
          <w:p w14:paraId="7FF00928" w14:textId="77777777" w:rsidR="000111EF" w:rsidRPr="00853BE0" w:rsidRDefault="000111EF" w:rsidP="000111EF">
            <w:pPr>
              <w:jc w:val="both"/>
              <w:rPr>
                <w:iCs/>
                <w:lang w:val="sl-SI"/>
              </w:rPr>
            </w:pPr>
          </w:p>
          <w:p w14:paraId="3E6A76F5" w14:textId="2E83601E" w:rsidR="000111EF" w:rsidRPr="00853BE0" w:rsidRDefault="000111EF" w:rsidP="000111EF">
            <w:pPr>
              <w:jc w:val="both"/>
              <w:rPr>
                <w:iCs/>
                <w:lang w:val="sl-SI"/>
              </w:rPr>
            </w:pPr>
            <w:r w:rsidRPr="00853BE0">
              <w:rPr>
                <w:iCs/>
                <w:lang w:val="sl-SI"/>
              </w:rPr>
              <w:t>S predlaganimi spremembami in dopolnitvami uredbe se</w:t>
            </w:r>
            <w:r w:rsidR="001A417F" w:rsidRPr="00853BE0">
              <w:rPr>
                <w:iCs/>
                <w:lang w:val="sl-SI"/>
              </w:rPr>
              <w:t xml:space="preserve"> </w:t>
            </w:r>
            <w:r w:rsidR="00817136" w:rsidRPr="00853BE0">
              <w:rPr>
                <w:iCs/>
                <w:lang w:val="sl-SI"/>
              </w:rPr>
              <w:t xml:space="preserve">tako </w:t>
            </w:r>
            <w:r w:rsidRPr="00853BE0">
              <w:rPr>
                <w:iCs/>
                <w:lang w:val="sl-SI"/>
              </w:rPr>
              <w:t xml:space="preserve">dopolnjuje ureditev glede </w:t>
            </w:r>
            <w:r w:rsidR="0044559D" w:rsidRPr="00853BE0">
              <w:rPr>
                <w:iCs/>
                <w:lang w:val="sl-SI"/>
              </w:rPr>
              <w:t xml:space="preserve">vsebine </w:t>
            </w:r>
            <w:r w:rsidRPr="00853BE0">
              <w:rPr>
                <w:iCs/>
                <w:lang w:val="sl-SI"/>
              </w:rPr>
              <w:t xml:space="preserve">predlogov, povezanih s čezmejnimi združitvami </w:t>
            </w:r>
            <w:r w:rsidR="001A417F" w:rsidRPr="00853BE0">
              <w:rPr>
                <w:iCs/>
                <w:lang w:val="sl-SI"/>
              </w:rPr>
              <w:t>in na novo določajo</w:t>
            </w:r>
            <w:r w:rsidRPr="00853BE0">
              <w:rPr>
                <w:iCs/>
                <w:lang w:val="sl-SI"/>
              </w:rPr>
              <w:t xml:space="preserve"> pravila glede predlogov za vpis, povezanih s čezmejnimi delitvami </w:t>
            </w:r>
            <w:r w:rsidR="001A417F" w:rsidRPr="00853BE0">
              <w:rPr>
                <w:iCs/>
                <w:lang w:val="sl-SI"/>
              </w:rPr>
              <w:t xml:space="preserve">in </w:t>
            </w:r>
            <w:r w:rsidRPr="00853BE0">
              <w:rPr>
                <w:iCs/>
                <w:lang w:val="sl-SI"/>
              </w:rPr>
              <w:t>čezmejnimi preoblikovanji</w:t>
            </w:r>
            <w:r w:rsidR="0044559D" w:rsidRPr="00853BE0">
              <w:rPr>
                <w:iCs/>
                <w:lang w:val="sl-SI"/>
              </w:rPr>
              <w:t>, ter</w:t>
            </w:r>
            <w:r w:rsidR="00FC1647" w:rsidRPr="00853BE0">
              <w:rPr>
                <w:iCs/>
                <w:lang w:val="sl-SI"/>
              </w:rPr>
              <w:t xml:space="preserve"> </w:t>
            </w:r>
            <w:r w:rsidR="00607F3C" w:rsidRPr="00853BE0">
              <w:rPr>
                <w:iCs/>
                <w:lang w:val="sl-SI"/>
              </w:rPr>
              <w:t>podrobneje urejajo listine</w:t>
            </w:r>
            <w:r w:rsidR="00FC1647" w:rsidRPr="00853BE0">
              <w:rPr>
                <w:iCs/>
                <w:lang w:val="sl-SI"/>
              </w:rPr>
              <w:t>, ki se takim predlogom priložijo.</w:t>
            </w:r>
          </w:p>
          <w:p w14:paraId="256C8546" w14:textId="77777777" w:rsidR="00817136" w:rsidRPr="00853BE0" w:rsidRDefault="00817136" w:rsidP="000111EF">
            <w:pPr>
              <w:jc w:val="both"/>
              <w:rPr>
                <w:iCs/>
                <w:lang w:val="sl-SI"/>
              </w:rPr>
            </w:pPr>
          </w:p>
          <w:p w14:paraId="50466221" w14:textId="7D3579F7" w:rsidR="00817136" w:rsidRPr="00853BE0" w:rsidRDefault="00817136" w:rsidP="000111EF">
            <w:pPr>
              <w:jc w:val="both"/>
              <w:rPr>
                <w:iCs/>
                <w:lang w:val="sl-SI"/>
              </w:rPr>
            </w:pPr>
            <w:r w:rsidRPr="00853BE0">
              <w:rPr>
                <w:iCs/>
                <w:lang w:val="sl-SI"/>
              </w:rPr>
              <w:t>Poleg tega je pri vpisih v zvezi z družbo z omejeno odgovornostjo zaradi zamejitve tveganj pri vpisu v sodni register predviden poseben odpravek notarskega zapisa, ki ga notar sestavi za vpis v sodni register. Poseben odpravek notarskega zapisa, ki je sestavljen za vpis v sodni register, bo zaradi varstva strank pred tveganjem nasprotne neizpolnitve še posebej pomemben pri vpisu spremembe družbenika na podlagi prenosa poslovnega deleža</w:t>
            </w:r>
            <w:r w:rsidR="00004CAF" w:rsidRPr="00853BE0">
              <w:rPr>
                <w:iCs/>
                <w:lang w:val="sl-SI"/>
              </w:rPr>
              <w:t xml:space="preserve"> (</w:t>
            </w:r>
            <w:r w:rsidR="004A6A3E" w:rsidRPr="00853BE0">
              <w:rPr>
                <w:iCs/>
                <w:lang w:val="sl-SI"/>
              </w:rPr>
              <w:t xml:space="preserve">predlagana </w:t>
            </w:r>
            <w:r w:rsidR="00004CAF" w:rsidRPr="00853BE0">
              <w:rPr>
                <w:iCs/>
                <w:lang w:val="sl-SI"/>
              </w:rPr>
              <w:t>dopolnitev 43. člena uredbe)</w:t>
            </w:r>
            <w:r w:rsidRPr="00853BE0">
              <w:rPr>
                <w:iCs/>
                <w:lang w:val="sl-SI"/>
              </w:rPr>
              <w:t xml:space="preserve">. Poseben odpravek notarskega zapisa, ki ga notar sestavi za vpis v sodni register, pa je predviden tudi pri notarskem zapisu družbene pogodbe (prim. </w:t>
            </w:r>
            <w:r w:rsidR="004A6A3E" w:rsidRPr="00853BE0">
              <w:rPr>
                <w:iCs/>
                <w:lang w:val="sl-SI"/>
              </w:rPr>
              <w:t xml:space="preserve">predlagano </w:t>
            </w:r>
            <w:r w:rsidRPr="00853BE0">
              <w:rPr>
                <w:iCs/>
                <w:lang w:val="sl-SI"/>
              </w:rPr>
              <w:t>spremembo prve alineje v 1. točki drugega odstavka 35. člena uredbe).</w:t>
            </w:r>
          </w:p>
          <w:p w14:paraId="0830C8F6" w14:textId="77777777" w:rsidR="00FC1647" w:rsidRPr="00853BE0" w:rsidRDefault="00FC1647" w:rsidP="000111EF">
            <w:pPr>
              <w:jc w:val="both"/>
              <w:rPr>
                <w:iCs/>
                <w:lang w:val="sl-SI"/>
              </w:rPr>
            </w:pPr>
          </w:p>
          <w:p w14:paraId="1BE94D8D" w14:textId="4E6B1AC0" w:rsidR="006655D8" w:rsidRPr="00853BE0" w:rsidRDefault="000111EF" w:rsidP="000111EF">
            <w:pPr>
              <w:jc w:val="both"/>
              <w:rPr>
                <w:iCs/>
                <w:lang w:val="sl-SI"/>
              </w:rPr>
            </w:pPr>
            <w:r w:rsidRPr="00853BE0">
              <w:rPr>
                <w:iCs/>
                <w:lang w:val="sl-SI"/>
              </w:rPr>
              <w:t>S predlagano uredbo se prenavljajo še nekatere druge določbe veljavne uredbe.</w:t>
            </w:r>
          </w:p>
        </w:tc>
      </w:tr>
      <w:tr w:rsidR="00664D95" w:rsidRPr="00853BE0" w14:paraId="70FECEFB" w14:textId="77777777" w:rsidTr="00BD7EA2">
        <w:tc>
          <w:tcPr>
            <w:tcW w:w="9163" w:type="dxa"/>
            <w:gridSpan w:val="4"/>
          </w:tcPr>
          <w:p w14:paraId="186B8CA2" w14:textId="77777777" w:rsidR="00664D95" w:rsidRPr="00853BE0" w:rsidRDefault="00664D95" w:rsidP="00423A34">
            <w:pPr>
              <w:jc w:val="both"/>
              <w:rPr>
                <w:b/>
                <w:lang w:val="sl-SI"/>
              </w:rPr>
            </w:pPr>
            <w:r w:rsidRPr="00853BE0">
              <w:rPr>
                <w:b/>
                <w:lang w:val="sl-SI"/>
              </w:rPr>
              <w:t>6. Presoja posledic za:</w:t>
            </w:r>
          </w:p>
        </w:tc>
      </w:tr>
      <w:tr w:rsidR="00664D95" w:rsidRPr="00853BE0" w14:paraId="338D82FC" w14:textId="77777777" w:rsidTr="00BD7EA2">
        <w:tc>
          <w:tcPr>
            <w:tcW w:w="1448" w:type="dxa"/>
          </w:tcPr>
          <w:p w14:paraId="7A5772DC" w14:textId="77777777" w:rsidR="00664D95" w:rsidRPr="00853BE0" w:rsidRDefault="00664D95" w:rsidP="00423A34">
            <w:pPr>
              <w:jc w:val="both"/>
              <w:rPr>
                <w:iCs/>
                <w:lang w:val="sl-SI"/>
              </w:rPr>
            </w:pPr>
            <w:r w:rsidRPr="00853BE0">
              <w:rPr>
                <w:iCs/>
                <w:lang w:val="sl-SI"/>
              </w:rPr>
              <w:t>a)</w:t>
            </w:r>
          </w:p>
        </w:tc>
        <w:tc>
          <w:tcPr>
            <w:tcW w:w="5444" w:type="dxa"/>
            <w:gridSpan w:val="2"/>
          </w:tcPr>
          <w:p w14:paraId="07DE4F8C" w14:textId="77777777" w:rsidR="00664D95" w:rsidRPr="00853BE0" w:rsidRDefault="00664D95" w:rsidP="00423A34">
            <w:pPr>
              <w:jc w:val="both"/>
              <w:rPr>
                <w:lang w:val="sl-SI"/>
              </w:rPr>
            </w:pPr>
            <w:r w:rsidRPr="00853BE0">
              <w:rPr>
                <w:lang w:val="sl-SI"/>
              </w:rPr>
              <w:t>javnofinančna sredstva nad 40.000 EUR v tekočem in naslednjih treh letih</w:t>
            </w:r>
          </w:p>
        </w:tc>
        <w:tc>
          <w:tcPr>
            <w:tcW w:w="2271" w:type="dxa"/>
            <w:vAlign w:val="center"/>
          </w:tcPr>
          <w:p w14:paraId="769E5771" w14:textId="45085309" w:rsidR="00664D95" w:rsidRPr="00853BE0" w:rsidRDefault="00FB5480" w:rsidP="00423A34">
            <w:pPr>
              <w:jc w:val="both"/>
              <w:rPr>
                <w:iCs/>
                <w:lang w:val="sl-SI"/>
              </w:rPr>
            </w:pPr>
            <w:r w:rsidRPr="00853BE0">
              <w:rPr>
                <w:lang w:val="sl-SI"/>
              </w:rPr>
              <w:t>NE</w:t>
            </w:r>
          </w:p>
        </w:tc>
      </w:tr>
      <w:tr w:rsidR="00664D95" w:rsidRPr="00853BE0" w14:paraId="2DC95A74" w14:textId="77777777" w:rsidTr="00BD7EA2">
        <w:tc>
          <w:tcPr>
            <w:tcW w:w="1448" w:type="dxa"/>
          </w:tcPr>
          <w:p w14:paraId="56E6DDFA" w14:textId="77777777" w:rsidR="00664D95" w:rsidRPr="00853BE0" w:rsidRDefault="00664D95" w:rsidP="00423A34">
            <w:pPr>
              <w:jc w:val="both"/>
              <w:rPr>
                <w:iCs/>
                <w:lang w:val="sl-SI"/>
              </w:rPr>
            </w:pPr>
            <w:r w:rsidRPr="00853BE0">
              <w:rPr>
                <w:iCs/>
                <w:lang w:val="sl-SI"/>
              </w:rPr>
              <w:t>b)</w:t>
            </w:r>
          </w:p>
        </w:tc>
        <w:tc>
          <w:tcPr>
            <w:tcW w:w="5444" w:type="dxa"/>
            <w:gridSpan w:val="2"/>
          </w:tcPr>
          <w:p w14:paraId="71DEB741" w14:textId="77777777" w:rsidR="00664D95" w:rsidRPr="00853BE0" w:rsidRDefault="00664D95" w:rsidP="00423A34">
            <w:pPr>
              <w:jc w:val="both"/>
              <w:rPr>
                <w:iCs/>
                <w:lang w:val="sl-SI"/>
              </w:rPr>
            </w:pPr>
            <w:r w:rsidRPr="00853BE0">
              <w:rPr>
                <w:bCs/>
                <w:lang w:val="sl-SI"/>
              </w:rPr>
              <w:t>usklajenost slovenskega pravnega reda s pravnim redom Evropske unije</w:t>
            </w:r>
          </w:p>
        </w:tc>
        <w:tc>
          <w:tcPr>
            <w:tcW w:w="2271" w:type="dxa"/>
            <w:vAlign w:val="center"/>
          </w:tcPr>
          <w:p w14:paraId="082926FD" w14:textId="46F91979" w:rsidR="00664D95" w:rsidRPr="00853BE0" w:rsidRDefault="00A911CC" w:rsidP="00423A34">
            <w:pPr>
              <w:jc w:val="both"/>
              <w:rPr>
                <w:iCs/>
                <w:lang w:val="sl-SI"/>
              </w:rPr>
            </w:pPr>
            <w:r w:rsidRPr="00853BE0">
              <w:rPr>
                <w:lang w:val="sl-SI"/>
              </w:rPr>
              <w:t>NE</w:t>
            </w:r>
          </w:p>
        </w:tc>
      </w:tr>
      <w:tr w:rsidR="00664D95" w:rsidRPr="00853BE0" w14:paraId="17DBAE22" w14:textId="77777777" w:rsidTr="00BD7EA2">
        <w:tc>
          <w:tcPr>
            <w:tcW w:w="1448" w:type="dxa"/>
          </w:tcPr>
          <w:p w14:paraId="209FE3DE" w14:textId="77777777" w:rsidR="00664D95" w:rsidRPr="00853BE0" w:rsidRDefault="00664D95" w:rsidP="00423A34">
            <w:pPr>
              <w:jc w:val="both"/>
              <w:rPr>
                <w:iCs/>
                <w:lang w:val="sl-SI"/>
              </w:rPr>
            </w:pPr>
            <w:r w:rsidRPr="00853BE0">
              <w:rPr>
                <w:iCs/>
                <w:lang w:val="sl-SI"/>
              </w:rPr>
              <w:lastRenderedPageBreak/>
              <w:t>c)</w:t>
            </w:r>
          </w:p>
        </w:tc>
        <w:tc>
          <w:tcPr>
            <w:tcW w:w="5444" w:type="dxa"/>
            <w:gridSpan w:val="2"/>
          </w:tcPr>
          <w:p w14:paraId="30F57951" w14:textId="77777777" w:rsidR="00664D95" w:rsidRPr="00853BE0" w:rsidRDefault="00664D95" w:rsidP="00423A34">
            <w:pPr>
              <w:jc w:val="both"/>
              <w:rPr>
                <w:iCs/>
                <w:lang w:val="sl-SI"/>
              </w:rPr>
            </w:pPr>
            <w:r w:rsidRPr="00853BE0">
              <w:rPr>
                <w:lang w:val="sl-SI"/>
              </w:rPr>
              <w:t>administrativne posledice</w:t>
            </w:r>
          </w:p>
        </w:tc>
        <w:tc>
          <w:tcPr>
            <w:tcW w:w="2271" w:type="dxa"/>
            <w:vAlign w:val="center"/>
          </w:tcPr>
          <w:p w14:paraId="543BDEB5" w14:textId="6D571B51" w:rsidR="00664D95" w:rsidRPr="00853BE0" w:rsidRDefault="00A911CC" w:rsidP="00423A34">
            <w:pPr>
              <w:jc w:val="both"/>
              <w:rPr>
                <w:lang w:val="sl-SI"/>
              </w:rPr>
            </w:pPr>
            <w:r w:rsidRPr="00853BE0">
              <w:rPr>
                <w:lang w:val="sl-SI"/>
              </w:rPr>
              <w:t>NE</w:t>
            </w:r>
          </w:p>
        </w:tc>
      </w:tr>
      <w:tr w:rsidR="00664D95" w:rsidRPr="00853BE0" w14:paraId="7CBAF760" w14:textId="77777777" w:rsidTr="00BD7EA2">
        <w:tc>
          <w:tcPr>
            <w:tcW w:w="1448" w:type="dxa"/>
          </w:tcPr>
          <w:p w14:paraId="61B402CD" w14:textId="77777777" w:rsidR="00664D95" w:rsidRPr="00853BE0" w:rsidRDefault="00664D95" w:rsidP="00423A34">
            <w:pPr>
              <w:jc w:val="both"/>
              <w:rPr>
                <w:iCs/>
                <w:lang w:val="sl-SI"/>
              </w:rPr>
            </w:pPr>
            <w:r w:rsidRPr="00853BE0">
              <w:rPr>
                <w:iCs/>
                <w:lang w:val="sl-SI"/>
              </w:rPr>
              <w:t>č)</w:t>
            </w:r>
          </w:p>
        </w:tc>
        <w:tc>
          <w:tcPr>
            <w:tcW w:w="5444" w:type="dxa"/>
            <w:gridSpan w:val="2"/>
          </w:tcPr>
          <w:p w14:paraId="51DC5201" w14:textId="77777777" w:rsidR="00664D95" w:rsidRPr="00853BE0" w:rsidRDefault="00664D95" w:rsidP="00423A34">
            <w:pPr>
              <w:jc w:val="both"/>
              <w:rPr>
                <w:bCs/>
                <w:lang w:val="sl-SI"/>
              </w:rPr>
            </w:pPr>
            <w:r w:rsidRPr="00853BE0">
              <w:rPr>
                <w:lang w:val="sl-SI"/>
              </w:rPr>
              <w:t>gospodarstvo, zlasti</w:t>
            </w:r>
            <w:r w:rsidRPr="00853BE0">
              <w:rPr>
                <w:bCs/>
                <w:lang w:val="sl-SI"/>
              </w:rPr>
              <w:t xml:space="preserve"> mala in srednja podjetja ter konkurenčnost podjetij</w:t>
            </w:r>
          </w:p>
        </w:tc>
        <w:tc>
          <w:tcPr>
            <w:tcW w:w="2271" w:type="dxa"/>
            <w:vAlign w:val="center"/>
          </w:tcPr>
          <w:p w14:paraId="0C42E0E9" w14:textId="536EB793" w:rsidR="00664D95" w:rsidRPr="00853BE0" w:rsidRDefault="00A911CC" w:rsidP="00423A34">
            <w:pPr>
              <w:jc w:val="both"/>
              <w:rPr>
                <w:iCs/>
                <w:lang w:val="sl-SI"/>
              </w:rPr>
            </w:pPr>
            <w:r w:rsidRPr="00853BE0">
              <w:rPr>
                <w:iCs/>
                <w:lang w:val="sl-SI"/>
              </w:rPr>
              <w:t>NE</w:t>
            </w:r>
          </w:p>
        </w:tc>
      </w:tr>
      <w:tr w:rsidR="00664D95" w:rsidRPr="00853BE0" w14:paraId="181087CD" w14:textId="77777777" w:rsidTr="00BD7EA2">
        <w:tc>
          <w:tcPr>
            <w:tcW w:w="1448" w:type="dxa"/>
          </w:tcPr>
          <w:p w14:paraId="2BB10893" w14:textId="77777777" w:rsidR="00664D95" w:rsidRPr="00853BE0" w:rsidRDefault="00664D95" w:rsidP="00423A34">
            <w:pPr>
              <w:jc w:val="both"/>
              <w:rPr>
                <w:iCs/>
                <w:lang w:val="sl-SI"/>
              </w:rPr>
            </w:pPr>
            <w:r w:rsidRPr="00853BE0">
              <w:rPr>
                <w:iCs/>
                <w:lang w:val="sl-SI"/>
              </w:rPr>
              <w:t>d)</w:t>
            </w:r>
          </w:p>
        </w:tc>
        <w:tc>
          <w:tcPr>
            <w:tcW w:w="5444" w:type="dxa"/>
            <w:gridSpan w:val="2"/>
          </w:tcPr>
          <w:p w14:paraId="41A2BC0E" w14:textId="77777777" w:rsidR="00664D95" w:rsidRPr="00853BE0" w:rsidRDefault="00664D95" w:rsidP="00423A34">
            <w:pPr>
              <w:jc w:val="both"/>
              <w:rPr>
                <w:bCs/>
                <w:lang w:val="sl-SI"/>
              </w:rPr>
            </w:pPr>
            <w:r w:rsidRPr="00853BE0">
              <w:rPr>
                <w:bCs/>
                <w:lang w:val="sl-SI"/>
              </w:rPr>
              <w:t>okolje, vključno s prostorskimi in varstvenimi vidiki</w:t>
            </w:r>
          </w:p>
        </w:tc>
        <w:tc>
          <w:tcPr>
            <w:tcW w:w="2271" w:type="dxa"/>
            <w:vAlign w:val="center"/>
          </w:tcPr>
          <w:p w14:paraId="1B1537F6" w14:textId="66B8572C" w:rsidR="00664D95" w:rsidRPr="00853BE0" w:rsidRDefault="003A35CE" w:rsidP="00423A34">
            <w:pPr>
              <w:jc w:val="both"/>
              <w:rPr>
                <w:iCs/>
                <w:lang w:val="sl-SI"/>
              </w:rPr>
            </w:pPr>
            <w:r w:rsidRPr="00853BE0">
              <w:rPr>
                <w:lang w:val="sl-SI"/>
              </w:rPr>
              <w:t>NE</w:t>
            </w:r>
          </w:p>
        </w:tc>
      </w:tr>
      <w:tr w:rsidR="00664D95" w:rsidRPr="00853BE0" w14:paraId="2F2CF41E" w14:textId="77777777" w:rsidTr="00BD7EA2">
        <w:tc>
          <w:tcPr>
            <w:tcW w:w="1448" w:type="dxa"/>
          </w:tcPr>
          <w:p w14:paraId="4D367620" w14:textId="77777777" w:rsidR="00664D95" w:rsidRPr="00853BE0" w:rsidRDefault="00664D95" w:rsidP="00423A34">
            <w:pPr>
              <w:jc w:val="both"/>
              <w:rPr>
                <w:iCs/>
                <w:lang w:val="sl-SI"/>
              </w:rPr>
            </w:pPr>
            <w:r w:rsidRPr="00853BE0">
              <w:rPr>
                <w:iCs/>
                <w:lang w:val="sl-SI"/>
              </w:rPr>
              <w:t>e)</w:t>
            </w:r>
          </w:p>
        </w:tc>
        <w:tc>
          <w:tcPr>
            <w:tcW w:w="5444" w:type="dxa"/>
            <w:gridSpan w:val="2"/>
          </w:tcPr>
          <w:p w14:paraId="3D5E7B5F" w14:textId="77777777" w:rsidR="00664D95" w:rsidRPr="00853BE0" w:rsidRDefault="00664D95" w:rsidP="00423A34">
            <w:pPr>
              <w:jc w:val="both"/>
              <w:rPr>
                <w:bCs/>
                <w:lang w:val="sl-SI"/>
              </w:rPr>
            </w:pPr>
            <w:r w:rsidRPr="00853BE0">
              <w:rPr>
                <w:bCs/>
                <w:lang w:val="sl-SI"/>
              </w:rPr>
              <w:t>socialno področje</w:t>
            </w:r>
          </w:p>
        </w:tc>
        <w:tc>
          <w:tcPr>
            <w:tcW w:w="2271" w:type="dxa"/>
            <w:vAlign w:val="center"/>
          </w:tcPr>
          <w:p w14:paraId="6CAFCBDE" w14:textId="03B56901" w:rsidR="00664D95" w:rsidRPr="00853BE0" w:rsidRDefault="003A35CE" w:rsidP="00423A34">
            <w:pPr>
              <w:jc w:val="both"/>
              <w:rPr>
                <w:iCs/>
                <w:lang w:val="sl-SI"/>
              </w:rPr>
            </w:pPr>
            <w:r w:rsidRPr="00853BE0">
              <w:rPr>
                <w:lang w:val="sl-SI"/>
              </w:rPr>
              <w:t>NE</w:t>
            </w:r>
          </w:p>
        </w:tc>
      </w:tr>
      <w:tr w:rsidR="00664D95" w:rsidRPr="00853BE0" w14:paraId="5C0AAA97" w14:textId="77777777" w:rsidTr="00BD7EA2">
        <w:tc>
          <w:tcPr>
            <w:tcW w:w="1448" w:type="dxa"/>
            <w:tcBorders>
              <w:bottom w:val="single" w:sz="4" w:space="0" w:color="auto"/>
            </w:tcBorders>
          </w:tcPr>
          <w:p w14:paraId="6A9DEF19" w14:textId="77777777" w:rsidR="00664D95" w:rsidRPr="00853BE0" w:rsidRDefault="00664D95" w:rsidP="00423A34">
            <w:pPr>
              <w:jc w:val="both"/>
              <w:rPr>
                <w:iCs/>
                <w:lang w:val="sl-SI"/>
              </w:rPr>
            </w:pPr>
            <w:r w:rsidRPr="00853BE0">
              <w:rPr>
                <w:iCs/>
                <w:lang w:val="sl-SI"/>
              </w:rPr>
              <w:t>f)</w:t>
            </w:r>
          </w:p>
        </w:tc>
        <w:tc>
          <w:tcPr>
            <w:tcW w:w="5444" w:type="dxa"/>
            <w:gridSpan w:val="2"/>
            <w:tcBorders>
              <w:bottom w:val="single" w:sz="4" w:space="0" w:color="auto"/>
            </w:tcBorders>
          </w:tcPr>
          <w:p w14:paraId="47EA87DF" w14:textId="77777777" w:rsidR="00664D95" w:rsidRPr="00853BE0" w:rsidRDefault="00664D95" w:rsidP="00423A34">
            <w:pPr>
              <w:jc w:val="both"/>
              <w:rPr>
                <w:bCs/>
                <w:lang w:val="sl-SI"/>
              </w:rPr>
            </w:pPr>
            <w:r w:rsidRPr="00853BE0">
              <w:rPr>
                <w:bCs/>
                <w:lang w:val="sl-SI"/>
              </w:rPr>
              <w:t>dokumente razvojnega načrtovanja:</w:t>
            </w:r>
          </w:p>
          <w:p w14:paraId="0B6B3E2C" w14:textId="77777777" w:rsidR="00664D95" w:rsidRPr="00853BE0" w:rsidRDefault="00664D95" w:rsidP="00423A34">
            <w:pPr>
              <w:numPr>
                <w:ilvl w:val="0"/>
                <w:numId w:val="8"/>
              </w:numPr>
              <w:jc w:val="both"/>
              <w:rPr>
                <w:bCs/>
                <w:lang w:val="sl-SI"/>
              </w:rPr>
            </w:pPr>
            <w:r w:rsidRPr="00853BE0">
              <w:rPr>
                <w:bCs/>
                <w:lang w:val="sl-SI"/>
              </w:rPr>
              <w:t>nacionalne dokumente razvojnega načrtovanja</w:t>
            </w:r>
          </w:p>
          <w:p w14:paraId="2C3CCE64" w14:textId="77777777" w:rsidR="00664D95" w:rsidRPr="00853BE0" w:rsidRDefault="00664D95" w:rsidP="00423A34">
            <w:pPr>
              <w:numPr>
                <w:ilvl w:val="0"/>
                <w:numId w:val="8"/>
              </w:numPr>
              <w:jc w:val="both"/>
              <w:rPr>
                <w:bCs/>
                <w:lang w:val="sl-SI"/>
              </w:rPr>
            </w:pPr>
            <w:r w:rsidRPr="00853BE0">
              <w:rPr>
                <w:bCs/>
                <w:lang w:val="sl-SI"/>
              </w:rPr>
              <w:t>razvojne politike na ravni programov po strukturi razvojne klasifikacije programskega proračuna</w:t>
            </w:r>
          </w:p>
          <w:p w14:paraId="33C692D8" w14:textId="77777777" w:rsidR="00664D95" w:rsidRPr="00853BE0" w:rsidRDefault="00664D95" w:rsidP="00423A34">
            <w:pPr>
              <w:numPr>
                <w:ilvl w:val="0"/>
                <w:numId w:val="8"/>
              </w:numPr>
              <w:jc w:val="both"/>
              <w:rPr>
                <w:bCs/>
                <w:lang w:val="sl-SI"/>
              </w:rPr>
            </w:pPr>
            <w:r w:rsidRPr="00853BE0">
              <w:rPr>
                <w:bCs/>
                <w:lang w:val="sl-SI"/>
              </w:rPr>
              <w:t>razvojne dokumente Evropske unije in mednarodnih organizacij</w:t>
            </w:r>
          </w:p>
        </w:tc>
        <w:tc>
          <w:tcPr>
            <w:tcW w:w="2271" w:type="dxa"/>
            <w:tcBorders>
              <w:bottom w:val="single" w:sz="4" w:space="0" w:color="auto"/>
            </w:tcBorders>
            <w:vAlign w:val="center"/>
          </w:tcPr>
          <w:p w14:paraId="63FC2B01" w14:textId="21BB5EAF" w:rsidR="00664D95" w:rsidRPr="00853BE0" w:rsidRDefault="003A35CE" w:rsidP="00423A34">
            <w:pPr>
              <w:jc w:val="both"/>
              <w:rPr>
                <w:iCs/>
                <w:lang w:val="sl-SI"/>
              </w:rPr>
            </w:pPr>
            <w:r w:rsidRPr="00853BE0">
              <w:rPr>
                <w:lang w:val="sl-SI"/>
              </w:rPr>
              <w:t>NE</w:t>
            </w:r>
          </w:p>
        </w:tc>
      </w:tr>
      <w:tr w:rsidR="00664D95" w:rsidRPr="00853BE0" w14:paraId="0BEE9671" w14:textId="77777777" w:rsidTr="00BD7EA2">
        <w:tc>
          <w:tcPr>
            <w:tcW w:w="9163" w:type="dxa"/>
            <w:gridSpan w:val="4"/>
            <w:tcBorders>
              <w:top w:val="single" w:sz="4" w:space="0" w:color="auto"/>
              <w:left w:val="single" w:sz="4" w:space="0" w:color="auto"/>
              <w:bottom w:val="single" w:sz="4" w:space="0" w:color="auto"/>
              <w:right w:val="single" w:sz="4" w:space="0" w:color="auto"/>
            </w:tcBorders>
          </w:tcPr>
          <w:p w14:paraId="6F54150E" w14:textId="77777777" w:rsidR="00664D95" w:rsidRPr="00853BE0" w:rsidRDefault="00664D95" w:rsidP="00641597">
            <w:pPr>
              <w:jc w:val="both"/>
              <w:rPr>
                <w:b/>
                <w:lang w:val="sl-SI"/>
              </w:rPr>
            </w:pPr>
            <w:r w:rsidRPr="00853BE0">
              <w:rPr>
                <w:b/>
                <w:lang w:val="sl-SI"/>
              </w:rPr>
              <w:t>7.a Predstavitev ocene finančnih posledic nad 40.000 EUR:</w:t>
            </w:r>
          </w:p>
          <w:p w14:paraId="710E4824" w14:textId="77777777" w:rsidR="0027208B" w:rsidRPr="00853BE0" w:rsidRDefault="0027208B" w:rsidP="007873FF">
            <w:pPr>
              <w:jc w:val="both"/>
              <w:rPr>
                <w:bCs/>
                <w:lang w:val="sl-SI"/>
              </w:rPr>
            </w:pPr>
          </w:p>
          <w:p w14:paraId="72E96C71" w14:textId="73FBC053" w:rsidR="00240BF6" w:rsidRDefault="0027208B" w:rsidP="007873FF">
            <w:pPr>
              <w:jc w:val="both"/>
              <w:rPr>
                <w:bCs/>
                <w:lang w:val="sl-SI"/>
              </w:rPr>
            </w:pPr>
            <w:r w:rsidRPr="00853BE0">
              <w:rPr>
                <w:bCs/>
                <w:lang w:val="sl-SI"/>
              </w:rPr>
              <w:t>Zaradi predlagane uredbe ne bodo nastala nova finančna bremena oziroma finančne posledice za proračun.</w:t>
            </w:r>
          </w:p>
          <w:p w14:paraId="5982985E" w14:textId="77777777" w:rsidR="000E376D" w:rsidRDefault="000E376D" w:rsidP="007873FF">
            <w:pPr>
              <w:jc w:val="both"/>
              <w:rPr>
                <w:bCs/>
                <w:lang w:val="sl-SI"/>
              </w:rPr>
            </w:pPr>
          </w:p>
          <w:p w14:paraId="703A1A93" w14:textId="2A648E94" w:rsidR="008964E0" w:rsidRDefault="00781E64" w:rsidP="007873FF">
            <w:pPr>
              <w:jc w:val="both"/>
              <w:rPr>
                <w:bCs/>
                <w:iCs/>
                <w:lang w:val="sl-SI"/>
              </w:rPr>
            </w:pPr>
            <w:r>
              <w:rPr>
                <w:bCs/>
                <w:lang w:val="sl-SI"/>
              </w:rPr>
              <w:t>Zaradi sprejema</w:t>
            </w:r>
            <w:r w:rsidR="000E376D">
              <w:rPr>
                <w:bCs/>
                <w:lang w:val="sl-SI"/>
              </w:rPr>
              <w:t xml:space="preserve"> te uredbe </w:t>
            </w:r>
            <w:r>
              <w:rPr>
                <w:bCs/>
                <w:lang w:val="sl-SI"/>
              </w:rPr>
              <w:t xml:space="preserve">in </w:t>
            </w:r>
            <w:r w:rsidR="00536E2D">
              <w:rPr>
                <w:bCs/>
                <w:lang w:val="sl-SI"/>
              </w:rPr>
              <w:t xml:space="preserve">Uredbe o spremembah in dopolnitvah </w:t>
            </w:r>
            <w:r w:rsidR="00536E2D" w:rsidRPr="008326F6">
              <w:rPr>
                <w:bCs/>
                <w:lang w:val="sl-SI"/>
              </w:rPr>
              <w:t>Uredbe</w:t>
            </w:r>
            <w:r w:rsidR="00CF6314" w:rsidRPr="008326F6">
              <w:rPr>
                <w:bCs/>
                <w:lang w:val="sl-SI"/>
              </w:rPr>
              <w:t xml:space="preserve"> o sodnem registru (EVA </w:t>
            </w:r>
            <w:r w:rsidR="008326F6" w:rsidRPr="008326F6">
              <w:rPr>
                <w:bCs/>
                <w:iCs/>
                <w:lang w:val="sl-SI"/>
              </w:rPr>
              <w:t>2023-2030-0024</w:t>
            </w:r>
            <w:r w:rsidR="008326F6">
              <w:rPr>
                <w:bCs/>
                <w:iCs/>
                <w:lang w:val="sl-SI"/>
              </w:rPr>
              <w:t>)</w:t>
            </w:r>
            <w:r w:rsidR="003656D8">
              <w:rPr>
                <w:bCs/>
                <w:iCs/>
                <w:lang w:val="sl-SI"/>
              </w:rPr>
              <w:t xml:space="preserve"> </w:t>
            </w:r>
            <w:r w:rsidR="004F304E">
              <w:rPr>
                <w:bCs/>
                <w:iCs/>
                <w:lang w:val="sl-SI"/>
              </w:rPr>
              <w:t>ter zaradi že sprejetega Zakona o spremembah in dopolnitvah Zakona o gospodarskih družba</w:t>
            </w:r>
            <w:r w:rsidR="00C372AE">
              <w:rPr>
                <w:bCs/>
                <w:iCs/>
                <w:lang w:val="sl-SI"/>
              </w:rPr>
              <w:t>h (</w:t>
            </w:r>
            <w:r w:rsidR="00A51A63" w:rsidRPr="00A51A63">
              <w:rPr>
                <w:bCs/>
                <w:iCs/>
                <w:lang w:val="sl-SI"/>
              </w:rPr>
              <w:t>Uradni list RS, št. 75/23; ZGD-1L</w:t>
            </w:r>
            <w:r w:rsidR="00C372AE">
              <w:rPr>
                <w:bCs/>
                <w:iCs/>
                <w:lang w:val="sl-SI"/>
              </w:rPr>
              <w:t>) in že sprejetega Zakona o spremembah in dopolnitvah Zakona o sodnem registru (</w:t>
            </w:r>
            <w:r w:rsidR="00A51A63" w:rsidRPr="00A51A63">
              <w:rPr>
                <w:bCs/>
                <w:iCs/>
                <w:lang w:val="sl-SI"/>
              </w:rPr>
              <w:t>Uradni list RS, št. 75/23</w:t>
            </w:r>
            <w:r w:rsidR="00097B6F">
              <w:rPr>
                <w:bCs/>
                <w:iCs/>
                <w:lang w:val="sl-SI"/>
              </w:rPr>
              <w:t>; ZSReg-H</w:t>
            </w:r>
            <w:r w:rsidR="00C372AE">
              <w:rPr>
                <w:bCs/>
                <w:iCs/>
                <w:lang w:val="sl-SI"/>
              </w:rPr>
              <w:t>)</w:t>
            </w:r>
            <w:r w:rsidR="004F304E">
              <w:rPr>
                <w:bCs/>
                <w:iCs/>
                <w:lang w:val="sl-SI"/>
              </w:rPr>
              <w:t xml:space="preserve"> </w:t>
            </w:r>
            <w:r w:rsidR="00FD31FC">
              <w:rPr>
                <w:bCs/>
                <w:iCs/>
                <w:lang w:val="sl-SI"/>
              </w:rPr>
              <w:t>bo potrebna nadgradnja</w:t>
            </w:r>
            <w:r w:rsidR="008964E0">
              <w:rPr>
                <w:bCs/>
                <w:iCs/>
                <w:lang w:val="sl-SI"/>
              </w:rPr>
              <w:t>:</w:t>
            </w:r>
          </w:p>
          <w:p w14:paraId="598CF47B" w14:textId="641038E3" w:rsidR="00064C63" w:rsidRDefault="00F90C42" w:rsidP="007873FF">
            <w:pPr>
              <w:jc w:val="both"/>
              <w:rPr>
                <w:bCs/>
                <w:iCs/>
                <w:lang w:val="sl-SI"/>
              </w:rPr>
            </w:pPr>
            <w:r w:rsidRPr="00F90C42">
              <w:rPr>
                <w:bCs/>
                <w:iCs/>
                <w:lang w:val="sl-SI"/>
              </w:rPr>
              <w:t>–</w:t>
            </w:r>
            <w:r>
              <w:rPr>
                <w:bCs/>
                <w:iCs/>
                <w:lang w:val="sl-SI"/>
              </w:rPr>
              <w:t xml:space="preserve"> </w:t>
            </w:r>
            <w:r w:rsidR="00FD31FC">
              <w:rPr>
                <w:bCs/>
                <w:iCs/>
                <w:lang w:val="sl-SI"/>
              </w:rPr>
              <w:t xml:space="preserve">informacijskega sistema </w:t>
            </w:r>
            <w:r w:rsidR="003F6900">
              <w:rPr>
                <w:bCs/>
                <w:iCs/>
                <w:lang w:val="sl-SI"/>
              </w:rPr>
              <w:t>Poslovnega</w:t>
            </w:r>
            <w:r w:rsidR="00FD31FC">
              <w:rPr>
                <w:bCs/>
                <w:iCs/>
                <w:lang w:val="sl-SI"/>
              </w:rPr>
              <w:t xml:space="preserve"> registra Slovenije in</w:t>
            </w:r>
          </w:p>
          <w:p w14:paraId="396738B1" w14:textId="21AE1914" w:rsidR="004E3207" w:rsidRDefault="00064C63" w:rsidP="007873FF">
            <w:pPr>
              <w:jc w:val="both"/>
              <w:rPr>
                <w:bCs/>
                <w:iCs/>
                <w:lang w:val="sl-SI"/>
              </w:rPr>
            </w:pPr>
            <w:r w:rsidRPr="00064C63">
              <w:rPr>
                <w:bCs/>
                <w:iCs/>
                <w:lang w:val="sl-SI"/>
              </w:rPr>
              <w:t>–</w:t>
            </w:r>
            <w:r>
              <w:rPr>
                <w:bCs/>
                <w:iCs/>
                <w:lang w:val="sl-SI"/>
              </w:rPr>
              <w:t xml:space="preserve"> informacijskega sistema za podporo poslovnim subjektom</w:t>
            </w:r>
            <w:r w:rsidR="00652BDD">
              <w:rPr>
                <w:bCs/>
                <w:iCs/>
                <w:lang w:val="sl-SI"/>
              </w:rPr>
              <w:t xml:space="preserve"> (sistem SPOT)</w:t>
            </w:r>
            <w:r w:rsidR="004E3207">
              <w:rPr>
                <w:bCs/>
                <w:iCs/>
                <w:lang w:val="sl-SI"/>
              </w:rPr>
              <w:t>.</w:t>
            </w:r>
          </w:p>
          <w:p w14:paraId="53999E44" w14:textId="77777777" w:rsidR="00097B6F" w:rsidRDefault="00097B6F" w:rsidP="007873FF">
            <w:pPr>
              <w:jc w:val="both"/>
              <w:rPr>
                <w:bCs/>
                <w:iCs/>
                <w:lang w:val="sl-SI"/>
              </w:rPr>
            </w:pPr>
          </w:p>
          <w:p w14:paraId="15AAFC3B" w14:textId="3D5679BD" w:rsidR="00652BDD" w:rsidRDefault="00097B6F" w:rsidP="007873FF">
            <w:pPr>
              <w:jc w:val="both"/>
              <w:rPr>
                <w:iCs/>
                <w:szCs w:val="20"/>
                <w:lang w:val="sl-SI"/>
              </w:rPr>
            </w:pPr>
            <w:r>
              <w:rPr>
                <w:bCs/>
                <w:iCs/>
                <w:lang w:val="sl-SI"/>
              </w:rPr>
              <w:t>Finan</w:t>
            </w:r>
            <w:r w:rsidR="007B1D91">
              <w:rPr>
                <w:bCs/>
                <w:iCs/>
                <w:lang w:val="sl-SI"/>
              </w:rPr>
              <w:t>čne posledice</w:t>
            </w:r>
            <w:r w:rsidR="0029191D">
              <w:rPr>
                <w:bCs/>
                <w:iCs/>
                <w:lang w:val="sl-SI"/>
              </w:rPr>
              <w:t xml:space="preserve"> nadgradnje </w:t>
            </w:r>
            <w:r w:rsidR="0029191D" w:rsidRPr="0029191D">
              <w:rPr>
                <w:bCs/>
                <w:iCs/>
                <w:lang w:val="sl-SI"/>
              </w:rPr>
              <w:t>informacijskega sistema Poslovnega registra Slovenije</w:t>
            </w:r>
            <w:r w:rsidR="0029191D">
              <w:rPr>
                <w:bCs/>
                <w:iCs/>
                <w:lang w:val="sl-SI"/>
              </w:rPr>
              <w:t xml:space="preserve"> so </w:t>
            </w:r>
            <w:r w:rsidR="00671AB1">
              <w:rPr>
                <w:bCs/>
                <w:iCs/>
                <w:lang w:val="sl-SI"/>
              </w:rPr>
              <w:t>ž</w:t>
            </w:r>
            <w:r w:rsidR="0029191D">
              <w:rPr>
                <w:bCs/>
                <w:iCs/>
                <w:lang w:val="sl-SI"/>
              </w:rPr>
              <w:t xml:space="preserve">e </w:t>
            </w:r>
            <w:r w:rsidR="00455A79">
              <w:rPr>
                <w:bCs/>
                <w:iCs/>
                <w:lang w:val="sl-SI"/>
              </w:rPr>
              <w:t xml:space="preserve">bile </w:t>
            </w:r>
            <w:r w:rsidR="0029191D">
              <w:rPr>
                <w:bCs/>
                <w:iCs/>
                <w:lang w:val="sl-SI"/>
              </w:rPr>
              <w:t xml:space="preserve">predstavljene in potrjene </w:t>
            </w:r>
            <w:r w:rsidR="00455A79">
              <w:rPr>
                <w:bCs/>
                <w:iCs/>
                <w:lang w:val="sl-SI"/>
              </w:rPr>
              <w:t xml:space="preserve">pri sprejemanju </w:t>
            </w:r>
            <w:r w:rsidR="0043454C">
              <w:rPr>
                <w:bCs/>
                <w:iCs/>
                <w:lang w:val="sl-SI"/>
              </w:rPr>
              <w:t>novele</w:t>
            </w:r>
            <w:r w:rsidR="00455A79">
              <w:rPr>
                <w:bCs/>
                <w:iCs/>
                <w:lang w:val="sl-SI"/>
              </w:rPr>
              <w:t xml:space="preserve"> ZGD-1L (gl.</w:t>
            </w:r>
            <w:r w:rsidR="0043454C">
              <w:rPr>
                <w:bCs/>
                <w:iCs/>
                <w:lang w:val="sl-SI"/>
              </w:rPr>
              <w:t xml:space="preserve"> </w:t>
            </w:r>
            <w:r w:rsidR="0043454C" w:rsidRPr="00094810">
              <w:rPr>
                <w:szCs w:val="20"/>
                <w:lang w:val="sl-SI"/>
              </w:rPr>
              <w:t>predlog ZGD-1L, zakonodajni postopek: EPA 0712-IX</w:t>
            </w:r>
            <w:r w:rsidR="0043454C">
              <w:rPr>
                <w:szCs w:val="20"/>
                <w:lang w:val="sl-SI"/>
              </w:rPr>
              <w:t>, vladno gradivo</w:t>
            </w:r>
            <w:r w:rsidR="006711EF">
              <w:rPr>
                <w:szCs w:val="20"/>
                <w:lang w:val="sl-SI"/>
              </w:rPr>
              <w:t>:</w:t>
            </w:r>
            <w:r w:rsidR="0043454C">
              <w:rPr>
                <w:szCs w:val="20"/>
                <w:lang w:val="sl-SI"/>
              </w:rPr>
              <w:t xml:space="preserve"> </w:t>
            </w:r>
            <w:r w:rsidR="0079514C">
              <w:rPr>
                <w:szCs w:val="20"/>
                <w:lang w:val="sl-SI"/>
              </w:rPr>
              <w:t>EVA</w:t>
            </w:r>
            <w:r w:rsidR="0021335B">
              <w:rPr>
                <w:szCs w:val="20"/>
                <w:lang w:val="sl-SI"/>
              </w:rPr>
              <w:t xml:space="preserve"> </w:t>
            </w:r>
            <w:r w:rsidR="0021335B" w:rsidRPr="00422ABA">
              <w:rPr>
                <w:iCs/>
                <w:szCs w:val="20"/>
              </w:rPr>
              <w:t>2023-2180-0001</w:t>
            </w:r>
            <w:r w:rsidR="00652BDD">
              <w:rPr>
                <w:iCs/>
                <w:szCs w:val="20"/>
                <w:lang w:val="sl-SI"/>
              </w:rPr>
              <w:t>).</w:t>
            </w:r>
          </w:p>
          <w:p w14:paraId="49DC8910" w14:textId="77777777" w:rsidR="00652BDD" w:rsidRDefault="00652BDD" w:rsidP="007873FF">
            <w:pPr>
              <w:jc w:val="both"/>
              <w:rPr>
                <w:iCs/>
                <w:szCs w:val="20"/>
                <w:lang w:val="sl-SI"/>
              </w:rPr>
            </w:pPr>
          </w:p>
          <w:p w14:paraId="44AE6CFE" w14:textId="30B2B074" w:rsidR="00364F93" w:rsidRDefault="00652BDD" w:rsidP="007873FF">
            <w:pPr>
              <w:jc w:val="both"/>
              <w:rPr>
                <w:bCs/>
                <w:iCs/>
                <w:lang w:val="sl-SI"/>
              </w:rPr>
            </w:pPr>
            <w:r w:rsidRPr="00652BDD">
              <w:rPr>
                <w:bCs/>
                <w:iCs/>
                <w:lang w:val="sl-SI"/>
              </w:rPr>
              <w:t>Finančne posledice nadgradnje informacijskega sistema</w:t>
            </w:r>
            <w:r>
              <w:rPr>
                <w:bCs/>
                <w:iCs/>
                <w:lang w:val="sl-SI"/>
              </w:rPr>
              <w:t xml:space="preserve"> SPOT pa so že </w:t>
            </w:r>
            <w:r w:rsidR="00CA6F75">
              <w:rPr>
                <w:bCs/>
                <w:iCs/>
                <w:lang w:val="sl-SI"/>
              </w:rPr>
              <w:t>bile</w:t>
            </w:r>
            <w:r w:rsidR="001A7F8A">
              <w:t xml:space="preserve"> </w:t>
            </w:r>
            <w:r w:rsidR="00CA6F75">
              <w:rPr>
                <w:bCs/>
                <w:iCs/>
                <w:lang w:val="sl-SI"/>
              </w:rPr>
              <w:t>potrjene</w:t>
            </w:r>
            <w:r w:rsidR="00CA6F75" w:rsidRPr="001A7F8A">
              <w:rPr>
                <w:bCs/>
                <w:iCs/>
                <w:lang w:val="sl-SI"/>
              </w:rPr>
              <w:t xml:space="preserve"> </w:t>
            </w:r>
            <w:r w:rsidR="001A7F8A" w:rsidRPr="001A7F8A">
              <w:rPr>
                <w:bCs/>
                <w:iCs/>
                <w:lang w:val="sl-SI"/>
              </w:rPr>
              <w:t>pri sprejemanju novele</w:t>
            </w:r>
            <w:r w:rsidR="001A7F8A">
              <w:rPr>
                <w:bCs/>
                <w:iCs/>
                <w:lang w:val="sl-SI"/>
              </w:rPr>
              <w:t xml:space="preserve"> ZSReg-H (gl. predlog ZSReg-H, zakonodajni postopek</w:t>
            </w:r>
            <w:r w:rsidR="006711EF">
              <w:rPr>
                <w:bCs/>
                <w:iCs/>
                <w:lang w:val="sl-SI"/>
              </w:rPr>
              <w:t xml:space="preserve">: </w:t>
            </w:r>
            <w:r w:rsidR="00E42991" w:rsidRPr="00E42991">
              <w:rPr>
                <w:bCs/>
                <w:iCs/>
                <w:lang w:val="sl-SI"/>
              </w:rPr>
              <w:t>0713-IX</w:t>
            </w:r>
            <w:r w:rsidR="00E42991">
              <w:rPr>
                <w:bCs/>
                <w:iCs/>
                <w:lang w:val="sl-SI"/>
              </w:rPr>
              <w:t xml:space="preserve">, vladno gradivo EVA </w:t>
            </w:r>
            <w:r w:rsidR="002F27C9" w:rsidRPr="002F27C9">
              <w:rPr>
                <w:bCs/>
                <w:iCs/>
                <w:lang w:val="sl-SI"/>
              </w:rPr>
              <w:t>2022-2030-0007</w:t>
            </w:r>
            <w:r w:rsidR="002F27C9">
              <w:rPr>
                <w:bCs/>
                <w:iCs/>
                <w:lang w:val="sl-SI"/>
              </w:rPr>
              <w:t xml:space="preserve">), podrobneje pa so predstavljene še </w:t>
            </w:r>
            <w:r w:rsidR="003656D8">
              <w:rPr>
                <w:bCs/>
                <w:iCs/>
                <w:lang w:val="sl-SI"/>
              </w:rPr>
              <w:t>v vladnem gradivu</w:t>
            </w:r>
            <w:r w:rsidR="003656D8">
              <w:t xml:space="preserve"> </w:t>
            </w:r>
            <w:r w:rsidR="003656D8" w:rsidRPr="003656D8">
              <w:rPr>
                <w:bCs/>
                <w:iCs/>
                <w:lang w:val="sl-SI"/>
              </w:rPr>
              <w:t>Uredbe o spremembah in dopolnitvah Uredbe o sodnem registru (EVA 2023-2030-0024)</w:t>
            </w:r>
            <w:r w:rsidR="003656D8">
              <w:rPr>
                <w:bCs/>
                <w:iCs/>
                <w:lang w:val="sl-SI"/>
              </w:rPr>
              <w:t xml:space="preserve">, </w:t>
            </w:r>
            <w:r w:rsidR="003656D8" w:rsidRPr="003656D8">
              <w:rPr>
                <w:bCs/>
                <w:iCs/>
                <w:lang w:val="sl-SI"/>
              </w:rPr>
              <w:t xml:space="preserve">glede katere se zaradi vsebinske povezanosti </w:t>
            </w:r>
            <w:r w:rsidR="003656D8">
              <w:rPr>
                <w:bCs/>
                <w:iCs/>
                <w:lang w:val="sl-SI"/>
              </w:rPr>
              <w:t xml:space="preserve">obeh uredbe </w:t>
            </w:r>
            <w:r w:rsidR="003656D8" w:rsidRPr="003656D8">
              <w:rPr>
                <w:bCs/>
                <w:iCs/>
                <w:lang w:val="sl-SI"/>
              </w:rPr>
              <w:t>predlaga</w:t>
            </w:r>
            <w:r w:rsidR="00297A2A">
              <w:rPr>
                <w:bCs/>
                <w:iCs/>
                <w:lang w:val="sl-SI"/>
              </w:rPr>
              <w:t xml:space="preserve"> njuna</w:t>
            </w:r>
            <w:r w:rsidR="003656D8" w:rsidRPr="003656D8">
              <w:rPr>
                <w:bCs/>
                <w:iCs/>
                <w:lang w:val="sl-SI"/>
              </w:rPr>
              <w:t xml:space="preserve"> sočasna obravnava v postopku sprejema na Vladi Republike Slovenije</w:t>
            </w:r>
            <w:r w:rsidR="005B4E37">
              <w:rPr>
                <w:bCs/>
                <w:iCs/>
                <w:lang w:val="sl-SI"/>
              </w:rPr>
              <w:t>.</w:t>
            </w:r>
            <w:r w:rsidR="003656D8" w:rsidRPr="003656D8">
              <w:rPr>
                <w:bCs/>
                <w:iCs/>
                <w:lang w:val="sl-SI"/>
              </w:rPr>
              <w:t xml:space="preserve"> </w:t>
            </w:r>
            <w:r w:rsidR="003656D8">
              <w:rPr>
                <w:bCs/>
                <w:iCs/>
                <w:lang w:val="sl-SI"/>
              </w:rPr>
              <w:t xml:space="preserve"> </w:t>
            </w:r>
          </w:p>
          <w:p w14:paraId="4B494C0F" w14:textId="77777777" w:rsidR="00364F93" w:rsidRPr="004E3207" w:rsidRDefault="00364F93" w:rsidP="007873FF">
            <w:pPr>
              <w:jc w:val="both"/>
              <w:rPr>
                <w:bCs/>
                <w:iCs/>
                <w:lang w:val="sl-SI"/>
              </w:rPr>
            </w:pPr>
          </w:p>
          <w:p w14:paraId="374FD015" w14:textId="3DB0E509" w:rsidR="007873FF" w:rsidRPr="00853BE0" w:rsidRDefault="007873FF" w:rsidP="004E3207">
            <w:pPr>
              <w:jc w:val="both"/>
              <w:rPr>
                <w:b/>
                <w:lang w:val="sl-SI"/>
              </w:rPr>
            </w:pPr>
          </w:p>
        </w:tc>
      </w:tr>
    </w:tbl>
    <w:p w14:paraId="5B0E143D" w14:textId="77777777" w:rsidR="00664D95" w:rsidRPr="00853BE0" w:rsidRDefault="00664D95" w:rsidP="00423A34">
      <w:pPr>
        <w:jc w:val="both"/>
        <w:rPr>
          <w:vanish/>
          <w:lang w:val="sl-SI"/>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833"/>
        <w:gridCol w:w="1365"/>
        <w:gridCol w:w="400"/>
        <w:gridCol w:w="1566"/>
        <w:gridCol w:w="314"/>
        <w:gridCol w:w="374"/>
        <w:gridCol w:w="729"/>
        <w:gridCol w:w="1687"/>
      </w:tblGrid>
      <w:tr w:rsidR="00664D95" w:rsidRPr="00853BE0" w14:paraId="048CEBCE" w14:textId="77777777" w:rsidTr="005737A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62B41ED" w14:textId="77777777" w:rsidR="00664D95" w:rsidRPr="00853BE0" w:rsidRDefault="00664D95" w:rsidP="00423A34">
            <w:pPr>
              <w:jc w:val="both"/>
              <w:rPr>
                <w:b/>
                <w:lang w:val="sl-SI"/>
              </w:rPr>
            </w:pPr>
            <w:r w:rsidRPr="00853BE0">
              <w:rPr>
                <w:b/>
                <w:lang w:val="sl-SI"/>
              </w:rPr>
              <w:t>I. Ocena finančnih posledic, ki niso načrtovane v sprejetem proračunu</w:t>
            </w:r>
          </w:p>
        </w:tc>
      </w:tr>
      <w:tr w:rsidR="003F7050" w:rsidRPr="00853BE0" w14:paraId="29CAEA7C" w14:textId="77777777" w:rsidTr="003F7050">
        <w:trPr>
          <w:cantSplit/>
          <w:trHeight w:val="276"/>
        </w:trPr>
        <w:tc>
          <w:tcPr>
            <w:tcW w:w="2765" w:type="dxa"/>
            <w:gridSpan w:val="2"/>
            <w:tcBorders>
              <w:top w:val="single" w:sz="4" w:space="0" w:color="auto"/>
              <w:left w:val="single" w:sz="4" w:space="0" w:color="auto"/>
              <w:bottom w:val="single" w:sz="4" w:space="0" w:color="auto"/>
              <w:right w:val="single" w:sz="4" w:space="0" w:color="auto"/>
            </w:tcBorders>
            <w:vAlign w:val="center"/>
          </w:tcPr>
          <w:p w14:paraId="2D3EF4FC" w14:textId="77777777" w:rsidR="00664D95" w:rsidRPr="00853BE0" w:rsidRDefault="00664D95" w:rsidP="00423A34">
            <w:pPr>
              <w:jc w:val="both"/>
              <w:rPr>
                <w:lang w:val="sl-SI"/>
              </w:rPr>
            </w:pPr>
          </w:p>
        </w:tc>
        <w:tc>
          <w:tcPr>
            <w:tcW w:w="1765" w:type="dxa"/>
            <w:gridSpan w:val="2"/>
            <w:tcBorders>
              <w:top w:val="single" w:sz="4" w:space="0" w:color="auto"/>
              <w:left w:val="single" w:sz="4" w:space="0" w:color="auto"/>
              <w:bottom w:val="single" w:sz="4" w:space="0" w:color="auto"/>
              <w:right w:val="single" w:sz="4" w:space="0" w:color="auto"/>
            </w:tcBorders>
            <w:vAlign w:val="center"/>
          </w:tcPr>
          <w:p w14:paraId="63493565" w14:textId="77777777" w:rsidR="00664D95" w:rsidRPr="00853BE0" w:rsidRDefault="00664D95" w:rsidP="00423A34">
            <w:pPr>
              <w:jc w:val="both"/>
              <w:rPr>
                <w:lang w:val="sl-SI"/>
              </w:rPr>
            </w:pPr>
            <w:r w:rsidRPr="00853BE0">
              <w:rPr>
                <w:lang w:val="sl-SI"/>
              </w:rPr>
              <w:t>Tekoče leto (t)</w:t>
            </w:r>
          </w:p>
        </w:tc>
        <w:tc>
          <w:tcPr>
            <w:tcW w:w="1566" w:type="dxa"/>
            <w:tcBorders>
              <w:top w:val="single" w:sz="4" w:space="0" w:color="auto"/>
              <w:left w:val="single" w:sz="4" w:space="0" w:color="auto"/>
              <w:bottom w:val="single" w:sz="4" w:space="0" w:color="auto"/>
              <w:right w:val="single" w:sz="4" w:space="0" w:color="auto"/>
            </w:tcBorders>
            <w:vAlign w:val="center"/>
          </w:tcPr>
          <w:p w14:paraId="0A925955" w14:textId="77777777" w:rsidR="00664D95" w:rsidRPr="00853BE0" w:rsidRDefault="00664D95" w:rsidP="00423A34">
            <w:pPr>
              <w:jc w:val="both"/>
              <w:rPr>
                <w:lang w:val="sl-SI"/>
              </w:rPr>
            </w:pPr>
            <w:r w:rsidRPr="00853BE0">
              <w:rPr>
                <w:lang w:val="sl-SI"/>
              </w:rPr>
              <w:t>t + 1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B79CC1A" w14:textId="77777777" w:rsidR="00664D95" w:rsidRPr="00853BE0" w:rsidRDefault="00664D95" w:rsidP="00423A34">
            <w:pPr>
              <w:jc w:val="both"/>
              <w:rPr>
                <w:lang w:val="sl-SI"/>
              </w:rPr>
            </w:pPr>
            <w:r w:rsidRPr="00853BE0">
              <w:rPr>
                <w:lang w:val="sl-SI"/>
              </w:rPr>
              <w:t>t + 2</w:t>
            </w:r>
          </w:p>
        </w:tc>
        <w:tc>
          <w:tcPr>
            <w:tcW w:w="1687" w:type="dxa"/>
            <w:tcBorders>
              <w:top w:val="single" w:sz="4" w:space="0" w:color="auto"/>
              <w:left w:val="single" w:sz="4" w:space="0" w:color="auto"/>
              <w:bottom w:val="single" w:sz="4" w:space="0" w:color="auto"/>
              <w:right w:val="single" w:sz="4" w:space="0" w:color="auto"/>
            </w:tcBorders>
            <w:vAlign w:val="center"/>
          </w:tcPr>
          <w:p w14:paraId="7A97BA16" w14:textId="77777777" w:rsidR="00664D95" w:rsidRPr="00853BE0" w:rsidRDefault="00664D95" w:rsidP="00423A34">
            <w:pPr>
              <w:jc w:val="both"/>
              <w:rPr>
                <w:lang w:val="sl-SI"/>
              </w:rPr>
            </w:pPr>
            <w:r w:rsidRPr="00853BE0">
              <w:rPr>
                <w:lang w:val="sl-SI"/>
              </w:rPr>
              <w:t>t + 3</w:t>
            </w:r>
          </w:p>
        </w:tc>
      </w:tr>
      <w:tr w:rsidR="003F7050" w:rsidRPr="00853BE0" w14:paraId="7ED6B75D" w14:textId="77777777" w:rsidTr="003F7050">
        <w:trPr>
          <w:cantSplit/>
          <w:trHeight w:val="423"/>
        </w:trPr>
        <w:tc>
          <w:tcPr>
            <w:tcW w:w="2765" w:type="dxa"/>
            <w:gridSpan w:val="2"/>
            <w:tcBorders>
              <w:top w:val="single" w:sz="4" w:space="0" w:color="auto"/>
              <w:left w:val="single" w:sz="4" w:space="0" w:color="auto"/>
              <w:bottom w:val="single" w:sz="4" w:space="0" w:color="auto"/>
              <w:right w:val="single" w:sz="4" w:space="0" w:color="auto"/>
            </w:tcBorders>
            <w:vAlign w:val="center"/>
          </w:tcPr>
          <w:p w14:paraId="689260B3" w14:textId="77777777" w:rsidR="00664D95" w:rsidRPr="00853BE0" w:rsidRDefault="00664D95" w:rsidP="00423A34">
            <w:pPr>
              <w:jc w:val="both"/>
              <w:rPr>
                <w:bCs/>
                <w:lang w:val="sl-SI"/>
              </w:rPr>
            </w:pPr>
            <w:r w:rsidRPr="00853BE0">
              <w:rPr>
                <w:bCs/>
                <w:lang w:val="sl-SI"/>
              </w:rPr>
              <w:t>Predvideno povečanje (+) ali zmanjšanje (</w:t>
            </w:r>
            <w:r w:rsidRPr="00853BE0">
              <w:rPr>
                <w:b/>
                <w:lang w:val="sl-SI"/>
              </w:rPr>
              <w:t>–</w:t>
            </w:r>
            <w:r w:rsidRPr="00853BE0">
              <w:rPr>
                <w:bCs/>
                <w:lang w:val="sl-SI"/>
              </w:rPr>
              <w:t xml:space="preserve">) prihodkov državnega proračuna </w:t>
            </w:r>
          </w:p>
        </w:tc>
        <w:tc>
          <w:tcPr>
            <w:tcW w:w="1765" w:type="dxa"/>
            <w:gridSpan w:val="2"/>
            <w:tcBorders>
              <w:top w:val="single" w:sz="4" w:space="0" w:color="auto"/>
              <w:left w:val="single" w:sz="4" w:space="0" w:color="auto"/>
              <w:bottom w:val="single" w:sz="4" w:space="0" w:color="auto"/>
              <w:right w:val="single" w:sz="4" w:space="0" w:color="auto"/>
            </w:tcBorders>
            <w:vAlign w:val="center"/>
          </w:tcPr>
          <w:p w14:paraId="5294A212" w14:textId="77777777" w:rsidR="00664D95" w:rsidRPr="00853BE0" w:rsidRDefault="00664D95" w:rsidP="00423A34">
            <w:pPr>
              <w:jc w:val="both"/>
              <w:rPr>
                <w:bCs/>
                <w:lang w:val="sl-SI"/>
              </w:rPr>
            </w:pPr>
          </w:p>
        </w:tc>
        <w:tc>
          <w:tcPr>
            <w:tcW w:w="1566" w:type="dxa"/>
            <w:tcBorders>
              <w:top w:val="single" w:sz="4" w:space="0" w:color="auto"/>
              <w:left w:val="single" w:sz="4" w:space="0" w:color="auto"/>
              <w:bottom w:val="single" w:sz="4" w:space="0" w:color="auto"/>
              <w:right w:val="single" w:sz="4" w:space="0" w:color="auto"/>
            </w:tcBorders>
            <w:vAlign w:val="center"/>
          </w:tcPr>
          <w:p w14:paraId="2B1A6DB9" w14:textId="77777777" w:rsidR="00664D95" w:rsidRPr="00853BE0" w:rsidRDefault="00664D95" w:rsidP="00423A34">
            <w:pPr>
              <w:jc w:val="both"/>
              <w:rPr>
                <w:bCs/>
                <w:lang w:val="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FF01C3D" w14:textId="77777777" w:rsidR="00664D95" w:rsidRPr="00853BE0" w:rsidRDefault="00664D95" w:rsidP="00423A34">
            <w:pPr>
              <w:jc w:val="both"/>
              <w:rPr>
                <w:lang w:val="sl-SI"/>
              </w:rPr>
            </w:pPr>
          </w:p>
        </w:tc>
        <w:tc>
          <w:tcPr>
            <w:tcW w:w="1687" w:type="dxa"/>
            <w:tcBorders>
              <w:top w:val="single" w:sz="4" w:space="0" w:color="auto"/>
              <w:left w:val="single" w:sz="4" w:space="0" w:color="auto"/>
              <w:bottom w:val="single" w:sz="4" w:space="0" w:color="auto"/>
              <w:right w:val="single" w:sz="4" w:space="0" w:color="auto"/>
            </w:tcBorders>
            <w:vAlign w:val="center"/>
          </w:tcPr>
          <w:p w14:paraId="29781552" w14:textId="77777777" w:rsidR="00664D95" w:rsidRPr="00853BE0" w:rsidRDefault="00664D95" w:rsidP="00423A34">
            <w:pPr>
              <w:jc w:val="both"/>
              <w:rPr>
                <w:lang w:val="sl-SI"/>
              </w:rPr>
            </w:pPr>
          </w:p>
        </w:tc>
      </w:tr>
      <w:tr w:rsidR="003F7050" w:rsidRPr="00853BE0" w14:paraId="6F7EE7F1" w14:textId="77777777" w:rsidTr="003F7050">
        <w:trPr>
          <w:cantSplit/>
          <w:trHeight w:val="423"/>
        </w:trPr>
        <w:tc>
          <w:tcPr>
            <w:tcW w:w="2765" w:type="dxa"/>
            <w:gridSpan w:val="2"/>
            <w:tcBorders>
              <w:top w:val="single" w:sz="4" w:space="0" w:color="auto"/>
              <w:left w:val="single" w:sz="4" w:space="0" w:color="auto"/>
              <w:bottom w:val="single" w:sz="4" w:space="0" w:color="auto"/>
              <w:right w:val="single" w:sz="4" w:space="0" w:color="auto"/>
            </w:tcBorders>
            <w:vAlign w:val="center"/>
          </w:tcPr>
          <w:p w14:paraId="0E455D0E" w14:textId="77777777" w:rsidR="00664D95" w:rsidRPr="00853BE0" w:rsidRDefault="00664D95" w:rsidP="00423A34">
            <w:pPr>
              <w:jc w:val="both"/>
              <w:rPr>
                <w:bCs/>
                <w:lang w:val="sl-SI"/>
              </w:rPr>
            </w:pPr>
            <w:r w:rsidRPr="00853BE0">
              <w:rPr>
                <w:bCs/>
                <w:lang w:val="sl-SI"/>
              </w:rPr>
              <w:t>Predvideno povečanje (+) ali zmanjšanje (</w:t>
            </w:r>
            <w:r w:rsidRPr="00853BE0">
              <w:rPr>
                <w:b/>
                <w:lang w:val="sl-SI"/>
              </w:rPr>
              <w:t>–</w:t>
            </w:r>
            <w:r w:rsidRPr="00853BE0">
              <w:rPr>
                <w:bCs/>
                <w:lang w:val="sl-SI"/>
              </w:rPr>
              <w:t xml:space="preserve">) prihodkov občinskih proračunov </w:t>
            </w:r>
          </w:p>
        </w:tc>
        <w:tc>
          <w:tcPr>
            <w:tcW w:w="1765" w:type="dxa"/>
            <w:gridSpan w:val="2"/>
            <w:tcBorders>
              <w:top w:val="single" w:sz="4" w:space="0" w:color="auto"/>
              <w:left w:val="single" w:sz="4" w:space="0" w:color="auto"/>
              <w:bottom w:val="single" w:sz="4" w:space="0" w:color="auto"/>
              <w:right w:val="single" w:sz="4" w:space="0" w:color="auto"/>
            </w:tcBorders>
            <w:vAlign w:val="center"/>
          </w:tcPr>
          <w:p w14:paraId="160F95B7" w14:textId="77777777" w:rsidR="00664D95" w:rsidRPr="00853BE0" w:rsidRDefault="00664D95" w:rsidP="00423A34">
            <w:pPr>
              <w:jc w:val="both"/>
              <w:rPr>
                <w:bCs/>
                <w:lang w:val="sl-SI"/>
              </w:rPr>
            </w:pPr>
          </w:p>
        </w:tc>
        <w:tc>
          <w:tcPr>
            <w:tcW w:w="1566" w:type="dxa"/>
            <w:tcBorders>
              <w:top w:val="single" w:sz="4" w:space="0" w:color="auto"/>
              <w:left w:val="single" w:sz="4" w:space="0" w:color="auto"/>
              <w:bottom w:val="single" w:sz="4" w:space="0" w:color="auto"/>
              <w:right w:val="single" w:sz="4" w:space="0" w:color="auto"/>
            </w:tcBorders>
            <w:vAlign w:val="center"/>
          </w:tcPr>
          <w:p w14:paraId="6EEF46B9" w14:textId="77777777" w:rsidR="00664D95" w:rsidRPr="00853BE0" w:rsidRDefault="00664D95" w:rsidP="00423A34">
            <w:pPr>
              <w:jc w:val="both"/>
              <w:rPr>
                <w:bCs/>
                <w:lang w:val="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C791EB7" w14:textId="77777777" w:rsidR="00664D95" w:rsidRPr="00853BE0" w:rsidRDefault="00664D95" w:rsidP="00423A34">
            <w:pPr>
              <w:jc w:val="both"/>
              <w:rPr>
                <w:lang w:val="sl-SI"/>
              </w:rPr>
            </w:pPr>
          </w:p>
        </w:tc>
        <w:tc>
          <w:tcPr>
            <w:tcW w:w="1687" w:type="dxa"/>
            <w:tcBorders>
              <w:top w:val="single" w:sz="4" w:space="0" w:color="auto"/>
              <w:left w:val="single" w:sz="4" w:space="0" w:color="auto"/>
              <w:bottom w:val="single" w:sz="4" w:space="0" w:color="auto"/>
              <w:right w:val="single" w:sz="4" w:space="0" w:color="auto"/>
            </w:tcBorders>
            <w:vAlign w:val="center"/>
          </w:tcPr>
          <w:p w14:paraId="7D9C47E4" w14:textId="77777777" w:rsidR="00664D95" w:rsidRPr="00853BE0" w:rsidRDefault="00664D95" w:rsidP="00423A34">
            <w:pPr>
              <w:jc w:val="both"/>
              <w:rPr>
                <w:lang w:val="sl-SI"/>
              </w:rPr>
            </w:pPr>
          </w:p>
        </w:tc>
      </w:tr>
      <w:tr w:rsidR="003F7050" w:rsidRPr="00853BE0" w14:paraId="585DDC77" w14:textId="77777777" w:rsidTr="003F7050">
        <w:trPr>
          <w:cantSplit/>
          <w:trHeight w:val="423"/>
        </w:trPr>
        <w:tc>
          <w:tcPr>
            <w:tcW w:w="2765" w:type="dxa"/>
            <w:gridSpan w:val="2"/>
            <w:tcBorders>
              <w:top w:val="single" w:sz="4" w:space="0" w:color="auto"/>
              <w:left w:val="single" w:sz="4" w:space="0" w:color="auto"/>
              <w:bottom w:val="single" w:sz="4" w:space="0" w:color="auto"/>
              <w:right w:val="single" w:sz="4" w:space="0" w:color="auto"/>
            </w:tcBorders>
            <w:vAlign w:val="center"/>
          </w:tcPr>
          <w:p w14:paraId="7294FAF7" w14:textId="77777777" w:rsidR="00664D95" w:rsidRPr="00853BE0" w:rsidRDefault="00664D95" w:rsidP="00423A34">
            <w:pPr>
              <w:jc w:val="both"/>
              <w:rPr>
                <w:bCs/>
                <w:lang w:val="sl-SI"/>
              </w:rPr>
            </w:pPr>
            <w:r w:rsidRPr="00853BE0">
              <w:rPr>
                <w:bCs/>
                <w:lang w:val="sl-SI"/>
              </w:rPr>
              <w:t>Predvideno povečanje (+) ali zmanjšanje (</w:t>
            </w:r>
            <w:r w:rsidRPr="00853BE0">
              <w:rPr>
                <w:b/>
                <w:lang w:val="sl-SI"/>
              </w:rPr>
              <w:t>–</w:t>
            </w:r>
            <w:r w:rsidRPr="00853BE0">
              <w:rPr>
                <w:bCs/>
                <w:lang w:val="sl-SI"/>
              </w:rPr>
              <w:t xml:space="preserve">) odhodkov državnega proračuna </w:t>
            </w:r>
          </w:p>
        </w:tc>
        <w:tc>
          <w:tcPr>
            <w:tcW w:w="1765" w:type="dxa"/>
            <w:gridSpan w:val="2"/>
            <w:tcBorders>
              <w:top w:val="single" w:sz="4" w:space="0" w:color="auto"/>
              <w:left w:val="single" w:sz="4" w:space="0" w:color="auto"/>
              <w:bottom w:val="single" w:sz="4" w:space="0" w:color="auto"/>
              <w:right w:val="single" w:sz="4" w:space="0" w:color="auto"/>
            </w:tcBorders>
            <w:vAlign w:val="center"/>
          </w:tcPr>
          <w:p w14:paraId="586CBDA8" w14:textId="77777777" w:rsidR="00664D95" w:rsidRPr="00853BE0" w:rsidRDefault="00664D95" w:rsidP="00423A34">
            <w:pPr>
              <w:jc w:val="both"/>
              <w:rPr>
                <w:lang w:val="sl-SI"/>
              </w:rPr>
            </w:pPr>
          </w:p>
        </w:tc>
        <w:tc>
          <w:tcPr>
            <w:tcW w:w="1566" w:type="dxa"/>
            <w:tcBorders>
              <w:top w:val="single" w:sz="4" w:space="0" w:color="auto"/>
              <w:left w:val="single" w:sz="4" w:space="0" w:color="auto"/>
              <w:bottom w:val="single" w:sz="4" w:space="0" w:color="auto"/>
              <w:right w:val="single" w:sz="4" w:space="0" w:color="auto"/>
            </w:tcBorders>
            <w:vAlign w:val="center"/>
          </w:tcPr>
          <w:p w14:paraId="5EB4AD79" w14:textId="0890AC10" w:rsidR="00664D95" w:rsidRPr="00853BE0" w:rsidRDefault="00664D95" w:rsidP="00423A34">
            <w:pPr>
              <w:jc w:val="both"/>
              <w:rPr>
                <w:lang w:val="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46FD3D2" w14:textId="77777777" w:rsidR="00664D95" w:rsidRPr="00853BE0" w:rsidRDefault="00664D95" w:rsidP="00423A34">
            <w:pPr>
              <w:jc w:val="both"/>
              <w:rPr>
                <w:lang w:val="sl-SI"/>
              </w:rPr>
            </w:pPr>
          </w:p>
        </w:tc>
        <w:tc>
          <w:tcPr>
            <w:tcW w:w="1687" w:type="dxa"/>
            <w:tcBorders>
              <w:top w:val="single" w:sz="4" w:space="0" w:color="auto"/>
              <w:left w:val="single" w:sz="4" w:space="0" w:color="auto"/>
              <w:bottom w:val="single" w:sz="4" w:space="0" w:color="auto"/>
              <w:right w:val="single" w:sz="4" w:space="0" w:color="auto"/>
            </w:tcBorders>
            <w:vAlign w:val="center"/>
          </w:tcPr>
          <w:p w14:paraId="611E0976" w14:textId="77777777" w:rsidR="00664D95" w:rsidRPr="00853BE0" w:rsidRDefault="00664D95" w:rsidP="00423A34">
            <w:pPr>
              <w:jc w:val="both"/>
              <w:rPr>
                <w:lang w:val="sl-SI"/>
              </w:rPr>
            </w:pPr>
          </w:p>
        </w:tc>
      </w:tr>
      <w:tr w:rsidR="003F7050" w:rsidRPr="00853BE0" w14:paraId="56200D59" w14:textId="77777777" w:rsidTr="003F7050">
        <w:trPr>
          <w:cantSplit/>
          <w:trHeight w:val="623"/>
        </w:trPr>
        <w:tc>
          <w:tcPr>
            <w:tcW w:w="2765" w:type="dxa"/>
            <w:gridSpan w:val="2"/>
            <w:tcBorders>
              <w:top w:val="single" w:sz="4" w:space="0" w:color="auto"/>
              <w:left w:val="single" w:sz="4" w:space="0" w:color="auto"/>
              <w:bottom w:val="single" w:sz="4" w:space="0" w:color="auto"/>
              <w:right w:val="single" w:sz="4" w:space="0" w:color="auto"/>
            </w:tcBorders>
            <w:vAlign w:val="center"/>
          </w:tcPr>
          <w:p w14:paraId="23DFB0F3" w14:textId="77777777" w:rsidR="00664D95" w:rsidRPr="00853BE0" w:rsidRDefault="00664D95" w:rsidP="00423A34">
            <w:pPr>
              <w:jc w:val="both"/>
              <w:rPr>
                <w:bCs/>
                <w:lang w:val="sl-SI"/>
              </w:rPr>
            </w:pPr>
            <w:r w:rsidRPr="00853BE0">
              <w:rPr>
                <w:bCs/>
                <w:lang w:val="sl-SI"/>
              </w:rPr>
              <w:t>Predvideno povečanje (+) ali zmanjšanje (</w:t>
            </w:r>
            <w:r w:rsidRPr="00853BE0">
              <w:rPr>
                <w:b/>
                <w:lang w:val="sl-SI"/>
              </w:rPr>
              <w:t>–</w:t>
            </w:r>
            <w:r w:rsidRPr="00853BE0">
              <w:rPr>
                <w:bCs/>
                <w:lang w:val="sl-SI"/>
              </w:rPr>
              <w:t>) odhodkov občinskih proračunov</w:t>
            </w:r>
          </w:p>
        </w:tc>
        <w:tc>
          <w:tcPr>
            <w:tcW w:w="1765" w:type="dxa"/>
            <w:gridSpan w:val="2"/>
            <w:tcBorders>
              <w:top w:val="single" w:sz="4" w:space="0" w:color="auto"/>
              <w:left w:val="single" w:sz="4" w:space="0" w:color="auto"/>
              <w:bottom w:val="single" w:sz="4" w:space="0" w:color="auto"/>
              <w:right w:val="single" w:sz="4" w:space="0" w:color="auto"/>
            </w:tcBorders>
            <w:vAlign w:val="center"/>
          </w:tcPr>
          <w:p w14:paraId="57942D72" w14:textId="77777777" w:rsidR="00664D95" w:rsidRPr="00853BE0" w:rsidRDefault="00664D95" w:rsidP="00423A34">
            <w:pPr>
              <w:jc w:val="both"/>
              <w:rPr>
                <w:lang w:val="sl-SI"/>
              </w:rPr>
            </w:pPr>
          </w:p>
        </w:tc>
        <w:tc>
          <w:tcPr>
            <w:tcW w:w="1566" w:type="dxa"/>
            <w:tcBorders>
              <w:top w:val="single" w:sz="4" w:space="0" w:color="auto"/>
              <w:left w:val="single" w:sz="4" w:space="0" w:color="auto"/>
              <w:bottom w:val="single" w:sz="4" w:space="0" w:color="auto"/>
              <w:right w:val="single" w:sz="4" w:space="0" w:color="auto"/>
            </w:tcBorders>
            <w:vAlign w:val="center"/>
          </w:tcPr>
          <w:p w14:paraId="6AA06014" w14:textId="77777777" w:rsidR="00664D95" w:rsidRPr="00853BE0" w:rsidRDefault="00664D95" w:rsidP="00423A34">
            <w:pPr>
              <w:jc w:val="both"/>
              <w:rPr>
                <w:lang w:val="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592CE29" w14:textId="77777777" w:rsidR="00664D95" w:rsidRPr="00853BE0" w:rsidRDefault="00664D95" w:rsidP="00423A34">
            <w:pPr>
              <w:jc w:val="both"/>
              <w:rPr>
                <w:lang w:val="sl-SI"/>
              </w:rPr>
            </w:pPr>
          </w:p>
        </w:tc>
        <w:tc>
          <w:tcPr>
            <w:tcW w:w="1687" w:type="dxa"/>
            <w:tcBorders>
              <w:top w:val="single" w:sz="4" w:space="0" w:color="auto"/>
              <w:left w:val="single" w:sz="4" w:space="0" w:color="auto"/>
              <w:bottom w:val="single" w:sz="4" w:space="0" w:color="auto"/>
              <w:right w:val="single" w:sz="4" w:space="0" w:color="auto"/>
            </w:tcBorders>
            <w:vAlign w:val="center"/>
          </w:tcPr>
          <w:p w14:paraId="0BFBCE25" w14:textId="77777777" w:rsidR="00664D95" w:rsidRPr="00853BE0" w:rsidRDefault="00664D95" w:rsidP="00423A34">
            <w:pPr>
              <w:jc w:val="both"/>
              <w:rPr>
                <w:lang w:val="sl-SI"/>
              </w:rPr>
            </w:pPr>
          </w:p>
        </w:tc>
      </w:tr>
      <w:tr w:rsidR="003F7050" w:rsidRPr="00853BE0" w14:paraId="38DB3398" w14:textId="77777777" w:rsidTr="003F7050">
        <w:trPr>
          <w:cantSplit/>
          <w:trHeight w:val="423"/>
        </w:trPr>
        <w:tc>
          <w:tcPr>
            <w:tcW w:w="2765" w:type="dxa"/>
            <w:gridSpan w:val="2"/>
            <w:tcBorders>
              <w:top w:val="single" w:sz="4" w:space="0" w:color="auto"/>
              <w:left w:val="single" w:sz="4" w:space="0" w:color="auto"/>
              <w:bottom w:val="single" w:sz="4" w:space="0" w:color="auto"/>
              <w:right w:val="single" w:sz="4" w:space="0" w:color="auto"/>
            </w:tcBorders>
            <w:vAlign w:val="center"/>
          </w:tcPr>
          <w:p w14:paraId="26ACFA1B" w14:textId="77777777" w:rsidR="00664D95" w:rsidRPr="00853BE0" w:rsidRDefault="00664D95" w:rsidP="00423A34">
            <w:pPr>
              <w:jc w:val="both"/>
              <w:rPr>
                <w:bCs/>
                <w:lang w:val="sl-SI"/>
              </w:rPr>
            </w:pPr>
            <w:r w:rsidRPr="00853BE0">
              <w:rPr>
                <w:bCs/>
                <w:lang w:val="sl-SI"/>
              </w:rPr>
              <w:lastRenderedPageBreak/>
              <w:t>Predvideno povečanje (+) ali zmanjšanje (</w:t>
            </w:r>
            <w:r w:rsidRPr="00853BE0">
              <w:rPr>
                <w:b/>
                <w:lang w:val="sl-SI"/>
              </w:rPr>
              <w:t>–</w:t>
            </w:r>
            <w:r w:rsidRPr="00853BE0">
              <w:rPr>
                <w:bCs/>
                <w:lang w:val="sl-SI"/>
              </w:rPr>
              <w:t>) obveznosti za druga javnofinančna sredstva</w:t>
            </w:r>
          </w:p>
        </w:tc>
        <w:tc>
          <w:tcPr>
            <w:tcW w:w="1765" w:type="dxa"/>
            <w:gridSpan w:val="2"/>
            <w:tcBorders>
              <w:top w:val="single" w:sz="4" w:space="0" w:color="auto"/>
              <w:left w:val="single" w:sz="4" w:space="0" w:color="auto"/>
              <w:bottom w:val="single" w:sz="4" w:space="0" w:color="auto"/>
              <w:right w:val="single" w:sz="4" w:space="0" w:color="auto"/>
            </w:tcBorders>
            <w:vAlign w:val="center"/>
          </w:tcPr>
          <w:p w14:paraId="5503B16D" w14:textId="77777777" w:rsidR="00664D95" w:rsidRPr="00853BE0" w:rsidRDefault="00664D95" w:rsidP="00423A34">
            <w:pPr>
              <w:jc w:val="both"/>
              <w:rPr>
                <w:bCs/>
                <w:lang w:val="sl-SI"/>
              </w:rPr>
            </w:pPr>
          </w:p>
        </w:tc>
        <w:tc>
          <w:tcPr>
            <w:tcW w:w="1566" w:type="dxa"/>
            <w:tcBorders>
              <w:top w:val="single" w:sz="4" w:space="0" w:color="auto"/>
              <w:left w:val="single" w:sz="4" w:space="0" w:color="auto"/>
              <w:bottom w:val="single" w:sz="4" w:space="0" w:color="auto"/>
              <w:right w:val="single" w:sz="4" w:space="0" w:color="auto"/>
            </w:tcBorders>
            <w:vAlign w:val="center"/>
          </w:tcPr>
          <w:p w14:paraId="09BA97B7" w14:textId="77777777" w:rsidR="00664D95" w:rsidRPr="00853BE0" w:rsidRDefault="00664D95" w:rsidP="00423A34">
            <w:pPr>
              <w:jc w:val="both"/>
              <w:rPr>
                <w:bCs/>
                <w:lang w:val="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65AF749" w14:textId="77777777" w:rsidR="00664D95" w:rsidRPr="00853BE0" w:rsidRDefault="00664D95" w:rsidP="00423A34">
            <w:pPr>
              <w:jc w:val="both"/>
              <w:rPr>
                <w:lang w:val="sl-SI"/>
              </w:rPr>
            </w:pPr>
          </w:p>
        </w:tc>
        <w:tc>
          <w:tcPr>
            <w:tcW w:w="1687" w:type="dxa"/>
            <w:tcBorders>
              <w:top w:val="single" w:sz="4" w:space="0" w:color="auto"/>
              <w:left w:val="single" w:sz="4" w:space="0" w:color="auto"/>
              <w:bottom w:val="single" w:sz="4" w:space="0" w:color="auto"/>
              <w:right w:val="single" w:sz="4" w:space="0" w:color="auto"/>
            </w:tcBorders>
            <w:vAlign w:val="center"/>
          </w:tcPr>
          <w:p w14:paraId="7ACD8102" w14:textId="77777777" w:rsidR="00664D95" w:rsidRPr="00853BE0" w:rsidRDefault="00664D95" w:rsidP="00423A34">
            <w:pPr>
              <w:jc w:val="both"/>
              <w:rPr>
                <w:lang w:val="sl-SI"/>
              </w:rPr>
            </w:pPr>
          </w:p>
        </w:tc>
      </w:tr>
      <w:tr w:rsidR="00664D95" w:rsidRPr="00853BE0" w14:paraId="47EA8AA3" w14:textId="77777777" w:rsidTr="005737A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573073" w14:textId="77777777" w:rsidR="00664D95" w:rsidRPr="00853BE0" w:rsidRDefault="00664D95" w:rsidP="00423A34">
            <w:pPr>
              <w:jc w:val="both"/>
              <w:rPr>
                <w:b/>
                <w:lang w:val="sl-SI"/>
              </w:rPr>
            </w:pPr>
            <w:r w:rsidRPr="00853BE0">
              <w:rPr>
                <w:b/>
                <w:lang w:val="sl-SI"/>
              </w:rPr>
              <w:t>II. Finančne posledice za državni proračun</w:t>
            </w:r>
          </w:p>
        </w:tc>
      </w:tr>
      <w:tr w:rsidR="00664D95" w:rsidRPr="00853BE0" w14:paraId="14ECD29B" w14:textId="77777777" w:rsidTr="005737A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BD56769" w14:textId="77777777" w:rsidR="00664D95" w:rsidRPr="00853BE0" w:rsidRDefault="00664D95" w:rsidP="00423A34">
            <w:pPr>
              <w:jc w:val="both"/>
              <w:rPr>
                <w:b/>
                <w:lang w:val="sl-SI"/>
              </w:rPr>
            </w:pPr>
            <w:proofErr w:type="spellStart"/>
            <w:r w:rsidRPr="00853BE0">
              <w:rPr>
                <w:b/>
                <w:lang w:val="sl-SI"/>
              </w:rPr>
              <w:t>II.a</w:t>
            </w:r>
            <w:proofErr w:type="spellEnd"/>
            <w:r w:rsidRPr="00853BE0">
              <w:rPr>
                <w:b/>
                <w:lang w:val="sl-SI"/>
              </w:rPr>
              <w:t xml:space="preserve"> Pravice porabe za izvedbo predlaganih rešitev so zagotovljene:</w:t>
            </w:r>
          </w:p>
        </w:tc>
      </w:tr>
      <w:tr w:rsidR="003F7050" w:rsidRPr="00853BE0" w14:paraId="7F84413E" w14:textId="77777777" w:rsidTr="003F7050">
        <w:trPr>
          <w:cantSplit/>
          <w:trHeight w:val="100"/>
        </w:trPr>
        <w:tc>
          <w:tcPr>
            <w:tcW w:w="1932" w:type="dxa"/>
            <w:tcBorders>
              <w:top w:val="single" w:sz="4" w:space="0" w:color="auto"/>
              <w:left w:val="single" w:sz="4" w:space="0" w:color="auto"/>
              <w:bottom w:val="single" w:sz="4" w:space="0" w:color="auto"/>
              <w:right w:val="single" w:sz="4" w:space="0" w:color="auto"/>
            </w:tcBorders>
            <w:vAlign w:val="center"/>
          </w:tcPr>
          <w:p w14:paraId="5C584545" w14:textId="77777777" w:rsidR="00664D95" w:rsidRPr="00853BE0" w:rsidRDefault="00664D95" w:rsidP="00423A34">
            <w:pPr>
              <w:jc w:val="both"/>
              <w:rPr>
                <w:lang w:val="sl-SI"/>
              </w:rPr>
            </w:pPr>
            <w:r w:rsidRPr="00853BE0">
              <w:rPr>
                <w:lang w:val="sl-SI"/>
              </w:rPr>
              <w:t xml:space="preserve">Ime proračunskega uporabnika </w:t>
            </w: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4166546A" w14:textId="77777777" w:rsidR="00664D95" w:rsidRPr="00853BE0" w:rsidRDefault="00664D95" w:rsidP="00423A34">
            <w:pPr>
              <w:jc w:val="both"/>
              <w:rPr>
                <w:lang w:val="sl-SI"/>
              </w:rPr>
            </w:pPr>
            <w:r w:rsidRPr="00853BE0">
              <w:rPr>
                <w:lang w:val="sl-SI"/>
              </w:rPr>
              <w:t>Šifra in naziv ukrepa, projekta</w:t>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0DC13303" w14:textId="77777777" w:rsidR="00664D95" w:rsidRPr="00853BE0" w:rsidRDefault="00664D95" w:rsidP="00423A34">
            <w:pPr>
              <w:jc w:val="both"/>
              <w:rPr>
                <w:lang w:val="sl-SI"/>
              </w:rPr>
            </w:pPr>
            <w:r w:rsidRPr="00853BE0">
              <w:rPr>
                <w:lang w:val="sl-SI"/>
              </w:rPr>
              <w:t>Šifra in naziv proračunske postavke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7CEBF06" w14:textId="77777777" w:rsidR="00664D95" w:rsidRPr="00853BE0" w:rsidRDefault="00664D95" w:rsidP="00423A34">
            <w:pPr>
              <w:jc w:val="both"/>
              <w:rPr>
                <w:lang w:val="sl-SI"/>
              </w:rPr>
            </w:pPr>
            <w:r w:rsidRPr="00853BE0">
              <w:rPr>
                <w:lang w:val="sl-SI"/>
              </w:rPr>
              <w:t>Znesek za tekoče leto (t)</w:t>
            </w:r>
          </w:p>
        </w:tc>
        <w:tc>
          <w:tcPr>
            <w:tcW w:w="1687" w:type="dxa"/>
            <w:tcBorders>
              <w:top w:val="single" w:sz="4" w:space="0" w:color="auto"/>
              <w:left w:val="single" w:sz="4" w:space="0" w:color="auto"/>
              <w:bottom w:val="single" w:sz="4" w:space="0" w:color="auto"/>
              <w:right w:val="single" w:sz="4" w:space="0" w:color="auto"/>
            </w:tcBorders>
            <w:vAlign w:val="center"/>
          </w:tcPr>
          <w:p w14:paraId="61832737" w14:textId="77777777" w:rsidR="00664D95" w:rsidRPr="00853BE0" w:rsidRDefault="00664D95" w:rsidP="00423A34">
            <w:pPr>
              <w:jc w:val="both"/>
              <w:rPr>
                <w:lang w:val="sl-SI"/>
              </w:rPr>
            </w:pPr>
            <w:r w:rsidRPr="00853BE0">
              <w:rPr>
                <w:lang w:val="sl-SI"/>
              </w:rPr>
              <w:t>Znesek za t + 1</w:t>
            </w:r>
          </w:p>
        </w:tc>
      </w:tr>
      <w:tr w:rsidR="003F7050" w:rsidRPr="00853BE0" w14:paraId="1681BB2E" w14:textId="77777777" w:rsidTr="003F7050">
        <w:trPr>
          <w:cantSplit/>
          <w:trHeight w:val="328"/>
        </w:trPr>
        <w:tc>
          <w:tcPr>
            <w:tcW w:w="1932" w:type="dxa"/>
            <w:tcBorders>
              <w:top w:val="single" w:sz="4" w:space="0" w:color="auto"/>
              <w:left w:val="single" w:sz="4" w:space="0" w:color="auto"/>
              <w:bottom w:val="single" w:sz="4" w:space="0" w:color="auto"/>
              <w:right w:val="single" w:sz="4" w:space="0" w:color="auto"/>
            </w:tcBorders>
            <w:vAlign w:val="center"/>
          </w:tcPr>
          <w:p w14:paraId="0FC7E6AE" w14:textId="77777777" w:rsidR="00664D95" w:rsidRPr="00853BE0" w:rsidRDefault="00664D95" w:rsidP="00423A34">
            <w:pPr>
              <w:jc w:val="both"/>
              <w:rPr>
                <w:bCs/>
                <w:lang w:val="sl-SI"/>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02E95E22" w14:textId="77777777" w:rsidR="00664D95" w:rsidRPr="00853BE0" w:rsidRDefault="00664D95" w:rsidP="00423A34">
            <w:pPr>
              <w:jc w:val="both"/>
              <w:rPr>
                <w:bCs/>
                <w:lang w:val="sl-SI"/>
              </w:rPr>
            </w:pP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4DCCE550" w14:textId="77777777" w:rsidR="00664D95" w:rsidRPr="00853BE0" w:rsidRDefault="00664D95" w:rsidP="00423A34">
            <w:pPr>
              <w:jc w:val="both"/>
              <w:rPr>
                <w:bCs/>
                <w:lang w:val="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8861949" w14:textId="77777777" w:rsidR="00664D95" w:rsidRPr="00853BE0" w:rsidRDefault="00664D95" w:rsidP="00423A34">
            <w:pPr>
              <w:jc w:val="both"/>
              <w:rPr>
                <w:bCs/>
                <w:lang w:val="sl-SI"/>
              </w:rPr>
            </w:pPr>
          </w:p>
        </w:tc>
        <w:tc>
          <w:tcPr>
            <w:tcW w:w="1687" w:type="dxa"/>
            <w:tcBorders>
              <w:top w:val="single" w:sz="4" w:space="0" w:color="auto"/>
              <w:left w:val="single" w:sz="4" w:space="0" w:color="auto"/>
              <w:bottom w:val="single" w:sz="4" w:space="0" w:color="auto"/>
              <w:right w:val="single" w:sz="4" w:space="0" w:color="auto"/>
            </w:tcBorders>
            <w:vAlign w:val="center"/>
          </w:tcPr>
          <w:p w14:paraId="5B84F396" w14:textId="77777777" w:rsidR="00664D95" w:rsidRPr="00853BE0" w:rsidRDefault="00664D95" w:rsidP="00423A34">
            <w:pPr>
              <w:jc w:val="both"/>
              <w:rPr>
                <w:bCs/>
                <w:lang w:val="sl-SI"/>
              </w:rPr>
            </w:pPr>
          </w:p>
        </w:tc>
      </w:tr>
      <w:tr w:rsidR="003F7050" w:rsidRPr="00853BE0" w14:paraId="714C4530" w14:textId="77777777" w:rsidTr="003F7050">
        <w:trPr>
          <w:cantSplit/>
          <w:trHeight w:val="95"/>
        </w:trPr>
        <w:tc>
          <w:tcPr>
            <w:tcW w:w="1932" w:type="dxa"/>
            <w:tcBorders>
              <w:top w:val="single" w:sz="4" w:space="0" w:color="auto"/>
              <w:left w:val="single" w:sz="4" w:space="0" w:color="auto"/>
              <w:bottom w:val="single" w:sz="4" w:space="0" w:color="auto"/>
              <w:right w:val="single" w:sz="4" w:space="0" w:color="auto"/>
            </w:tcBorders>
            <w:vAlign w:val="center"/>
          </w:tcPr>
          <w:p w14:paraId="09F68697" w14:textId="77777777" w:rsidR="00664D95" w:rsidRPr="00853BE0" w:rsidRDefault="00664D95" w:rsidP="00423A34">
            <w:pPr>
              <w:jc w:val="both"/>
              <w:rPr>
                <w:bCs/>
                <w:lang w:val="sl-SI"/>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51960F25" w14:textId="77777777" w:rsidR="00664D95" w:rsidRPr="00853BE0" w:rsidRDefault="00664D95" w:rsidP="00423A34">
            <w:pPr>
              <w:jc w:val="both"/>
              <w:rPr>
                <w:bCs/>
                <w:lang w:val="sl-SI"/>
              </w:rPr>
            </w:pP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04CFD271" w14:textId="77777777" w:rsidR="00664D95" w:rsidRPr="00853BE0" w:rsidRDefault="00664D95" w:rsidP="00423A34">
            <w:pPr>
              <w:jc w:val="both"/>
              <w:rPr>
                <w:bCs/>
                <w:lang w:val="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3C8DDEB" w14:textId="77777777" w:rsidR="00664D95" w:rsidRPr="00853BE0" w:rsidRDefault="00664D95" w:rsidP="00423A34">
            <w:pPr>
              <w:jc w:val="both"/>
              <w:rPr>
                <w:bCs/>
                <w:lang w:val="sl-SI"/>
              </w:rPr>
            </w:pPr>
          </w:p>
        </w:tc>
        <w:tc>
          <w:tcPr>
            <w:tcW w:w="1687" w:type="dxa"/>
            <w:tcBorders>
              <w:top w:val="single" w:sz="4" w:space="0" w:color="auto"/>
              <w:left w:val="single" w:sz="4" w:space="0" w:color="auto"/>
              <w:bottom w:val="single" w:sz="4" w:space="0" w:color="auto"/>
              <w:right w:val="single" w:sz="4" w:space="0" w:color="auto"/>
            </w:tcBorders>
            <w:vAlign w:val="center"/>
          </w:tcPr>
          <w:p w14:paraId="3BF641EF" w14:textId="77777777" w:rsidR="00664D95" w:rsidRPr="00853BE0" w:rsidRDefault="00664D95" w:rsidP="00423A34">
            <w:pPr>
              <w:jc w:val="both"/>
              <w:rPr>
                <w:bCs/>
                <w:lang w:val="sl-SI"/>
              </w:rPr>
            </w:pPr>
          </w:p>
        </w:tc>
      </w:tr>
      <w:tr w:rsidR="003F7050" w:rsidRPr="00853BE0" w14:paraId="1E3ADD34" w14:textId="77777777" w:rsidTr="003F7050">
        <w:trPr>
          <w:cantSplit/>
          <w:trHeight w:val="95"/>
        </w:trPr>
        <w:tc>
          <w:tcPr>
            <w:tcW w:w="6096" w:type="dxa"/>
            <w:gridSpan w:val="5"/>
            <w:tcBorders>
              <w:top w:val="single" w:sz="4" w:space="0" w:color="auto"/>
              <w:left w:val="single" w:sz="4" w:space="0" w:color="auto"/>
              <w:bottom w:val="single" w:sz="4" w:space="0" w:color="auto"/>
              <w:right w:val="single" w:sz="4" w:space="0" w:color="auto"/>
            </w:tcBorders>
            <w:vAlign w:val="center"/>
          </w:tcPr>
          <w:p w14:paraId="16073AB3" w14:textId="77777777" w:rsidR="00664D95" w:rsidRPr="00853BE0" w:rsidRDefault="00664D95" w:rsidP="00423A34">
            <w:pPr>
              <w:jc w:val="both"/>
              <w:rPr>
                <w:b/>
                <w:lang w:val="sl-SI"/>
              </w:rPr>
            </w:pPr>
            <w:r w:rsidRPr="00853BE0">
              <w:rPr>
                <w:b/>
                <w:lang w:val="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E63AD09" w14:textId="77777777" w:rsidR="00664D95" w:rsidRPr="00853BE0" w:rsidRDefault="00664D95" w:rsidP="00423A34">
            <w:pPr>
              <w:jc w:val="both"/>
              <w:rPr>
                <w:b/>
                <w:lang w:val="sl-SI"/>
              </w:rPr>
            </w:pPr>
          </w:p>
        </w:tc>
        <w:tc>
          <w:tcPr>
            <w:tcW w:w="1687" w:type="dxa"/>
            <w:tcBorders>
              <w:top w:val="single" w:sz="4" w:space="0" w:color="auto"/>
              <w:left w:val="single" w:sz="4" w:space="0" w:color="auto"/>
              <w:bottom w:val="single" w:sz="4" w:space="0" w:color="auto"/>
              <w:right w:val="single" w:sz="4" w:space="0" w:color="auto"/>
            </w:tcBorders>
            <w:vAlign w:val="center"/>
          </w:tcPr>
          <w:p w14:paraId="40F1FB1A" w14:textId="77777777" w:rsidR="00664D95" w:rsidRPr="00853BE0" w:rsidRDefault="00664D95" w:rsidP="00423A34">
            <w:pPr>
              <w:jc w:val="both"/>
              <w:rPr>
                <w:b/>
                <w:lang w:val="sl-SI"/>
              </w:rPr>
            </w:pPr>
          </w:p>
        </w:tc>
      </w:tr>
      <w:tr w:rsidR="00664D95" w:rsidRPr="00853BE0" w14:paraId="12C63A1F" w14:textId="77777777" w:rsidTr="005737A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344D5AD" w14:textId="77777777" w:rsidR="00664D95" w:rsidRPr="00853BE0" w:rsidRDefault="00664D95" w:rsidP="00423A34">
            <w:pPr>
              <w:jc w:val="both"/>
              <w:rPr>
                <w:b/>
                <w:lang w:val="sl-SI"/>
              </w:rPr>
            </w:pPr>
            <w:proofErr w:type="spellStart"/>
            <w:r w:rsidRPr="00853BE0">
              <w:rPr>
                <w:b/>
                <w:lang w:val="sl-SI"/>
              </w:rPr>
              <w:t>II.b</w:t>
            </w:r>
            <w:proofErr w:type="spellEnd"/>
            <w:r w:rsidRPr="00853BE0">
              <w:rPr>
                <w:b/>
                <w:lang w:val="sl-SI"/>
              </w:rPr>
              <w:t xml:space="preserve"> Manjkajoče pravice porabe bodo zagotovljene s prerazporeditvijo:</w:t>
            </w:r>
          </w:p>
        </w:tc>
      </w:tr>
      <w:tr w:rsidR="003F7050" w:rsidRPr="00853BE0" w14:paraId="25CC8E6E" w14:textId="77777777" w:rsidTr="003F7050">
        <w:trPr>
          <w:cantSplit/>
          <w:trHeight w:val="100"/>
        </w:trPr>
        <w:tc>
          <w:tcPr>
            <w:tcW w:w="1932" w:type="dxa"/>
            <w:tcBorders>
              <w:top w:val="single" w:sz="4" w:space="0" w:color="auto"/>
              <w:left w:val="single" w:sz="4" w:space="0" w:color="auto"/>
              <w:bottom w:val="single" w:sz="4" w:space="0" w:color="auto"/>
              <w:right w:val="single" w:sz="4" w:space="0" w:color="auto"/>
            </w:tcBorders>
            <w:vAlign w:val="center"/>
          </w:tcPr>
          <w:p w14:paraId="59B07CCB" w14:textId="77777777" w:rsidR="00664D95" w:rsidRPr="00853BE0" w:rsidRDefault="00664D95" w:rsidP="00423A34">
            <w:pPr>
              <w:jc w:val="both"/>
              <w:rPr>
                <w:lang w:val="sl-SI"/>
              </w:rPr>
            </w:pPr>
            <w:r w:rsidRPr="00853BE0">
              <w:rPr>
                <w:lang w:val="sl-SI"/>
              </w:rPr>
              <w:t xml:space="preserve">Ime proračunskega uporabnika </w:t>
            </w: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62B0672A" w14:textId="77777777" w:rsidR="00664D95" w:rsidRPr="00853BE0" w:rsidRDefault="00664D95" w:rsidP="00423A34">
            <w:pPr>
              <w:jc w:val="both"/>
              <w:rPr>
                <w:lang w:val="sl-SI"/>
              </w:rPr>
            </w:pPr>
            <w:r w:rsidRPr="00853BE0">
              <w:rPr>
                <w:lang w:val="sl-SI"/>
              </w:rPr>
              <w:t>Šifra in naziv ukrepa, projekta</w:t>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247293EC" w14:textId="77777777" w:rsidR="00664D95" w:rsidRPr="00853BE0" w:rsidRDefault="00664D95" w:rsidP="00423A34">
            <w:pPr>
              <w:jc w:val="both"/>
              <w:rPr>
                <w:lang w:val="sl-SI"/>
              </w:rPr>
            </w:pPr>
            <w:r w:rsidRPr="00853BE0">
              <w:rPr>
                <w:lang w:val="sl-SI"/>
              </w:rPr>
              <w:t xml:space="preserve">Šifra in naziv proračunske postavke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AA17A28" w14:textId="77777777" w:rsidR="00664D95" w:rsidRPr="00853BE0" w:rsidRDefault="00664D95" w:rsidP="00423A34">
            <w:pPr>
              <w:jc w:val="both"/>
              <w:rPr>
                <w:lang w:val="sl-SI"/>
              </w:rPr>
            </w:pPr>
            <w:r w:rsidRPr="00853BE0">
              <w:rPr>
                <w:lang w:val="sl-SI"/>
              </w:rPr>
              <w:t>Znesek za tekoče leto (t)</w:t>
            </w:r>
          </w:p>
        </w:tc>
        <w:tc>
          <w:tcPr>
            <w:tcW w:w="1687" w:type="dxa"/>
            <w:tcBorders>
              <w:top w:val="single" w:sz="4" w:space="0" w:color="auto"/>
              <w:left w:val="single" w:sz="4" w:space="0" w:color="auto"/>
              <w:bottom w:val="single" w:sz="4" w:space="0" w:color="auto"/>
              <w:right w:val="single" w:sz="4" w:space="0" w:color="auto"/>
            </w:tcBorders>
            <w:vAlign w:val="center"/>
          </w:tcPr>
          <w:p w14:paraId="7FD83DEC" w14:textId="77777777" w:rsidR="00664D95" w:rsidRPr="00853BE0" w:rsidRDefault="00664D95" w:rsidP="00423A34">
            <w:pPr>
              <w:jc w:val="both"/>
              <w:rPr>
                <w:lang w:val="sl-SI"/>
              </w:rPr>
            </w:pPr>
            <w:r w:rsidRPr="00853BE0">
              <w:rPr>
                <w:lang w:val="sl-SI"/>
              </w:rPr>
              <w:t xml:space="preserve">Znesek za t + 1 </w:t>
            </w:r>
          </w:p>
        </w:tc>
      </w:tr>
      <w:tr w:rsidR="003F7050" w:rsidRPr="00853BE0" w14:paraId="2FE6F1ED" w14:textId="77777777" w:rsidTr="003F7050">
        <w:trPr>
          <w:cantSplit/>
          <w:trHeight w:val="95"/>
        </w:trPr>
        <w:tc>
          <w:tcPr>
            <w:tcW w:w="1932" w:type="dxa"/>
            <w:tcBorders>
              <w:top w:val="single" w:sz="4" w:space="0" w:color="auto"/>
              <w:left w:val="single" w:sz="4" w:space="0" w:color="auto"/>
              <w:bottom w:val="single" w:sz="4" w:space="0" w:color="auto"/>
              <w:right w:val="single" w:sz="4" w:space="0" w:color="auto"/>
            </w:tcBorders>
            <w:vAlign w:val="center"/>
          </w:tcPr>
          <w:p w14:paraId="3380EA01" w14:textId="77777777" w:rsidR="00664D95" w:rsidRPr="00853BE0" w:rsidRDefault="00664D95" w:rsidP="00423A34">
            <w:pPr>
              <w:jc w:val="both"/>
              <w:rPr>
                <w:bCs/>
                <w:lang w:val="sl-SI"/>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739DEC3F" w14:textId="77777777" w:rsidR="00664D95" w:rsidRPr="00853BE0" w:rsidRDefault="00664D95" w:rsidP="00423A34">
            <w:pPr>
              <w:jc w:val="both"/>
              <w:rPr>
                <w:bCs/>
                <w:lang w:val="sl-SI"/>
              </w:rPr>
            </w:pP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0C7D1C75" w14:textId="77777777" w:rsidR="00664D95" w:rsidRPr="00853BE0" w:rsidRDefault="00664D95" w:rsidP="00423A34">
            <w:pPr>
              <w:jc w:val="both"/>
              <w:rPr>
                <w:bCs/>
                <w:lang w:val="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6B979D0" w14:textId="77777777" w:rsidR="00664D95" w:rsidRPr="00853BE0" w:rsidRDefault="00664D95" w:rsidP="00423A34">
            <w:pPr>
              <w:jc w:val="both"/>
              <w:rPr>
                <w:bCs/>
                <w:lang w:val="sl-SI"/>
              </w:rPr>
            </w:pPr>
          </w:p>
        </w:tc>
        <w:tc>
          <w:tcPr>
            <w:tcW w:w="1687" w:type="dxa"/>
            <w:tcBorders>
              <w:top w:val="single" w:sz="4" w:space="0" w:color="auto"/>
              <w:left w:val="single" w:sz="4" w:space="0" w:color="auto"/>
              <w:bottom w:val="single" w:sz="4" w:space="0" w:color="auto"/>
              <w:right w:val="single" w:sz="4" w:space="0" w:color="auto"/>
            </w:tcBorders>
            <w:vAlign w:val="center"/>
          </w:tcPr>
          <w:p w14:paraId="0482FB14" w14:textId="77777777" w:rsidR="00664D95" w:rsidRPr="00853BE0" w:rsidRDefault="00664D95" w:rsidP="00423A34">
            <w:pPr>
              <w:jc w:val="both"/>
              <w:rPr>
                <w:bCs/>
                <w:lang w:val="sl-SI"/>
              </w:rPr>
            </w:pPr>
          </w:p>
        </w:tc>
      </w:tr>
      <w:tr w:rsidR="003F7050" w:rsidRPr="00853BE0" w14:paraId="7A019529" w14:textId="77777777" w:rsidTr="003F7050">
        <w:trPr>
          <w:cantSplit/>
          <w:trHeight w:val="95"/>
        </w:trPr>
        <w:tc>
          <w:tcPr>
            <w:tcW w:w="1932" w:type="dxa"/>
            <w:tcBorders>
              <w:top w:val="single" w:sz="4" w:space="0" w:color="auto"/>
              <w:left w:val="single" w:sz="4" w:space="0" w:color="auto"/>
              <w:bottom w:val="single" w:sz="4" w:space="0" w:color="auto"/>
              <w:right w:val="single" w:sz="4" w:space="0" w:color="auto"/>
            </w:tcBorders>
            <w:vAlign w:val="center"/>
          </w:tcPr>
          <w:p w14:paraId="49DBEBC3" w14:textId="77777777" w:rsidR="00664D95" w:rsidRPr="00853BE0" w:rsidRDefault="00664D95" w:rsidP="00423A34">
            <w:pPr>
              <w:jc w:val="both"/>
              <w:rPr>
                <w:bCs/>
                <w:lang w:val="sl-SI"/>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14:paraId="14F06971" w14:textId="77777777" w:rsidR="00664D95" w:rsidRPr="00853BE0" w:rsidRDefault="00664D95" w:rsidP="00423A34">
            <w:pPr>
              <w:jc w:val="both"/>
              <w:rPr>
                <w:bCs/>
                <w:lang w:val="sl-SI"/>
              </w:rPr>
            </w:pP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6609C01B" w14:textId="77777777" w:rsidR="00664D95" w:rsidRPr="00853BE0" w:rsidRDefault="00664D95" w:rsidP="00423A34">
            <w:pPr>
              <w:jc w:val="both"/>
              <w:rPr>
                <w:bCs/>
                <w:lang w:val="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F1BC485" w14:textId="77777777" w:rsidR="00664D95" w:rsidRPr="00853BE0" w:rsidRDefault="00664D95" w:rsidP="00423A34">
            <w:pPr>
              <w:jc w:val="both"/>
              <w:rPr>
                <w:bCs/>
                <w:lang w:val="sl-SI"/>
              </w:rPr>
            </w:pPr>
          </w:p>
        </w:tc>
        <w:tc>
          <w:tcPr>
            <w:tcW w:w="1687" w:type="dxa"/>
            <w:tcBorders>
              <w:top w:val="single" w:sz="4" w:space="0" w:color="auto"/>
              <w:left w:val="single" w:sz="4" w:space="0" w:color="auto"/>
              <w:bottom w:val="single" w:sz="4" w:space="0" w:color="auto"/>
              <w:right w:val="single" w:sz="4" w:space="0" w:color="auto"/>
            </w:tcBorders>
            <w:vAlign w:val="center"/>
          </w:tcPr>
          <w:p w14:paraId="074EEDB3" w14:textId="77777777" w:rsidR="00664D95" w:rsidRPr="00853BE0" w:rsidRDefault="00664D95" w:rsidP="00423A34">
            <w:pPr>
              <w:jc w:val="both"/>
              <w:rPr>
                <w:bCs/>
                <w:lang w:val="sl-SI"/>
              </w:rPr>
            </w:pPr>
          </w:p>
        </w:tc>
      </w:tr>
      <w:tr w:rsidR="003F7050" w:rsidRPr="00853BE0" w14:paraId="18C05518" w14:textId="77777777" w:rsidTr="003F7050">
        <w:trPr>
          <w:cantSplit/>
          <w:trHeight w:val="95"/>
        </w:trPr>
        <w:tc>
          <w:tcPr>
            <w:tcW w:w="6096" w:type="dxa"/>
            <w:gridSpan w:val="5"/>
            <w:tcBorders>
              <w:top w:val="single" w:sz="4" w:space="0" w:color="auto"/>
              <w:left w:val="single" w:sz="4" w:space="0" w:color="auto"/>
              <w:bottom w:val="single" w:sz="4" w:space="0" w:color="auto"/>
              <w:right w:val="single" w:sz="4" w:space="0" w:color="auto"/>
            </w:tcBorders>
            <w:vAlign w:val="center"/>
          </w:tcPr>
          <w:p w14:paraId="29C43B62" w14:textId="77777777" w:rsidR="00664D95" w:rsidRPr="00853BE0" w:rsidRDefault="00664D95" w:rsidP="00423A34">
            <w:pPr>
              <w:jc w:val="both"/>
              <w:rPr>
                <w:b/>
                <w:lang w:val="sl-SI"/>
              </w:rPr>
            </w:pPr>
            <w:r w:rsidRPr="00853BE0">
              <w:rPr>
                <w:b/>
                <w:lang w:val="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826F13F" w14:textId="77777777" w:rsidR="00664D95" w:rsidRPr="00853BE0" w:rsidRDefault="00664D95" w:rsidP="00423A34">
            <w:pPr>
              <w:jc w:val="both"/>
              <w:rPr>
                <w:b/>
                <w:lang w:val="sl-SI"/>
              </w:rPr>
            </w:pPr>
          </w:p>
        </w:tc>
        <w:tc>
          <w:tcPr>
            <w:tcW w:w="1687" w:type="dxa"/>
            <w:tcBorders>
              <w:top w:val="single" w:sz="4" w:space="0" w:color="auto"/>
              <w:left w:val="single" w:sz="4" w:space="0" w:color="auto"/>
              <w:bottom w:val="single" w:sz="4" w:space="0" w:color="auto"/>
              <w:right w:val="single" w:sz="4" w:space="0" w:color="auto"/>
            </w:tcBorders>
            <w:vAlign w:val="center"/>
          </w:tcPr>
          <w:p w14:paraId="3901E523" w14:textId="77777777" w:rsidR="00664D95" w:rsidRPr="00853BE0" w:rsidRDefault="00664D95" w:rsidP="00423A34">
            <w:pPr>
              <w:jc w:val="both"/>
              <w:rPr>
                <w:b/>
                <w:lang w:val="sl-SI"/>
              </w:rPr>
            </w:pPr>
          </w:p>
        </w:tc>
      </w:tr>
      <w:tr w:rsidR="00664D95" w:rsidRPr="00853BE0" w14:paraId="3869D687" w14:textId="77777777" w:rsidTr="005737A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8D4A58" w14:textId="77777777" w:rsidR="00664D95" w:rsidRPr="00853BE0" w:rsidRDefault="00664D95" w:rsidP="00423A34">
            <w:pPr>
              <w:jc w:val="both"/>
              <w:rPr>
                <w:b/>
                <w:lang w:val="sl-SI"/>
              </w:rPr>
            </w:pPr>
            <w:proofErr w:type="spellStart"/>
            <w:r w:rsidRPr="00853BE0">
              <w:rPr>
                <w:b/>
                <w:lang w:val="sl-SI"/>
              </w:rPr>
              <w:t>II.c</w:t>
            </w:r>
            <w:proofErr w:type="spellEnd"/>
            <w:r w:rsidRPr="00853BE0">
              <w:rPr>
                <w:b/>
                <w:lang w:val="sl-SI"/>
              </w:rPr>
              <w:t xml:space="preserve"> Načrtovana nadomestitev zmanjšanih prihodkov in povečanih odhodkov proračuna:</w:t>
            </w:r>
          </w:p>
        </w:tc>
      </w:tr>
      <w:tr w:rsidR="00664D95" w:rsidRPr="00853BE0" w14:paraId="3B9F2EE6" w14:textId="77777777" w:rsidTr="003F7050">
        <w:trPr>
          <w:cantSplit/>
          <w:trHeight w:val="100"/>
        </w:trPr>
        <w:tc>
          <w:tcPr>
            <w:tcW w:w="4130" w:type="dxa"/>
            <w:gridSpan w:val="3"/>
            <w:tcBorders>
              <w:top w:val="single" w:sz="4" w:space="0" w:color="auto"/>
              <w:left w:val="single" w:sz="4" w:space="0" w:color="auto"/>
              <w:bottom w:val="single" w:sz="4" w:space="0" w:color="auto"/>
              <w:right w:val="single" w:sz="4" w:space="0" w:color="auto"/>
            </w:tcBorders>
            <w:vAlign w:val="center"/>
          </w:tcPr>
          <w:p w14:paraId="4F57DA99" w14:textId="77777777" w:rsidR="00664D95" w:rsidRPr="00853BE0" w:rsidRDefault="00664D95" w:rsidP="00423A34">
            <w:pPr>
              <w:jc w:val="both"/>
              <w:rPr>
                <w:lang w:val="sl-SI"/>
              </w:rPr>
            </w:pPr>
            <w:r w:rsidRPr="00853BE0">
              <w:rPr>
                <w:lang w:val="sl-SI"/>
              </w:rPr>
              <w:t>Novi prihodki</w:t>
            </w: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786A0C73" w14:textId="77777777" w:rsidR="00664D95" w:rsidRPr="00853BE0" w:rsidRDefault="00664D95" w:rsidP="00423A34">
            <w:pPr>
              <w:jc w:val="both"/>
              <w:rPr>
                <w:lang w:val="sl-SI"/>
              </w:rPr>
            </w:pPr>
            <w:r w:rsidRPr="00853BE0">
              <w:rPr>
                <w:lang w:val="sl-SI"/>
              </w:rPr>
              <w:t>Znesek za tekoče leto (t)</w:t>
            </w: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176C950F" w14:textId="77777777" w:rsidR="00664D95" w:rsidRPr="00853BE0" w:rsidRDefault="00664D95" w:rsidP="00423A34">
            <w:pPr>
              <w:jc w:val="both"/>
              <w:rPr>
                <w:lang w:val="sl-SI"/>
              </w:rPr>
            </w:pPr>
            <w:r w:rsidRPr="00853BE0">
              <w:rPr>
                <w:lang w:val="sl-SI"/>
              </w:rPr>
              <w:t>Znesek za t + 1</w:t>
            </w:r>
          </w:p>
        </w:tc>
      </w:tr>
      <w:tr w:rsidR="00664D95" w:rsidRPr="00853BE0" w14:paraId="4C86CB06" w14:textId="77777777" w:rsidTr="003F7050">
        <w:trPr>
          <w:cantSplit/>
          <w:trHeight w:val="95"/>
        </w:trPr>
        <w:tc>
          <w:tcPr>
            <w:tcW w:w="4130" w:type="dxa"/>
            <w:gridSpan w:val="3"/>
            <w:tcBorders>
              <w:top w:val="single" w:sz="4" w:space="0" w:color="auto"/>
              <w:left w:val="single" w:sz="4" w:space="0" w:color="auto"/>
              <w:bottom w:val="single" w:sz="4" w:space="0" w:color="auto"/>
              <w:right w:val="single" w:sz="4" w:space="0" w:color="auto"/>
            </w:tcBorders>
            <w:vAlign w:val="center"/>
          </w:tcPr>
          <w:p w14:paraId="64D70E36" w14:textId="77777777" w:rsidR="00664D95" w:rsidRPr="00853BE0" w:rsidRDefault="00664D95" w:rsidP="00423A34">
            <w:pPr>
              <w:jc w:val="both"/>
              <w:rPr>
                <w:bCs/>
                <w:lang w:val="sl-SI"/>
              </w:rPr>
            </w:pP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29491399" w14:textId="77777777" w:rsidR="00664D95" w:rsidRPr="00853BE0" w:rsidRDefault="00664D95" w:rsidP="00423A34">
            <w:pPr>
              <w:jc w:val="both"/>
              <w:rPr>
                <w:bCs/>
                <w:lang w:val="sl-SI"/>
              </w:rPr>
            </w:pP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73819039" w14:textId="77777777" w:rsidR="00664D95" w:rsidRPr="00853BE0" w:rsidRDefault="00664D95" w:rsidP="00423A34">
            <w:pPr>
              <w:jc w:val="both"/>
              <w:rPr>
                <w:bCs/>
                <w:lang w:val="sl-SI"/>
              </w:rPr>
            </w:pPr>
          </w:p>
        </w:tc>
      </w:tr>
      <w:tr w:rsidR="00664D95" w:rsidRPr="00853BE0" w14:paraId="0C3ABBE6" w14:textId="77777777" w:rsidTr="003F7050">
        <w:trPr>
          <w:cantSplit/>
          <w:trHeight w:val="95"/>
        </w:trPr>
        <w:tc>
          <w:tcPr>
            <w:tcW w:w="4130" w:type="dxa"/>
            <w:gridSpan w:val="3"/>
            <w:tcBorders>
              <w:top w:val="single" w:sz="4" w:space="0" w:color="auto"/>
              <w:left w:val="single" w:sz="4" w:space="0" w:color="auto"/>
              <w:bottom w:val="single" w:sz="4" w:space="0" w:color="auto"/>
              <w:right w:val="single" w:sz="4" w:space="0" w:color="auto"/>
            </w:tcBorders>
            <w:vAlign w:val="center"/>
          </w:tcPr>
          <w:p w14:paraId="6A2789CE" w14:textId="77777777" w:rsidR="00664D95" w:rsidRPr="00853BE0" w:rsidRDefault="00664D95" w:rsidP="00423A34">
            <w:pPr>
              <w:jc w:val="both"/>
              <w:rPr>
                <w:bCs/>
                <w:lang w:val="sl-SI"/>
              </w:rPr>
            </w:pP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09DEA1DE" w14:textId="77777777" w:rsidR="00664D95" w:rsidRPr="00853BE0" w:rsidRDefault="00664D95" w:rsidP="00423A34">
            <w:pPr>
              <w:jc w:val="both"/>
              <w:rPr>
                <w:bCs/>
                <w:lang w:val="sl-SI"/>
              </w:rPr>
            </w:pP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3CF4890E" w14:textId="77777777" w:rsidR="00664D95" w:rsidRPr="00853BE0" w:rsidRDefault="00664D95" w:rsidP="00423A34">
            <w:pPr>
              <w:jc w:val="both"/>
              <w:rPr>
                <w:bCs/>
                <w:lang w:val="sl-SI"/>
              </w:rPr>
            </w:pPr>
          </w:p>
        </w:tc>
      </w:tr>
      <w:tr w:rsidR="00664D95" w:rsidRPr="00853BE0" w14:paraId="47B168D1" w14:textId="77777777" w:rsidTr="003F7050">
        <w:trPr>
          <w:cantSplit/>
          <w:trHeight w:val="95"/>
        </w:trPr>
        <w:tc>
          <w:tcPr>
            <w:tcW w:w="4130" w:type="dxa"/>
            <w:gridSpan w:val="3"/>
            <w:tcBorders>
              <w:top w:val="single" w:sz="4" w:space="0" w:color="auto"/>
              <w:left w:val="single" w:sz="4" w:space="0" w:color="auto"/>
              <w:bottom w:val="single" w:sz="4" w:space="0" w:color="auto"/>
              <w:right w:val="single" w:sz="4" w:space="0" w:color="auto"/>
            </w:tcBorders>
            <w:vAlign w:val="center"/>
          </w:tcPr>
          <w:p w14:paraId="444729EA" w14:textId="77777777" w:rsidR="00664D95" w:rsidRPr="00853BE0" w:rsidRDefault="00664D95" w:rsidP="00423A34">
            <w:pPr>
              <w:jc w:val="both"/>
              <w:rPr>
                <w:bCs/>
                <w:lang w:val="sl-SI"/>
              </w:rPr>
            </w:pP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791FDB28" w14:textId="77777777" w:rsidR="00664D95" w:rsidRPr="00853BE0" w:rsidRDefault="00664D95" w:rsidP="00423A34">
            <w:pPr>
              <w:jc w:val="both"/>
              <w:rPr>
                <w:bCs/>
                <w:lang w:val="sl-SI"/>
              </w:rPr>
            </w:pP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562795FA" w14:textId="77777777" w:rsidR="00664D95" w:rsidRPr="00853BE0" w:rsidRDefault="00664D95" w:rsidP="00423A34">
            <w:pPr>
              <w:jc w:val="both"/>
              <w:rPr>
                <w:bCs/>
                <w:lang w:val="sl-SI"/>
              </w:rPr>
            </w:pPr>
          </w:p>
        </w:tc>
      </w:tr>
      <w:tr w:rsidR="00664D95" w:rsidRPr="00853BE0" w14:paraId="606CB2FF" w14:textId="77777777" w:rsidTr="003F7050">
        <w:trPr>
          <w:cantSplit/>
          <w:trHeight w:val="95"/>
        </w:trPr>
        <w:tc>
          <w:tcPr>
            <w:tcW w:w="4130" w:type="dxa"/>
            <w:gridSpan w:val="3"/>
            <w:tcBorders>
              <w:top w:val="single" w:sz="4" w:space="0" w:color="auto"/>
              <w:left w:val="single" w:sz="4" w:space="0" w:color="auto"/>
              <w:bottom w:val="single" w:sz="4" w:space="0" w:color="auto"/>
              <w:right w:val="single" w:sz="4" w:space="0" w:color="auto"/>
            </w:tcBorders>
            <w:vAlign w:val="center"/>
          </w:tcPr>
          <w:p w14:paraId="7C0F0153" w14:textId="77777777" w:rsidR="00664D95" w:rsidRPr="00853BE0" w:rsidRDefault="00664D95" w:rsidP="00423A34">
            <w:pPr>
              <w:jc w:val="both"/>
              <w:rPr>
                <w:b/>
                <w:lang w:val="sl-SI"/>
              </w:rPr>
            </w:pPr>
            <w:r w:rsidRPr="00853BE0">
              <w:rPr>
                <w:b/>
                <w:lang w:val="sl-SI"/>
              </w:rPr>
              <w:t>SKUPAJ</w:t>
            </w: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66B2C077" w14:textId="77777777" w:rsidR="00664D95" w:rsidRPr="00853BE0" w:rsidRDefault="00664D95" w:rsidP="00423A34">
            <w:pPr>
              <w:jc w:val="both"/>
              <w:rPr>
                <w:b/>
                <w:lang w:val="sl-SI"/>
              </w:rPr>
            </w:pP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728E840C" w14:textId="77777777" w:rsidR="00664D95" w:rsidRPr="00853BE0" w:rsidRDefault="00664D95" w:rsidP="00423A34">
            <w:pPr>
              <w:jc w:val="both"/>
              <w:rPr>
                <w:b/>
                <w:lang w:val="sl-SI"/>
              </w:rPr>
            </w:pPr>
          </w:p>
        </w:tc>
      </w:tr>
      <w:tr w:rsidR="00664D95" w:rsidRPr="00853BE0" w14:paraId="75234CA3" w14:textId="77777777" w:rsidTr="009A2D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71"/>
        </w:trPr>
        <w:tc>
          <w:tcPr>
            <w:tcW w:w="9200" w:type="dxa"/>
            <w:gridSpan w:val="9"/>
          </w:tcPr>
          <w:p w14:paraId="451BDD8B" w14:textId="77777777" w:rsidR="00664D95" w:rsidRPr="00853BE0" w:rsidRDefault="00664D95" w:rsidP="00423A34">
            <w:pPr>
              <w:jc w:val="both"/>
              <w:rPr>
                <w:b/>
                <w:lang w:val="sl-SI"/>
              </w:rPr>
            </w:pPr>
          </w:p>
          <w:p w14:paraId="590EEF77" w14:textId="77777777" w:rsidR="00664D95" w:rsidRPr="00853BE0" w:rsidRDefault="00664D95" w:rsidP="00423A34">
            <w:pPr>
              <w:jc w:val="both"/>
              <w:rPr>
                <w:b/>
                <w:lang w:val="sl-SI"/>
              </w:rPr>
            </w:pPr>
            <w:r w:rsidRPr="00853BE0">
              <w:rPr>
                <w:b/>
                <w:lang w:val="sl-SI"/>
              </w:rPr>
              <w:t>OBRAZLOŽITEV:</w:t>
            </w:r>
          </w:p>
          <w:p w14:paraId="2D059D7F" w14:textId="77777777" w:rsidR="00664D95" w:rsidRPr="00853BE0" w:rsidRDefault="00664D95" w:rsidP="00423A34">
            <w:pPr>
              <w:numPr>
                <w:ilvl w:val="0"/>
                <w:numId w:val="6"/>
              </w:numPr>
              <w:jc w:val="both"/>
              <w:rPr>
                <w:b/>
                <w:lang w:val="sl-SI"/>
              </w:rPr>
            </w:pPr>
            <w:r w:rsidRPr="00853BE0">
              <w:rPr>
                <w:b/>
                <w:lang w:val="sl-SI"/>
              </w:rPr>
              <w:t>Ocena finančnih posledic, ki niso načrtovane v sprejetem proračunu</w:t>
            </w:r>
          </w:p>
          <w:p w14:paraId="4B77CEE1" w14:textId="77777777" w:rsidR="00664D95" w:rsidRPr="00853BE0" w:rsidRDefault="00664D95" w:rsidP="00423A34">
            <w:pPr>
              <w:jc w:val="both"/>
              <w:rPr>
                <w:lang w:val="sl-SI"/>
              </w:rPr>
            </w:pPr>
            <w:r w:rsidRPr="00853BE0">
              <w:rPr>
                <w:lang w:val="sl-SI"/>
              </w:rPr>
              <w:t>V zvezi s predlaganim vladnim gradivom se navedejo predvidene spremembe (povečanje, zmanjšanje):</w:t>
            </w:r>
          </w:p>
          <w:p w14:paraId="4E485AFD" w14:textId="77777777" w:rsidR="00664D95" w:rsidRPr="00853BE0" w:rsidRDefault="00664D95" w:rsidP="00423A34">
            <w:pPr>
              <w:numPr>
                <w:ilvl w:val="0"/>
                <w:numId w:val="9"/>
              </w:numPr>
              <w:jc w:val="both"/>
              <w:rPr>
                <w:lang w:val="sl-SI"/>
              </w:rPr>
            </w:pPr>
            <w:r w:rsidRPr="00853BE0">
              <w:rPr>
                <w:lang w:val="sl-SI"/>
              </w:rPr>
              <w:t>prihodkov državnega proračuna in občinskih proračunov,</w:t>
            </w:r>
          </w:p>
          <w:p w14:paraId="48D7802A" w14:textId="77777777" w:rsidR="00664D95" w:rsidRPr="00853BE0" w:rsidRDefault="00664D95" w:rsidP="00423A34">
            <w:pPr>
              <w:numPr>
                <w:ilvl w:val="0"/>
                <w:numId w:val="9"/>
              </w:numPr>
              <w:jc w:val="both"/>
              <w:rPr>
                <w:lang w:val="sl-SI"/>
              </w:rPr>
            </w:pPr>
            <w:r w:rsidRPr="00853BE0">
              <w:rPr>
                <w:lang w:val="sl-SI"/>
              </w:rPr>
              <w:t>odhodkov državnega proračuna, ki niso načrtovani na ukrepih oziroma projektih sprejetih proračunov,</w:t>
            </w:r>
          </w:p>
          <w:p w14:paraId="0E5CA673" w14:textId="77777777" w:rsidR="00664D95" w:rsidRPr="00853BE0" w:rsidRDefault="00664D95" w:rsidP="00423A34">
            <w:pPr>
              <w:numPr>
                <w:ilvl w:val="0"/>
                <w:numId w:val="9"/>
              </w:numPr>
              <w:jc w:val="both"/>
              <w:rPr>
                <w:lang w:val="sl-SI"/>
              </w:rPr>
            </w:pPr>
            <w:r w:rsidRPr="00853BE0">
              <w:rPr>
                <w:lang w:val="sl-SI"/>
              </w:rPr>
              <w:t>obveznosti za druga javnofinančna sredstva (drugi viri), ki niso načrtovana na ukrepih oziroma projektih sprejetih proračunov.</w:t>
            </w:r>
          </w:p>
          <w:p w14:paraId="136A3F6E" w14:textId="77777777" w:rsidR="00664D95" w:rsidRPr="00853BE0" w:rsidRDefault="00664D95" w:rsidP="00423A34">
            <w:pPr>
              <w:jc w:val="both"/>
              <w:rPr>
                <w:lang w:val="sl-SI"/>
              </w:rPr>
            </w:pPr>
          </w:p>
          <w:p w14:paraId="6E101488" w14:textId="77777777" w:rsidR="00664D95" w:rsidRPr="00853BE0" w:rsidRDefault="00664D95" w:rsidP="00423A34">
            <w:pPr>
              <w:numPr>
                <w:ilvl w:val="0"/>
                <w:numId w:val="6"/>
              </w:numPr>
              <w:jc w:val="both"/>
              <w:rPr>
                <w:b/>
                <w:lang w:val="sl-SI"/>
              </w:rPr>
            </w:pPr>
            <w:r w:rsidRPr="00853BE0">
              <w:rPr>
                <w:b/>
                <w:lang w:val="sl-SI"/>
              </w:rPr>
              <w:t>Finančne posledice za državni proračun</w:t>
            </w:r>
          </w:p>
          <w:p w14:paraId="79F0A0BC" w14:textId="77777777" w:rsidR="00664D95" w:rsidRPr="00853BE0" w:rsidRDefault="00664D95" w:rsidP="00423A34">
            <w:pPr>
              <w:jc w:val="both"/>
              <w:rPr>
                <w:lang w:val="sl-SI"/>
              </w:rPr>
            </w:pPr>
            <w:r w:rsidRPr="00853BE0">
              <w:rPr>
                <w:lang w:val="sl-SI"/>
              </w:rPr>
              <w:t>Prikazane morajo biti finančne posledice za državni proračun, ki so na proračunskih postavkah načrtovane v dinamiki projektov oziroma ukrepov:</w:t>
            </w:r>
          </w:p>
          <w:p w14:paraId="1F534BE7" w14:textId="77777777" w:rsidR="00664D95" w:rsidRPr="00853BE0" w:rsidRDefault="00664D95" w:rsidP="00423A34">
            <w:pPr>
              <w:jc w:val="both"/>
              <w:rPr>
                <w:b/>
                <w:lang w:val="sl-SI"/>
              </w:rPr>
            </w:pPr>
            <w:proofErr w:type="spellStart"/>
            <w:r w:rsidRPr="00853BE0">
              <w:rPr>
                <w:b/>
                <w:lang w:val="sl-SI"/>
              </w:rPr>
              <w:t>II.a</w:t>
            </w:r>
            <w:proofErr w:type="spellEnd"/>
            <w:r w:rsidRPr="00853BE0">
              <w:rPr>
                <w:b/>
                <w:lang w:val="sl-SI"/>
              </w:rPr>
              <w:t xml:space="preserve"> Pravice porabe za izvedbo predlaganih rešitev so zagotovljene:</w:t>
            </w:r>
          </w:p>
          <w:p w14:paraId="59939D48" w14:textId="77777777" w:rsidR="00664D95" w:rsidRPr="00853BE0" w:rsidRDefault="00664D95" w:rsidP="00423A34">
            <w:pPr>
              <w:jc w:val="both"/>
              <w:rPr>
                <w:lang w:val="sl-SI"/>
              </w:rPr>
            </w:pPr>
            <w:r w:rsidRPr="00853BE0">
              <w:rPr>
                <w:lang w:val="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853BE0">
              <w:rPr>
                <w:lang w:val="sl-SI"/>
              </w:rPr>
              <w:t>II.b</w:t>
            </w:r>
            <w:proofErr w:type="spellEnd"/>
            <w:r w:rsidRPr="00853BE0">
              <w:rPr>
                <w:lang w:val="sl-SI"/>
              </w:rPr>
              <w:t>). Pri uvrstitvi novega projekta oziroma ukrepa v načrt razvojnih programov se navedejo:</w:t>
            </w:r>
          </w:p>
          <w:p w14:paraId="0F05AE1F" w14:textId="77777777" w:rsidR="00664D95" w:rsidRPr="00853BE0" w:rsidRDefault="00664D95" w:rsidP="00423A34">
            <w:pPr>
              <w:numPr>
                <w:ilvl w:val="0"/>
                <w:numId w:val="10"/>
              </w:numPr>
              <w:jc w:val="both"/>
              <w:rPr>
                <w:lang w:val="sl-SI"/>
              </w:rPr>
            </w:pPr>
            <w:r w:rsidRPr="00853BE0">
              <w:rPr>
                <w:lang w:val="sl-SI"/>
              </w:rPr>
              <w:t>proračunski uporabnik, ki bo financiral novi projekt oziroma ukrep,</w:t>
            </w:r>
          </w:p>
          <w:p w14:paraId="67F5A25E" w14:textId="77777777" w:rsidR="00664D95" w:rsidRPr="00853BE0" w:rsidRDefault="00664D95" w:rsidP="00423A34">
            <w:pPr>
              <w:numPr>
                <w:ilvl w:val="0"/>
                <w:numId w:val="10"/>
              </w:numPr>
              <w:jc w:val="both"/>
              <w:rPr>
                <w:lang w:val="sl-SI"/>
              </w:rPr>
            </w:pPr>
            <w:r w:rsidRPr="00853BE0">
              <w:rPr>
                <w:lang w:val="sl-SI"/>
              </w:rPr>
              <w:t xml:space="preserve">projekt oziroma ukrep, s katerim se bodo dosegli cilji vladnega gradiva, in </w:t>
            </w:r>
          </w:p>
          <w:p w14:paraId="5562D873" w14:textId="77777777" w:rsidR="00664D95" w:rsidRPr="00853BE0" w:rsidRDefault="00664D95" w:rsidP="00423A34">
            <w:pPr>
              <w:numPr>
                <w:ilvl w:val="0"/>
                <w:numId w:val="10"/>
              </w:numPr>
              <w:jc w:val="both"/>
              <w:rPr>
                <w:lang w:val="sl-SI"/>
              </w:rPr>
            </w:pPr>
            <w:r w:rsidRPr="00853BE0">
              <w:rPr>
                <w:lang w:val="sl-SI"/>
              </w:rPr>
              <w:t>proračunske postavke.</w:t>
            </w:r>
          </w:p>
          <w:p w14:paraId="4C16879F" w14:textId="77777777" w:rsidR="00664D95" w:rsidRPr="00853BE0" w:rsidRDefault="00664D95" w:rsidP="00423A34">
            <w:pPr>
              <w:jc w:val="both"/>
              <w:rPr>
                <w:lang w:val="sl-SI"/>
              </w:rPr>
            </w:pPr>
            <w:r w:rsidRPr="00853BE0">
              <w:rPr>
                <w:lang w:val="sl-SI"/>
              </w:rPr>
              <w:lastRenderedPageBreak/>
              <w:t xml:space="preserve">Za zagotovitev pravic porabe na proračunskih postavkah, s katerih se bo financiral novi projekt oziroma ukrep, je treba izpolniti tudi točko </w:t>
            </w:r>
            <w:proofErr w:type="spellStart"/>
            <w:r w:rsidRPr="00853BE0">
              <w:rPr>
                <w:lang w:val="sl-SI"/>
              </w:rPr>
              <w:t>II.b</w:t>
            </w:r>
            <w:proofErr w:type="spellEnd"/>
            <w:r w:rsidRPr="00853BE0">
              <w:rPr>
                <w:lang w:val="sl-SI"/>
              </w:rPr>
              <w:t>, saj je za novi projekt oziroma ukrep mogoče zagotoviti pravice porabe le s prerazporeditvijo s proračunskih postavk, s katerih se financirajo že sprejeti oziroma veljavni projekti in ukrepi.</w:t>
            </w:r>
          </w:p>
          <w:p w14:paraId="175DC26B" w14:textId="77777777" w:rsidR="00664D95" w:rsidRPr="00853BE0" w:rsidRDefault="00664D95" w:rsidP="00423A34">
            <w:pPr>
              <w:jc w:val="both"/>
              <w:rPr>
                <w:b/>
                <w:lang w:val="sl-SI"/>
              </w:rPr>
            </w:pPr>
            <w:proofErr w:type="spellStart"/>
            <w:r w:rsidRPr="00853BE0">
              <w:rPr>
                <w:b/>
                <w:lang w:val="sl-SI"/>
              </w:rPr>
              <w:t>II.b</w:t>
            </w:r>
            <w:proofErr w:type="spellEnd"/>
            <w:r w:rsidRPr="00853BE0">
              <w:rPr>
                <w:b/>
                <w:lang w:val="sl-SI"/>
              </w:rPr>
              <w:t xml:space="preserve"> Manjkajoče pravice porabe bodo zagotovljene s prerazporeditvijo:</w:t>
            </w:r>
          </w:p>
          <w:p w14:paraId="02F84CAE" w14:textId="77777777" w:rsidR="00664D95" w:rsidRPr="00853BE0" w:rsidRDefault="00664D95" w:rsidP="00423A34">
            <w:pPr>
              <w:jc w:val="both"/>
              <w:rPr>
                <w:lang w:val="sl-SI"/>
              </w:rPr>
            </w:pPr>
            <w:r w:rsidRPr="00853BE0">
              <w:rPr>
                <w:lang w:val="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53BE0">
              <w:rPr>
                <w:lang w:val="sl-SI"/>
              </w:rPr>
              <w:t>II.a</w:t>
            </w:r>
            <w:proofErr w:type="spellEnd"/>
            <w:r w:rsidRPr="00853BE0">
              <w:rPr>
                <w:lang w:val="sl-SI"/>
              </w:rPr>
              <w:t>.</w:t>
            </w:r>
          </w:p>
          <w:p w14:paraId="0AA25F78" w14:textId="77777777" w:rsidR="00664D95" w:rsidRPr="00853BE0" w:rsidRDefault="00664D95" w:rsidP="00423A34">
            <w:pPr>
              <w:jc w:val="both"/>
              <w:rPr>
                <w:b/>
                <w:lang w:val="sl-SI"/>
              </w:rPr>
            </w:pPr>
            <w:proofErr w:type="spellStart"/>
            <w:r w:rsidRPr="00853BE0">
              <w:rPr>
                <w:b/>
                <w:lang w:val="sl-SI"/>
              </w:rPr>
              <w:t>II.c</w:t>
            </w:r>
            <w:proofErr w:type="spellEnd"/>
            <w:r w:rsidRPr="00853BE0">
              <w:rPr>
                <w:b/>
                <w:lang w:val="sl-SI"/>
              </w:rPr>
              <w:t xml:space="preserve"> Načrtovana nadomestitev zmanjšanih prihodkov in povečanih odhodkov proračuna:</w:t>
            </w:r>
          </w:p>
          <w:p w14:paraId="1235312D" w14:textId="77777777" w:rsidR="00664D95" w:rsidRPr="00853BE0" w:rsidRDefault="00664D95" w:rsidP="00423A34">
            <w:pPr>
              <w:jc w:val="both"/>
              <w:rPr>
                <w:lang w:val="sl-SI"/>
              </w:rPr>
            </w:pPr>
            <w:r w:rsidRPr="00853BE0">
              <w:rPr>
                <w:lang w:val="sl-SI"/>
              </w:rPr>
              <w:t xml:space="preserve">Če se povečani odhodki (pravice porabe) ne bodo zagotovili tako, kot je določeno v točkah </w:t>
            </w:r>
            <w:proofErr w:type="spellStart"/>
            <w:r w:rsidRPr="00853BE0">
              <w:rPr>
                <w:lang w:val="sl-SI"/>
              </w:rPr>
              <w:t>II.a</w:t>
            </w:r>
            <w:proofErr w:type="spellEnd"/>
            <w:r w:rsidRPr="00853BE0">
              <w:rPr>
                <w:lang w:val="sl-SI"/>
              </w:rPr>
              <w:t xml:space="preserve"> in </w:t>
            </w:r>
            <w:proofErr w:type="spellStart"/>
            <w:r w:rsidRPr="00853BE0">
              <w:rPr>
                <w:lang w:val="sl-SI"/>
              </w:rPr>
              <w:t>II.b</w:t>
            </w:r>
            <w:proofErr w:type="spellEnd"/>
            <w:r w:rsidRPr="00853BE0">
              <w:rPr>
                <w:lang w:val="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DAC46C2" w14:textId="77777777" w:rsidR="00664D95" w:rsidRPr="00853BE0" w:rsidRDefault="00664D95" w:rsidP="00423A34">
            <w:pPr>
              <w:jc w:val="both"/>
              <w:rPr>
                <w:b/>
                <w:bCs/>
                <w:lang w:val="sl-SI"/>
              </w:rPr>
            </w:pPr>
          </w:p>
        </w:tc>
      </w:tr>
      <w:tr w:rsidR="00664D95" w:rsidRPr="00853BE0" w14:paraId="5E3783AB" w14:textId="77777777" w:rsidTr="005737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66400EB3" w14:textId="77777777" w:rsidR="00664D95" w:rsidRPr="00853BE0" w:rsidRDefault="00664D95" w:rsidP="00423A34">
            <w:pPr>
              <w:jc w:val="both"/>
              <w:rPr>
                <w:b/>
                <w:lang w:val="sl-SI"/>
              </w:rPr>
            </w:pPr>
            <w:r w:rsidRPr="00853BE0">
              <w:rPr>
                <w:b/>
                <w:lang w:val="sl-SI"/>
              </w:rPr>
              <w:lastRenderedPageBreak/>
              <w:t>7.b Predstavitev ocene finančnih posledic pod 40.000 EUR:</w:t>
            </w:r>
          </w:p>
          <w:p w14:paraId="4280C677" w14:textId="1419F7A0" w:rsidR="00664D95" w:rsidRPr="00853BE0" w:rsidRDefault="00664D95" w:rsidP="00423A34">
            <w:pPr>
              <w:jc w:val="both"/>
              <w:rPr>
                <w:lang w:val="sl-SI"/>
              </w:rPr>
            </w:pPr>
          </w:p>
          <w:p w14:paraId="43E7C2A4" w14:textId="4543B2BD" w:rsidR="00452396" w:rsidRPr="00853BE0" w:rsidRDefault="00452396" w:rsidP="00452396">
            <w:pPr>
              <w:autoSpaceDE w:val="0"/>
              <w:autoSpaceDN w:val="0"/>
              <w:adjustRightInd w:val="0"/>
              <w:jc w:val="both"/>
              <w:rPr>
                <w:bCs/>
                <w:lang w:val="sl-SI"/>
              </w:rPr>
            </w:pPr>
            <w:r w:rsidRPr="00853BE0">
              <w:rPr>
                <w:bCs/>
                <w:lang w:val="sl-SI"/>
              </w:rPr>
              <w:t xml:space="preserve">Zaradi predlagane uredbe ne bodo nastala nova finančna bremena oziroma finančne posledice za proračun. </w:t>
            </w:r>
          </w:p>
          <w:p w14:paraId="03A14DEF" w14:textId="77777777" w:rsidR="00664D95" w:rsidRPr="00853BE0" w:rsidRDefault="00664D95" w:rsidP="00423A34">
            <w:pPr>
              <w:jc w:val="both"/>
              <w:rPr>
                <w:b/>
                <w:lang w:val="sl-SI"/>
              </w:rPr>
            </w:pPr>
          </w:p>
        </w:tc>
      </w:tr>
      <w:tr w:rsidR="00664D95" w:rsidRPr="00853BE0" w14:paraId="61BBF009" w14:textId="77777777" w:rsidTr="005737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2C319A8" w14:textId="77777777" w:rsidR="00664D95" w:rsidRPr="00853BE0" w:rsidRDefault="00664D95" w:rsidP="00423A34">
            <w:pPr>
              <w:jc w:val="both"/>
              <w:rPr>
                <w:b/>
                <w:lang w:val="sl-SI"/>
              </w:rPr>
            </w:pPr>
            <w:r w:rsidRPr="00853BE0">
              <w:rPr>
                <w:b/>
                <w:lang w:val="sl-SI"/>
              </w:rPr>
              <w:t>8. Predstavitev sodelovanja z združenji občin:</w:t>
            </w:r>
          </w:p>
        </w:tc>
      </w:tr>
      <w:tr w:rsidR="00664D95" w:rsidRPr="00853BE0" w14:paraId="7F2A4DEE" w14:textId="77777777" w:rsidTr="003F70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4" w:type="dxa"/>
            <w:gridSpan w:val="7"/>
          </w:tcPr>
          <w:p w14:paraId="01F47758" w14:textId="77777777" w:rsidR="00664D95" w:rsidRPr="00853BE0" w:rsidRDefault="00664D95" w:rsidP="00423A34">
            <w:pPr>
              <w:jc w:val="both"/>
              <w:rPr>
                <w:iCs/>
                <w:lang w:val="sl-SI"/>
              </w:rPr>
            </w:pPr>
            <w:r w:rsidRPr="00853BE0">
              <w:rPr>
                <w:iCs/>
                <w:lang w:val="sl-SI"/>
              </w:rPr>
              <w:t>Vsebina predloženega gradiva (predpisa) vpliva na:</w:t>
            </w:r>
          </w:p>
          <w:p w14:paraId="1A9317EE" w14:textId="77777777" w:rsidR="00664D95" w:rsidRPr="00853BE0" w:rsidRDefault="00664D95" w:rsidP="00423A34">
            <w:pPr>
              <w:numPr>
                <w:ilvl w:val="1"/>
                <w:numId w:val="13"/>
              </w:numPr>
              <w:jc w:val="both"/>
              <w:rPr>
                <w:iCs/>
                <w:lang w:val="sl-SI"/>
              </w:rPr>
            </w:pPr>
            <w:r w:rsidRPr="00853BE0">
              <w:rPr>
                <w:iCs/>
                <w:lang w:val="sl-SI"/>
              </w:rPr>
              <w:t>pristojnosti občin,</w:t>
            </w:r>
          </w:p>
          <w:p w14:paraId="1809B858" w14:textId="77777777" w:rsidR="00664D95" w:rsidRPr="00853BE0" w:rsidRDefault="00664D95" w:rsidP="00423A34">
            <w:pPr>
              <w:numPr>
                <w:ilvl w:val="1"/>
                <w:numId w:val="13"/>
              </w:numPr>
              <w:jc w:val="both"/>
              <w:rPr>
                <w:iCs/>
                <w:lang w:val="sl-SI"/>
              </w:rPr>
            </w:pPr>
            <w:r w:rsidRPr="00853BE0">
              <w:rPr>
                <w:iCs/>
                <w:lang w:val="sl-SI"/>
              </w:rPr>
              <w:t>delovanje občin,</w:t>
            </w:r>
          </w:p>
          <w:p w14:paraId="47F1B8E6" w14:textId="77777777" w:rsidR="00664D95" w:rsidRPr="00853BE0" w:rsidRDefault="00664D95" w:rsidP="00423A34">
            <w:pPr>
              <w:numPr>
                <w:ilvl w:val="1"/>
                <w:numId w:val="9"/>
              </w:numPr>
              <w:jc w:val="both"/>
              <w:rPr>
                <w:iCs/>
                <w:lang w:val="sl-SI"/>
              </w:rPr>
            </w:pPr>
            <w:r w:rsidRPr="00853BE0">
              <w:rPr>
                <w:iCs/>
                <w:lang w:val="sl-SI"/>
              </w:rPr>
              <w:t>financiranje občin.</w:t>
            </w:r>
          </w:p>
          <w:p w14:paraId="1F4F1A7C" w14:textId="77777777" w:rsidR="00664D95" w:rsidRPr="00853BE0" w:rsidRDefault="00664D95" w:rsidP="00423A34">
            <w:pPr>
              <w:jc w:val="both"/>
              <w:rPr>
                <w:iCs/>
                <w:lang w:val="sl-SI"/>
              </w:rPr>
            </w:pPr>
          </w:p>
        </w:tc>
        <w:tc>
          <w:tcPr>
            <w:tcW w:w="2416" w:type="dxa"/>
            <w:gridSpan w:val="2"/>
          </w:tcPr>
          <w:p w14:paraId="38B7D31A" w14:textId="35AFA727" w:rsidR="00664D95" w:rsidRPr="00853BE0" w:rsidRDefault="00664D95" w:rsidP="00423A34">
            <w:pPr>
              <w:jc w:val="both"/>
              <w:rPr>
                <w:lang w:val="sl-SI"/>
              </w:rPr>
            </w:pPr>
            <w:r w:rsidRPr="00853BE0">
              <w:rPr>
                <w:lang w:val="sl-SI"/>
              </w:rPr>
              <w:t>NE</w:t>
            </w:r>
          </w:p>
        </w:tc>
      </w:tr>
      <w:tr w:rsidR="00664D95" w:rsidRPr="00853BE0" w14:paraId="0336307C" w14:textId="77777777" w:rsidTr="005737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ABE65B4" w14:textId="0A55E07A" w:rsidR="00FC6B6E" w:rsidRPr="00853BE0" w:rsidRDefault="00FC6B6E" w:rsidP="008537B1">
            <w:pPr>
              <w:pStyle w:val="Neotevilenodstavek"/>
              <w:widowControl w:val="0"/>
              <w:spacing w:before="0" w:after="0" w:line="260" w:lineRule="exact"/>
              <w:rPr>
                <w:iCs/>
                <w:sz w:val="20"/>
                <w:szCs w:val="20"/>
              </w:rPr>
            </w:pPr>
            <w:r w:rsidRPr="00853BE0">
              <w:rPr>
                <w:iCs/>
                <w:sz w:val="20"/>
                <w:szCs w:val="20"/>
              </w:rPr>
              <w:t xml:space="preserve">Gradivo (predpis) </w:t>
            </w:r>
            <w:r w:rsidR="00AA00BD" w:rsidRPr="00853BE0">
              <w:rPr>
                <w:iCs/>
                <w:sz w:val="20"/>
                <w:szCs w:val="20"/>
              </w:rPr>
              <w:t xml:space="preserve">ni </w:t>
            </w:r>
            <w:r w:rsidRPr="00853BE0">
              <w:rPr>
                <w:iCs/>
                <w:sz w:val="20"/>
                <w:szCs w:val="20"/>
              </w:rPr>
              <w:t>bilo poslano v mnenje</w:t>
            </w:r>
            <w:r w:rsidR="00AA00BD" w:rsidRPr="00853BE0">
              <w:rPr>
                <w:iCs/>
                <w:sz w:val="20"/>
                <w:szCs w:val="20"/>
              </w:rPr>
              <w:t xml:space="preserve"> </w:t>
            </w:r>
            <w:r w:rsidRPr="00853BE0">
              <w:rPr>
                <w:iCs/>
                <w:sz w:val="20"/>
                <w:szCs w:val="20"/>
              </w:rPr>
              <w:t>Skupnosti občin Slovenije SOS</w:t>
            </w:r>
            <w:r w:rsidR="00AA00BD" w:rsidRPr="00853BE0">
              <w:rPr>
                <w:iCs/>
                <w:sz w:val="20"/>
                <w:szCs w:val="20"/>
              </w:rPr>
              <w:t xml:space="preserve">, </w:t>
            </w:r>
            <w:r w:rsidRPr="00853BE0">
              <w:rPr>
                <w:iCs/>
                <w:sz w:val="20"/>
                <w:szCs w:val="20"/>
              </w:rPr>
              <w:t>Združenju občin Slovenije ZOS</w:t>
            </w:r>
            <w:r w:rsidR="00AA00BD" w:rsidRPr="00853BE0">
              <w:rPr>
                <w:iCs/>
                <w:sz w:val="20"/>
                <w:szCs w:val="20"/>
              </w:rPr>
              <w:t xml:space="preserve">, </w:t>
            </w:r>
            <w:r w:rsidRPr="00853BE0">
              <w:rPr>
                <w:iCs/>
                <w:sz w:val="20"/>
                <w:szCs w:val="20"/>
              </w:rPr>
              <w:t>Združenju mestnih občin Slovenije ZMOS</w:t>
            </w:r>
            <w:r w:rsidR="00AA00BD" w:rsidRPr="00853BE0">
              <w:rPr>
                <w:iCs/>
                <w:sz w:val="20"/>
                <w:szCs w:val="20"/>
              </w:rPr>
              <w:t>.</w:t>
            </w:r>
          </w:p>
          <w:p w14:paraId="5550A3EC" w14:textId="77777777" w:rsidR="00FC6B6E" w:rsidRPr="00853BE0" w:rsidRDefault="00FC6B6E" w:rsidP="00FC6B6E">
            <w:pPr>
              <w:pStyle w:val="Neotevilenodstavek"/>
              <w:widowControl w:val="0"/>
              <w:spacing w:before="0" w:after="0" w:line="260" w:lineRule="exact"/>
              <w:rPr>
                <w:iCs/>
                <w:sz w:val="20"/>
                <w:szCs w:val="20"/>
              </w:rPr>
            </w:pPr>
          </w:p>
          <w:p w14:paraId="61227D85" w14:textId="503E624F" w:rsidR="004E1CB2" w:rsidRPr="00853BE0" w:rsidRDefault="004E1CB2" w:rsidP="004E1CB2">
            <w:pPr>
              <w:pStyle w:val="datumtevilka"/>
              <w:jc w:val="both"/>
              <w:rPr>
                <w:iCs/>
              </w:rPr>
            </w:pPr>
          </w:p>
        </w:tc>
      </w:tr>
      <w:tr w:rsidR="00664D95" w:rsidRPr="00853BE0" w14:paraId="7209F444" w14:textId="77777777" w:rsidTr="005737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0EEBE5E" w14:textId="77777777" w:rsidR="00664D95" w:rsidRPr="00853BE0" w:rsidRDefault="00664D95" w:rsidP="00423A34">
            <w:pPr>
              <w:jc w:val="both"/>
              <w:rPr>
                <w:b/>
                <w:lang w:val="sl-SI"/>
              </w:rPr>
            </w:pPr>
            <w:r w:rsidRPr="00853BE0">
              <w:rPr>
                <w:b/>
                <w:lang w:val="sl-SI"/>
              </w:rPr>
              <w:t>9. Predstavitev sodelovanja javnosti:</w:t>
            </w:r>
          </w:p>
        </w:tc>
      </w:tr>
      <w:tr w:rsidR="00664D95" w:rsidRPr="00853BE0" w14:paraId="66AF390E" w14:textId="77777777" w:rsidTr="003F70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4" w:type="dxa"/>
            <w:gridSpan w:val="7"/>
          </w:tcPr>
          <w:p w14:paraId="02ECB690" w14:textId="77777777" w:rsidR="00664D95" w:rsidRPr="00853BE0" w:rsidRDefault="00664D95" w:rsidP="00423A34">
            <w:pPr>
              <w:jc w:val="both"/>
              <w:rPr>
                <w:lang w:val="sl-SI"/>
              </w:rPr>
            </w:pPr>
            <w:r w:rsidRPr="00853BE0">
              <w:rPr>
                <w:iCs/>
                <w:lang w:val="sl-SI"/>
              </w:rPr>
              <w:t>Gradivo je bilo predhodno objavljeno na spletni strani predlagatelja:</w:t>
            </w:r>
          </w:p>
        </w:tc>
        <w:tc>
          <w:tcPr>
            <w:tcW w:w="2416" w:type="dxa"/>
            <w:gridSpan w:val="2"/>
          </w:tcPr>
          <w:p w14:paraId="4E246E7B" w14:textId="64426A03" w:rsidR="00664D95" w:rsidRPr="00853BE0" w:rsidRDefault="00FC6B6E" w:rsidP="00423A34">
            <w:pPr>
              <w:jc w:val="both"/>
              <w:rPr>
                <w:iCs/>
                <w:lang w:val="sl-SI"/>
              </w:rPr>
            </w:pPr>
            <w:r w:rsidRPr="00853BE0">
              <w:rPr>
                <w:lang w:val="sl-SI"/>
              </w:rPr>
              <w:t>DA</w:t>
            </w:r>
          </w:p>
        </w:tc>
      </w:tr>
      <w:tr w:rsidR="00664D95" w:rsidRPr="00853BE0" w14:paraId="2BEDD85D" w14:textId="77777777" w:rsidTr="005737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2CACCB" w14:textId="62E9E196" w:rsidR="00664D95" w:rsidRPr="00853BE0" w:rsidRDefault="00664D95" w:rsidP="00423A34">
            <w:pPr>
              <w:jc w:val="both"/>
              <w:rPr>
                <w:iCs/>
                <w:lang w:val="sl-SI"/>
              </w:rPr>
            </w:pPr>
          </w:p>
        </w:tc>
      </w:tr>
      <w:tr w:rsidR="00664D95" w:rsidRPr="00853BE0" w14:paraId="25F58EDF" w14:textId="77777777" w:rsidTr="005737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5AA6961" w14:textId="0C479A16" w:rsidR="0025734B" w:rsidRPr="00853BE0" w:rsidRDefault="0025734B" w:rsidP="0025734B">
            <w:pPr>
              <w:jc w:val="both"/>
              <w:rPr>
                <w:iCs/>
                <w:lang w:val="sl-SI"/>
              </w:rPr>
            </w:pPr>
            <w:r w:rsidRPr="00853BE0">
              <w:rPr>
                <w:iCs/>
                <w:lang w:val="sl-SI"/>
              </w:rPr>
              <w:t>Datum objave</w:t>
            </w:r>
            <w:r w:rsidR="004A5154" w:rsidRPr="00853BE0">
              <w:rPr>
                <w:iCs/>
                <w:lang w:val="sl-SI"/>
              </w:rPr>
              <w:t xml:space="preserve"> na spletni strani e-demokracija</w:t>
            </w:r>
            <w:r w:rsidRPr="00853BE0">
              <w:rPr>
                <w:iCs/>
                <w:lang w:val="sl-SI"/>
              </w:rPr>
              <w:t xml:space="preserve">: </w:t>
            </w:r>
            <w:r w:rsidR="00307646" w:rsidRPr="00853BE0">
              <w:rPr>
                <w:iCs/>
                <w:lang w:val="sl-SI"/>
              </w:rPr>
              <w:t>21. 9. 2023</w:t>
            </w:r>
          </w:p>
          <w:p w14:paraId="75996ED3" w14:textId="77777777" w:rsidR="0025734B" w:rsidRPr="00853BE0" w:rsidRDefault="0025734B" w:rsidP="0025734B">
            <w:pPr>
              <w:jc w:val="both"/>
              <w:rPr>
                <w:iCs/>
                <w:lang w:val="sl-SI"/>
              </w:rPr>
            </w:pPr>
          </w:p>
          <w:p w14:paraId="78DA1BB8" w14:textId="1698E23B" w:rsidR="00664D95" w:rsidRPr="00853BE0" w:rsidRDefault="0025734B" w:rsidP="008D3C0C">
            <w:pPr>
              <w:jc w:val="both"/>
              <w:rPr>
                <w:iCs/>
                <w:lang w:val="sl-SI"/>
              </w:rPr>
            </w:pPr>
            <w:r w:rsidRPr="00853BE0">
              <w:rPr>
                <w:iCs/>
                <w:lang w:val="sl-SI"/>
              </w:rPr>
              <w:t xml:space="preserve">Ministrstvo za pravosodje je </w:t>
            </w:r>
            <w:r w:rsidR="00F63E43" w:rsidRPr="00853BE0">
              <w:rPr>
                <w:iCs/>
                <w:lang w:val="sl-SI"/>
              </w:rPr>
              <w:t>21. 9. 2023</w:t>
            </w:r>
            <w:r w:rsidRPr="00853BE0">
              <w:rPr>
                <w:iCs/>
                <w:lang w:val="sl-SI"/>
              </w:rPr>
              <w:t xml:space="preserve"> posredovalo prvi delovni osnutek </w:t>
            </w:r>
            <w:r w:rsidR="004E1CB2" w:rsidRPr="00853BE0">
              <w:rPr>
                <w:iCs/>
                <w:lang w:val="sl-SI"/>
              </w:rPr>
              <w:t>uredbe</w:t>
            </w:r>
            <w:r w:rsidRPr="00853BE0">
              <w:rPr>
                <w:iCs/>
                <w:lang w:val="sl-SI"/>
              </w:rPr>
              <w:t xml:space="preserve"> v strokovno usklajevanje širšemu krogu zainteresirane strokovne javnosti</w:t>
            </w:r>
            <w:r w:rsidR="00D06369" w:rsidRPr="00853BE0">
              <w:rPr>
                <w:iCs/>
                <w:lang w:val="sl-SI"/>
              </w:rPr>
              <w:t xml:space="preserve"> in ga objavilo na spletnem portalu e-demokracija</w:t>
            </w:r>
            <w:r w:rsidR="0065330A" w:rsidRPr="00853BE0">
              <w:rPr>
                <w:iCs/>
                <w:lang w:val="sl-SI"/>
              </w:rPr>
              <w:t>.</w:t>
            </w:r>
            <w:r w:rsidRPr="00853BE0">
              <w:rPr>
                <w:iCs/>
                <w:lang w:val="sl-SI"/>
              </w:rPr>
              <w:t xml:space="preserve"> Osnutek </w:t>
            </w:r>
            <w:r w:rsidR="00F01377" w:rsidRPr="00853BE0">
              <w:rPr>
                <w:iCs/>
                <w:lang w:val="sl-SI"/>
              </w:rPr>
              <w:t>uredbe</w:t>
            </w:r>
            <w:r w:rsidRPr="00853BE0">
              <w:rPr>
                <w:iCs/>
                <w:lang w:val="sl-SI"/>
              </w:rPr>
              <w:t xml:space="preserve"> je poslalo</w:t>
            </w:r>
            <w:r w:rsidR="00574FFB" w:rsidRPr="00853BE0">
              <w:rPr>
                <w:iCs/>
                <w:lang w:val="sl-SI"/>
              </w:rPr>
              <w:t xml:space="preserve"> </w:t>
            </w:r>
            <w:r w:rsidRPr="00853BE0">
              <w:rPr>
                <w:iCs/>
                <w:lang w:val="sl-SI"/>
              </w:rPr>
              <w:t>Ministrstvu za gospodars</w:t>
            </w:r>
            <w:r w:rsidR="00F01377" w:rsidRPr="00853BE0">
              <w:rPr>
                <w:iCs/>
                <w:lang w:val="sl-SI"/>
              </w:rPr>
              <w:t>tvo, turi</w:t>
            </w:r>
            <w:r w:rsidR="00D255CD" w:rsidRPr="00853BE0">
              <w:rPr>
                <w:iCs/>
                <w:lang w:val="sl-SI"/>
              </w:rPr>
              <w:t>zem in šport</w:t>
            </w:r>
            <w:r w:rsidR="007C3A8B" w:rsidRPr="00853BE0">
              <w:rPr>
                <w:iCs/>
                <w:lang w:val="sl-SI"/>
              </w:rPr>
              <w:t xml:space="preserve"> (MGTŠ)</w:t>
            </w:r>
            <w:r w:rsidRPr="00853BE0">
              <w:rPr>
                <w:iCs/>
                <w:lang w:val="sl-SI"/>
              </w:rPr>
              <w:t>, Ministrstvu za javno upravo</w:t>
            </w:r>
            <w:r w:rsidR="007C3A8B" w:rsidRPr="00853BE0">
              <w:rPr>
                <w:iCs/>
                <w:lang w:val="sl-SI"/>
              </w:rPr>
              <w:t xml:space="preserve"> (MJU)</w:t>
            </w:r>
            <w:r w:rsidRPr="00853BE0">
              <w:rPr>
                <w:iCs/>
                <w:lang w:val="sl-SI"/>
              </w:rPr>
              <w:t xml:space="preserve">, </w:t>
            </w:r>
            <w:r w:rsidR="00D255CD" w:rsidRPr="00853BE0">
              <w:rPr>
                <w:iCs/>
                <w:lang w:val="sl-SI"/>
              </w:rPr>
              <w:t>Ministrstvu</w:t>
            </w:r>
            <w:r w:rsidRPr="00853BE0">
              <w:rPr>
                <w:iCs/>
                <w:lang w:val="sl-SI"/>
              </w:rPr>
              <w:t xml:space="preserve"> za digitalno preobrazbo</w:t>
            </w:r>
            <w:r w:rsidR="007C3A8B" w:rsidRPr="00853BE0">
              <w:rPr>
                <w:iCs/>
                <w:lang w:val="sl-SI"/>
              </w:rPr>
              <w:t xml:space="preserve"> (MDP)</w:t>
            </w:r>
            <w:r w:rsidRPr="00853BE0">
              <w:rPr>
                <w:iCs/>
                <w:lang w:val="sl-SI"/>
              </w:rPr>
              <w:t>, Vrhovnemu sodišču R</w:t>
            </w:r>
            <w:r w:rsidR="00574FFB" w:rsidRPr="00853BE0">
              <w:rPr>
                <w:iCs/>
                <w:lang w:val="sl-SI"/>
              </w:rPr>
              <w:t>epublike Slovenije</w:t>
            </w:r>
            <w:r w:rsidR="007C3A8B" w:rsidRPr="00853BE0">
              <w:rPr>
                <w:iCs/>
                <w:lang w:val="sl-SI"/>
              </w:rPr>
              <w:t xml:space="preserve"> (VSRS)</w:t>
            </w:r>
            <w:r w:rsidRPr="00853BE0">
              <w:rPr>
                <w:iCs/>
                <w:lang w:val="sl-SI"/>
              </w:rPr>
              <w:t xml:space="preserve">, Agenciji </w:t>
            </w:r>
            <w:r w:rsidR="00574FFB" w:rsidRPr="00853BE0">
              <w:rPr>
                <w:iCs/>
                <w:lang w:val="sl-SI"/>
              </w:rPr>
              <w:t>Republike Slovenije</w:t>
            </w:r>
            <w:r w:rsidRPr="00853BE0">
              <w:rPr>
                <w:iCs/>
                <w:lang w:val="sl-SI"/>
              </w:rPr>
              <w:t xml:space="preserve"> za javnopravne evidence in storitve</w:t>
            </w:r>
            <w:r w:rsidR="007C3A8B" w:rsidRPr="00853BE0">
              <w:rPr>
                <w:iCs/>
                <w:lang w:val="sl-SI"/>
              </w:rPr>
              <w:t xml:space="preserve"> (AJPES)</w:t>
            </w:r>
            <w:r w:rsidRPr="00853BE0">
              <w:rPr>
                <w:iCs/>
                <w:lang w:val="sl-SI"/>
              </w:rPr>
              <w:t xml:space="preserve"> in Notarski zbornici Slovenije</w:t>
            </w:r>
            <w:r w:rsidR="007C3A8B" w:rsidRPr="00853BE0">
              <w:rPr>
                <w:iCs/>
                <w:lang w:val="sl-SI"/>
              </w:rPr>
              <w:t xml:space="preserve"> (NZS)</w:t>
            </w:r>
            <w:r w:rsidRPr="00853BE0">
              <w:rPr>
                <w:iCs/>
                <w:lang w:val="sl-SI"/>
              </w:rPr>
              <w:t>.</w:t>
            </w:r>
            <w:r w:rsidR="007C3A8B" w:rsidRPr="00853BE0">
              <w:rPr>
                <w:iCs/>
                <w:lang w:val="sl-SI"/>
              </w:rPr>
              <w:t xml:space="preserve"> Na poslano gradivo je prejelo odzive MJU </w:t>
            </w:r>
            <w:r w:rsidR="00D06369" w:rsidRPr="00853BE0">
              <w:rPr>
                <w:iCs/>
                <w:lang w:val="sl-SI"/>
              </w:rPr>
              <w:t xml:space="preserve">– </w:t>
            </w:r>
            <w:r w:rsidR="007C3A8B" w:rsidRPr="00853BE0">
              <w:rPr>
                <w:iCs/>
                <w:lang w:val="sl-SI"/>
              </w:rPr>
              <w:t xml:space="preserve">brez pripomb, MGTŠ </w:t>
            </w:r>
            <w:r w:rsidR="00D06369" w:rsidRPr="00853BE0">
              <w:rPr>
                <w:iCs/>
                <w:lang w:val="sl-SI"/>
              </w:rPr>
              <w:t xml:space="preserve">– </w:t>
            </w:r>
            <w:r w:rsidR="007C3A8B" w:rsidRPr="00853BE0">
              <w:rPr>
                <w:iCs/>
                <w:lang w:val="sl-SI"/>
              </w:rPr>
              <w:t xml:space="preserve">pripombe redakcijske narave, MDP - pripombe redakcijske narave </w:t>
            </w:r>
            <w:r w:rsidR="008A3824" w:rsidRPr="00853BE0">
              <w:rPr>
                <w:iCs/>
                <w:lang w:val="sl-SI"/>
              </w:rPr>
              <w:t xml:space="preserve">k </w:t>
            </w:r>
            <w:r w:rsidR="007C3A8B" w:rsidRPr="00853BE0">
              <w:rPr>
                <w:iCs/>
                <w:lang w:val="sl-SI"/>
              </w:rPr>
              <w:t>obrazložitvi členov,</w:t>
            </w:r>
            <w:r w:rsidR="0025225E" w:rsidRPr="00853BE0">
              <w:rPr>
                <w:iCs/>
                <w:lang w:val="sl-SI"/>
              </w:rPr>
              <w:t xml:space="preserve"> </w:t>
            </w:r>
            <w:r w:rsidR="007C3A8B" w:rsidRPr="00853BE0">
              <w:rPr>
                <w:iCs/>
                <w:lang w:val="sl-SI"/>
              </w:rPr>
              <w:t xml:space="preserve">VSRS </w:t>
            </w:r>
            <w:r w:rsidR="0025225E" w:rsidRPr="00853BE0">
              <w:rPr>
                <w:iCs/>
                <w:lang w:val="sl-SI"/>
              </w:rPr>
              <w:t xml:space="preserve">– </w:t>
            </w:r>
            <w:r w:rsidR="007C3A8B" w:rsidRPr="00853BE0">
              <w:rPr>
                <w:iCs/>
                <w:lang w:val="sl-SI"/>
              </w:rPr>
              <w:t>pripombe vsebinske narave</w:t>
            </w:r>
            <w:r w:rsidR="0025225E" w:rsidRPr="00853BE0">
              <w:rPr>
                <w:iCs/>
                <w:lang w:val="sl-SI"/>
              </w:rPr>
              <w:t xml:space="preserve">, AJPES pa na </w:t>
            </w:r>
            <w:r w:rsidR="008D3C0C" w:rsidRPr="00853BE0">
              <w:rPr>
                <w:iCs/>
                <w:lang w:val="sl-SI"/>
              </w:rPr>
              <w:t>gradivo ni poslala svojega odziva.</w:t>
            </w:r>
            <w:r w:rsidR="008C655B" w:rsidRPr="00853BE0">
              <w:rPr>
                <w:iCs/>
                <w:lang w:val="sl-SI"/>
              </w:rPr>
              <w:t xml:space="preserve"> Kot odziv na objavljeno gradivo na portalu e-demokracija je ministrstvo prejelo tudi pripombe</w:t>
            </w:r>
            <w:r w:rsidR="00D7052D" w:rsidRPr="00853BE0">
              <w:rPr>
                <w:iCs/>
                <w:lang w:val="sl-SI"/>
              </w:rPr>
              <w:t xml:space="preserve"> </w:t>
            </w:r>
            <w:r w:rsidR="00376088" w:rsidRPr="00853BE0">
              <w:rPr>
                <w:iCs/>
                <w:lang w:val="sl-SI"/>
              </w:rPr>
              <w:t>zainteresirane strokovne javnosti</w:t>
            </w:r>
            <w:r w:rsidR="00D7052D" w:rsidRPr="00853BE0">
              <w:rPr>
                <w:iCs/>
                <w:lang w:val="sl-SI"/>
              </w:rPr>
              <w:t>.</w:t>
            </w:r>
          </w:p>
          <w:p w14:paraId="7B1EF949" w14:textId="77777777" w:rsidR="008D3C0C" w:rsidRPr="00853BE0" w:rsidRDefault="008D3C0C" w:rsidP="008D3C0C">
            <w:pPr>
              <w:jc w:val="both"/>
              <w:rPr>
                <w:iCs/>
                <w:lang w:val="sl-SI"/>
              </w:rPr>
            </w:pPr>
          </w:p>
          <w:p w14:paraId="05E1761B" w14:textId="7C873654" w:rsidR="00B47CB3" w:rsidRPr="00853BE0" w:rsidRDefault="00AA4914" w:rsidP="00B47CB3">
            <w:pPr>
              <w:jc w:val="both"/>
              <w:rPr>
                <w:iCs/>
                <w:lang w:val="sl-SI"/>
              </w:rPr>
            </w:pPr>
            <w:r w:rsidRPr="00853BE0">
              <w:rPr>
                <w:iCs/>
                <w:lang w:val="sl-SI"/>
              </w:rPr>
              <w:t>N</w:t>
            </w:r>
            <w:r w:rsidR="00EB6F66" w:rsidRPr="00853BE0">
              <w:rPr>
                <w:iCs/>
                <w:lang w:val="sl-SI"/>
              </w:rPr>
              <w:t>a</w:t>
            </w:r>
            <w:r w:rsidRPr="00853BE0">
              <w:rPr>
                <w:iCs/>
                <w:lang w:val="sl-SI"/>
              </w:rPr>
              <w:t xml:space="preserve"> podlagi prejetih odzivov</w:t>
            </w:r>
            <w:r w:rsidR="00EB6F66" w:rsidRPr="00853BE0">
              <w:rPr>
                <w:iCs/>
                <w:lang w:val="sl-SI"/>
              </w:rPr>
              <w:t xml:space="preserve"> in </w:t>
            </w:r>
            <w:r w:rsidR="009A752D" w:rsidRPr="00853BE0">
              <w:rPr>
                <w:iCs/>
                <w:lang w:val="sl-SI"/>
              </w:rPr>
              <w:t xml:space="preserve">zaključkov </w:t>
            </w:r>
            <w:r w:rsidR="00EB6F66" w:rsidRPr="00853BE0">
              <w:rPr>
                <w:iCs/>
                <w:lang w:val="sl-SI"/>
              </w:rPr>
              <w:t>usklajevalnega sestanka</w:t>
            </w:r>
            <w:r w:rsidR="00281CC7" w:rsidRPr="00853BE0">
              <w:rPr>
                <w:iCs/>
                <w:lang w:val="sl-SI"/>
              </w:rPr>
              <w:t>, ki ga je ministrstvo</w:t>
            </w:r>
            <w:r w:rsidR="00EC1F98" w:rsidRPr="00853BE0">
              <w:rPr>
                <w:iCs/>
                <w:lang w:val="sl-SI"/>
              </w:rPr>
              <w:t xml:space="preserve"> na pobudo AJPES</w:t>
            </w:r>
            <w:r w:rsidR="00281CC7" w:rsidRPr="00853BE0">
              <w:rPr>
                <w:iCs/>
                <w:lang w:val="sl-SI"/>
              </w:rPr>
              <w:t xml:space="preserve"> izvedlo </w:t>
            </w:r>
            <w:r w:rsidR="00B040F3" w:rsidRPr="00853BE0">
              <w:rPr>
                <w:iCs/>
                <w:lang w:val="sl-SI"/>
              </w:rPr>
              <w:t xml:space="preserve">skupaj s </w:t>
            </w:r>
            <w:r w:rsidR="00281CC7" w:rsidRPr="00853BE0">
              <w:rPr>
                <w:iCs/>
                <w:lang w:val="sl-SI"/>
              </w:rPr>
              <w:t>predstavniki</w:t>
            </w:r>
            <w:r w:rsidR="00B040F3" w:rsidRPr="00853BE0">
              <w:rPr>
                <w:iCs/>
                <w:lang w:val="sl-SI"/>
              </w:rPr>
              <w:t xml:space="preserve"> MGTŠ, MDP, VSRS, AJPES in NZS dne </w:t>
            </w:r>
            <w:r w:rsidR="00655466" w:rsidRPr="00853BE0">
              <w:rPr>
                <w:iCs/>
                <w:lang w:val="sl-SI"/>
              </w:rPr>
              <w:t>26. 10. 2023</w:t>
            </w:r>
            <w:r w:rsidR="009A752D" w:rsidRPr="00853BE0">
              <w:rPr>
                <w:iCs/>
                <w:lang w:val="sl-SI"/>
              </w:rPr>
              <w:t>,</w:t>
            </w:r>
            <w:r w:rsidRPr="00853BE0">
              <w:rPr>
                <w:iCs/>
                <w:lang w:val="sl-SI"/>
              </w:rPr>
              <w:t xml:space="preserve"> je ministrstvo pripravilo dopolnjen osnutek uredbe in </w:t>
            </w:r>
            <w:r w:rsidR="00BE5A19" w:rsidRPr="00853BE0">
              <w:rPr>
                <w:iCs/>
                <w:lang w:val="sl-SI"/>
              </w:rPr>
              <w:t>ga</w:t>
            </w:r>
            <w:r w:rsidR="0041592F" w:rsidRPr="00853BE0">
              <w:rPr>
                <w:iCs/>
                <w:lang w:val="sl-SI"/>
              </w:rPr>
              <w:t xml:space="preserve"> 11. 12. 2023</w:t>
            </w:r>
            <w:r w:rsidR="00BE5A19" w:rsidRPr="00853BE0">
              <w:rPr>
                <w:iCs/>
                <w:lang w:val="sl-SI"/>
              </w:rPr>
              <w:t xml:space="preserve"> posredovalo </w:t>
            </w:r>
            <w:r w:rsidRPr="00853BE0">
              <w:rPr>
                <w:iCs/>
                <w:lang w:val="sl-SI"/>
              </w:rPr>
              <w:t xml:space="preserve">v </w:t>
            </w:r>
            <w:r w:rsidR="00BE5A19" w:rsidRPr="00853BE0">
              <w:rPr>
                <w:iCs/>
                <w:lang w:val="sl-SI"/>
              </w:rPr>
              <w:t>ponovno strokovno</w:t>
            </w:r>
            <w:r w:rsidRPr="00853BE0">
              <w:rPr>
                <w:iCs/>
                <w:lang w:val="sl-SI"/>
              </w:rPr>
              <w:t xml:space="preserve"> usklajevanje</w:t>
            </w:r>
            <w:r w:rsidR="00684B54" w:rsidRPr="00853BE0">
              <w:rPr>
                <w:iCs/>
                <w:lang w:val="sl-SI"/>
              </w:rPr>
              <w:t xml:space="preserve"> skupaj z vabilom na sestanek</w:t>
            </w:r>
            <w:r w:rsidR="00A03E68" w:rsidRPr="00853BE0">
              <w:rPr>
                <w:iCs/>
                <w:lang w:val="sl-SI"/>
              </w:rPr>
              <w:t xml:space="preserve"> skupaj z vabilom na sestanek, ki ga je izvedlo 17. 1. 2024 in na katerem so bili obravnavi prejeti odzivi na dopolnjen osnutek predloga uredbe</w:t>
            </w:r>
            <w:r w:rsidRPr="00853BE0">
              <w:rPr>
                <w:iCs/>
                <w:lang w:val="sl-SI"/>
              </w:rPr>
              <w:t>.</w:t>
            </w:r>
            <w:r w:rsidR="00E0226F" w:rsidRPr="00853BE0">
              <w:rPr>
                <w:iCs/>
                <w:lang w:val="sl-SI"/>
              </w:rPr>
              <w:t xml:space="preserve"> Na</w:t>
            </w:r>
            <w:r w:rsidR="00050AED" w:rsidRPr="00853BE0">
              <w:rPr>
                <w:iCs/>
                <w:lang w:val="sl-SI"/>
              </w:rPr>
              <w:t xml:space="preserve"> podlagi </w:t>
            </w:r>
            <w:r w:rsidR="00050AED" w:rsidRPr="00853BE0">
              <w:rPr>
                <w:iCs/>
                <w:lang w:val="sl-SI"/>
              </w:rPr>
              <w:lastRenderedPageBreak/>
              <w:t>razprave na usklajevalnem sestanku je ministrstvo dopolnilo osnutek predloga uredbe</w:t>
            </w:r>
            <w:r w:rsidR="00B47CB3" w:rsidRPr="00853BE0">
              <w:rPr>
                <w:iCs/>
                <w:lang w:val="sl-SI"/>
              </w:rPr>
              <w:t xml:space="preserve"> in ga 4. 4. 2024 obravnavalo na</w:t>
            </w:r>
            <w:r w:rsidR="00950E68" w:rsidRPr="00853BE0">
              <w:rPr>
                <w:iCs/>
                <w:lang w:val="sl-SI"/>
              </w:rPr>
              <w:t xml:space="preserve"> ponovnem</w:t>
            </w:r>
            <w:r w:rsidR="00B47CB3" w:rsidRPr="00853BE0">
              <w:rPr>
                <w:iCs/>
                <w:lang w:val="sl-SI"/>
              </w:rPr>
              <w:t xml:space="preserve"> usklajevalnem sestanku.</w:t>
            </w:r>
          </w:p>
          <w:p w14:paraId="79D61BCD" w14:textId="157DAA5F" w:rsidR="00F63E43" w:rsidRPr="00853BE0" w:rsidRDefault="00F63E43" w:rsidP="004E1CB2">
            <w:pPr>
              <w:jc w:val="both"/>
              <w:rPr>
                <w:iCs/>
                <w:lang w:val="sl-SI"/>
              </w:rPr>
            </w:pPr>
          </w:p>
        </w:tc>
      </w:tr>
      <w:tr w:rsidR="00664D95" w:rsidRPr="00853BE0" w14:paraId="00738757" w14:textId="77777777" w:rsidTr="003F70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4" w:type="dxa"/>
            <w:gridSpan w:val="7"/>
            <w:vAlign w:val="center"/>
          </w:tcPr>
          <w:p w14:paraId="5876BD2E" w14:textId="77777777" w:rsidR="00664D95" w:rsidRPr="00853BE0" w:rsidRDefault="00664D95" w:rsidP="00423A34">
            <w:pPr>
              <w:jc w:val="both"/>
              <w:rPr>
                <w:lang w:val="sl-SI"/>
              </w:rPr>
            </w:pPr>
            <w:r w:rsidRPr="00853BE0">
              <w:rPr>
                <w:b/>
                <w:lang w:val="sl-SI"/>
              </w:rPr>
              <w:lastRenderedPageBreak/>
              <w:t>10. Pri pripravi gradiva so bile upoštevane zahteve iz Resolucije o normativni dejavnosti:</w:t>
            </w:r>
          </w:p>
        </w:tc>
        <w:tc>
          <w:tcPr>
            <w:tcW w:w="2416" w:type="dxa"/>
            <w:gridSpan w:val="2"/>
            <w:vAlign w:val="center"/>
          </w:tcPr>
          <w:p w14:paraId="5E446214" w14:textId="792AD114" w:rsidR="00664D95" w:rsidRPr="00853BE0" w:rsidRDefault="00664D95" w:rsidP="00423A34">
            <w:pPr>
              <w:jc w:val="both"/>
              <w:rPr>
                <w:iCs/>
                <w:lang w:val="sl-SI"/>
              </w:rPr>
            </w:pPr>
            <w:r w:rsidRPr="00853BE0">
              <w:rPr>
                <w:lang w:val="sl-SI"/>
              </w:rPr>
              <w:t>DA</w:t>
            </w:r>
          </w:p>
        </w:tc>
      </w:tr>
      <w:tr w:rsidR="00664D95" w:rsidRPr="00853BE0" w14:paraId="2819357D" w14:textId="77777777" w:rsidTr="003F70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4" w:type="dxa"/>
            <w:gridSpan w:val="7"/>
            <w:vAlign w:val="center"/>
          </w:tcPr>
          <w:p w14:paraId="6B1BC18F" w14:textId="77777777" w:rsidR="00664D95" w:rsidRPr="00853BE0" w:rsidRDefault="00664D95" w:rsidP="00423A34">
            <w:pPr>
              <w:jc w:val="both"/>
              <w:rPr>
                <w:b/>
                <w:lang w:val="sl-SI"/>
              </w:rPr>
            </w:pPr>
            <w:r w:rsidRPr="00853BE0">
              <w:rPr>
                <w:b/>
                <w:lang w:val="sl-SI"/>
              </w:rPr>
              <w:t>11. Gradivo je uvrščeno v delovni program vlade:</w:t>
            </w:r>
          </w:p>
        </w:tc>
        <w:tc>
          <w:tcPr>
            <w:tcW w:w="2416" w:type="dxa"/>
            <w:gridSpan w:val="2"/>
            <w:vAlign w:val="center"/>
          </w:tcPr>
          <w:p w14:paraId="22DD8A8E" w14:textId="5DBA012F" w:rsidR="00664D95" w:rsidRPr="00853BE0" w:rsidRDefault="00664D95" w:rsidP="00423A34">
            <w:pPr>
              <w:jc w:val="both"/>
              <w:rPr>
                <w:lang w:val="sl-SI"/>
              </w:rPr>
            </w:pPr>
            <w:r w:rsidRPr="00853BE0">
              <w:rPr>
                <w:lang w:val="sl-SI"/>
              </w:rPr>
              <w:t>NE</w:t>
            </w:r>
          </w:p>
        </w:tc>
      </w:tr>
      <w:bookmarkEnd w:id="0"/>
    </w:tbl>
    <w:p w14:paraId="710CD050" w14:textId="3CBA2433" w:rsidR="00664D95" w:rsidRPr="00853BE0" w:rsidRDefault="00664D95" w:rsidP="00423A34">
      <w:pPr>
        <w:jc w:val="both"/>
        <w:rPr>
          <w:lang w:val="sl-SI"/>
        </w:rPr>
      </w:pPr>
    </w:p>
    <w:p w14:paraId="4C0B93DD" w14:textId="2A30CB91" w:rsidR="00716162" w:rsidRPr="00853BE0" w:rsidRDefault="00716162" w:rsidP="00423A34">
      <w:pPr>
        <w:jc w:val="both"/>
        <w:rPr>
          <w:lang w:val="sl-SI"/>
        </w:rPr>
      </w:pPr>
    </w:p>
    <w:p w14:paraId="5BA335DE" w14:textId="7437F017" w:rsidR="00E35606" w:rsidRPr="00853BE0" w:rsidRDefault="001905FD" w:rsidP="00E35606">
      <w:pPr>
        <w:ind w:left="2977"/>
        <w:jc w:val="center"/>
        <w:rPr>
          <w:lang w:val="sl-SI"/>
        </w:rPr>
      </w:pPr>
      <w:r w:rsidRPr="00853BE0">
        <w:rPr>
          <w:lang w:val="sl-SI"/>
        </w:rPr>
        <w:t>Andreja Katič</w:t>
      </w:r>
    </w:p>
    <w:p w14:paraId="1F566C4D" w14:textId="1A7CA2AB" w:rsidR="00E35606" w:rsidRPr="00853BE0" w:rsidRDefault="00E35606" w:rsidP="00E35606">
      <w:pPr>
        <w:ind w:left="2977"/>
        <w:jc w:val="center"/>
        <w:rPr>
          <w:b/>
          <w:i/>
          <w:lang w:val="sl-SI"/>
        </w:rPr>
      </w:pPr>
      <w:r w:rsidRPr="00853BE0">
        <w:rPr>
          <w:lang w:val="sl-SI"/>
        </w:rPr>
        <w:t>MINISTRICA</w:t>
      </w:r>
    </w:p>
    <w:p w14:paraId="518599F7" w14:textId="77777777" w:rsidR="00E35606" w:rsidRPr="00853BE0" w:rsidRDefault="00E35606" w:rsidP="00E35606">
      <w:pPr>
        <w:jc w:val="both"/>
        <w:rPr>
          <w:b/>
          <w:i/>
          <w:lang w:val="sl-SI"/>
        </w:rPr>
      </w:pPr>
    </w:p>
    <w:p w14:paraId="5D705B2E" w14:textId="77777777" w:rsidR="003E6811" w:rsidRPr="00853BE0" w:rsidRDefault="003E6811" w:rsidP="00E35606">
      <w:pPr>
        <w:jc w:val="both"/>
        <w:rPr>
          <w:b/>
          <w:lang w:val="sl-SI"/>
        </w:rPr>
      </w:pPr>
    </w:p>
    <w:p w14:paraId="0D708A53" w14:textId="0FE84A20" w:rsidR="00E35606" w:rsidRPr="00853BE0" w:rsidRDefault="00E35606" w:rsidP="00E35606">
      <w:pPr>
        <w:jc w:val="both"/>
        <w:rPr>
          <w:b/>
          <w:lang w:val="sl-SI"/>
        </w:rPr>
      </w:pPr>
      <w:r w:rsidRPr="00853BE0">
        <w:rPr>
          <w:b/>
          <w:lang w:val="sl-SI"/>
        </w:rPr>
        <w:t>PRILOGE:</w:t>
      </w:r>
    </w:p>
    <w:p w14:paraId="317753B7" w14:textId="1AE1A0DB" w:rsidR="00E35606" w:rsidRPr="00853BE0" w:rsidRDefault="00E35606" w:rsidP="00E35606">
      <w:pPr>
        <w:numPr>
          <w:ilvl w:val="0"/>
          <w:numId w:val="18"/>
        </w:numPr>
        <w:jc w:val="both"/>
        <w:rPr>
          <w:lang w:val="sl-SI"/>
        </w:rPr>
      </w:pPr>
      <w:r w:rsidRPr="00853BE0">
        <w:rPr>
          <w:lang w:val="sl-SI"/>
        </w:rPr>
        <w:t>predlog sklepa Vlade R</w:t>
      </w:r>
      <w:r w:rsidR="00237932">
        <w:rPr>
          <w:lang w:val="sl-SI"/>
        </w:rPr>
        <w:t xml:space="preserve">epublike </w:t>
      </w:r>
      <w:r w:rsidRPr="00853BE0">
        <w:rPr>
          <w:lang w:val="sl-SI"/>
        </w:rPr>
        <w:t>S</w:t>
      </w:r>
      <w:r w:rsidR="00237932">
        <w:rPr>
          <w:lang w:val="sl-SI"/>
        </w:rPr>
        <w:t>lovenije</w:t>
      </w:r>
    </w:p>
    <w:p w14:paraId="49D36AD9" w14:textId="09C5007A" w:rsidR="00E35606" w:rsidRPr="00853BE0" w:rsidRDefault="00E35606" w:rsidP="00E35606">
      <w:pPr>
        <w:numPr>
          <w:ilvl w:val="0"/>
          <w:numId w:val="18"/>
        </w:numPr>
        <w:jc w:val="both"/>
        <w:rPr>
          <w:lang w:val="sl-SI"/>
        </w:rPr>
      </w:pPr>
      <w:r w:rsidRPr="00853BE0">
        <w:rPr>
          <w:lang w:val="sl-SI"/>
        </w:rPr>
        <w:t xml:space="preserve">predlog </w:t>
      </w:r>
      <w:r w:rsidR="00B651D8" w:rsidRPr="00853BE0">
        <w:rPr>
          <w:lang w:val="sl-SI"/>
        </w:rPr>
        <w:t>uredbe</w:t>
      </w:r>
    </w:p>
    <w:p w14:paraId="4EB6D8BA" w14:textId="42CACD35" w:rsidR="00E35606" w:rsidRPr="00853BE0" w:rsidRDefault="00E35606" w:rsidP="00E35606">
      <w:pPr>
        <w:numPr>
          <w:ilvl w:val="0"/>
          <w:numId w:val="18"/>
        </w:numPr>
        <w:jc w:val="both"/>
        <w:rPr>
          <w:lang w:val="sl-SI"/>
        </w:rPr>
      </w:pPr>
      <w:r w:rsidRPr="00853BE0">
        <w:rPr>
          <w:lang w:val="sl-SI"/>
        </w:rPr>
        <w:t>priloga 2</w:t>
      </w:r>
    </w:p>
    <w:p w14:paraId="2CFE52B1" w14:textId="77777777" w:rsidR="00716162" w:rsidRPr="00853BE0" w:rsidRDefault="00716162" w:rsidP="00423A34">
      <w:pPr>
        <w:jc w:val="both"/>
        <w:rPr>
          <w:lang w:val="sl-SI"/>
        </w:rPr>
      </w:pPr>
    </w:p>
    <w:p w14:paraId="3B654496" w14:textId="77777777" w:rsidR="0042285A" w:rsidRPr="00853BE0" w:rsidRDefault="0042285A" w:rsidP="0042285A">
      <w:pPr>
        <w:jc w:val="both"/>
        <w:rPr>
          <w:lang w:val="sl-SI"/>
        </w:rPr>
      </w:pPr>
      <w:r w:rsidRPr="00853BE0">
        <w:rPr>
          <w:lang w:val="sl-SI"/>
        </w:rPr>
        <w:br w:type="page"/>
      </w:r>
      <w:r w:rsidRPr="00853BE0">
        <w:rPr>
          <w:lang w:val="sl-SI"/>
        </w:rPr>
        <w:lastRenderedPageBreak/>
        <w:t>Številka:</w:t>
      </w:r>
    </w:p>
    <w:p w14:paraId="37050C14" w14:textId="77777777" w:rsidR="0042285A" w:rsidRPr="00853BE0" w:rsidRDefault="0042285A" w:rsidP="0042285A">
      <w:pPr>
        <w:jc w:val="both"/>
        <w:rPr>
          <w:lang w:val="sl-SI"/>
        </w:rPr>
      </w:pPr>
      <w:r w:rsidRPr="00853BE0">
        <w:rPr>
          <w:lang w:val="sl-SI"/>
        </w:rPr>
        <w:t xml:space="preserve">Datum: </w:t>
      </w:r>
    </w:p>
    <w:p w14:paraId="57AD3015" w14:textId="77777777" w:rsidR="0042285A" w:rsidRPr="00853BE0" w:rsidRDefault="0042285A" w:rsidP="0042285A">
      <w:pPr>
        <w:jc w:val="both"/>
        <w:rPr>
          <w:lang w:val="sl-SI"/>
        </w:rPr>
      </w:pPr>
    </w:p>
    <w:p w14:paraId="2A1A8726" w14:textId="77777777" w:rsidR="0042285A" w:rsidRPr="00853BE0" w:rsidRDefault="0042285A" w:rsidP="0042285A">
      <w:pPr>
        <w:jc w:val="both"/>
        <w:rPr>
          <w:lang w:val="sl-SI"/>
        </w:rPr>
      </w:pPr>
    </w:p>
    <w:p w14:paraId="56BF7766" w14:textId="77777777" w:rsidR="0042285A" w:rsidRPr="00853BE0" w:rsidRDefault="0042285A" w:rsidP="0042285A">
      <w:pPr>
        <w:jc w:val="both"/>
        <w:rPr>
          <w:lang w:val="sl-SI"/>
        </w:rPr>
      </w:pPr>
    </w:p>
    <w:p w14:paraId="134BB825" w14:textId="24AD3970" w:rsidR="004D2B6B" w:rsidRPr="00853BE0" w:rsidRDefault="004D2B6B" w:rsidP="004D2B6B">
      <w:pPr>
        <w:jc w:val="both"/>
        <w:rPr>
          <w:lang w:val="sl-SI"/>
        </w:rPr>
      </w:pPr>
      <w:r w:rsidRPr="00853BE0">
        <w:rPr>
          <w:lang w:val="sl-SI"/>
        </w:rPr>
        <w:t xml:space="preserve">Na podlagi </w:t>
      </w:r>
      <w:r w:rsidR="001414BE" w:rsidRPr="001414BE">
        <w:rPr>
          <w:lang w:val="sl-SI"/>
        </w:rPr>
        <w:t>šestega odstavka 21. člena Zakona o Vladi Republike Slovenije (Uradni list RS, št. 24/05 – uradno prečiščeno besedilo, 109/08, 38/10 – ZUKN, 8/12, 21/13, 47/13 – ZDU-1G, 65/14, 55/17 in 163/22)</w:t>
      </w:r>
      <w:r w:rsidR="001414BE">
        <w:rPr>
          <w:lang w:val="sl-SI"/>
        </w:rPr>
        <w:t xml:space="preserve"> in </w:t>
      </w:r>
      <w:r w:rsidR="00802293" w:rsidRPr="00853BE0">
        <w:rPr>
          <w:lang w:val="sl-SI"/>
        </w:rPr>
        <w:t xml:space="preserve">tretjega odstavka 28. člena </w:t>
      </w:r>
      <w:r w:rsidRPr="00853BE0">
        <w:rPr>
          <w:lang w:val="sl-SI"/>
        </w:rPr>
        <w:t>Zakona o sodnem registru (Uradni list RS, št. 54/07 – uradno prečiščeno besedilo, 65/08, 49/09, 82/13 – ZGD-1H, 17/15, 54/17, 16/19 – ZNP-1</w:t>
      </w:r>
      <w:r w:rsidR="009E1264" w:rsidRPr="00853BE0">
        <w:rPr>
          <w:lang w:val="sl-SI"/>
        </w:rPr>
        <w:t>, 75/23 in 102/23 – ZViS-M</w:t>
      </w:r>
      <w:r w:rsidRPr="00853BE0">
        <w:rPr>
          <w:lang w:val="sl-SI"/>
        </w:rPr>
        <w:t>) je Vlada Republike Slovenije na … seji dne … sprejela naslednji</w:t>
      </w:r>
    </w:p>
    <w:p w14:paraId="5AE41EEF" w14:textId="77777777" w:rsidR="004D2B6B" w:rsidRPr="00853BE0" w:rsidRDefault="004D2B6B" w:rsidP="004D2B6B">
      <w:pPr>
        <w:jc w:val="both"/>
        <w:rPr>
          <w:lang w:val="sl-SI"/>
        </w:rPr>
      </w:pPr>
    </w:p>
    <w:p w14:paraId="39EE9BC6" w14:textId="248142B3" w:rsidR="0042285A" w:rsidRPr="00853BE0" w:rsidRDefault="0042285A" w:rsidP="0042285A">
      <w:pPr>
        <w:jc w:val="center"/>
        <w:rPr>
          <w:b/>
          <w:lang w:val="sl-SI"/>
        </w:rPr>
      </w:pPr>
      <w:r w:rsidRPr="00853BE0">
        <w:rPr>
          <w:b/>
          <w:lang w:val="sl-SI"/>
        </w:rPr>
        <w:t>S K L E P:</w:t>
      </w:r>
    </w:p>
    <w:p w14:paraId="11DACDF4" w14:textId="77777777" w:rsidR="0042285A" w:rsidRPr="00853BE0" w:rsidRDefault="0042285A" w:rsidP="0042285A">
      <w:pPr>
        <w:jc w:val="both"/>
        <w:rPr>
          <w:lang w:val="sl-SI"/>
        </w:rPr>
      </w:pPr>
    </w:p>
    <w:p w14:paraId="121BC703" w14:textId="77777777" w:rsidR="0042285A" w:rsidRPr="00853BE0" w:rsidRDefault="0042285A" w:rsidP="0042285A">
      <w:pPr>
        <w:jc w:val="both"/>
        <w:rPr>
          <w:lang w:val="sl-SI"/>
        </w:rPr>
      </w:pPr>
    </w:p>
    <w:p w14:paraId="0D0485F2" w14:textId="4F517424" w:rsidR="00B42A0A" w:rsidRPr="00853BE0" w:rsidRDefault="007D6900" w:rsidP="00B42A0A">
      <w:pPr>
        <w:jc w:val="both"/>
        <w:rPr>
          <w:lang w:val="sl-SI"/>
        </w:rPr>
      </w:pPr>
      <w:r w:rsidRPr="00853BE0">
        <w:rPr>
          <w:lang w:val="sl-SI"/>
        </w:rPr>
        <w:t>Vlada Republike Slovenije je izdala Uredbo o spremembah in dopolnitvah Uredbe o vpisu družb in drugih pravnih oseb v sodni register in jo objavi v Uradnem listu Republike Slovenije.</w:t>
      </w:r>
    </w:p>
    <w:p w14:paraId="01935B0D" w14:textId="77777777" w:rsidR="00B42A0A" w:rsidRPr="00853BE0" w:rsidRDefault="00B42A0A" w:rsidP="00B42A0A">
      <w:pPr>
        <w:jc w:val="both"/>
        <w:rPr>
          <w:lang w:val="sl-SI"/>
        </w:rPr>
      </w:pPr>
    </w:p>
    <w:p w14:paraId="13EBC900" w14:textId="77777777" w:rsidR="0042285A" w:rsidRPr="00853BE0" w:rsidRDefault="0042285A" w:rsidP="0042285A">
      <w:pPr>
        <w:jc w:val="both"/>
        <w:rPr>
          <w:lang w:val="sl-SI"/>
        </w:rPr>
      </w:pPr>
    </w:p>
    <w:p w14:paraId="578AB7F3" w14:textId="77777777" w:rsidR="0042285A" w:rsidRPr="00853BE0" w:rsidRDefault="0042285A" w:rsidP="0042285A">
      <w:pPr>
        <w:jc w:val="both"/>
        <w:rPr>
          <w:lang w:val="sl-SI"/>
        </w:rPr>
      </w:pPr>
    </w:p>
    <w:p w14:paraId="7FBFD2E5" w14:textId="74193CE4" w:rsidR="0042285A" w:rsidRPr="00853BE0" w:rsidRDefault="0042285A" w:rsidP="0042285A">
      <w:pPr>
        <w:ind w:left="4111"/>
        <w:jc w:val="center"/>
        <w:rPr>
          <w:iCs/>
          <w:lang w:val="sl-SI"/>
        </w:rPr>
      </w:pPr>
      <w:r w:rsidRPr="00853BE0">
        <w:rPr>
          <w:iCs/>
          <w:lang w:val="sl-SI"/>
        </w:rPr>
        <w:t xml:space="preserve">Barbara Kolenko </w:t>
      </w:r>
      <w:proofErr w:type="spellStart"/>
      <w:r w:rsidRPr="00853BE0">
        <w:rPr>
          <w:iCs/>
          <w:lang w:val="sl-SI"/>
        </w:rPr>
        <w:t>Helbl</w:t>
      </w:r>
      <w:proofErr w:type="spellEnd"/>
    </w:p>
    <w:p w14:paraId="7D0A916D" w14:textId="0741EAE5" w:rsidR="0042285A" w:rsidRPr="00853BE0" w:rsidRDefault="0042285A" w:rsidP="0042285A">
      <w:pPr>
        <w:ind w:left="4111"/>
        <w:jc w:val="center"/>
        <w:rPr>
          <w:lang w:val="sl-SI"/>
        </w:rPr>
      </w:pPr>
      <w:r w:rsidRPr="00853BE0">
        <w:rPr>
          <w:iCs/>
          <w:lang w:val="sl-SI"/>
        </w:rPr>
        <w:t>GENERALNA SEKRETARKA</w:t>
      </w:r>
    </w:p>
    <w:p w14:paraId="1979F4B7" w14:textId="77777777" w:rsidR="0042285A" w:rsidRPr="00853BE0" w:rsidRDefault="0042285A" w:rsidP="0042285A">
      <w:pPr>
        <w:jc w:val="both"/>
        <w:rPr>
          <w:lang w:val="sl-SI"/>
        </w:rPr>
      </w:pPr>
    </w:p>
    <w:p w14:paraId="76ADDC88" w14:textId="77777777" w:rsidR="0042285A" w:rsidRPr="00853BE0" w:rsidRDefault="0042285A" w:rsidP="0042285A">
      <w:pPr>
        <w:jc w:val="both"/>
        <w:rPr>
          <w:lang w:val="sl-SI"/>
        </w:rPr>
      </w:pPr>
    </w:p>
    <w:p w14:paraId="06F23543" w14:textId="77777777" w:rsidR="0042285A" w:rsidRPr="00853BE0" w:rsidRDefault="0042285A" w:rsidP="0042285A">
      <w:pPr>
        <w:jc w:val="both"/>
        <w:rPr>
          <w:lang w:val="sl-SI"/>
        </w:rPr>
      </w:pPr>
    </w:p>
    <w:p w14:paraId="14F1F587" w14:textId="77777777" w:rsidR="0042285A" w:rsidRPr="00853BE0" w:rsidRDefault="0042285A" w:rsidP="0042285A">
      <w:pPr>
        <w:jc w:val="both"/>
        <w:rPr>
          <w:lang w:val="sl-SI"/>
        </w:rPr>
      </w:pPr>
    </w:p>
    <w:p w14:paraId="2164F9A3" w14:textId="77777777" w:rsidR="0042285A" w:rsidRPr="00853BE0" w:rsidRDefault="0042285A" w:rsidP="0042285A">
      <w:pPr>
        <w:jc w:val="both"/>
        <w:rPr>
          <w:lang w:val="sl-SI"/>
        </w:rPr>
      </w:pPr>
    </w:p>
    <w:p w14:paraId="39C9A188" w14:textId="77777777" w:rsidR="0042285A" w:rsidRPr="00853BE0" w:rsidRDefault="0042285A" w:rsidP="0042285A">
      <w:pPr>
        <w:jc w:val="both"/>
        <w:rPr>
          <w:lang w:val="sl-SI"/>
        </w:rPr>
      </w:pPr>
      <w:r w:rsidRPr="00853BE0">
        <w:rPr>
          <w:lang w:val="sl-SI"/>
        </w:rPr>
        <w:t>PREJMEJO:</w:t>
      </w:r>
    </w:p>
    <w:p w14:paraId="3C231C92" w14:textId="77EAF01D" w:rsidR="0042285A" w:rsidRPr="00853BE0" w:rsidRDefault="0042285A" w:rsidP="00A921B4">
      <w:pPr>
        <w:numPr>
          <w:ilvl w:val="0"/>
          <w:numId w:val="19"/>
        </w:numPr>
        <w:jc w:val="both"/>
        <w:rPr>
          <w:iCs/>
          <w:lang w:val="sl-SI"/>
        </w:rPr>
      </w:pPr>
      <w:r w:rsidRPr="00853BE0">
        <w:rPr>
          <w:iCs/>
          <w:lang w:val="sl-SI"/>
        </w:rPr>
        <w:t>Generalni sekretariat Vlade Republike Slovenije</w:t>
      </w:r>
    </w:p>
    <w:p w14:paraId="2A0BF019" w14:textId="24F6542C" w:rsidR="0042285A" w:rsidRPr="00853BE0" w:rsidRDefault="0042285A" w:rsidP="0042285A">
      <w:pPr>
        <w:numPr>
          <w:ilvl w:val="0"/>
          <w:numId w:val="19"/>
        </w:numPr>
        <w:jc w:val="both"/>
        <w:rPr>
          <w:iCs/>
          <w:lang w:val="sl-SI"/>
        </w:rPr>
      </w:pPr>
      <w:r w:rsidRPr="00853BE0">
        <w:rPr>
          <w:iCs/>
          <w:lang w:val="sl-SI"/>
        </w:rPr>
        <w:t>Ministrstvo za pravosodje</w:t>
      </w:r>
    </w:p>
    <w:p w14:paraId="1907EAF6" w14:textId="7C65F39C" w:rsidR="0042285A" w:rsidRPr="00853BE0" w:rsidRDefault="0042285A" w:rsidP="0042285A">
      <w:pPr>
        <w:numPr>
          <w:ilvl w:val="0"/>
          <w:numId w:val="19"/>
        </w:numPr>
        <w:jc w:val="both"/>
        <w:rPr>
          <w:iCs/>
          <w:lang w:val="sl-SI"/>
        </w:rPr>
      </w:pPr>
      <w:r w:rsidRPr="00853BE0">
        <w:rPr>
          <w:iCs/>
          <w:lang w:val="sl-SI"/>
        </w:rPr>
        <w:t>Ministrstvo za finance</w:t>
      </w:r>
    </w:p>
    <w:p w14:paraId="2706A781" w14:textId="77777777" w:rsidR="0042285A" w:rsidRPr="00853BE0" w:rsidRDefault="0042285A" w:rsidP="0042285A">
      <w:pPr>
        <w:numPr>
          <w:ilvl w:val="0"/>
          <w:numId w:val="19"/>
        </w:numPr>
        <w:jc w:val="both"/>
        <w:rPr>
          <w:lang w:val="sl-SI"/>
        </w:rPr>
      </w:pPr>
      <w:r w:rsidRPr="00853BE0">
        <w:rPr>
          <w:lang w:val="sl-SI"/>
        </w:rPr>
        <w:t>Ministrstvo za gospodarstvo, turizem in šport</w:t>
      </w:r>
    </w:p>
    <w:p w14:paraId="4554D116" w14:textId="00F36CE2" w:rsidR="0042285A" w:rsidRPr="00853BE0" w:rsidRDefault="0042285A" w:rsidP="0042285A">
      <w:pPr>
        <w:numPr>
          <w:ilvl w:val="0"/>
          <w:numId w:val="19"/>
        </w:numPr>
        <w:jc w:val="both"/>
        <w:rPr>
          <w:lang w:val="sl-SI"/>
        </w:rPr>
      </w:pPr>
      <w:r w:rsidRPr="00853BE0">
        <w:rPr>
          <w:lang w:val="sl-SI"/>
        </w:rPr>
        <w:t xml:space="preserve">Ministrstvo za </w:t>
      </w:r>
      <w:r w:rsidR="00574708" w:rsidRPr="00853BE0">
        <w:rPr>
          <w:lang w:val="sl-SI"/>
        </w:rPr>
        <w:t>digitalno preobrazbo</w:t>
      </w:r>
    </w:p>
    <w:p w14:paraId="61E60EEF" w14:textId="77777777" w:rsidR="0042285A" w:rsidRPr="00853BE0" w:rsidRDefault="0042285A" w:rsidP="0042285A">
      <w:pPr>
        <w:numPr>
          <w:ilvl w:val="0"/>
          <w:numId w:val="19"/>
        </w:numPr>
        <w:jc w:val="both"/>
        <w:rPr>
          <w:iCs/>
          <w:lang w:val="sl-SI"/>
        </w:rPr>
      </w:pPr>
      <w:r w:rsidRPr="00853BE0">
        <w:rPr>
          <w:lang w:val="sl-SI"/>
        </w:rPr>
        <w:t>Služba Vlade Republike Slovenije za zakonodajo</w:t>
      </w:r>
    </w:p>
    <w:p w14:paraId="256A5F77" w14:textId="51D7CDC6" w:rsidR="007D75CF" w:rsidRPr="00853BE0" w:rsidRDefault="007D75CF" w:rsidP="00423A34">
      <w:pPr>
        <w:jc w:val="both"/>
        <w:rPr>
          <w:lang w:val="sl-SI"/>
        </w:rPr>
      </w:pPr>
    </w:p>
    <w:p w14:paraId="41E9D89E" w14:textId="47EDF5D1" w:rsidR="00E55DF2" w:rsidRPr="00853BE0" w:rsidRDefault="00E55DF2">
      <w:pPr>
        <w:spacing w:line="240" w:lineRule="auto"/>
        <w:rPr>
          <w:lang w:val="sl-SI"/>
        </w:rPr>
      </w:pPr>
      <w:r w:rsidRPr="00853BE0">
        <w:rPr>
          <w:lang w:val="sl-SI"/>
        </w:rPr>
        <w:br w:type="page"/>
      </w:r>
    </w:p>
    <w:p w14:paraId="388696C3" w14:textId="77777777" w:rsidR="008447F5" w:rsidRPr="00853BE0" w:rsidRDefault="008447F5" w:rsidP="008447F5">
      <w:pPr>
        <w:jc w:val="right"/>
        <w:rPr>
          <w:b/>
          <w:bCs/>
          <w:lang w:val="sl-SI"/>
        </w:rPr>
      </w:pPr>
      <w:r w:rsidRPr="00853BE0">
        <w:rPr>
          <w:b/>
          <w:bCs/>
          <w:lang w:val="sl-SI"/>
        </w:rPr>
        <w:lastRenderedPageBreak/>
        <w:t>PREDLOG</w:t>
      </w:r>
    </w:p>
    <w:p w14:paraId="1E528059" w14:textId="1147A44E" w:rsidR="008447F5" w:rsidRPr="00853BE0" w:rsidRDefault="008447F5" w:rsidP="008447F5">
      <w:pPr>
        <w:jc w:val="right"/>
        <w:rPr>
          <w:b/>
          <w:bCs/>
          <w:lang w:val="sl-SI"/>
        </w:rPr>
      </w:pPr>
      <w:r w:rsidRPr="00853BE0">
        <w:rPr>
          <w:b/>
          <w:bCs/>
          <w:lang w:val="sl-SI"/>
        </w:rPr>
        <w:t>(EVA</w:t>
      </w:r>
      <w:r w:rsidR="00740714" w:rsidRPr="00853BE0">
        <w:rPr>
          <w:b/>
          <w:bCs/>
          <w:lang w:val="sl-SI"/>
        </w:rPr>
        <w:t xml:space="preserve"> 2023-2030-0023</w:t>
      </w:r>
      <w:r w:rsidRPr="00853BE0">
        <w:rPr>
          <w:b/>
          <w:bCs/>
          <w:lang w:val="sl-SI"/>
        </w:rPr>
        <w:t>)</w:t>
      </w:r>
    </w:p>
    <w:p w14:paraId="54B5224E" w14:textId="77777777" w:rsidR="007F189C" w:rsidRPr="00853BE0" w:rsidRDefault="007F189C" w:rsidP="008447F5">
      <w:pPr>
        <w:jc w:val="both"/>
        <w:rPr>
          <w:lang w:val="sl-SI"/>
        </w:rPr>
      </w:pPr>
    </w:p>
    <w:p w14:paraId="344F470D" w14:textId="77777777" w:rsidR="007F189C" w:rsidRPr="00853BE0" w:rsidRDefault="007F189C" w:rsidP="008447F5">
      <w:pPr>
        <w:jc w:val="both"/>
        <w:rPr>
          <w:lang w:val="sl-SI"/>
        </w:rPr>
      </w:pPr>
    </w:p>
    <w:p w14:paraId="340705E6" w14:textId="77777777" w:rsidR="007F189C" w:rsidRPr="00853BE0" w:rsidRDefault="007F189C" w:rsidP="008447F5">
      <w:pPr>
        <w:jc w:val="both"/>
        <w:rPr>
          <w:lang w:val="sl-SI"/>
        </w:rPr>
      </w:pPr>
    </w:p>
    <w:p w14:paraId="5E129113" w14:textId="15A4B946" w:rsidR="008447F5" w:rsidRPr="00853BE0" w:rsidRDefault="00D24B76" w:rsidP="008447F5">
      <w:pPr>
        <w:jc w:val="both"/>
        <w:rPr>
          <w:lang w:val="sl-SI"/>
        </w:rPr>
      </w:pPr>
      <w:r w:rsidRPr="00853BE0">
        <w:rPr>
          <w:lang w:val="sl-SI"/>
        </w:rPr>
        <w:t xml:space="preserve">Na podlagi </w:t>
      </w:r>
      <w:r w:rsidR="00802293" w:rsidRPr="00853BE0">
        <w:rPr>
          <w:lang w:val="sl-SI"/>
        </w:rPr>
        <w:t xml:space="preserve">tretjega odstavka 28. člena </w:t>
      </w:r>
      <w:r w:rsidRPr="00853BE0">
        <w:rPr>
          <w:lang w:val="sl-SI"/>
        </w:rPr>
        <w:t>Zakona o sodnem registru (Uradni list RS, št. 54/07 – uradno prečiščeno besedilo, 65/08, 49/09, 82/13 – ZGD-1H, 17/15, 54/17, 16/19 – ZNP-1</w:t>
      </w:r>
      <w:r w:rsidR="009E1264" w:rsidRPr="00853BE0">
        <w:rPr>
          <w:lang w:val="sl-SI"/>
        </w:rPr>
        <w:t>,</w:t>
      </w:r>
      <w:r w:rsidRPr="00853BE0">
        <w:rPr>
          <w:lang w:val="sl-SI"/>
        </w:rPr>
        <w:t xml:space="preserve"> </w:t>
      </w:r>
      <w:r w:rsidR="009E1264" w:rsidRPr="00853BE0">
        <w:rPr>
          <w:lang w:val="sl-SI"/>
        </w:rPr>
        <w:t>75/23 in 102/23 – ZViS-M</w:t>
      </w:r>
      <w:r w:rsidRPr="00853BE0">
        <w:rPr>
          <w:lang w:val="sl-SI"/>
        </w:rPr>
        <w:t>) Vlada Republike Slovenije</w:t>
      </w:r>
      <w:r w:rsidR="008447F5" w:rsidRPr="00853BE0">
        <w:rPr>
          <w:lang w:val="sl-SI"/>
        </w:rPr>
        <w:t xml:space="preserve"> izdaja</w:t>
      </w:r>
    </w:p>
    <w:p w14:paraId="59FCEE97" w14:textId="77777777" w:rsidR="00D24B76" w:rsidRPr="00853BE0" w:rsidRDefault="00D24B76" w:rsidP="008447F5">
      <w:pPr>
        <w:jc w:val="both"/>
        <w:rPr>
          <w:lang w:val="sl-SI"/>
        </w:rPr>
      </w:pPr>
    </w:p>
    <w:p w14:paraId="37378655" w14:textId="77777777" w:rsidR="0046042F" w:rsidRPr="00853BE0" w:rsidRDefault="0046042F" w:rsidP="008447F5">
      <w:pPr>
        <w:jc w:val="both"/>
        <w:rPr>
          <w:lang w:val="sl-SI"/>
        </w:rPr>
      </w:pPr>
    </w:p>
    <w:p w14:paraId="0FB0DB11" w14:textId="77777777" w:rsidR="006200B1" w:rsidRPr="00853BE0" w:rsidRDefault="006200B1" w:rsidP="006200B1">
      <w:pPr>
        <w:jc w:val="center"/>
        <w:rPr>
          <w:b/>
          <w:bCs/>
          <w:lang w:val="sl-SI"/>
        </w:rPr>
      </w:pPr>
      <w:r w:rsidRPr="00853BE0">
        <w:rPr>
          <w:b/>
          <w:bCs/>
          <w:lang w:val="sl-SI"/>
        </w:rPr>
        <w:t>U R E D B O</w:t>
      </w:r>
    </w:p>
    <w:p w14:paraId="027726C4" w14:textId="1A82E382" w:rsidR="00D24B76" w:rsidRPr="00853BE0" w:rsidRDefault="00A515BE" w:rsidP="00A515BE">
      <w:pPr>
        <w:jc w:val="center"/>
        <w:rPr>
          <w:lang w:val="sl-SI"/>
        </w:rPr>
      </w:pPr>
      <w:r w:rsidRPr="00853BE0">
        <w:rPr>
          <w:b/>
          <w:bCs/>
          <w:lang w:val="sl-SI"/>
        </w:rPr>
        <w:t>O SPREMEMBAH IN DOPOLNITVAH UREDBE O VPISU DRUŽB IN DRUGIH PRAVNIH OSEB V SODNI REGISTER</w:t>
      </w:r>
    </w:p>
    <w:p w14:paraId="18806027" w14:textId="77777777" w:rsidR="006200B1" w:rsidRPr="00853BE0" w:rsidRDefault="006200B1" w:rsidP="008447F5">
      <w:pPr>
        <w:jc w:val="both"/>
        <w:rPr>
          <w:lang w:val="sl-SI"/>
        </w:rPr>
      </w:pPr>
    </w:p>
    <w:p w14:paraId="7D585388" w14:textId="77777777" w:rsidR="00C50A7D" w:rsidRPr="00853BE0" w:rsidRDefault="00C50A7D" w:rsidP="00C50A7D">
      <w:pPr>
        <w:tabs>
          <w:tab w:val="left" w:pos="708"/>
        </w:tabs>
        <w:spacing w:line="276" w:lineRule="auto"/>
        <w:jc w:val="both"/>
        <w:rPr>
          <w:rFonts w:eastAsiaTheme="minorHAnsi" w:cs="Arial"/>
          <w:szCs w:val="20"/>
          <w:lang w:val="sl-SI"/>
        </w:rPr>
      </w:pPr>
    </w:p>
    <w:p w14:paraId="40898CCE" w14:textId="77777777" w:rsidR="00C50A7D" w:rsidRPr="00853BE0" w:rsidRDefault="00C50A7D" w:rsidP="00C50A7D">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77EB932C" w14:textId="77777777" w:rsidR="00C50A7D" w:rsidRPr="00853BE0" w:rsidRDefault="00C50A7D" w:rsidP="00C50A7D">
      <w:pPr>
        <w:spacing w:line="276" w:lineRule="auto"/>
        <w:contextualSpacing/>
        <w:jc w:val="both"/>
        <w:rPr>
          <w:rFonts w:eastAsiaTheme="minorHAnsi" w:cs="Arial"/>
          <w:bCs/>
          <w:szCs w:val="20"/>
          <w:lang w:val="sl-SI"/>
        </w:rPr>
      </w:pPr>
    </w:p>
    <w:p w14:paraId="117FF476" w14:textId="32618D9C" w:rsidR="00E029DB" w:rsidRPr="00853BE0" w:rsidRDefault="00C50A7D" w:rsidP="00C50A7D">
      <w:pPr>
        <w:spacing w:line="276" w:lineRule="auto"/>
        <w:jc w:val="both"/>
        <w:rPr>
          <w:rFonts w:cs="Arial"/>
          <w:szCs w:val="20"/>
          <w:lang w:val="sl-SI" w:eastAsia="sl-SI"/>
        </w:rPr>
      </w:pPr>
      <w:r w:rsidRPr="00853BE0">
        <w:rPr>
          <w:rFonts w:eastAsiaTheme="minorHAnsi" w:cs="Arial"/>
          <w:szCs w:val="20"/>
          <w:lang w:val="sl-SI"/>
        </w:rPr>
        <w:t xml:space="preserve">V Uredbi o vpisu družb in drugih pravnih oseb v sodni register (Uradni list RS, št. 43/07, 5/10, 25/14, 54/15 in 1/18) se </w:t>
      </w:r>
      <w:r w:rsidR="00667190" w:rsidRPr="00853BE0">
        <w:rPr>
          <w:rFonts w:eastAsiaTheme="minorHAnsi" w:cs="Arial"/>
          <w:szCs w:val="20"/>
          <w:lang w:val="sl-SI"/>
        </w:rPr>
        <w:t>v 2</w:t>
      </w:r>
      <w:r w:rsidR="00B84EC1" w:rsidRPr="00853BE0">
        <w:rPr>
          <w:rFonts w:eastAsiaTheme="minorHAnsi" w:cs="Arial"/>
          <w:szCs w:val="20"/>
          <w:lang w:val="sl-SI"/>
        </w:rPr>
        <w:t>.</w:t>
      </w:r>
      <w:r w:rsidR="00667190" w:rsidRPr="00853BE0">
        <w:rPr>
          <w:rFonts w:eastAsiaTheme="minorHAnsi" w:cs="Arial"/>
          <w:szCs w:val="20"/>
          <w:lang w:val="sl-SI"/>
        </w:rPr>
        <w:t xml:space="preserve"> členu v prvem odstavku </w:t>
      </w:r>
      <w:r w:rsidR="00855E8C" w:rsidRPr="00853BE0">
        <w:rPr>
          <w:rFonts w:eastAsiaTheme="minorHAnsi" w:cs="Arial"/>
          <w:szCs w:val="20"/>
          <w:lang w:val="sl-SI"/>
        </w:rPr>
        <w:t xml:space="preserve">besedilo </w:t>
      </w:r>
      <w:r w:rsidR="00DA1576" w:rsidRPr="00853BE0">
        <w:rPr>
          <w:rFonts w:eastAsiaTheme="minorHAnsi" w:cs="Arial"/>
          <w:szCs w:val="20"/>
          <w:lang w:val="sl-SI"/>
        </w:rPr>
        <w:t xml:space="preserve">»Uradni list RS, št. 65/09 – uradno prečiščeno besedilo, 33/11, 91/11, 32/12, 57/12, 44/13 – </w:t>
      </w:r>
      <w:proofErr w:type="spellStart"/>
      <w:r w:rsidR="00DA1576" w:rsidRPr="00853BE0">
        <w:rPr>
          <w:rFonts w:eastAsiaTheme="minorHAnsi" w:cs="Arial"/>
          <w:szCs w:val="20"/>
          <w:lang w:val="sl-SI"/>
        </w:rPr>
        <w:t>odl</w:t>
      </w:r>
      <w:proofErr w:type="spellEnd"/>
      <w:r w:rsidR="00DA1576" w:rsidRPr="00853BE0">
        <w:rPr>
          <w:rFonts w:eastAsiaTheme="minorHAnsi" w:cs="Arial"/>
          <w:szCs w:val="20"/>
          <w:lang w:val="sl-SI"/>
        </w:rPr>
        <w:t>. US, 82/13, 55/15 in 15/17« nadomesti z besedilom »</w:t>
      </w:r>
      <w:r w:rsidR="00783D5E" w:rsidRPr="00853BE0">
        <w:rPr>
          <w:rFonts w:cs="Arial"/>
          <w:szCs w:val="20"/>
          <w:lang w:val="sl-SI" w:eastAsia="sl-SI"/>
        </w:rPr>
        <w:t xml:space="preserve">Uradni list RS, št. 65/09 – uradno prečiščeno besedilo, 33/11, 91/11, 100/11 – skl. US, 32/12, 57/12, 44/13 – </w:t>
      </w:r>
      <w:proofErr w:type="spellStart"/>
      <w:r w:rsidR="00783D5E" w:rsidRPr="00853BE0">
        <w:rPr>
          <w:rFonts w:cs="Arial"/>
          <w:szCs w:val="20"/>
          <w:lang w:val="sl-SI" w:eastAsia="sl-SI"/>
        </w:rPr>
        <w:t>odl</w:t>
      </w:r>
      <w:proofErr w:type="spellEnd"/>
      <w:r w:rsidR="00783D5E" w:rsidRPr="00853BE0">
        <w:rPr>
          <w:rFonts w:cs="Arial"/>
          <w:szCs w:val="20"/>
          <w:lang w:val="sl-SI" w:eastAsia="sl-SI"/>
        </w:rPr>
        <w:t xml:space="preserve">. US, 82/13, 55/15, 15/17, 22/19 – </w:t>
      </w:r>
      <w:proofErr w:type="spellStart"/>
      <w:r w:rsidR="00783D5E" w:rsidRPr="00853BE0">
        <w:rPr>
          <w:rFonts w:cs="Arial"/>
          <w:szCs w:val="20"/>
          <w:lang w:val="sl-SI" w:eastAsia="sl-SI"/>
        </w:rPr>
        <w:t>ZPosS</w:t>
      </w:r>
      <w:proofErr w:type="spellEnd"/>
      <w:r w:rsidR="00783D5E" w:rsidRPr="00853BE0">
        <w:rPr>
          <w:rFonts w:cs="Arial"/>
          <w:szCs w:val="20"/>
          <w:lang w:val="sl-SI" w:eastAsia="sl-SI"/>
        </w:rPr>
        <w:t xml:space="preserve">, 158/20 – </w:t>
      </w:r>
      <w:proofErr w:type="spellStart"/>
      <w:r w:rsidR="00783D5E" w:rsidRPr="00853BE0">
        <w:rPr>
          <w:rFonts w:cs="Arial"/>
          <w:szCs w:val="20"/>
          <w:lang w:val="sl-SI" w:eastAsia="sl-SI"/>
        </w:rPr>
        <w:t>ZIntPK</w:t>
      </w:r>
      <w:proofErr w:type="spellEnd"/>
      <w:r w:rsidR="00783D5E" w:rsidRPr="00853BE0">
        <w:rPr>
          <w:rFonts w:cs="Arial"/>
          <w:szCs w:val="20"/>
          <w:lang w:val="sl-SI" w:eastAsia="sl-SI"/>
        </w:rPr>
        <w:t>-C, 175/20 – ZIUOPDVE, 18/21, 18/23 – ZDU-1O in 75/23</w:t>
      </w:r>
      <w:r w:rsidR="006926C2" w:rsidRPr="00853BE0">
        <w:rPr>
          <w:rFonts w:cs="Arial"/>
          <w:szCs w:val="20"/>
          <w:lang w:val="sl-SI" w:eastAsia="sl-SI"/>
        </w:rPr>
        <w:t>«.</w:t>
      </w:r>
    </w:p>
    <w:p w14:paraId="26D696F4" w14:textId="77777777" w:rsidR="00E65501" w:rsidRPr="00853BE0" w:rsidRDefault="00E65501" w:rsidP="00C50A7D">
      <w:pPr>
        <w:spacing w:line="276" w:lineRule="auto"/>
        <w:jc w:val="both"/>
        <w:rPr>
          <w:rFonts w:cs="Arial"/>
          <w:szCs w:val="20"/>
          <w:lang w:val="sl-SI" w:eastAsia="sl-SI"/>
        </w:rPr>
      </w:pPr>
    </w:p>
    <w:p w14:paraId="245C6723" w14:textId="40ADDE26" w:rsidR="00E65501" w:rsidRPr="00853BE0" w:rsidRDefault="00E65501" w:rsidP="00C50A7D">
      <w:pPr>
        <w:spacing w:line="276" w:lineRule="auto"/>
        <w:jc w:val="both"/>
        <w:rPr>
          <w:rFonts w:eastAsiaTheme="minorHAnsi" w:cs="Arial"/>
          <w:szCs w:val="20"/>
          <w:lang w:val="sl-SI"/>
        </w:rPr>
      </w:pPr>
      <w:r w:rsidRPr="00853BE0">
        <w:rPr>
          <w:rFonts w:cs="Arial"/>
          <w:szCs w:val="20"/>
          <w:lang w:val="sl-SI" w:eastAsia="sl-SI"/>
        </w:rPr>
        <w:t xml:space="preserve">V drugem odstavku </w:t>
      </w:r>
      <w:r w:rsidR="005F116D" w:rsidRPr="00853BE0">
        <w:rPr>
          <w:rFonts w:cs="Arial"/>
          <w:szCs w:val="20"/>
          <w:lang w:val="sl-SI" w:eastAsia="sl-SI"/>
        </w:rPr>
        <w:t>se</w:t>
      </w:r>
      <w:r w:rsidR="0001559E" w:rsidRPr="00853BE0">
        <w:rPr>
          <w:rFonts w:cs="Arial"/>
          <w:szCs w:val="20"/>
          <w:lang w:val="sl-SI" w:eastAsia="sl-SI"/>
        </w:rPr>
        <w:t xml:space="preserve"> besedil</w:t>
      </w:r>
      <w:r w:rsidR="005F116D" w:rsidRPr="00853BE0">
        <w:rPr>
          <w:rFonts w:cs="Arial"/>
          <w:szCs w:val="20"/>
          <w:lang w:val="sl-SI" w:eastAsia="sl-SI"/>
        </w:rPr>
        <w:t>o »Uradni list RS, št. 54/07 – uradno prečiščeno besedilo, 65/08, 49/09, 82/13 – ZGD-1H, 17/15 in 54/17« nadomesti z besedilom »</w:t>
      </w:r>
      <w:r w:rsidR="00CF3C7C" w:rsidRPr="00853BE0">
        <w:rPr>
          <w:rFonts w:eastAsiaTheme="minorHAnsi" w:cs="Arial"/>
          <w:szCs w:val="20"/>
          <w:lang w:val="sl-SI"/>
        </w:rPr>
        <w:t>Uradni list RS, št. 54/07 – uradno prečiščeno besedilo, 65/08, 49/09, 82/13 – ZGD-1H, 17/15, 54/17, 16/19 – ZNP-1</w:t>
      </w:r>
      <w:r w:rsidR="00C679D3" w:rsidRPr="00853BE0">
        <w:rPr>
          <w:rFonts w:eastAsiaTheme="minorHAnsi" w:cs="Arial"/>
          <w:szCs w:val="20"/>
          <w:lang w:val="sl-SI"/>
        </w:rPr>
        <w:t>, 75/23 in 102/23 – ZViS-M</w:t>
      </w:r>
      <w:r w:rsidR="00CF3C7C" w:rsidRPr="00853BE0">
        <w:rPr>
          <w:rFonts w:eastAsiaTheme="minorHAnsi" w:cs="Arial"/>
          <w:szCs w:val="20"/>
          <w:lang w:val="sl-SI"/>
        </w:rPr>
        <w:t>«.</w:t>
      </w:r>
    </w:p>
    <w:p w14:paraId="117DD5BE" w14:textId="77777777" w:rsidR="00520676" w:rsidRPr="00853BE0" w:rsidRDefault="00520676" w:rsidP="00C50A7D">
      <w:pPr>
        <w:spacing w:line="276" w:lineRule="auto"/>
        <w:jc w:val="both"/>
        <w:rPr>
          <w:rFonts w:eastAsiaTheme="minorHAnsi" w:cs="Arial"/>
          <w:szCs w:val="20"/>
          <w:lang w:val="sl-SI"/>
        </w:rPr>
      </w:pPr>
    </w:p>
    <w:p w14:paraId="21B3044C" w14:textId="13DD0097" w:rsidR="00520676" w:rsidRPr="00853BE0" w:rsidRDefault="001D7361" w:rsidP="00C50A7D">
      <w:pPr>
        <w:spacing w:line="276" w:lineRule="auto"/>
        <w:jc w:val="both"/>
        <w:rPr>
          <w:rFonts w:eastAsiaTheme="minorHAnsi" w:cs="Arial"/>
          <w:bCs/>
          <w:szCs w:val="20"/>
          <w:lang w:val="sl-SI"/>
        </w:rPr>
      </w:pPr>
      <w:r w:rsidRPr="00853BE0">
        <w:rPr>
          <w:rFonts w:eastAsiaTheme="minorHAnsi" w:cs="Arial"/>
          <w:bCs/>
          <w:szCs w:val="20"/>
          <w:lang w:val="sl-SI"/>
        </w:rPr>
        <w:t>Za drugim odstavkom se doda nov tretji odstavek, ki se glasi:</w:t>
      </w:r>
    </w:p>
    <w:p w14:paraId="387FCC03" w14:textId="743F4B87" w:rsidR="00F5746F" w:rsidRPr="00853BE0" w:rsidRDefault="00F5746F" w:rsidP="00F5746F">
      <w:pPr>
        <w:spacing w:line="276" w:lineRule="auto"/>
        <w:jc w:val="both"/>
        <w:rPr>
          <w:rFonts w:eastAsiaTheme="minorHAnsi" w:cs="Arial"/>
          <w:bCs/>
          <w:szCs w:val="20"/>
          <w:lang w:val="sl-SI"/>
        </w:rPr>
      </w:pPr>
      <w:r w:rsidRPr="00853BE0">
        <w:rPr>
          <w:rFonts w:eastAsiaTheme="minorHAnsi" w:cs="Arial"/>
          <w:bCs/>
          <w:szCs w:val="20"/>
          <w:lang w:val="sl-SI"/>
        </w:rPr>
        <w:t xml:space="preserve">»(3) </w:t>
      </w:r>
      <w:r w:rsidR="008108A9" w:rsidRPr="00853BE0">
        <w:rPr>
          <w:rFonts w:eastAsiaTheme="minorHAnsi" w:cs="Arial"/>
          <w:bCs/>
          <w:szCs w:val="20"/>
          <w:lang w:val="sl-SI"/>
        </w:rPr>
        <w:t xml:space="preserve">Ti izrazi imajo v tej uredbi pomen, kakor je opredeljen v teh določbah </w:t>
      </w:r>
      <w:r w:rsidRPr="00853BE0">
        <w:rPr>
          <w:rFonts w:eastAsiaTheme="minorHAnsi" w:cs="Arial"/>
          <w:bCs/>
          <w:szCs w:val="20"/>
          <w:lang w:val="sl-SI"/>
        </w:rPr>
        <w:t>Zakona o Poslovnem registru Slovenije (</w:t>
      </w:r>
      <w:r w:rsidR="007808D7" w:rsidRPr="00853BE0">
        <w:rPr>
          <w:rFonts w:eastAsiaTheme="minorHAnsi" w:cs="Arial"/>
          <w:bCs/>
          <w:szCs w:val="20"/>
          <w:lang w:val="sl-SI"/>
        </w:rPr>
        <w:t>Uradni list RS, št. 49/06, 33/07 – ZSReg-B, 19/15, 54/17, 18/23 – ZDU-1O in 75/23 –</w:t>
      </w:r>
      <w:r w:rsidR="008537B1" w:rsidRPr="00853BE0">
        <w:rPr>
          <w:rFonts w:eastAsiaTheme="minorHAnsi" w:cs="Arial"/>
          <w:bCs/>
          <w:szCs w:val="20"/>
          <w:lang w:val="sl-SI"/>
        </w:rPr>
        <w:t xml:space="preserve"> </w:t>
      </w:r>
      <w:r w:rsidR="007808D7" w:rsidRPr="00853BE0">
        <w:rPr>
          <w:rFonts w:eastAsiaTheme="minorHAnsi"/>
          <w:lang w:val="sl-SI"/>
        </w:rPr>
        <w:t>ZGD-1L</w:t>
      </w:r>
      <w:r w:rsidRPr="00853BE0">
        <w:rPr>
          <w:rFonts w:eastAsiaTheme="minorHAnsi" w:cs="Arial"/>
          <w:bCs/>
          <w:szCs w:val="20"/>
          <w:lang w:val="sl-SI"/>
        </w:rPr>
        <w:t>):</w:t>
      </w:r>
    </w:p>
    <w:p w14:paraId="5F297BB4" w14:textId="77777777" w:rsidR="00025E9B" w:rsidRPr="00853BE0" w:rsidRDefault="00025E9B" w:rsidP="00F5746F">
      <w:pPr>
        <w:spacing w:line="276" w:lineRule="auto"/>
        <w:jc w:val="both"/>
        <w:rPr>
          <w:rFonts w:eastAsiaTheme="minorHAnsi" w:cs="Arial"/>
          <w:bCs/>
          <w:szCs w:val="20"/>
          <w:lang w:val="sl-SI"/>
        </w:rPr>
      </w:pPr>
      <w:r w:rsidRPr="00853BE0">
        <w:rPr>
          <w:rFonts w:eastAsiaTheme="minorHAnsi" w:cs="Arial"/>
          <w:bCs/>
          <w:szCs w:val="20"/>
          <w:lang w:val="sl-SI"/>
        </w:rPr>
        <w:t>1. »sistem povezovanja poslovnih registrov« v drugi alineji 2. člena,</w:t>
      </w:r>
    </w:p>
    <w:p w14:paraId="5085980C" w14:textId="18DFDCE2" w:rsidR="00F5746F" w:rsidRPr="00853BE0" w:rsidRDefault="00025E9B" w:rsidP="00F5746F">
      <w:pPr>
        <w:spacing w:line="276" w:lineRule="auto"/>
        <w:jc w:val="both"/>
        <w:rPr>
          <w:rFonts w:eastAsiaTheme="minorHAnsi" w:cs="Arial"/>
          <w:bCs/>
          <w:szCs w:val="20"/>
          <w:lang w:val="sl-SI"/>
        </w:rPr>
      </w:pPr>
      <w:r w:rsidRPr="00853BE0">
        <w:rPr>
          <w:rFonts w:eastAsiaTheme="minorHAnsi" w:cs="Arial"/>
          <w:bCs/>
          <w:szCs w:val="20"/>
          <w:lang w:val="sl-SI"/>
        </w:rPr>
        <w:t>2</w:t>
      </w:r>
      <w:r w:rsidR="00F5746F" w:rsidRPr="00853BE0">
        <w:rPr>
          <w:rFonts w:eastAsiaTheme="minorHAnsi" w:cs="Arial"/>
          <w:bCs/>
          <w:szCs w:val="20"/>
          <w:lang w:val="sl-SI"/>
        </w:rPr>
        <w:t>. »matična številka« v osmi alineji 2. člena,</w:t>
      </w:r>
    </w:p>
    <w:p w14:paraId="48422C2D" w14:textId="78029F76" w:rsidR="00F5746F" w:rsidRPr="00853BE0" w:rsidRDefault="00FC5414" w:rsidP="00F5746F">
      <w:pPr>
        <w:spacing w:line="276" w:lineRule="auto"/>
        <w:jc w:val="both"/>
        <w:rPr>
          <w:rFonts w:eastAsiaTheme="minorHAnsi" w:cs="Arial"/>
          <w:bCs/>
          <w:szCs w:val="20"/>
          <w:lang w:val="sl-SI"/>
        </w:rPr>
      </w:pPr>
      <w:r w:rsidRPr="00853BE0">
        <w:rPr>
          <w:rFonts w:eastAsiaTheme="minorHAnsi" w:cs="Arial"/>
          <w:bCs/>
          <w:szCs w:val="20"/>
          <w:lang w:val="sl-SI"/>
        </w:rPr>
        <w:t>3</w:t>
      </w:r>
      <w:r w:rsidR="00F5746F" w:rsidRPr="00853BE0">
        <w:rPr>
          <w:rFonts w:eastAsiaTheme="minorHAnsi" w:cs="Arial"/>
          <w:bCs/>
          <w:szCs w:val="20"/>
          <w:lang w:val="sl-SI"/>
        </w:rPr>
        <w:t>. »točka za podporo poslovnim subjektom« v enajsti alineji 2. člena,</w:t>
      </w:r>
    </w:p>
    <w:p w14:paraId="30F10424" w14:textId="4ACC8EE0" w:rsidR="00515F19" w:rsidRPr="00853BE0" w:rsidRDefault="00FC5414" w:rsidP="00C50A7D">
      <w:pPr>
        <w:spacing w:line="276" w:lineRule="auto"/>
        <w:jc w:val="both"/>
        <w:rPr>
          <w:rFonts w:eastAsiaTheme="minorHAnsi" w:cs="Arial"/>
          <w:bCs/>
          <w:szCs w:val="20"/>
          <w:lang w:val="sl-SI"/>
        </w:rPr>
      </w:pPr>
      <w:r w:rsidRPr="00853BE0">
        <w:rPr>
          <w:rFonts w:eastAsiaTheme="minorHAnsi" w:cs="Arial"/>
          <w:bCs/>
          <w:szCs w:val="20"/>
          <w:lang w:val="sl-SI"/>
        </w:rPr>
        <w:t>4</w:t>
      </w:r>
      <w:r w:rsidR="00F5746F" w:rsidRPr="00853BE0">
        <w:rPr>
          <w:rFonts w:eastAsiaTheme="minorHAnsi" w:cs="Arial"/>
          <w:bCs/>
          <w:szCs w:val="20"/>
          <w:lang w:val="sl-SI"/>
        </w:rPr>
        <w:t>. »enotni identifikator« v 7.a členu.</w:t>
      </w:r>
      <w:r w:rsidR="0003585B" w:rsidRPr="00853BE0">
        <w:rPr>
          <w:rFonts w:eastAsiaTheme="minorHAnsi" w:cs="Arial"/>
          <w:bCs/>
          <w:szCs w:val="20"/>
          <w:lang w:val="sl-SI"/>
        </w:rPr>
        <w:t>«.</w:t>
      </w:r>
    </w:p>
    <w:p w14:paraId="52F0EC21" w14:textId="77777777" w:rsidR="0003585B" w:rsidRPr="00853BE0" w:rsidRDefault="0003585B" w:rsidP="00C50A7D">
      <w:pPr>
        <w:spacing w:line="276" w:lineRule="auto"/>
        <w:jc w:val="both"/>
        <w:rPr>
          <w:rFonts w:eastAsiaTheme="minorHAnsi" w:cs="Arial"/>
          <w:bCs/>
          <w:szCs w:val="20"/>
          <w:lang w:val="sl-SI"/>
        </w:rPr>
      </w:pPr>
    </w:p>
    <w:p w14:paraId="08D6F9D2" w14:textId="0DC22D84" w:rsidR="004D5FFE" w:rsidRPr="00853BE0" w:rsidRDefault="004D5FFE" w:rsidP="00C50A7D">
      <w:pPr>
        <w:spacing w:line="276" w:lineRule="auto"/>
        <w:jc w:val="both"/>
        <w:rPr>
          <w:rFonts w:eastAsiaTheme="minorHAnsi" w:cs="Arial"/>
          <w:bCs/>
          <w:szCs w:val="20"/>
          <w:lang w:val="sl-SI"/>
        </w:rPr>
      </w:pPr>
      <w:r w:rsidRPr="00853BE0">
        <w:rPr>
          <w:rFonts w:eastAsiaTheme="minorHAnsi" w:cs="Arial"/>
          <w:bCs/>
          <w:szCs w:val="20"/>
          <w:lang w:val="sl-SI"/>
        </w:rPr>
        <w:t>Dosedanji tretji odstavek</w:t>
      </w:r>
      <w:r w:rsidR="00D351C1" w:rsidRPr="00853BE0">
        <w:rPr>
          <w:rFonts w:eastAsiaTheme="minorHAnsi" w:cs="Arial"/>
          <w:bCs/>
          <w:szCs w:val="20"/>
          <w:lang w:val="sl-SI"/>
        </w:rPr>
        <w:t xml:space="preserve"> postane četrti odstavek.</w:t>
      </w:r>
    </w:p>
    <w:p w14:paraId="1A403BF6" w14:textId="77777777" w:rsidR="00D351C1" w:rsidRPr="00853BE0" w:rsidRDefault="00D351C1" w:rsidP="00C50A7D">
      <w:pPr>
        <w:spacing w:line="276" w:lineRule="auto"/>
        <w:jc w:val="both"/>
        <w:rPr>
          <w:rFonts w:eastAsiaTheme="minorHAnsi" w:cs="Arial"/>
          <w:bCs/>
          <w:szCs w:val="20"/>
          <w:lang w:val="sl-SI"/>
        </w:rPr>
      </w:pPr>
    </w:p>
    <w:p w14:paraId="690F5F26" w14:textId="56935587" w:rsidR="00D351C1" w:rsidRPr="00853BE0" w:rsidRDefault="00D351C1" w:rsidP="00C50A7D">
      <w:pPr>
        <w:spacing w:line="276" w:lineRule="auto"/>
        <w:jc w:val="both"/>
        <w:rPr>
          <w:rFonts w:eastAsiaTheme="minorHAnsi" w:cs="Arial"/>
          <w:szCs w:val="20"/>
          <w:lang w:val="sl-SI"/>
        </w:rPr>
      </w:pPr>
      <w:r w:rsidRPr="00853BE0">
        <w:rPr>
          <w:rFonts w:eastAsiaTheme="minorHAnsi" w:cs="Arial"/>
          <w:szCs w:val="20"/>
          <w:lang w:val="sl-SI"/>
        </w:rPr>
        <w:t>V dosedanjem četrtem odstavku, ki postane peti odstavek, se besedilo »</w:t>
      </w:r>
      <w:r w:rsidR="003E62A3" w:rsidRPr="00853BE0">
        <w:rPr>
          <w:rFonts w:eastAsiaTheme="minorHAnsi" w:cs="Arial"/>
          <w:szCs w:val="20"/>
          <w:lang w:val="sl-SI"/>
        </w:rPr>
        <w:t>tretjega odstavka tega člena« nadomesti z besedilo</w:t>
      </w:r>
      <w:r w:rsidR="00BA4515" w:rsidRPr="00853BE0">
        <w:rPr>
          <w:rFonts w:eastAsiaTheme="minorHAnsi" w:cs="Arial"/>
          <w:szCs w:val="20"/>
          <w:lang w:val="sl-SI"/>
        </w:rPr>
        <w:t>m</w:t>
      </w:r>
      <w:r w:rsidR="003E62A3" w:rsidRPr="00853BE0">
        <w:rPr>
          <w:rFonts w:eastAsiaTheme="minorHAnsi" w:cs="Arial"/>
          <w:szCs w:val="20"/>
          <w:lang w:val="sl-SI"/>
        </w:rPr>
        <w:t xml:space="preserve"> »prejšnjega odstavka«.</w:t>
      </w:r>
    </w:p>
    <w:p w14:paraId="1C1ED39E" w14:textId="77777777" w:rsidR="003E62A3" w:rsidRPr="00853BE0" w:rsidRDefault="003E62A3" w:rsidP="00C50A7D">
      <w:pPr>
        <w:spacing w:line="276" w:lineRule="auto"/>
        <w:jc w:val="both"/>
        <w:rPr>
          <w:rFonts w:eastAsiaTheme="minorHAnsi" w:cs="Arial"/>
          <w:szCs w:val="20"/>
          <w:lang w:val="sl-SI"/>
        </w:rPr>
      </w:pPr>
    </w:p>
    <w:p w14:paraId="486638FE" w14:textId="6928960A" w:rsidR="00CC213A" w:rsidRPr="00853BE0" w:rsidRDefault="007D4EFE" w:rsidP="00CC213A">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15D0C8F9" w14:textId="77777777" w:rsidR="007D4EFE" w:rsidRPr="00853BE0" w:rsidRDefault="007D4EFE" w:rsidP="007D4EFE">
      <w:pPr>
        <w:spacing w:line="276" w:lineRule="auto"/>
        <w:contextualSpacing/>
        <w:rPr>
          <w:rFonts w:eastAsiaTheme="minorHAnsi" w:cs="Arial"/>
          <w:bCs/>
          <w:szCs w:val="20"/>
          <w:lang w:val="sl-SI"/>
        </w:rPr>
      </w:pPr>
    </w:p>
    <w:p w14:paraId="574BCAE3" w14:textId="7D1842E3" w:rsidR="005352EC" w:rsidRPr="00853BE0" w:rsidRDefault="005352EC" w:rsidP="00C50A7D">
      <w:pPr>
        <w:spacing w:line="276" w:lineRule="auto"/>
        <w:jc w:val="both"/>
        <w:rPr>
          <w:rFonts w:eastAsiaTheme="minorHAnsi" w:cs="Arial"/>
          <w:szCs w:val="20"/>
          <w:lang w:val="sl-SI"/>
        </w:rPr>
      </w:pPr>
      <w:r w:rsidRPr="00853BE0">
        <w:rPr>
          <w:rFonts w:eastAsiaTheme="minorHAnsi" w:cs="Arial"/>
          <w:szCs w:val="20"/>
          <w:lang w:val="sl-SI"/>
        </w:rPr>
        <w:t xml:space="preserve">V 35. členu se </w:t>
      </w:r>
      <w:r w:rsidR="008E34D6" w:rsidRPr="00853BE0">
        <w:rPr>
          <w:rFonts w:eastAsiaTheme="minorHAnsi" w:cs="Arial"/>
          <w:szCs w:val="20"/>
          <w:lang w:val="sl-SI"/>
        </w:rPr>
        <w:t xml:space="preserve">v </w:t>
      </w:r>
      <w:r w:rsidR="00535B3A" w:rsidRPr="00853BE0">
        <w:rPr>
          <w:rFonts w:eastAsiaTheme="minorHAnsi" w:cs="Arial"/>
          <w:szCs w:val="20"/>
          <w:lang w:val="sl-SI"/>
        </w:rPr>
        <w:t>drugem</w:t>
      </w:r>
      <w:r w:rsidR="008E34D6" w:rsidRPr="00853BE0">
        <w:rPr>
          <w:rFonts w:eastAsiaTheme="minorHAnsi" w:cs="Arial"/>
          <w:szCs w:val="20"/>
          <w:lang w:val="sl-SI"/>
        </w:rPr>
        <w:t xml:space="preserve"> odstavku </w:t>
      </w:r>
      <w:r w:rsidR="009B5134" w:rsidRPr="00853BE0">
        <w:rPr>
          <w:rFonts w:eastAsiaTheme="minorHAnsi" w:cs="Arial"/>
          <w:szCs w:val="20"/>
          <w:lang w:val="sl-SI"/>
        </w:rPr>
        <w:t>v 1. točki</w:t>
      </w:r>
      <w:r w:rsidR="00DB01B2" w:rsidRPr="00853BE0">
        <w:rPr>
          <w:rFonts w:eastAsiaTheme="minorHAnsi" w:cs="Arial"/>
          <w:szCs w:val="20"/>
          <w:lang w:val="sl-SI"/>
        </w:rPr>
        <w:t xml:space="preserve"> </w:t>
      </w:r>
      <w:r w:rsidR="009B5134" w:rsidRPr="00853BE0">
        <w:rPr>
          <w:rFonts w:eastAsiaTheme="minorHAnsi" w:cs="Arial"/>
          <w:szCs w:val="20"/>
          <w:lang w:val="sl-SI"/>
        </w:rPr>
        <w:t>prva</w:t>
      </w:r>
      <w:r w:rsidR="008E34D6" w:rsidRPr="00853BE0">
        <w:rPr>
          <w:rFonts w:eastAsiaTheme="minorHAnsi" w:cs="Arial"/>
          <w:szCs w:val="20"/>
          <w:lang w:val="sl-SI"/>
        </w:rPr>
        <w:t xml:space="preserve"> alineja</w:t>
      </w:r>
      <w:r w:rsidR="009B5134" w:rsidRPr="00853BE0">
        <w:rPr>
          <w:rFonts w:eastAsiaTheme="minorHAnsi" w:cs="Arial"/>
          <w:szCs w:val="20"/>
          <w:lang w:val="sl-SI"/>
        </w:rPr>
        <w:t xml:space="preserve"> spremeni tako</w:t>
      </w:r>
      <w:r w:rsidR="008E34D6" w:rsidRPr="00853BE0">
        <w:rPr>
          <w:rFonts w:eastAsiaTheme="minorHAnsi" w:cs="Arial"/>
          <w:szCs w:val="20"/>
          <w:lang w:val="sl-SI"/>
        </w:rPr>
        <w:t xml:space="preserve">, </w:t>
      </w:r>
      <w:r w:rsidR="009B5134" w:rsidRPr="00853BE0">
        <w:rPr>
          <w:rFonts w:eastAsiaTheme="minorHAnsi" w:cs="Arial"/>
          <w:szCs w:val="20"/>
          <w:lang w:val="sl-SI"/>
        </w:rPr>
        <w:t>da</w:t>
      </w:r>
      <w:r w:rsidR="008E34D6" w:rsidRPr="00853BE0">
        <w:rPr>
          <w:rFonts w:eastAsiaTheme="minorHAnsi" w:cs="Arial"/>
          <w:szCs w:val="20"/>
          <w:lang w:val="sl-SI"/>
        </w:rPr>
        <w:t xml:space="preserve"> se glasi:</w:t>
      </w:r>
    </w:p>
    <w:p w14:paraId="5BDA9A51" w14:textId="48A9F275" w:rsidR="00F916F1" w:rsidRPr="00853BE0" w:rsidRDefault="008E34D6" w:rsidP="00DB01B2">
      <w:pPr>
        <w:spacing w:line="276" w:lineRule="auto"/>
        <w:jc w:val="both"/>
        <w:rPr>
          <w:rFonts w:eastAsiaTheme="minorHAnsi" w:cs="Arial"/>
          <w:szCs w:val="20"/>
          <w:lang w:val="sl-SI"/>
        </w:rPr>
      </w:pPr>
      <w:r w:rsidRPr="00853BE0">
        <w:rPr>
          <w:rFonts w:eastAsiaTheme="minorHAnsi" w:cs="Arial"/>
          <w:szCs w:val="20"/>
          <w:lang w:val="sl-SI"/>
        </w:rPr>
        <w:t xml:space="preserve">»– </w:t>
      </w:r>
      <w:r w:rsidR="00663B24" w:rsidRPr="00853BE0">
        <w:rPr>
          <w:rFonts w:eastAsiaTheme="minorHAnsi" w:cs="Arial"/>
          <w:szCs w:val="20"/>
          <w:lang w:val="sl-SI"/>
        </w:rPr>
        <w:t>če je bila sklenjena v obliki notarskega zapisa po prvem, drugem ali tretjem odstavku 474. člena ZGD-1: odpravek notarskega zapisa družbene pogodbe, ki je sestavljen za vpis v sodni register</w:t>
      </w:r>
      <w:r w:rsidR="00DD7207" w:rsidRPr="00853BE0">
        <w:rPr>
          <w:rFonts w:eastAsiaTheme="minorHAnsi" w:cs="Arial"/>
          <w:szCs w:val="20"/>
          <w:lang w:val="sl-SI"/>
        </w:rPr>
        <w:t>,</w:t>
      </w:r>
      <w:r w:rsidR="00B74CD2" w:rsidRPr="00853BE0">
        <w:rPr>
          <w:rFonts w:eastAsiaTheme="minorHAnsi" w:cs="Arial"/>
          <w:szCs w:val="20"/>
          <w:lang w:val="sl-SI"/>
        </w:rPr>
        <w:t>«</w:t>
      </w:r>
      <w:r w:rsidR="00DB01B2" w:rsidRPr="00853BE0">
        <w:rPr>
          <w:rFonts w:eastAsiaTheme="minorHAnsi" w:cs="Arial"/>
          <w:szCs w:val="20"/>
          <w:lang w:val="sl-SI"/>
        </w:rPr>
        <w:t>.</w:t>
      </w:r>
    </w:p>
    <w:p w14:paraId="0560FF72" w14:textId="77777777" w:rsidR="007424C1" w:rsidRPr="00853BE0" w:rsidRDefault="007424C1" w:rsidP="00C50A7D">
      <w:pPr>
        <w:spacing w:line="276" w:lineRule="auto"/>
        <w:jc w:val="both"/>
        <w:rPr>
          <w:rFonts w:eastAsiaTheme="minorHAnsi" w:cs="Arial"/>
          <w:szCs w:val="20"/>
          <w:lang w:val="sl-SI"/>
        </w:rPr>
      </w:pPr>
    </w:p>
    <w:p w14:paraId="135AD7EC" w14:textId="77777777" w:rsidR="00F916F1" w:rsidRPr="00853BE0" w:rsidRDefault="00F916F1" w:rsidP="00F916F1">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6B3CB78F" w14:textId="77777777" w:rsidR="00F916F1" w:rsidRPr="00853BE0" w:rsidRDefault="00F916F1" w:rsidP="00C50A7D">
      <w:pPr>
        <w:spacing w:line="276" w:lineRule="auto"/>
        <w:jc w:val="both"/>
        <w:rPr>
          <w:rFonts w:eastAsiaTheme="minorHAnsi" w:cs="Arial"/>
          <w:szCs w:val="20"/>
          <w:lang w:val="sl-SI"/>
        </w:rPr>
      </w:pPr>
    </w:p>
    <w:p w14:paraId="1143A8B1" w14:textId="6EE09510" w:rsidR="004A536D" w:rsidRPr="00853BE0" w:rsidRDefault="00E029DB" w:rsidP="00C50A7D">
      <w:pPr>
        <w:spacing w:line="276" w:lineRule="auto"/>
        <w:jc w:val="both"/>
        <w:rPr>
          <w:rFonts w:eastAsiaTheme="minorHAnsi" w:cs="Arial"/>
          <w:szCs w:val="20"/>
          <w:lang w:val="sl-SI"/>
        </w:rPr>
      </w:pPr>
      <w:r w:rsidRPr="00853BE0">
        <w:rPr>
          <w:rFonts w:eastAsiaTheme="minorHAnsi" w:cs="Arial"/>
          <w:szCs w:val="20"/>
          <w:lang w:val="sl-SI"/>
        </w:rPr>
        <w:lastRenderedPageBreak/>
        <w:t>V</w:t>
      </w:r>
      <w:r w:rsidR="00C50A7D" w:rsidRPr="00853BE0">
        <w:rPr>
          <w:rFonts w:eastAsiaTheme="minorHAnsi" w:cs="Arial"/>
          <w:szCs w:val="20"/>
          <w:lang w:val="sl-SI"/>
        </w:rPr>
        <w:t xml:space="preserve"> 43. členu </w:t>
      </w:r>
      <w:r w:rsidR="005D0C17" w:rsidRPr="00853BE0">
        <w:rPr>
          <w:rFonts w:eastAsiaTheme="minorHAnsi" w:cs="Arial"/>
          <w:szCs w:val="20"/>
          <w:lang w:val="sl-SI"/>
        </w:rPr>
        <w:t>se v prvem odstavku v 1. točki za v</w:t>
      </w:r>
      <w:r w:rsidR="009B0957" w:rsidRPr="00853BE0">
        <w:rPr>
          <w:rFonts w:eastAsiaTheme="minorHAnsi" w:cs="Arial"/>
          <w:szCs w:val="20"/>
          <w:lang w:val="sl-SI"/>
        </w:rPr>
        <w:t>ejico doda besedilo</w:t>
      </w:r>
      <w:r w:rsidR="00A94E85" w:rsidRPr="00853BE0">
        <w:rPr>
          <w:rFonts w:eastAsiaTheme="minorHAnsi" w:cs="Arial"/>
          <w:szCs w:val="20"/>
          <w:lang w:val="sl-SI"/>
        </w:rPr>
        <w:t xml:space="preserve"> »ki je sestavljen za vpis v sodni register,«.</w:t>
      </w:r>
    </w:p>
    <w:p w14:paraId="7C096285" w14:textId="77777777" w:rsidR="004A536D" w:rsidRPr="00853BE0" w:rsidRDefault="004A536D" w:rsidP="00C50A7D">
      <w:pPr>
        <w:spacing w:line="276" w:lineRule="auto"/>
        <w:jc w:val="both"/>
        <w:rPr>
          <w:rFonts w:eastAsiaTheme="minorHAnsi" w:cs="Arial"/>
          <w:szCs w:val="20"/>
          <w:lang w:val="sl-SI"/>
        </w:rPr>
      </w:pPr>
    </w:p>
    <w:p w14:paraId="237A051C" w14:textId="6E3DE991" w:rsidR="00C50A7D" w:rsidRPr="00853BE0" w:rsidRDefault="004A536D" w:rsidP="00C50A7D">
      <w:pPr>
        <w:spacing w:line="276" w:lineRule="auto"/>
        <w:jc w:val="both"/>
        <w:rPr>
          <w:rFonts w:eastAsiaTheme="minorHAnsi" w:cs="Arial"/>
          <w:szCs w:val="20"/>
          <w:lang w:val="sl-SI"/>
        </w:rPr>
      </w:pPr>
      <w:r w:rsidRPr="00853BE0">
        <w:rPr>
          <w:rFonts w:eastAsiaTheme="minorHAnsi" w:cs="Arial"/>
          <w:szCs w:val="20"/>
          <w:lang w:val="sl-SI"/>
        </w:rPr>
        <w:t>Z</w:t>
      </w:r>
      <w:r w:rsidR="00C50A7D" w:rsidRPr="00853BE0">
        <w:rPr>
          <w:rFonts w:eastAsiaTheme="minorHAnsi" w:cs="Arial"/>
          <w:szCs w:val="20"/>
          <w:lang w:val="sl-SI"/>
        </w:rPr>
        <w:t xml:space="preserve">a šestim odstavkom </w:t>
      </w:r>
      <w:r w:rsidR="00A94E85" w:rsidRPr="00853BE0">
        <w:rPr>
          <w:rFonts w:eastAsiaTheme="minorHAnsi" w:cs="Arial"/>
          <w:szCs w:val="20"/>
          <w:lang w:val="sl-SI"/>
        </w:rPr>
        <w:t xml:space="preserve">se </w:t>
      </w:r>
      <w:r w:rsidR="00C50A7D" w:rsidRPr="00853BE0">
        <w:rPr>
          <w:rFonts w:eastAsiaTheme="minorHAnsi" w:cs="Arial"/>
          <w:szCs w:val="20"/>
          <w:lang w:val="sl-SI"/>
        </w:rPr>
        <w:t>doda nov sedmi odstavek, ki se glasi:</w:t>
      </w:r>
    </w:p>
    <w:p w14:paraId="1B22BC0C" w14:textId="2D42F344"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»(7) </w:t>
      </w:r>
      <w:r w:rsidR="00560D4A" w:rsidRPr="00853BE0">
        <w:rPr>
          <w:rFonts w:eastAsiaTheme="minorHAnsi" w:cs="Arial"/>
          <w:szCs w:val="20"/>
          <w:lang w:val="sl-SI"/>
        </w:rPr>
        <w:t>Če</w:t>
      </w:r>
      <w:r w:rsidRPr="00853BE0">
        <w:rPr>
          <w:rFonts w:eastAsiaTheme="minorHAnsi" w:cs="Arial"/>
          <w:szCs w:val="20"/>
          <w:lang w:val="sl-SI"/>
        </w:rPr>
        <w:t xml:space="preserve"> je vpis spremembe družbenika družbe z omejeno odgovornostjo odvisen od izpolnitve pogoja, mora notar predlogu za vpis spremembe poleg notarskega zapisa pravnega posla o prenosu poslovnega deleža priložiti tudi notarsko potrdilo, da je pogoj izpolnjen.«.</w:t>
      </w:r>
    </w:p>
    <w:p w14:paraId="29374798" w14:textId="77777777" w:rsidR="00070E7C" w:rsidRPr="00853BE0" w:rsidRDefault="00070E7C" w:rsidP="00C50A7D">
      <w:pPr>
        <w:spacing w:line="276" w:lineRule="auto"/>
        <w:jc w:val="both"/>
        <w:rPr>
          <w:rFonts w:eastAsiaTheme="minorHAnsi" w:cs="Arial"/>
          <w:szCs w:val="20"/>
          <w:lang w:val="sl-SI"/>
        </w:rPr>
      </w:pPr>
    </w:p>
    <w:p w14:paraId="0654F945" w14:textId="77777777" w:rsidR="0038407C" w:rsidRPr="00853BE0" w:rsidRDefault="0038407C" w:rsidP="0038407C">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4E0AC341" w14:textId="77777777" w:rsidR="00050AED" w:rsidRPr="00853BE0" w:rsidRDefault="00050AED" w:rsidP="00C50A7D">
      <w:pPr>
        <w:spacing w:line="276" w:lineRule="auto"/>
        <w:jc w:val="both"/>
        <w:rPr>
          <w:rFonts w:eastAsiaTheme="minorHAnsi" w:cs="Arial"/>
          <w:szCs w:val="20"/>
          <w:lang w:val="sl-SI"/>
        </w:rPr>
      </w:pPr>
    </w:p>
    <w:p w14:paraId="24C52CDF" w14:textId="22430026" w:rsidR="0038407C" w:rsidRPr="00853BE0" w:rsidRDefault="0038407C" w:rsidP="00C50A7D">
      <w:pPr>
        <w:spacing w:line="276" w:lineRule="auto"/>
        <w:jc w:val="both"/>
        <w:rPr>
          <w:rFonts w:eastAsiaTheme="minorHAnsi" w:cs="Arial"/>
          <w:szCs w:val="20"/>
          <w:lang w:val="sl-SI"/>
        </w:rPr>
      </w:pPr>
      <w:r w:rsidRPr="00853BE0">
        <w:rPr>
          <w:rFonts w:eastAsiaTheme="minorHAnsi" w:cs="Arial"/>
          <w:szCs w:val="20"/>
          <w:lang w:val="sl-SI"/>
        </w:rPr>
        <w:t>Za 43. členom se doda nov 43.a člen, ki se glasi:</w:t>
      </w:r>
    </w:p>
    <w:p w14:paraId="4E57F357" w14:textId="77777777" w:rsidR="00050AED" w:rsidRPr="00853BE0" w:rsidRDefault="00050AED" w:rsidP="0038407C">
      <w:pPr>
        <w:spacing w:line="276" w:lineRule="auto"/>
        <w:jc w:val="center"/>
        <w:rPr>
          <w:rFonts w:eastAsiaTheme="minorHAnsi" w:cs="Arial"/>
          <w:szCs w:val="20"/>
          <w:lang w:val="sl-SI"/>
        </w:rPr>
      </w:pPr>
    </w:p>
    <w:p w14:paraId="6D7410C6" w14:textId="53C1D6BD" w:rsidR="0038407C" w:rsidRPr="00853BE0" w:rsidRDefault="0038407C" w:rsidP="0038407C">
      <w:pPr>
        <w:spacing w:line="276" w:lineRule="auto"/>
        <w:jc w:val="center"/>
        <w:rPr>
          <w:rFonts w:eastAsiaTheme="minorHAnsi" w:cs="Arial"/>
          <w:szCs w:val="20"/>
          <w:lang w:val="sl-SI"/>
        </w:rPr>
      </w:pPr>
      <w:r w:rsidRPr="00853BE0">
        <w:rPr>
          <w:rFonts w:eastAsiaTheme="minorHAnsi" w:cs="Arial"/>
          <w:szCs w:val="20"/>
          <w:lang w:val="sl-SI"/>
        </w:rPr>
        <w:t>»43.a člen</w:t>
      </w:r>
    </w:p>
    <w:p w14:paraId="1CC379F5" w14:textId="126A74D9" w:rsidR="005D429F" w:rsidRPr="00853BE0" w:rsidRDefault="00CD6BA6" w:rsidP="0038407C">
      <w:pPr>
        <w:spacing w:line="276" w:lineRule="auto"/>
        <w:jc w:val="center"/>
        <w:rPr>
          <w:rFonts w:eastAsiaTheme="minorHAnsi" w:cs="Arial"/>
          <w:szCs w:val="20"/>
          <w:lang w:val="sl-SI"/>
        </w:rPr>
      </w:pPr>
      <w:r w:rsidRPr="00853BE0">
        <w:rPr>
          <w:rFonts w:eastAsiaTheme="minorHAnsi" w:cs="Arial"/>
          <w:szCs w:val="20"/>
          <w:lang w:val="sl-SI"/>
        </w:rPr>
        <w:t>(način predložitve notarskega zapisa)</w:t>
      </w:r>
    </w:p>
    <w:p w14:paraId="7AFE386F" w14:textId="77777777" w:rsidR="00CD6BA6" w:rsidRPr="00853BE0" w:rsidRDefault="00CD6BA6" w:rsidP="00CD6BA6">
      <w:pPr>
        <w:spacing w:line="276" w:lineRule="auto"/>
        <w:jc w:val="both"/>
        <w:rPr>
          <w:rFonts w:eastAsiaTheme="minorHAnsi" w:cs="Arial"/>
          <w:szCs w:val="20"/>
          <w:lang w:val="sl-SI"/>
        </w:rPr>
      </w:pPr>
    </w:p>
    <w:p w14:paraId="3F6CBC61" w14:textId="104FA5C0" w:rsidR="00262A4C" w:rsidRPr="00853BE0" w:rsidRDefault="00262A4C" w:rsidP="00262A4C">
      <w:pPr>
        <w:spacing w:line="276" w:lineRule="auto"/>
        <w:jc w:val="both"/>
        <w:rPr>
          <w:rFonts w:eastAsiaTheme="minorHAnsi" w:cs="Arial"/>
          <w:szCs w:val="20"/>
          <w:lang w:val="sl-SI"/>
        </w:rPr>
      </w:pPr>
      <w:r w:rsidRPr="00853BE0">
        <w:rPr>
          <w:rFonts w:eastAsiaTheme="minorHAnsi" w:cs="Arial"/>
          <w:szCs w:val="20"/>
          <w:lang w:val="sl-SI"/>
        </w:rPr>
        <w:t xml:space="preserve">Ne glede na 1. točko drugega odstavka 35. člena in 1. točko prvega odstavka </w:t>
      </w:r>
      <w:r w:rsidR="00731186">
        <w:rPr>
          <w:rFonts w:eastAsiaTheme="minorHAnsi" w:cs="Arial"/>
          <w:szCs w:val="20"/>
          <w:lang w:val="sl-SI"/>
        </w:rPr>
        <w:t>prejšnjega</w:t>
      </w:r>
      <w:r w:rsidRPr="00853BE0">
        <w:rPr>
          <w:rFonts w:eastAsiaTheme="minorHAnsi" w:cs="Arial"/>
          <w:szCs w:val="20"/>
          <w:lang w:val="sl-SI"/>
        </w:rPr>
        <w:t xml:space="preserve"> člena  predlogu za vpis v register ni </w:t>
      </w:r>
      <w:r w:rsidR="00170B3E" w:rsidRPr="00853BE0">
        <w:rPr>
          <w:rFonts w:eastAsiaTheme="minorHAnsi" w:cs="Arial"/>
          <w:szCs w:val="20"/>
          <w:lang w:val="sl-SI"/>
        </w:rPr>
        <w:t>treba</w:t>
      </w:r>
      <w:r w:rsidRPr="00853BE0">
        <w:rPr>
          <w:rFonts w:eastAsiaTheme="minorHAnsi" w:cs="Arial"/>
          <w:szCs w:val="20"/>
          <w:lang w:val="sl-SI"/>
        </w:rPr>
        <w:t xml:space="preserve"> priložiti odpravka notarskega zapisa, ki je sestavljen za vpis v sodni register, kadar predlog za vpis v sodni register vloži notar, ki je sestavil ta notarski zapis</w:t>
      </w:r>
      <w:r w:rsidR="00DE3EC6">
        <w:rPr>
          <w:rFonts w:eastAsiaTheme="minorHAnsi" w:cs="Arial"/>
          <w:szCs w:val="20"/>
          <w:lang w:val="sl-SI"/>
        </w:rPr>
        <w:t xml:space="preserve"> in</w:t>
      </w:r>
      <w:r w:rsidRPr="00853BE0">
        <w:rPr>
          <w:rFonts w:eastAsiaTheme="minorHAnsi" w:cs="Arial"/>
          <w:szCs w:val="20"/>
          <w:lang w:val="sl-SI"/>
        </w:rPr>
        <w:t xml:space="preserve"> predlogu priloži:</w:t>
      </w:r>
    </w:p>
    <w:p w14:paraId="4983ABA1" w14:textId="5A967CBB" w:rsidR="00262A4C" w:rsidRPr="00853BE0" w:rsidRDefault="00262A4C" w:rsidP="00262A4C">
      <w:pPr>
        <w:spacing w:line="276" w:lineRule="auto"/>
        <w:jc w:val="both"/>
        <w:rPr>
          <w:rFonts w:eastAsiaTheme="minorHAnsi" w:cs="Arial"/>
          <w:szCs w:val="20"/>
          <w:lang w:val="sl-SI"/>
        </w:rPr>
      </w:pPr>
      <w:r w:rsidRPr="00853BE0">
        <w:rPr>
          <w:rFonts w:eastAsiaTheme="minorHAnsi" w:cs="Arial"/>
          <w:szCs w:val="20"/>
          <w:lang w:val="sl-SI"/>
        </w:rPr>
        <w:t>– izvorno listino v elektronski obliki</w:t>
      </w:r>
      <w:r w:rsidR="00E52B7C" w:rsidRPr="00853BE0">
        <w:rPr>
          <w:rFonts w:eastAsiaTheme="minorHAnsi" w:cs="Arial"/>
          <w:szCs w:val="20"/>
          <w:lang w:val="sl-SI"/>
        </w:rPr>
        <w:t>,</w:t>
      </w:r>
      <w:r w:rsidRPr="00853BE0">
        <w:rPr>
          <w:rFonts w:eastAsiaTheme="minorHAnsi" w:cs="Arial"/>
          <w:szCs w:val="20"/>
          <w:lang w:val="sl-SI"/>
        </w:rPr>
        <w:t xml:space="preserve"> če je notarski zapis sestavljen elektronski obliki,</w:t>
      </w:r>
      <w:r w:rsidR="00916180">
        <w:rPr>
          <w:rFonts w:eastAsiaTheme="minorHAnsi" w:cs="Arial"/>
          <w:szCs w:val="20"/>
          <w:lang w:val="sl-SI"/>
        </w:rPr>
        <w:t xml:space="preserve"> ali</w:t>
      </w:r>
    </w:p>
    <w:p w14:paraId="6966A7E0" w14:textId="1B68F1DF" w:rsidR="00CD6BA6" w:rsidRPr="00853BE0" w:rsidRDefault="00262A4C" w:rsidP="00262A4C">
      <w:pPr>
        <w:spacing w:line="276" w:lineRule="auto"/>
        <w:jc w:val="both"/>
        <w:rPr>
          <w:rFonts w:eastAsiaTheme="minorHAnsi" w:cs="Arial"/>
          <w:szCs w:val="20"/>
          <w:lang w:val="sl-SI"/>
        </w:rPr>
      </w:pPr>
      <w:r w:rsidRPr="00853BE0">
        <w:rPr>
          <w:rFonts w:eastAsiaTheme="minorHAnsi" w:cs="Arial"/>
          <w:szCs w:val="20"/>
          <w:lang w:val="sl-SI"/>
        </w:rPr>
        <w:t>– v elektronsko obliko pretvorjeni izvirnik, če je notarski zapis sestavljen v fizični obliki.«.</w:t>
      </w:r>
    </w:p>
    <w:p w14:paraId="2528A4B2" w14:textId="77777777" w:rsidR="001E3297" w:rsidRPr="00853BE0" w:rsidRDefault="001E3297" w:rsidP="00C50A7D">
      <w:pPr>
        <w:spacing w:line="276" w:lineRule="auto"/>
        <w:jc w:val="both"/>
        <w:rPr>
          <w:rFonts w:eastAsiaTheme="minorHAnsi" w:cs="Arial"/>
          <w:szCs w:val="20"/>
          <w:lang w:val="sl-SI"/>
        </w:rPr>
      </w:pPr>
    </w:p>
    <w:p w14:paraId="0FC2149B" w14:textId="77777777" w:rsidR="001E3297" w:rsidRPr="00853BE0" w:rsidRDefault="001E3297" w:rsidP="001E3297">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5C74458A" w14:textId="77777777" w:rsidR="001E3297" w:rsidRPr="00853BE0" w:rsidRDefault="001E3297" w:rsidP="00C50A7D">
      <w:pPr>
        <w:spacing w:line="276" w:lineRule="auto"/>
        <w:jc w:val="both"/>
        <w:rPr>
          <w:rFonts w:eastAsiaTheme="minorHAnsi" w:cs="Arial"/>
          <w:szCs w:val="20"/>
          <w:lang w:val="sl-SI"/>
        </w:rPr>
      </w:pPr>
    </w:p>
    <w:p w14:paraId="5C929C88" w14:textId="5F73F748" w:rsidR="00DC3967" w:rsidRPr="00853BE0" w:rsidRDefault="004F5DF3" w:rsidP="00C50A7D">
      <w:pPr>
        <w:spacing w:line="276" w:lineRule="auto"/>
        <w:jc w:val="both"/>
        <w:rPr>
          <w:rFonts w:eastAsiaTheme="minorHAnsi" w:cs="Arial"/>
          <w:szCs w:val="20"/>
          <w:lang w:val="sl-SI"/>
        </w:rPr>
      </w:pPr>
      <w:r w:rsidRPr="00853BE0">
        <w:rPr>
          <w:rFonts w:eastAsiaTheme="minorHAnsi" w:cs="Arial"/>
          <w:szCs w:val="20"/>
          <w:lang w:val="sl-SI"/>
        </w:rPr>
        <w:t xml:space="preserve">V 51. členu se za </w:t>
      </w:r>
      <w:r w:rsidR="003C736E" w:rsidRPr="00853BE0">
        <w:rPr>
          <w:rFonts w:eastAsiaTheme="minorHAnsi" w:cs="Arial"/>
          <w:szCs w:val="20"/>
          <w:lang w:val="sl-SI"/>
        </w:rPr>
        <w:t>drugim</w:t>
      </w:r>
      <w:r w:rsidRPr="00853BE0">
        <w:rPr>
          <w:rFonts w:eastAsiaTheme="minorHAnsi" w:cs="Arial"/>
          <w:szCs w:val="20"/>
          <w:lang w:val="sl-SI"/>
        </w:rPr>
        <w:t xml:space="preserve"> odstavkom doda nov </w:t>
      </w:r>
      <w:r w:rsidR="003C736E" w:rsidRPr="00853BE0">
        <w:rPr>
          <w:rFonts w:eastAsiaTheme="minorHAnsi" w:cs="Arial"/>
          <w:szCs w:val="20"/>
          <w:lang w:val="sl-SI"/>
        </w:rPr>
        <w:t>tretji</w:t>
      </w:r>
      <w:r w:rsidRPr="00853BE0">
        <w:rPr>
          <w:rFonts w:eastAsiaTheme="minorHAnsi" w:cs="Arial"/>
          <w:szCs w:val="20"/>
          <w:lang w:val="sl-SI"/>
        </w:rPr>
        <w:t xml:space="preserve"> odstavek, ki se glasi:</w:t>
      </w:r>
    </w:p>
    <w:p w14:paraId="04610CC3" w14:textId="3BAB9C4F" w:rsidR="004F5DF3" w:rsidRPr="00853BE0" w:rsidRDefault="004F5DF3" w:rsidP="00C50A7D">
      <w:pPr>
        <w:spacing w:line="276" w:lineRule="auto"/>
        <w:jc w:val="both"/>
        <w:rPr>
          <w:rFonts w:eastAsiaTheme="minorHAnsi" w:cs="Arial"/>
          <w:szCs w:val="20"/>
          <w:lang w:val="sl-SI"/>
        </w:rPr>
      </w:pPr>
      <w:r w:rsidRPr="00853BE0">
        <w:rPr>
          <w:rFonts w:eastAsiaTheme="minorHAnsi" w:cs="Arial"/>
          <w:szCs w:val="20"/>
          <w:lang w:val="sl-SI"/>
        </w:rPr>
        <w:t>»(</w:t>
      </w:r>
      <w:r w:rsidR="00F778AE" w:rsidRPr="00853BE0">
        <w:rPr>
          <w:rFonts w:eastAsiaTheme="minorHAnsi" w:cs="Arial"/>
          <w:szCs w:val="20"/>
          <w:lang w:val="sl-SI"/>
        </w:rPr>
        <w:t>3</w:t>
      </w:r>
      <w:r w:rsidRPr="00853BE0">
        <w:rPr>
          <w:rFonts w:eastAsiaTheme="minorHAnsi" w:cs="Arial"/>
          <w:szCs w:val="20"/>
          <w:lang w:val="sl-SI"/>
        </w:rPr>
        <w:t>) Č</w:t>
      </w:r>
      <w:r w:rsidR="0091745A" w:rsidRPr="00853BE0">
        <w:rPr>
          <w:rFonts w:eastAsiaTheme="minorHAnsi" w:cs="Arial"/>
          <w:szCs w:val="20"/>
          <w:lang w:val="sl-SI"/>
        </w:rPr>
        <w:t>e</w:t>
      </w:r>
      <w:r w:rsidRPr="00853BE0">
        <w:rPr>
          <w:rFonts w:eastAsiaTheme="minorHAnsi" w:cs="Arial"/>
          <w:szCs w:val="20"/>
          <w:lang w:val="sl-SI"/>
        </w:rPr>
        <w:t xml:space="preserve"> se predlog za vpis </w:t>
      </w:r>
      <w:r w:rsidR="00C2703A" w:rsidRPr="00853BE0">
        <w:rPr>
          <w:rFonts w:eastAsiaTheme="minorHAnsi" w:cs="Arial"/>
          <w:szCs w:val="20"/>
          <w:lang w:val="sl-SI"/>
        </w:rPr>
        <w:t xml:space="preserve">ustanovitve družbe z omejeno odgovornostjo z enim družbenikom </w:t>
      </w:r>
      <w:r w:rsidR="003A21F4" w:rsidRPr="00853BE0">
        <w:rPr>
          <w:rFonts w:eastAsiaTheme="minorHAnsi" w:cs="Arial"/>
          <w:szCs w:val="20"/>
          <w:lang w:val="sl-SI"/>
        </w:rPr>
        <w:t>vlaga</w:t>
      </w:r>
      <w:r w:rsidR="00C2703A" w:rsidRPr="00853BE0">
        <w:rPr>
          <w:rFonts w:eastAsiaTheme="minorHAnsi" w:cs="Arial"/>
          <w:szCs w:val="20"/>
          <w:lang w:val="sl-SI"/>
        </w:rPr>
        <w:t xml:space="preserve"> v skladu z </w:t>
      </w:r>
      <w:r w:rsidR="00F80E9B" w:rsidRPr="00853BE0">
        <w:rPr>
          <w:rFonts w:eastAsiaTheme="minorHAnsi" w:cs="Arial"/>
          <w:szCs w:val="20"/>
          <w:lang w:val="sl-SI"/>
        </w:rPr>
        <w:t>2. točko drugega odstavka 27.a člena ZSReg</w:t>
      </w:r>
      <w:r w:rsidR="00323224" w:rsidRPr="00853BE0">
        <w:rPr>
          <w:rFonts w:eastAsiaTheme="minorHAnsi" w:cs="Arial"/>
          <w:szCs w:val="20"/>
          <w:lang w:val="sl-SI"/>
        </w:rPr>
        <w:t>,</w:t>
      </w:r>
      <w:r w:rsidR="003A21F4" w:rsidRPr="00853BE0">
        <w:rPr>
          <w:rFonts w:eastAsiaTheme="minorHAnsi" w:cs="Arial"/>
          <w:szCs w:val="20"/>
          <w:lang w:val="sl-SI"/>
        </w:rPr>
        <w:t xml:space="preserve"> </w:t>
      </w:r>
      <w:r w:rsidR="007C2D4B" w:rsidRPr="00853BE0">
        <w:rPr>
          <w:rFonts w:eastAsiaTheme="minorHAnsi" w:cs="Arial"/>
          <w:szCs w:val="20"/>
          <w:lang w:val="sl-SI"/>
        </w:rPr>
        <w:t xml:space="preserve">je treba </w:t>
      </w:r>
      <w:r w:rsidR="0059636E" w:rsidRPr="00853BE0">
        <w:rPr>
          <w:rFonts w:eastAsiaTheme="minorHAnsi" w:cs="Arial"/>
          <w:szCs w:val="20"/>
          <w:lang w:val="sl-SI"/>
        </w:rPr>
        <w:t>predlogu za vpis priložiti</w:t>
      </w:r>
      <w:r w:rsidR="00210A43" w:rsidRPr="00853BE0">
        <w:rPr>
          <w:rFonts w:eastAsiaTheme="minorHAnsi" w:cs="Arial"/>
          <w:szCs w:val="20"/>
          <w:lang w:val="sl-SI"/>
        </w:rPr>
        <w:t xml:space="preserve"> </w:t>
      </w:r>
      <w:r w:rsidR="00EE4244" w:rsidRPr="00853BE0">
        <w:rPr>
          <w:rFonts w:eastAsiaTheme="minorHAnsi" w:cs="Arial"/>
          <w:szCs w:val="20"/>
          <w:lang w:val="sl-SI"/>
        </w:rPr>
        <w:t>izpolnjen</w:t>
      </w:r>
      <w:r w:rsidR="00094F6E">
        <w:rPr>
          <w:rFonts w:eastAsiaTheme="minorHAnsi" w:cs="Arial"/>
          <w:szCs w:val="20"/>
          <w:lang w:val="sl-SI"/>
        </w:rPr>
        <w:t>i</w:t>
      </w:r>
      <w:r w:rsidR="00EE4244" w:rsidRPr="00853BE0">
        <w:rPr>
          <w:rFonts w:eastAsiaTheme="minorHAnsi" w:cs="Arial"/>
          <w:szCs w:val="20"/>
          <w:lang w:val="sl-SI"/>
        </w:rPr>
        <w:t xml:space="preserve"> elektronski </w:t>
      </w:r>
      <w:r w:rsidR="00210A43" w:rsidRPr="00853BE0">
        <w:rPr>
          <w:rFonts w:eastAsiaTheme="minorHAnsi" w:cs="Arial"/>
          <w:szCs w:val="20"/>
          <w:lang w:val="sl-SI"/>
        </w:rPr>
        <w:t xml:space="preserve">obrazec akta o ustanovitvi </w:t>
      </w:r>
      <w:r w:rsidR="004F454D" w:rsidRPr="00853BE0">
        <w:rPr>
          <w:rFonts w:eastAsiaTheme="minorHAnsi" w:cs="Arial"/>
          <w:szCs w:val="20"/>
          <w:lang w:val="sl-SI"/>
        </w:rPr>
        <w:t>iz prvega</w:t>
      </w:r>
      <w:r w:rsidR="001152FB" w:rsidRPr="00853BE0">
        <w:rPr>
          <w:rFonts w:eastAsiaTheme="minorHAnsi" w:cs="Arial"/>
          <w:szCs w:val="20"/>
          <w:lang w:val="sl-SI"/>
        </w:rPr>
        <w:t xml:space="preserve"> in</w:t>
      </w:r>
      <w:r w:rsidR="004F454D" w:rsidRPr="00853BE0">
        <w:rPr>
          <w:rFonts w:eastAsiaTheme="minorHAnsi" w:cs="Arial"/>
          <w:szCs w:val="20"/>
          <w:lang w:val="sl-SI"/>
        </w:rPr>
        <w:t xml:space="preserve"> </w:t>
      </w:r>
      <w:r w:rsidR="001152FB" w:rsidRPr="00853BE0">
        <w:rPr>
          <w:rFonts w:eastAsiaTheme="minorHAnsi" w:cs="Arial"/>
          <w:szCs w:val="20"/>
          <w:lang w:val="sl-SI"/>
        </w:rPr>
        <w:t xml:space="preserve">drugega </w:t>
      </w:r>
      <w:r w:rsidR="004F454D" w:rsidRPr="00853BE0">
        <w:rPr>
          <w:rFonts w:eastAsiaTheme="minorHAnsi" w:cs="Arial"/>
          <w:szCs w:val="20"/>
          <w:lang w:val="sl-SI"/>
        </w:rPr>
        <w:t>odstavka</w:t>
      </w:r>
      <w:r w:rsidR="001152FB" w:rsidRPr="00853BE0">
        <w:rPr>
          <w:rFonts w:eastAsiaTheme="minorHAnsi" w:cs="Arial"/>
          <w:szCs w:val="20"/>
          <w:lang w:val="sl-SI"/>
        </w:rPr>
        <w:t xml:space="preserve"> 523. člena ZGD-1</w:t>
      </w:r>
      <w:r w:rsidR="0048430C" w:rsidRPr="00853BE0">
        <w:rPr>
          <w:rFonts w:eastAsiaTheme="minorHAnsi" w:cs="Arial"/>
          <w:szCs w:val="20"/>
          <w:lang w:val="sl-SI"/>
        </w:rPr>
        <w:t>, ki ga</w:t>
      </w:r>
      <w:r w:rsidR="00210A43" w:rsidRPr="00853BE0">
        <w:rPr>
          <w:rFonts w:eastAsiaTheme="minorHAnsi" w:cs="Arial"/>
          <w:szCs w:val="20"/>
          <w:lang w:val="sl-SI"/>
        </w:rPr>
        <w:t xml:space="preserve"> izdela aplikacija</w:t>
      </w:r>
      <w:r w:rsidR="009E7B79" w:rsidRPr="00853BE0">
        <w:rPr>
          <w:rFonts w:eastAsiaTheme="minorHAnsi" w:cs="Arial"/>
          <w:szCs w:val="20"/>
          <w:lang w:val="sl-SI"/>
        </w:rPr>
        <w:t xml:space="preserve"> portala za podporo poslovnim subjektom</w:t>
      </w:r>
      <w:r w:rsidR="007E6B2D" w:rsidRPr="00853BE0">
        <w:rPr>
          <w:rFonts w:eastAsiaTheme="minorHAnsi" w:cs="Arial"/>
          <w:szCs w:val="20"/>
          <w:lang w:val="sl-SI"/>
        </w:rPr>
        <w:t xml:space="preserve"> in podpiše edini družbenik</w:t>
      </w:r>
      <w:r w:rsidR="0076566C" w:rsidRPr="00853BE0">
        <w:rPr>
          <w:rFonts w:eastAsiaTheme="minorHAnsi" w:cs="Arial"/>
          <w:szCs w:val="20"/>
          <w:lang w:val="sl-SI"/>
        </w:rPr>
        <w:t xml:space="preserve"> z elektronskim podpisom</w:t>
      </w:r>
      <w:r w:rsidR="00094F6E">
        <w:rPr>
          <w:rFonts w:eastAsiaTheme="minorHAnsi" w:cs="Arial"/>
          <w:szCs w:val="20"/>
          <w:lang w:val="sl-SI"/>
        </w:rPr>
        <w:t>,</w:t>
      </w:r>
      <w:r w:rsidR="0076566C" w:rsidRPr="00853BE0">
        <w:rPr>
          <w:rFonts w:eastAsiaTheme="minorHAnsi" w:cs="Arial"/>
          <w:szCs w:val="20"/>
          <w:lang w:val="sl-SI"/>
        </w:rPr>
        <w:t xml:space="preserve"> enakovrednim </w:t>
      </w:r>
      <w:r w:rsidR="00CC213A" w:rsidRPr="00853BE0">
        <w:rPr>
          <w:rFonts w:eastAsiaTheme="minorHAnsi" w:cs="Arial"/>
          <w:szCs w:val="20"/>
          <w:lang w:val="sl-SI"/>
        </w:rPr>
        <w:t>njegovemu</w:t>
      </w:r>
      <w:r w:rsidR="0076566C" w:rsidRPr="00853BE0">
        <w:rPr>
          <w:rFonts w:eastAsiaTheme="minorHAnsi" w:cs="Arial"/>
          <w:szCs w:val="20"/>
          <w:lang w:val="sl-SI"/>
        </w:rPr>
        <w:t xml:space="preserve"> lastnoročnemu podpisu</w:t>
      </w:r>
      <w:r w:rsidR="009E7B79" w:rsidRPr="00853BE0">
        <w:rPr>
          <w:rFonts w:eastAsiaTheme="minorHAnsi" w:cs="Arial"/>
          <w:szCs w:val="20"/>
          <w:lang w:val="sl-SI"/>
        </w:rPr>
        <w:t>.</w:t>
      </w:r>
      <w:r w:rsidR="00210A43" w:rsidRPr="00853BE0">
        <w:rPr>
          <w:rFonts w:eastAsiaTheme="minorHAnsi" w:cs="Arial"/>
          <w:szCs w:val="20"/>
          <w:lang w:val="sl-SI"/>
        </w:rPr>
        <w:t>«.</w:t>
      </w:r>
    </w:p>
    <w:p w14:paraId="7533091E" w14:textId="77777777" w:rsidR="007F4D66" w:rsidRPr="00853BE0" w:rsidRDefault="007F4D66" w:rsidP="00C50A7D">
      <w:pPr>
        <w:spacing w:line="276" w:lineRule="auto"/>
        <w:jc w:val="both"/>
        <w:rPr>
          <w:rFonts w:eastAsiaTheme="minorHAnsi" w:cs="Arial"/>
          <w:szCs w:val="20"/>
          <w:lang w:val="sl-SI"/>
        </w:rPr>
      </w:pPr>
    </w:p>
    <w:p w14:paraId="126687F1" w14:textId="66CC5014" w:rsidR="007F4D66" w:rsidRPr="00853BE0" w:rsidRDefault="007F4D66" w:rsidP="00C50A7D">
      <w:pPr>
        <w:spacing w:line="276" w:lineRule="auto"/>
        <w:jc w:val="both"/>
        <w:rPr>
          <w:rFonts w:eastAsiaTheme="minorHAnsi" w:cs="Arial"/>
          <w:szCs w:val="20"/>
          <w:lang w:val="sl-SI"/>
        </w:rPr>
      </w:pPr>
      <w:r w:rsidRPr="00853BE0">
        <w:rPr>
          <w:rFonts w:eastAsiaTheme="minorHAnsi" w:cs="Arial"/>
          <w:szCs w:val="20"/>
          <w:lang w:val="sl-SI"/>
        </w:rPr>
        <w:t>Dosedanja tretji in četrti odstavek postaneta četrti in peti odstavek.</w:t>
      </w:r>
    </w:p>
    <w:p w14:paraId="35D14672" w14:textId="77777777" w:rsidR="00DC3967" w:rsidRPr="00853BE0" w:rsidRDefault="00DC3967" w:rsidP="00C50A7D">
      <w:pPr>
        <w:spacing w:line="276" w:lineRule="auto"/>
        <w:jc w:val="both"/>
        <w:rPr>
          <w:rFonts w:eastAsiaTheme="minorHAnsi" w:cs="Arial"/>
          <w:szCs w:val="20"/>
          <w:lang w:val="sl-SI"/>
        </w:rPr>
      </w:pPr>
    </w:p>
    <w:p w14:paraId="514399D5" w14:textId="77777777" w:rsidR="00E654DA" w:rsidRPr="00853BE0" w:rsidRDefault="00E654DA" w:rsidP="00E654DA">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3AF101CE" w14:textId="77777777" w:rsidR="00E654DA" w:rsidRPr="00853BE0" w:rsidRDefault="00E654DA" w:rsidP="00C50A7D">
      <w:pPr>
        <w:spacing w:line="276" w:lineRule="auto"/>
        <w:jc w:val="both"/>
        <w:rPr>
          <w:rFonts w:eastAsiaTheme="minorHAnsi" w:cs="Arial"/>
          <w:szCs w:val="20"/>
          <w:lang w:val="sl-SI"/>
        </w:rPr>
      </w:pPr>
    </w:p>
    <w:p w14:paraId="5BDC934E" w14:textId="1EBB8B77" w:rsidR="00E654DA" w:rsidRPr="00853BE0" w:rsidRDefault="00B86835" w:rsidP="00C50A7D">
      <w:pPr>
        <w:spacing w:line="276" w:lineRule="auto"/>
        <w:jc w:val="both"/>
        <w:rPr>
          <w:rFonts w:eastAsiaTheme="minorHAnsi" w:cs="Arial"/>
          <w:szCs w:val="20"/>
          <w:lang w:val="sl-SI"/>
        </w:rPr>
      </w:pPr>
      <w:r w:rsidRPr="00853BE0">
        <w:rPr>
          <w:rFonts w:eastAsiaTheme="minorHAnsi" w:cs="Arial"/>
          <w:szCs w:val="20"/>
          <w:lang w:val="sl-SI"/>
        </w:rPr>
        <w:t xml:space="preserve">V </w:t>
      </w:r>
      <w:r w:rsidR="009A18D9">
        <w:rPr>
          <w:rFonts w:eastAsiaTheme="minorHAnsi" w:cs="Arial"/>
          <w:szCs w:val="20"/>
          <w:lang w:val="sl-SI"/>
        </w:rPr>
        <w:t xml:space="preserve">10. poglavju se v </w:t>
      </w:r>
      <w:r w:rsidRPr="00853BE0">
        <w:rPr>
          <w:rFonts w:eastAsiaTheme="minorHAnsi" w:cs="Arial"/>
          <w:szCs w:val="20"/>
          <w:lang w:val="sl-SI"/>
        </w:rPr>
        <w:t>naslovu »</w:t>
      </w:r>
      <w:r w:rsidR="00A12B64" w:rsidRPr="00853BE0">
        <w:rPr>
          <w:rFonts w:eastAsiaTheme="minorHAnsi" w:cs="Arial"/>
          <w:szCs w:val="20"/>
          <w:lang w:val="sl-SI"/>
        </w:rPr>
        <w:t>Oddelek 10.1: Vpis ustanovitve podružnice ali organizacijske enote zavoda« se za besedo »zavoda« doda besedilo »ter podružnice tujega podjetja«.</w:t>
      </w:r>
    </w:p>
    <w:p w14:paraId="6B665E7C" w14:textId="77777777" w:rsidR="00E654DA" w:rsidRPr="00853BE0" w:rsidRDefault="00E654DA" w:rsidP="00C50A7D">
      <w:pPr>
        <w:spacing w:line="276" w:lineRule="auto"/>
        <w:jc w:val="both"/>
        <w:rPr>
          <w:rFonts w:eastAsiaTheme="minorHAnsi" w:cs="Arial"/>
          <w:szCs w:val="20"/>
          <w:lang w:val="sl-SI"/>
        </w:rPr>
      </w:pPr>
    </w:p>
    <w:p w14:paraId="55CB2151" w14:textId="77777777" w:rsidR="00DC3967" w:rsidRPr="00853BE0" w:rsidRDefault="00DC3967" w:rsidP="00DC3967">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62E712DA" w14:textId="77777777" w:rsidR="00DC3967" w:rsidRPr="00853BE0" w:rsidRDefault="00DC3967" w:rsidP="00C50A7D">
      <w:pPr>
        <w:spacing w:line="276" w:lineRule="auto"/>
        <w:jc w:val="both"/>
        <w:rPr>
          <w:rFonts w:eastAsiaTheme="minorHAnsi" w:cs="Arial"/>
          <w:szCs w:val="20"/>
          <w:lang w:val="sl-SI"/>
        </w:rPr>
      </w:pPr>
    </w:p>
    <w:p w14:paraId="405134B4" w14:textId="3D960CFC" w:rsidR="00A505FF" w:rsidRPr="00853BE0" w:rsidRDefault="001E3297" w:rsidP="00C50A7D">
      <w:pPr>
        <w:spacing w:line="276" w:lineRule="auto"/>
        <w:jc w:val="both"/>
        <w:rPr>
          <w:rFonts w:eastAsiaTheme="minorHAnsi" w:cs="Arial"/>
          <w:szCs w:val="20"/>
          <w:lang w:val="sl-SI"/>
        </w:rPr>
      </w:pPr>
      <w:r w:rsidRPr="00853BE0">
        <w:rPr>
          <w:rFonts w:eastAsiaTheme="minorHAnsi" w:cs="Arial"/>
          <w:szCs w:val="20"/>
          <w:lang w:val="sl-SI"/>
        </w:rPr>
        <w:t xml:space="preserve">V 79. členu </w:t>
      </w:r>
      <w:r w:rsidR="00C111AB" w:rsidRPr="00853BE0">
        <w:rPr>
          <w:rFonts w:eastAsiaTheme="minorHAnsi" w:cs="Arial"/>
          <w:szCs w:val="20"/>
          <w:lang w:val="sl-SI"/>
        </w:rPr>
        <w:t xml:space="preserve">se </w:t>
      </w:r>
      <w:r w:rsidR="00420FC0" w:rsidRPr="00853BE0">
        <w:rPr>
          <w:rFonts w:eastAsiaTheme="minorHAnsi" w:cs="Arial"/>
          <w:szCs w:val="20"/>
          <w:lang w:val="sl-SI"/>
        </w:rPr>
        <w:t>v prvem odstavku</w:t>
      </w:r>
      <w:r w:rsidR="00B257C9" w:rsidRPr="00853BE0">
        <w:rPr>
          <w:rFonts w:eastAsiaTheme="minorHAnsi" w:cs="Arial"/>
          <w:szCs w:val="20"/>
          <w:lang w:val="sl-SI"/>
        </w:rPr>
        <w:t xml:space="preserve"> 5. točka spremeni tako, da se glasi:</w:t>
      </w:r>
    </w:p>
    <w:p w14:paraId="0B9428A4" w14:textId="32613D62" w:rsidR="00760855" w:rsidRPr="00853BE0" w:rsidRDefault="00760855" w:rsidP="00760855">
      <w:pPr>
        <w:spacing w:line="276" w:lineRule="auto"/>
        <w:jc w:val="both"/>
        <w:rPr>
          <w:rFonts w:eastAsiaTheme="minorHAnsi" w:cs="Arial"/>
          <w:szCs w:val="20"/>
          <w:lang w:val="sl-SI"/>
        </w:rPr>
      </w:pPr>
      <w:r w:rsidRPr="00853BE0">
        <w:rPr>
          <w:rFonts w:eastAsiaTheme="minorHAnsi" w:cs="Arial"/>
          <w:szCs w:val="20"/>
          <w:lang w:val="sl-SI"/>
        </w:rPr>
        <w:t>»5. v zvezi z ustanoviteljem – matično družbo:</w:t>
      </w:r>
    </w:p>
    <w:p w14:paraId="51EDB306" w14:textId="5FF9CDD1" w:rsidR="00760855" w:rsidRPr="00853BE0" w:rsidRDefault="004A6898" w:rsidP="00760855">
      <w:pPr>
        <w:spacing w:line="276" w:lineRule="auto"/>
        <w:jc w:val="both"/>
        <w:rPr>
          <w:rFonts w:eastAsiaTheme="minorHAnsi" w:cs="Arial"/>
          <w:szCs w:val="20"/>
          <w:lang w:val="sl-SI"/>
        </w:rPr>
      </w:pPr>
      <w:r w:rsidRPr="00853BE0">
        <w:rPr>
          <w:rFonts w:eastAsiaTheme="minorHAnsi" w:cs="Arial"/>
          <w:szCs w:val="20"/>
          <w:lang w:val="sl-SI"/>
        </w:rPr>
        <w:t>–</w:t>
      </w:r>
      <w:r w:rsidR="00760855" w:rsidRPr="00853BE0">
        <w:rPr>
          <w:rFonts w:eastAsiaTheme="minorHAnsi" w:cs="Arial"/>
          <w:szCs w:val="20"/>
          <w:lang w:val="sl-SI"/>
        </w:rPr>
        <w:t xml:space="preserve"> identifikacijski podatki,</w:t>
      </w:r>
    </w:p>
    <w:p w14:paraId="3B43DB3B" w14:textId="68102D5D" w:rsidR="00760855" w:rsidRPr="00853BE0" w:rsidRDefault="004A6898" w:rsidP="00760855">
      <w:pPr>
        <w:spacing w:line="276" w:lineRule="auto"/>
        <w:jc w:val="both"/>
        <w:rPr>
          <w:rFonts w:eastAsiaTheme="minorHAnsi" w:cs="Arial"/>
          <w:szCs w:val="20"/>
          <w:lang w:val="sl-SI"/>
        </w:rPr>
      </w:pPr>
      <w:r w:rsidRPr="00853BE0">
        <w:rPr>
          <w:rFonts w:eastAsiaTheme="minorHAnsi" w:cs="Arial"/>
          <w:szCs w:val="20"/>
          <w:lang w:val="sl-SI"/>
        </w:rPr>
        <w:t xml:space="preserve">– </w:t>
      </w:r>
      <w:r w:rsidR="00760855" w:rsidRPr="00853BE0">
        <w:rPr>
          <w:rFonts w:eastAsiaTheme="minorHAnsi" w:cs="Arial"/>
          <w:szCs w:val="20"/>
          <w:lang w:val="sl-SI"/>
        </w:rPr>
        <w:t>vrsta in obseg odgovornosti za obveznosti podružnice (odgovarja kot ustanovitelj dela subjekta),</w:t>
      </w:r>
      <w:r w:rsidR="00A3073A" w:rsidRPr="00853BE0">
        <w:rPr>
          <w:rFonts w:eastAsiaTheme="minorHAnsi" w:cs="Arial"/>
          <w:szCs w:val="20"/>
          <w:lang w:val="sl-SI"/>
        </w:rPr>
        <w:t>«</w:t>
      </w:r>
      <w:r w:rsidR="00484E70" w:rsidRPr="00853BE0">
        <w:rPr>
          <w:rFonts w:eastAsiaTheme="minorHAnsi" w:cs="Arial"/>
          <w:szCs w:val="20"/>
          <w:lang w:val="sl-SI"/>
        </w:rPr>
        <w:t>.</w:t>
      </w:r>
    </w:p>
    <w:p w14:paraId="2E576492" w14:textId="77777777" w:rsidR="00760855" w:rsidRPr="00853BE0" w:rsidRDefault="00760855" w:rsidP="00743AE5">
      <w:pPr>
        <w:spacing w:line="276" w:lineRule="auto"/>
        <w:jc w:val="both"/>
        <w:rPr>
          <w:rFonts w:eastAsiaTheme="minorHAnsi" w:cs="Arial"/>
          <w:szCs w:val="20"/>
          <w:lang w:val="sl-SI"/>
        </w:rPr>
      </w:pPr>
    </w:p>
    <w:p w14:paraId="08BF2632" w14:textId="5BAF1229" w:rsidR="00484E70" w:rsidRPr="00853BE0" w:rsidRDefault="00484E70" w:rsidP="00743AE5">
      <w:pPr>
        <w:spacing w:line="276" w:lineRule="auto"/>
        <w:jc w:val="both"/>
        <w:rPr>
          <w:rFonts w:eastAsiaTheme="minorHAnsi" w:cs="Arial"/>
          <w:szCs w:val="20"/>
          <w:lang w:val="sl-SI"/>
        </w:rPr>
      </w:pPr>
      <w:r w:rsidRPr="00853BE0">
        <w:rPr>
          <w:rFonts w:eastAsiaTheme="minorHAnsi" w:cs="Arial"/>
          <w:szCs w:val="20"/>
          <w:lang w:val="sl-SI"/>
        </w:rPr>
        <w:t>Za prvim odstavkom se doda nov drugi odstavek, ki se glasi:</w:t>
      </w:r>
    </w:p>
    <w:p w14:paraId="578AB881" w14:textId="77777777" w:rsidR="005F0F03" w:rsidRPr="00853BE0" w:rsidRDefault="005F0F03" w:rsidP="00743AE5">
      <w:pPr>
        <w:spacing w:line="276" w:lineRule="auto"/>
        <w:jc w:val="both"/>
        <w:rPr>
          <w:rFonts w:eastAsiaTheme="minorHAnsi" w:cs="Arial"/>
          <w:szCs w:val="20"/>
          <w:lang w:val="sl-SI"/>
        </w:rPr>
      </w:pPr>
    </w:p>
    <w:p w14:paraId="6F28F2F5" w14:textId="34719038" w:rsidR="00484E70" w:rsidRPr="00853BE0" w:rsidRDefault="00484E70" w:rsidP="00743AE5">
      <w:pPr>
        <w:spacing w:line="276" w:lineRule="auto"/>
        <w:jc w:val="both"/>
        <w:rPr>
          <w:rFonts w:eastAsiaTheme="minorHAnsi" w:cs="Arial"/>
          <w:szCs w:val="20"/>
          <w:lang w:val="sl-SI"/>
        </w:rPr>
      </w:pPr>
      <w:r w:rsidRPr="00853BE0">
        <w:rPr>
          <w:rFonts w:eastAsiaTheme="minorHAnsi" w:cs="Arial"/>
          <w:szCs w:val="20"/>
          <w:lang w:val="sl-SI"/>
        </w:rPr>
        <w:t>»(</w:t>
      </w:r>
      <w:r w:rsidR="006820AF" w:rsidRPr="00853BE0">
        <w:rPr>
          <w:rFonts w:eastAsiaTheme="minorHAnsi" w:cs="Arial"/>
          <w:szCs w:val="20"/>
          <w:lang w:val="sl-SI"/>
        </w:rPr>
        <w:t xml:space="preserve">2) Če </w:t>
      </w:r>
      <w:r w:rsidR="006F1487" w:rsidRPr="00853BE0">
        <w:rPr>
          <w:rFonts w:eastAsiaTheme="minorHAnsi" w:cs="Arial"/>
          <w:szCs w:val="20"/>
          <w:lang w:val="sl-SI"/>
        </w:rPr>
        <w:t>je ustanovitelj</w:t>
      </w:r>
      <w:r w:rsidR="00EF1E59" w:rsidRPr="00853BE0">
        <w:rPr>
          <w:rFonts w:eastAsiaTheme="minorHAnsi" w:cs="Arial"/>
          <w:szCs w:val="20"/>
          <w:lang w:val="sl-SI"/>
        </w:rPr>
        <w:t xml:space="preserve"> – matična družba </w:t>
      </w:r>
      <w:r w:rsidR="006F1487" w:rsidRPr="00853BE0">
        <w:rPr>
          <w:rFonts w:eastAsiaTheme="minorHAnsi" w:cs="Arial"/>
          <w:szCs w:val="20"/>
          <w:lang w:val="sl-SI"/>
        </w:rPr>
        <w:t>podružnice tuje podjetje (677. člen ZGD-1)</w:t>
      </w:r>
      <w:r w:rsidR="0064021B" w:rsidRPr="00853BE0">
        <w:rPr>
          <w:rFonts w:eastAsiaTheme="minorHAnsi" w:cs="Arial"/>
          <w:szCs w:val="20"/>
          <w:lang w:val="sl-SI"/>
        </w:rPr>
        <w:t xml:space="preserve">, je s predlogom za vpis podružnice treba zahtevati, da se v sodni register </w:t>
      </w:r>
      <w:r w:rsidR="00DB48BF" w:rsidRPr="00853BE0">
        <w:rPr>
          <w:rFonts w:eastAsiaTheme="minorHAnsi" w:cs="Arial"/>
          <w:szCs w:val="20"/>
          <w:lang w:val="sl-SI"/>
        </w:rPr>
        <w:t xml:space="preserve">v zvezi s podatki iz </w:t>
      </w:r>
      <w:r w:rsidR="002A6842" w:rsidRPr="00853BE0">
        <w:rPr>
          <w:rFonts w:eastAsiaTheme="minorHAnsi" w:cs="Arial"/>
          <w:szCs w:val="20"/>
          <w:lang w:val="sl-SI"/>
        </w:rPr>
        <w:t>5. točke prejšnjega odstavka</w:t>
      </w:r>
      <w:r w:rsidR="00F95BF0" w:rsidRPr="00853BE0">
        <w:rPr>
          <w:rFonts w:eastAsiaTheme="minorHAnsi" w:cs="Arial"/>
          <w:szCs w:val="20"/>
          <w:lang w:val="sl-SI"/>
        </w:rPr>
        <w:t xml:space="preserve"> na podlagi izpiska iz registra iz </w:t>
      </w:r>
      <w:r w:rsidR="009873CF" w:rsidRPr="00853BE0">
        <w:rPr>
          <w:rFonts w:eastAsiaTheme="minorHAnsi" w:cs="Arial"/>
          <w:szCs w:val="20"/>
          <w:lang w:val="sl-SI"/>
        </w:rPr>
        <w:t>1. točke četrtega odstavka tega člena</w:t>
      </w:r>
      <w:r w:rsidR="002A6842" w:rsidRPr="00853BE0">
        <w:rPr>
          <w:rFonts w:eastAsiaTheme="minorHAnsi" w:cs="Arial"/>
          <w:szCs w:val="20"/>
          <w:lang w:val="sl-SI"/>
        </w:rPr>
        <w:t xml:space="preserve"> vpiše</w:t>
      </w:r>
      <w:r w:rsidR="00AB46F0" w:rsidRPr="00853BE0">
        <w:rPr>
          <w:rFonts w:eastAsiaTheme="minorHAnsi" w:cs="Arial"/>
          <w:szCs w:val="20"/>
          <w:lang w:val="sl-SI"/>
        </w:rPr>
        <w:t>jo tudi</w:t>
      </w:r>
      <w:r w:rsidR="0064021B" w:rsidRPr="00853BE0">
        <w:rPr>
          <w:rFonts w:eastAsiaTheme="minorHAnsi" w:cs="Arial"/>
          <w:szCs w:val="20"/>
          <w:lang w:val="sl-SI"/>
        </w:rPr>
        <w:t>:</w:t>
      </w:r>
    </w:p>
    <w:p w14:paraId="3F2B902E" w14:textId="2B89880F" w:rsidR="00743AE5" w:rsidRPr="00853BE0" w:rsidRDefault="00AB46F0" w:rsidP="00743AE5">
      <w:pPr>
        <w:spacing w:line="276" w:lineRule="auto"/>
        <w:jc w:val="both"/>
        <w:rPr>
          <w:rFonts w:eastAsiaTheme="minorHAnsi" w:cs="Arial"/>
          <w:szCs w:val="20"/>
          <w:lang w:val="sl-SI"/>
        </w:rPr>
      </w:pPr>
      <w:r w:rsidRPr="00853BE0">
        <w:rPr>
          <w:rFonts w:eastAsiaTheme="minorHAnsi" w:cs="Arial"/>
          <w:szCs w:val="20"/>
          <w:lang w:val="sl-SI"/>
        </w:rPr>
        <w:lastRenderedPageBreak/>
        <w:t>1.</w:t>
      </w:r>
      <w:r w:rsidR="00743AE5" w:rsidRPr="00853BE0">
        <w:rPr>
          <w:rFonts w:eastAsiaTheme="minorHAnsi" w:cs="Arial"/>
          <w:szCs w:val="20"/>
          <w:lang w:val="sl-SI"/>
        </w:rPr>
        <w:t> uradno ime registra oziroma drugega organa, v katerega je vpisana (matična) družba,</w:t>
      </w:r>
    </w:p>
    <w:p w14:paraId="07D27825" w14:textId="4B90F168" w:rsidR="00AE1EEE" w:rsidRPr="00853BE0" w:rsidRDefault="00C94E33" w:rsidP="00743AE5">
      <w:pPr>
        <w:spacing w:line="276" w:lineRule="auto"/>
        <w:jc w:val="both"/>
        <w:rPr>
          <w:rFonts w:eastAsiaTheme="minorHAnsi" w:cs="Arial"/>
          <w:szCs w:val="20"/>
          <w:lang w:val="sl-SI"/>
        </w:rPr>
      </w:pPr>
      <w:r w:rsidRPr="00853BE0">
        <w:rPr>
          <w:rFonts w:eastAsiaTheme="minorHAnsi" w:cs="Arial"/>
          <w:szCs w:val="20"/>
          <w:lang w:val="sl-SI"/>
        </w:rPr>
        <w:t>2.</w:t>
      </w:r>
      <w:r w:rsidR="00743AE5" w:rsidRPr="00853BE0">
        <w:rPr>
          <w:rFonts w:eastAsiaTheme="minorHAnsi" w:cs="Arial"/>
          <w:szCs w:val="20"/>
          <w:lang w:val="sl-SI"/>
        </w:rPr>
        <w:t xml:space="preserve"> številka registrskega vpisa (matična številka oziroma druga enolična identifikacijska številka matične družbe v tujem registru, ki </w:t>
      </w:r>
      <w:r w:rsidR="001C2B3D">
        <w:rPr>
          <w:rFonts w:eastAsiaTheme="minorHAnsi" w:cs="Arial"/>
          <w:szCs w:val="20"/>
          <w:lang w:val="sl-SI"/>
        </w:rPr>
        <w:t>je</w:t>
      </w:r>
      <w:r w:rsidR="00743AE5" w:rsidRPr="00853BE0">
        <w:rPr>
          <w:rFonts w:eastAsiaTheme="minorHAnsi" w:cs="Arial"/>
          <w:szCs w:val="20"/>
          <w:lang w:val="sl-SI"/>
        </w:rPr>
        <w:t xml:space="preserve"> enolič</w:t>
      </w:r>
      <w:r w:rsidR="00556434">
        <w:rPr>
          <w:rFonts w:eastAsiaTheme="minorHAnsi" w:cs="Arial"/>
          <w:szCs w:val="20"/>
          <w:lang w:val="sl-SI"/>
        </w:rPr>
        <w:t>ni</w:t>
      </w:r>
      <w:r w:rsidR="00743AE5" w:rsidRPr="00853BE0">
        <w:rPr>
          <w:rFonts w:eastAsiaTheme="minorHAnsi" w:cs="Arial"/>
          <w:szCs w:val="20"/>
          <w:lang w:val="sl-SI"/>
        </w:rPr>
        <w:t xml:space="preserve"> identifikator matične družbe</w:t>
      </w:r>
      <w:r w:rsidR="00EF1E59" w:rsidRPr="00853BE0">
        <w:rPr>
          <w:rFonts w:eastAsiaTheme="minorHAnsi" w:cs="Arial"/>
          <w:szCs w:val="20"/>
          <w:lang w:val="sl-SI"/>
        </w:rPr>
        <w:t xml:space="preserve">, ter enotni </w:t>
      </w:r>
      <w:r w:rsidR="00AE1EEE" w:rsidRPr="00853BE0">
        <w:rPr>
          <w:rFonts w:eastAsiaTheme="minorHAnsi" w:cs="Arial"/>
          <w:szCs w:val="20"/>
          <w:lang w:val="sl-SI"/>
        </w:rPr>
        <w:t>identifikator, če ga družba ima</w:t>
      </w:r>
      <w:r w:rsidR="00743AE5" w:rsidRPr="00853BE0">
        <w:rPr>
          <w:rFonts w:eastAsiaTheme="minorHAnsi" w:cs="Arial"/>
          <w:szCs w:val="20"/>
          <w:lang w:val="sl-SI"/>
        </w:rPr>
        <w:t>),</w:t>
      </w:r>
    </w:p>
    <w:p w14:paraId="0296A4A3" w14:textId="578392E0" w:rsidR="00C451DC" w:rsidRPr="00853BE0" w:rsidRDefault="009E7C11" w:rsidP="00D61A73">
      <w:pPr>
        <w:spacing w:line="276" w:lineRule="auto"/>
        <w:jc w:val="both"/>
        <w:rPr>
          <w:rFonts w:eastAsiaTheme="minorHAnsi" w:cs="Arial"/>
          <w:szCs w:val="20"/>
          <w:lang w:val="sl-SI"/>
        </w:rPr>
      </w:pPr>
      <w:r w:rsidRPr="00853BE0">
        <w:rPr>
          <w:rFonts w:eastAsiaTheme="minorHAnsi" w:cs="Arial"/>
          <w:szCs w:val="20"/>
          <w:lang w:val="sl-SI"/>
        </w:rPr>
        <w:t>3. podatk</w:t>
      </w:r>
      <w:r w:rsidR="00D322AF" w:rsidRPr="00853BE0">
        <w:rPr>
          <w:rFonts w:eastAsiaTheme="minorHAnsi" w:cs="Arial"/>
          <w:szCs w:val="20"/>
          <w:lang w:val="sl-SI"/>
        </w:rPr>
        <w:t>i</w:t>
      </w:r>
      <w:r w:rsidRPr="00853BE0">
        <w:rPr>
          <w:rFonts w:eastAsiaTheme="minorHAnsi" w:cs="Arial"/>
          <w:szCs w:val="20"/>
          <w:lang w:val="sl-SI"/>
        </w:rPr>
        <w:t xml:space="preserve"> o </w:t>
      </w:r>
      <w:r w:rsidR="00743AE5" w:rsidRPr="00853BE0">
        <w:rPr>
          <w:rFonts w:eastAsiaTheme="minorHAnsi" w:cs="Arial"/>
          <w:szCs w:val="20"/>
          <w:lang w:val="sl-SI"/>
        </w:rPr>
        <w:t>ustanovitelj</w:t>
      </w:r>
      <w:r w:rsidRPr="00853BE0">
        <w:rPr>
          <w:rFonts w:eastAsiaTheme="minorHAnsi" w:cs="Arial"/>
          <w:szCs w:val="20"/>
          <w:lang w:val="sl-SI"/>
        </w:rPr>
        <w:t>ih</w:t>
      </w:r>
      <w:r w:rsidR="00743AE5" w:rsidRPr="00853BE0">
        <w:rPr>
          <w:rFonts w:eastAsiaTheme="minorHAnsi" w:cs="Arial"/>
          <w:szCs w:val="20"/>
          <w:lang w:val="sl-SI"/>
        </w:rPr>
        <w:t xml:space="preserve"> oziroma družbenik</w:t>
      </w:r>
      <w:r w:rsidRPr="00853BE0">
        <w:rPr>
          <w:rFonts w:eastAsiaTheme="minorHAnsi" w:cs="Arial"/>
          <w:szCs w:val="20"/>
          <w:lang w:val="sl-SI"/>
        </w:rPr>
        <w:t>i</w:t>
      </w:r>
      <w:r w:rsidR="00C451DC" w:rsidRPr="00853BE0">
        <w:rPr>
          <w:rFonts w:eastAsiaTheme="minorHAnsi" w:cs="Arial"/>
          <w:szCs w:val="20"/>
          <w:lang w:val="sl-SI"/>
        </w:rPr>
        <w:t>h</w:t>
      </w:r>
      <w:r w:rsidR="00743AE5" w:rsidRPr="00853BE0">
        <w:rPr>
          <w:rFonts w:eastAsiaTheme="minorHAnsi" w:cs="Arial"/>
          <w:szCs w:val="20"/>
          <w:lang w:val="sl-SI"/>
        </w:rPr>
        <w:t xml:space="preserve"> matične družbe</w:t>
      </w:r>
      <w:r w:rsidR="00A225E7" w:rsidRPr="00853BE0">
        <w:rPr>
          <w:rFonts w:eastAsiaTheme="minorHAnsi" w:cs="Arial"/>
          <w:szCs w:val="20"/>
          <w:lang w:val="sl-SI"/>
        </w:rPr>
        <w:t xml:space="preserve"> – tujega podjetja</w:t>
      </w:r>
      <w:r w:rsidR="00D61A73" w:rsidRPr="00853BE0">
        <w:rPr>
          <w:rFonts w:eastAsiaTheme="minorHAnsi" w:cs="Arial"/>
          <w:szCs w:val="20"/>
          <w:lang w:val="sl-SI"/>
        </w:rPr>
        <w:t>, če se ti podatki vpisujejo v tuji register matične družbe</w:t>
      </w:r>
      <w:r w:rsidR="00A570E6" w:rsidRPr="00853BE0">
        <w:rPr>
          <w:rFonts w:eastAsiaTheme="minorHAnsi" w:cs="Arial"/>
          <w:szCs w:val="20"/>
          <w:lang w:val="sl-SI"/>
        </w:rPr>
        <w:t xml:space="preserve"> in so razvidni iz </w:t>
      </w:r>
      <w:r w:rsidR="00A14E1B" w:rsidRPr="00853BE0">
        <w:rPr>
          <w:rFonts w:eastAsiaTheme="minorHAnsi" w:cs="Arial"/>
          <w:szCs w:val="20"/>
          <w:lang w:val="sl-SI"/>
        </w:rPr>
        <w:t>izpiska iz tega registra</w:t>
      </w:r>
      <w:r w:rsidR="00743AE5" w:rsidRPr="00853BE0">
        <w:rPr>
          <w:rFonts w:eastAsiaTheme="minorHAnsi" w:cs="Arial"/>
          <w:szCs w:val="20"/>
          <w:lang w:val="sl-SI"/>
        </w:rPr>
        <w:t>:</w:t>
      </w:r>
    </w:p>
    <w:p w14:paraId="489EEE43" w14:textId="534E2A31" w:rsidR="00866DA4" w:rsidRPr="00853BE0" w:rsidRDefault="00866DA4" w:rsidP="00866DA4">
      <w:pPr>
        <w:spacing w:line="276" w:lineRule="auto"/>
        <w:jc w:val="both"/>
        <w:rPr>
          <w:rFonts w:eastAsiaTheme="minorHAnsi" w:cs="Arial"/>
          <w:szCs w:val="20"/>
          <w:lang w:val="sl-SI"/>
        </w:rPr>
      </w:pPr>
      <w:r w:rsidRPr="00853BE0">
        <w:rPr>
          <w:rFonts w:eastAsiaTheme="minorHAnsi" w:cs="Arial"/>
          <w:szCs w:val="20"/>
          <w:lang w:val="sl-SI"/>
        </w:rPr>
        <w:t xml:space="preserve">– identifikacijski podatki osebe (če je fizična oseba: osebno ime, naslov prebivališča, </w:t>
      </w:r>
      <w:r w:rsidR="000C56C9" w:rsidRPr="00853BE0">
        <w:rPr>
          <w:rFonts w:eastAsiaTheme="minorHAnsi" w:cs="Arial"/>
          <w:szCs w:val="20"/>
          <w:lang w:val="sl-SI"/>
        </w:rPr>
        <w:t xml:space="preserve">država, </w:t>
      </w:r>
      <w:r w:rsidRPr="00853BE0">
        <w:rPr>
          <w:rFonts w:eastAsiaTheme="minorHAnsi" w:cs="Arial"/>
          <w:szCs w:val="20"/>
          <w:lang w:val="sl-SI"/>
        </w:rPr>
        <w:t xml:space="preserve">datum rojstva, identifikacijska številka </w:t>
      </w:r>
      <w:r w:rsidR="00FA5E0E" w:rsidRPr="00853BE0">
        <w:rPr>
          <w:rFonts w:eastAsiaTheme="minorHAnsi" w:cs="Arial"/>
          <w:szCs w:val="20"/>
          <w:lang w:val="sl-SI"/>
        </w:rPr>
        <w:t>v tuji državi</w:t>
      </w:r>
      <w:r w:rsidR="00556434">
        <w:rPr>
          <w:rFonts w:eastAsiaTheme="minorHAnsi" w:cs="Arial"/>
          <w:szCs w:val="20"/>
          <w:lang w:val="sl-SI"/>
        </w:rPr>
        <w:t>;</w:t>
      </w:r>
      <w:r w:rsidRPr="00853BE0">
        <w:rPr>
          <w:rFonts w:eastAsiaTheme="minorHAnsi" w:cs="Arial"/>
          <w:szCs w:val="20"/>
          <w:lang w:val="sl-SI"/>
        </w:rPr>
        <w:t xml:space="preserve"> če je prav</w:t>
      </w:r>
      <w:r w:rsidR="00C118CE" w:rsidRPr="00853BE0">
        <w:rPr>
          <w:rFonts w:eastAsiaTheme="minorHAnsi" w:cs="Arial"/>
          <w:szCs w:val="20"/>
          <w:lang w:val="sl-SI"/>
        </w:rPr>
        <w:t>n</w:t>
      </w:r>
      <w:r w:rsidRPr="00853BE0">
        <w:rPr>
          <w:rFonts w:eastAsiaTheme="minorHAnsi" w:cs="Arial"/>
          <w:szCs w:val="20"/>
          <w:lang w:val="sl-SI"/>
        </w:rPr>
        <w:t>a oseba: firma, sedež, poslovni naslov,</w:t>
      </w:r>
      <w:r w:rsidR="003A6B80" w:rsidRPr="00853BE0">
        <w:rPr>
          <w:rFonts w:eastAsiaTheme="minorHAnsi" w:cs="Arial"/>
          <w:szCs w:val="20"/>
          <w:lang w:val="sl-SI"/>
        </w:rPr>
        <w:t xml:space="preserve"> </w:t>
      </w:r>
      <w:r w:rsidR="000C56C9" w:rsidRPr="00853BE0">
        <w:rPr>
          <w:rFonts w:eastAsiaTheme="minorHAnsi" w:cs="Arial"/>
          <w:szCs w:val="20"/>
          <w:lang w:val="sl-SI"/>
        </w:rPr>
        <w:t>država</w:t>
      </w:r>
      <w:r w:rsidR="00A06EB7" w:rsidRPr="00853BE0">
        <w:rPr>
          <w:rFonts w:eastAsiaTheme="minorHAnsi" w:cs="Arial"/>
          <w:szCs w:val="20"/>
          <w:lang w:val="sl-SI"/>
        </w:rPr>
        <w:t xml:space="preserve">, </w:t>
      </w:r>
      <w:r w:rsidR="003A6B80" w:rsidRPr="00853BE0">
        <w:rPr>
          <w:rFonts w:eastAsiaTheme="minorHAnsi" w:cs="Arial"/>
          <w:szCs w:val="20"/>
          <w:lang w:val="sl-SI"/>
        </w:rPr>
        <w:t>poslovni delež,</w:t>
      </w:r>
      <w:r w:rsidR="00EB5673" w:rsidRPr="00853BE0">
        <w:rPr>
          <w:rFonts w:eastAsiaTheme="minorHAnsi" w:cs="Arial"/>
          <w:szCs w:val="20"/>
          <w:lang w:val="sl-SI"/>
        </w:rPr>
        <w:t xml:space="preserve"> </w:t>
      </w:r>
      <w:r w:rsidRPr="00853BE0">
        <w:rPr>
          <w:rFonts w:eastAsiaTheme="minorHAnsi" w:cs="Arial"/>
          <w:szCs w:val="20"/>
          <w:lang w:val="sl-SI"/>
        </w:rPr>
        <w:t>identifikacijska številka</w:t>
      </w:r>
      <w:r w:rsidR="00FA5E0E" w:rsidRPr="00853BE0">
        <w:rPr>
          <w:rFonts w:eastAsiaTheme="minorHAnsi" w:cs="Arial"/>
          <w:szCs w:val="20"/>
          <w:lang w:val="sl-SI"/>
        </w:rPr>
        <w:t xml:space="preserve"> v tuji državi</w:t>
      </w:r>
      <w:r w:rsidRPr="00853BE0">
        <w:rPr>
          <w:rFonts w:eastAsiaTheme="minorHAnsi" w:cs="Arial"/>
          <w:szCs w:val="20"/>
          <w:lang w:val="sl-SI"/>
        </w:rPr>
        <w:t>),</w:t>
      </w:r>
    </w:p>
    <w:p w14:paraId="14275337" w14:textId="77777777" w:rsidR="00866DA4" w:rsidRPr="00853BE0" w:rsidRDefault="00866DA4" w:rsidP="00866DA4">
      <w:pPr>
        <w:spacing w:line="276" w:lineRule="auto"/>
        <w:jc w:val="both"/>
        <w:rPr>
          <w:rFonts w:eastAsiaTheme="minorHAnsi" w:cs="Arial"/>
          <w:szCs w:val="20"/>
          <w:lang w:val="sl-SI"/>
        </w:rPr>
      </w:pPr>
      <w:r w:rsidRPr="00853BE0">
        <w:rPr>
          <w:rFonts w:eastAsiaTheme="minorHAnsi" w:cs="Arial"/>
          <w:szCs w:val="20"/>
          <w:lang w:val="sl-SI"/>
        </w:rPr>
        <w:t>– vrsta in obseg odgovornosti,</w:t>
      </w:r>
    </w:p>
    <w:p w14:paraId="56D92B6A" w14:textId="63F9EE0F" w:rsidR="00866DA4" w:rsidRPr="00853BE0" w:rsidRDefault="00866DA4" w:rsidP="00866DA4">
      <w:pPr>
        <w:spacing w:line="276" w:lineRule="auto"/>
        <w:jc w:val="both"/>
        <w:rPr>
          <w:rFonts w:eastAsiaTheme="minorHAnsi" w:cs="Arial"/>
          <w:szCs w:val="20"/>
          <w:lang w:val="sl-SI"/>
        </w:rPr>
      </w:pPr>
      <w:r w:rsidRPr="00853BE0">
        <w:rPr>
          <w:rFonts w:eastAsiaTheme="minorHAnsi" w:cs="Arial"/>
          <w:szCs w:val="20"/>
          <w:lang w:val="sl-SI"/>
        </w:rPr>
        <w:t>– datum vstopa in datum izstopa</w:t>
      </w:r>
      <w:r w:rsidR="00984548" w:rsidRPr="00853BE0">
        <w:rPr>
          <w:rFonts w:eastAsiaTheme="minorHAnsi" w:cs="Arial"/>
          <w:szCs w:val="20"/>
          <w:lang w:val="sl-SI"/>
        </w:rPr>
        <w:t xml:space="preserve"> </w:t>
      </w:r>
      <w:r w:rsidR="00803620">
        <w:rPr>
          <w:rFonts w:eastAsiaTheme="minorHAnsi" w:cs="Arial"/>
          <w:szCs w:val="20"/>
          <w:lang w:val="sl-SI"/>
        </w:rPr>
        <w:t>ter</w:t>
      </w:r>
      <w:r w:rsidR="00803620" w:rsidRPr="00853BE0">
        <w:rPr>
          <w:rFonts w:eastAsiaTheme="minorHAnsi" w:cs="Arial"/>
          <w:szCs w:val="20"/>
          <w:lang w:val="sl-SI"/>
        </w:rPr>
        <w:t xml:space="preserve"> </w:t>
      </w:r>
      <w:r w:rsidRPr="00853BE0">
        <w:rPr>
          <w:rFonts w:eastAsiaTheme="minorHAnsi" w:cs="Arial"/>
          <w:szCs w:val="20"/>
          <w:lang w:val="sl-SI"/>
        </w:rPr>
        <w:t>višina vložka</w:t>
      </w:r>
      <w:r w:rsidR="00621C20">
        <w:rPr>
          <w:rFonts w:eastAsiaTheme="minorHAnsi" w:cs="Arial"/>
          <w:szCs w:val="20"/>
          <w:lang w:val="sl-SI"/>
        </w:rPr>
        <w:t>,</w:t>
      </w:r>
    </w:p>
    <w:p w14:paraId="79F3C7AC" w14:textId="062EA22D" w:rsidR="00947059" w:rsidRPr="00853BE0" w:rsidRDefault="00A06EB7" w:rsidP="00743AE5">
      <w:pPr>
        <w:spacing w:line="276" w:lineRule="auto"/>
        <w:jc w:val="both"/>
        <w:rPr>
          <w:rFonts w:eastAsiaTheme="minorHAnsi" w:cs="Arial"/>
          <w:szCs w:val="20"/>
          <w:lang w:val="sl-SI"/>
        </w:rPr>
      </w:pPr>
      <w:r w:rsidRPr="00853BE0">
        <w:rPr>
          <w:rFonts w:eastAsiaTheme="minorHAnsi" w:cs="Arial"/>
          <w:szCs w:val="20"/>
          <w:lang w:val="sl-SI"/>
        </w:rPr>
        <w:t>4. podatk</w:t>
      </w:r>
      <w:r w:rsidR="00803620">
        <w:rPr>
          <w:rFonts w:eastAsiaTheme="minorHAnsi" w:cs="Arial"/>
          <w:szCs w:val="20"/>
          <w:lang w:val="sl-SI"/>
        </w:rPr>
        <w:t>i</w:t>
      </w:r>
      <w:r w:rsidRPr="00853BE0">
        <w:rPr>
          <w:rFonts w:eastAsiaTheme="minorHAnsi" w:cs="Arial"/>
          <w:szCs w:val="20"/>
          <w:lang w:val="sl-SI"/>
        </w:rPr>
        <w:t xml:space="preserve"> o </w:t>
      </w:r>
      <w:r w:rsidR="00743AE5" w:rsidRPr="00853BE0">
        <w:rPr>
          <w:rFonts w:eastAsiaTheme="minorHAnsi" w:cs="Arial"/>
          <w:szCs w:val="20"/>
          <w:lang w:val="sl-SI"/>
        </w:rPr>
        <w:t>oseb</w:t>
      </w:r>
      <w:r w:rsidR="007667DC" w:rsidRPr="00853BE0">
        <w:rPr>
          <w:rFonts w:eastAsiaTheme="minorHAnsi" w:cs="Arial"/>
          <w:szCs w:val="20"/>
          <w:lang w:val="sl-SI"/>
        </w:rPr>
        <w:t>ah</w:t>
      </w:r>
      <w:r w:rsidR="00743AE5" w:rsidRPr="00853BE0">
        <w:rPr>
          <w:rFonts w:eastAsiaTheme="minorHAnsi" w:cs="Arial"/>
          <w:szCs w:val="20"/>
          <w:lang w:val="sl-SI"/>
        </w:rPr>
        <w:t>, pooblaščen</w:t>
      </w:r>
      <w:r w:rsidR="007667DC" w:rsidRPr="00853BE0">
        <w:rPr>
          <w:rFonts w:eastAsiaTheme="minorHAnsi" w:cs="Arial"/>
          <w:szCs w:val="20"/>
          <w:lang w:val="sl-SI"/>
        </w:rPr>
        <w:t>ih</w:t>
      </w:r>
      <w:r w:rsidR="00743AE5" w:rsidRPr="00853BE0">
        <w:rPr>
          <w:rFonts w:eastAsiaTheme="minorHAnsi" w:cs="Arial"/>
          <w:szCs w:val="20"/>
          <w:lang w:val="sl-SI"/>
        </w:rPr>
        <w:t xml:space="preserve"> za zastopanje</w:t>
      </w:r>
      <w:r w:rsidR="005F15F3" w:rsidRPr="00853BE0">
        <w:rPr>
          <w:rFonts w:eastAsiaTheme="minorHAnsi" w:cs="Arial"/>
          <w:szCs w:val="20"/>
          <w:lang w:val="sl-SI"/>
        </w:rPr>
        <w:t xml:space="preserve"> </w:t>
      </w:r>
      <w:r w:rsidR="00947059" w:rsidRPr="00853BE0">
        <w:rPr>
          <w:rFonts w:eastAsiaTheme="minorHAnsi" w:cs="Arial"/>
          <w:szCs w:val="20"/>
          <w:lang w:val="sl-SI"/>
        </w:rPr>
        <w:t>matične družbe –</w:t>
      </w:r>
      <w:r w:rsidR="00947059" w:rsidRPr="00853BE0">
        <w:rPr>
          <w:rFonts w:eastAsiaTheme="minorHAnsi"/>
          <w:lang w:val="sl-SI"/>
        </w:rPr>
        <w:t xml:space="preserve"> tujega podjetja</w:t>
      </w:r>
      <w:r w:rsidR="00743AE5" w:rsidRPr="00853BE0">
        <w:rPr>
          <w:rFonts w:eastAsiaTheme="minorHAnsi" w:cs="Arial"/>
          <w:szCs w:val="20"/>
          <w:lang w:val="sl-SI"/>
        </w:rPr>
        <w:t xml:space="preserve">: </w:t>
      </w:r>
    </w:p>
    <w:p w14:paraId="75540567" w14:textId="4AD518D7" w:rsidR="002208D5" w:rsidRPr="00853BE0" w:rsidRDefault="00947059" w:rsidP="00743AE5">
      <w:pPr>
        <w:spacing w:line="276" w:lineRule="auto"/>
        <w:jc w:val="both"/>
        <w:rPr>
          <w:rFonts w:eastAsiaTheme="minorHAnsi" w:cs="Arial"/>
          <w:szCs w:val="20"/>
          <w:lang w:val="sl-SI"/>
        </w:rPr>
      </w:pPr>
      <w:r w:rsidRPr="00853BE0">
        <w:rPr>
          <w:rFonts w:eastAsiaTheme="minorHAnsi" w:cs="Arial"/>
          <w:szCs w:val="20"/>
          <w:lang w:val="sl-SI"/>
        </w:rPr>
        <w:t>– identifikacijski podatki osebe (</w:t>
      </w:r>
      <w:r w:rsidR="00EB5673" w:rsidRPr="00853BE0">
        <w:rPr>
          <w:rFonts w:eastAsiaTheme="minorHAnsi" w:cs="Arial"/>
          <w:szCs w:val="20"/>
          <w:lang w:val="sl-SI"/>
        </w:rPr>
        <w:t>osebno ime, naslov prebivališča, država, datum rojstva, identifikacijska številka</w:t>
      </w:r>
      <w:r w:rsidR="00FA5E0E" w:rsidRPr="00853BE0">
        <w:rPr>
          <w:rFonts w:eastAsiaTheme="minorHAnsi" w:cs="Arial"/>
          <w:szCs w:val="20"/>
          <w:lang w:val="sl-SI"/>
        </w:rPr>
        <w:t xml:space="preserve"> v tuji državi</w:t>
      </w:r>
      <w:r w:rsidR="00195C13" w:rsidRPr="00853BE0">
        <w:rPr>
          <w:rFonts w:eastAsiaTheme="minorHAnsi" w:cs="Arial"/>
          <w:szCs w:val="20"/>
          <w:lang w:val="sl-SI"/>
        </w:rPr>
        <w:t>)</w:t>
      </w:r>
      <w:r w:rsidR="00743AE5" w:rsidRPr="00853BE0">
        <w:rPr>
          <w:rFonts w:eastAsiaTheme="minorHAnsi" w:cs="Arial"/>
          <w:szCs w:val="20"/>
          <w:lang w:val="sl-SI"/>
        </w:rPr>
        <w:t>,</w:t>
      </w:r>
    </w:p>
    <w:p w14:paraId="5CCF7C27" w14:textId="028F45D5" w:rsidR="003F4DA6" w:rsidRPr="00853BE0" w:rsidRDefault="002208D5" w:rsidP="00743AE5">
      <w:pPr>
        <w:spacing w:line="276" w:lineRule="auto"/>
        <w:jc w:val="both"/>
        <w:rPr>
          <w:rFonts w:eastAsiaTheme="minorHAnsi" w:cs="Arial"/>
          <w:szCs w:val="20"/>
          <w:lang w:val="sl-SI"/>
        </w:rPr>
      </w:pPr>
      <w:r w:rsidRPr="00853BE0">
        <w:rPr>
          <w:rFonts w:eastAsiaTheme="minorHAnsi" w:cs="Arial"/>
          <w:szCs w:val="20"/>
          <w:lang w:val="sl-SI"/>
        </w:rPr>
        <w:t xml:space="preserve">– </w:t>
      </w:r>
      <w:r w:rsidR="00743AE5" w:rsidRPr="00853BE0">
        <w:rPr>
          <w:rFonts w:eastAsiaTheme="minorHAnsi" w:cs="Arial"/>
          <w:szCs w:val="20"/>
          <w:lang w:val="sl-SI"/>
        </w:rPr>
        <w:t>tip zastopn</w:t>
      </w:r>
      <w:r w:rsidR="00943122" w:rsidRPr="00853BE0">
        <w:rPr>
          <w:rFonts w:eastAsiaTheme="minorHAnsi" w:cs="Arial"/>
          <w:szCs w:val="20"/>
          <w:lang w:val="sl-SI"/>
        </w:rPr>
        <w:t>ika</w:t>
      </w:r>
      <w:r w:rsidR="0015706D" w:rsidRPr="00853BE0">
        <w:rPr>
          <w:rFonts w:eastAsiaTheme="minorHAnsi" w:cs="Arial"/>
          <w:szCs w:val="20"/>
          <w:lang w:val="sl-SI"/>
        </w:rPr>
        <w:t xml:space="preserve"> in</w:t>
      </w:r>
      <w:r w:rsidR="00743AE5" w:rsidRPr="00853BE0">
        <w:rPr>
          <w:rFonts w:eastAsiaTheme="minorHAnsi" w:cs="Arial"/>
          <w:szCs w:val="20"/>
          <w:lang w:val="sl-SI"/>
        </w:rPr>
        <w:t xml:space="preserve"> način zastopanja (skupno ali samostojno),</w:t>
      </w:r>
    </w:p>
    <w:p w14:paraId="6BD74877" w14:textId="46103AF7" w:rsidR="003F4DA6" w:rsidRPr="00853BE0" w:rsidRDefault="003F4DA6" w:rsidP="00470B75">
      <w:pPr>
        <w:spacing w:line="276" w:lineRule="auto"/>
        <w:jc w:val="both"/>
        <w:rPr>
          <w:rFonts w:eastAsiaTheme="minorHAnsi" w:cs="Arial"/>
          <w:szCs w:val="20"/>
          <w:lang w:val="sl-SI"/>
        </w:rPr>
      </w:pPr>
      <w:r w:rsidRPr="00853BE0">
        <w:rPr>
          <w:rFonts w:eastAsiaTheme="minorHAnsi" w:cs="Arial"/>
          <w:szCs w:val="20"/>
          <w:lang w:val="sl-SI"/>
        </w:rPr>
        <w:t xml:space="preserve">– </w:t>
      </w:r>
      <w:r w:rsidR="00743AE5" w:rsidRPr="00853BE0">
        <w:rPr>
          <w:rFonts w:eastAsiaTheme="minorHAnsi" w:cs="Arial"/>
          <w:szCs w:val="20"/>
          <w:lang w:val="sl-SI"/>
        </w:rPr>
        <w:t>meje pooblastil za zastopanje, če v skladu z zakonom omejitev pooblastila za zastopanje učinkuje proti tretjim osebam</w:t>
      </w:r>
      <w:r w:rsidR="00621C20">
        <w:rPr>
          <w:rFonts w:eastAsiaTheme="minorHAnsi" w:cs="Arial"/>
          <w:szCs w:val="20"/>
          <w:lang w:val="sl-SI"/>
        </w:rPr>
        <w:t>, in</w:t>
      </w:r>
      <w:r w:rsidR="00470B75" w:rsidRPr="00853BE0" w:rsidDel="00470B75">
        <w:rPr>
          <w:rFonts w:eastAsiaTheme="minorHAnsi" w:cs="Arial"/>
          <w:szCs w:val="20"/>
          <w:lang w:val="sl-SI"/>
        </w:rPr>
        <w:t xml:space="preserve"> </w:t>
      </w:r>
    </w:p>
    <w:p w14:paraId="49969F61" w14:textId="2624CB25" w:rsidR="00743AE5" w:rsidRPr="00853BE0" w:rsidRDefault="003F4DA6" w:rsidP="00743AE5">
      <w:pPr>
        <w:spacing w:line="276" w:lineRule="auto"/>
        <w:jc w:val="both"/>
        <w:rPr>
          <w:rFonts w:eastAsiaTheme="minorHAnsi" w:cs="Arial"/>
          <w:szCs w:val="20"/>
          <w:lang w:val="sl-SI"/>
        </w:rPr>
      </w:pPr>
      <w:r w:rsidRPr="00853BE0">
        <w:rPr>
          <w:rFonts w:eastAsiaTheme="minorHAnsi" w:cs="Arial"/>
          <w:szCs w:val="20"/>
          <w:lang w:val="sl-SI"/>
        </w:rPr>
        <w:t xml:space="preserve">– </w:t>
      </w:r>
      <w:r w:rsidR="00743AE5" w:rsidRPr="00853BE0">
        <w:rPr>
          <w:rFonts w:eastAsiaTheme="minorHAnsi" w:cs="Arial"/>
          <w:szCs w:val="20"/>
          <w:lang w:val="sl-SI"/>
        </w:rPr>
        <w:t>datum podelitve pooblastila</w:t>
      </w:r>
      <w:r w:rsidR="00A238B9">
        <w:rPr>
          <w:rFonts w:eastAsiaTheme="minorHAnsi" w:cs="Arial"/>
          <w:szCs w:val="20"/>
          <w:lang w:val="sl-SI"/>
        </w:rPr>
        <w:t xml:space="preserve"> </w:t>
      </w:r>
      <w:r w:rsidR="00A027DF">
        <w:rPr>
          <w:rFonts w:eastAsiaTheme="minorHAnsi" w:cs="Arial"/>
          <w:szCs w:val="20"/>
          <w:lang w:val="sl-SI"/>
        </w:rPr>
        <w:t>ter</w:t>
      </w:r>
      <w:r w:rsidR="00A238B9" w:rsidRPr="00853BE0">
        <w:rPr>
          <w:rFonts w:eastAsiaTheme="minorHAnsi" w:cs="Arial"/>
          <w:szCs w:val="20"/>
          <w:lang w:val="sl-SI"/>
        </w:rPr>
        <w:t xml:space="preserve"> </w:t>
      </w:r>
      <w:r w:rsidR="00743AE5" w:rsidRPr="00853BE0">
        <w:rPr>
          <w:rFonts w:eastAsiaTheme="minorHAnsi" w:cs="Arial"/>
          <w:szCs w:val="20"/>
          <w:lang w:val="sl-SI"/>
        </w:rPr>
        <w:t>datum prenehanja pooblastila</w:t>
      </w:r>
      <w:r w:rsidRPr="00853BE0">
        <w:rPr>
          <w:rFonts w:eastAsiaTheme="minorHAnsi" w:cs="Arial"/>
          <w:szCs w:val="20"/>
          <w:lang w:val="sl-SI"/>
        </w:rPr>
        <w:t>.</w:t>
      </w:r>
      <w:r w:rsidR="005F0F03" w:rsidRPr="00853BE0">
        <w:rPr>
          <w:rFonts w:eastAsiaTheme="minorHAnsi" w:cs="Arial"/>
          <w:szCs w:val="20"/>
          <w:lang w:val="sl-SI"/>
        </w:rPr>
        <w:t>«.</w:t>
      </w:r>
    </w:p>
    <w:p w14:paraId="570EB2DB" w14:textId="77777777" w:rsidR="00B257C9" w:rsidRPr="00853BE0" w:rsidRDefault="00B257C9" w:rsidP="00C50A7D">
      <w:pPr>
        <w:spacing w:line="276" w:lineRule="auto"/>
        <w:jc w:val="both"/>
        <w:rPr>
          <w:rFonts w:eastAsiaTheme="minorHAnsi" w:cs="Arial"/>
          <w:szCs w:val="20"/>
          <w:lang w:val="sl-SI"/>
        </w:rPr>
      </w:pPr>
    </w:p>
    <w:p w14:paraId="20DCE5EB" w14:textId="73C4D655" w:rsidR="00A505FF" w:rsidRPr="00853BE0" w:rsidRDefault="005F0F03" w:rsidP="00C50A7D">
      <w:pPr>
        <w:spacing w:line="276" w:lineRule="auto"/>
        <w:jc w:val="both"/>
        <w:rPr>
          <w:rFonts w:eastAsiaTheme="minorHAnsi" w:cs="Arial"/>
          <w:szCs w:val="20"/>
          <w:lang w:val="sl-SI"/>
        </w:rPr>
      </w:pPr>
      <w:r w:rsidRPr="00853BE0">
        <w:rPr>
          <w:rFonts w:eastAsiaTheme="minorHAnsi" w:cs="Arial"/>
          <w:szCs w:val="20"/>
          <w:lang w:val="sl-SI"/>
        </w:rPr>
        <w:t>Dosedanji drugi, tretji</w:t>
      </w:r>
      <w:r w:rsidR="00AB7F27" w:rsidRPr="00853BE0">
        <w:rPr>
          <w:rFonts w:eastAsiaTheme="minorHAnsi" w:cs="Arial"/>
          <w:szCs w:val="20"/>
          <w:lang w:val="sl-SI"/>
        </w:rPr>
        <w:t xml:space="preserve"> in četrti odstavek postanejo tretji, četrti in peti odstavek.</w:t>
      </w:r>
    </w:p>
    <w:p w14:paraId="25F09297" w14:textId="77777777" w:rsidR="00AB7F27" w:rsidRPr="00853BE0" w:rsidRDefault="00AB7F27" w:rsidP="00C50A7D">
      <w:pPr>
        <w:spacing w:line="276" w:lineRule="auto"/>
        <w:jc w:val="both"/>
        <w:rPr>
          <w:rFonts w:eastAsiaTheme="minorHAnsi" w:cs="Arial"/>
          <w:szCs w:val="20"/>
          <w:lang w:val="sl-SI"/>
        </w:rPr>
      </w:pPr>
    </w:p>
    <w:p w14:paraId="0A3047C0" w14:textId="475A479D" w:rsidR="00AB7F27" w:rsidRPr="00853BE0" w:rsidRDefault="00F168EA" w:rsidP="00C50A7D">
      <w:pPr>
        <w:spacing w:line="276" w:lineRule="auto"/>
        <w:jc w:val="both"/>
        <w:rPr>
          <w:rFonts w:eastAsiaTheme="minorHAnsi" w:cs="Arial"/>
          <w:szCs w:val="20"/>
          <w:lang w:val="sl-SI"/>
        </w:rPr>
      </w:pPr>
      <w:r w:rsidRPr="00853BE0">
        <w:rPr>
          <w:rFonts w:eastAsiaTheme="minorHAnsi" w:cs="Arial"/>
          <w:szCs w:val="20"/>
          <w:lang w:val="sl-SI"/>
        </w:rPr>
        <w:t>V dosedanjem petem odstavk</w:t>
      </w:r>
      <w:r w:rsidR="007410EE" w:rsidRPr="00853BE0">
        <w:rPr>
          <w:rFonts w:eastAsiaTheme="minorHAnsi" w:cs="Arial"/>
          <w:szCs w:val="20"/>
          <w:lang w:val="sl-SI"/>
        </w:rPr>
        <w:t>u</w:t>
      </w:r>
      <w:r w:rsidRPr="00853BE0">
        <w:rPr>
          <w:rFonts w:eastAsiaTheme="minorHAnsi" w:cs="Arial"/>
          <w:szCs w:val="20"/>
          <w:lang w:val="sl-SI"/>
        </w:rPr>
        <w:t xml:space="preserve">, ki postane šesti odstavek, </w:t>
      </w:r>
      <w:r w:rsidR="007410EE" w:rsidRPr="00853BE0">
        <w:rPr>
          <w:rFonts w:eastAsiaTheme="minorHAnsi" w:cs="Arial"/>
          <w:szCs w:val="20"/>
          <w:lang w:val="sl-SI"/>
        </w:rPr>
        <w:t>se besed</w:t>
      </w:r>
      <w:r w:rsidR="007969C6" w:rsidRPr="00853BE0">
        <w:rPr>
          <w:rFonts w:eastAsiaTheme="minorHAnsi" w:cs="Arial"/>
          <w:szCs w:val="20"/>
          <w:lang w:val="sl-SI"/>
        </w:rPr>
        <w:t>a</w:t>
      </w:r>
      <w:r w:rsidR="007410EE" w:rsidRPr="00853BE0">
        <w:rPr>
          <w:rFonts w:eastAsiaTheme="minorHAnsi" w:cs="Arial"/>
          <w:szCs w:val="20"/>
          <w:lang w:val="sl-SI"/>
        </w:rPr>
        <w:t xml:space="preserve"> »tretjega« nadomesti z </w:t>
      </w:r>
      <w:r w:rsidR="007969C6" w:rsidRPr="00853BE0">
        <w:rPr>
          <w:rFonts w:eastAsiaTheme="minorHAnsi" w:cs="Arial"/>
          <w:szCs w:val="20"/>
          <w:lang w:val="sl-SI"/>
        </w:rPr>
        <w:t xml:space="preserve">besedo </w:t>
      </w:r>
      <w:r w:rsidR="007410EE" w:rsidRPr="00853BE0">
        <w:rPr>
          <w:rFonts w:eastAsiaTheme="minorHAnsi" w:cs="Arial"/>
          <w:szCs w:val="20"/>
          <w:lang w:val="sl-SI"/>
        </w:rPr>
        <w:t>»četrtega«.</w:t>
      </w:r>
    </w:p>
    <w:p w14:paraId="42873ABC" w14:textId="77777777" w:rsidR="00420FC0" w:rsidRPr="00853BE0" w:rsidRDefault="00420FC0" w:rsidP="00C50A7D">
      <w:pPr>
        <w:spacing w:line="276" w:lineRule="auto"/>
        <w:jc w:val="both"/>
        <w:rPr>
          <w:rFonts w:eastAsiaTheme="minorHAnsi" w:cs="Arial"/>
          <w:szCs w:val="20"/>
          <w:lang w:val="sl-SI"/>
        </w:rPr>
      </w:pPr>
    </w:p>
    <w:p w14:paraId="53D017BF" w14:textId="310DFA56" w:rsidR="001E3297" w:rsidRPr="00853BE0" w:rsidRDefault="00420FC0" w:rsidP="00C50A7D">
      <w:pPr>
        <w:spacing w:line="276" w:lineRule="auto"/>
        <w:jc w:val="both"/>
        <w:rPr>
          <w:rFonts w:eastAsiaTheme="minorHAnsi" w:cs="Arial"/>
          <w:szCs w:val="20"/>
          <w:lang w:val="sl-SI"/>
        </w:rPr>
      </w:pPr>
      <w:r w:rsidRPr="00853BE0">
        <w:rPr>
          <w:rFonts w:eastAsiaTheme="minorHAnsi" w:cs="Arial"/>
          <w:szCs w:val="20"/>
          <w:lang w:val="sl-SI"/>
        </w:rPr>
        <w:t>Z</w:t>
      </w:r>
      <w:r w:rsidR="00C111AB" w:rsidRPr="00853BE0">
        <w:rPr>
          <w:rFonts w:eastAsiaTheme="minorHAnsi" w:cs="Arial"/>
          <w:szCs w:val="20"/>
          <w:lang w:val="sl-SI"/>
        </w:rPr>
        <w:t xml:space="preserve">a </w:t>
      </w:r>
      <w:r w:rsidR="00C32123" w:rsidRPr="00853BE0">
        <w:rPr>
          <w:rFonts w:eastAsiaTheme="minorHAnsi" w:cs="Arial"/>
          <w:szCs w:val="20"/>
          <w:lang w:val="sl-SI"/>
        </w:rPr>
        <w:t xml:space="preserve">šestim </w:t>
      </w:r>
      <w:r w:rsidR="00C111AB" w:rsidRPr="00853BE0">
        <w:rPr>
          <w:rFonts w:eastAsiaTheme="minorHAnsi" w:cs="Arial"/>
          <w:szCs w:val="20"/>
          <w:lang w:val="sl-SI"/>
        </w:rPr>
        <w:t xml:space="preserve">odstavkom </w:t>
      </w:r>
      <w:r w:rsidR="00C32123" w:rsidRPr="00853BE0">
        <w:rPr>
          <w:rFonts w:eastAsiaTheme="minorHAnsi" w:cs="Arial"/>
          <w:szCs w:val="20"/>
          <w:lang w:val="sl-SI"/>
        </w:rPr>
        <w:t xml:space="preserve">se </w:t>
      </w:r>
      <w:r w:rsidR="00C111AB" w:rsidRPr="00853BE0">
        <w:rPr>
          <w:rFonts w:eastAsiaTheme="minorHAnsi" w:cs="Arial"/>
          <w:szCs w:val="20"/>
          <w:lang w:val="sl-SI"/>
        </w:rPr>
        <w:t xml:space="preserve">doda nov </w:t>
      </w:r>
      <w:r w:rsidR="00C32123" w:rsidRPr="00853BE0">
        <w:rPr>
          <w:rFonts w:eastAsiaTheme="minorHAnsi" w:cs="Arial"/>
          <w:szCs w:val="20"/>
          <w:lang w:val="sl-SI"/>
        </w:rPr>
        <w:t>sedmi</w:t>
      </w:r>
      <w:r w:rsidR="00C111AB" w:rsidRPr="00853BE0">
        <w:rPr>
          <w:rFonts w:eastAsiaTheme="minorHAnsi" w:cs="Arial"/>
          <w:szCs w:val="20"/>
          <w:lang w:val="sl-SI"/>
        </w:rPr>
        <w:t xml:space="preserve"> odstavek, ki se glasi:</w:t>
      </w:r>
    </w:p>
    <w:p w14:paraId="594BD0FF" w14:textId="601AB30B" w:rsidR="00C111AB" w:rsidRPr="00853BE0" w:rsidRDefault="00AF5604" w:rsidP="002F56E7">
      <w:pPr>
        <w:spacing w:line="276" w:lineRule="auto"/>
        <w:jc w:val="both"/>
        <w:rPr>
          <w:rFonts w:eastAsiaTheme="minorHAnsi" w:cs="Arial"/>
          <w:szCs w:val="20"/>
          <w:lang w:val="sl-SI"/>
        </w:rPr>
      </w:pPr>
      <w:r w:rsidRPr="00853BE0">
        <w:rPr>
          <w:rFonts w:eastAsiaTheme="minorHAnsi" w:cs="Arial"/>
          <w:szCs w:val="20"/>
          <w:lang w:val="sl-SI"/>
        </w:rPr>
        <w:t>»</w:t>
      </w:r>
      <w:r w:rsidR="00FA1F5E" w:rsidRPr="00853BE0">
        <w:rPr>
          <w:rFonts w:eastAsiaTheme="minorHAnsi" w:cs="Arial"/>
          <w:szCs w:val="20"/>
          <w:lang w:val="sl-SI"/>
        </w:rPr>
        <w:t>(</w:t>
      </w:r>
      <w:r w:rsidR="00265BC2" w:rsidRPr="00853BE0">
        <w:rPr>
          <w:rFonts w:eastAsiaTheme="minorHAnsi" w:cs="Arial"/>
          <w:szCs w:val="20"/>
          <w:lang w:val="sl-SI"/>
        </w:rPr>
        <w:t>7</w:t>
      </w:r>
      <w:r w:rsidR="00FA1F5E" w:rsidRPr="00853BE0">
        <w:rPr>
          <w:rFonts w:eastAsiaTheme="minorHAnsi" w:cs="Arial"/>
          <w:szCs w:val="20"/>
          <w:lang w:val="sl-SI"/>
        </w:rPr>
        <w:t xml:space="preserve">) </w:t>
      </w:r>
      <w:r w:rsidR="003E2634" w:rsidRPr="00853BE0">
        <w:rPr>
          <w:rFonts w:eastAsiaTheme="minorHAnsi" w:cs="Arial"/>
          <w:szCs w:val="20"/>
          <w:lang w:val="sl-SI"/>
        </w:rPr>
        <w:t xml:space="preserve">Kadar je </w:t>
      </w:r>
      <w:r w:rsidR="00B373E5" w:rsidRPr="00853BE0">
        <w:rPr>
          <w:rFonts w:eastAsiaTheme="minorHAnsi" w:cs="Arial"/>
          <w:szCs w:val="20"/>
          <w:lang w:val="sl-SI"/>
        </w:rPr>
        <w:t>ustanovitelj</w:t>
      </w:r>
      <w:r w:rsidR="00AE4B5A" w:rsidRPr="00853BE0">
        <w:rPr>
          <w:rFonts w:eastAsiaTheme="minorHAnsi" w:cs="Arial"/>
          <w:szCs w:val="20"/>
          <w:lang w:val="sl-SI"/>
        </w:rPr>
        <w:t xml:space="preserve"> – matična družba</w:t>
      </w:r>
      <w:r w:rsidR="00B373E5" w:rsidRPr="00853BE0">
        <w:rPr>
          <w:rFonts w:eastAsiaTheme="minorHAnsi" w:cs="Arial"/>
          <w:szCs w:val="20"/>
          <w:lang w:val="sl-SI"/>
        </w:rPr>
        <w:t xml:space="preserve"> podružnice </w:t>
      </w:r>
      <w:r w:rsidR="00D2745C" w:rsidRPr="00853BE0">
        <w:rPr>
          <w:rFonts w:eastAsiaTheme="minorHAnsi" w:cs="Arial"/>
          <w:szCs w:val="20"/>
          <w:lang w:val="sl-SI"/>
        </w:rPr>
        <w:t>tuje podjetje</w:t>
      </w:r>
      <w:r w:rsidR="00DA463A" w:rsidRPr="00853BE0">
        <w:rPr>
          <w:rFonts w:eastAsiaTheme="minorHAnsi" w:cs="Arial"/>
          <w:szCs w:val="20"/>
          <w:lang w:val="sl-SI"/>
        </w:rPr>
        <w:t>, ki je</w:t>
      </w:r>
      <w:r w:rsidR="00D2745C" w:rsidRPr="00853BE0">
        <w:rPr>
          <w:rFonts w:eastAsiaTheme="minorHAnsi" w:cs="Arial"/>
          <w:szCs w:val="20"/>
          <w:lang w:val="sl-SI"/>
        </w:rPr>
        <w:t xml:space="preserve"> </w:t>
      </w:r>
      <w:r w:rsidR="00D537FE" w:rsidRPr="00853BE0">
        <w:rPr>
          <w:rFonts w:eastAsiaTheme="minorHAnsi" w:cs="Arial"/>
          <w:szCs w:val="20"/>
          <w:lang w:val="sl-SI"/>
        </w:rPr>
        <w:t>kapitalska družba</w:t>
      </w:r>
      <w:r w:rsidR="00913D65" w:rsidRPr="00853BE0">
        <w:rPr>
          <w:rFonts w:eastAsiaTheme="minorHAnsi" w:cs="Arial"/>
          <w:szCs w:val="20"/>
          <w:lang w:val="sl-SI"/>
        </w:rPr>
        <w:t xml:space="preserve"> iz države članice, </w:t>
      </w:r>
      <w:r w:rsidR="006A2B80" w:rsidRPr="00853BE0">
        <w:rPr>
          <w:rFonts w:eastAsiaTheme="minorHAnsi" w:cs="Arial"/>
          <w:szCs w:val="20"/>
          <w:lang w:val="sl-SI"/>
        </w:rPr>
        <w:t xml:space="preserve">je treba v predlogu za vpis navesti tudi enotni identifikator </w:t>
      </w:r>
      <w:r w:rsidR="0042435E" w:rsidRPr="00853BE0">
        <w:rPr>
          <w:rFonts w:eastAsiaTheme="minorHAnsi" w:cs="Arial"/>
          <w:szCs w:val="20"/>
          <w:lang w:val="sl-SI"/>
        </w:rPr>
        <w:t>ustanovitelja</w:t>
      </w:r>
      <w:r w:rsidR="002F56E7" w:rsidRPr="00853BE0">
        <w:rPr>
          <w:rFonts w:eastAsiaTheme="minorHAnsi" w:cs="Arial"/>
          <w:szCs w:val="20"/>
          <w:lang w:val="sl-SI"/>
        </w:rPr>
        <w:t xml:space="preserve"> in mu priložiti potrdilo o dodelitvi tega identifikatorja, če ta podatek ni razviden že iz izpiska iz registra iz </w:t>
      </w:r>
      <w:r w:rsidR="006C25D3" w:rsidRPr="00853BE0">
        <w:rPr>
          <w:rFonts w:eastAsiaTheme="minorHAnsi" w:cs="Arial"/>
          <w:szCs w:val="20"/>
          <w:lang w:val="sl-SI"/>
        </w:rPr>
        <w:t>1</w:t>
      </w:r>
      <w:r w:rsidR="002F56E7" w:rsidRPr="00853BE0">
        <w:rPr>
          <w:rFonts w:eastAsiaTheme="minorHAnsi" w:cs="Arial"/>
          <w:szCs w:val="20"/>
          <w:lang w:val="sl-SI"/>
        </w:rPr>
        <w:t>. točke četrtega odstavka</w:t>
      </w:r>
      <w:r w:rsidR="006C25D3" w:rsidRPr="00853BE0">
        <w:rPr>
          <w:rFonts w:eastAsiaTheme="minorHAnsi" w:cs="Arial"/>
          <w:szCs w:val="20"/>
          <w:lang w:val="sl-SI"/>
        </w:rPr>
        <w:t xml:space="preserve"> </w:t>
      </w:r>
      <w:r w:rsidR="002F56E7" w:rsidRPr="00853BE0">
        <w:rPr>
          <w:rFonts w:eastAsiaTheme="minorHAnsi" w:cs="Arial"/>
          <w:szCs w:val="20"/>
          <w:lang w:val="sl-SI"/>
        </w:rPr>
        <w:t>tega člena</w:t>
      </w:r>
      <w:r w:rsidR="0042435E" w:rsidRPr="00853BE0">
        <w:rPr>
          <w:rFonts w:eastAsiaTheme="minorHAnsi" w:cs="Arial"/>
          <w:szCs w:val="20"/>
          <w:lang w:val="sl-SI"/>
        </w:rPr>
        <w:t>.</w:t>
      </w:r>
      <w:r w:rsidR="0030722E" w:rsidRPr="00853BE0">
        <w:rPr>
          <w:rFonts w:eastAsiaTheme="minorHAnsi" w:cs="Arial"/>
          <w:szCs w:val="20"/>
          <w:lang w:val="sl-SI"/>
        </w:rPr>
        <w:t>«.</w:t>
      </w:r>
    </w:p>
    <w:p w14:paraId="4B2DD98E" w14:textId="77777777" w:rsidR="0030722E" w:rsidRPr="00853BE0" w:rsidRDefault="0030722E" w:rsidP="00C50A7D">
      <w:pPr>
        <w:spacing w:line="276" w:lineRule="auto"/>
        <w:jc w:val="both"/>
        <w:rPr>
          <w:rFonts w:eastAsiaTheme="minorHAnsi" w:cs="Arial"/>
          <w:szCs w:val="20"/>
          <w:lang w:val="sl-SI"/>
        </w:rPr>
      </w:pPr>
    </w:p>
    <w:p w14:paraId="788D2463" w14:textId="77777777" w:rsidR="0030722E" w:rsidRPr="00853BE0" w:rsidRDefault="0030722E" w:rsidP="0030722E">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4D7E1234" w14:textId="77777777" w:rsidR="0030722E" w:rsidRPr="00853BE0" w:rsidRDefault="0030722E" w:rsidP="00C50A7D">
      <w:pPr>
        <w:spacing w:line="276" w:lineRule="auto"/>
        <w:jc w:val="both"/>
        <w:rPr>
          <w:rFonts w:eastAsiaTheme="minorHAnsi" w:cs="Arial"/>
          <w:szCs w:val="20"/>
          <w:lang w:val="sl-SI"/>
        </w:rPr>
      </w:pPr>
    </w:p>
    <w:p w14:paraId="7E6F0144" w14:textId="418EBD52" w:rsidR="0030722E" w:rsidRPr="00853BE0" w:rsidRDefault="0030722E" w:rsidP="00C50A7D">
      <w:pPr>
        <w:spacing w:line="276" w:lineRule="auto"/>
        <w:jc w:val="both"/>
        <w:rPr>
          <w:rFonts w:eastAsiaTheme="minorHAnsi" w:cs="Arial"/>
          <w:szCs w:val="20"/>
          <w:lang w:val="sl-SI"/>
        </w:rPr>
      </w:pPr>
      <w:r w:rsidRPr="00853BE0">
        <w:rPr>
          <w:rFonts w:eastAsiaTheme="minorHAnsi" w:cs="Arial"/>
          <w:szCs w:val="20"/>
          <w:lang w:val="sl-SI"/>
        </w:rPr>
        <w:t xml:space="preserve">V 80. členu se </w:t>
      </w:r>
      <w:r w:rsidR="00E71338" w:rsidRPr="00853BE0">
        <w:rPr>
          <w:rFonts w:eastAsiaTheme="minorHAnsi" w:cs="Arial"/>
          <w:szCs w:val="20"/>
          <w:lang w:val="sl-SI"/>
        </w:rPr>
        <w:t>besed</w:t>
      </w:r>
      <w:r w:rsidR="00380255" w:rsidRPr="00853BE0">
        <w:rPr>
          <w:rFonts w:eastAsiaTheme="minorHAnsi" w:cs="Arial"/>
          <w:szCs w:val="20"/>
          <w:lang w:val="sl-SI"/>
        </w:rPr>
        <w:t>a</w:t>
      </w:r>
      <w:r w:rsidR="00E71338" w:rsidRPr="00853BE0">
        <w:rPr>
          <w:rFonts w:eastAsiaTheme="minorHAnsi" w:cs="Arial"/>
          <w:szCs w:val="20"/>
          <w:lang w:val="sl-SI"/>
        </w:rPr>
        <w:t xml:space="preserve"> »drugi« nadomesti z </w:t>
      </w:r>
      <w:r w:rsidR="00380255" w:rsidRPr="00853BE0">
        <w:rPr>
          <w:rFonts w:eastAsiaTheme="minorHAnsi" w:cs="Arial"/>
          <w:szCs w:val="20"/>
          <w:lang w:val="sl-SI"/>
        </w:rPr>
        <w:t xml:space="preserve">besedo </w:t>
      </w:r>
      <w:r w:rsidR="00E71338" w:rsidRPr="00853BE0">
        <w:rPr>
          <w:rFonts w:eastAsiaTheme="minorHAnsi" w:cs="Arial"/>
          <w:szCs w:val="20"/>
          <w:lang w:val="sl-SI"/>
        </w:rPr>
        <w:t>»tretji«.</w:t>
      </w:r>
    </w:p>
    <w:p w14:paraId="1E94C6AB" w14:textId="77777777" w:rsidR="00C50A7D" w:rsidRPr="00853BE0" w:rsidRDefault="00C50A7D" w:rsidP="00C50A7D">
      <w:pPr>
        <w:spacing w:line="276" w:lineRule="auto"/>
        <w:jc w:val="both"/>
        <w:rPr>
          <w:rFonts w:eastAsiaTheme="minorHAnsi" w:cs="Arial"/>
          <w:szCs w:val="20"/>
          <w:lang w:val="sl-SI"/>
        </w:rPr>
      </w:pPr>
    </w:p>
    <w:p w14:paraId="4C964B56" w14:textId="77777777" w:rsidR="00C50A7D" w:rsidRPr="00853BE0" w:rsidRDefault="00C50A7D" w:rsidP="00C50A7D">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3CD50B71" w14:textId="77777777" w:rsidR="00C50A7D" w:rsidRPr="00853BE0" w:rsidRDefault="00C50A7D" w:rsidP="00C50A7D">
      <w:pPr>
        <w:spacing w:line="276" w:lineRule="auto"/>
        <w:jc w:val="both"/>
        <w:rPr>
          <w:rFonts w:eastAsiaTheme="minorHAnsi" w:cs="Arial"/>
          <w:szCs w:val="20"/>
          <w:lang w:val="sl-SI"/>
        </w:rPr>
      </w:pPr>
    </w:p>
    <w:p w14:paraId="5424C8CA" w14:textId="72DC09C4"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116.a</w:t>
      </w:r>
      <w:r w:rsidR="00716386">
        <w:rPr>
          <w:rFonts w:eastAsiaTheme="minorHAnsi" w:cs="Arial"/>
          <w:szCs w:val="20"/>
          <w:lang w:val="sl-SI"/>
        </w:rPr>
        <w:t xml:space="preserve"> člen se spremeni tako, da se glasi:</w:t>
      </w:r>
    </w:p>
    <w:p w14:paraId="2237C5F3" w14:textId="77777777" w:rsidR="00C50A7D" w:rsidRPr="00853BE0" w:rsidRDefault="00C50A7D" w:rsidP="00C50A7D">
      <w:pPr>
        <w:spacing w:line="276" w:lineRule="auto"/>
        <w:jc w:val="center"/>
        <w:rPr>
          <w:rFonts w:eastAsiaTheme="minorHAnsi" w:cs="Arial"/>
          <w:strike/>
          <w:szCs w:val="20"/>
          <w:lang w:val="sl-SI"/>
        </w:rPr>
      </w:pPr>
    </w:p>
    <w:p w14:paraId="31D4417C" w14:textId="77777777" w:rsidR="0089671E" w:rsidRPr="00853BE0" w:rsidRDefault="00DA463A" w:rsidP="0089671E">
      <w:pPr>
        <w:spacing w:line="276" w:lineRule="auto"/>
        <w:jc w:val="center"/>
        <w:rPr>
          <w:rFonts w:eastAsiaTheme="minorHAnsi" w:cs="Arial"/>
          <w:szCs w:val="20"/>
          <w:lang w:val="sl-SI"/>
        </w:rPr>
      </w:pPr>
      <w:r w:rsidRPr="00853BE0">
        <w:rPr>
          <w:rFonts w:cs="Arial"/>
          <w:szCs w:val="20"/>
          <w:lang w:val="sl-SI" w:eastAsia="sl-SI"/>
        </w:rPr>
        <w:t>»</w:t>
      </w:r>
      <w:r w:rsidR="0089671E" w:rsidRPr="00853BE0">
        <w:rPr>
          <w:rFonts w:eastAsiaTheme="minorHAnsi" w:cs="Arial"/>
          <w:szCs w:val="20"/>
          <w:lang w:val="sl-SI"/>
        </w:rPr>
        <w:t>116.a člen</w:t>
      </w:r>
    </w:p>
    <w:p w14:paraId="36E0FD33" w14:textId="77777777" w:rsidR="0089671E" w:rsidRPr="00853BE0" w:rsidRDefault="0089671E" w:rsidP="0089671E">
      <w:pPr>
        <w:spacing w:line="276" w:lineRule="auto"/>
        <w:jc w:val="center"/>
        <w:rPr>
          <w:rFonts w:eastAsiaTheme="minorHAnsi" w:cs="Arial"/>
          <w:szCs w:val="20"/>
          <w:lang w:val="sl-SI"/>
        </w:rPr>
      </w:pPr>
      <w:r w:rsidRPr="00853BE0">
        <w:rPr>
          <w:rFonts w:eastAsiaTheme="minorHAnsi" w:cs="Arial"/>
          <w:szCs w:val="20"/>
          <w:lang w:val="sl-SI"/>
        </w:rPr>
        <w:t>(predložitev načrta zaradi javne objave)</w:t>
      </w:r>
    </w:p>
    <w:p w14:paraId="705E6E7B" w14:textId="77777777" w:rsidR="0089671E" w:rsidRPr="00853BE0" w:rsidRDefault="0089671E" w:rsidP="0089671E">
      <w:pPr>
        <w:spacing w:line="276" w:lineRule="auto"/>
        <w:jc w:val="both"/>
        <w:rPr>
          <w:rFonts w:eastAsiaTheme="minorHAnsi" w:cs="Arial"/>
          <w:szCs w:val="20"/>
          <w:lang w:val="sl-SI"/>
        </w:rPr>
      </w:pPr>
    </w:p>
    <w:p w14:paraId="71C16688" w14:textId="77777777" w:rsidR="0089671E" w:rsidRPr="00853BE0" w:rsidRDefault="0089671E" w:rsidP="0089671E">
      <w:pPr>
        <w:spacing w:line="276" w:lineRule="auto"/>
        <w:jc w:val="both"/>
        <w:rPr>
          <w:rFonts w:eastAsiaTheme="minorHAnsi" w:cs="Arial"/>
          <w:szCs w:val="20"/>
          <w:lang w:val="sl-SI"/>
        </w:rPr>
      </w:pPr>
      <w:r w:rsidRPr="00853BE0">
        <w:rPr>
          <w:rFonts w:eastAsiaTheme="minorHAnsi" w:cs="Arial"/>
          <w:szCs w:val="20"/>
          <w:lang w:val="sl-SI"/>
        </w:rPr>
        <w:t>(1) Predlogu, s katerim družba, ki se združuje, zaradi javne objave sodišču predloži načrt čezmejne združitve (622.e ZGD-1), je treba priložiti odpravek notarskega zapisa načrta čezmejne združitve z vsebino v skladu s 622.c členom ZGD-1, ki ga pripravijo poslovodstva ali organi vodenja vseh družb, ki se čezmejno združujejo.</w:t>
      </w:r>
    </w:p>
    <w:p w14:paraId="2387675E" w14:textId="77777777" w:rsidR="0089671E" w:rsidRPr="00853BE0" w:rsidRDefault="0089671E" w:rsidP="0089671E">
      <w:pPr>
        <w:spacing w:line="276" w:lineRule="auto"/>
        <w:jc w:val="both"/>
        <w:rPr>
          <w:rFonts w:eastAsiaTheme="minorHAnsi" w:cs="Arial"/>
          <w:szCs w:val="20"/>
          <w:lang w:val="sl-SI"/>
        </w:rPr>
      </w:pPr>
    </w:p>
    <w:p w14:paraId="1C9553A6" w14:textId="698E8D88" w:rsidR="0089671E" w:rsidRPr="00853BE0" w:rsidRDefault="0089671E" w:rsidP="0089671E">
      <w:pPr>
        <w:spacing w:line="276" w:lineRule="auto"/>
        <w:jc w:val="both"/>
        <w:rPr>
          <w:rFonts w:eastAsiaTheme="minorHAnsi" w:cs="Arial"/>
          <w:szCs w:val="20"/>
          <w:lang w:val="sl-SI"/>
        </w:rPr>
      </w:pPr>
      <w:r w:rsidRPr="00853BE0">
        <w:rPr>
          <w:rFonts w:eastAsiaTheme="minorHAnsi" w:cs="Arial"/>
          <w:szCs w:val="20"/>
          <w:lang w:val="sl-SI"/>
        </w:rPr>
        <w:t>(2) Predlogu iz prejšnjega odstavka se priloži</w:t>
      </w:r>
      <w:r w:rsidR="00E92BDA">
        <w:rPr>
          <w:rFonts w:eastAsiaTheme="minorHAnsi" w:cs="Arial"/>
          <w:szCs w:val="20"/>
          <w:lang w:val="sl-SI"/>
        </w:rPr>
        <w:t>ta</w:t>
      </w:r>
      <w:r w:rsidRPr="00853BE0">
        <w:rPr>
          <w:rFonts w:eastAsiaTheme="minorHAnsi" w:cs="Arial"/>
          <w:szCs w:val="20"/>
          <w:lang w:val="sl-SI"/>
        </w:rPr>
        <w:t xml:space="preserve"> tudi:</w:t>
      </w:r>
    </w:p>
    <w:p w14:paraId="27B6BA42" w14:textId="1D254E65" w:rsidR="0089671E" w:rsidRPr="00853BE0" w:rsidRDefault="0089671E" w:rsidP="0089671E">
      <w:pPr>
        <w:overflowPunct w:val="0"/>
        <w:autoSpaceDE w:val="0"/>
        <w:autoSpaceDN w:val="0"/>
        <w:adjustRightInd w:val="0"/>
        <w:spacing w:line="276" w:lineRule="auto"/>
        <w:jc w:val="both"/>
        <w:textAlignment w:val="baseline"/>
        <w:rPr>
          <w:rFonts w:cs="Arial"/>
          <w:szCs w:val="20"/>
          <w:lang w:val="sl-SI"/>
        </w:rPr>
      </w:pPr>
      <w:r w:rsidRPr="00853BE0">
        <w:rPr>
          <w:rFonts w:cs="Arial"/>
          <w:szCs w:val="20"/>
          <w:lang w:val="sl-SI"/>
        </w:rPr>
        <w:t xml:space="preserve">1. obvestilo, da lahko delavci, upniki in imetniki deležev družbe, ki se čezmejno združuje, najpozneje pet delovnih dni pred zasedanjem skupščine dajo pripombe na načrt čezmejne združitve, </w:t>
      </w:r>
      <w:r w:rsidR="00AC04A7">
        <w:rPr>
          <w:rFonts w:cs="Arial"/>
          <w:szCs w:val="20"/>
          <w:lang w:val="sl-SI"/>
        </w:rPr>
        <w:t>in</w:t>
      </w:r>
      <w:r w:rsidR="00AC04A7" w:rsidRPr="00853BE0">
        <w:rPr>
          <w:rFonts w:cs="Arial"/>
          <w:szCs w:val="20"/>
          <w:lang w:val="sl-SI"/>
        </w:rPr>
        <w:t xml:space="preserve"> </w:t>
      </w:r>
    </w:p>
    <w:p w14:paraId="7882B53D" w14:textId="73F6FAB4" w:rsidR="00604FB0" w:rsidRDefault="0089671E" w:rsidP="00A75270">
      <w:pPr>
        <w:spacing w:line="276" w:lineRule="auto"/>
        <w:rPr>
          <w:rFonts w:eastAsiaTheme="minorHAnsi" w:cs="Arial"/>
          <w:szCs w:val="20"/>
          <w:lang w:val="sl-SI"/>
        </w:rPr>
      </w:pPr>
      <w:r w:rsidRPr="00853BE0">
        <w:rPr>
          <w:rFonts w:eastAsiaTheme="minorHAnsi" w:cs="Arial"/>
          <w:szCs w:val="20"/>
          <w:lang w:val="sl-SI"/>
        </w:rPr>
        <w:t>2. poročilo o reviziji čezmejne združitve v skladu s 622.d členom ZGD-1, če je</w:t>
      </w:r>
      <w:r w:rsidR="00E92BDA">
        <w:rPr>
          <w:rFonts w:eastAsiaTheme="minorHAnsi" w:cs="Arial"/>
          <w:szCs w:val="20"/>
          <w:lang w:val="sl-SI"/>
        </w:rPr>
        <w:t xml:space="preserve"> to</w:t>
      </w:r>
      <w:r w:rsidRPr="00853BE0">
        <w:rPr>
          <w:rFonts w:eastAsiaTheme="minorHAnsi" w:cs="Arial"/>
          <w:szCs w:val="20"/>
          <w:lang w:val="sl-SI"/>
        </w:rPr>
        <w:t xml:space="preserve"> na voljo.</w:t>
      </w:r>
      <w:r w:rsidR="00760FEC">
        <w:rPr>
          <w:rFonts w:eastAsiaTheme="minorHAnsi" w:cs="Arial"/>
          <w:szCs w:val="20"/>
          <w:lang w:val="sl-SI"/>
        </w:rPr>
        <w:t>«.</w:t>
      </w:r>
    </w:p>
    <w:p w14:paraId="186E9A92" w14:textId="77777777" w:rsidR="00716386" w:rsidRDefault="00716386" w:rsidP="00A75270">
      <w:pPr>
        <w:spacing w:line="276" w:lineRule="auto"/>
        <w:rPr>
          <w:rFonts w:eastAsiaTheme="minorHAnsi" w:cs="Arial"/>
          <w:szCs w:val="20"/>
          <w:lang w:val="sl-SI"/>
        </w:rPr>
      </w:pPr>
    </w:p>
    <w:p w14:paraId="781A3BD3" w14:textId="77777777" w:rsidR="00716386" w:rsidRPr="00853BE0" w:rsidRDefault="00716386" w:rsidP="00716386">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lastRenderedPageBreak/>
        <w:t>člen</w:t>
      </w:r>
    </w:p>
    <w:p w14:paraId="2175F9B3" w14:textId="77777777" w:rsidR="00716386" w:rsidRPr="00853BE0" w:rsidRDefault="00716386" w:rsidP="00716386">
      <w:pPr>
        <w:spacing w:line="276" w:lineRule="auto"/>
        <w:jc w:val="both"/>
        <w:rPr>
          <w:rFonts w:eastAsiaTheme="minorHAnsi" w:cs="Arial"/>
          <w:szCs w:val="20"/>
          <w:lang w:val="sl-SI"/>
        </w:rPr>
      </w:pPr>
    </w:p>
    <w:p w14:paraId="08DEB2E1" w14:textId="52CA1596" w:rsidR="00604FB0" w:rsidRDefault="00716386" w:rsidP="00716386">
      <w:pPr>
        <w:spacing w:line="276" w:lineRule="auto"/>
        <w:jc w:val="both"/>
        <w:rPr>
          <w:rFonts w:cs="Arial"/>
          <w:szCs w:val="20"/>
          <w:lang w:val="sl-SI" w:eastAsia="sl-SI"/>
        </w:rPr>
      </w:pPr>
      <w:r w:rsidRPr="00853BE0">
        <w:rPr>
          <w:rFonts w:eastAsiaTheme="minorHAnsi" w:cs="Arial"/>
          <w:szCs w:val="20"/>
          <w:lang w:val="sl-SI"/>
        </w:rPr>
        <w:t>116.</w:t>
      </w:r>
      <w:r>
        <w:rPr>
          <w:rFonts w:eastAsiaTheme="minorHAnsi" w:cs="Arial"/>
          <w:szCs w:val="20"/>
          <w:lang w:val="sl-SI"/>
        </w:rPr>
        <w:t>b člen se spremeni tako, da se glasi:</w:t>
      </w:r>
    </w:p>
    <w:p w14:paraId="02796585" w14:textId="77777777" w:rsidR="00716386" w:rsidRPr="00853BE0" w:rsidRDefault="00716386" w:rsidP="00716386">
      <w:pPr>
        <w:spacing w:line="276" w:lineRule="auto"/>
        <w:jc w:val="both"/>
        <w:rPr>
          <w:rFonts w:cs="Arial"/>
          <w:szCs w:val="20"/>
          <w:lang w:val="sl-SI" w:eastAsia="sl-SI"/>
        </w:rPr>
      </w:pPr>
    </w:p>
    <w:p w14:paraId="4CAF0AA1" w14:textId="19B5E5AE" w:rsidR="00C50A7D" w:rsidRPr="00853BE0" w:rsidRDefault="00760FEC" w:rsidP="00C50A7D">
      <w:pPr>
        <w:spacing w:line="276" w:lineRule="auto"/>
        <w:jc w:val="center"/>
        <w:rPr>
          <w:rFonts w:eastAsiaTheme="minorHAnsi" w:cs="Arial"/>
          <w:szCs w:val="20"/>
          <w:lang w:val="sl-SI"/>
        </w:rPr>
      </w:pPr>
      <w:r>
        <w:rPr>
          <w:rFonts w:cs="Arial"/>
          <w:szCs w:val="20"/>
          <w:lang w:val="sl-SI" w:eastAsia="sl-SI"/>
        </w:rPr>
        <w:t>»</w:t>
      </w:r>
      <w:r w:rsidR="00C50A7D" w:rsidRPr="00853BE0">
        <w:rPr>
          <w:rFonts w:cs="Arial"/>
          <w:szCs w:val="20"/>
          <w:lang w:val="sl-SI" w:eastAsia="sl-SI"/>
        </w:rPr>
        <w:t>116.</w:t>
      </w:r>
      <w:r w:rsidR="0089671E" w:rsidRPr="00853BE0">
        <w:rPr>
          <w:rFonts w:cs="Arial"/>
          <w:szCs w:val="20"/>
          <w:lang w:val="sl-SI" w:eastAsia="sl-SI"/>
        </w:rPr>
        <w:t xml:space="preserve">b </w:t>
      </w:r>
      <w:r w:rsidR="00C50A7D" w:rsidRPr="00853BE0">
        <w:rPr>
          <w:rFonts w:cs="Arial"/>
          <w:szCs w:val="20"/>
          <w:lang w:val="sl-SI" w:eastAsia="sl-SI"/>
        </w:rPr>
        <w:t>člen</w:t>
      </w:r>
    </w:p>
    <w:p w14:paraId="7237A5D7" w14:textId="77777777" w:rsidR="00C50A7D" w:rsidRPr="00853BE0" w:rsidRDefault="00C50A7D" w:rsidP="00C50A7D">
      <w:pPr>
        <w:shd w:val="clear" w:color="auto" w:fill="FFFFFF"/>
        <w:spacing w:line="276" w:lineRule="auto"/>
        <w:jc w:val="center"/>
        <w:rPr>
          <w:rFonts w:cs="Arial"/>
          <w:szCs w:val="20"/>
          <w:lang w:val="sl-SI" w:eastAsia="sl-SI"/>
        </w:rPr>
      </w:pPr>
      <w:r w:rsidRPr="00853BE0">
        <w:rPr>
          <w:rFonts w:cs="Arial"/>
          <w:szCs w:val="20"/>
          <w:lang w:val="sl-SI" w:eastAsia="sl-SI"/>
        </w:rPr>
        <w:t>(predlog za vpis namere čezmejne združitve)</w:t>
      </w:r>
    </w:p>
    <w:p w14:paraId="5BE223C3" w14:textId="4AE3B32C" w:rsidR="00C50A7D" w:rsidRPr="00853BE0" w:rsidRDefault="00C50A7D" w:rsidP="00C50A7D">
      <w:pPr>
        <w:shd w:val="clear" w:color="auto" w:fill="FFFFFF"/>
        <w:spacing w:before="240" w:line="276" w:lineRule="auto"/>
        <w:jc w:val="both"/>
        <w:rPr>
          <w:rFonts w:cs="Arial"/>
          <w:szCs w:val="20"/>
          <w:lang w:val="sl-SI" w:eastAsia="sl-SI"/>
        </w:rPr>
      </w:pPr>
      <w:r w:rsidRPr="00853BE0">
        <w:rPr>
          <w:rFonts w:cs="Arial"/>
          <w:szCs w:val="20"/>
          <w:lang w:val="sl-SI" w:eastAsia="sl-SI"/>
        </w:rPr>
        <w:t>(1) S predlogom za vpis namere čezmejne združitve (622.k člen ZGD-1) je treba zahtevati, da se v sodni register vpiše</w:t>
      </w:r>
      <w:r w:rsidR="00E92BDA">
        <w:rPr>
          <w:rFonts w:cs="Arial"/>
          <w:szCs w:val="20"/>
          <w:lang w:val="sl-SI" w:eastAsia="sl-SI"/>
        </w:rPr>
        <w:t>jo</w:t>
      </w:r>
      <w:r w:rsidRPr="00853BE0">
        <w:rPr>
          <w:rFonts w:cs="Arial"/>
          <w:szCs w:val="20"/>
          <w:lang w:val="sl-SI" w:eastAsia="sl-SI"/>
        </w:rPr>
        <w:t>:</w:t>
      </w:r>
    </w:p>
    <w:p w14:paraId="0D82D705" w14:textId="77777777"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1. ta namera,</w:t>
      </w:r>
    </w:p>
    <w:p w14:paraId="6F7F92DC" w14:textId="599E816F"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2. nameravana firma, pravnoorganizacijska oblika in sedež družbe, ki izide iz čezmejne združitve,</w:t>
      </w:r>
      <w:r w:rsidR="00AC04A7">
        <w:rPr>
          <w:rFonts w:cs="Arial"/>
          <w:szCs w:val="20"/>
          <w:lang w:val="sl-SI" w:eastAsia="sl-SI"/>
        </w:rPr>
        <w:t xml:space="preserve"> in</w:t>
      </w:r>
    </w:p>
    <w:p w14:paraId="0D68AE95" w14:textId="2C496D12" w:rsidR="000E18F9" w:rsidRPr="00853BE0" w:rsidRDefault="00C50A7D" w:rsidP="005A3B96">
      <w:pPr>
        <w:shd w:val="clear" w:color="auto" w:fill="FFFFFF"/>
        <w:spacing w:line="276" w:lineRule="auto"/>
        <w:jc w:val="both"/>
        <w:rPr>
          <w:rFonts w:cs="Arial"/>
          <w:szCs w:val="20"/>
          <w:lang w:val="sl-SI" w:eastAsia="sl-SI"/>
        </w:rPr>
      </w:pPr>
      <w:r w:rsidRPr="00853BE0">
        <w:rPr>
          <w:rFonts w:cs="Arial"/>
          <w:szCs w:val="20"/>
          <w:lang w:val="sl-SI" w:eastAsia="sl-SI"/>
        </w:rPr>
        <w:t>3. register, pri katerem bo ta družba vpisana, s podatkom o pristojnem organu države članice, ki vodi ta register</w:t>
      </w:r>
      <w:r w:rsidR="00375B22" w:rsidRPr="00853BE0">
        <w:rPr>
          <w:rFonts w:cs="Arial"/>
          <w:szCs w:val="20"/>
          <w:lang w:val="sl-SI" w:eastAsia="sl-SI"/>
        </w:rPr>
        <w:t>.</w:t>
      </w:r>
    </w:p>
    <w:p w14:paraId="089E9F21" w14:textId="2DAAEC6B" w:rsidR="006C5AB7" w:rsidRPr="00853BE0" w:rsidRDefault="00845FFC" w:rsidP="00C50A7D">
      <w:pPr>
        <w:shd w:val="clear" w:color="auto" w:fill="FFFFFF"/>
        <w:spacing w:before="240" w:line="276" w:lineRule="auto"/>
        <w:jc w:val="both"/>
        <w:rPr>
          <w:rFonts w:cs="Arial"/>
          <w:szCs w:val="20"/>
          <w:lang w:val="sl-SI" w:eastAsia="sl-SI"/>
        </w:rPr>
      </w:pPr>
      <w:r w:rsidRPr="00853BE0">
        <w:rPr>
          <w:rFonts w:cs="Arial"/>
          <w:szCs w:val="20"/>
          <w:lang w:val="sl-SI" w:eastAsia="sl-SI"/>
        </w:rPr>
        <w:t xml:space="preserve">(2) Šteje se, da predlog za vpis namere čezmejne združitve vsebuje tudi zahtevek, </w:t>
      </w:r>
      <w:r w:rsidR="00183F40" w:rsidRPr="00853BE0">
        <w:rPr>
          <w:rFonts w:cs="Arial"/>
          <w:szCs w:val="20"/>
          <w:lang w:val="sl-SI" w:eastAsia="sl-SI"/>
        </w:rPr>
        <w:t>da sodišče izda potrdilo</w:t>
      </w:r>
      <w:r w:rsidR="00A15422" w:rsidRPr="00A15422">
        <w:rPr>
          <w:rFonts w:cs="Arial"/>
          <w:szCs w:val="20"/>
          <w:lang w:val="sl-SI" w:eastAsia="sl-SI"/>
        </w:rPr>
        <w:t xml:space="preserve"> </w:t>
      </w:r>
      <w:r w:rsidR="00A15422" w:rsidRPr="00853BE0">
        <w:rPr>
          <w:rFonts w:cs="Arial"/>
          <w:szCs w:val="20"/>
          <w:lang w:val="sl-SI" w:eastAsia="sl-SI"/>
        </w:rPr>
        <w:t>po sedmem odstavku 622.k člena ZGD-1</w:t>
      </w:r>
      <w:r w:rsidR="00183F40" w:rsidRPr="00853BE0">
        <w:rPr>
          <w:rFonts w:cs="Arial"/>
          <w:szCs w:val="20"/>
          <w:lang w:val="sl-SI" w:eastAsia="sl-SI"/>
        </w:rPr>
        <w:t>, da so bili za čezmejno združitev izpolnjeni vsi pogoji in da so bila pravilno opravljena vsa pravna opravila, ki jih je bilo treba opraviti.</w:t>
      </w:r>
    </w:p>
    <w:p w14:paraId="3FD8974E" w14:textId="17EA0D8E" w:rsidR="00C50A7D" w:rsidRPr="00853BE0" w:rsidRDefault="00C50A7D" w:rsidP="00C50A7D">
      <w:pPr>
        <w:shd w:val="clear" w:color="auto" w:fill="FFFFFF"/>
        <w:spacing w:before="240" w:line="276" w:lineRule="auto"/>
        <w:jc w:val="both"/>
        <w:rPr>
          <w:rFonts w:cs="Arial"/>
          <w:szCs w:val="20"/>
          <w:lang w:val="sl-SI" w:eastAsia="sl-SI"/>
        </w:rPr>
      </w:pPr>
      <w:r w:rsidRPr="00853BE0">
        <w:rPr>
          <w:rFonts w:cs="Arial"/>
          <w:szCs w:val="20"/>
          <w:lang w:val="sl-SI" w:eastAsia="sl-SI"/>
        </w:rPr>
        <w:t>(</w:t>
      </w:r>
      <w:r w:rsidR="00183F40" w:rsidRPr="00853BE0">
        <w:rPr>
          <w:rFonts w:cs="Arial"/>
          <w:szCs w:val="20"/>
          <w:lang w:val="sl-SI" w:eastAsia="sl-SI"/>
        </w:rPr>
        <w:t>3</w:t>
      </w:r>
      <w:r w:rsidRPr="00853BE0">
        <w:rPr>
          <w:rFonts w:cs="Arial"/>
          <w:szCs w:val="20"/>
          <w:lang w:val="sl-SI" w:eastAsia="sl-SI"/>
        </w:rPr>
        <w:t>) Predlogu iz prejšnjega odstavka je treba priložiti:</w:t>
      </w:r>
    </w:p>
    <w:p w14:paraId="7331627A" w14:textId="77777777"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 xml:space="preserve">1. načrt čezmejne združitve, </w:t>
      </w:r>
    </w:p>
    <w:p w14:paraId="489BC5AD" w14:textId="77777777"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 xml:space="preserve">2. zapisnik zasedanja skupščine prevzete družbe, ki je odločala o soglasju za čezmejno združitev, </w:t>
      </w:r>
    </w:p>
    <w:p w14:paraId="1AFB524B" w14:textId="77777777"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3. dovoljenje pristojnega organa, če se za čezmejno združitev to zahteva,</w:t>
      </w:r>
    </w:p>
    <w:p w14:paraId="3690D5EC" w14:textId="557AE847"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4. poročilo poslovodstva</w:t>
      </w:r>
      <w:r w:rsidR="00E03056" w:rsidRPr="00853BE0">
        <w:rPr>
          <w:rFonts w:cs="Arial"/>
          <w:szCs w:val="20"/>
          <w:lang w:val="sl-SI" w:eastAsia="sl-SI"/>
        </w:rPr>
        <w:t xml:space="preserve"> ali organa vodenja</w:t>
      </w:r>
      <w:r w:rsidRPr="00853BE0">
        <w:rPr>
          <w:rFonts w:cs="Arial"/>
          <w:szCs w:val="20"/>
          <w:lang w:val="sl-SI" w:eastAsia="sl-SI"/>
        </w:rPr>
        <w:t xml:space="preserve"> prevzete družbe o čezmejni združitvi</w:t>
      </w:r>
      <w:r w:rsidR="002515A0" w:rsidRPr="00853BE0">
        <w:rPr>
          <w:rFonts w:cs="Arial"/>
          <w:szCs w:val="20"/>
          <w:lang w:val="sl-SI" w:eastAsia="sl-SI"/>
        </w:rPr>
        <w:t xml:space="preserve">, če je </w:t>
      </w:r>
      <w:r w:rsidR="00A15422">
        <w:rPr>
          <w:rFonts w:cs="Arial"/>
          <w:szCs w:val="20"/>
          <w:lang w:val="sl-SI" w:eastAsia="sl-SI"/>
        </w:rPr>
        <w:t xml:space="preserve">to </w:t>
      </w:r>
      <w:r w:rsidR="002515A0" w:rsidRPr="00853BE0">
        <w:rPr>
          <w:rFonts w:cs="Arial"/>
          <w:szCs w:val="20"/>
          <w:lang w:val="sl-SI" w:eastAsia="sl-SI"/>
        </w:rPr>
        <w:t>na voljo,</w:t>
      </w:r>
      <w:r w:rsidRPr="00853BE0">
        <w:rPr>
          <w:rFonts w:cs="Arial"/>
          <w:szCs w:val="20"/>
          <w:lang w:val="sl-SI" w:eastAsia="sl-SI"/>
        </w:rPr>
        <w:t xml:space="preserve"> in mnenje predstavnika delavcev, </w:t>
      </w:r>
      <w:r w:rsidRPr="00853BE0">
        <w:rPr>
          <w:rFonts w:eastAsiaTheme="minorHAnsi" w:cs="Arial"/>
          <w:szCs w:val="20"/>
          <w:lang w:val="sl-SI"/>
        </w:rPr>
        <w:t>ali če predstavnika delavcev ni,</w:t>
      </w:r>
      <w:r w:rsidRPr="00853BE0">
        <w:rPr>
          <w:rFonts w:cs="Arial"/>
          <w:szCs w:val="20"/>
          <w:lang w:val="sl-SI" w:eastAsia="sl-SI"/>
        </w:rPr>
        <w:t xml:space="preserve"> mnenje delavcev iz šestega odstavka 622.č člena ZGD-1,</w:t>
      </w:r>
    </w:p>
    <w:p w14:paraId="6D6B8DEE" w14:textId="5971F40E"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5. poročilo ali poročila o reviziji čezmejne združitve v skladu s 622.d členom ZGD-1,</w:t>
      </w:r>
      <w:r w:rsidR="0025069F" w:rsidRPr="00853BE0">
        <w:rPr>
          <w:rFonts w:cs="Arial"/>
          <w:szCs w:val="20"/>
          <w:lang w:val="sl-SI" w:eastAsia="sl-SI"/>
        </w:rPr>
        <w:t xml:space="preserve"> če je </w:t>
      </w:r>
      <w:r w:rsidR="003C6B2E">
        <w:rPr>
          <w:rFonts w:cs="Arial"/>
          <w:szCs w:val="20"/>
          <w:lang w:val="sl-SI" w:eastAsia="sl-SI"/>
        </w:rPr>
        <w:t xml:space="preserve">oziroma so </w:t>
      </w:r>
      <w:r w:rsidR="0025069F" w:rsidRPr="00853BE0">
        <w:rPr>
          <w:rFonts w:cs="Arial"/>
          <w:szCs w:val="20"/>
          <w:lang w:val="sl-SI" w:eastAsia="sl-SI"/>
        </w:rPr>
        <w:t>na voljo,</w:t>
      </w:r>
      <w:r w:rsidRPr="00853BE0">
        <w:rPr>
          <w:rFonts w:cs="Arial"/>
          <w:szCs w:val="20"/>
          <w:lang w:val="sl-SI" w:eastAsia="sl-SI"/>
        </w:rPr>
        <w:t xml:space="preserve"> </w:t>
      </w:r>
    </w:p>
    <w:p w14:paraId="5230E370" w14:textId="77777777"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6. pripombe delavcev, upnikov in imetnikov deležev prevzete družbe iz prvega odstavka 622.e člena ZGD-1,</w:t>
      </w:r>
    </w:p>
    <w:p w14:paraId="389222D2" w14:textId="77777777"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 xml:space="preserve">7. zaključno poročilo prevzete družbe, </w:t>
      </w:r>
    </w:p>
    <w:p w14:paraId="594E91AD" w14:textId="77777777"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 xml:space="preserve">8. dokaz, da je bila namera čezmejne združitve objavljena v skladu s 622.e členom ZGD-1, </w:t>
      </w:r>
    </w:p>
    <w:p w14:paraId="36378D50" w14:textId="77777777"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 xml:space="preserve">9. dokaze o zagotovitvi pogojev za uresničitev pravic imetnikov deležev in soglasje družb s sedežem v drugih državah članicah za začetek postopka za sodni preizkus primernosti višine denarne odpravnine, </w:t>
      </w:r>
    </w:p>
    <w:p w14:paraId="0C350C62" w14:textId="77777777"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 xml:space="preserve">10. dokaze o zagotovitvi pogojev za uresničitev pravic upnikov v skladu z določbo prvega odstavka 622.j člena ZGD-1 ali izjavo, da to ni bilo potrebno, </w:t>
      </w:r>
    </w:p>
    <w:p w14:paraId="6A28C8AA" w14:textId="4E9D842C" w:rsidR="00C50A7D" w:rsidRPr="00853BE0"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 xml:space="preserve">11. izjavo poslovodstva </w:t>
      </w:r>
      <w:r w:rsidR="000E71D9" w:rsidRPr="00853BE0">
        <w:rPr>
          <w:rFonts w:cs="Arial"/>
          <w:szCs w:val="20"/>
          <w:lang w:val="sl-SI" w:eastAsia="sl-SI"/>
        </w:rPr>
        <w:t xml:space="preserve">ali organa vodenja </w:t>
      </w:r>
      <w:r w:rsidRPr="00853BE0">
        <w:rPr>
          <w:rFonts w:cs="Arial"/>
          <w:szCs w:val="20"/>
          <w:lang w:val="sl-SI" w:eastAsia="sl-SI"/>
        </w:rPr>
        <w:t>prevzete družbe</w:t>
      </w:r>
      <w:r w:rsidR="00C118CC" w:rsidRPr="00853BE0">
        <w:rPr>
          <w:rFonts w:cs="Arial"/>
          <w:szCs w:val="20"/>
          <w:lang w:val="sl-SI" w:eastAsia="sl-SI"/>
        </w:rPr>
        <w:t xml:space="preserve"> glede izpodbijanja sklepa skupščine</w:t>
      </w:r>
      <w:r w:rsidRPr="00853BE0">
        <w:rPr>
          <w:rFonts w:cs="Arial"/>
          <w:szCs w:val="20"/>
          <w:lang w:val="sl-SI" w:eastAsia="sl-SI"/>
        </w:rPr>
        <w:t xml:space="preserve">, za katero se smiselno uporablja določba 1. točke drugega odstavka 590. člena ZGD-1, in </w:t>
      </w:r>
    </w:p>
    <w:p w14:paraId="39A72362" w14:textId="699D17CE" w:rsidR="00C50A7D" w:rsidRDefault="00C50A7D" w:rsidP="00C50A7D">
      <w:pPr>
        <w:shd w:val="clear" w:color="auto" w:fill="FFFFFF"/>
        <w:spacing w:line="276" w:lineRule="auto"/>
        <w:jc w:val="both"/>
        <w:rPr>
          <w:rFonts w:cs="Arial"/>
          <w:szCs w:val="20"/>
          <w:lang w:val="sl-SI" w:eastAsia="sl-SI"/>
        </w:rPr>
      </w:pPr>
      <w:r w:rsidRPr="00853BE0">
        <w:rPr>
          <w:rFonts w:cs="Arial"/>
          <w:szCs w:val="20"/>
          <w:lang w:val="sl-SI" w:eastAsia="sl-SI"/>
        </w:rPr>
        <w:t xml:space="preserve">12. izjavo poslovodstva prevzete družbe o številu imetnikov deležev, ki uveljavljajo pravico zahtevati prevzem </w:t>
      </w:r>
      <w:r w:rsidR="00CE65FE" w:rsidRPr="00853BE0">
        <w:rPr>
          <w:rFonts w:cs="Arial"/>
          <w:szCs w:val="20"/>
          <w:lang w:val="sl-SI" w:eastAsia="sl-SI"/>
        </w:rPr>
        <w:t xml:space="preserve">deležev </w:t>
      </w:r>
      <w:r w:rsidRPr="00853BE0">
        <w:rPr>
          <w:rFonts w:cs="Arial"/>
          <w:szCs w:val="20"/>
          <w:lang w:val="sl-SI" w:eastAsia="sl-SI"/>
        </w:rPr>
        <w:t>za plačilo denarne odpravnine, in o načinu uresničitve te pravice.</w:t>
      </w:r>
      <w:r w:rsidR="00760FEC">
        <w:rPr>
          <w:rFonts w:cs="Arial"/>
          <w:szCs w:val="20"/>
          <w:lang w:val="sl-SI" w:eastAsia="sl-SI"/>
        </w:rPr>
        <w:t>«.</w:t>
      </w:r>
    </w:p>
    <w:p w14:paraId="1F778F47" w14:textId="77777777" w:rsidR="00716386" w:rsidRDefault="00716386" w:rsidP="00C50A7D">
      <w:pPr>
        <w:shd w:val="clear" w:color="auto" w:fill="FFFFFF"/>
        <w:spacing w:line="276" w:lineRule="auto"/>
        <w:jc w:val="both"/>
        <w:rPr>
          <w:rFonts w:cs="Arial"/>
          <w:szCs w:val="20"/>
          <w:lang w:val="sl-SI" w:eastAsia="sl-SI"/>
        </w:rPr>
      </w:pPr>
    </w:p>
    <w:p w14:paraId="5EFB5461" w14:textId="77777777" w:rsidR="00716386" w:rsidRPr="00853BE0" w:rsidRDefault="00716386" w:rsidP="00716386">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6AE106B2" w14:textId="77777777" w:rsidR="00716386" w:rsidRPr="00853BE0" w:rsidRDefault="00716386" w:rsidP="00716386">
      <w:pPr>
        <w:spacing w:line="276" w:lineRule="auto"/>
        <w:jc w:val="both"/>
        <w:rPr>
          <w:rFonts w:eastAsiaTheme="minorHAnsi" w:cs="Arial"/>
          <w:szCs w:val="20"/>
          <w:lang w:val="sl-SI"/>
        </w:rPr>
      </w:pPr>
    </w:p>
    <w:p w14:paraId="1F68BAEE" w14:textId="21335AFC" w:rsidR="00716386" w:rsidRPr="00853BE0" w:rsidRDefault="00716386" w:rsidP="00716386">
      <w:pPr>
        <w:spacing w:line="276" w:lineRule="auto"/>
        <w:jc w:val="both"/>
        <w:rPr>
          <w:rFonts w:cs="Arial"/>
          <w:szCs w:val="20"/>
          <w:lang w:val="sl-SI" w:eastAsia="sl-SI"/>
        </w:rPr>
      </w:pPr>
      <w:r w:rsidRPr="00853BE0">
        <w:rPr>
          <w:rFonts w:eastAsiaTheme="minorHAnsi" w:cs="Arial"/>
          <w:szCs w:val="20"/>
          <w:lang w:val="sl-SI"/>
        </w:rPr>
        <w:t>116.</w:t>
      </w:r>
      <w:r>
        <w:rPr>
          <w:rFonts w:eastAsiaTheme="minorHAnsi" w:cs="Arial"/>
          <w:szCs w:val="20"/>
          <w:lang w:val="sl-SI"/>
        </w:rPr>
        <w:t>c člen se spremeni tako, da se glasi:</w:t>
      </w:r>
    </w:p>
    <w:p w14:paraId="5C054995" w14:textId="77777777" w:rsidR="00C50A7D" w:rsidRPr="00853BE0" w:rsidRDefault="00C50A7D" w:rsidP="00C50A7D">
      <w:pPr>
        <w:shd w:val="clear" w:color="auto" w:fill="FFFFFF"/>
        <w:spacing w:line="276" w:lineRule="auto"/>
        <w:jc w:val="both"/>
        <w:rPr>
          <w:rFonts w:cs="Arial"/>
          <w:szCs w:val="20"/>
          <w:lang w:val="sl-SI" w:eastAsia="sl-SI"/>
        </w:rPr>
      </w:pPr>
    </w:p>
    <w:p w14:paraId="51E4B0F2" w14:textId="32537002" w:rsidR="00C50A7D" w:rsidRPr="00853BE0" w:rsidRDefault="00DC5EFB" w:rsidP="00C50A7D">
      <w:pPr>
        <w:shd w:val="clear" w:color="auto" w:fill="FFFFFF"/>
        <w:spacing w:line="276" w:lineRule="auto"/>
        <w:jc w:val="center"/>
        <w:rPr>
          <w:rFonts w:cs="Arial"/>
          <w:szCs w:val="20"/>
          <w:lang w:val="sl-SI" w:eastAsia="sl-SI"/>
        </w:rPr>
      </w:pPr>
      <w:r>
        <w:rPr>
          <w:rFonts w:cs="Arial"/>
          <w:szCs w:val="20"/>
          <w:lang w:val="sl-SI" w:eastAsia="sl-SI"/>
        </w:rPr>
        <w:t>»</w:t>
      </w:r>
      <w:r w:rsidR="00C50A7D" w:rsidRPr="00853BE0">
        <w:rPr>
          <w:rFonts w:cs="Arial"/>
          <w:szCs w:val="20"/>
          <w:lang w:val="sl-SI" w:eastAsia="sl-SI"/>
        </w:rPr>
        <w:t>116.</w:t>
      </w:r>
      <w:r w:rsidR="0089671E" w:rsidRPr="00853BE0">
        <w:rPr>
          <w:rFonts w:cs="Arial"/>
          <w:szCs w:val="20"/>
          <w:lang w:val="sl-SI" w:eastAsia="sl-SI"/>
        </w:rPr>
        <w:t xml:space="preserve">c </w:t>
      </w:r>
      <w:r w:rsidR="00C50A7D" w:rsidRPr="00853BE0">
        <w:rPr>
          <w:rFonts w:cs="Arial"/>
          <w:szCs w:val="20"/>
          <w:lang w:val="sl-SI" w:eastAsia="sl-SI"/>
        </w:rPr>
        <w:t>člen</w:t>
      </w:r>
    </w:p>
    <w:p w14:paraId="4D650942" w14:textId="77777777" w:rsidR="00C50A7D" w:rsidRDefault="00C50A7D" w:rsidP="00C50A7D">
      <w:pPr>
        <w:shd w:val="clear" w:color="auto" w:fill="FFFFFF"/>
        <w:spacing w:line="276" w:lineRule="auto"/>
        <w:jc w:val="center"/>
        <w:rPr>
          <w:rFonts w:cs="Arial"/>
          <w:szCs w:val="20"/>
          <w:lang w:val="sl-SI" w:eastAsia="sl-SI"/>
        </w:rPr>
      </w:pPr>
      <w:r w:rsidRPr="00853BE0">
        <w:rPr>
          <w:rFonts w:cs="Arial"/>
          <w:szCs w:val="20"/>
          <w:lang w:val="sl-SI" w:eastAsia="sl-SI"/>
        </w:rPr>
        <w:t>(izbris prevzete družbe iz sodnega registra)</w:t>
      </w:r>
    </w:p>
    <w:p w14:paraId="5EF13748" w14:textId="77777777" w:rsidR="00760FEC" w:rsidRPr="00853BE0" w:rsidRDefault="00760FEC" w:rsidP="00C50A7D">
      <w:pPr>
        <w:shd w:val="clear" w:color="auto" w:fill="FFFFFF"/>
        <w:spacing w:line="276" w:lineRule="auto"/>
        <w:jc w:val="center"/>
        <w:rPr>
          <w:rFonts w:cs="Arial"/>
          <w:szCs w:val="20"/>
          <w:lang w:val="sl-SI" w:eastAsia="sl-SI"/>
        </w:rPr>
      </w:pPr>
    </w:p>
    <w:p w14:paraId="0D14FEAA" w14:textId="290AEA14" w:rsidR="00C82714" w:rsidRDefault="00C50A7D" w:rsidP="00F21A1A">
      <w:pPr>
        <w:shd w:val="clear" w:color="auto" w:fill="FFFFFF"/>
        <w:spacing w:line="276" w:lineRule="auto"/>
        <w:jc w:val="both"/>
        <w:rPr>
          <w:rFonts w:cs="Arial"/>
          <w:szCs w:val="20"/>
          <w:lang w:val="sl-SI" w:eastAsia="sl-SI"/>
        </w:rPr>
      </w:pPr>
      <w:r w:rsidRPr="00853BE0">
        <w:rPr>
          <w:rFonts w:cs="Arial"/>
          <w:szCs w:val="20"/>
          <w:lang w:val="sl-SI" w:eastAsia="sl-SI"/>
        </w:rPr>
        <w:t xml:space="preserve">Če je družba s sedežem v Republiki Sloveniji udeležena pri čezmejni združitvi kot prevzeta družba, jo registrsko sodišče po uradni dolžnosti izbriše iz sodnega registra, ko prek sistema povezovanja poslovnih registrov prejme obvestilo pristojnega organa druge države članice o </w:t>
      </w:r>
      <w:r w:rsidRPr="00853BE0">
        <w:rPr>
          <w:rFonts w:cs="Arial"/>
          <w:szCs w:val="20"/>
          <w:lang w:val="sl-SI" w:eastAsia="sl-SI"/>
        </w:rPr>
        <w:lastRenderedPageBreak/>
        <w:t>vpisu prenosa premoženja, pravic in obveznosti s čezmejno združitvijo v register v državi članici sedeža družbe, ki izide iz te čezmejne združitve (</w:t>
      </w:r>
      <w:r w:rsidR="00791C8D" w:rsidRPr="00853BE0">
        <w:rPr>
          <w:rFonts w:cs="Arial"/>
          <w:szCs w:val="20"/>
          <w:lang w:val="sl-SI" w:eastAsia="sl-SI"/>
        </w:rPr>
        <w:t>trinajsti</w:t>
      </w:r>
      <w:r w:rsidRPr="00853BE0">
        <w:rPr>
          <w:rFonts w:cs="Arial"/>
          <w:szCs w:val="20"/>
          <w:lang w:val="sl-SI" w:eastAsia="sl-SI"/>
        </w:rPr>
        <w:t xml:space="preserve"> odstavek 622.k člena ZGD-1).</w:t>
      </w:r>
      <w:r w:rsidR="00DC5EFB">
        <w:rPr>
          <w:rFonts w:cs="Arial"/>
          <w:szCs w:val="20"/>
          <w:lang w:val="sl-SI" w:eastAsia="sl-SI"/>
        </w:rPr>
        <w:t>«.</w:t>
      </w:r>
    </w:p>
    <w:p w14:paraId="24177F3F" w14:textId="77777777" w:rsidR="00F21A1A" w:rsidRDefault="00F21A1A" w:rsidP="00F21A1A">
      <w:pPr>
        <w:shd w:val="clear" w:color="auto" w:fill="FFFFFF"/>
        <w:spacing w:line="276" w:lineRule="auto"/>
        <w:jc w:val="both"/>
        <w:rPr>
          <w:rFonts w:cs="Arial"/>
          <w:szCs w:val="20"/>
          <w:lang w:val="sl-SI" w:eastAsia="sl-SI"/>
        </w:rPr>
      </w:pPr>
    </w:p>
    <w:p w14:paraId="24978803" w14:textId="77777777" w:rsidR="00DC5EFB" w:rsidRPr="00853BE0" w:rsidRDefault="00DC5EFB" w:rsidP="00F21A1A">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2EC8AFE5" w14:textId="77777777" w:rsidR="00A87FB5" w:rsidRDefault="00A87FB5" w:rsidP="00F21A1A">
      <w:pPr>
        <w:shd w:val="clear" w:color="auto" w:fill="FFFFFF"/>
        <w:spacing w:line="276" w:lineRule="auto"/>
        <w:jc w:val="both"/>
        <w:rPr>
          <w:rFonts w:cs="Arial"/>
          <w:szCs w:val="20"/>
          <w:lang w:val="sl-SI" w:eastAsia="sl-SI"/>
        </w:rPr>
      </w:pPr>
    </w:p>
    <w:p w14:paraId="24DA2438" w14:textId="72C42621" w:rsidR="00716386" w:rsidRDefault="00716386" w:rsidP="0083231D">
      <w:pPr>
        <w:shd w:val="clear" w:color="auto" w:fill="FFFFFF"/>
        <w:spacing w:line="276" w:lineRule="auto"/>
        <w:jc w:val="both"/>
        <w:rPr>
          <w:rFonts w:cs="Arial"/>
          <w:szCs w:val="20"/>
          <w:lang w:val="sl-SI" w:eastAsia="sl-SI"/>
        </w:rPr>
      </w:pPr>
      <w:r>
        <w:rPr>
          <w:rFonts w:cs="Arial"/>
          <w:szCs w:val="20"/>
          <w:lang w:val="sl-SI" w:eastAsia="sl-SI"/>
        </w:rPr>
        <w:t xml:space="preserve">Za 116.c členom se doda nov </w:t>
      </w:r>
      <w:r w:rsidR="00DC5EFB">
        <w:rPr>
          <w:rFonts w:cs="Arial"/>
          <w:szCs w:val="20"/>
          <w:lang w:val="sl-SI" w:eastAsia="sl-SI"/>
        </w:rPr>
        <w:t>116.č člen, ki se glasi:</w:t>
      </w:r>
    </w:p>
    <w:p w14:paraId="22CEDD53" w14:textId="77777777" w:rsidR="00A87FB5" w:rsidRPr="00853BE0" w:rsidRDefault="00A87FB5" w:rsidP="00F21A1A">
      <w:pPr>
        <w:shd w:val="clear" w:color="auto" w:fill="FFFFFF"/>
        <w:spacing w:line="276" w:lineRule="auto"/>
        <w:jc w:val="both"/>
        <w:rPr>
          <w:rFonts w:cs="Arial"/>
          <w:szCs w:val="20"/>
          <w:lang w:val="sl-SI" w:eastAsia="sl-SI"/>
        </w:rPr>
      </w:pPr>
    </w:p>
    <w:p w14:paraId="64D204F8" w14:textId="60AD35B2" w:rsidR="00C50A7D" w:rsidRPr="00853BE0" w:rsidRDefault="00DC5EFB" w:rsidP="00F21A1A">
      <w:pPr>
        <w:shd w:val="clear" w:color="auto" w:fill="FFFFFF"/>
        <w:spacing w:line="276" w:lineRule="auto"/>
        <w:jc w:val="center"/>
        <w:rPr>
          <w:rFonts w:cs="Arial"/>
          <w:szCs w:val="20"/>
          <w:lang w:val="sl-SI" w:eastAsia="sl-SI"/>
        </w:rPr>
      </w:pPr>
      <w:r>
        <w:rPr>
          <w:rFonts w:cs="Arial"/>
          <w:szCs w:val="20"/>
          <w:lang w:val="sl-SI" w:eastAsia="sl-SI"/>
        </w:rPr>
        <w:t>»</w:t>
      </w:r>
      <w:r w:rsidR="00C50A7D" w:rsidRPr="00853BE0">
        <w:rPr>
          <w:rFonts w:cs="Arial"/>
          <w:szCs w:val="20"/>
          <w:lang w:val="sl-SI" w:eastAsia="sl-SI"/>
        </w:rPr>
        <w:t>116.</w:t>
      </w:r>
      <w:r w:rsidR="00240BF6" w:rsidRPr="00853BE0">
        <w:rPr>
          <w:rFonts w:cs="Arial"/>
          <w:szCs w:val="20"/>
          <w:lang w:val="sl-SI" w:eastAsia="sl-SI"/>
        </w:rPr>
        <w:t xml:space="preserve">č </w:t>
      </w:r>
      <w:r w:rsidR="00C50A7D" w:rsidRPr="00853BE0">
        <w:rPr>
          <w:rFonts w:cs="Arial"/>
          <w:szCs w:val="20"/>
          <w:lang w:val="sl-SI" w:eastAsia="sl-SI"/>
        </w:rPr>
        <w:t>člen</w:t>
      </w:r>
    </w:p>
    <w:p w14:paraId="68157C34" w14:textId="77777777" w:rsidR="00C50A7D" w:rsidRPr="00853BE0" w:rsidRDefault="00C50A7D" w:rsidP="00F21A1A">
      <w:pPr>
        <w:shd w:val="clear" w:color="auto" w:fill="FFFFFF"/>
        <w:spacing w:line="276" w:lineRule="auto"/>
        <w:jc w:val="center"/>
        <w:rPr>
          <w:rFonts w:cs="Arial"/>
          <w:szCs w:val="20"/>
          <w:lang w:val="sl-SI" w:eastAsia="sl-SI"/>
        </w:rPr>
      </w:pPr>
      <w:r w:rsidRPr="00853BE0">
        <w:rPr>
          <w:rFonts w:cs="Arial"/>
          <w:szCs w:val="20"/>
          <w:lang w:val="sl-SI" w:eastAsia="sl-SI"/>
        </w:rPr>
        <w:t>(predlog za vpis čezmejne združitve)</w:t>
      </w:r>
    </w:p>
    <w:p w14:paraId="515E834C" w14:textId="77777777" w:rsidR="000A0B74" w:rsidRPr="00853BE0" w:rsidRDefault="000A0B74" w:rsidP="00F21A1A">
      <w:pPr>
        <w:shd w:val="clear" w:color="auto" w:fill="FFFFFF"/>
        <w:spacing w:line="276" w:lineRule="auto"/>
        <w:jc w:val="center"/>
        <w:rPr>
          <w:rFonts w:cs="Arial"/>
          <w:szCs w:val="20"/>
          <w:lang w:val="sl-SI" w:eastAsia="sl-SI"/>
        </w:rPr>
      </w:pPr>
    </w:p>
    <w:p w14:paraId="1B4AB621" w14:textId="0A3A12F8" w:rsidR="00C50A7D" w:rsidRPr="00853BE0" w:rsidRDefault="00C50A7D" w:rsidP="00F21A1A">
      <w:pPr>
        <w:shd w:val="clear" w:color="auto" w:fill="FFFFFF"/>
        <w:spacing w:line="276" w:lineRule="auto"/>
        <w:jc w:val="both"/>
        <w:rPr>
          <w:rFonts w:cs="Arial"/>
          <w:szCs w:val="20"/>
          <w:lang w:val="sl-SI" w:eastAsia="sl-SI"/>
        </w:rPr>
      </w:pPr>
      <w:r w:rsidRPr="00853BE0">
        <w:rPr>
          <w:rFonts w:cs="Arial"/>
          <w:szCs w:val="20"/>
          <w:lang w:val="sl-SI" w:eastAsia="sl-SI"/>
        </w:rPr>
        <w:t xml:space="preserve">(1) Če je pri čezmejni združitvi družba s sedežem v Republiki Sloveniji udeležena kot družba, ki izide iz združitve, je treba predlogu za vpis te združitve (622.l člen ZGD-1) </w:t>
      </w:r>
      <w:r w:rsidRPr="00853BE0">
        <w:rPr>
          <w:rFonts w:eastAsiaTheme="minorHAnsi" w:cs="Arial"/>
          <w:szCs w:val="20"/>
          <w:lang w:val="sl-SI"/>
        </w:rPr>
        <w:t xml:space="preserve">priložiti načrt čezmejne združitve ter dokumente in listine </w:t>
      </w:r>
      <w:r w:rsidR="00381D19" w:rsidRPr="00853BE0">
        <w:rPr>
          <w:rFonts w:eastAsiaTheme="minorHAnsi" w:cs="Arial"/>
          <w:szCs w:val="20"/>
          <w:lang w:val="sl-SI"/>
        </w:rPr>
        <w:t>iz 115. ali 116. člena te uredbe</w:t>
      </w:r>
      <w:r w:rsidR="00462DB5" w:rsidRPr="00853BE0">
        <w:rPr>
          <w:rFonts w:eastAsiaTheme="minorHAnsi" w:cs="Arial"/>
          <w:szCs w:val="20"/>
          <w:lang w:val="sl-SI"/>
        </w:rPr>
        <w:t xml:space="preserve"> oziroma dokumente in listine iz drugega odstavka 590. člena ZGD-1</w:t>
      </w:r>
      <w:r w:rsidR="00EA7C6C" w:rsidRPr="00853BE0">
        <w:rPr>
          <w:rFonts w:cs="Arial"/>
          <w:szCs w:val="20"/>
          <w:lang w:val="sl-SI" w:eastAsia="sl-SI"/>
        </w:rPr>
        <w:t>.</w:t>
      </w:r>
    </w:p>
    <w:p w14:paraId="3BC6FE22" w14:textId="77777777" w:rsidR="00950551" w:rsidRPr="00853BE0" w:rsidRDefault="00950551" w:rsidP="00950551">
      <w:pPr>
        <w:shd w:val="clear" w:color="auto" w:fill="FFFFFF"/>
        <w:spacing w:line="276" w:lineRule="auto"/>
        <w:jc w:val="both"/>
        <w:rPr>
          <w:rFonts w:cs="Arial"/>
          <w:szCs w:val="20"/>
          <w:lang w:val="sl-SI" w:eastAsia="sl-SI"/>
        </w:rPr>
      </w:pPr>
    </w:p>
    <w:p w14:paraId="6E4626D3" w14:textId="61893C7C" w:rsidR="00C50A7D" w:rsidRPr="00853BE0" w:rsidRDefault="00C50A7D" w:rsidP="00950551">
      <w:pPr>
        <w:spacing w:line="276" w:lineRule="auto"/>
        <w:jc w:val="both"/>
        <w:rPr>
          <w:rFonts w:eastAsiaTheme="minorHAnsi" w:cs="Arial"/>
          <w:szCs w:val="20"/>
          <w:lang w:val="sl-SI"/>
        </w:rPr>
      </w:pPr>
      <w:r w:rsidRPr="00853BE0">
        <w:rPr>
          <w:rFonts w:eastAsiaTheme="minorHAnsi" w:cs="Arial"/>
          <w:szCs w:val="20"/>
          <w:lang w:val="sl-SI"/>
        </w:rPr>
        <w:t>(2) Registrsko sodišče prek sistema povezovanja poslovnih registrov pridobi potrdilo vsake od prevzetih družb, ki ga je po opravljenem vpisu nameravane čezmejne združitve izdal pristojni organ države članice, v kateri ima vsaka od prevzetih družb svoj sedež, in ki dokazuje, da so bila pravilno opravljena vsa pravna opravila, ki jih je bilo treba opraviti za čezmejno združitev</w:t>
      </w:r>
      <w:r w:rsidR="003F1FC0" w:rsidRPr="00853BE0">
        <w:rPr>
          <w:rFonts w:eastAsiaTheme="minorHAnsi" w:cs="Arial"/>
          <w:szCs w:val="20"/>
          <w:lang w:val="sl-SI"/>
        </w:rPr>
        <w:t xml:space="preserve"> (drugi odstavek 622.l člena ZGD-1)</w:t>
      </w:r>
      <w:r w:rsidRPr="00853BE0">
        <w:rPr>
          <w:rFonts w:eastAsiaTheme="minorHAnsi" w:cs="Arial"/>
          <w:szCs w:val="20"/>
          <w:lang w:val="sl-SI"/>
        </w:rPr>
        <w:t>.</w:t>
      </w:r>
      <w:r w:rsidR="000A0B74" w:rsidRPr="00853BE0">
        <w:rPr>
          <w:rFonts w:eastAsiaTheme="minorHAnsi" w:cs="Arial"/>
          <w:szCs w:val="20"/>
          <w:lang w:val="sl-SI"/>
        </w:rPr>
        <w:t>«.</w:t>
      </w:r>
    </w:p>
    <w:p w14:paraId="144C55DB" w14:textId="77777777" w:rsidR="00C50A7D" w:rsidRPr="00853BE0" w:rsidRDefault="00C50A7D" w:rsidP="00C50A7D">
      <w:pPr>
        <w:spacing w:line="276" w:lineRule="auto"/>
        <w:jc w:val="both"/>
        <w:rPr>
          <w:rFonts w:eastAsiaTheme="minorHAnsi" w:cs="Arial"/>
          <w:szCs w:val="20"/>
          <w:lang w:val="sl-SI"/>
        </w:rPr>
      </w:pPr>
    </w:p>
    <w:p w14:paraId="4F8666EF" w14:textId="77777777" w:rsidR="00C50A7D" w:rsidRPr="00853BE0" w:rsidRDefault="00C50A7D" w:rsidP="00C50A7D">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7227B763" w14:textId="77777777" w:rsidR="00C50A7D" w:rsidRPr="00853BE0" w:rsidRDefault="00C50A7D" w:rsidP="00C50A7D">
      <w:pPr>
        <w:spacing w:line="276" w:lineRule="auto"/>
        <w:contextualSpacing/>
        <w:jc w:val="both"/>
        <w:rPr>
          <w:rFonts w:eastAsiaTheme="minorHAnsi" w:cs="Arial"/>
          <w:bCs/>
          <w:szCs w:val="20"/>
          <w:lang w:val="sl-SI"/>
        </w:rPr>
      </w:pPr>
    </w:p>
    <w:p w14:paraId="78B345A0" w14:textId="69F7AF2E"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Za 120. členom se dodajo nov pododdelek in </w:t>
      </w:r>
      <w:r w:rsidR="007E6675">
        <w:rPr>
          <w:rFonts w:eastAsiaTheme="minorHAnsi" w:cs="Arial"/>
          <w:szCs w:val="20"/>
          <w:lang w:val="sl-SI"/>
        </w:rPr>
        <w:t xml:space="preserve">novi </w:t>
      </w:r>
      <w:r w:rsidRPr="00853BE0">
        <w:rPr>
          <w:rFonts w:eastAsiaTheme="minorHAnsi" w:cs="Arial"/>
          <w:szCs w:val="20"/>
          <w:lang w:val="sl-SI"/>
        </w:rPr>
        <w:t>120.a do 120.</w:t>
      </w:r>
      <w:r w:rsidR="00240BF6" w:rsidRPr="00853BE0">
        <w:rPr>
          <w:rFonts w:eastAsiaTheme="minorHAnsi" w:cs="Arial"/>
          <w:szCs w:val="20"/>
          <w:lang w:val="sl-SI"/>
        </w:rPr>
        <w:t>d</w:t>
      </w:r>
      <w:r w:rsidR="007E6675">
        <w:rPr>
          <w:rFonts w:eastAsiaTheme="minorHAnsi" w:cs="Arial"/>
          <w:szCs w:val="20"/>
          <w:lang w:val="sl-SI"/>
        </w:rPr>
        <w:t xml:space="preserve"> člen</w:t>
      </w:r>
      <w:r w:rsidRPr="00853BE0">
        <w:rPr>
          <w:rFonts w:eastAsiaTheme="minorHAnsi" w:cs="Arial"/>
          <w:szCs w:val="20"/>
          <w:lang w:val="sl-SI"/>
        </w:rPr>
        <w:t xml:space="preserve">, ki se glasijo: </w:t>
      </w:r>
    </w:p>
    <w:p w14:paraId="1083044A" w14:textId="37CDC08A" w:rsidR="00C50A7D" w:rsidRPr="00853BE0" w:rsidRDefault="00C50A7D" w:rsidP="00C50A7D">
      <w:pPr>
        <w:spacing w:line="276" w:lineRule="auto"/>
        <w:jc w:val="both"/>
        <w:rPr>
          <w:rFonts w:eastAsiaTheme="minorHAnsi" w:cs="Arial"/>
          <w:szCs w:val="20"/>
          <w:lang w:val="sl-SI"/>
        </w:rPr>
      </w:pPr>
    </w:p>
    <w:p w14:paraId="0D48336C" w14:textId="43554834" w:rsidR="00C50A7D" w:rsidRPr="00853BE0" w:rsidRDefault="00C50A7D" w:rsidP="0020370B">
      <w:pPr>
        <w:spacing w:line="276" w:lineRule="auto"/>
        <w:jc w:val="center"/>
        <w:rPr>
          <w:rFonts w:eastAsiaTheme="minorHAnsi" w:cs="Arial"/>
          <w:szCs w:val="20"/>
          <w:lang w:val="sl-SI"/>
        </w:rPr>
      </w:pPr>
      <w:r w:rsidRPr="00853BE0" w:rsidDel="0020370B">
        <w:rPr>
          <w:rFonts w:eastAsiaTheme="minorHAnsi" w:cs="Arial"/>
          <w:szCs w:val="20"/>
          <w:lang w:val="sl-SI"/>
        </w:rPr>
        <w:t>»Pododdelek 17.3.1: Posebna pravila za čezmejne delitve kapitalskih družb</w:t>
      </w:r>
    </w:p>
    <w:p w14:paraId="51CD6FAC" w14:textId="77777777" w:rsidR="00C50A7D" w:rsidRPr="00853BE0" w:rsidRDefault="00C50A7D" w:rsidP="007E6675">
      <w:pPr>
        <w:spacing w:line="276" w:lineRule="auto"/>
        <w:jc w:val="both"/>
        <w:rPr>
          <w:rFonts w:eastAsiaTheme="minorHAnsi" w:cs="Arial"/>
          <w:szCs w:val="20"/>
          <w:lang w:val="sl-SI"/>
        </w:rPr>
      </w:pPr>
    </w:p>
    <w:p w14:paraId="65BDBBD6" w14:textId="55BC29E4" w:rsidR="002239CA" w:rsidRPr="00853BE0" w:rsidRDefault="002239CA" w:rsidP="00FE399D">
      <w:pPr>
        <w:spacing w:line="276" w:lineRule="auto"/>
        <w:jc w:val="center"/>
        <w:rPr>
          <w:rFonts w:eastAsiaTheme="minorHAnsi" w:cs="Arial"/>
          <w:szCs w:val="20"/>
          <w:lang w:val="sl-SI"/>
        </w:rPr>
      </w:pPr>
      <w:r w:rsidRPr="00853BE0">
        <w:rPr>
          <w:rFonts w:eastAsiaTheme="minorHAnsi" w:cs="Arial"/>
          <w:szCs w:val="20"/>
          <w:lang w:val="sl-SI"/>
        </w:rPr>
        <w:t>120.a člen</w:t>
      </w:r>
    </w:p>
    <w:p w14:paraId="3ADBF15C" w14:textId="77777777" w:rsidR="002239CA" w:rsidRPr="00853BE0" w:rsidRDefault="002239CA" w:rsidP="002239CA">
      <w:pPr>
        <w:spacing w:line="276" w:lineRule="auto"/>
        <w:jc w:val="center"/>
        <w:rPr>
          <w:rFonts w:eastAsiaTheme="minorHAnsi" w:cs="Arial"/>
          <w:szCs w:val="20"/>
          <w:lang w:val="sl-SI"/>
        </w:rPr>
      </w:pPr>
      <w:r w:rsidRPr="00853BE0">
        <w:rPr>
          <w:rFonts w:eastAsiaTheme="minorHAnsi" w:cs="Arial"/>
          <w:szCs w:val="20"/>
          <w:lang w:val="sl-SI"/>
        </w:rPr>
        <w:t>(predložitev načrta zaradi javne objave)</w:t>
      </w:r>
    </w:p>
    <w:p w14:paraId="22C7307D" w14:textId="77777777" w:rsidR="002239CA" w:rsidRPr="00853BE0" w:rsidRDefault="002239CA" w:rsidP="002239CA">
      <w:pPr>
        <w:spacing w:line="276" w:lineRule="auto"/>
        <w:jc w:val="both"/>
        <w:rPr>
          <w:rFonts w:eastAsiaTheme="minorHAnsi" w:cs="Arial"/>
          <w:szCs w:val="20"/>
          <w:lang w:val="sl-SI"/>
        </w:rPr>
      </w:pPr>
    </w:p>
    <w:p w14:paraId="4E9BEBA0" w14:textId="23B5E4A3" w:rsidR="002239CA" w:rsidRPr="00853BE0" w:rsidRDefault="002239CA" w:rsidP="002239CA">
      <w:pPr>
        <w:spacing w:line="276" w:lineRule="auto"/>
        <w:jc w:val="both"/>
        <w:rPr>
          <w:rFonts w:eastAsiaTheme="minorHAnsi" w:cs="Arial"/>
          <w:szCs w:val="20"/>
          <w:lang w:val="sl-SI"/>
        </w:rPr>
      </w:pPr>
      <w:r w:rsidRPr="00853BE0">
        <w:rPr>
          <w:rFonts w:eastAsiaTheme="minorHAnsi" w:cs="Arial"/>
          <w:szCs w:val="20"/>
          <w:lang w:val="sl-SI"/>
        </w:rPr>
        <w:t>(1) Predlogu, s katerim prenosna družba,</w:t>
      </w:r>
      <w:r w:rsidRPr="00853BE0">
        <w:rPr>
          <w:lang w:val="sl-SI"/>
        </w:rPr>
        <w:t xml:space="preserve"> </w:t>
      </w:r>
      <w:r w:rsidRPr="00853BE0">
        <w:rPr>
          <w:rFonts w:eastAsiaTheme="minorHAnsi" w:cs="Arial"/>
          <w:szCs w:val="20"/>
          <w:lang w:val="sl-SI"/>
        </w:rPr>
        <w:t>ki s čezmejno delitvijo prenaša svoje premoženje, pravice in obveznosti na družbe, ki nastanejo s čezmejno delitvijo, zaradi javne objave sodišču predloži načrt čezmejne delitve (638.e ZGD-1), je treba priložiti odpravek notarskega zapisa načrta čezmejne delitve z vsebino v skladu s 638.c členom ZGD-1, ki ga pripravi poslovodstvo ali organ vodenja prenosne družbe.</w:t>
      </w:r>
    </w:p>
    <w:p w14:paraId="4EAB2627" w14:textId="77777777" w:rsidR="002239CA" w:rsidRPr="00853BE0" w:rsidRDefault="002239CA" w:rsidP="002239CA">
      <w:pPr>
        <w:spacing w:line="276" w:lineRule="auto"/>
        <w:jc w:val="both"/>
        <w:rPr>
          <w:rFonts w:eastAsiaTheme="minorHAnsi" w:cs="Arial"/>
          <w:szCs w:val="20"/>
          <w:lang w:val="sl-SI"/>
        </w:rPr>
      </w:pPr>
    </w:p>
    <w:p w14:paraId="16E37585" w14:textId="1C20885C" w:rsidR="002239CA" w:rsidRPr="00853BE0" w:rsidRDefault="002239CA" w:rsidP="002239CA">
      <w:pPr>
        <w:spacing w:line="276" w:lineRule="auto"/>
        <w:jc w:val="both"/>
        <w:rPr>
          <w:rFonts w:eastAsiaTheme="minorHAnsi" w:cs="Arial"/>
          <w:szCs w:val="20"/>
          <w:lang w:val="sl-SI"/>
        </w:rPr>
      </w:pPr>
      <w:r w:rsidRPr="00853BE0">
        <w:rPr>
          <w:rFonts w:eastAsiaTheme="minorHAnsi" w:cs="Arial"/>
          <w:szCs w:val="20"/>
          <w:lang w:val="sl-SI"/>
        </w:rPr>
        <w:t>(2) Predlogu iz prejšnjega odstavka se priloži</w:t>
      </w:r>
      <w:r w:rsidR="00E722EF">
        <w:rPr>
          <w:rFonts w:eastAsiaTheme="minorHAnsi" w:cs="Arial"/>
          <w:szCs w:val="20"/>
          <w:lang w:val="sl-SI"/>
        </w:rPr>
        <w:t>ta</w:t>
      </w:r>
      <w:r w:rsidRPr="00853BE0">
        <w:rPr>
          <w:rFonts w:eastAsiaTheme="minorHAnsi" w:cs="Arial"/>
          <w:szCs w:val="20"/>
          <w:lang w:val="sl-SI"/>
        </w:rPr>
        <w:t xml:space="preserve"> tudi:</w:t>
      </w:r>
    </w:p>
    <w:p w14:paraId="2F203081" w14:textId="5E0866D4" w:rsidR="002239CA" w:rsidRPr="00853BE0" w:rsidRDefault="002239CA" w:rsidP="002239CA">
      <w:pPr>
        <w:spacing w:line="276" w:lineRule="auto"/>
        <w:jc w:val="both"/>
        <w:rPr>
          <w:rFonts w:eastAsiaTheme="minorHAnsi" w:cs="Arial"/>
          <w:szCs w:val="20"/>
          <w:lang w:val="sl-SI"/>
        </w:rPr>
      </w:pPr>
      <w:r w:rsidRPr="00853BE0">
        <w:rPr>
          <w:rFonts w:eastAsiaTheme="minorHAnsi" w:cs="Arial"/>
          <w:szCs w:val="20"/>
          <w:lang w:val="sl-SI"/>
        </w:rPr>
        <w:t xml:space="preserve">1. obvestilo, da lahko delavci, upniki in imetniki deležev prenosne družbe najpozneje pet delovnih dni pred zasedanjem skupščine dajo pripombe na načrt čezmejne delitve, </w:t>
      </w:r>
      <w:r w:rsidR="004D4882">
        <w:rPr>
          <w:rFonts w:eastAsiaTheme="minorHAnsi" w:cs="Arial"/>
          <w:szCs w:val="20"/>
          <w:lang w:val="sl-SI"/>
        </w:rPr>
        <w:t>in</w:t>
      </w:r>
      <w:r w:rsidR="004D4882" w:rsidRPr="00853BE0">
        <w:rPr>
          <w:rFonts w:eastAsiaTheme="minorHAnsi" w:cs="Arial"/>
          <w:szCs w:val="20"/>
          <w:lang w:val="sl-SI"/>
        </w:rPr>
        <w:t xml:space="preserve"> </w:t>
      </w:r>
    </w:p>
    <w:p w14:paraId="30538EE7" w14:textId="21591688" w:rsidR="006D247B" w:rsidRPr="00853BE0" w:rsidRDefault="002239CA" w:rsidP="0051021C">
      <w:pPr>
        <w:spacing w:line="276" w:lineRule="auto"/>
        <w:jc w:val="both"/>
        <w:rPr>
          <w:rFonts w:eastAsiaTheme="minorHAnsi" w:cs="Arial"/>
          <w:szCs w:val="20"/>
          <w:lang w:val="sl-SI"/>
        </w:rPr>
      </w:pPr>
      <w:r w:rsidRPr="00853BE0">
        <w:rPr>
          <w:rFonts w:eastAsiaTheme="minorHAnsi" w:cs="Arial"/>
          <w:szCs w:val="20"/>
          <w:lang w:val="sl-SI"/>
        </w:rPr>
        <w:t>2. poročilo o reviziji čezmejne delitve v skladu s 638.d členom ZGD-1, če je</w:t>
      </w:r>
      <w:r w:rsidR="0044253A">
        <w:rPr>
          <w:rFonts w:eastAsiaTheme="minorHAnsi" w:cs="Arial"/>
          <w:szCs w:val="20"/>
          <w:lang w:val="sl-SI"/>
        </w:rPr>
        <w:t xml:space="preserve"> to</w:t>
      </w:r>
      <w:r w:rsidRPr="00853BE0">
        <w:rPr>
          <w:rFonts w:eastAsiaTheme="minorHAnsi" w:cs="Arial"/>
          <w:szCs w:val="20"/>
          <w:lang w:val="sl-SI"/>
        </w:rPr>
        <w:t xml:space="preserve"> na voljo.</w:t>
      </w:r>
    </w:p>
    <w:p w14:paraId="728C9CC5" w14:textId="77777777" w:rsidR="006D247B" w:rsidRPr="00853BE0" w:rsidRDefault="006D247B" w:rsidP="00C50A7D">
      <w:pPr>
        <w:spacing w:line="276" w:lineRule="auto"/>
        <w:jc w:val="center"/>
        <w:rPr>
          <w:rFonts w:eastAsiaTheme="minorHAnsi" w:cs="Arial"/>
          <w:szCs w:val="20"/>
          <w:lang w:val="sl-SI"/>
        </w:rPr>
      </w:pPr>
    </w:p>
    <w:p w14:paraId="51420A53" w14:textId="141B8D81"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120.</w:t>
      </w:r>
      <w:r w:rsidR="002239CA" w:rsidRPr="00853BE0">
        <w:rPr>
          <w:rFonts w:eastAsiaTheme="minorHAnsi" w:cs="Arial"/>
          <w:szCs w:val="20"/>
          <w:lang w:val="sl-SI"/>
        </w:rPr>
        <w:t xml:space="preserve">b </w:t>
      </w:r>
      <w:r w:rsidRPr="00853BE0">
        <w:rPr>
          <w:rFonts w:eastAsiaTheme="minorHAnsi" w:cs="Arial"/>
          <w:szCs w:val="20"/>
          <w:lang w:val="sl-SI"/>
        </w:rPr>
        <w:t>člen</w:t>
      </w:r>
    </w:p>
    <w:p w14:paraId="6D93011E" w14:textId="77777777"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(predlog za vpis namere čezmejne delitve)</w:t>
      </w:r>
    </w:p>
    <w:p w14:paraId="3B9EDC7A" w14:textId="77777777" w:rsidR="00C50A7D" w:rsidRPr="00853BE0" w:rsidRDefault="00C50A7D" w:rsidP="00C50A7D">
      <w:pPr>
        <w:spacing w:line="276" w:lineRule="auto"/>
        <w:jc w:val="both"/>
        <w:rPr>
          <w:rFonts w:eastAsiaTheme="minorHAnsi" w:cs="Arial"/>
          <w:szCs w:val="20"/>
          <w:lang w:val="sl-SI"/>
        </w:rPr>
      </w:pPr>
    </w:p>
    <w:p w14:paraId="587D0278" w14:textId="3B27D6FE"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(1) S predlogom za vpis namere čezmejne delitve (638.k člen ZGD-1) je treba zahtevati, da se v sodni register vpiše</w:t>
      </w:r>
      <w:r w:rsidR="00E46291">
        <w:rPr>
          <w:rFonts w:eastAsiaTheme="minorHAnsi" w:cs="Arial"/>
          <w:szCs w:val="20"/>
          <w:lang w:val="sl-SI"/>
        </w:rPr>
        <w:t>jo</w:t>
      </w:r>
      <w:r w:rsidRPr="00853BE0">
        <w:rPr>
          <w:rFonts w:eastAsiaTheme="minorHAnsi" w:cs="Arial"/>
          <w:szCs w:val="20"/>
          <w:lang w:val="sl-SI"/>
        </w:rPr>
        <w:t>:</w:t>
      </w:r>
    </w:p>
    <w:p w14:paraId="4ED4A0BE"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1. ta namera,</w:t>
      </w:r>
    </w:p>
    <w:p w14:paraId="4E27691F" w14:textId="061FA779"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2. nameravana firma, pravnoorganizacijska oblika in sedež </w:t>
      </w:r>
      <w:r w:rsidR="00EB52C8" w:rsidRPr="00853BE0">
        <w:rPr>
          <w:rFonts w:eastAsiaTheme="minorHAnsi" w:cs="Arial"/>
          <w:szCs w:val="20"/>
          <w:lang w:val="sl-SI"/>
        </w:rPr>
        <w:t xml:space="preserve">novih </w:t>
      </w:r>
      <w:r w:rsidRPr="00853BE0">
        <w:rPr>
          <w:rFonts w:eastAsiaTheme="minorHAnsi" w:cs="Arial"/>
          <w:szCs w:val="20"/>
          <w:lang w:val="sl-SI"/>
        </w:rPr>
        <w:t>družb, ki nastanejo s čezmejno delitvijo,</w:t>
      </w:r>
      <w:r w:rsidR="004D4882">
        <w:rPr>
          <w:rFonts w:eastAsiaTheme="minorHAnsi" w:cs="Arial"/>
          <w:szCs w:val="20"/>
          <w:lang w:val="sl-SI"/>
        </w:rPr>
        <w:t xml:space="preserve"> in</w:t>
      </w:r>
    </w:p>
    <w:p w14:paraId="56BC1F9B" w14:textId="04AFB1A0" w:rsidR="00C50A7D" w:rsidRPr="00853BE0" w:rsidRDefault="00C50A7D" w:rsidP="00CC4559">
      <w:pPr>
        <w:spacing w:line="276" w:lineRule="auto"/>
        <w:jc w:val="both"/>
        <w:rPr>
          <w:rFonts w:eastAsiaTheme="minorHAnsi" w:cs="Arial"/>
          <w:szCs w:val="20"/>
          <w:lang w:val="sl-SI"/>
        </w:rPr>
      </w:pPr>
      <w:r w:rsidRPr="00853BE0">
        <w:rPr>
          <w:rFonts w:eastAsiaTheme="minorHAnsi" w:cs="Arial"/>
          <w:szCs w:val="20"/>
          <w:lang w:val="sl-SI"/>
        </w:rPr>
        <w:t>3. register, pri katerem bodo te družbe vpisane, s podatkom o pristojnem organu države članice, ki vodi ta register.</w:t>
      </w:r>
    </w:p>
    <w:p w14:paraId="0A15678F" w14:textId="77777777" w:rsidR="00C50A7D" w:rsidRPr="00853BE0" w:rsidRDefault="00C50A7D" w:rsidP="00C50A7D">
      <w:pPr>
        <w:spacing w:line="276" w:lineRule="auto"/>
        <w:jc w:val="both"/>
        <w:rPr>
          <w:rFonts w:eastAsiaTheme="minorHAnsi" w:cs="Arial"/>
          <w:szCs w:val="20"/>
          <w:lang w:val="sl-SI"/>
        </w:rPr>
      </w:pPr>
    </w:p>
    <w:p w14:paraId="023441F3" w14:textId="487D8A9B" w:rsidR="00E84913" w:rsidRPr="00853BE0" w:rsidRDefault="00E84913" w:rsidP="00C50A7D">
      <w:pPr>
        <w:spacing w:line="276" w:lineRule="auto"/>
        <w:jc w:val="both"/>
        <w:rPr>
          <w:rFonts w:cs="Arial"/>
          <w:szCs w:val="20"/>
          <w:lang w:val="sl-SI" w:eastAsia="sl-SI"/>
        </w:rPr>
      </w:pPr>
      <w:r w:rsidRPr="00853BE0">
        <w:rPr>
          <w:rFonts w:cs="Arial"/>
          <w:szCs w:val="20"/>
          <w:lang w:val="sl-SI" w:eastAsia="sl-SI"/>
        </w:rPr>
        <w:lastRenderedPageBreak/>
        <w:t>(2) Šteje se, da predlog za vpis namere čezmejne delitve vsebuje tudi zahtevek, da sodišče izda potrdilo</w:t>
      </w:r>
      <w:r w:rsidR="00742F99" w:rsidRPr="00742F99">
        <w:rPr>
          <w:rFonts w:cs="Arial"/>
          <w:szCs w:val="20"/>
          <w:lang w:val="sl-SI" w:eastAsia="sl-SI"/>
        </w:rPr>
        <w:t xml:space="preserve"> </w:t>
      </w:r>
      <w:r w:rsidR="00742F99" w:rsidRPr="00853BE0">
        <w:rPr>
          <w:rFonts w:cs="Arial"/>
          <w:szCs w:val="20"/>
          <w:lang w:val="sl-SI" w:eastAsia="sl-SI"/>
        </w:rPr>
        <w:t>po sedmem odstavku 638.k člena ZGD-1</w:t>
      </w:r>
      <w:r w:rsidRPr="00853BE0">
        <w:rPr>
          <w:rFonts w:cs="Arial"/>
          <w:szCs w:val="20"/>
          <w:lang w:val="sl-SI" w:eastAsia="sl-SI"/>
        </w:rPr>
        <w:t xml:space="preserve">, da so bili za čezmejno </w:t>
      </w:r>
      <w:r w:rsidR="003A248D" w:rsidRPr="00853BE0">
        <w:rPr>
          <w:rFonts w:cs="Arial"/>
          <w:szCs w:val="20"/>
          <w:lang w:val="sl-SI" w:eastAsia="sl-SI"/>
        </w:rPr>
        <w:t>delitev</w:t>
      </w:r>
      <w:r w:rsidRPr="00853BE0">
        <w:rPr>
          <w:rFonts w:cs="Arial"/>
          <w:szCs w:val="20"/>
          <w:lang w:val="sl-SI" w:eastAsia="sl-SI"/>
        </w:rPr>
        <w:t xml:space="preserve"> izpolnjeni vsi pogoji in da so bila pravilno opravljena vsa pravna opravila, ki jih je bilo treba opraviti.</w:t>
      </w:r>
    </w:p>
    <w:p w14:paraId="4850661F" w14:textId="77777777" w:rsidR="00E84913" w:rsidRPr="00853BE0" w:rsidRDefault="00E84913" w:rsidP="00C50A7D">
      <w:pPr>
        <w:spacing w:line="276" w:lineRule="auto"/>
        <w:jc w:val="both"/>
        <w:rPr>
          <w:rFonts w:eastAsiaTheme="minorHAnsi" w:cs="Arial"/>
          <w:szCs w:val="20"/>
          <w:lang w:val="sl-SI"/>
        </w:rPr>
      </w:pPr>
    </w:p>
    <w:p w14:paraId="7232A227" w14:textId="633E0144"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w:t>
      </w:r>
      <w:r w:rsidR="00E84913" w:rsidRPr="00853BE0">
        <w:rPr>
          <w:rFonts w:eastAsiaTheme="minorHAnsi" w:cs="Arial"/>
          <w:szCs w:val="20"/>
          <w:lang w:val="sl-SI"/>
        </w:rPr>
        <w:t>3</w:t>
      </w:r>
      <w:r w:rsidRPr="00853BE0">
        <w:rPr>
          <w:rFonts w:eastAsiaTheme="minorHAnsi" w:cs="Arial"/>
          <w:szCs w:val="20"/>
          <w:lang w:val="sl-SI"/>
        </w:rPr>
        <w:t>) Predlogu iz prejšnjega odstavka je treba priložiti:</w:t>
      </w:r>
    </w:p>
    <w:p w14:paraId="1B839DC4"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1. načrt čezmejne delitve, </w:t>
      </w:r>
    </w:p>
    <w:p w14:paraId="23483BC0" w14:textId="77632E0F"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2. zapisnik zasedanja skupščine prenosne družbe, ki je odločala o soglasju za čezmejno delite</w:t>
      </w:r>
      <w:r w:rsidR="00BF3829" w:rsidRPr="00853BE0">
        <w:rPr>
          <w:rFonts w:eastAsiaTheme="minorHAnsi" w:cs="Arial"/>
          <w:szCs w:val="20"/>
          <w:lang w:val="sl-SI"/>
        </w:rPr>
        <w:t>v</w:t>
      </w:r>
      <w:r w:rsidRPr="00853BE0">
        <w:rPr>
          <w:rFonts w:eastAsiaTheme="minorHAnsi" w:cs="Arial"/>
          <w:szCs w:val="20"/>
          <w:lang w:val="sl-SI"/>
        </w:rPr>
        <w:t xml:space="preserve">, </w:t>
      </w:r>
    </w:p>
    <w:p w14:paraId="2528FC89"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3. dovoljenje pristojnega organa, če se za čezmejno delitev to zahteva,</w:t>
      </w:r>
    </w:p>
    <w:p w14:paraId="306CC7B2" w14:textId="40C3A6A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4. poročilo </w:t>
      </w:r>
      <w:r w:rsidR="00DC0C12" w:rsidRPr="00853BE0">
        <w:rPr>
          <w:rFonts w:cs="Arial"/>
          <w:szCs w:val="20"/>
          <w:lang w:val="sl-SI" w:eastAsia="sl-SI"/>
        </w:rPr>
        <w:t xml:space="preserve">poslovodstva ali organa vodenja </w:t>
      </w:r>
      <w:r w:rsidR="000D6EAC" w:rsidRPr="00853BE0">
        <w:rPr>
          <w:rFonts w:eastAsiaTheme="minorHAnsi" w:cs="Arial"/>
          <w:szCs w:val="20"/>
          <w:lang w:val="sl-SI"/>
        </w:rPr>
        <w:t>prenosne</w:t>
      </w:r>
      <w:r w:rsidRPr="00853BE0">
        <w:rPr>
          <w:rFonts w:eastAsiaTheme="minorHAnsi" w:cs="Arial"/>
          <w:szCs w:val="20"/>
          <w:lang w:val="sl-SI"/>
        </w:rPr>
        <w:t xml:space="preserve"> družbe </w:t>
      </w:r>
      <w:r w:rsidR="000E3230" w:rsidRPr="00853BE0">
        <w:rPr>
          <w:rFonts w:eastAsiaTheme="minorHAnsi" w:cs="Arial"/>
          <w:szCs w:val="20"/>
          <w:lang w:val="sl-SI"/>
        </w:rPr>
        <w:t>o čezmejni delitvi</w:t>
      </w:r>
      <w:r w:rsidR="002515A0" w:rsidRPr="00853BE0">
        <w:rPr>
          <w:rFonts w:eastAsiaTheme="minorHAnsi" w:cs="Arial"/>
          <w:szCs w:val="20"/>
          <w:lang w:val="sl-SI"/>
        </w:rPr>
        <w:t>, če je</w:t>
      </w:r>
      <w:r w:rsidR="00135E8F">
        <w:rPr>
          <w:rFonts w:eastAsiaTheme="minorHAnsi" w:cs="Arial"/>
          <w:szCs w:val="20"/>
          <w:lang w:val="sl-SI"/>
        </w:rPr>
        <w:t xml:space="preserve"> to</w:t>
      </w:r>
      <w:r w:rsidR="002515A0" w:rsidRPr="00853BE0">
        <w:rPr>
          <w:rFonts w:eastAsiaTheme="minorHAnsi" w:cs="Arial"/>
          <w:szCs w:val="20"/>
          <w:lang w:val="sl-SI"/>
        </w:rPr>
        <w:t xml:space="preserve"> na voljo,</w:t>
      </w:r>
      <w:r w:rsidR="000E3230" w:rsidRPr="00853BE0">
        <w:rPr>
          <w:rFonts w:eastAsiaTheme="minorHAnsi" w:cs="Arial"/>
          <w:szCs w:val="20"/>
          <w:lang w:val="sl-SI"/>
        </w:rPr>
        <w:t xml:space="preserve"> </w:t>
      </w:r>
      <w:r w:rsidRPr="00853BE0">
        <w:rPr>
          <w:rFonts w:eastAsiaTheme="minorHAnsi" w:cs="Arial"/>
          <w:szCs w:val="20"/>
          <w:lang w:val="sl-SI"/>
        </w:rPr>
        <w:t>in mnenje predstavnika delavcev, ali če predstavnika delavcev ni, mnenje delavcev iz šestega odstavka 638.č člena ZGD-1,</w:t>
      </w:r>
      <w:r w:rsidR="00EE3070" w:rsidRPr="00853BE0">
        <w:rPr>
          <w:rFonts w:eastAsiaTheme="minorHAnsi" w:cs="Arial"/>
          <w:szCs w:val="20"/>
          <w:lang w:val="sl-SI"/>
        </w:rPr>
        <w:t xml:space="preserve"> </w:t>
      </w:r>
    </w:p>
    <w:p w14:paraId="5835CCC8" w14:textId="133B39F9"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5. poročilo o reviziji čezmejne delitve, če </w:t>
      </w:r>
      <w:r w:rsidR="004E3051">
        <w:rPr>
          <w:rFonts w:eastAsiaTheme="minorHAnsi" w:cs="Arial"/>
          <w:szCs w:val="20"/>
          <w:lang w:val="sl-SI"/>
        </w:rPr>
        <w:t>je to</w:t>
      </w:r>
      <w:r w:rsidRPr="00853BE0">
        <w:rPr>
          <w:rFonts w:eastAsiaTheme="minorHAnsi" w:cs="Arial"/>
          <w:szCs w:val="20"/>
          <w:lang w:val="sl-SI"/>
        </w:rPr>
        <w:t xml:space="preserve"> na voljo, </w:t>
      </w:r>
    </w:p>
    <w:p w14:paraId="22FDFBAF"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6. pripombe delavcev, upnikov in imetnikov deležev prenosne družbe iz prvega odstavka 638.e člena ZGD-1,</w:t>
      </w:r>
    </w:p>
    <w:p w14:paraId="04AD390D"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7. zaključno poročilo prenosne družbe, </w:t>
      </w:r>
    </w:p>
    <w:p w14:paraId="04725E59"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8. dokaz, da je bila namera čezmejne delitve objavljena v skladu s 638.e členom ZGD-1, </w:t>
      </w:r>
    </w:p>
    <w:p w14:paraId="329A3FC5"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9. dokaze o zagotovitvi pogojev za uresničitev pravic imetnikov deležev, </w:t>
      </w:r>
    </w:p>
    <w:p w14:paraId="628D2E53"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10. dokaze o zagotovitvi pogojev za uresničitev pravic upnikov v skladu s prvim in drugim odstavkom 638.j člena ZGD-1 ali izjavo, da to ni bilo potrebno, </w:t>
      </w:r>
    </w:p>
    <w:p w14:paraId="5D37041C" w14:textId="20A52E63"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11. izjavo poslovodstva ali organa vodenja prenosne družbe</w:t>
      </w:r>
      <w:r w:rsidR="007E60D9" w:rsidRPr="00853BE0">
        <w:rPr>
          <w:lang w:val="sl-SI"/>
        </w:rPr>
        <w:t xml:space="preserve"> </w:t>
      </w:r>
      <w:r w:rsidR="007E60D9" w:rsidRPr="00853BE0">
        <w:rPr>
          <w:rFonts w:eastAsiaTheme="minorHAnsi" w:cs="Arial"/>
          <w:szCs w:val="20"/>
          <w:lang w:val="sl-SI"/>
        </w:rPr>
        <w:t>glede izpodbijanja sklepa skupščine</w:t>
      </w:r>
      <w:r w:rsidRPr="00853BE0">
        <w:rPr>
          <w:rFonts w:eastAsiaTheme="minorHAnsi" w:cs="Arial"/>
          <w:szCs w:val="20"/>
          <w:lang w:val="sl-SI"/>
        </w:rPr>
        <w:t xml:space="preserve">, za katero se smiselno uporablja določba 1. točke drugega odstavka 590. člena ZGD-1, in </w:t>
      </w:r>
    </w:p>
    <w:p w14:paraId="22A59DD6" w14:textId="1492443B"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12. izjavo poslovodstva ali organa vodenja prenosne družbe o številu imetnikov deležev, ki uveljavljajo pravico zahtevati prevzem </w:t>
      </w:r>
      <w:r w:rsidR="00910A11" w:rsidRPr="00853BE0">
        <w:rPr>
          <w:rFonts w:eastAsiaTheme="minorHAnsi" w:cs="Arial"/>
          <w:szCs w:val="20"/>
          <w:lang w:val="sl-SI"/>
        </w:rPr>
        <w:t xml:space="preserve">deležev </w:t>
      </w:r>
      <w:r w:rsidRPr="00853BE0">
        <w:rPr>
          <w:rFonts w:eastAsiaTheme="minorHAnsi" w:cs="Arial"/>
          <w:szCs w:val="20"/>
          <w:lang w:val="sl-SI"/>
        </w:rPr>
        <w:t>za plačilo denarne odpravnine, in o načinu uresničitve te pravice.</w:t>
      </w:r>
    </w:p>
    <w:p w14:paraId="46A4D14A" w14:textId="77777777" w:rsidR="00C50A7D" w:rsidRPr="00853BE0" w:rsidRDefault="00C50A7D" w:rsidP="00C50A7D">
      <w:pPr>
        <w:spacing w:line="276" w:lineRule="auto"/>
        <w:jc w:val="both"/>
        <w:rPr>
          <w:rFonts w:eastAsiaTheme="minorHAnsi" w:cs="Arial"/>
          <w:szCs w:val="20"/>
          <w:lang w:val="sl-SI"/>
        </w:rPr>
      </w:pPr>
    </w:p>
    <w:p w14:paraId="3BFDE6B7" w14:textId="0979A5DC"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120.</w:t>
      </w:r>
      <w:r w:rsidR="002239CA" w:rsidRPr="00853BE0">
        <w:rPr>
          <w:rFonts w:eastAsiaTheme="minorHAnsi" w:cs="Arial"/>
          <w:szCs w:val="20"/>
          <w:lang w:val="sl-SI"/>
        </w:rPr>
        <w:t xml:space="preserve">c </w:t>
      </w:r>
      <w:r w:rsidRPr="00853BE0">
        <w:rPr>
          <w:rFonts w:eastAsiaTheme="minorHAnsi" w:cs="Arial"/>
          <w:szCs w:val="20"/>
          <w:lang w:val="sl-SI"/>
        </w:rPr>
        <w:t>člen</w:t>
      </w:r>
    </w:p>
    <w:p w14:paraId="1688C45D" w14:textId="77777777"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(izbris prenosne družbe iz sodnega registra)</w:t>
      </w:r>
    </w:p>
    <w:p w14:paraId="17E1DB03" w14:textId="77777777" w:rsidR="00C50A7D" w:rsidRPr="00853BE0" w:rsidRDefault="00C50A7D" w:rsidP="00C50A7D">
      <w:pPr>
        <w:spacing w:line="276" w:lineRule="auto"/>
        <w:jc w:val="both"/>
        <w:rPr>
          <w:rFonts w:eastAsiaTheme="minorHAnsi" w:cs="Arial"/>
          <w:szCs w:val="20"/>
          <w:lang w:val="sl-SI"/>
        </w:rPr>
      </w:pPr>
    </w:p>
    <w:p w14:paraId="4E9BB08B" w14:textId="5A3BCC73"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Če je družba s sedežem v Republiki Sloveniji udeležena pri čezmejni delitvi kot prenosna družba, katere celotno premoženje se čezmejno razdeli, jo registrsko sodišče po uradni dolžnosti izbriše iz sodnega registra, ko prek sistema povezovanja poslovnih registrov prejme obvestilo pristojnega organa druge države članice o vpisu družbe, ki bo nastala s čezmejno delitvijo, v register (</w:t>
      </w:r>
      <w:r w:rsidR="009D30BB" w:rsidRPr="00853BE0">
        <w:rPr>
          <w:rFonts w:eastAsiaTheme="minorHAnsi" w:cs="Arial"/>
          <w:szCs w:val="20"/>
          <w:lang w:val="sl-SI"/>
        </w:rPr>
        <w:t>trinajsti</w:t>
      </w:r>
      <w:r w:rsidRPr="00853BE0">
        <w:rPr>
          <w:rFonts w:eastAsiaTheme="minorHAnsi" w:cs="Arial"/>
          <w:szCs w:val="20"/>
          <w:lang w:val="sl-SI"/>
        </w:rPr>
        <w:t xml:space="preserve"> odstavek 638.k člena ZGD-1).</w:t>
      </w:r>
    </w:p>
    <w:p w14:paraId="45D0B603" w14:textId="77777777" w:rsidR="00C50A7D" w:rsidRPr="00853BE0" w:rsidRDefault="00C50A7D" w:rsidP="00C50A7D">
      <w:pPr>
        <w:spacing w:line="276" w:lineRule="auto"/>
        <w:jc w:val="both"/>
        <w:rPr>
          <w:rFonts w:eastAsiaTheme="minorHAnsi" w:cs="Arial"/>
          <w:szCs w:val="20"/>
          <w:lang w:val="sl-SI"/>
        </w:rPr>
      </w:pPr>
    </w:p>
    <w:p w14:paraId="72E3720B" w14:textId="120CA1AF"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120.</w:t>
      </w:r>
      <w:r w:rsidR="00240BF6" w:rsidRPr="00853BE0">
        <w:rPr>
          <w:rFonts w:eastAsiaTheme="minorHAnsi" w:cs="Arial"/>
          <w:szCs w:val="20"/>
          <w:lang w:val="sl-SI"/>
        </w:rPr>
        <w:t xml:space="preserve">č </w:t>
      </w:r>
      <w:r w:rsidRPr="00853BE0">
        <w:rPr>
          <w:rFonts w:eastAsiaTheme="minorHAnsi" w:cs="Arial"/>
          <w:szCs w:val="20"/>
          <w:lang w:val="sl-SI"/>
        </w:rPr>
        <w:t>člen</w:t>
      </w:r>
    </w:p>
    <w:p w14:paraId="1A9B11D9" w14:textId="768FF21A"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w:t>
      </w:r>
      <w:r w:rsidR="0082765C" w:rsidRPr="00853BE0">
        <w:rPr>
          <w:rFonts w:eastAsiaTheme="minorHAnsi" w:cs="Arial"/>
          <w:szCs w:val="20"/>
          <w:lang w:val="sl-SI"/>
        </w:rPr>
        <w:t xml:space="preserve">vpis </w:t>
      </w:r>
      <w:r w:rsidRPr="00853BE0">
        <w:rPr>
          <w:rFonts w:eastAsiaTheme="minorHAnsi" w:cs="Arial"/>
          <w:szCs w:val="20"/>
          <w:lang w:val="sl-SI"/>
        </w:rPr>
        <w:t>čezmejne delitve in zmanjšanj</w:t>
      </w:r>
      <w:r w:rsidR="001108C7" w:rsidRPr="00853BE0">
        <w:rPr>
          <w:rFonts w:eastAsiaTheme="minorHAnsi" w:cs="Arial"/>
          <w:szCs w:val="20"/>
          <w:lang w:val="sl-SI"/>
        </w:rPr>
        <w:t>a</w:t>
      </w:r>
      <w:r w:rsidRPr="00853BE0">
        <w:rPr>
          <w:rFonts w:eastAsiaTheme="minorHAnsi" w:cs="Arial"/>
          <w:szCs w:val="20"/>
          <w:lang w:val="sl-SI"/>
        </w:rPr>
        <w:t xml:space="preserve"> osnovnega kapitala prenosne družbe)</w:t>
      </w:r>
    </w:p>
    <w:p w14:paraId="4A08836E" w14:textId="77777777" w:rsidR="00C50A7D" w:rsidRPr="00853BE0" w:rsidRDefault="00C50A7D" w:rsidP="00C50A7D">
      <w:pPr>
        <w:spacing w:line="276" w:lineRule="auto"/>
        <w:jc w:val="both"/>
        <w:rPr>
          <w:rFonts w:eastAsiaTheme="minorHAnsi" w:cs="Arial"/>
          <w:szCs w:val="20"/>
          <w:lang w:val="sl-SI"/>
        </w:rPr>
      </w:pPr>
    </w:p>
    <w:p w14:paraId="43A6E562" w14:textId="42AD3722"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Če je družba s sedežem v Republiki Sloveniji udeležena pri čezmejni delitvi kot prenosna družba, pri kateri se </w:t>
      </w:r>
      <w:proofErr w:type="spellStart"/>
      <w:r w:rsidRPr="00853BE0">
        <w:rPr>
          <w:rFonts w:eastAsiaTheme="minorHAnsi" w:cs="Arial"/>
          <w:szCs w:val="20"/>
          <w:lang w:val="sl-SI"/>
        </w:rPr>
        <w:t>izčlenijo</w:t>
      </w:r>
      <w:proofErr w:type="spellEnd"/>
      <w:r w:rsidRPr="00853BE0">
        <w:rPr>
          <w:rFonts w:eastAsiaTheme="minorHAnsi" w:cs="Arial"/>
          <w:szCs w:val="20"/>
          <w:lang w:val="sl-SI"/>
        </w:rPr>
        <w:t xml:space="preserve"> ali oddelijo le posamezni deli njenega premoženja, registrsko sodišče odloči o vpisu čezmejne delitve </w:t>
      </w:r>
      <w:r w:rsidR="00D30B53" w:rsidRPr="00853BE0">
        <w:rPr>
          <w:rFonts w:eastAsiaTheme="minorHAnsi" w:cs="Arial"/>
          <w:szCs w:val="20"/>
          <w:lang w:val="sl-SI"/>
        </w:rPr>
        <w:t xml:space="preserve">v register </w:t>
      </w:r>
      <w:r w:rsidRPr="00853BE0">
        <w:rPr>
          <w:rFonts w:eastAsiaTheme="minorHAnsi" w:cs="Arial"/>
          <w:szCs w:val="20"/>
          <w:lang w:val="sl-SI"/>
        </w:rPr>
        <w:t xml:space="preserve">in </w:t>
      </w:r>
      <w:r w:rsidR="004E3051">
        <w:rPr>
          <w:rFonts w:eastAsiaTheme="minorHAnsi" w:cs="Arial"/>
          <w:szCs w:val="20"/>
          <w:lang w:val="sl-SI"/>
        </w:rPr>
        <w:t xml:space="preserve">o </w:t>
      </w:r>
      <w:r w:rsidR="008F17DE" w:rsidRPr="00853BE0">
        <w:rPr>
          <w:rFonts w:eastAsiaTheme="minorHAnsi" w:cs="Arial"/>
          <w:szCs w:val="20"/>
          <w:lang w:val="sl-SI"/>
        </w:rPr>
        <w:t xml:space="preserve">morebitnem </w:t>
      </w:r>
      <w:r w:rsidRPr="00853BE0">
        <w:rPr>
          <w:rFonts w:eastAsiaTheme="minorHAnsi" w:cs="Arial"/>
          <w:szCs w:val="20"/>
          <w:lang w:val="sl-SI"/>
        </w:rPr>
        <w:t xml:space="preserve">zmanjšanju osnovnega kapitala, če je prenosna družba zmanjšala osnovni kapital zaradi čezmejne delitve, </w:t>
      </w:r>
      <w:r w:rsidR="00715A67" w:rsidRPr="00853BE0">
        <w:rPr>
          <w:rFonts w:eastAsiaTheme="minorHAnsi" w:cs="Arial"/>
          <w:szCs w:val="20"/>
          <w:lang w:val="sl-SI"/>
        </w:rPr>
        <w:t xml:space="preserve">na podlagi </w:t>
      </w:r>
      <w:r w:rsidRPr="00853BE0">
        <w:rPr>
          <w:rFonts w:eastAsiaTheme="minorHAnsi" w:cs="Arial"/>
          <w:szCs w:val="20"/>
          <w:lang w:val="sl-SI"/>
        </w:rPr>
        <w:t>obvestil</w:t>
      </w:r>
      <w:r w:rsidR="00715A67" w:rsidRPr="00853BE0">
        <w:rPr>
          <w:rFonts w:eastAsiaTheme="minorHAnsi" w:cs="Arial"/>
          <w:szCs w:val="20"/>
          <w:lang w:val="sl-SI"/>
        </w:rPr>
        <w:t>a</w:t>
      </w:r>
      <w:r w:rsidRPr="00853BE0">
        <w:rPr>
          <w:rFonts w:eastAsiaTheme="minorHAnsi" w:cs="Arial"/>
          <w:szCs w:val="20"/>
          <w:lang w:val="sl-SI"/>
        </w:rPr>
        <w:t xml:space="preserve"> pristojnega organa druge države članice o vpisu družbe, ki bo nastala s čezmejno delitvijo, </w:t>
      </w:r>
      <w:r w:rsidR="00C04FFD" w:rsidRPr="00853BE0">
        <w:rPr>
          <w:rFonts w:eastAsiaTheme="minorHAnsi" w:cs="Arial"/>
          <w:szCs w:val="20"/>
          <w:lang w:val="sl-SI"/>
        </w:rPr>
        <w:t xml:space="preserve">ki ga prejme prek sistema povezovanja poslovnih registrov </w:t>
      </w:r>
      <w:r w:rsidRPr="00853BE0">
        <w:rPr>
          <w:rFonts w:eastAsiaTheme="minorHAnsi" w:cs="Arial"/>
          <w:szCs w:val="20"/>
          <w:lang w:val="sl-SI"/>
        </w:rPr>
        <w:t>(</w:t>
      </w:r>
      <w:r w:rsidR="009D30BB" w:rsidRPr="00853BE0">
        <w:rPr>
          <w:rFonts w:eastAsiaTheme="minorHAnsi" w:cs="Arial"/>
          <w:szCs w:val="20"/>
          <w:lang w:val="sl-SI"/>
        </w:rPr>
        <w:t>štirinajsti</w:t>
      </w:r>
      <w:r w:rsidRPr="00853BE0">
        <w:rPr>
          <w:rFonts w:eastAsiaTheme="minorHAnsi" w:cs="Arial"/>
          <w:szCs w:val="20"/>
          <w:lang w:val="sl-SI"/>
        </w:rPr>
        <w:t xml:space="preserve"> odstavek 638.k člena ZGD-1)</w:t>
      </w:r>
      <w:r w:rsidR="00F911DC" w:rsidRPr="00853BE0">
        <w:rPr>
          <w:rFonts w:eastAsiaTheme="minorHAnsi" w:cs="Arial"/>
          <w:szCs w:val="20"/>
          <w:lang w:val="sl-SI"/>
        </w:rPr>
        <w:t>,</w:t>
      </w:r>
      <w:r w:rsidR="00C04FFD" w:rsidRPr="00853BE0">
        <w:rPr>
          <w:rFonts w:eastAsiaTheme="minorHAnsi" w:cs="Arial"/>
          <w:szCs w:val="20"/>
          <w:lang w:val="sl-SI"/>
        </w:rPr>
        <w:t xml:space="preserve"> in predloga </w:t>
      </w:r>
      <w:r w:rsidR="008F17DE" w:rsidRPr="00853BE0">
        <w:rPr>
          <w:rFonts w:eastAsiaTheme="minorHAnsi" w:cs="Arial"/>
          <w:szCs w:val="20"/>
          <w:lang w:val="sl-SI"/>
        </w:rPr>
        <w:t xml:space="preserve">prenosne družbe </w:t>
      </w:r>
      <w:r w:rsidR="00C04FFD" w:rsidRPr="00853BE0">
        <w:rPr>
          <w:rFonts w:eastAsiaTheme="minorHAnsi" w:cs="Arial"/>
          <w:szCs w:val="20"/>
          <w:lang w:val="sl-SI"/>
        </w:rPr>
        <w:t>za vpis</w:t>
      </w:r>
      <w:r w:rsidR="00C118F3" w:rsidRPr="00853BE0">
        <w:rPr>
          <w:rFonts w:eastAsiaTheme="minorHAnsi" w:cs="Arial"/>
          <w:szCs w:val="20"/>
          <w:lang w:val="sl-SI"/>
        </w:rPr>
        <w:t xml:space="preserve"> </w:t>
      </w:r>
      <w:r w:rsidR="008F17DE" w:rsidRPr="00853BE0">
        <w:rPr>
          <w:rFonts w:eastAsiaTheme="minorHAnsi" w:cs="Arial"/>
          <w:szCs w:val="20"/>
          <w:lang w:val="sl-SI"/>
        </w:rPr>
        <w:t>čezmejne delitve in morebitnega</w:t>
      </w:r>
      <w:r w:rsidR="00C04FFD" w:rsidRPr="00853BE0">
        <w:rPr>
          <w:rFonts w:eastAsiaTheme="minorHAnsi" w:cs="Arial"/>
          <w:szCs w:val="20"/>
          <w:lang w:val="sl-SI"/>
        </w:rPr>
        <w:t xml:space="preserve"> </w:t>
      </w:r>
      <w:r w:rsidR="00EE6CC4" w:rsidRPr="00853BE0">
        <w:rPr>
          <w:rFonts w:eastAsiaTheme="minorHAnsi" w:cs="Arial"/>
          <w:szCs w:val="20"/>
          <w:lang w:val="sl-SI"/>
        </w:rPr>
        <w:t>zmanjšanja osnovnega kapitala</w:t>
      </w:r>
      <w:r w:rsidR="00CC213A" w:rsidRPr="00853BE0">
        <w:rPr>
          <w:rFonts w:eastAsiaTheme="minorHAnsi" w:cs="Arial"/>
          <w:szCs w:val="20"/>
          <w:lang w:val="sl-SI"/>
        </w:rPr>
        <w:t xml:space="preserve"> v register</w:t>
      </w:r>
      <w:r w:rsidRPr="00853BE0">
        <w:rPr>
          <w:rFonts w:eastAsiaTheme="minorHAnsi" w:cs="Arial"/>
          <w:szCs w:val="20"/>
          <w:lang w:val="sl-SI"/>
        </w:rPr>
        <w:t>.</w:t>
      </w:r>
    </w:p>
    <w:p w14:paraId="74BAB2F2" w14:textId="77777777" w:rsidR="00C50A7D" w:rsidRPr="00853BE0" w:rsidRDefault="00C50A7D" w:rsidP="00C50A7D">
      <w:pPr>
        <w:spacing w:line="276" w:lineRule="auto"/>
        <w:jc w:val="both"/>
        <w:rPr>
          <w:rFonts w:eastAsiaTheme="minorHAnsi" w:cs="Arial"/>
          <w:szCs w:val="20"/>
          <w:lang w:val="sl-SI"/>
        </w:rPr>
      </w:pPr>
    </w:p>
    <w:p w14:paraId="396FDFA8" w14:textId="09A36F73"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120.</w:t>
      </w:r>
      <w:r w:rsidR="00240BF6" w:rsidRPr="00853BE0">
        <w:rPr>
          <w:rFonts w:eastAsiaTheme="minorHAnsi" w:cs="Arial"/>
          <w:szCs w:val="20"/>
          <w:lang w:val="sl-SI"/>
        </w:rPr>
        <w:t xml:space="preserve">d </w:t>
      </w:r>
      <w:r w:rsidRPr="00853BE0">
        <w:rPr>
          <w:rFonts w:eastAsiaTheme="minorHAnsi" w:cs="Arial"/>
          <w:szCs w:val="20"/>
          <w:lang w:val="sl-SI"/>
        </w:rPr>
        <w:t>člen</w:t>
      </w:r>
    </w:p>
    <w:p w14:paraId="13E3FFAF" w14:textId="77777777"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(predlog za vpis čezmejne delitve)</w:t>
      </w:r>
    </w:p>
    <w:p w14:paraId="2CD49346" w14:textId="77777777" w:rsidR="00C50A7D" w:rsidRPr="00853BE0" w:rsidRDefault="00C50A7D" w:rsidP="00C50A7D">
      <w:pPr>
        <w:spacing w:line="276" w:lineRule="auto"/>
        <w:jc w:val="center"/>
        <w:rPr>
          <w:rFonts w:eastAsiaTheme="minorHAnsi" w:cs="Arial"/>
          <w:szCs w:val="20"/>
          <w:lang w:val="sl-SI"/>
        </w:rPr>
      </w:pPr>
    </w:p>
    <w:p w14:paraId="7222AED5" w14:textId="4CA8D2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(1) Če je pri čezmejni delitvi družba s sedežem v Republiki Sloveniji udeležena kot </w:t>
      </w:r>
      <w:r w:rsidR="00F6299C" w:rsidRPr="00853BE0">
        <w:rPr>
          <w:rFonts w:eastAsiaTheme="minorHAnsi" w:cs="Arial"/>
          <w:szCs w:val="20"/>
          <w:lang w:val="sl-SI"/>
        </w:rPr>
        <w:t xml:space="preserve">nova </w:t>
      </w:r>
      <w:r w:rsidRPr="00853BE0">
        <w:rPr>
          <w:rFonts w:eastAsiaTheme="minorHAnsi" w:cs="Arial"/>
          <w:szCs w:val="20"/>
          <w:lang w:val="sl-SI"/>
        </w:rPr>
        <w:t>družba, ki nastane s čezmejno delitvijo, je treba predlogu za vpis te delitve (638.l člen ZGD-1) priložiti:</w:t>
      </w:r>
    </w:p>
    <w:p w14:paraId="379A0961" w14:textId="0A28F4B0" w:rsidR="00C50A7D" w:rsidRPr="00853BE0" w:rsidRDefault="00C50A7D" w:rsidP="00C50A7D">
      <w:pPr>
        <w:overflowPunct w:val="0"/>
        <w:autoSpaceDE w:val="0"/>
        <w:autoSpaceDN w:val="0"/>
        <w:adjustRightInd w:val="0"/>
        <w:spacing w:line="276" w:lineRule="auto"/>
        <w:jc w:val="both"/>
        <w:textAlignment w:val="baseline"/>
        <w:rPr>
          <w:rFonts w:cs="Arial"/>
          <w:szCs w:val="20"/>
          <w:lang w:val="sl-SI"/>
        </w:rPr>
      </w:pPr>
      <w:r w:rsidRPr="00853BE0">
        <w:rPr>
          <w:rFonts w:cs="Arial"/>
          <w:szCs w:val="20"/>
          <w:lang w:val="sl-SI"/>
        </w:rPr>
        <w:lastRenderedPageBreak/>
        <w:t>1. načrt čezmejne delitve, ki ga je s sklepom o soglasju za čezmejno delitev potrdila skupščina prenosne družbe</w:t>
      </w:r>
      <w:r w:rsidR="009E7AA3">
        <w:rPr>
          <w:rFonts w:cs="Arial"/>
          <w:szCs w:val="20"/>
          <w:lang w:val="sl-SI"/>
        </w:rPr>
        <w:t>, in</w:t>
      </w:r>
    </w:p>
    <w:p w14:paraId="2B66AC93" w14:textId="77777777" w:rsidR="00C50A7D" w:rsidRPr="00853BE0" w:rsidRDefault="00C50A7D" w:rsidP="00C50A7D">
      <w:pPr>
        <w:overflowPunct w:val="0"/>
        <w:autoSpaceDE w:val="0"/>
        <w:autoSpaceDN w:val="0"/>
        <w:adjustRightInd w:val="0"/>
        <w:spacing w:line="276" w:lineRule="auto"/>
        <w:jc w:val="both"/>
        <w:textAlignment w:val="baseline"/>
        <w:rPr>
          <w:rFonts w:cs="Arial"/>
          <w:szCs w:val="20"/>
          <w:lang w:val="sl-SI"/>
        </w:rPr>
      </w:pPr>
      <w:r w:rsidRPr="00853BE0">
        <w:rPr>
          <w:rFonts w:cs="Arial"/>
          <w:szCs w:val="20"/>
          <w:lang w:val="sl-SI"/>
        </w:rPr>
        <w:t>2. za družbo, ki bo nastala s čezmejno delitvijo s sedežem v Republiki Sloveniji, listine, ki jih je treba predložiti za vpis ustanovitve družbe v register.</w:t>
      </w:r>
    </w:p>
    <w:p w14:paraId="1CF7512E" w14:textId="77777777" w:rsidR="00C50A7D" w:rsidRPr="00853BE0" w:rsidRDefault="00C50A7D" w:rsidP="00C50A7D">
      <w:pPr>
        <w:spacing w:line="276" w:lineRule="auto"/>
        <w:jc w:val="both"/>
        <w:rPr>
          <w:rFonts w:eastAsiaTheme="minorHAnsi" w:cs="Arial"/>
          <w:szCs w:val="20"/>
          <w:lang w:val="sl-SI"/>
        </w:rPr>
      </w:pPr>
    </w:p>
    <w:p w14:paraId="56F21A04"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(2) Registrsko sodišče prek sistema povezovanja poslovnih registrov pridobi potrdilo, ki ga je po opravljenem vpisu nameravane čezmejne delitve izdal pristojni organ države članice, v kateri ima prenosna družba svoj sedež, in ki dokazuje, da so bila pravilno opravljena vsa pravna opravila, ki jih je bilo treba opraviti za čezmejno delitev (tretji odstavek 638.j člena ZGD-1).«.</w:t>
      </w:r>
    </w:p>
    <w:p w14:paraId="20DCF029" w14:textId="77777777" w:rsidR="00C50A7D" w:rsidRPr="00853BE0" w:rsidRDefault="00C50A7D" w:rsidP="00C50A7D">
      <w:pPr>
        <w:spacing w:line="276" w:lineRule="auto"/>
        <w:jc w:val="both"/>
        <w:rPr>
          <w:rFonts w:eastAsiaTheme="minorHAnsi" w:cs="Arial"/>
          <w:szCs w:val="20"/>
          <w:lang w:val="sl-SI"/>
        </w:rPr>
      </w:pPr>
    </w:p>
    <w:p w14:paraId="56F60D2A" w14:textId="77777777" w:rsidR="00C50A7D" w:rsidRPr="00853BE0" w:rsidRDefault="00C50A7D" w:rsidP="00C50A7D">
      <w:pPr>
        <w:numPr>
          <w:ilvl w:val="0"/>
          <w:numId w:val="22"/>
        </w:numPr>
        <w:spacing w:line="276" w:lineRule="auto"/>
        <w:ind w:left="0" w:firstLine="0"/>
        <w:contextualSpacing/>
        <w:jc w:val="center"/>
        <w:rPr>
          <w:rFonts w:eastAsiaTheme="minorHAnsi" w:cs="Arial"/>
          <w:bCs/>
          <w:szCs w:val="20"/>
          <w:lang w:val="sl-SI"/>
        </w:rPr>
      </w:pPr>
      <w:r w:rsidRPr="00853BE0">
        <w:rPr>
          <w:rFonts w:eastAsiaTheme="minorHAnsi" w:cs="Arial"/>
          <w:bCs/>
          <w:szCs w:val="20"/>
          <w:lang w:val="sl-SI"/>
        </w:rPr>
        <w:t>člen</w:t>
      </w:r>
    </w:p>
    <w:p w14:paraId="3863EDE8" w14:textId="77777777" w:rsidR="00C50A7D" w:rsidRPr="00853BE0" w:rsidRDefault="00C50A7D" w:rsidP="00C50A7D">
      <w:pPr>
        <w:spacing w:line="276" w:lineRule="auto"/>
        <w:contextualSpacing/>
        <w:jc w:val="both"/>
        <w:rPr>
          <w:rFonts w:eastAsiaTheme="minorHAnsi" w:cs="Arial"/>
          <w:bCs/>
          <w:szCs w:val="20"/>
          <w:lang w:val="sl-SI"/>
        </w:rPr>
      </w:pPr>
    </w:p>
    <w:p w14:paraId="6CAABB77" w14:textId="71A61D24"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Za 132. členom </w:t>
      </w:r>
      <w:r w:rsidR="009E7AA3" w:rsidRPr="009E7AA3">
        <w:rPr>
          <w:rFonts w:eastAsiaTheme="minorHAnsi" w:cs="Arial"/>
          <w:szCs w:val="20"/>
          <w:lang w:val="sl-SI"/>
        </w:rPr>
        <w:t xml:space="preserve">se dodajo nov pododdelek in </w:t>
      </w:r>
      <w:r w:rsidR="00E42A03">
        <w:rPr>
          <w:rFonts w:eastAsiaTheme="minorHAnsi" w:cs="Arial"/>
          <w:szCs w:val="20"/>
          <w:lang w:val="sl-SI"/>
        </w:rPr>
        <w:t>novi</w:t>
      </w:r>
      <w:r w:rsidR="00A66789">
        <w:rPr>
          <w:rFonts w:eastAsiaTheme="minorHAnsi" w:cs="Arial"/>
          <w:szCs w:val="20"/>
          <w:lang w:val="sl-SI"/>
        </w:rPr>
        <w:t xml:space="preserve"> </w:t>
      </w:r>
      <w:r w:rsidRPr="00853BE0">
        <w:rPr>
          <w:rFonts w:eastAsiaTheme="minorHAnsi" w:cs="Arial"/>
          <w:szCs w:val="20"/>
          <w:lang w:val="sl-SI"/>
        </w:rPr>
        <w:t>132.a do 132.</w:t>
      </w:r>
      <w:r w:rsidR="0058106E" w:rsidRPr="00853BE0">
        <w:rPr>
          <w:rFonts w:eastAsiaTheme="minorHAnsi" w:cs="Arial"/>
          <w:szCs w:val="20"/>
          <w:lang w:val="sl-SI"/>
        </w:rPr>
        <w:t>č</w:t>
      </w:r>
      <w:r w:rsidR="00E42A03">
        <w:rPr>
          <w:rFonts w:eastAsiaTheme="minorHAnsi" w:cs="Arial"/>
          <w:szCs w:val="20"/>
          <w:lang w:val="sl-SI"/>
        </w:rPr>
        <w:t xml:space="preserve"> člen</w:t>
      </w:r>
      <w:r w:rsidRPr="00853BE0">
        <w:rPr>
          <w:rFonts w:eastAsiaTheme="minorHAnsi" w:cs="Arial"/>
          <w:szCs w:val="20"/>
          <w:lang w:val="sl-SI"/>
        </w:rPr>
        <w:t xml:space="preserve">, ki se glasijo: </w:t>
      </w:r>
    </w:p>
    <w:p w14:paraId="766A330A" w14:textId="77777777" w:rsidR="00C50A7D" w:rsidRPr="00853BE0" w:rsidRDefault="00C50A7D" w:rsidP="00C50A7D">
      <w:pPr>
        <w:spacing w:line="276" w:lineRule="auto"/>
        <w:jc w:val="both"/>
        <w:rPr>
          <w:rFonts w:eastAsiaTheme="minorHAnsi" w:cs="Arial"/>
          <w:szCs w:val="20"/>
          <w:lang w:val="sl-SI"/>
        </w:rPr>
      </w:pPr>
    </w:p>
    <w:p w14:paraId="4EAA5BC4" w14:textId="77777777" w:rsidR="008A61D0" w:rsidRDefault="00DA463A" w:rsidP="00FC0C40">
      <w:pPr>
        <w:spacing w:line="276" w:lineRule="auto"/>
        <w:jc w:val="center"/>
        <w:rPr>
          <w:rFonts w:eastAsiaTheme="minorHAnsi" w:cs="Arial"/>
          <w:szCs w:val="20"/>
          <w:lang w:val="sl-SI"/>
        </w:rPr>
      </w:pPr>
      <w:r w:rsidRPr="00853BE0">
        <w:rPr>
          <w:rFonts w:eastAsiaTheme="minorHAnsi" w:cs="Arial"/>
          <w:szCs w:val="20"/>
          <w:lang w:val="sl-SI"/>
        </w:rPr>
        <w:t>»</w:t>
      </w:r>
      <w:r w:rsidR="008A61D0" w:rsidRPr="008A61D0">
        <w:rPr>
          <w:rFonts w:eastAsiaTheme="minorHAnsi" w:cs="Arial"/>
          <w:szCs w:val="20"/>
          <w:lang w:val="sl-SI"/>
        </w:rPr>
        <w:t>Pododdelek 17.5.1: Posebna pravila za čezmejna preoblikovanja kapitalskih družb</w:t>
      </w:r>
    </w:p>
    <w:p w14:paraId="2A3FCF9A" w14:textId="77777777" w:rsidR="007E1145" w:rsidRDefault="007E1145" w:rsidP="00FC0C40">
      <w:pPr>
        <w:spacing w:line="276" w:lineRule="auto"/>
        <w:jc w:val="center"/>
        <w:rPr>
          <w:rFonts w:eastAsiaTheme="minorHAnsi" w:cs="Arial"/>
          <w:szCs w:val="20"/>
          <w:lang w:val="sl-SI"/>
        </w:rPr>
      </w:pPr>
    </w:p>
    <w:p w14:paraId="7C5309F8" w14:textId="76A90ED1" w:rsidR="00FC0C40" w:rsidRPr="00853BE0" w:rsidRDefault="00FC0C40" w:rsidP="00FC0C40">
      <w:pPr>
        <w:spacing w:line="276" w:lineRule="auto"/>
        <w:jc w:val="center"/>
        <w:rPr>
          <w:rFonts w:eastAsiaTheme="minorHAnsi" w:cs="Arial"/>
          <w:szCs w:val="20"/>
          <w:lang w:val="sl-SI"/>
        </w:rPr>
      </w:pPr>
      <w:r w:rsidRPr="00853BE0">
        <w:rPr>
          <w:rFonts w:eastAsiaTheme="minorHAnsi" w:cs="Arial"/>
          <w:szCs w:val="20"/>
          <w:lang w:val="sl-SI"/>
        </w:rPr>
        <w:t>132.a člen</w:t>
      </w:r>
    </w:p>
    <w:p w14:paraId="18B27811" w14:textId="77777777" w:rsidR="00FC0C40" w:rsidRPr="00853BE0" w:rsidRDefault="00FC0C40" w:rsidP="00FC0C40">
      <w:pPr>
        <w:spacing w:line="276" w:lineRule="auto"/>
        <w:jc w:val="center"/>
        <w:rPr>
          <w:rFonts w:eastAsiaTheme="minorHAnsi" w:cs="Arial"/>
          <w:szCs w:val="20"/>
          <w:lang w:val="sl-SI"/>
        </w:rPr>
      </w:pPr>
      <w:r w:rsidRPr="00853BE0">
        <w:rPr>
          <w:rFonts w:eastAsiaTheme="minorHAnsi" w:cs="Arial"/>
          <w:szCs w:val="20"/>
          <w:lang w:val="sl-SI"/>
        </w:rPr>
        <w:t>(predložitev načrta zaradi javne objave)</w:t>
      </w:r>
    </w:p>
    <w:p w14:paraId="11B4D927" w14:textId="77777777" w:rsidR="00FC0C40" w:rsidRPr="00853BE0" w:rsidRDefault="00FC0C40" w:rsidP="00FC0C40">
      <w:pPr>
        <w:spacing w:line="276" w:lineRule="auto"/>
        <w:jc w:val="center"/>
        <w:rPr>
          <w:rFonts w:eastAsiaTheme="minorHAnsi" w:cs="Arial"/>
          <w:szCs w:val="20"/>
          <w:lang w:val="sl-SI"/>
        </w:rPr>
      </w:pPr>
    </w:p>
    <w:p w14:paraId="61FB70C0" w14:textId="77777777" w:rsidR="00FC0C40" w:rsidRPr="00853BE0" w:rsidRDefault="00FC0C40" w:rsidP="00FC0C40">
      <w:pPr>
        <w:spacing w:line="276" w:lineRule="auto"/>
        <w:jc w:val="both"/>
        <w:rPr>
          <w:rFonts w:eastAsiaTheme="minorHAnsi" w:cs="Arial"/>
          <w:szCs w:val="20"/>
          <w:lang w:val="sl-SI"/>
        </w:rPr>
      </w:pPr>
      <w:r w:rsidRPr="00853BE0">
        <w:rPr>
          <w:rFonts w:eastAsiaTheme="minorHAnsi" w:cs="Arial"/>
          <w:szCs w:val="20"/>
          <w:lang w:val="sl-SI"/>
        </w:rPr>
        <w:t>(1) Predlogu, s katerim družba, ki bo izvedla čezmejno preoblikovanje, zaradi javne objave sodišču predloži načrt čezmejnega preoblikovanja (661.e ZGD-1), je treba priložiti odpravek notarskega zapisa načrta čezmejnega preoblikovanja z vsebino v skladu s 661.c členom ZGD-1, ki ga pripravi poslovodstvo ali organ vodenja te družbe.</w:t>
      </w:r>
    </w:p>
    <w:p w14:paraId="06216FD0" w14:textId="77777777" w:rsidR="00FC0C40" w:rsidRPr="00853BE0" w:rsidRDefault="00FC0C40" w:rsidP="00FC0C40">
      <w:pPr>
        <w:spacing w:line="276" w:lineRule="auto"/>
        <w:jc w:val="center"/>
        <w:rPr>
          <w:rFonts w:eastAsiaTheme="minorHAnsi" w:cs="Arial"/>
          <w:szCs w:val="20"/>
          <w:lang w:val="sl-SI"/>
        </w:rPr>
      </w:pPr>
    </w:p>
    <w:p w14:paraId="4BCB2DEB" w14:textId="0C8A72C6" w:rsidR="00FC0C40" w:rsidRPr="00853BE0" w:rsidRDefault="00FC0C40" w:rsidP="00FC0C40">
      <w:pPr>
        <w:spacing w:line="276" w:lineRule="auto"/>
        <w:jc w:val="both"/>
        <w:rPr>
          <w:rFonts w:eastAsiaTheme="minorHAnsi" w:cs="Arial"/>
          <w:szCs w:val="20"/>
          <w:lang w:val="sl-SI"/>
        </w:rPr>
      </w:pPr>
      <w:r w:rsidRPr="00853BE0">
        <w:rPr>
          <w:rFonts w:eastAsiaTheme="minorHAnsi" w:cs="Arial"/>
          <w:szCs w:val="20"/>
          <w:lang w:val="sl-SI"/>
        </w:rPr>
        <w:t>(2) Predlogu iz prejšnjega odstavka se priloži</w:t>
      </w:r>
      <w:r w:rsidR="00874976">
        <w:rPr>
          <w:rFonts w:eastAsiaTheme="minorHAnsi" w:cs="Arial"/>
          <w:szCs w:val="20"/>
          <w:lang w:val="sl-SI"/>
        </w:rPr>
        <w:t>ta</w:t>
      </w:r>
      <w:r w:rsidRPr="00853BE0">
        <w:rPr>
          <w:rFonts w:eastAsiaTheme="minorHAnsi" w:cs="Arial"/>
          <w:szCs w:val="20"/>
          <w:lang w:val="sl-SI"/>
        </w:rPr>
        <w:t xml:space="preserve"> tudi:</w:t>
      </w:r>
    </w:p>
    <w:p w14:paraId="4CAD626B" w14:textId="0340EE6C" w:rsidR="00FC0C40" w:rsidRPr="00853BE0" w:rsidRDefault="00FC0C40" w:rsidP="00FC0C40">
      <w:pPr>
        <w:spacing w:line="276" w:lineRule="auto"/>
        <w:jc w:val="both"/>
        <w:rPr>
          <w:rFonts w:eastAsiaTheme="minorHAnsi" w:cs="Arial"/>
          <w:szCs w:val="20"/>
          <w:lang w:val="sl-SI"/>
        </w:rPr>
      </w:pPr>
      <w:r w:rsidRPr="00853BE0">
        <w:rPr>
          <w:rFonts w:eastAsiaTheme="minorHAnsi" w:cs="Arial"/>
          <w:szCs w:val="20"/>
          <w:lang w:val="sl-SI"/>
        </w:rPr>
        <w:t xml:space="preserve">1. obvestilo, da lahko delavci, upniki in imetniki deležev družbe, ki bo izvedla čezmejno preoblikovanje, najpozneje pet delovnih dni pred zasedanjem skupščine dajo pripombe na načrt čezmejnega preoblikovanja, </w:t>
      </w:r>
      <w:r w:rsidR="007E1145">
        <w:rPr>
          <w:rFonts w:eastAsiaTheme="minorHAnsi" w:cs="Arial"/>
          <w:szCs w:val="20"/>
          <w:lang w:val="sl-SI"/>
        </w:rPr>
        <w:t>in</w:t>
      </w:r>
      <w:r w:rsidR="007E1145" w:rsidRPr="00853BE0">
        <w:rPr>
          <w:rFonts w:eastAsiaTheme="minorHAnsi" w:cs="Arial"/>
          <w:szCs w:val="20"/>
          <w:lang w:val="sl-SI"/>
        </w:rPr>
        <w:t xml:space="preserve"> </w:t>
      </w:r>
    </w:p>
    <w:p w14:paraId="1D98156B" w14:textId="05EF42F5" w:rsidR="00F50085" w:rsidRPr="00853BE0" w:rsidRDefault="00FC0C40" w:rsidP="00D70A21">
      <w:pPr>
        <w:spacing w:line="276" w:lineRule="auto"/>
        <w:rPr>
          <w:rFonts w:eastAsiaTheme="minorHAnsi" w:cs="Arial"/>
          <w:szCs w:val="20"/>
          <w:lang w:val="sl-SI"/>
        </w:rPr>
      </w:pPr>
      <w:r w:rsidRPr="00853BE0">
        <w:rPr>
          <w:rFonts w:eastAsiaTheme="minorHAnsi" w:cs="Arial"/>
          <w:szCs w:val="20"/>
          <w:lang w:val="sl-SI"/>
        </w:rPr>
        <w:t>2. poročilo o reviziji čezmejnega preoblikovanja v skladu s 661.d členom ZGD-1, če je</w:t>
      </w:r>
      <w:r w:rsidR="00874976">
        <w:rPr>
          <w:rFonts w:eastAsiaTheme="minorHAnsi" w:cs="Arial"/>
          <w:szCs w:val="20"/>
          <w:lang w:val="sl-SI"/>
        </w:rPr>
        <w:t xml:space="preserve"> to</w:t>
      </w:r>
      <w:r w:rsidRPr="00853BE0">
        <w:rPr>
          <w:rFonts w:eastAsiaTheme="minorHAnsi" w:cs="Arial"/>
          <w:szCs w:val="20"/>
          <w:lang w:val="sl-SI"/>
        </w:rPr>
        <w:t xml:space="preserve"> na voljo.</w:t>
      </w:r>
    </w:p>
    <w:p w14:paraId="7597F34C" w14:textId="77777777" w:rsidR="00F50085" w:rsidRPr="00853BE0" w:rsidRDefault="00F50085" w:rsidP="0051021C">
      <w:pPr>
        <w:spacing w:line="276" w:lineRule="auto"/>
        <w:jc w:val="both"/>
        <w:rPr>
          <w:rFonts w:eastAsiaTheme="minorHAnsi" w:cs="Arial"/>
          <w:szCs w:val="20"/>
          <w:lang w:val="sl-SI"/>
        </w:rPr>
      </w:pPr>
    </w:p>
    <w:p w14:paraId="13840B72" w14:textId="477836F1"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132.</w:t>
      </w:r>
      <w:r w:rsidR="00FC0C40" w:rsidRPr="00853BE0">
        <w:rPr>
          <w:rFonts w:eastAsiaTheme="minorHAnsi" w:cs="Arial"/>
          <w:szCs w:val="20"/>
          <w:lang w:val="sl-SI"/>
        </w:rPr>
        <w:t xml:space="preserve">b </w:t>
      </w:r>
      <w:r w:rsidRPr="00853BE0">
        <w:rPr>
          <w:rFonts w:eastAsiaTheme="minorHAnsi" w:cs="Arial"/>
          <w:szCs w:val="20"/>
          <w:lang w:val="sl-SI"/>
        </w:rPr>
        <w:t>člen</w:t>
      </w:r>
    </w:p>
    <w:p w14:paraId="4BB7CC76" w14:textId="77777777"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(predlog za vpis namere čezmejnega preoblikovanja)</w:t>
      </w:r>
    </w:p>
    <w:p w14:paraId="652B9F9C" w14:textId="77777777" w:rsidR="00C50A7D" w:rsidRPr="00853BE0" w:rsidRDefault="00C50A7D" w:rsidP="00C50A7D">
      <w:pPr>
        <w:spacing w:line="276" w:lineRule="auto"/>
        <w:jc w:val="both"/>
        <w:rPr>
          <w:rFonts w:eastAsiaTheme="minorHAnsi" w:cs="Arial"/>
          <w:szCs w:val="20"/>
          <w:lang w:val="sl-SI"/>
        </w:rPr>
      </w:pPr>
    </w:p>
    <w:p w14:paraId="55970E38" w14:textId="799DA9D8"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(1) S predlogom za vpis namere čezmejnega preoblikovanja (661.</w:t>
      </w:r>
      <w:r w:rsidR="00900932" w:rsidRPr="00853BE0">
        <w:rPr>
          <w:rFonts w:eastAsiaTheme="minorHAnsi" w:cs="Arial"/>
          <w:szCs w:val="20"/>
          <w:lang w:val="sl-SI"/>
        </w:rPr>
        <w:t>j</w:t>
      </w:r>
      <w:r w:rsidRPr="00853BE0">
        <w:rPr>
          <w:rFonts w:eastAsiaTheme="minorHAnsi" w:cs="Arial"/>
          <w:szCs w:val="20"/>
          <w:lang w:val="sl-SI"/>
        </w:rPr>
        <w:t xml:space="preserve"> člen ZGD-1) je treba zahtevati, da se v sodni register vpiše</w:t>
      </w:r>
      <w:r w:rsidR="00874976">
        <w:rPr>
          <w:rFonts w:eastAsiaTheme="minorHAnsi" w:cs="Arial"/>
          <w:szCs w:val="20"/>
          <w:lang w:val="sl-SI"/>
        </w:rPr>
        <w:t>jo</w:t>
      </w:r>
      <w:r w:rsidRPr="00853BE0">
        <w:rPr>
          <w:rFonts w:eastAsiaTheme="minorHAnsi" w:cs="Arial"/>
          <w:szCs w:val="20"/>
          <w:lang w:val="sl-SI"/>
        </w:rPr>
        <w:t>:</w:t>
      </w:r>
    </w:p>
    <w:p w14:paraId="1F095F6D"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1. ta namera,</w:t>
      </w:r>
    </w:p>
    <w:p w14:paraId="459E8D59" w14:textId="28790164"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2. nameravana firma, pravnoorganizacijska oblika in sedež družbe, ki bo nastala s čezmejnim preoblikovanjem (preoblikovana družba),</w:t>
      </w:r>
      <w:r w:rsidR="007E1145">
        <w:rPr>
          <w:rFonts w:eastAsiaTheme="minorHAnsi" w:cs="Arial"/>
          <w:szCs w:val="20"/>
          <w:lang w:val="sl-SI"/>
        </w:rPr>
        <w:t xml:space="preserve"> in</w:t>
      </w:r>
    </w:p>
    <w:p w14:paraId="294374AA" w14:textId="3C9D8DBD" w:rsidR="00512EA4" w:rsidRPr="00853BE0" w:rsidRDefault="00C50A7D" w:rsidP="005F079A">
      <w:pPr>
        <w:spacing w:line="276" w:lineRule="auto"/>
        <w:jc w:val="both"/>
        <w:rPr>
          <w:rFonts w:eastAsiaTheme="minorHAnsi" w:cs="Arial"/>
          <w:szCs w:val="20"/>
          <w:lang w:val="sl-SI"/>
        </w:rPr>
      </w:pPr>
      <w:r w:rsidRPr="00853BE0">
        <w:rPr>
          <w:rFonts w:eastAsiaTheme="minorHAnsi" w:cs="Arial"/>
          <w:szCs w:val="20"/>
          <w:lang w:val="sl-SI"/>
        </w:rPr>
        <w:t>3. register, pri katerem bo ta družba vpisana, s podatkom o pristojnem organu države članice, ki vodi ta register</w:t>
      </w:r>
      <w:r w:rsidR="00512EA4" w:rsidRPr="00853BE0">
        <w:rPr>
          <w:rFonts w:eastAsiaTheme="minorHAnsi" w:cs="Arial"/>
          <w:szCs w:val="20"/>
          <w:lang w:val="sl-SI"/>
        </w:rPr>
        <w:t>.</w:t>
      </w:r>
    </w:p>
    <w:p w14:paraId="1F6F2392" w14:textId="77777777" w:rsidR="00C50A7D" w:rsidRPr="00853BE0" w:rsidRDefault="00C50A7D" w:rsidP="00C50A7D">
      <w:pPr>
        <w:spacing w:line="276" w:lineRule="auto"/>
        <w:jc w:val="both"/>
        <w:rPr>
          <w:rFonts w:eastAsiaTheme="minorHAnsi" w:cs="Arial"/>
          <w:szCs w:val="20"/>
          <w:lang w:val="sl-SI"/>
        </w:rPr>
      </w:pPr>
    </w:p>
    <w:p w14:paraId="6C8BEE55" w14:textId="6D076991" w:rsidR="003A248D" w:rsidRPr="00853BE0" w:rsidRDefault="003A248D" w:rsidP="00C50A7D">
      <w:pPr>
        <w:spacing w:line="276" w:lineRule="auto"/>
        <w:jc w:val="both"/>
        <w:rPr>
          <w:rFonts w:cs="Arial"/>
          <w:szCs w:val="20"/>
          <w:lang w:val="sl-SI" w:eastAsia="sl-SI"/>
        </w:rPr>
      </w:pPr>
      <w:r w:rsidRPr="00853BE0">
        <w:rPr>
          <w:rFonts w:cs="Arial"/>
          <w:szCs w:val="20"/>
          <w:lang w:val="sl-SI" w:eastAsia="sl-SI"/>
        </w:rPr>
        <w:t xml:space="preserve">(2) Šteje se, da predlog za vpis namere </w:t>
      </w:r>
      <w:r w:rsidRPr="00853BE0">
        <w:rPr>
          <w:rFonts w:eastAsiaTheme="minorHAnsi" w:cs="Arial"/>
          <w:szCs w:val="20"/>
          <w:lang w:val="sl-SI"/>
        </w:rPr>
        <w:t xml:space="preserve">čezmejnega preoblikovanja </w:t>
      </w:r>
      <w:r w:rsidRPr="00853BE0">
        <w:rPr>
          <w:rFonts w:cs="Arial"/>
          <w:szCs w:val="20"/>
          <w:lang w:val="sl-SI" w:eastAsia="sl-SI"/>
        </w:rPr>
        <w:t>vsebuje tudi zahtevek, da sodišče izda potrdilo</w:t>
      </w:r>
      <w:r w:rsidR="00874976" w:rsidRPr="00874976">
        <w:rPr>
          <w:rFonts w:cs="Arial"/>
          <w:szCs w:val="20"/>
          <w:lang w:val="sl-SI" w:eastAsia="sl-SI"/>
        </w:rPr>
        <w:t xml:space="preserve"> </w:t>
      </w:r>
      <w:r w:rsidR="00874976" w:rsidRPr="00853BE0">
        <w:rPr>
          <w:rFonts w:cs="Arial"/>
          <w:szCs w:val="20"/>
          <w:lang w:val="sl-SI" w:eastAsia="sl-SI"/>
        </w:rPr>
        <w:t>po sedmem odstavku 661.j člena ZGD-1</w:t>
      </w:r>
      <w:r w:rsidRPr="00853BE0">
        <w:rPr>
          <w:rFonts w:cs="Arial"/>
          <w:szCs w:val="20"/>
          <w:lang w:val="sl-SI" w:eastAsia="sl-SI"/>
        </w:rPr>
        <w:t>, da so bili za čezmejno preoblikovanje izpolnjeni vsi pogoji in da so bila pravilno opravljena vsa pravna opravila, ki jih je bilo treba opraviti.</w:t>
      </w:r>
    </w:p>
    <w:p w14:paraId="5D79C9D0" w14:textId="77777777" w:rsidR="003A248D" w:rsidRPr="00853BE0" w:rsidRDefault="003A248D" w:rsidP="00C50A7D">
      <w:pPr>
        <w:spacing w:line="276" w:lineRule="auto"/>
        <w:jc w:val="both"/>
        <w:rPr>
          <w:rFonts w:eastAsiaTheme="minorHAnsi" w:cs="Arial"/>
          <w:szCs w:val="20"/>
          <w:lang w:val="sl-SI"/>
        </w:rPr>
      </w:pPr>
    </w:p>
    <w:p w14:paraId="05B45C3A" w14:textId="0353710B"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w:t>
      </w:r>
      <w:r w:rsidR="003A248D" w:rsidRPr="00853BE0">
        <w:rPr>
          <w:rFonts w:eastAsiaTheme="minorHAnsi" w:cs="Arial"/>
          <w:szCs w:val="20"/>
          <w:lang w:val="sl-SI"/>
        </w:rPr>
        <w:t>3</w:t>
      </w:r>
      <w:r w:rsidRPr="00853BE0">
        <w:rPr>
          <w:rFonts w:eastAsiaTheme="minorHAnsi" w:cs="Arial"/>
          <w:szCs w:val="20"/>
          <w:lang w:val="sl-SI"/>
        </w:rPr>
        <w:t>) Predlogu iz prejšnjega odstavka je treba priložiti:</w:t>
      </w:r>
    </w:p>
    <w:p w14:paraId="7342DBC8" w14:textId="11524A55"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1. načrt čezmejne</w:t>
      </w:r>
      <w:r w:rsidR="00984842" w:rsidRPr="00853BE0">
        <w:rPr>
          <w:rFonts w:eastAsiaTheme="minorHAnsi" w:cs="Arial"/>
          <w:szCs w:val="20"/>
          <w:lang w:val="sl-SI"/>
        </w:rPr>
        <w:t>ga preoblikovanja</w:t>
      </w:r>
      <w:r w:rsidRPr="00853BE0">
        <w:rPr>
          <w:rFonts w:eastAsiaTheme="minorHAnsi" w:cs="Arial"/>
          <w:szCs w:val="20"/>
          <w:lang w:val="sl-SI"/>
        </w:rPr>
        <w:t xml:space="preserve">, </w:t>
      </w:r>
    </w:p>
    <w:p w14:paraId="66F68921"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2. zapisnik zasedanja skupščine družbe, ki je odločala o soglasju za čezmejno preoblikovanje, </w:t>
      </w:r>
    </w:p>
    <w:p w14:paraId="1AF7B266"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3. dovoljenje pristojnega organa, če se za čezmejno preoblikovanje to zahteva,</w:t>
      </w:r>
    </w:p>
    <w:p w14:paraId="2B83ACC0" w14:textId="589D9365"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lastRenderedPageBreak/>
        <w:t xml:space="preserve">4. poročilo poslovodstva </w:t>
      </w:r>
      <w:r w:rsidR="004620E5" w:rsidRPr="00853BE0">
        <w:rPr>
          <w:rFonts w:eastAsiaTheme="minorHAnsi" w:cs="Arial"/>
          <w:szCs w:val="20"/>
          <w:lang w:val="sl-SI"/>
        </w:rPr>
        <w:t xml:space="preserve">ali organa vodenja </w:t>
      </w:r>
      <w:r w:rsidRPr="00853BE0">
        <w:rPr>
          <w:rFonts w:eastAsiaTheme="minorHAnsi" w:cs="Arial"/>
          <w:szCs w:val="20"/>
          <w:lang w:val="sl-SI"/>
        </w:rPr>
        <w:t>družbe, ki izvede čezmejno preoblikovanje, o čezmejn</w:t>
      </w:r>
      <w:r w:rsidR="00665632" w:rsidRPr="00853BE0">
        <w:rPr>
          <w:rFonts w:eastAsiaTheme="minorHAnsi" w:cs="Arial"/>
          <w:szCs w:val="20"/>
          <w:lang w:val="sl-SI"/>
        </w:rPr>
        <w:t>em preoblikovanju</w:t>
      </w:r>
      <w:r w:rsidR="004258E1" w:rsidRPr="00853BE0">
        <w:rPr>
          <w:rFonts w:eastAsiaTheme="minorHAnsi" w:cs="Arial"/>
          <w:szCs w:val="20"/>
          <w:lang w:val="sl-SI"/>
        </w:rPr>
        <w:t>, če je</w:t>
      </w:r>
      <w:r w:rsidR="007F31D6">
        <w:rPr>
          <w:rFonts w:eastAsiaTheme="minorHAnsi" w:cs="Arial"/>
          <w:szCs w:val="20"/>
          <w:lang w:val="sl-SI"/>
        </w:rPr>
        <w:t xml:space="preserve"> to</w:t>
      </w:r>
      <w:r w:rsidR="004258E1" w:rsidRPr="00853BE0">
        <w:rPr>
          <w:rFonts w:eastAsiaTheme="minorHAnsi" w:cs="Arial"/>
          <w:szCs w:val="20"/>
          <w:lang w:val="sl-SI"/>
        </w:rPr>
        <w:t xml:space="preserve"> na voljo, </w:t>
      </w:r>
      <w:r w:rsidRPr="00853BE0">
        <w:rPr>
          <w:rFonts w:eastAsiaTheme="minorHAnsi" w:cs="Arial"/>
          <w:szCs w:val="20"/>
          <w:lang w:val="sl-SI"/>
        </w:rPr>
        <w:t>in mnenje predstavnika delavcev, ali če predstavnika delavcev ni, mnenje delavcev iz šestega odstavka 661.č člena ZGD-1,</w:t>
      </w:r>
      <w:r w:rsidR="00665632" w:rsidRPr="00853BE0">
        <w:rPr>
          <w:rFonts w:eastAsiaTheme="minorHAnsi" w:cs="Arial"/>
          <w:szCs w:val="20"/>
          <w:lang w:val="sl-SI"/>
        </w:rPr>
        <w:t xml:space="preserve"> </w:t>
      </w:r>
    </w:p>
    <w:p w14:paraId="75871657" w14:textId="043D6C0D"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5. poročilo ali poročila o reviziji čezmejnega preoblikovanja, če </w:t>
      </w:r>
      <w:r w:rsidR="00460D7B">
        <w:rPr>
          <w:rFonts w:eastAsiaTheme="minorHAnsi" w:cs="Arial"/>
          <w:szCs w:val="20"/>
          <w:lang w:val="sl-SI"/>
        </w:rPr>
        <w:t xml:space="preserve">je oziroma </w:t>
      </w:r>
      <w:r w:rsidRPr="00853BE0">
        <w:rPr>
          <w:rFonts w:eastAsiaTheme="minorHAnsi" w:cs="Arial"/>
          <w:szCs w:val="20"/>
          <w:lang w:val="sl-SI"/>
        </w:rPr>
        <w:t xml:space="preserve">so na voljo, </w:t>
      </w:r>
    </w:p>
    <w:p w14:paraId="5A710A94"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6. pripombe delavcev, upnikov in imetnikov deležev družbe, ki izvede čezmejno preoblikovanje, iz prvega odstavka 661.e člena ZGD-1,</w:t>
      </w:r>
    </w:p>
    <w:p w14:paraId="3DAFBD16"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7. zaključno poročilo družbe, ki izvede čezmejno preoblikovanje, </w:t>
      </w:r>
    </w:p>
    <w:p w14:paraId="19F5CF5C" w14:textId="5D74D1FD"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8. dokaz, da je bila namera čezmejnega preoblikovanja objavljena v skladu s 661.e členom ZGD</w:t>
      </w:r>
      <w:r w:rsidR="00473C20" w:rsidRPr="00853BE0">
        <w:rPr>
          <w:rFonts w:eastAsiaTheme="minorHAnsi" w:cs="Arial"/>
          <w:szCs w:val="20"/>
          <w:lang w:val="sl-SI"/>
        </w:rPr>
        <w:noBreakHyphen/>
      </w:r>
      <w:r w:rsidRPr="00853BE0">
        <w:rPr>
          <w:rFonts w:eastAsiaTheme="minorHAnsi" w:cs="Arial"/>
          <w:szCs w:val="20"/>
          <w:lang w:val="sl-SI"/>
        </w:rPr>
        <w:t xml:space="preserve">1, </w:t>
      </w:r>
    </w:p>
    <w:p w14:paraId="0620B226"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9. dokaze o zagotovitvi pogojev za uresničitev pravic imetnikov deležev, </w:t>
      </w:r>
    </w:p>
    <w:p w14:paraId="2F5F1859"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10. dokaze o zagotovitvi pogojev za uresničitev pravic upnikov v skladu s prvim in drugim odstavkom 661.k člena ZGD-1 ali izjavo, da to ni bilo potrebno, </w:t>
      </w:r>
    </w:p>
    <w:p w14:paraId="6E35DF2D" w14:textId="5D43A82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11. izjavo poslovodstva ali organa vodenja družbe, ki izvede čezmejno preoblikovanje, </w:t>
      </w:r>
      <w:r w:rsidR="009E3597" w:rsidRPr="00853BE0">
        <w:rPr>
          <w:rFonts w:eastAsiaTheme="minorHAnsi" w:cs="Arial"/>
          <w:szCs w:val="20"/>
          <w:lang w:val="sl-SI"/>
        </w:rPr>
        <w:t xml:space="preserve">glede izpodbijanja sklepa skupščine, </w:t>
      </w:r>
      <w:r w:rsidRPr="00853BE0">
        <w:rPr>
          <w:rFonts w:eastAsiaTheme="minorHAnsi" w:cs="Arial"/>
          <w:szCs w:val="20"/>
          <w:lang w:val="sl-SI"/>
        </w:rPr>
        <w:t xml:space="preserve">za katero se smiselno uporablja določba 1. točke drugega odstavka 590. člena ZGD-1, in </w:t>
      </w:r>
    </w:p>
    <w:p w14:paraId="23BFC12D" w14:textId="41E8CDD1"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12. izjavo poslovodstva ali organa vodenja družbe, ki izvede čezmejno preoblikovanje, o številu imetnikov deležev, ki uveljavljajo pravico zahtevati prevzem </w:t>
      </w:r>
      <w:r w:rsidR="006A7FDA" w:rsidRPr="00853BE0">
        <w:rPr>
          <w:rFonts w:eastAsiaTheme="minorHAnsi" w:cs="Arial"/>
          <w:szCs w:val="20"/>
          <w:lang w:val="sl-SI"/>
        </w:rPr>
        <w:t xml:space="preserve">deležev </w:t>
      </w:r>
      <w:r w:rsidRPr="00853BE0">
        <w:rPr>
          <w:rFonts w:eastAsiaTheme="minorHAnsi" w:cs="Arial"/>
          <w:szCs w:val="20"/>
          <w:lang w:val="sl-SI"/>
        </w:rPr>
        <w:t>za plačilo denarne odpravnine, in o načinu uresničitve te pravice.</w:t>
      </w:r>
    </w:p>
    <w:p w14:paraId="0E62B0B2" w14:textId="77777777" w:rsidR="00C50A7D" w:rsidRPr="00853BE0" w:rsidRDefault="00C50A7D" w:rsidP="00C50A7D">
      <w:pPr>
        <w:spacing w:line="276" w:lineRule="auto"/>
        <w:jc w:val="both"/>
        <w:rPr>
          <w:rFonts w:eastAsiaTheme="minorHAnsi" w:cs="Arial"/>
          <w:szCs w:val="20"/>
          <w:lang w:val="sl-SI"/>
        </w:rPr>
      </w:pPr>
    </w:p>
    <w:p w14:paraId="7B214BDE" w14:textId="6A0075C7"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132.</w:t>
      </w:r>
      <w:r w:rsidR="00FC0C40" w:rsidRPr="00853BE0">
        <w:rPr>
          <w:rFonts w:eastAsiaTheme="minorHAnsi" w:cs="Arial"/>
          <w:szCs w:val="20"/>
          <w:lang w:val="sl-SI"/>
        </w:rPr>
        <w:t xml:space="preserve">c </w:t>
      </w:r>
      <w:r w:rsidRPr="00853BE0">
        <w:rPr>
          <w:rFonts w:eastAsiaTheme="minorHAnsi" w:cs="Arial"/>
          <w:szCs w:val="20"/>
          <w:lang w:val="sl-SI"/>
        </w:rPr>
        <w:t>člen</w:t>
      </w:r>
    </w:p>
    <w:p w14:paraId="47686E1F" w14:textId="77777777"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(izbris družbe, ki izvede čezmejno preoblikovanje, iz sodnega registra)</w:t>
      </w:r>
    </w:p>
    <w:p w14:paraId="0C557973" w14:textId="77777777" w:rsidR="00C50A7D" w:rsidRPr="00853BE0" w:rsidRDefault="00C50A7D" w:rsidP="00C50A7D">
      <w:pPr>
        <w:spacing w:line="276" w:lineRule="auto"/>
        <w:jc w:val="both"/>
        <w:rPr>
          <w:rFonts w:eastAsiaTheme="minorHAnsi" w:cs="Arial"/>
          <w:szCs w:val="20"/>
          <w:lang w:val="sl-SI"/>
        </w:rPr>
      </w:pPr>
    </w:p>
    <w:p w14:paraId="4620F09E" w14:textId="3D8E0C98"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Če je družba s sedežem v Republiki Sloveniji udeležena pri čezmejnem preoblikovanju kot družba, ki izvede čezmejno preoblikovanje, jo registrsko sodišče po uradni dolžnosti izbriše iz sodnega registra, ko prek sistema povezovanja poslovnih registrov prejme obvestilo pristojnega organa druge države članice o vpisu čezmejnega preoblikovanja v register (</w:t>
      </w:r>
      <w:r w:rsidR="008B7AB5" w:rsidRPr="00853BE0">
        <w:rPr>
          <w:rFonts w:eastAsiaTheme="minorHAnsi" w:cs="Arial"/>
          <w:szCs w:val="20"/>
          <w:lang w:val="sl-SI"/>
        </w:rPr>
        <w:t>trinajsti</w:t>
      </w:r>
      <w:r w:rsidRPr="00853BE0">
        <w:rPr>
          <w:rFonts w:eastAsiaTheme="minorHAnsi" w:cs="Arial"/>
          <w:szCs w:val="20"/>
          <w:lang w:val="sl-SI"/>
        </w:rPr>
        <w:t xml:space="preserve"> odstavek 661.j člena ZGD-1).</w:t>
      </w:r>
    </w:p>
    <w:p w14:paraId="78BBADF1" w14:textId="77777777" w:rsidR="00C50A7D" w:rsidRPr="00853BE0" w:rsidRDefault="00C50A7D" w:rsidP="00C50A7D">
      <w:pPr>
        <w:spacing w:line="276" w:lineRule="auto"/>
        <w:jc w:val="both"/>
        <w:rPr>
          <w:rFonts w:eastAsiaTheme="minorHAnsi" w:cs="Arial"/>
          <w:szCs w:val="20"/>
          <w:lang w:val="sl-SI"/>
        </w:rPr>
      </w:pPr>
    </w:p>
    <w:p w14:paraId="530D00DE" w14:textId="70EF3235"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132.</w:t>
      </w:r>
      <w:r w:rsidR="0058106E" w:rsidRPr="00853BE0">
        <w:rPr>
          <w:rFonts w:eastAsiaTheme="minorHAnsi" w:cs="Arial"/>
          <w:szCs w:val="20"/>
          <w:lang w:val="sl-SI"/>
        </w:rPr>
        <w:t xml:space="preserve">č </w:t>
      </w:r>
      <w:r w:rsidRPr="00853BE0">
        <w:rPr>
          <w:rFonts w:eastAsiaTheme="minorHAnsi" w:cs="Arial"/>
          <w:szCs w:val="20"/>
          <w:lang w:val="sl-SI"/>
        </w:rPr>
        <w:t>člen</w:t>
      </w:r>
    </w:p>
    <w:p w14:paraId="34E72A7A" w14:textId="77777777" w:rsidR="00C50A7D" w:rsidRPr="00853BE0" w:rsidRDefault="00C50A7D" w:rsidP="00C50A7D">
      <w:pPr>
        <w:spacing w:line="276" w:lineRule="auto"/>
        <w:jc w:val="center"/>
        <w:rPr>
          <w:rFonts w:eastAsiaTheme="minorHAnsi" w:cs="Arial"/>
          <w:szCs w:val="20"/>
          <w:lang w:val="sl-SI"/>
        </w:rPr>
      </w:pPr>
      <w:r w:rsidRPr="00853BE0">
        <w:rPr>
          <w:rFonts w:eastAsiaTheme="minorHAnsi" w:cs="Arial"/>
          <w:szCs w:val="20"/>
          <w:lang w:val="sl-SI"/>
        </w:rPr>
        <w:t>(predlog za vpis čezmejnega preoblikovanja)</w:t>
      </w:r>
    </w:p>
    <w:p w14:paraId="23555E64" w14:textId="77777777" w:rsidR="00C50A7D" w:rsidRPr="00853BE0" w:rsidRDefault="00C50A7D" w:rsidP="00C50A7D">
      <w:pPr>
        <w:spacing w:line="276" w:lineRule="auto"/>
        <w:jc w:val="both"/>
        <w:rPr>
          <w:rFonts w:eastAsiaTheme="minorHAnsi" w:cs="Arial"/>
          <w:szCs w:val="20"/>
          <w:lang w:val="sl-SI"/>
        </w:rPr>
      </w:pPr>
    </w:p>
    <w:p w14:paraId="1D12F487"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(1) Če je pri čezmejnem preoblikovanju družba s sedežem v Republiki Sloveniji udeležena kot preoblikovana družba, je treba predlogu za vpis tega preoblikovanja (661.k člen ZGD-1) priložiti:</w:t>
      </w:r>
    </w:p>
    <w:p w14:paraId="7B3B9C7B"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1. načrt čezmejnega preoblikovanja, ki ga je s sklepom o soglasju za čezmejno preoblikovanje potrdila skupščina družbe, ki izvede čezmejno preoblikovanje,</w:t>
      </w:r>
    </w:p>
    <w:p w14:paraId="38EF18CA" w14:textId="510DCE6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 xml:space="preserve">2. za </w:t>
      </w:r>
      <w:r w:rsidR="0065164A" w:rsidRPr="00853BE0">
        <w:rPr>
          <w:rFonts w:eastAsiaTheme="minorHAnsi" w:cs="Arial"/>
          <w:szCs w:val="20"/>
          <w:lang w:val="sl-SI"/>
        </w:rPr>
        <w:t xml:space="preserve">družbo, ki bo nastala s čezmejnim preoblikovanjem </w:t>
      </w:r>
      <w:r w:rsidRPr="00853BE0">
        <w:rPr>
          <w:rFonts w:eastAsiaTheme="minorHAnsi" w:cs="Arial"/>
          <w:szCs w:val="20"/>
          <w:lang w:val="sl-SI"/>
        </w:rPr>
        <w:t>s sedežem v Republiki Sloveniji</w:t>
      </w:r>
      <w:r w:rsidR="002D2FCF" w:rsidRPr="00853BE0">
        <w:rPr>
          <w:rFonts w:eastAsiaTheme="minorHAnsi" w:cs="Arial"/>
          <w:szCs w:val="20"/>
          <w:lang w:val="sl-SI"/>
        </w:rPr>
        <w:t>,</w:t>
      </w:r>
      <w:r w:rsidRPr="00853BE0">
        <w:rPr>
          <w:rFonts w:eastAsiaTheme="minorHAnsi" w:cs="Arial"/>
          <w:szCs w:val="20"/>
          <w:lang w:val="sl-SI"/>
        </w:rPr>
        <w:t xml:space="preserve"> listine, ki jih je treba predložiti za vpis ustanovitve družbe v register.</w:t>
      </w:r>
    </w:p>
    <w:p w14:paraId="4796CBD5" w14:textId="77777777" w:rsidR="00C50A7D" w:rsidRPr="00853BE0" w:rsidRDefault="00C50A7D" w:rsidP="00C50A7D">
      <w:pPr>
        <w:spacing w:line="276" w:lineRule="auto"/>
        <w:jc w:val="both"/>
        <w:rPr>
          <w:rFonts w:eastAsiaTheme="minorHAnsi" w:cs="Arial"/>
          <w:szCs w:val="20"/>
          <w:lang w:val="sl-SI"/>
        </w:rPr>
      </w:pPr>
    </w:p>
    <w:p w14:paraId="7F168B08" w14:textId="77777777" w:rsidR="00C50A7D" w:rsidRPr="00853BE0" w:rsidRDefault="00C50A7D" w:rsidP="00C50A7D">
      <w:pPr>
        <w:spacing w:line="276" w:lineRule="auto"/>
        <w:jc w:val="both"/>
        <w:rPr>
          <w:rFonts w:eastAsiaTheme="minorHAnsi" w:cs="Arial"/>
          <w:szCs w:val="20"/>
          <w:lang w:val="sl-SI"/>
        </w:rPr>
      </w:pPr>
      <w:r w:rsidRPr="00853BE0">
        <w:rPr>
          <w:rFonts w:eastAsiaTheme="minorHAnsi" w:cs="Arial"/>
          <w:szCs w:val="20"/>
          <w:lang w:val="sl-SI"/>
        </w:rPr>
        <w:t>(2) Registrsko sodišče prek sistema povezovanja poslovnih registrov pridobi potrdilo, ki ga je po opravljenem vpisu nameravanega čezmejnega preoblikovanja izdal pristojni organ države članice, v kateri ima družba, ki izvede preoblikovanje, svoj sedež, in ki dokazuje, da so bila pravilno opravljena vsa pravna opravila, ki jih je bilo treba opraviti za čezmejno preoblikovanje (tretji odstavek 661.k člena ZGD-1).«.</w:t>
      </w:r>
    </w:p>
    <w:p w14:paraId="07DF5967" w14:textId="77777777" w:rsidR="003D1392" w:rsidRPr="00853BE0" w:rsidRDefault="003D1392" w:rsidP="003D1392">
      <w:pPr>
        <w:spacing w:line="276" w:lineRule="auto"/>
        <w:jc w:val="both"/>
        <w:rPr>
          <w:rFonts w:eastAsiaTheme="minorHAnsi" w:cs="Arial"/>
          <w:bCs/>
          <w:szCs w:val="20"/>
          <w:lang w:val="sl-SI"/>
        </w:rPr>
      </w:pPr>
    </w:p>
    <w:p w14:paraId="1E756CF5" w14:textId="77777777" w:rsidR="003D1392" w:rsidRPr="00853BE0" w:rsidRDefault="003D1392" w:rsidP="003D1392">
      <w:pPr>
        <w:spacing w:line="276" w:lineRule="auto"/>
        <w:jc w:val="center"/>
        <w:rPr>
          <w:rFonts w:eastAsiaTheme="minorHAnsi" w:cs="Arial"/>
          <w:bCs/>
          <w:szCs w:val="20"/>
          <w:lang w:val="sl-SI"/>
        </w:rPr>
      </w:pPr>
      <w:r w:rsidRPr="00853BE0">
        <w:rPr>
          <w:rFonts w:eastAsiaTheme="minorHAnsi" w:cs="Arial"/>
          <w:bCs/>
          <w:szCs w:val="20"/>
          <w:lang w:val="sl-SI"/>
        </w:rPr>
        <w:t>PREHODNA IN KONČNA DOLOČBA</w:t>
      </w:r>
    </w:p>
    <w:p w14:paraId="19E1B0BF" w14:textId="77777777" w:rsidR="003D1392" w:rsidRPr="00853BE0" w:rsidRDefault="003D1392" w:rsidP="003D1392">
      <w:pPr>
        <w:spacing w:line="276" w:lineRule="auto"/>
        <w:jc w:val="center"/>
        <w:rPr>
          <w:rFonts w:eastAsiaTheme="minorHAnsi" w:cs="Arial"/>
          <w:bCs/>
          <w:szCs w:val="20"/>
          <w:lang w:val="sl-SI"/>
        </w:rPr>
      </w:pPr>
    </w:p>
    <w:p w14:paraId="655975DB" w14:textId="44271D13" w:rsidR="00F466D5" w:rsidRDefault="003D1392" w:rsidP="00B51CD7">
      <w:pPr>
        <w:numPr>
          <w:ilvl w:val="0"/>
          <w:numId w:val="22"/>
        </w:numPr>
        <w:spacing w:line="276" w:lineRule="auto"/>
        <w:contextualSpacing/>
        <w:jc w:val="center"/>
        <w:rPr>
          <w:rFonts w:eastAsiaTheme="minorHAnsi" w:cs="Arial"/>
          <w:bCs/>
          <w:szCs w:val="20"/>
          <w:lang w:val="sl-SI"/>
        </w:rPr>
      </w:pPr>
      <w:r w:rsidRPr="00853BE0">
        <w:rPr>
          <w:rFonts w:eastAsiaTheme="minorHAnsi" w:cs="Arial"/>
          <w:bCs/>
          <w:szCs w:val="20"/>
          <w:lang w:val="sl-SI"/>
        </w:rPr>
        <w:t>člen</w:t>
      </w:r>
    </w:p>
    <w:p w14:paraId="0296AC39" w14:textId="1C523F06" w:rsidR="0069044E" w:rsidRPr="00F466D5" w:rsidRDefault="00F466D5" w:rsidP="00F466D5">
      <w:pPr>
        <w:spacing w:line="276" w:lineRule="auto"/>
        <w:ind w:left="360"/>
        <w:contextualSpacing/>
        <w:jc w:val="center"/>
        <w:rPr>
          <w:rFonts w:eastAsiaTheme="minorHAnsi" w:cs="Arial"/>
          <w:bCs/>
          <w:szCs w:val="20"/>
          <w:lang w:val="sl-SI"/>
        </w:rPr>
      </w:pPr>
      <w:r>
        <w:rPr>
          <w:rFonts w:eastAsiaTheme="minorHAnsi" w:cs="Arial"/>
          <w:bCs/>
          <w:szCs w:val="20"/>
          <w:lang w:val="sl-SI"/>
        </w:rPr>
        <w:t>(začetek uporabe)</w:t>
      </w:r>
    </w:p>
    <w:p w14:paraId="2802FC2A" w14:textId="33245D42" w:rsidR="00BC3805" w:rsidRPr="00853BE0" w:rsidRDefault="00BC3805" w:rsidP="003D1392">
      <w:pPr>
        <w:spacing w:line="276" w:lineRule="auto"/>
        <w:jc w:val="both"/>
        <w:rPr>
          <w:rFonts w:eastAsiaTheme="minorHAnsi" w:cs="Arial"/>
          <w:bCs/>
          <w:szCs w:val="20"/>
          <w:lang w:val="sl-SI"/>
        </w:rPr>
      </w:pPr>
    </w:p>
    <w:p w14:paraId="53663346" w14:textId="07D05C5D" w:rsidR="00BC3805" w:rsidRPr="00853BE0" w:rsidRDefault="00D56B20" w:rsidP="00847B9F">
      <w:pPr>
        <w:spacing w:line="276" w:lineRule="auto"/>
        <w:jc w:val="both"/>
        <w:rPr>
          <w:rFonts w:eastAsiaTheme="minorHAnsi" w:cs="Arial"/>
          <w:bCs/>
          <w:szCs w:val="20"/>
          <w:lang w:val="sl-SI"/>
        </w:rPr>
      </w:pPr>
      <w:r>
        <w:rPr>
          <w:rFonts w:eastAsiaTheme="minorHAnsi" w:cs="Arial"/>
          <w:bCs/>
          <w:szCs w:val="20"/>
          <w:lang w:val="sl-SI"/>
        </w:rPr>
        <w:t xml:space="preserve">(1) </w:t>
      </w:r>
      <w:r w:rsidR="00E85287" w:rsidRPr="00853BE0">
        <w:rPr>
          <w:rFonts w:eastAsiaTheme="minorHAnsi" w:cs="Arial"/>
          <w:bCs/>
          <w:szCs w:val="20"/>
          <w:lang w:val="sl-SI"/>
        </w:rPr>
        <w:t>Spremenjena prva alineja drugega odstavka 35. člen</w:t>
      </w:r>
      <w:r w:rsidR="004A36C5" w:rsidRPr="00853BE0">
        <w:rPr>
          <w:rFonts w:eastAsiaTheme="minorHAnsi" w:cs="Arial"/>
          <w:bCs/>
          <w:szCs w:val="20"/>
          <w:lang w:val="sl-SI"/>
        </w:rPr>
        <w:t>a uredbe, kolikor se nanaša na notarski zapis v elektronski obliki iz drugega in tretjega odstavka 474. člena ZGD</w:t>
      </w:r>
      <w:r w:rsidR="00EF0673" w:rsidRPr="00853BE0">
        <w:rPr>
          <w:rFonts w:eastAsiaTheme="minorHAnsi" w:cs="Arial"/>
          <w:bCs/>
          <w:szCs w:val="20"/>
          <w:lang w:val="sl-SI"/>
        </w:rPr>
        <w:t>-1</w:t>
      </w:r>
      <w:r w:rsidR="004A36C5" w:rsidRPr="00853BE0">
        <w:rPr>
          <w:rFonts w:eastAsiaTheme="minorHAnsi" w:cs="Arial"/>
          <w:bCs/>
          <w:szCs w:val="20"/>
          <w:lang w:val="sl-SI"/>
        </w:rPr>
        <w:t xml:space="preserve">, </w:t>
      </w:r>
      <w:r w:rsidR="00847B9F" w:rsidRPr="00853BE0">
        <w:rPr>
          <w:rFonts w:eastAsiaTheme="minorHAnsi" w:cs="Arial"/>
          <w:bCs/>
          <w:szCs w:val="20"/>
          <w:lang w:val="sl-SI"/>
        </w:rPr>
        <w:t>in novi 43.</w:t>
      </w:r>
      <w:r w:rsidR="00E5654F" w:rsidRPr="00853BE0">
        <w:rPr>
          <w:rFonts w:eastAsiaTheme="minorHAnsi" w:cs="Arial"/>
          <w:bCs/>
          <w:szCs w:val="20"/>
          <w:lang w:val="sl-SI"/>
        </w:rPr>
        <w:t>a</w:t>
      </w:r>
      <w:r w:rsidR="00847B9F" w:rsidRPr="00853BE0">
        <w:rPr>
          <w:rFonts w:eastAsiaTheme="minorHAnsi" w:cs="Arial"/>
          <w:bCs/>
          <w:szCs w:val="20"/>
          <w:lang w:val="sl-SI"/>
        </w:rPr>
        <w:t xml:space="preserve"> člen uredbe se začneta uporabljati</w:t>
      </w:r>
      <w:r w:rsidR="00EF0673" w:rsidRPr="00853BE0">
        <w:rPr>
          <w:rFonts w:eastAsiaTheme="minorHAnsi" w:cs="Arial"/>
          <w:bCs/>
          <w:szCs w:val="20"/>
          <w:lang w:val="sl-SI"/>
        </w:rPr>
        <w:t xml:space="preserve"> z dnem, ko</w:t>
      </w:r>
      <w:r w:rsidR="00B52D15" w:rsidRPr="00853BE0">
        <w:rPr>
          <w:rFonts w:eastAsiaTheme="minorHAnsi" w:cs="Arial"/>
          <w:bCs/>
          <w:szCs w:val="20"/>
          <w:lang w:val="sl-SI"/>
        </w:rPr>
        <w:t>t</w:t>
      </w:r>
      <w:r w:rsidR="00EF0673" w:rsidRPr="00853BE0">
        <w:rPr>
          <w:rFonts w:eastAsiaTheme="minorHAnsi" w:cs="Arial"/>
          <w:bCs/>
          <w:szCs w:val="20"/>
          <w:lang w:val="sl-SI"/>
        </w:rPr>
        <w:t xml:space="preserve"> ga za začetek uporabe določb drugega in tretjega </w:t>
      </w:r>
      <w:r w:rsidR="00EF0673" w:rsidRPr="00853BE0">
        <w:rPr>
          <w:rFonts w:eastAsiaTheme="minorHAnsi" w:cs="Arial"/>
          <w:bCs/>
          <w:szCs w:val="20"/>
          <w:lang w:val="sl-SI"/>
        </w:rPr>
        <w:lastRenderedPageBreak/>
        <w:t xml:space="preserve">odstavka 474. člena ZGD-1 določa </w:t>
      </w:r>
      <w:r w:rsidR="00E96BC7" w:rsidRPr="00853BE0">
        <w:rPr>
          <w:rFonts w:eastAsiaTheme="minorHAnsi" w:cs="Arial"/>
          <w:bCs/>
          <w:szCs w:val="20"/>
          <w:lang w:val="sl-SI"/>
        </w:rPr>
        <w:t>prvi odstavek 55. člena</w:t>
      </w:r>
      <w:r w:rsidR="00847B9F" w:rsidRPr="00853BE0">
        <w:rPr>
          <w:rFonts w:eastAsiaTheme="minorHAnsi" w:cs="Arial"/>
          <w:bCs/>
          <w:szCs w:val="20"/>
          <w:lang w:val="sl-SI"/>
        </w:rPr>
        <w:t xml:space="preserve"> Zakona o spremembah in dopolnitvah Zakona o gospodarskih družbah (Uradni list RS, št. 75/23).</w:t>
      </w:r>
    </w:p>
    <w:p w14:paraId="4AF89B6F" w14:textId="77777777" w:rsidR="00E96BC7" w:rsidRPr="00853BE0" w:rsidRDefault="00E96BC7" w:rsidP="00847B9F">
      <w:pPr>
        <w:spacing w:line="276" w:lineRule="auto"/>
        <w:jc w:val="both"/>
        <w:rPr>
          <w:rFonts w:eastAsiaTheme="minorHAnsi" w:cs="Arial"/>
          <w:bCs/>
          <w:szCs w:val="20"/>
          <w:lang w:val="sl-SI"/>
        </w:rPr>
      </w:pPr>
    </w:p>
    <w:p w14:paraId="60DD7FC8" w14:textId="084BBB0F" w:rsidR="003D1392" w:rsidRPr="00853BE0" w:rsidRDefault="00E334AF" w:rsidP="003D1392">
      <w:pPr>
        <w:spacing w:line="276" w:lineRule="auto"/>
        <w:jc w:val="both"/>
        <w:rPr>
          <w:rFonts w:eastAsiaTheme="minorHAnsi" w:cs="Arial"/>
          <w:bCs/>
          <w:szCs w:val="20"/>
          <w:lang w:val="sl-SI"/>
        </w:rPr>
      </w:pPr>
      <w:r>
        <w:rPr>
          <w:rFonts w:eastAsiaTheme="minorHAnsi" w:cs="Arial"/>
          <w:bCs/>
          <w:szCs w:val="20"/>
          <w:lang w:val="sl-SI"/>
        </w:rPr>
        <w:t xml:space="preserve">(2) </w:t>
      </w:r>
      <w:r w:rsidR="000D1527">
        <w:rPr>
          <w:rFonts w:eastAsiaTheme="minorHAnsi" w:cs="Arial"/>
          <w:bCs/>
          <w:szCs w:val="20"/>
          <w:lang w:val="sl-SI"/>
        </w:rPr>
        <w:t>Spremenjeni</w:t>
      </w:r>
      <w:r w:rsidR="000D1527" w:rsidRPr="00853BE0">
        <w:rPr>
          <w:rFonts w:eastAsiaTheme="minorHAnsi" w:cs="Arial"/>
          <w:bCs/>
          <w:szCs w:val="20"/>
          <w:lang w:val="sl-SI"/>
        </w:rPr>
        <w:t xml:space="preserve"> </w:t>
      </w:r>
      <w:r w:rsidR="00414738" w:rsidRPr="00853BE0">
        <w:rPr>
          <w:rFonts w:eastAsiaTheme="minorHAnsi" w:cs="Arial"/>
          <w:bCs/>
          <w:szCs w:val="20"/>
          <w:lang w:val="sl-SI"/>
        </w:rPr>
        <w:t>116.c člen, drugi odstavek</w:t>
      </w:r>
      <w:r w:rsidR="000D1527">
        <w:rPr>
          <w:rFonts w:eastAsiaTheme="minorHAnsi" w:cs="Arial"/>
          <w:bCs/>
          <w:szCs w:val="20"/>
          <w:lang w:val="sl-SI"/>
        </w:rPr>
        <w:t xml:space="preserve"> novega</w:t>
      </w:r>
      <w:r w:rsidR="00414738" w:rsidRPr="00853BE0">
        <w:rPr>
          <w:rFonts w:eastAsiaTheme="minorHAnsi" w:cs="Arial"/>
          <w:bCs/>
          <w:szCs w:val="20"/>
          <w:lang w:val="sl-SI"/>
        </w:rPr>
        <w:t xml:space="preserve"> 116.</w:t>
      </w:r>
      <w:r w:rsidR="0058106E" w:rsidRPr="00853BE0">
        <w:rPr>
          <w:rFonts w:eastAsiaTheme="minorHAnsi" w:cs="Arial"/>
          <w:bCs/>
          <w:szCs w:val="20"/>
          <w:lang w:val="sl-SI"/>
        </w:rPr>
        <w:t xml:space="preserve">č </w:t>
      </w:r>
      <w:r w:rsidR="00414738" w:rsidRPr="00853BE0">
        <w:rPr>
          <w:rFonts w:eastAsiaTheme="minorHAnsi" w:cs="Arial"/>
          <w:bCs/>
          <w:szCs w:val="20"/>
          <w:lang w:val="sl-SI"/>
        </w:rPr>
        <w:t xml:space="preserve">člena, </w:t>
      </w:r>
      <w:r w:rsidR="000D1527">
        <w:rPr>
          <w:rFonts w:eastAsiaTheme="minorHAnsi" w:cs="Arial"/>
          <w:bCs/>
          <w:szCs w:val="20"/>
          <w:lang w:val="sl-SI"/>
        </w:rPr>
        <w:t xml:space="preserve">novi </w:t>
      </w:r>
      <w:r w:rsidR="002A585E" w:rsidRPr="00853BE0">
        <w:rPr>
          <w:rFonts w:eastAsiaTheme="minorHAnsi" w:cs="Arial"/>
          <w:bCs/>
          <w:szCs w:val="20"/>
          <w:lang w:val="sl-SI"/>
        </w:rPr>
        <w:t xml:space="preserve">120.c </w:t>
      </w:r>
      <w:r w:rsidR="0054411A">
        <w:rPr>
          <w:rFonts w:eastAsiaTheme="minorHAnsi" w:cs="Arial"/>
          <w:bCs/>
          <w:szCs w:val="20"/>
          <w:lang w:val="sl-SI"/>
        </w:rPr>
        <w:t xml:space="preserve">člen, novi </w:t>
      </w:r>
      <w:r w:rsidR="002A585E" w:rsidRPr="00853BE0">
        <w:rPr>
          <w:rFonts w:eastAsiaTheme="minorHAnsi" w:cs="Arial"/>
          <w:bCs/>
          <w:szCs w:val="20"/>
          <w:lang w:val="sl-SI"/>
        </w:rPr>
        <w:t>120.</w:t>
      </w:r>
      <w:r w:rsidR="0058106E" w:rsidRPr="00853BE0">
        <w:rPr>
          <w:rFonts w:eastAsiaTheme="minorHAnsi" w:cs="Arial"/>
          <w:bCs/>
          <w:szCs w:val="20"/>
          <w:lang w:val="sl-SI"/>
        </w:rPr>
        <w:t xml:space="preserve">č </w:t>
      </w:r>
      <w:r w:rsidR="002A585E" w:rsidRPr="00853BE0">
        <w:rPr>
          <w:rFonts w:eastAsiaTheme="minorHAnsi" w:cs="Arial"/>
          <w:bCs/>
          <w:szCs w:val="20"/>
          <w:lang w:val="sl-SI"/>
        </w:rPr>
        <w:t>člen, drugi odstavek</w:t>
      </w:r>
      <w:r w:rsidR="0054411A">
        <w:rPr>
          <w:rFonts w:eastAsiaTheme="minorHAnsi" w:cs="Arial"/>
          <w:bCs/>
          <w:szCs w:val="20"/>
          <w:lang w:val="sl-SI"/>
        </w:rPr>
        <w:t xml:space="preserve"> novega</w:t>
      </w:r>
      <w:r w:rsidR="002A585E" w:rsidRPr="00853BE0">
        <w:rPr>
          <w:rFonts w:eastAsiaTheme="minorHAnsi" w:cs="Arial"/>
          <w:bCs/>
          <w:szCs w:val="20"/>
          <w:lang w:val="sl-SI"/>
        </w:rPr>
        <w:t xml:space="preserve"> 120.</w:t>
      </w:r>
      <w:r w:rsidR="0058106E" w:rsidRPr="00853BE0">
        <w:rPr>
          <w:rFonts w:eastAsiaTheme="minorHAnsi" w:cs="Arial"/>
          <w:bCs/>
          <w:szCs w:val="20"/>
          <w:lang w:val="sl-SI"/>
        </w:rPr>
        <w:t xml:space="preserve">d </w:t>
      </w:r>
      <w:r w:rsidR="002A585E" w:rsidRPr="00853BE0">
        <w:rPr>
          <w:rFonts w:eastAsiaTheme="minorHAnsi" w:cs="Arial"/>
          <w:bCs/>
          <w:szCs w:val="20"/>
          <w:lang w:val="sl-SI"/>
        </w:rPr>
        <w:t xml:space="preserve">člena, </w:t>
      </w:r>
      <w:r w:rsidR="0054411A">
        <w:rPr>
          <w:rFonts w:eastAsiaTheme="minorHAnsi" w:cs="Arial"/>
          <w:bCs/>
          <w:szCs w:val="20"/>
          <w:lang w:val="sl-SI"/>
        </w:rPr>
        <w:t xml:space="preserve">novi </w:t>
      </w:r>
      <w:r w:rsidR="002A585E" w:rsidRPr="00853BE0">
        <w:rPr>
          <w:rFonts w:eastAsiaTheme="minorHAnsi" w:cs="Arial"/>
          <w:bCs/>
          <w:szCs w:val="20"/>
          <w:lang w:val="sl-SI"/>
        </w:rPr>
        <w:t xml:space="preserve">132.c člen in </w:t>
      </w:r>
      <w:r w:rsidR="007C7A60" w:rsidRPr="00853BE0">
        <w:rPr>
          <w:rFonts w:eastAsiaTheme="minorHAnsi" w:cs="Arial"/>
          <w:bCs/>
          <w:szCs w:val="20"/>
          <w:lang w:val="sl-SI"/>
        </w:rPr>
        <w:t xml:space="preserve">drugi odstavek </w:t>
      </w:r>
      <w:r w:rsidR="0054411A">
        <w:rPr>
          <w:rFonts w:eastAsiaTheme="minorHAnsi" w:cs="Arial"/>
          <w:bCs/>
          <w:szCs w:val="20"/>
          <w:lang w:val="sl-SI"/>
        </w:rPr>
        <w:t xml:space="preserve">novega </w:t>
      </w:r>
      <w:r w:rsidR="007C7A60" w:rsidRPr="00853BE0">
        <w:rPr>
          <w:rFonts w:eastAsiaTheme="minorHAnsi" w:cs="Arial"/>
          <w:bCs/>
          <w:szCs w:val="20"/>
          <w:lang w:val="sl-SI"/>
        </w:rPr>
        <w:t>132.</w:t>
      </w:r>
      <w:r w:rsidR="0058106E" w:rsidRPr="00853BE0">
        <w:rPr>
          <w:rFonts w:eastAsiaTheme="minorHAnsi" w:cs="Arial"/>
          <w:bCs/>
          <w:szCs w:val="20"/>
          <w:lang w:val="sl-SI"/>
        </w:rPr>
        <w:t xml:space="preserve">č </w:t>
      </w:r>
      <w:r w:rsidR="007C7A60" w:rsidRPr="00853BE0">
        <w:rPr>
          <w:rFonts w:eastAsiaTheme="minorHAnsi" w:cs="Arial"/>
          <w:bCs/>
          <w:szCs w:val="20"/>
          <w:lang w:val="sl-SI"/>
        </w:rPr>
        <w:t>člena uredbe,</w:t>
      </w:r>
      <w:r w:rsidR="00C47D9F" w:rsidRPr="00853BE0">
        <w:rPr>
          <w:rFonts w:eastAsiaTheme="minorHAnsi" w:cs="Arial"/>
          <w:bCs/>
          <w:szCs w:val="20"/>
          <w:lang w:val="sl-SI"/>
        </w:rPr>
        <w:t xml:space="preserve"> kolikor </w:t>
      </w:r>
      <w:r w:rsidR="00F63523" w:rsidRPr="00853BE0">
        <w:rPr>
          <w:rFonts w:eastAsiaTheme="minorHAnsi" w:cs="Arial"/>
          <w:bCs/>
          <w:szCs w:val="20"/>
          <w:lang w:val="sl-SI"/>
        </w:rPr>
        <w:t xml:space="preserve">se nanašajo na prejemanje </w:t>
      </w:r>
      <w:r w:rsidR="0016096A" w:rsidRPr="00853BE0">
        <w:rPr>
          <w:rFonts w:eastAsiaTheme="minorHAnsi" w:cs="Arial"/>
          <w:bCs/>
          <w:szCs w:val="20"/>
          <w:lang w:val="sl-SI"/>
        </w:rPr>
        <w:t>listin prek sistema povezovanja poslovnih registrov</w:t>
      </w:r>
      <w:r w:rsidR="00F63523" w:rsidRPr="00853BE0">
        <w:rPr>
          <w:rFonts w:eastAsiaTheme="minorHAnsi" w:cs="Arial"/>
          <w:bCs/>
          <w:szCs w:val="20"/>
          <w:lang w:val="sl-SI"/>
        </w:rPr>
        <w:t xml:space="preserve">, </w:t>
      </w:r>
      <w:r w:rsidR="00B52D15" w:rsidRPr="00853BE0">
        <w:rPr>
          <w:rFonts w:eastAsiaTheme="minorHAnsi" w:cs="Arial"/>
          <w:bCs/>
          <w:szCs w:val="20"/>
          <w:lang w:val="sl-SI"/>
        </w:rPr>
        <w:t xml:space="preserve">se </w:t>
      </w:r>
      <w:r w:rsidR="00F63523" w:rsidRPr="00853BE0">
        <w:rPr>
          <w:rFonts w:eastAsiaTheme="minorHAnsi" w:cs="Arial"/>
          <w:bCs/>
          <w:szCs w:val="20"/>
          <w:lang w:val="sl-SI"/>
        </w:rPr>
        <w:t>začnejo uporabljati</w:t>
      </w:r>
      <w:r w:rsidR="00B52D15" w:rsidRPr="00853BE0">
        <w:rPr>
          <w:rFonts w:eastAsiaTheme="minorHAnsi" w:cs="Arial"/>
          <w:bCs/>
          <w:szCs w:val="20"/>
          <w:lang w:val="sl-SI"/>
        </w:rPr>
        <w:t xml:space="preserve"> z dnem, kot ga za začetek uporabe določb</w:t>
      </w:r>
      <w:r w:rsidR="00105C36" w:rsidRPr="00853BE0">
        <w:rPr>
          <w:rFonts w:eastAsiaTheme="minorHAnsi" w:cs="Arial"/>
          <w:bCs/>
          <w:szCs w:val="20"/>
          <w:lang w:val="sl-SI"/>
        </w:rPr>
        <w:t xml:space="preserve"> trinajstega odstavka 622.k člena, drugega stavka drugega odstavka 622.l člena, trinajstega do petnajstega odstavka 638.k člena, tretjega </w:t>
      </w:r>
      <w:r w:rsidR="003B0BA3">
        <w:rPr>
          <w:rFonts w:eastAsiaTheme="minorHAnsi" w:cs="Arial"/>
          <w:bCs/>
          <w:szCs w:val="20"/>
          <w:lang w:val="sl-SI"/>
        </w:rPr>
        <w:t xml:space="preserve">odstavka </w:t>
      </w:r>
      <w:r w:rsidR="00105C36" w:rsidRPr="00853BE0">
        <w:rPr>
          <w:rFonts w:eastAsiaTheme="minorHAnsi" w:cs="Arial"/>
          <w:bCs/>
          <w:szCs w:val="20"/>
          <w:lang w:val="sl-SI"/>
        </w:rPr>
        <w:t xml:space="preserve">638.l člena, trinajstega odstavka 661.j člena ter tretjega odstavka 661.k člena </w:t>
      </w:r>
      <w:r w:rsidR="00EB3C46" w:rsidRPr="00853BE0">
        <w:rPr>
          <w:rFonts w:eastAsiaTheme="minorHAnsi" w:cs="Arial"/>
          <w:bCs/>
          <w:szCs w:val="20"/>
          <w:lang w:val="sl-SI"/>
        </w:rPr>
        <w:t>ZGD-1</w:t>
      </w:r>
      <w:r w:rsidR="005F4D3F" w:rsidRPr="00853BE0">
        <w:rPr>
          <w:rFonts w:eastAsiaTheme="minorHAnsi" w:cs="Arial"/>
          <w:bCs/>
          <w:szCs w:val="20"/>
          <w:lang w:val="sl-SI"/>
        </w:rPr>
        <w:t xml:space="preserve"> </w:t>
      </w:r>
      <w:r w:rsidR="00B52D15" w:rsidRPr="00853BE0">
        <w:rPr>
          <w:rFonts w:eastAsiaTheme="minorHAnsi" w:cs="Arial"/>
          <w:bCs/>
          <w:szCs w:val="20"/>
          <w:lang w:val="sl-SI"/>
        </w:rPr>
        <w:t>določa tretji odstavek 55. člena Zakona o spremembah in dopolnitvah Zakona o gospodarskih družbah (Uradni list RS, št. 75/23)</w:t>
      </w:r>
      <w:r w:rsidR="003D1392" w:rsidRPr="00853BE0">
        <w:rPr>
          <w:rFonts w:eastAsiaTheme="minorHAnsi" w:cs="Arial"/>
          <w:bCs/>
          <w:szCs w:val="20"/>
          <w:lang w:val="sl-SI"/>
        </w:rPr>
        <w:t>.</w:t>
      </w:r>
      <w:r w:rsidR="00110FF9" w:rsidRPr="00853BE0">
        <w:rPr>
          <w:rFonts w:eastAsiaTheme="minorHAnsi" w:cs="Arial"/>
          <w:bCs/>
          <w:szCs w:val="20"/>
          <w:lang w:val="sl-SI"/>
        </w:rPr>
        <w:t xml:space="preserve"> Do začetka uporabe </w:t>
      </w:r>
      <w:r w:rsidR="00C07FCA" w:rsidRPr="00853BE0">
        <w:rPr>
          <w:rFonts w:eastAsiaTheme="minorHAnsi" w:cs="Arial"/>
          <w:bCs/>
          <w:szCs w:val="20"/>
          <w:lang w:val="sl-SI"/>
        </w:rPr>
        <w:t xml:space="preserve">teh </w:t>
      </w:r>
      <w:r w:rsidR="0023230A" w:rsidRPr="00853BE0">
        <w:rPr>
          <w:rFonts w:eastAsiaTheme="minorHAnsi" w:cs="Arial"/>
          <w:bCs/>
          <w:szCs w:val="20"/>
          <w:lang w:val="sl-SI"/>
        </w:rPr>
        <w:t>določb</w:t>
      </w:r>
      <w:r w:rsidR="00F97FE3" w:rsidRPr="00853BE0">
        <w:rPr>
          <w:rFonts w:eastAsiaTheme="minorHAnsi" w:cs="Arial"/>
          <w:bCs/>
          <w:szCs w:val="20"/>
          <w:lang w:val="sl-SI"/>
        </w:rPr>
        <w:t xml:space="preserve"> </w:t>
      </w:r>
      <w:r w:rsidR="00BD0BEE" w:rsidRPr="00853BE0">
        <w:rPr>
          <w:rFonts w:eastAsiaTheme="minorHAnsi" w:cs="Arial"/>
          <w:bCs/>
          <w:szCs w:val="20"/>
          <w:lang w:val="sl-SI"/>
        </w:rPr>
        <w:t xml:space="preserve">se </w:t>
      </w:r>
      <w:r w:rsidR="00AE3E5C" w:rsidRPr="00853BE0">
        <w:rPr>
          <w:rFonts w:eastAsiaTheme="minorHAnsi" w:cs="Arial"/>
          <w:bCs/>
          <w:szCs w:val="20"/>
          <w:lang w:val="sl-SI"/>
        </w:rPr>
        <w:t xml:space="preserve">namesto </w:t>
      </w:r>
      <w:r w:rsidR="009921E6" w:rsidRPr="00853BE0">
        <w:rPr>
          <w:rFonts w:eastAsiaTheme="minorHAnsi" w:cs="Arial"/>
          <w:bCs/>
          <w:szCs w:val="20"/>
          <w:lang w:val="sl-SI"/>
        </w:rPr>
        <w:t>prejemanj</w:t>
      </w:r>
      <w:r w:rsidR="00AE3E5C" w:rsidRPr="00853BE0">
        <w:rPr>
          <w:rFonts w:eastAsiaTheme="minorHAnsi" w:cs="Arial"/>
          <w:bCs/>
          <w:szCs w:val="20"/>
          <w:lang w:val="sl-SI"/>
        </w:rPr>
        <w:t>a</w:t>
      </w:r>
      <w:r w:rsidR="009921E6" w:rsidRPr="00853BE0">
        <w:rPr>
          <w:rFonts w:eastAsiaTheme="minorHAnsi" w:cs="Arial"/>
          <w:bCs/>
          <w:szCs w:val="20"/>
          <w:lang w:val="sl-SI"/>
        </w:rPr>
        <w:t xml:space="preserve"> listin prek sistema povezovanja poslovnih registrov</w:t>
      </w:r>
      <w:r w:rsidR="00110FF9" w:rsidRPr="00853BE0">
        <w:rPr>
          <w:rFonts w:eastAsiaTheme="minorHAnsi" w:cs="Arial"/>
          <w:bCs/>
          <w:szCs w:val="20"/>
          <w:lang w:val="sl-SI"/>
        </w:rPr>
        <w:t xml:space="preserve"> </w:t>
      </w:r>
      <w:r w:rsidR="00C7572A" w:rsidRPr="00853BE0">
        <w:rPr>
          <w:rFonts w:eastAsiaTheme="minorHAnsi" w:cs="Arial"/>
          <w:bCs/>
          <w:szCs w:val="20"/>
          <w:lang w:val="sl-SI"/>
        </w:rPr>
        <w:t>uporablja določba</w:t>
      </w:r>
      <w:r w:rsidR="00C7572A" w:rsidRPr="00853BE0">
        <w:rPr>
          <w:lang w:val="sl-SI"/>
        </w:rPr>
        <w:t xml:space="preserve"> </w:t>
      </w:r>
      <w:r w:rsidR="00AD57C0" w:rsidRPr="00853BE0">
        <w:rPr>
          <w:rFonts w:eastAsiaTheme="minorHAnsi" w:cs="Arial"/>
          <w:bCs/>
          <w:szCs w:val="20"/>
          <w:lang w:val="sl-SI"/>
        </w:rPr>
        <w:t>petega</w:t>
      </w:r>
      <w:r w:rsidR="00C7572A" w:rsidRPr="00853BE0">
        <w:rPr>
          <w:rFonts w:eastAsiaTheme="minorHAnsi" w:cs="Arial"/>
          <w:bCs/>
          <w:szCs w:val="20"/>
          <w:lang w:val="sl-SI"/>
        </w:rPr>
        <w:t xml:space="preserve"> odstavk</w:t>
      </w:r>
      <w:r w:rsidR="00AD57C0" w:rsidRPr="00853BE0">
        <w:rPr>
          <w:rFonts w:eastAsiaTheme="minorHAnsi" w:cs="Arial"/>
          <w:bCs/>
          <w:szCs w:val="20"/>
          <w:lang w:val="sl-SI"/>
        </w:rPr>
        <w:t>a</w:t>
      </w:r>
      <w:r w:rsidR="00C7572A" w:rsidRPr="00853BE0">
        <w:rPr>
          <w:rFonts w:eastAsiaTheme="minorHAnsi" w:cs="Arial"/>
          <w:bCs/>
          <w:szCs w:val="20"/>
          <w:lang w:val="sl-SI"/>
        </w:rPr>
        <w:t xml:space="preserve"> 55. člena Zakona o spremembah in dopolnitvah Zakona o gospodarskih družbah (Uradni list RS, št. 75/23)</w:t>
      </w:r>
      <w:r w:rsidR="00110FF9" w:rsidRPr="00853BE0">
        <w:rPr>
          <w:rFonts w:eastAsiaTheme="minorHAnsi" w:cs="Arial"/>
          <w:bCs/>
          <w:szCs w:val="20"/>
          <w:lang w:val="sl-SI"/>
        </w:rPr>
        <w:t>.</w:t>
      </w:r>
    </w:p>
    <w:p w14:paraId="2C7C0EAC" w14:textId="77777777" w:rsidR="003D1392" w:rsidRPr="00853BE0" w:rsidRDefault="003D1392" w:rsidP="003D1392">
      <w:pPr>
        <w:spacing w:line="276" w:lineRule="auto"/>
        <w:jc w:val="both"/>
        <w:rPr>
          <w:rFonts w:eastAsiaTheme="minorHAnsi" w:cs="Arial"/>
          <w:bCs/>
          <w:szCs w:val="20"/>
          <w:lang w:val="sl-SI"/>
        </w:rPr>
      </w:pPr>
    </w:p>
    <w:p w14:paraId="2E4BAF5B" w14:textId="77777777" w:rsidR="003D1392" w:rsidRDefault="003D1392" w:rsidP="00B51CD7">
      <w:pPr>
        <w:numPr>
          <w:ilvl w:val="0"/>
          <w:numId w:val="22"/>
        </w:numPr>
        <w:spacing w:line="276" w:lineRule="auto"/>
        <w:contextualSpacing/>
        <w:jc w:val="center"/>
        <w:rPr>
          <w:rFonts w:eastAsiaTheme="minorHAnsi" w:cs="Arial"/>
          <w:bCs/>
          <w:szCs w:val="20"/>
          <w:lang w:val="sl-SI"/>
        </w:rPr>
      </w:pPr>
      <w:r w:rsidRPr="00853BE0">
        <w:rPr>
          <w:rFonts w:eastAsiaTheme="minorHAnsi" w:cs="Arial"/>
          <w:bCs/>
          <w:szCs w:val="20"/>
          <w:lang w:val="sl-SI"/>
        </w:rPr>
        <w:t>člen</w:t>
      </w:r>
    </w:p>
    <w:p w14:paraId="43516D01" w14:textId="01898590" w:rsidR="000D1527" w:rsidRPr="00853BE0" w:rsidRDefault="000D1527" w:rsidP="00D70A21">
      <w:pPr>
        <w:spacing w:line="276" w:lineRule="auto"/>
        <w:ind w:left="360"/>
        <w:contextualSpacing/>
        <w:jc w:val="center"/>
        <w:rPr>
          <w:rFonts w:eastAsiaTheme="minorHAnsi" w:cs="Arial"/>
          <w:bCs/>
          <w:szCs w:val="20"/>
          <w:lang w:val="sl-SI"/>
        </w:rPr>
      </w:pPr>
      <w:r>
        <w:rPr>
          <w:rFonts w:eastAsiaTheme="minorHAnsi" w:cs="Arial"/>
          <w:bCs/>
          <w:szCs w:val="20"/>
          <w:lang w:val="sl-SI"/>
        </w:rPr>
        <w:t>(začetek veljavnosti)</w:t>
      </w:r>
    </w:p>
    <w:p w14:paraId="28930BDA" w14:textId="77777777" w:rsidR="003D1392" w:rsidRPr="00853BE0" w:rsidRDefault="003D1392" w:rsidP="003D1392">
      <w:pPr>
        <w:spacing w:line="276" w:lineRule="auto"/>
        <w:contextualSpacing/>
        <w:jc w:val="both"/>
        <w:rPr>
          <w:rFonts w:eastAsiaTheme="minorHAnsi" w:cs="Arial"/>
          <w:bCs/>
          <w:szCs w:val="20"/>
          <w:lang w:val="sl-SI"/>
        </w:rPr>
      </w:pPr>
    </w:p>
    <w:p w14:paraId="2C3A8336" w14:textId="26DF02C7" w:rsidR="003D1392" w:rsidRPr="00853BE0" w:rsidRDefault="003D1392" w:rsidP="003D1392">
      <w:pPr>
        <w:spacing w:line="276" w:lineRule="auto"/>
        <w:jc w:val="both"/>
        <w:rPr>
          <w:rFonts w:eastAsiaTheme="minorHAnsi" w:cs="Arial"/>
          <w:bCs/>
          <w:szCs w:val="20"/>
          <w:lang w:val="sl-SI"/>
        </w:rPr>
      </w:pPr>
      <w:r w:rsidRPr="00853BE0">
        <w:rPr>
          <w:rFonts w:eastAsiaTheme="minorHAnsi" w:cs="Arial"/>
          <w:bCs/>
          <w:szCs w:val="20"/>
          <w:lang w:val="sl-SI"/>
        </w:rPr>
        <w:t xml:space="preserve">Ta uredba začne veljati </w:t>
      </w:r>
      <w:r w:rsidR="00A87959" w:rsidRPr="00853BE0">
        <w:rPr>
          <w:rFonts w:eastAsiaTheme="minorHAnsi" w:cs="Arial"/>
          <w:bCs/>
          <w:szCs w:val="20"/>
          <w:lang w:val="sl-SI"/>
        </w:rPr>
        <w:t>petnajsti</w:t>
      </w:r>
      <w:r w:rsidRPr="00853BE0">
        <w:rPr>
          <w:rFonts w:eastAsiaTheme="minorHAnsi" w:cs="Arial"/>
          <w:bCs/>
          <w:szCs w:val="20"/>
          <w:lang w:val="sl-SI"/>
        </w:rPr>
        <w:t xml:space="preserve"> dan po objavi v Uradnem listu Republike Slovenije.</w:t>
      </w:r>
    </w:p>
    <w:p w14:paraId="5BC8805D" w14:textId="77777777" w:rsidR="003D1392" w:rsidRPr="00853BE0" w:rsidRDefault="003D1392" w:rsidP="003D1392">
      <w:pPr>
        <w:spacing w:line="276" w:lineRule="auto"/>
        <w:jc w:val="both"/>
        <w:rPr>
          <w:rFonts w:eastAsiaTheme="minorHAnsi" w:cs="Arial"/>
          <w:bCs/>
          <w:szCs w:val="20"/>
          <w:lang w:val="sl-SI"/>
        </w:rPr>
      </w:pPr>
    </w:p>
    <w:p w14:paraId="35F15025" w14:textId="77777777" w:rsidR="003D1392" w:rsidRPr="00853BE0" w:rsidRDefault="003D1392" w:rsidP="003D1392">
      <w:pPr>
        <w:spacing w:line="276" w:lineRule="auto"/>
        <w:jc w:val="both"/>
        <w:rPr>
          <w:rFonts w:eastAsiaTheme="minorHAnsi" w:cs="Arial"/>
          <w:bCs/>
          <w:szCs w:val="20"/>
          <w:lang w:val="sl-SI"/>
        </w:rPr>
      </w:pPr>
      <w:r w:rsidRPr="00853BE0">
        <w:rPr>
          <w:rFonts w:eastAsiaTheme="minorHAnsi" w:cs="Arial"/>
          <w:bCs/>
          <w:szCs w:val="20"/>
          <w:lang w:val="sl-SI"/>
        </w:rPr>
        <w:t>Št. ____</w:t>
      </w:r>
    </w:p>
    <w:p w14:paraId="059C658D" w14:textId="77777777" w:rsidR="003D1392" w:rsidRPr="00853BE0" w:rsidRDefault="003D1392" w:rsidP="003D1392">
      <w:pPr>
        <w:spacing w:line="276" w:lineRule="auto"/>
        <w:jc w:val="both"/>
        <w:rPr>
          <w:rFonts w:eastAsiaTheme="minorHAnsi" w:cs="Arial"/>
          <w:bCs/>
          <w:szCs w:val="20"/>
          <w:lang w:val="sl-SI"/>
        </w:rPr>
      </w:pPr>
      <w:r w:rsidRPr="00853BE0">
        <w:rPr>
          <w:rFonts w:eastAsiaTheme="minorHAnsi" w:cs="Arial"/>
          <w:bCs/>
          <w:szCs w:val="20"/>
          <w:lang w:val="sl-SI"/>
        </w:rPr>
        <w:t xml:space="preserve">Ljubljana, _____ </w:t>
      </w:r>
    </w:p>
    <w:p w14:paraId="5BF077FC" w14:textId="07CFB249" w:rsidR="003D1392" w:rsidRPr="00853BE0" w:rsidRDefault="003D1392" w:rsidP="003D1392">
      <w:pPr>
        <w:spacing w:line="276" w:lineRule="auto"/>
        <w:jc w:val="both"/>
        <w:rPr>
          <w:rFonts w:eastAsiaTheme="minorHAnsi" w:cs="Arial"/>
          <w:bCs/>
          <w:szCs w:val="20"/>
          <w:lang w:val="sl-SI"/>
        </w:rPr>
      </w:pPr>
      <w:r w:rsidRPr="00853BE0">
        <w:rPr>
          <w:rFonts w:eastAsiaTheme="minorHAnsi" w:cs="Arial"/>
          <w:bCs/>
          <w:szCs w:val="20"/>
          <w:lang w:val="sl-SI"/>
        </w:rPr>
        <w:t xml:space="preserve">EVA </w:t>
      </w:r>
      <w:r w:rsidR="001B6F4A" w:rsidRPr="00853BE0">
        <w:rPr>
          <w:rFonts w:eastAsiaTheme="minorHAnsi" w:cs="Arial"/>
          <w:bCs/>
          <w:szCs w:val="20"/>
          <w:lang w:val="sl-SI"/>
        </w:rPr>
        <w:t>2023-2030-0023</w:t>
      </w:r>
    </w:p>
    <w:p w14:paraId="5C9E3464" w14:textId="77777777" w:rsidR="00421E37" w:rsidRPr="00853BE0" w:rsidRDefault="00421E37" w:rsidP="003D1392">
      <w:pPr>
        <w:spacing w:line="276" w:lineRule="auto"/>
        <w:jc w:val="both"/>
        <w:rPr>
          <w:rFonts w:eastAsiaTheme="minorHAnsi" w:cs="Arial"/>
          <w:bCs/>
          <w:szCs w:val="20"/>
          <w:lang w:val="sl-SI"/>
        </w:rPr>
      </w:pPr>
    </w:p>
    <w:p w14:paraId="675AEC1C" w14:textId="77777777" w:rsidR="00421E37" w:rsidRPr="00853BE0" w:rsidRDefault="00421E37" w:rsidP="003D1392">
      <w:pPr>
        <w:spacing w:line="276" w:lineRule="auto"/>
        <w:jc w:val="both"/>
        <w:rPr>
          <w:rFonts w:eastAsiaTheme="minorHAnsi" w:cs="Arial"/>
          <w:bCs/>
          <w:szCs w:val="20"/>
          <w:lang w:val="sl-SI"/>
        </w:rPr>
      </w:pPr>
    </w:p>
    <w:p w14:paraId="6BE5AE3A" w14:textId="77777777" w:rsidR="00421E37" w:rsidRPr="00853BE0" w:rsidRDefault="00421E37" w:rsidP="00421E37">
      <w:pPr>
        <w:spacing w:line="276" w:lineRule="auto"/>
        <w:ind w:left="3828"/>
        <w:jc w:val="center"/>
        <w:rPr>
          <w:rFonts w:eastAsiaTheme="minorHAnsi" w:cs="Arial"/>
          <w:bCs/>
          <w:szCs w:val="20"/>
          <w:lang w:val="sl-SI"/>
        </w:rPr>
      </w:pPr>
      <w:r w:rsidRPr="00853BE0">
        <w:rPr>
          <w:rFonts w:eastAsiaTheme="minorHAnsi" w:cs="Arial"/>
          <w:bCs/>
          <w:szCs w:val="20"/>
          <w:lang w:val="sl-SI"/>
        </w:rPr>
        <w:t>Vlada Republike Slovenije</w:t>
      </w:r>
    </w:p>
    <w:p w14:paraId="6559E1CD" w14:textId="77777777" w:rsidR="00421E37" w:rsidRPr="00853BE0" w:rsidRDefault="00421E37" w:rsidP="00421E37">
      <w:pPr>
        <w:spacing w:line="276" w:lineRule="auto"/>
        <w:ind w:left="3828"/>
        <w:jc w:val="center"/>
        <w:rPr>
          <w:rFonts w:eastAsiaTheme="minorHAnsi" w:cs="Arial"/>
          <w:bCs/>
          <w:szCs w:val="20"/>
          <w:lang w:val="sl-SI"/>
        </w:rPr>
      </w:pPr>
      <w:r w:rsidRPr="00853BE0">
        <w:rPr>
          <w:rFonts w:eastAsiaTheme="minorHAnsi" w:cs="Arial"/>
          <w:bCs/>
          <w:szCs w:val="20"/>
          <w:lang w:val="sl-SI"/>
        </w:rPr>
        <w:t>dr. Robert Golob</w:t>
      </w:r>
    </w:p>
    <w:p w14:paraId="54B9B4D6" w14:textId="443863B1" w:rsidR="00421E37" w:rsidRPr="00853BE0" w:rsidRDefault="00421E37" w:rsidP="00421E37">
      <w:pPr>
        <w:spacing w:line="276" w:lineRule="auto"/>
        <w:ind w:left="3828"/>
        <w:jc w:val="center"/>
        <w:rPr>
          <w:rFonts w:eastAsiaTheme="minorHAnsi" w:cs="Arial"/>
          <w:bCs/>
          <w:szCs w:val="20"/>
          <w:lang w:val="sl-SI"/>
        </w:rPr>
      </w:pPr>
      <w:r w:rsidRPr="00853BE0">
        <w:rPr>
          <w:rFonts w:eastAsiaTheme="minorHAnsi" w:cs="Arial"/>
          <w:bCs/>
          <w:szCs w:val="20"/>
          <w:lang w:val="sl-SI"/>
        </w:rPr>
        <w:t>predsednik</w:t>
      </w:r>
    </w:p>
    <w:p w14:paraId="11B2712C" w14:textId="77777777" w:rsidR="00421E37" w:rsidRPr="00853BE0" w:rsidRDefault="00421E37" w:rsidP="003D1392">
      <w:pPr>
        <w:spacing w:line="276" w:lineRule="auto"/>
        <w:jc w:val="both"/>
        <w:rPr>
          <w:rFonts w:eastAsiaTheme="minorHAnsi" w:cs="Arial"/>
          <w:bCs/>
          <w:szCs w:val="20"/>
          <w:lang w:val="sl-SI"/>
        </w:rPr>
      </w:pPr>
    </w:p>
    <w:p w14:paraId="416687CD" w14:textId="77777777" w:rsidR="003D1392" w:rsidRPr="00853BE0" w:rsidRDefault="003D1392">
      <w:pPr>
        <w:spacing w:line="240" w:lineRule="auto"/>
        <w:rPr>
          <w:lang w:val="sl-SI"/>
        </w:rPr>
      </w:pPr>
      <w:r w:rsidRPr="00853BE0">
        <w:rPr>
          <w:lang w:val="sl-SI"/>
        </w:rPr>
        <w:br w:type="page"/>
      </w:r>
    </w:p>
    <w:p w14:paraId="3A2AE791" w14:textId="0566520E" w:rsidR="008447F5" w:rsidRPr="00853BE0" w:rsidRDefault="008447F5" w:rsidP="008447F5">
      <w:pPr>
        <w:jc w:val="both"/>
        <w:rPr>
          <w:b/>
          <w:bCs/>
          <w:lang w:val="sl-SI"/>
        </w:rPr>
      </w:pPr>
      <w:r w:rsidRPr="00853BE0">
        <w:rPr>
          <w:b/>
          <w:bCs/>
          <w:lang w:val="sl-SI"/>
        </w:rPr>
        <w:lastRenderedPageBreak/>
        <w:t>OBRAZLOŽITEV</w:t>
      </w:r>
    </w:p>
    <w:p w14:paraId="500ECD0F" w14:textId="77777777" w:rsidR="00D540A0" w:rsidRPr="00853BE0" w:rsidRDefault="00D540A0" w:rsidP="008447F5">
      <w:pPr>
        <w:jc w:val="both"/>
        <w:rPr>
          <w:b/>
          <w:bCs/>
          <w:lang w:val="sl-SI"/>
        </w:rPr>
      </w:pPr>
    </w:p>
    <w:p w14:paraId="1B027C85" w14:textId="2E5D6595" w:rsidR="008447F5" w:rsidRPr="00853BE0" w:rsidRDefault="008447F5" w:rsidP="008447F5">
      <w:pPr>
        <w:jc w:val="both"/>
        <w:rPr>
          <w:b/>
          <w:bCs/>
          <w:lang w:val="sl-SI"/>
        </w:rPr>
      </w:pPr>
      <w:r w:rsidRPr="00853BE0">
        <w:rPr>
          <w:b/>
          <w:bCs/>
          <w:lang w:val="sl-SI"/>
        </w:rPr>
        <w:t>I. UVOD</w:t>
      </w:r>
    </w:p>
    <w:p w14:paraId="6B69D9B9" w14:textId="77777777" w:rsidR="00D540A0" w:rsidRPr="00853BE0" w:rsidRDefault="00D540A0" w:rsidP="008447F5">
      <w:pPr>
        <w:jc w:val="both"/>
        <w:rPr>
          <w:b/>
          <w:bCs/>
          <w:lang w:val="sl-SI"/>
        </w:rPr>
      </w:pPr>
    </w:p>
    <w:p w14:paraId="496FC1CC" w14:textId="62DDA0AC" w:rsidR="008447F5" w:rsidRPr="00853BE0" w:rsidRDefault="008447F5" w:rsidP="008447F5">
      <w:pPr>
        <w:jc w:val="both"/>
        <w:rPr>
          <w:b/>
          <w:bCs/>
          <w:lang w:val="sl-SI"/>
        </w:rPr>
      </w:pPr>
      <w:r w:rsidRPr="00853BE0">
        <w:rPr>
          <w:b/>
          <w:bCs/>
          <w:lang w:val="sl-SI"/>
        </w:rPr>
        <w:t>1. Pravna podlaga (besedilo, vsebina zakonske določbe, ki je podlaga za izdajo uredbe)</w:t>
      </w:r>
    </w:p>
    <w:p w14:paraId="474C9D64" w14:textId="77777777" w:rsidR="00D26BDD" w:rsidRPr="00853BE0" w:rsidRDefault="00D26BDD" w:rsidP="008447F5">
      <w:pPr>
        <w:jc w:val="both"/>
        <w:rPr>
          <w:lang w:val="sl-SI"/>
        </w:rPr>
      </w:pPr>
    </w:p>
    <w:p w14:paraId="60E618B9" w14:textId="57B22D26" w:rsidR="003D0340" w:rsidRPr="00853BE0" w:rsidRDefault="003D0340" w:rsidP="003D0340">
      <w:pPr>
        <w:jc w:val="both"/>
        <w:rPr>
          <w:lang w:val="sl-SI"/>
        </w:rPr>
      </w:pPr>
      <w:r w:rsidRPr="00853BE0">
        <w:rPr>
          <w:lang w:val="sl-SI"/>
        </w:rPr>
        <w:t xml:space="preserve">Zakonska podlaga za izdajo </w:t>
      </w:r>
      <w:r w:rsidR="00F908EE" w:rsidRPr="00853BE0">
        <w:rPr>
          <w:lang w:val="sl-SI"/>
        </w:rPr>
        <w:t>Uredbe o vpisu družb in drugih pravnih oseb v sodni register (Uradni list RS, št. 43/07, 5/10, 25/14, 54/15 in 1/18</w:t>
      </w:r>
      <w:r w:rsidRPr="00853BE0">
        <w:rPr>
          <w:lang w:val="sl-SI"/>
        </w:rPr>
        <w:t>; v nadaljnjem besedilu: uredba) je Zakon o sodnem registru (</w:t>
      </w:r>
      <w:r w:rsidR="00B56DD1" w:rsidRPr="00853BE0">
        <w:rPr>
          <w:lang w:val="sl-SI"/>
        </w:rPr>
        <w:t>Uradni list RS, št. 54/07 – uradno prečiščeno besedilo, 65/08, 49/09, 82/13 – ZGD-1H, 17/15, 54/17, 16/19 – ZNP-1</w:t>
      </w:r>
      <w:r w:rsidR="00574834" w:rsidRPr="00853BE0">
        <w:rPr>
          <w:lang w:val="sl-SI"/>
        </w:rPr>
        <w:t>,</w:t>
      </w:r>
      <w:r w:rsidR="00B56DD1" w:rsidRPr="00853BE0">
        <w:rPr>
          <w:lang w:val="sl-SI"/>
        </w:rPr>
        <w:t xml:space="preserve"> </w:t>
      </w:r>
      <w:r w:rsidR="006B2374" w:rsidRPr="00853BE0">
        <w:rPr>
          <w:lang w:val="sl-SI"/>
        </w:rPr>
        <w:t>75/23 in 102/23 – ZViS-M</w:t>
      </w:r>
      <w:r w:rsidRPr="00853BE0">
        <w:rPr>
          <w:lang w:val="sl-SI"/>
        </w:rPr>
        <w:t xml:space="preserve">; v nadaljnjem besedilu: ZSReg), ki v </w:t>
      </w:r>
      <w:r w:rsidR="0089027C" w:rsidRPr="00853BE0">
        <w:rPr>
          <w:lang w:val="sl-SI"/>
        </w:rPr>
        <w:t>tretjem odstavku 28. člen</w:t>
      </w:r>
      <w:r w:rsidRPr="00853BE0">
        <w:rPr>
          <w:lang w:val="sl-SI"/>
        </w:rPr>
        <w:t xml:space="preserve"> določa:</w:t>
      </w:r>
    </w:p>
    <w:p w14:paraId="3D915FEE" w14:textId="6CE08F8D" w:rsidR="003D0340" w:rsidRPr="00853BE0" w:rsidRDefault="003D0340" w:rsidP="0044204B">
      <w:pPr>
        <w:jc w:val="both"/>
        <w:rPr>
          <w:lang w:val="sl-SI"/>
        </w:rPr>
      </w:pPr>
      <w:r w:rsidRPr="00853BE0">
        <w:rPr>
          <w:lang w:val="sl-SI"/>
        </w:rPr>
        <w:t>»</w:t>
      </w:r>
      <w:r w:rsidR="0044204B" w:rsidRPr="00853BE0">
        <w:rPr>
          <w:lang w:val="sl-SI"/>
        </w:rPr>
        <w:t>(3) Natančnejše predpise o vsebini predloga za vpis v sodni register, o listinah in dokazih, ki jih je treba priložiti predlogu, izda Vlada Republike Slovenije.</w:t>
      </w:r>
      <w:r w:rsidRPr="00853BE0">
        <w:rPr>
          <w:lang w:val="sl-SI"/>
        </w:rPr>
        <w:t>«</w:t>
      </w:r>
    </w:p>
    <w:p w14:paraId="5A7F4403" w14:textId="77777777" w:rsidR="00C72220" w:rsidRPr="00853BE0" w:rsidRDefault="00C72220" w:rsidP="0044204B">
      <w:pPr>
        <w:jc w:val="both"/>
        <w:rPr>
          <w:lang w:val="sl-SI"/>
        </w:rPr>
      </w:pPr>
    </w:p>
    <w:p w14:paraId="5F6A93E3" w14:textId="0726733D" w:rsidR="008447F5" w:rsidRPr="00853BE0" w:rsidRDefault="008447F5" w:rsidP="008447F5">
      <w:pPr>
        <w:jc w:val="both"/>
        <w:rPr>
          <w:b/>
          <w:bCs/>
          <w:lang w:val="sl-SI"/>
        </w:rPr>
      </w:pPr>
      <w:r w:rsidRPr="00853BE0">
        <w:rPr>
          <w:b/>
          <w:bCs/>
          <w:lang w:val="sl-SI"/>
        </w:rPr>
        <w:t>2. Rok za izdajo uredbe, določen z zakonom</w:t>
      </w:r>
    </w:p>
    <w:p w14:paraId="2F6BCE89" w14:textId="77777777" w:rsidR="00D26BDD" w:rsidRPr="00853BE0" w:rsidRDefault="00D26BDD" w:rsidP="008447F5">
      <w:pPr>
        <w:jc w:val="both"/>
        <w:rPr>
          <w:lang w:val="sl-SI"/>
        </w:rPr>
      </w:pPr>
    </w:p>
    <w:p w14:paraId="26AC1BC3" w14:textId="2DADCBE8" w:rsidR="00EA210D" w:rsidRPr="00853BE0" w:rsidRDefault="006C70C5" w:rsidP="008447F5">
      <w:pPr>
        <w:jc w:val="both"/>
        <w:rPr>
          <w:lang w:val="sl-SI"/>
        </w:rPr>
      </w:pPr>
      <w:r w:rsidRPr="00853BE0">
        <w:rPr>
          <w:lang w:val="sl-SI"/>
        </w:rPr>
        <w:t xml:space="preserve">Rok za uskladitev določb uredbe je predpisan v </w:t>
      </w:r>
      <w:r w:rsidR="00904818" w:rsidRPr="00853BE0">
        <w:rPr>
          <w:lang w:val="sl-SI"/>
        </w:rPr>
        <w:t>30</w:t>
      </w:r>
      <w:r w:rsidRPr="00853BE0">
        <w:rPr>
          <w:lang w:val="sl-SI"/>
        </w:rPr>
        <w:t xml:space="preserve">. členu Zakona o spremembah in dopolnitvah Zakona o sodnem registru (Uradni list RS, št. </w:t>
      </w:r>
      <w:r w:rsidR="00D43AB1" w:rsidRPr="00853BE0">
        <w:rPr>
          <w:lang w:val="sl-SI"/>
        </w:rPr>
        <w:t>75/23</w:t>
      </w:r>
      <w:r w:rsidRPr="00853BE0">
        <w:rPr>
          <w:lang w:val="sl-SI"/>
        </w:rPr>
        <w:t xml:space="preserve">; v nadaljnjem besedilu: ZSReg-H), ki Vlado Republike Slovenije zavezuje, da </w:t>
      </w:r>
      <w:r w:rsidR="009867BC" w:rsidRPr="00853BE0">
        <w:rPr>
          <w:lang w:val="sl-SI"/>
        </w:rPr>
        <w:t>predpis</w:t>
      </w:r>
      <w:r w:rsidR="00896561" w:rsidRPr="00853BE0">
        <w:rPr>
          <w:lang w:val="sl-SI"/>
        </w:rPr>
        <w:t xml:space="preserve">, ki </w:t>
      </w:r>
      <w:r w:rsidR="00FE5EFE" w:rsidRPr="00853BE0">
        <w:rPr>
          <w:lang w:val="sl-SI"/>
        </w:rPr>
        <w:t xml:space="preserve">med drugim ureja </w:t>
      </w:r>
      <w:r w:rsidR="00896561" w:rsidRPr="00853BE0">
        <w:rPr>
          <w:lang w:val="sl-SI"/>
        </w:rPr>
        <w:t>predloge za vpis</w:t>
      </w:r>
      <w:r w:rsidR="00FE5EFE" w:rsidRPr="00853BE0">
        <w:rPr>
          <w:lang w:val="sl-SI"/>
        </w:rPr>
        <w:t xml:space="preserve"> </w:t>
      </w:r>
      <w:r w:rsidR="00921DB0">
        <w:rPr>
          <w:lang w:val="sl-SI"/>
        </w:rPr>
        <w:t>ter</w:t>
      </w:r>
      <w:r w:rsidR="00921DB0" w:rsidRPr="00853BE0">
        <w:rPr>
          <w:lang w:val="sl-SI"/>
        </w:rPr>
        <w:t xml:space="preserve"> </w:t>
      </w:r>
      <w:r w:rsidR="00472C82" w:rsidRPr="00853BE0">
        <w:rPr>
          <w:lang w:val="sl-SI"/>
        </w:rPr>
        <w:t>izmenjavo podatkov in listin sodnega registra v sistemu povezovanja poslovnih registrov</w:t>
      </w:r>
      <w:r w:rsidR="00AD3B93" w:rsidRPr="00853BE0">
        <w:rPr>
          <w:lang w:val="sl-SI"/>
        </w:rPr>
        <w:t>,</w:t>
      </w:r>
      <w:r w:rsidRPr="00853BE0">
        <w:rPr>
          <w:lang w:val="sl-SI"/>
        </w:rPr>
        <w:t xml:space="preserve"> uskladi z določbami ZSReg-H v treh mesecih po začetku njegove veljavnosti. ZSReg-H je začel veljati </w:t>
      </w:r>
      <w:r w:rsidR="00031F04" w:rsidRPr="00853BE0">
        <w:rPr>
          <w:lang w:val="sl-SI"/>
        </w:rPr>
        <w:t>25.</w:t>
      </w:r>
      <w:r w:rsidR="00157574" w:rsidRPr="00853BE0">
        <w:rPr>
          <w:lang w:val="sl-SI"/>
        </w:rPr>
        <w:t> </w:t>
      </w:r>
      <w:r w:rsidR="003576AD">
        <w:rPr>
          <w:lang w:val="sl-SI"/>
        </w:rPr>
        <w:t>julija</w:t>
      </w:r>
      <w:r w:rsidR="00157574" w:rsidRPr="00853BE0">
        <w:rPr>
          <w:lang w:val="sl-SI"/>
        </w:rPr>
        <w:t> </w:t>
      </w:r>
      <w:r w:rsidR="00031F04" w:rsidRPr="00853BE0">
        <w:rPr>
          <w:lang w:val="sl-SI"/>
        </w:rPr>
        <w:t>2023</w:t>
      </w:r>
      <w:r w:rsidRPr="00853BE0">
        <w:rPr>
          <w:lang w:val="sl-SI"/>
        </w:rPr>
        <w:t xml:space="preserve">, določbe uredbe je tako treba uskladiti do </w:t>
      </w:r>
      <w:r w:rsidR="00031F04" w:rsidRPr="00853BE0">
        <w:rPr>
          <w:lang w:val="sl-SI"/>
        </w:rPr>
        <w:t xml:space="preserve">25. </w:t>
      </w:r>
      <w:r w:rsidR="003576AD">
        <w:rPr>
          <w:lang w:val="sl-SI"/>
        </w:rPr>
        <w:t>oktobra</w:t>
      </w:r>
      <w:r w:rsidR="00031F04" w:rsidRPr="00853BE0">
        <w:rPr>
          <w:lang w:val="sl-SI"/>
        </w:rPr>
        <w:t xml:space="preserve"> 2023</w:t>
      </w:r>
      <w:r w:rsidRPr="00853BE0">
        <w:rPr>
          <w:lang w:val="sl-SI"/>
        </w:rPr>
        <w:t>.</w:t>
      </w:r>
    </w:p>
    <w:p w14:paraId="6F28D00F" w14:textId="77777777" w:rsidR="00D26BDD" w:rsidRPr="00853BE0" w:rsidRDefault="00D26BDD" w:rsidP="008447F5">
      <w:pPr>
        <w:jc w:val="both"/>
        <w:rPr>
          <w:lang w:val="sl-SI"/>
        </w:rPr>
      </w:pPr>
    </w:p>
    <w:p w14:paraId="16B85112" w14:textId="55DF3609" w:rsidR="008447F5" w:rsidRPr="00853BE0" w:rsidRDefault="008447F5" w:rsidP="008447F5">
      <w:pPr>
        <w:jc w:val="both"/>
        <w:rPr>
          <w:b/>
          <w:bCs/>
          <w:lang w:val="sl-SI"/>
        </w:rPr>
      </w:pPr>
      <w:r w:rsidRPr="00853BE0">
        <w:rPr>
          <w:b/>
          <w:bCs/>
          <w:lang w:val="sl-SI"/>
        </w:rPr>
        <w:t>3. Splošna obrazložitev predloga uredbe, če je potrebna</w:t>
      </w:r>
    </w:p>
    <w:p w14:paraId="071723A5" w14:textId="77777777" w:rsidR="004D202F" w:rsidRPr="00853BE0" w:rsidRDefault="004D202F" w:rsidP="008447F5">
      <w:pPr>
        <w:jc w:val="both"/>
        <w:rPr>
          <w:lang w:val="sl-SI"/>
        </w:rPr>
      </w:pPr>
    </w:p>
    <w:p w14:paraId="2102FB46" w14:textId="264D37F0" w:rsidR="00932D0C" w:rsidRPr="00853BE0" w:rsidRDefault="00932D0C" w:rsidP="00932D0C">
      <w:pPr>
        <w:jc w:val="both"/>
        <w:rPr>
          <w:iCs/>
          <w:lang w:val="sl-SI"/>
        </w:rPr>
      </w:pPr>
      <w:r w:rsidRPr="00853BE0">
        <w:rPr>
          <w:iCs/>
          <w:lang w:val="sl-SI"/>
        </w:rPr>
        <w:t>S p</w:t>
      </w:r>
      <w:r w:rsidR="00EB647E" w:rsidRPr="00853BE0">
        <w:rPr>
          <w:iCs/>
          <w:lang w:val="sl-SI"/>
        </w:rPr>
        <w:t>redlog</w:t>
      </w:r>
      <w:r w:rsidRPr="00853BE0">
        <w:rPr>
          <w:iCs/>
          <w:lang w:val="sl-SI"/>
        </w:rPr>
        <w:t>om</w:t>
      </w:r>
      <w:r w:rsidR="00EB647E" w:rsidRPr="00853BE0">
        <w:rPr>
          <w:iCs/>
          <w:lang w:val="sl-SI"/>
        </w:rPr>
        <w:t xml:space="preserve"> Uredbe o spremembah in dopolnitvah </w:t>
      </w:r>
      <w:r w:rsidR="00C62927" w:rsidRPr="00853BE0">
        <w:rPr>
          <w:iCs/>
          <w:lang w:val="sl-SI"/>
        </w:rPr>
        <w:t>Uredbe o vpisu družb in drugih pravnih oseb v sodni register</w:t>
      </w:r>
      <w:r w:rsidR="00633829" w:rsidRPr="00853BE0">
        <w:rPr>
          <w:iCs/>
          <w:lang w:val="sl-SI"/>
        </w:rPr>
        <w:t xml:space="preserve"> (v nadaljnjem besedilu: predlog uredbe)</w:t>
      </w:r>
      <w:r w:rsidR="00C62927" w:rsidRPr="00853BE0">
        <w:rPr>
          <w:iCs/>
          <w:lang w:val="sl-SI"/>
        </w:rPr>
        <w:t xml:space="preserve"> </w:t>
      </w:r>
      <w:r w:rsidRPr="00853BE0">
        <w:rPr>
          <w:iCs/>
          <w:lang w:val="sl-SI"/>
        </w:rPr>
        <w:t xml:space="preserve">se širi nabor predlogov za posamezne vrste vpisov v sodni register ter </w:t>
      </w:r>
      <w:r w:rsidR="00FE4A45" w:rsidRPr="00853BE0">
        <w:rPr>
          <w:iCs/>
          <w:lang w:val="sl-SI"/>
        </w:rPr>
        <w:t>podrobneje urejajo listine</w:t>
      </w:r>
      <w:r w:rsidRPr="00853BE0">
        <w:rPr>
          <w:iCs/>
          <w:lang w:val="sl-SI"/>
        </w:rPr>
        <w:t xml:space="preserve"> in dokaz</w:t>
      </w:r>
      <w:r w:rsidR="00E24A64" w:rsidRPr="00853BE0">
        <w:rPr>
          <w:iCs/>
          <w:lang w:val="sl-SI"/>
        </w:rPr>
        <w:t>i</w:t>
      </w:r>
      <w:r w:rsidRPr="00853BE0">
        <w:rPr>
          <w:iCs/>
          <w:lang w:val="sl-SI"/>
        </w:rPr>
        <w:t xml:space="preserve">, ki jih je treba takim predlogom za vpis priložiti. Dopolniti je namreč treba vsebino predlogov za vpis, ki se nanašajo na čezmejne združitve, čezmejne delitve </w:t>
      </w:r>
      <w:r w:rsidR="007C01E8" w:rsidRPr="00853BE0">
        <w:rPr>
          <w:iCs/>
          <w:lang w:val="sl-SI"/>
        </w:rPr>
        <w:t>in</w:t>
      </w:r>
      <w:r w:rsidRPr="00853BE0">
        <w:rPr>
          <w:iCs/>
          <w:lang w:val="sl-SI"/>
        </w:rPr>
        <w:t xml:space="preserve"> čezmejna preoblikovanja (t. i. čezmejne operacije).</w:t>
      </w:r>
      <w:r w:rsidR="00DD05E7" w:rsidRPr="00853BE0">
        <w:rPr>
          <w:iCs/>
          <w:lang w:val="sl-SI"/>
        </w:rPr>
        <w:t xml:space="preserve"> </w:t>
      </w:r>
    </w:p>
    <w:p w14:paraId="0A6E76E9" w14:textId="77777777" w:rsidR="00932D0C" w:rsidRPr="00853BE0" w:rsidRDefault="00932D0C" w:rsidP="00932D0C">
      <w:pPr>
        <w:jc w:val="both"/>
        <w:rPr>
          <w:iCs/>
          <w:lang w:val="sl-SI"/>
        </w:rPr>
      </w:pPr>
    </w:p>
    <w:p w14:paraId="20283395" w14:textId="2973B5FE" w:rsidR="00821A50" w:rsidRPr="00853BE0" w:rsidRDefault="00821A50" w:rsidP="00821A50">
      <w:pPr>
        <w:jc w:val="both"/>
        <w:rPr>
          <w:iCs/>
          <w:lang w:val="sl-SI"/>
        </w:rPr>
      </w:pPr>
      <w:r w:rsidRPr="00853BE0">
        <w:rPr>
          <w:iCs/>
          <w:lang w:val="sl-SI"/>
        </w:rPr>
        <w:t>Po ureditvi veljavne uredbe so v zvezi s čezmejnimi operacijami določeni le predlogi, ki se nanašajo na čezmejne združitve kapitalskih družb; urejajo jih pravila pododdelka uredbe 17.2.2 »Posebna pravila za čezmejne združitve kapitalskih družb« – (116.a do 116.</w:t>
      </w:r>
      <w:r w:rsidR="00432AAE" w:rsidRPr="00853BE0">
        <w:rPr>
          <w:iCs/>
          <w:lang w:val="sl-SI"/>
        </w:rPr>
        <w:t>c</w:t>
      </w:r>
      <w:r w:rsidR="00DF5D5D" w:rsidRPr="00853BE0">
        <w:rPr>
          <w:iCs/>
          <w:lang w:val="sl-SI"/>
        </w:rPr>
        <w:t xml:space="preserve"> </w:t>
      </w:r>
      <w:r w:rsidRPr="00853BE0">
        <w:rPr>
          <w:iCs/>
          <w:lang w:val="sl-SI"/>
        </w:rPr>
        <w:t>člen). Pravila o pogojih in poteku čezmejnih združitev kapitalskih družb na zakonski ravni urejajo določbe Zakona o gospodarskih družbah</w:t>
      </w:r>
      <w:r w:rsidR="00E00DF4" w:rsidRPr="00853BE0">
        <w:rPr>
          <w:iCs/>
          <w:lang w:val="sl-SI"/>
        </w:rPr>
        <w:t xml:space="preserve"> (v nadaljnjem besedilu: ZGD-1)</w:t>
      </w:r>
      <w:r w:rsidR="007F4733">
        <w:rPr>
          <w:iCs/>
          <w:lang w:val="sl-SI"/>
        </w:rPr>
        <w:t>, in sicer</w:t>
      </w:r>
      <w:r w:rsidRPr="00853BE0">
        <w:rPr>
          <w:iCs/>
          <w:lang w:val="sl-SI"/>
        </w:rPr>
        <w:t xml:space="preserve"> določbe 4. oddelka »Posebna pravila za čezmejne združitve kapitalskih družb« (gl. VI. Statusno preoblikovanje družb, 2. poglavje »Združitev«). Z Direktivo (EU) 2019/2121 Evropskega parlamenta in Sveta z dne 27. novembra 2019 o spremembi Direktive (EU) 2017/1132 glede čezmejnih preoblikovanj, združitev in delitev se je v letu 2019 dopolnila</w:t>
      </w:r>
      <w:r w:rsidR="00126927">
        <w:rPr>
          <w:iCs/>
          <w:lang w:val="sl-SI"/>
        </w:rPr>
        <w:t xml:space="preserve"> in nadgradila</w:t>
      </w:r>
      <w:r w:rsidRPr="00853BE0">
        <w:rPr>
          <w:iCs/>
          <w:lang w:val="sl-SI"/>
        </w:rPr>
        <w:t xml:space="preserve"> dotedanja ureditev EU, tako da je poleg čezmejnih združitev kapitalskih družb uredila tudi pravila o čezmejnih delitvah in čezmejnih preoblikovanjih kapitalskih družb. Pravila te direktive so bila v slovenski pravni red prenesena z Zakonom o spremembah in dopolnitvah Zakona o gospodarskih družbah (ZGD-1L) in</w:t>
      </w:r>
      <w:r w:rsidR="00997056">
        <w:rPr>
          <w:iCs/>
          <w:lang w:val="sl-SI"/>
        </w:rPr>
        <w:t xml:space="preserve"> z</w:t>
      </w:r>
      <w:r w:rsidRPr="00853BE0">
        <w:rPr>
          <w:iCs/>
          <w:lang w:val="sl-SI"/>
        </w:rPr>
        <w:t xml:space="preserve"> Zakonom o spremembah in dopolnitvah Zakona o sodnem registru (ZSReg-H). Z ZGD–1L so se nadgradila pravila o pogojih in poteku izvedbe čezmejne združitve ter na novo uredila pravila glede čezmejne delitve in čezmejnega preoblikovanja, z ZSReg-H pa so se na zakonski ravni uredila izvedbena pravila o vpisih navedenih čezmejnih operacij. </w:t>
      </w:r>
    </w:p>
    <w:p w14:paraId="414FAF93" w14:textId="77777777" w:rsidR="00821A50" w:rsidRPr="00853BE0" w:rsidRDefault="00821A50" w:rsidP="00821A50">
      <w:pPr>
        <w:jc w:val="both"/>
        <w:rPr>
          <w:iCs/>
          <w:lang w:val="sl-SI"/>
        </w:rPr>
      </w:pPr>
    </w:p>
    <w:p w14:paraId="25FE8962" w14:textId="64B23AC9" w:rsidR="00932D0C" w:rsidRPr="00853BE0" w:rsidRDefault="006E66A4" w:rsidP="00932D0C">
      <w:pPr>
        <w:jc w:val="both"/>
        <w:rPr>
          <w:iCs/>
          <w:lang w:val="sl-SI"/>
        </w:rPr>
      </w:pPr>
      <w:r w:rsidRPr="00853BE0">
        <w:rPr>
          <w:iCs/>
          <w:lang w:val="sl-SI"/>
        </w:rPr>
        <w:t>Glede na navedeno se s</w:t>
      </w:r>
      <w:r w:rsidR="00932D0C" w:rsidRPr="00853BE0">
        <w:rPr>
          <w:iCs/>
          <w:lang w:val="sl-SI"/>
        </w:rPr>
        <w:t xml:space="preserve"> predlaganimi spremembami in dopolnitvami </w:t>
      </w:r>
      <w:r w:rsidR="007D7E75" w:rsidRPr="00853BE0">
        <w:rPr>
          <w:iCs/>
          <w:lang w:val="sl-SI"/>
        </w:rPr>
        <w:t>uredbe</w:t>
      </w:r>
      <w:r w:rsidR="00932D0C" w:rsidRPr="00853BE0">
        <w:rPr>
          <w:iCs/>
          <w:lang w:val="sl-SI"/>
        </w:rPr>
        <w:t>:</w:t>
      </w:r>
    </w:p>
    <w:p w14:paraId="30E93963" w14:textId="1DE3456E" w:rsidR="00932D0C" w:rsidRPr="00853BE0" w:rsidRDefault="00932D0C" w:rsidP="00932D0C">
      <w:pPr>
        <w:jc w:val="both"/>
        <w:rPr>
          <w:iCs/>
          <w:lang w:val="sl-SI"/>
        </w:rPr>
      </w:pPr>
      <w:r w:rsidRPr="00853BE0">
        <w:rPr>
          <w:iCs/>
          <w:lang w:val="sl-SI"/>
        </w:rPr>
        <w:t>– dopolnjuje ureditev glede predlogov, povezanih s čezmejnimi združitvami (</w:t>
      </w:r>
      <w:r w:rsidR="002B17FF">
        <w:rPr>
          <w:iCs/>
          <w:lang w:val="sl-SI"/>
        </w:rPr>
        <w:t xml:space="preserve">spremembe </w:t>
      </w:r>
      <w:r w:rsidRPr="00853BE0">
        <w:rPr>
          <w:iCs/>
          <w:lang w:val="sl-SI"/>
        </w:rPr>
        <w:t>116.a do 116.</w:t>
      </w:r>
      <w:r w:rsidR="00B56608" w:rsidRPr="00853BE0">
        <w:rPr>
          <w:iCs/>
          <w:lang w:val="sl-SI"/>
        </w:rPr>
        <w:t>c</w:t>
      </w:r>
      <w:r w:rsidR="00B56ECA" w:rsidRPr="00853BE0">
        <w:rPr>
          <w:iCs/>
          <w:lang w:val="sl-SI"/>
        </w:rPr>
        <w:t xml:space="preserve"> </w:t>
      </w:r>
      <w:r w:rsidR="007613E9">
        <w:rPr>
          <w:iCs/>
          <w:lang w:val="sl-SI"/>
        </w:rPr>
        <w:t xml:space="preserve">člena </w:t>
      </w:r>
      <w:r w:rsidR="00F1198B">
        <w:rPr>
          <w:iCs/>
          <w:lang w:val="sl-SI"/>
        </w:rPr>
        <w:t>in novi</w:t>
      </w:r>
      <w:r w:rsidR="004C2A2D">
        <w:rPr>
          <w:iCs/>
          <w:lang w:val="sl-SI"/>
        </w:rPr>
        <w:t xml:space="preserve"> 116.č člen</w:t>
      </w:r>
      <w:r w:rsidRPr="00853BE0">
        <w:rPr>
          <w:iCs/>
          <w:lang w:val="sl-SI"/>
        </w:rPr>
        <w:t>)</w:t>
      </w:r>
      <w:r w:rsidR="0030270B" w:rsidRPr="00853BE0">
        <w:rPr>
          <w:iCs/>
          <w:lang w:val="sl-SI"/>
        </w:rPr>
        <w:t>,</w:t>
      </w:r>
    </w:p>
    <w:p w14:paraId="7E4B5B0F" w14:textId="2E6AF834" w:rsidR="00932D0C" w:rsidRPr="00853BE0" w:rsidRDefault="00932D0C" w:rsidP="00932D0C">
      <w:pPr>
        <w:jc w:val="both"/>
        <w:rPr>
          <w:iCs/>
          <w:lang w:val="sl-SI"/>
        </w:rPr>
      </w:pPr>
      <w:r w:rsidRPr="00853BE0">
        <w:rPr>
          <w:iCs/>
          <w:lang w:val="sl-SI"/>
        </w:rPr>
        <w:lastRenderedPageBreak/>
        <w:t xml:space="preserve">– na novo določajo pravila glede predlogov, povezanih s čezmejnimi delitvami (nov pododdelek </w:t>
      </w:r>
      <w:r w:rsidR="00F977CE" w:rsidRPr="00F977CE">
        <w:rPr>
          <w:iCs/>
          <w:lang w:val="sl-SI"/>
        </w:rPr>
        <w:t>»Pododdelek 17.3.1: Posebna pravila za čezmejne delitve kapitalskih družb«</w:t>
      </w:r>
      <w:r w:rsidR="00F977CE">
        <w:rPr>
          <w:iCs/>
          <w:lang w:val="sl-SI"/>
        </w:rPr>
        <w:t xml:space="preserve"> </w:t>
      </w:r>
      <w:r w:rsidRPr="00853BE0">
        <w:rPr>
          <w:iCs/>
          <w:lang w:val="sl-SI"/>
        </w:rPr>
        <w:t>v oddelku uredbe 17.3 »Delitev družb« (novi 120.a do 120.</w:t>
      </w:r>
      <w:r w:rsidR="00EE5F16" w:rsidRPr="00853BE0">
        <w:rPr>
          <w:iCs/>
          <w:lang w:val="sl-SI"/>
        </w:rPr>
        <w:t xml:space="preserve">d </w:t>
      </w:r>
      <w:r w:rsidRPr="00853BE0">
        <w:rPr>
          <w:iCs/>
          <w:lang w:val="sl-SI"/>
        </w:rPr>
        <w:t>člen)</w:t>
      </w:r>
      <w:r w:rsidR="0049641E" w:rsidRPr="00853BE0">
        <w:rPr>
          <w:iCs/>
          <w:lang w:val="sl-SI"/>
        </w:rPr>
        <w:t xml:space="preserve"> in</w:t>
      </w:r>
    </w:p>
    <w:p w14:paraId="1585F838" w14:textId="64B24797" w:rsidR="00C62927" w:rsidRPr="00853BE0" w:rsidRDefault="00932D0C" w:rsidP="00932D0C">
      <w:pPr>
        <w:jc w:val="both"/>
        <w:rPr>
          <w:iCs/>
          <w:lang w:val="sl-SI"/>
        </w:rPr>
      </w:pPr>
      <w:r w:rsidRPr="00853BE0">
        <w:rPr>
          <w:iCs/>
          <w:lang w:val="sl-SI"/>
        </w:rPr>
        <w:t xml:space="preserve">– na novo določajo pravila glede predlogov, povezanih s čezmejnimi preoblikovanji (nov pododdelek </w:t>
      </w:r>
      <w:r w:rsidR="00F977CE" w:rsidRPr="00F977CE">
        <w:rPr>
          <w:iCs/>
          <w:lang w:val="sl-SI"/>
        </w:rPr>
        <w:t>»Pododdelek 17.5.1: Posebna pravila za čezmejna preoblikovanja kapitalskih družb«</w:t>
      </w:r>
      <w:r w:rsidR="00F977CE">
        <w:rPr>
          <w:iCs/>
          <w:lang w:val="sl-SI"/>
        </w:rPr>
        <w:t xml:space="preserve"> </w:t>
      </w:r>
      <w:r w:rsidRPr="00853BE0">
        <w:rPr>
          <w:iCs/>
          <w:lang w:val="sl-SI"/>
        </w:rPr>
        <w:t>v oddelku uredbe 17.5 »Sprememba pravnoorganizacijske oblike« (novi 132.a do 132.</w:t>
      </w:r>
      <w:r w:rsidR="00EE5F16" w:rsidRPr="00853BE0">
        <w:rPr>
          <w:iCs/>
          <w:lang w:val="sl-SI"/>
        </w:rPr>
        <w:t xml:space="preserve">č </w:t>
      </w:r>
      <w:r w:rsidRPr="00853BE0">
        <w:rPr>
          <w:iCs/>
          <w:lang w:val="sl-SI"/>
        </w:rPr>
        <w:t>člen).</w:t>
      </w:r>
    </w:p>
    <w:p w14:paraId="6C5E9C3D" w14:textId="77777777" w:rsidR="00C62927" w:rsidRPr="00853BE0" w:rsidRDefault="00C62927" w:rsidP="00EB647E">
      <w:pPr>
        <w:jc w:val="both"/>
        <w:rPr>
          <w:iCs/>
          <w:lang w:val="sl-SI"/>
        </w:rPr>
      </w:pPr>
    </w:p>
    <w:p w14:paraId="348F16C7" w14:textId="402A5F37" w:rsidR="003F5141" w:rsidRPr="00853BE0" w:rsidRDefault="00EB2F8E" w:rsidP="00EB2F8E">
      <w:pPr>
        <w:jc w:val="both"/>
        <w:rPr>
          <w:iCs/>
          <w:lang w:val="sl-SI"/>
        </w:rPr>
      </w:pPr>
      <w:r w:rsidRPr="00853BE0">
        <w:rPr>
          <w:iCs/>
          <w:lang w:val="sl-SI"/>
        </w:rPr>
        <w:t>Poleg tega je pri vpisih v zvezi z družbo z omejeno odgovornostjo zaradi zamejitve tveganj pri vpisu v sodni register</w:t>
      </w:r>
      <w:r w:rsidR="00987F7E" w:rsidRPr="00853BE0">
        <w:rPr>
          <w:iCs/>
          <w:lang w:val="sl-SI"/>
        </w:rPr>
        <w:t xml:space="preserve"> kot oblika listine</w:t>
      </w:r>
      <w:r w:rsidRPr="00853BE0">
        <w:rPr>
          <w:iCs/>
          <w:lang w:val="sl-SI"/>
        </w:rPr>
        <w:t xml:space="preserve"> predviden poseben odpravek notarskega zapisa, ki ga notar sestavi za vpis v sodni register. Poseben odpravek notarskega zapisa, ki je sestavljen za vpis v sodni register, bo zaradi varstva strank pred tveganjem nasprotne neizpolnitve še posebej pomemben pri vpisu spremembe družbenika na podlagi prenosa poslovnega deleža. Poseben odpravek notarskega zapisa, ki ga notar sestavi za vpis v sodni register</w:t>
      </w:r>
      <w:r w:rsidR="00990E09" w:rsidRPr="00853BE0">
        <w:rPr>
          <w:iCs/>
          <w:lang w:val="sl-SI"/>
        </w:rPr>
        <w:t xml:space="preserve"> (predlagana dopolnitev prvega odstavka 43. člena uredbe)</w:t>
      </w:r>
      <w:r w:rsidRPr="00853BE0">
        <w:rPr>
          <w:iCs/>
          <w:lang w:val="sl-SI"/>
        </w:rPr>
        <w:t xml:space="preserve">, pa je predviden tudi pri notarskem zapisu družbene pogodbe (prim. </w:t>
      </w:r>
      <w:r w:rsidR="00990E09" w:rsidRPr="00853BE0">
        <w:rPr>
          <w:iCs/>
          <w:lang w:val="sl-SI"/>
        </w:rPr>
        <w:t xml:space="preserve">predlagano </w:t>
      </w:r>
      <w:r w:rsidRPr="00853BE0">
        <w:rPr>
          <w:iCs/>
          <w:lang w:val="sl-SI"/>
        </w:rPr>
        <w:t>spremembo prve alineje v 1. točki drugega odstavka 35. člena uredbe).</w:t>
      </w:r>
      <w:r w:rsidR="003A6912" w:rsidRPr="00853BE0">
        <w:rPr>
          <w:iCs/>
          <w:lang w:val="sl-SI"/>
        </w:rPr>
        <w:t xml:space="preserve"> </w:t>
      </w:r>
      <w:r w:rsidR="00D209C4" w:rsidRPr="00853BE0">
        <w:rPr>
          <w:iCs/>
          <w:lang w:val="sl-SI"/>
        </w:rPr>
        <w:t>P</w:t>
      </w:r>
      <w:r w:rsidR="003F5141" w:rsidRPr="00853BE0">
        <w:rPr>
          <w:iCs/>
          <w:lang w:val="sl-SI"/>
        </w:rPr>
        <w:t>ri ustanovitvi družbe z omejeno odgovornostjo prek spletnega portala za podporo poslovnim subjektom</w:t>
      </w:r>
      <w:r w:rsidR="00D04E23">
        <w:rPr>
          <w:iCs/>
          <w:lang w:val="sl-SI"/>
        </w:rPr>
        <w:t xml:space="preserve"> je</w:t>
      </w:r>
      <w:r w:rsidR="003F5141" w:rsidRPr="00853BE0">
        <w:rPr>
          <w:iCs/>
          <w:lang w:val="sl-SI"/>
        </w:rPr>
        <w:t xml:space="preserve"> podlaga za njeno ustanovitev</w:t>
      </w:r>
      <w:r w:rsidR="000A176D" w:rsidRPr="00853BE0">
        <w:rPr>
          <w:iCs/>
          <w:lang w:val="sl-SI"/>
        </w:rPr>
        <w:t xml:space="preserve"> </w:t>
      </w:r>
      <w:r w:rsidR="003F5141" w:rsidRPr="00853BE0">
        <w:rPr>
          <w:iCs/>
          <w:lang w:val="sl-SI"/>
        </w:rPr>
        <w:t xml:space="preserve">družbena pogodba oziroma akt o ustanovitvi, ki </w:t>
      </w:r>
      <w:r w:rsidR="008B370A" w:rsidRPr="00853BE0">
        <w:rPr>
          <w:iCs/>
          <w:lang w:val="sl-SI"/>
        </w:rPr>
        <w:t>ga</w:t>
      </w:r>
      <w:r w:rsidR="003F5141" w:rsidRPr="00853BE0">
        <w:rPr>
          <w:iCs/>
          <w:lang w:val="sl-SI"/>
        </w:rPr>
        <w:t xml:space="preserve"> aplikacija sistema za podporo poslovnim subjektom izdela v obliki izpolnjenega predpisanega elektronskega obrazca na podlagi podatkov, ki jih prek portala vnese edini družbenik</w:t>
      </w:r>
      <w:r w:rsidR="00CF3BF8" w:rsidRPr="00853BE0">
        <w:rPr>
          <w:iCs/>
          <w:lang w:val="sl-SI"/>
        </w:rPr>
        <w:t xml:space="preserve"> oziroma predlagatelj vpisa</w:t>
      </w:r>
      <w:r w:rsidR="003F5141" w:rsidRPr="00853BE0">
        <w:rPr>
          <w:iCs/>
          <w:lang w:val="sl-SI"/>
        </w:rPr>
        <w:t xml:space="preserve"> (gl. tretji odstavek 474. člena in prvi in drugi odstavek 523. člena Zakona o gospodarskih družbah v povezavi s 3. točko drugega odstavka 27.b člena in 2. točko drugega odstavka 27.a člena Zakona o sodnem registru).</w:t>
      </w:r>
      <w:r w:rsidR="00272C69" w:rsidRPr="00853BE0">
        <w:rPr>
          <w:iCs/>
          <w:lang w:val="sl-SI"/>
        </w:rPr>
        <w:t xml:space="preserve"> Pri </w:t>
      </w:r>
      <w:r w:rsidR="000D6940" w:rsidRPr="00853BE0">
        <w:rPr>
          <w:iCs/>
          <w:lang w:val="sl-SI"/>
        </w:rPr>
        <w:t xml:space="preserve">tako sestavljenem predlogu za vpis </w:t>
      </w:r>
      <w:r w:rsidR="00B7122A" w:rsidRPr="00853BE0">
        <w:rPr>
          <w:iCs/>
          <w:lang w:val="sl-SI"/>
        </w:rPr>
        <w:t xml:space="preserve">ustanovitve </w:t>
      </w:r>
      <w:r w:rsidR="00D209C4" w:rsidRPr="00853BE0">
        <w:rPr>
          <w:iCs/>
          <w:lang w:val="sl-SI"/>
        </w:rPr>
        <w:t xml:space="preserve">večosebne </w:t>
      </w:r>
      <w:r w:rsidR="00B7122A" w:rsidRPr="00853BE0">
        <w:rPr>
          <w:iCs/>
          <w:lang w:val="sl-SI"/>
        </w:rPr>
        <w:t xml:space="preserve">družbe z omejeno odgovornostjo </w:t>
      </w:r>
      <w:r w:rsidR="00AE3C1C" w:rsidRPr="00853BE0">
        <w:rPr>
          <w:iCs/>
          <w:lang w:val="sl-SI"/>
        </w:rPr>
        <w:t>družbeno pogodbo</w:t>
      </w:r>
      <w:r w:rsidR="007118DD" w:rsidRPr="00853BE0">
        <w:rPr>
          <w:iCs/>
          <w:lang w:val="sl-SI"/>
        </w:rPr>
        <w:t>, ki je sklenjena na posebnem obrazcu v elektronski obliki</w:t>
      </w:r>
      <w:r w:rsidR="00F02AAF" w:rsidRPr="00853BE0">
        <w:rPr>
          <w:iCs/>
          <w:lang w:val="sl-SI"/>
        </w:rPr>
        <w:t>,</w:t>
      </w:r>
      <w:r w:rsidR="007118DD" w:rsidRPr="00853BE0">
        <w:rPr>
          <w:iCs/>
          <w:lang w:val="sl-SI"/>
        </w:rPr>
        <w:t xml:space="preserve"> nato z uporabo </w:t>
      </w:r>
      <w:proofErr w:type="spellStart"/>
      <w:r w:rsidR="007118DD" w:rsidRPr="00853BE0">
        <w:rPr>
          <w:iCs/>
          <w:lang w:val="sl-SI"/>
        </w:rPr>
        <w:t>videoelektronskih</w:t>
      </w:r>
      <w:proofErr w:type="spellEnd"/>
      <w:r w:rsidR="007118DD" w:rsidRPr="00853BE0">
        <w:rPr>
          <w:iCs/>
          <w:lang w:val="sl-SI"/>
        </w:rPr>
        <w:t xml:space="preserve"> sredstev</w:t>
      </w:r>
      <w:r w:rsidR="00753A62" w:rsidRPr="00853BE0">
        <w:rPr>
          <w:iCs/>
          <w:lang w:val="sl-SI"/>
        </w:rPr>
        <w:t xml:space="preserve"> potrdi še notar </w:t>
      </w:r>
      <w:r w:rsidR="005F5663" w:rsidRPr="00853BE0">
        <w:rPr>
          <w:iCs/>
          <w:lang w:val="sl-SI"/>
        </w:rPr>
        <w:t>v obliki notarskega zapisa</w:t>
      </w:r>
      <w:r w:rsidR="0041369E" w:rsidRPr="00853BE0">
        <w:rPr>
          <w:iCs/>
          <w:lang w:val="sl-SI"/>
        </w:rPr>
        <w:t xml:space="preserve"> (tretji odstavek 474. člena ZGD-1)</w:t>
      </w:r>
      <w:r w:rsidR="00630753" w:rsidRPr="00853BE0">
        <w:rPr>
          <w:iCs/>
          <w:lang w:val="sl-SI"/>
        </w:rPr>
        <w:t xml:space="preserve">, torej v </w:t>
      </w:r>
      <w:r w:rsidR="0090050E" w:rsidRPr="00853BE0">
        <w:rPr>
          <w:iCs/>
          <w:lang w:val="sl-SI"/>
        </w:rPr>
        <w:t>obliki</w:t>
      </w:r>
      <w:r w:rsidR="00630753" w:rsidRPr="00853BE0">
        <w:rPr>
          <w:iCs/>
          <w:lang w:val="sl-SI"/>
        </w:rPr>
        <w:t xml:space="preserve"> posebnega odpravka</w:t>
      </w:r>
      <w:r w:rsidR="00215DB6" w:rsidRPr="00853BE0">
        <w:rPr>
          <w:iCs/>
          <w:lang w:val="sl-SI"/>
        </w:rPr>
        <w:t xml:space="preserve"> </w:t>
      </w:r>
      <w:r w:rsidR="0090050E" w:rsidRPr="00853BE0">
        <w:rPr>
          <w:iCs/>
          <w:lang w:val="sl-SI"/>
        </w:rPr>
        <w:t xml:space="preserve">notarskega zapisa družbene pogodbe, ki je sestavljen za vpis v sodni register, </w:t>
      </w:r>
      <w:r w:rsidR="00215DB6" w:rsidRPr="00853BE0">
        <w:rPr>
          <w:iCs/>
          <w:lang w:val="sl-SI"/>
        </w:rPr>
        <w:t>pri ustanovitvi enoosebne družbe z omejen</w:t>
      </w:r>
      <w:r w:rsidR="00B67A8D" w:rsidRPr="00853BE0">
        <w:rPr>
          <w:iCs/>
          <w:lang w:val="sl-SI"/>
        </w:rPr>
        <w:t>o</w:t>
      </w:r>
      <w:r w:rsidR="00215DB6" w:rsidRPr="00853BE0">
        <w:rPr>
          <w:iCs/>
          <w:lang w:val="sl-SI"/>
        </w:rPr>
        <w:t xml:space="preserve"> odgovornostjo pa posebna overitev podpisa edinega družbenika na aktu o ustanovitvi ni </w:t>
      </w:r>
      <w:r w:rsidR="00E47826" w:rsidRPr="00853BE0">
        <w:rPr>
          <w:iCs/>
          <w:lang w:val="sl-SI"/>
        </w:rPr>
        <w:t xml:space="preserve">(več) </w:t>
      </w:r>
      <w:r w:rsidR="00215DB6" w:rsidRPr="00853BE0">
        <w:rPr>
          <w:iCs/>
          <w:lang w:val="sl-SI"/>
        </w:rPr>
        <w:t>potrebna, temveč zadostuje,</w:t>
      </w:r>
      <w:r w:rsidR="0041369E" w:rsidRPr="00853BE0">
        <w:rPr>
          <w:iCs/>
          <w:lang w:val="sl-SI"/>
        </w:rPr>
        <w:t xml:space="preserve"> da je ta podpisan z družbenikovim </w:t>
      </w:r>
      <w:r w:rsidR="00C02B4B" w:rsidRPr="00853BE0">
        <w:rPr>
          <w:iCs/>
          <w:lang w:val="sl-SI"/>
        </w:rPr>
        <w:t>elektronskim</w:t>
      </w:r>
      <w:r w:rsidR="0041369E" w:rsidRPr="00853BE0">
        <w:rPr>
          <w:iCs/>
          <w:lang w:val="sl-SI"/>
        </w:rPr>
        <w:t xml:space="preserve"> </w:t>
      </w:r>
      <w:r w:rsidR="00C02B4B" w:rsidRPr="00853BE0">
        <w:rPr>
          <w:iCs/>
          <w:lang w:val="sl-SI"/>
        </w:rPr>
        <w:t>podpisom</w:t>
      </w:r>
      <w:r w:rsidR="007E220F" w:rsidRPr="00853BE0">
        <w:rPr>
          <w:iCs/>
          <w:lang w:val="sl-SI"/>
        </w:rPr>
        <w:t>,</w:t>
      </w:r>
      <w:r w:rsidR="0041369E" w:rsidRPr="00853BE0">
        <w:rPr>
          <w:iCs/>
          <w:lang w:val="sl-SI"/>
        </w:rPr>
        <w:t xml:space="preserve"> ki je </w:t>
      </w:r>
      <w:r w:rsidR="00C02B4B" w:rsidRPr="00853BE0">
        <w:rPr>
          <w:iCs/>
          <w:lang w:val="sl-SI"/>
        </w:rPr>
        <w:t>enakovreden</w:t>
      </w:r>
      <w:r w:rsidR="0041369E" w:rsidRPr="00853BE0">
        <w:rPr>
          <w:iCs/>
          <w:lang w:val="sl-SI"/>
        </w:rPr>
        <w:t xml:space="preserve"> njegovemu lastnoročnemu podpisu</w:t>
      </w:r>
      <w:r w:rsidR="00C02B4B" w:rsidRPr="00853BE0">
        <w:rPr>
          <w:iCs/>
          <w:lang w:val="sl-SI"/>
        </w:rPr>
        <w:t xml:space="preserve"> (prvi in drugi odstavek 523. člena ZGD-1</w:t>
      </w:r>
      <w:r w:rsidR="001A36C5" w:rsidRPr="00853BE0">
        <w:rPr>
          <w:iCs/>
          <w:lang w:val="sl-SI"/>
        </w:rPr>
        <w:t xml:space="preserve">; gl. </w:t>
      </w:r>
      <w:r w:rsidR="00765B5E" w:rsidRPr="00853BE0">
        <w:rPr>
          <w:iCs/>
          <w:lang w:val="sl-SI"/>
        </w:rPr>
        <w:t xml:space="preserve">predlagani </w:t>
      </w:r>
      <w:r w:rsidR="001A36C5" w:rsidRPr="00853BE0">
        <w:rPr>
          <w:iCs/>
          <w:lang w:val="sl-SI"/>
        </w:rPr>
        <w:t>novi tretji odstavek 51. člena uredbe)</w:t>
      </w:r>
      <w:r w:rsidR="00B7122A" w:rsidRPr="00853BE0">
        <w:rPr>
          <w:iCs/>
          <w:lang w:val="sl-SI"/>
        </w:rPr>
        <w:t xml:space="preserve">. </w:t>
      </w:r>
    </w:p>
    <w:p w14:paraId="211DE71C" w14:textId="77777777" w:rsidR="003F5141" w:rsidRPr="00853BE0" w:rsidRDefault="003F5141" w:rsidP="00EB647E">
      <w:pPr>
        <w:jc w:val="both"/>
        <w:rPr>
          <w:iCs/>
          <w:lang w:val="sl-SI"/>
        </w:rPr>
      </w:pPr>
    </w:p>
    <w:p w14:paraId="714B9EAF" w14:textId="34938863" w:rsidR="00D26BDD" w:rsidRPr="00853BE0" w:rsidRDefault="004D202F" w:rsidP="008447F5">
      <w:pPr>
        <w:jc w:val="both"/>
        <w:rPr>
          <w:lang w:val="sl-SI"/>
        </w:rPr>
      </w:pPr>
      <w:r w:rsidRPr="00853BE0">
        <w:rPr>
          <w:lang w:val="sl-SI"/>
        </w:rPr>
        <w:t xml:space="preserve">S predlagano uredbo se prenavljajo še nekatere druge določbe veljavne uredbe, kot je </w:t>
      </w:r>
      <w:r w:rsidR="000D5328">
        <w:rPr>
          <w:lang w:val="sl-SI"/>
        </w:rPr>
        <w:t>navedeno</w:t>
      </w:r>
      <w:r w:rsidRPr="00853BE0">
        <w:rPr>
          <w:lang w:val="sl-SI"/>
        </w:rPr>
        <w:t xml:space="preserve"> v nadaljevanju.</w:t>
      </w:r>
    </w:p>
    <w:p w14:paraId="7421EFD5" w14:textId="77777777" w:rsidR="00D26BDD" w:rsidRPr="00853BE0" w:rsidRDefault="00D26BDD" w:rsidP="008447F5">
      <w:pPr>
        <w:jc w:val="both"/>
        <w:rPr>
          <w:lang w:val="sl-SI"/>
        </w:rPr>
      </w:pPr>
    </w:p>
    <w:p w14:paraId="380ADEB4" w14:textId="7D139AAE" w:rsidR="008447F5" w:rsidRPr="00853BE0" w:rsidRDefault="008447F5" w:rsidP="008447F5">
      <w:pPr>
        <w:jc w:val="both"/>
        <w:rPr>
          <w:b/>
          <w:bCs/>
          <w:lang w:val="sl-SI"/>
        </w:rPr>
      </w:pPr>
      <w:r w:rsidRPr="00853BE0">
        <w:rPr>
          <w:b/>
          <w:bCs/>
          <w:lang w:val="sl-SI"/>
        </w:rPr>
        <w:t>4. Predstavitev presoje posledic za posamezna področja, če te niso mogle biti celovito predstavljene v predlogu zakona</w:t>
      </w:r>
    </w:p>
    <w:p w14:paraId="2AF41105" w14:textId="77777777" w:rsidR="00D26BDD" w:rsidRPr="00853BE0" w:rsidRDefault="00D26BDD" w:rsidP="008447F5">
      <w:pPr>
        <w:jc w:val="both"/>
        <w:rPr>
          <w:lang w:val="sl-SI"/>
        </w:rPr>
      </w:pPr>
    </w:p>
    <w:p w14:paraId="5709B993" w14:textId="7BE38075" w:rsidR="00112B82" w:rsidRPr="00853BE0" w:rsidRDefault="00112B82" w:rsidP="00112B82">
      <w:pPr>
        <w:jc w:val="both"/>
        <w:rPr>
          <w:lang w:val="sl-SI"/>
        </w:rPr>
      </w:pPr>
      <w:r w:rsidRPr="00853BE0">
        <w:rPr>
          <w:lang w:val="sl-SI"/>
        </w:rPr>
        <w:t xml:space="preserve">Posledice za posamezna področja so (že bile) predstavljene v </w:t>
      </w:r>
      <w:r w:rsidR="00EB647E" w:rsidRPr="00853BE0">
        <w:rPr>
          <w:lang w:val="sl-SI"/>
        </w:rPr>
        <w:t>P</w:t>
      </w:r>
      <w:r w:rsidRPr="00853BE0">
        <w:rPr>
          <w:lang w:val="sl-SI"/>
        </w:rPr>
        <w:t xml:space="preserve">redlogu Zakona o spremembah in dopolnitvah </w:t>
      </w:r>
      <w:r w:rsidR="00EB647E" w:rsidRPr="00853BE0">
        <w:rPr>
          <w:lang w:val="sl-SI"/>
        </w:rPr>
        <w:t>Z</w:t>
      </w:r>
      <w:r w:rsidRPr="00853BE0">
        <w:rPr>
          <w:lang w:val="sl-SI"/>
        </w:rPr>
        <w:t>akona o sodnem registru (</w:t>
      </w:r>
      <w:r w:rsidR="00CF3BF8" w:rsidRPr="00853BE0">
        <w:rPr>
          <w:lang w:val="sl-SI"/>
        </w:rPr>
        <w:t xml:space="preserve">EVA </w:t>
      </w:r>
      <w:r w:rsidR="00EB647E" w:rsidRPr="00853BE0">
        <w:rPr>
          <w:lang w:val="sl-SI"/>
        </w:rPr>
        <w:t>2022-2030-0007</w:t>
      </w:r>
      <w:r w:rsidR="00CF3BF8" w:rsidRPr="00853BE0">
        <w:rPr>
          <w:lang w:val="sl-SI"/>
        </w:rPr>
        <w:t xml:space="preserve">, EPA </w:t>
      </w:r>
      <w:r w:rsidR="00C52EF5" w:rsidRPr="00853BE0">
        <w:rPr>
          <w:lang w:val="sl-SI"/>
        </w:rPr>
        <w:t>713-IX</w:t>
      </w:r>
      <w:r w:rsidRPr="00853BE0">
        <w:rPr>
          <w:lang w:val="sl-SI"/>
        </w:rPr>
        <w:t>).</w:t>
      </w:r>
    </w:p>
    <w:p w14:paraId="08A83E7F" w14:textId="77777777" w:rsidR="00D26BDD" w:rsidRPr="00853BE0" w:rsidRDefault="00D26BDD" w:rsidP="008447F5">
      <w:pPr>
        <w:jc w:val="both"/>
        <w:rPr>
          <w:lang w:val="sl-SI"/>
        </w:rPr>
      </w:pPr>
    </w:p>
    <w:p w14:paraId="140E7DF4" w14:textId="5320C360" w:rsidR="008447F5" w:rsidRPr="00853BE0" w:rsidRDefault="008447F5" w:rsidP="008447F5">
      <w:pPr>
        <w:jc w:val="both"/>
        <w:rPr>
          <w:b/>
          <w:bCs/>
          <w:lang w:val="sl-SI"/>
        </w:rPr>
      </w:pPr>
      <w:r w:rsidRPr="00853BE0">
        <w:rPr>
          <w:b/>
          <w:bCs/>
          <w:lang w:val="sl-SI"/>
        </w:rPr>
        <w:t>II. VSEBINSKA OBRAZLOŽITEV PREDLAGANIH REŠITEV</w:t>
      </w:r>
    </w:p>
    <w:p w14:paraId="0EFC1CA9" w14:textId="77777777" w:rsidR="004C0341" w:rsidRPr="00853BE0" w:rsidRDefault="004C0341">
      <w:pPr>
        <w:jc w:val="both"/>
        <w:rPr>
          <w:lang w:val="sl-SI"/>
        </w:rPr>
      </w:pPr>
    </w:p>
    <w:p w14:paraId="735FD3CA" w14:textId="77777777" w:rsidR="008A7467" w:rsidRPr="00853BE0" w:rsidRDefault="008A7467" w:rsidP="008A7467">
      <w:pPr>
        <w:jc w:val="both"/>
        <w:rPr>
          <w:b/>
          <w:bCs/>
          <w:lang w:val="sl-SI"/>
        </w:rPr>
      </w:pPr>
      <w:r w:rsidRPr="00853BE0">
        <w:rPr>
          <w:b/>
          <w:bCs/>
          <w:lang w:val="sl-SI"/>
        </w:rPr>
        <w:t>K 1. členu:</w:t>
      </w:r>
    </w:p>
    <w:p w14:paraId="3E4CDF8C" w14:textId="77777777" w:rsidR="008A7467" w:rsidRPr="00853BE0" w:rsidRDefault="008A7467" w:rsidP="008A7467">
      <w:pPr>
        <w:jc w:val="both"/>
        <w:rPr>
          <w:lang w:val="sl-SI"/>
        </w:rPr>
      </w:pPr>
    </w:p>
    <w:p w14:paraId="22CE0BF5" w14:textId="665D8929" w:rsidR="00710D92" w:rsidRPr="00853BE0" w:rsidRDefault="001F1395" w:rsidP="008A7467">
      <w:pPr>
        <w:jc w:val="both"/>
        <w:rPr>
          <w:lang w:val="sl-SI"/>
        </w:rPr>
      </w:pPr>
      <w:r w:rsidRPr="00853BE0">
        <w:rPr>
          <w:lang w:val="sl-SI"/>
        </w:rPr>
        <w:t xml:space="preserve">S predlaganim členom se </w:t>
      </w:r>
      <w:r w:rsidR="003F3DDE" w:rsidRPr="00853BE0">
        <w:rPr>
          <w:lang w:val="sl-SI"/>
        </w:rPr>
        <w:t xml:space="preserve">v prvem in drugem odstavku veljavnega 2. člena </w:t>
      </w:r>
      <w:r w:rsidRPr="00853BE0">
        <w:rPr>
          <w:lang w:val="sl-SI"/>
        </w:rPr>
        <w:t>dopolnjuje navedba izdaj Uradnega lista Republike Slovenije, v katerih so objavljene spremembe</w:t>
      </w:r>
      <w:r w:rsidR="00496C56" w:rsidRPr="00853BE0">
        <w:rPr>
          <w:lang w:val="sl-SI"/>
        </w:rPr>
        <w:t xml:space="preserve"> in dopolnitve</w:t>
      </w:r>
      <w:r w:rsidRPr="00853BE0">
        <w:rPr>
          <w:lang w:val="sl-SI"/>
        </w:rPr>
        <w:t xml:space="preserve"> </w:t>
      </w:r>
      <w:r w:rsidR="00496C56" w:rsidRPr="00853BE0">
        <w:rPr>
          <w:lang w:val="sl-SI"/>
        </w:rPr>
        <w:t>Zakona o gospodarskih družbah in ZSReg</w:t>
      </w:r>
      <w:r w:rsidRPr="00853BE0">
        <w:rPr>
          <w:lang w:val="sl-SI"/>
        </w:rPr>
        <w:t>, ki so bile uveljavljene od zadnje spremembe Uredbe o sodnem registru</w:t>
      </w:r>
      <w:r w:rsidR="00056480" w:rsidRPr="00853BE0">
        <w:rPr>
          <w:lang w:val="sl-SI"/>
        </w:rPr>
        <w:t xml:space="preserve"> v letu 2018 (</w:t>
      </w:r>
      <w:r w:rsidR="00966FF1" w:rsidRPr="00853BE0">
        <w:rPr>
          <w:rFonts w:eastAsiaTheme="minorHAnsi" w:cs="Arial"/>
          <w:szCs w:val="20"/>
          <w:lang w:val="sl-SI"/>
        </w:rPr>
        <w:t xml:space="preserve">Uradni list RS, št. </w:t>
      </w:r>
      <w:r w:rsidR="00056480" w:rsidRPr="00853BE0">
        <w:rPr>
          <w:rFonts w:eastAsiaTheme="minorHAnsi" w:cs="Arial"/>
          <w:szCs w:val="20"/>
          <w:lang w:val="sl-SI"/>
        </w:rPr>
        <w:t>1/18</w:t>
      </w:r>
      <w:r w:rsidR="00966FF1" w:rsidRPr="00853BE0">
        <w:rPr>
          <w:rFonts w:eastAsiaTheme="minorHAnsi" w:cs="Arial"/>
          <w:szCs w:val="20"/>
          <w:lang w:val="sl-SI"/>
        </w:rPr>
        <w:t>)</w:t>
      </w:r>
      <w:r w:rsidRPr="00853BE0">
        <w:rPr>
          <w:lang w:val="sl-SI"/>
        </w:rPr>
        <w:t>.</w:t>
      </w:r>
    </w:p>
    <w:p w14:paraId="6C74BA20" w14:textId="77777777" w:rsidR="003F3DDE" w:rsidRPr="00853BE0" w:rsidRDefault="003F3DDE" w:rsidP="008A7467">
      <w:pPr>
        <w:jc w:val="both"/>
        <w:rPr>
          <w:lang w:val="sl-SI"/>
        </w:rPr>
      </w:pPr>
    </w:p>
    <w:p w14:paraId="2AA17A88" w14:textId="75C43FD1" w:rsidR="003F3DDE" w:rsidRPr="00853BE0" w:rsidRDefault="003F3DDE" w:rsidP="008A7467">
      <w:pPr>
        <w:jc w:val="both"/>
        <w:rPr>
          <w:lang w:val="sl-SI"/>
        </w:rPr>
      </w:pPr>
      <w:r w:rsidRPr="00853BE0">
        <w:rPr>
          <w:lang w:val="sl-SI"/>
        </w:rPr>
        <w:t xml:space="preserve">Z novim tretjim odstavkom se </w:t>
      </w:r>
      <w:r w:rsidR="00254E44" w:rsidRPr="00853BE0">
        <w:rPr>
          <w:lang w:val="sl-SI"/>
        </w:rPr>
        <w:t>opredeljujejo</w:t>
      </w:r>
      <w:r w:rsidR="007F0D78" w:rsidRPr="00853BE0">
        <w:rPr>
          <w:lang w:val="sl-SI"/>
        </w:rPr>
        <w:t xml:space="preserve"> tudi</w:t>
      </w:r>
      <w:r w:rsidR="00254E44" w:rsidRPr="00853BE0">
        <w:rPr>
          <w:lang w:val="sl-SI"/>
        </w:rPr>
        <w:t xml:space="preserve"> izrazi</w:t>
      </w:r>
      <w:r w:rsidR="001E0ACC" w:rsidRPr="00853BE0">
        <w:rPr>
          <w:lang w:val="sl-SI"/>
        </w:rPr>
        <w:t xml:space="preserve">, ki se uporabljajo v tej uredbi in </w:t>
      </w:r>
      <w:r w:rsidR="00254E44" w:rsidRPr="00853BE0">
        <w:rPr>
          <w:lang w:val="sl-SI"/>
        </w:rPr>
        <w:t xml:space="preserve">v tej uredbi </w:t>
      </w:r>
      <w:r w:rsidR="006F1CCE">
        <w:rPr>
          <w:lang w:val="sl-SI"/>
        </w:rPr>
        <w:t xml:space="preserve">pomenijo </w:t>
      </w:r>
      <w:r w:rsidR="008D5290" w:rsidRPr="00853BE0">
        <w:rPr>
          <w:lang w:val="sl-SI"/>
        </w:rPr>
        <w:t>enak</w:t>
      </w:r>
      <w:r w:rsidR="006F1CCE">
        <w:rPr>
          <w:lang w:val="sl-SI"/>
        </w:rPr>
        <w:t>o</w:t>
      </w:r>
      <w:r w:rsidR="00254E44" w:rsidRPr="00853BE0">
        <w:rPr>
          <w:lang w:val="sl-SI"/>
        </w:rPr>
        <w:t>, kakor je opredeljen</w:t>
      </w:r>
      <w:r w:rsidR="006F1CCE">
        <w:rPr>
          <w:lang w:val="sl-SI"/>
        </w:rPr>
        <w:t>o</w:t>
      </w:r>
      <w:r w:rsidR="00254E44" w:rsidRPr="00853BE0">
        <w:rPr>
          <w:lang w:val="sl-SI"/>
        </w:rPr>
        <w:t xml:space="preserve"> v določbah Zakona o Poslovnem registru Slovenije (Uradni list RS, št. 49/06, 33/07 – ZSReg-B, 19/15, 54/17, 18/23 – ZDU-1O in 75/23 –ZGD-1L)</w:t>
      </w:r>
      <w:r w:rsidR="007F0D78" w:rsidRPr="00853BE0">
        <w:rPr>
          <w:lang w:val="sl-SI"/>
        </w:rPr>
        <w:t>.</w:t>
      </w:r>
    </w:p>
    <w:p w14:paraId="0D11F0ED" w14:textId="77777777" w:rsidR="00710D92" w:rsidRPr="00853BE0" w:rsidRDefault="00710D92" w:rsidP="008A7467">
      <w:pPr>
        <w:jc w:val="both"/>
        <w:rPr>
          <w:lang w:val="sl-SI"/>
        </w:rPr>
      </w:pPr>
    </w:p>
    <w:p w14:paraId="5E8CF123" w14:textId="77777777" w:rsidR="008A7467" w:rsidRPr="00853BE0" w:rsidRDefault="008A7467" w:rsidP="008A7467">
      <w:pPr>
        <w:jc w:val="both"/>
        <w:rPr>
          <w:b/>
          <w:bCs/>
          <w:lang w:val="sl-SI"/>
        </w:rPr>
      </w:pPr>
      <w:r w:rsidRPr="00853BE0">
        <w:rPr>
          <w:b/>
          <w:bCs/>
          <w:lang w:val="sl-SI"/>
        </w:rPr>
        <w:t>K 2. členu:</w:t>
      </w:r>
    </w:p>
    <w:p w14:paraId="0B87D2FF" w14:textId="77777777" w:rsidR="005110B1" w:rsidRPr="00853BE0" w:rsidRDefault="005110B1" w:rsidP="008A7467">
      <w:pPr>
        <w:jc w:val="both"/>
        <w:rPr>
          <w:lang w:val="sl-SI"/>
        </w:rPr>
      </w:pPr>
    </w:p>
    <w:p w14:paraId="00EBA7B8" w14:textId="3D3400A1" w:rsidR="00EF4005" w:rsidRPr="00853BE0" w:rsidRDefault="005110B1" w:rsidP="0070300F">
      <w:pPr>
        <w:spacing w:line="276" w:lineRule="auto"/>
        <w:jc w:val="both"/>
        <w:rPr>
          <w:lang w:val="sl-SI"/>
        </w:rPr>
      </w:pPr>
      <w:r w:rsidRPr="00853BE0">
        <w:rPr>
          <w:lang w:val="sl-SI"/>
        </w:rPr>
        <w:t>S predlaganim členom</w:t>
      </w:r>
      <w:r w:rsidR="00B74CA4" w:rsidRPr="00853BE0">
        <w:rPr>
          <w:lang w:val="sl-SI"/>
        </w:rPr>
        <w:t xml:space="preserve"> </w:t>
      </w:r>
      <w:r w:rsidR="002109DD" w:rsidRPr="00853BE0">
        <w:rPr>
          <w:lang w:val="sl-SI"/>
        </w:rPr>
        <w:t xml:space="preserve">se </w:t>
      </w:r>
      <w:r w:rsidR="00B74CA4" w:rsidRPr="00853BE0">
        <w:rPr>
          <w:lang w:val="sl-SI"/>
        </w:rPr>
        <w:t xml:space="preserve">dopolnjuje </w:t>
      </w:r>
      <w:r w:rsidR="002961BA" w:rsidRPr="00853BE0">
        <w:rPr>
          <w:lang w:val="sl-SI"/>
        </w:rPr>
        <w:t>35. člen uredbe, ki ureja predlog za vpis ustanovitve družbe z omejeno odgovornostjo.</w:t>
      </w:r>
      <w:r w:rsidR="00EC1AD0" w:rsidRPr="00853BE0">
        <w:rPr>
          <w:lang w:val="sl-SI"/>
        </w:rPr>
        <w:t xml:space="preserve"> </w:t>
      </w:r>
      <w:r w:rsidR="00445A43" w:rsidRPr="00853BE0">
        <w:rPr>
          <w:lang w:val="sl-SI"/>
        </w:rPr>
        <w:t xml:space="preserve">Z novelo ZGD-1L so se nadgradila pravila </w:t>
      </w:r>
      <w:r w:rsidR="007B23CA">
        <w:rPr>
          <w:lang w:val="sl-SI"/>
        </w:rPr>
        <w:t xml:space="preserve">iz </w:t>
      </w:r>
      <w:r w:rsidR="00445A43" w:rsidRPr="00853BE0">
        <w:rPr>
          <w:lang w:val="sl-SI"/>
        </w:rPr>
        <w:t>474. člena</w:t>
      </w:r>
      <w:r w:rsidR="00FE5DEE" w:rsidRPr="00853BE0">
        <w:rPr>
          <w:lang w:val="sl-SI"/>
        </w:rPr>
        <w:t xml:space="preserve"> ZGD-1 o družbeni pogodbi, ki je podlaga za ustanovitev družbe z omejeno odgovornostjo</w:t>
      </w:r>
      <w:r w:rsidR="00751CF0" w:rsidRPr="00853BE0">
        <w:rPr>
          <w:lang w:val="sl-SI"/>
        </w:rPr>
        <w:t>.</w:t>
      </w:r>
      <w:r w:rsidR="00491A71" w:rsidRPr="00853BE0">
        <w:rPr>
          <w:lang w:val="sl-SI"/>
        </w:rPr>
        <w:t xml:space="preserve"> </w:t>
      </w:r>
      <w:r w:rsidR="00B47359" w:rsidRPr="00853BE0">
        <w:rPr>
          <w:lang w:val="sl-SI"/>
        </w:rPr>
        <w:t xml:space="preserve">V skladu s </w:t>
      </w:r>
      <w:r w:rsidR="00B47359" w:rsidRPr="00853BE0">
        <w:rPr>
          <w:u w:val="single"/>
          <w:lang w:val="sl-SI"/>
        </w:rPr>
        <w:t>prvim odstavkom 474. člena ZGD-1</w:t>
      </w:r>
      <w:r w:rsidR="00B47359" w:rsidRPr="00853BE0">
        <w:rPr>
          <w:lang w:val="sl-SI"/>
        </w:rPr>
        <w:t xml:space="preserve"> je dopustna sklenitev družbene pogodbe v obliki notarskega zapisa ali na posebnem obrazcu v </w:t>
      </w:r>
      <w:r w:rsidR="00B47359" w:rsidRPr="00853BE0">
        <w:rPr>
          <w:u w:val="single"/>
          <w:lang w:val="sl-SI"/>
        </w:rPr>
        <w:t>fizični ali elektronski obliki</w:t>
      </w:r>
      <w:r w:rsidR="00B47359" w:rsidRPr="00853BE0">
        <w:rPr>
          <w:lang w:val="sl-SI"/>
        </w:rPr>
        <w:t xml:space="preserve">. </w:t>
      </w:r>
      <w:r w:rsidR="007C4AF8" w:rsidRPr="00853BE0">
        <w:rPr>
          <w:lang w:val="sl-SI"/>
        </w:rPr>
        <w:t xml:space="preserve">Zaradi zahteve digitalizacijske direktive po vzpostavitvi celovitih elektronskih postopkov za vpis družb v register je bil dodan nov </w:t>
      </w:r>
      <w:r w:rsidR="007C4AF8" w:rsidRPr="00853BE0">
        <w:rPr>
          <w:u w:val="single"/>
          <w:lang w:val="sl-SI"/>
        </w:rPr>
        <w:t>drugi odstavek 474. člena ZGD-1</w:t>
      </w:r>
      <w:r w:rsidR="007C4AF8" w:rsidRPr="00853BE0">
        <w:rPr>
          <w:lang w:val="sl-SI"/>
        </w:rPr>
        <w:t xml:space="preserve">, v katerem je urejena pravna podlaga za sklenitev družbene pogodbe </w:t>
      </w:r>
      <w:r w:rsidR="007C4AF8" w:rsidRPr="00853BE0">
        <w:rPr>
          <w:u w:val="single"/>
          <w:lang w:val="sl-SI"/>
        </w:rPr>
        <w:t>v obliki notarskega zapisa v elektronski obliki</w:t>
      </w:r>
      <w:r w:rsidR="007C4AF8" w:rsidRPr="00853BE0">
        <w:rPr>
          <w:lang w:val="sl-SI"/>
        </w:rPr>
        <w:t xml:space="preserve"> z uporabo </w:t>
      </w:r>
      <w:proofErr w:type="spellStart"/>
      <w:r w:rsidR="007C4AF8" w:rsidRPr="00853BE0">
        <w:rPr>
          <w:lang w:val="sl-SI"/>
        </w:rPr>
        <w:t>videoelektronskih</w:t>
      </w:r>
      <w:proofErr w:type="spellEnd"/>
      <w:r w:rsidR="007C4AF8" w:rsidRPr="00853BE0">
        <w:rPr>
          <w:lang w:val="sl-SI"/>
        </w:rPr>
        <w:t xml:space="preserve"> sredstev na način, kot izhaja iz Zakona o notariatu, tj. po neposredni varni </w:t>
      </w:r>
      <w:proofErr w:type="spellStart"/>
      <w:r w:rsidR="007C4AF8" w:rsidRPr="00853BE0">
        <w:rPr>
          <w:lang w:val="sl-SI"/>
        </w:rPr>
        <w:t>videopovezavi</w:t>
      </w:r>
      <w:proofErr w:type="spellEnd"/>
      <w:r w:rsidR="001C5E31" w:rsidRPr="00853BE0">
        <w:rPr>
          <w:lang w:val="sl-SI"/>
        </w:rPr>
        <w:t xml:space="preserve"> </w:t>
      </w:r>
      <w:r w:rsidR="007C4AF8" w:rsidRPr="00853BE0">
        <w:rPr>
          <w:lang w:val="sl-SI"/>
        </w:rPr>
        <w:t xml:space="preserve">z notarjem. </w:t>
      </w:r>
      <w:r w:rsidR="008C2B0E" w:rsidRPr="00853BE0">
        <w:rPr>
          <w:lang w:val="sl-SI"/>
        </w:rPr>
        <w:t xml:space="preserve">ZSReg-H je na zakonski ravni natančneje uredil spletno ustanovitev družb in podružnic tujih podjetij ter vpis njihovih sprememb, tako da strankam ne bo nujno treba </w:t>
      </w:r>
      <w:r w:rsidR="007B23CA">
        <w:rPr>
          <w:lang w:val="sl-SI"/>
        </w:rPr>
        <w:t>osebno</w:t>
      </w:r>
      <w:r w:rsidR="007B23CA" w:rsidRPr="00853BE0">
        <w:rPr>
          <w:lang w:val="sl-SI"/>
        </w:rPr>
        <w:t xml:space="preserve"> </w:t>
      </w:r>
      <w:r w:rsidR="008C2B0E" w:rsidRPr="00853BE0">
        <w:rPr>
          <w:lang w:val="sl-SI"/>
        </w:rPr>
        <w:t xml:space="preserve">obiskati notarja ali točke za podporo poslovnim subjektom. </w:t>
      </w:r>
      <w:r w:rsidR="00167688" w:rsidRPr="00853BE0">
        <w:rPr>
          <w:lang w:val="sl-SI"/>
        </w:rPr>
        <w:t xml:space="preserve">Načinu sklenitev družbene pogodbe po drugem odstavku 474. člena ZGD-1 </w:t>
      </w:r>
      <w:r w:rsidR="003C260F" w:rsidRPr="00853BE0">
        <w:rPr>
          <w:lang w:val="sl-SI"/>
        </w:rPr>
        <w:t xml:space="preserve">je komplementarna ureditev </w:t>
      </w:r>
      <w:r w:rsidR="009479A0" w:rsidRPr="00853BE0">
        <w:rPr>
          <w:lang w:val="sl-SI"/>
        </w:rPr>
        <w:t xml:space="preserve">tudi v </w:t>
      </w:r>
      <w:r w:rsidR="005D1EA8" w:rsidRPr="00853BE0">
        <w:rPr>
          <w:lang w:val="sl-SI"/>
        </w:rPr>
        <w:t xml:space="preserve">2. točki drugega odstavka 27.b </w:t>
      </w:r>
      <w:r w:rsidR="006973B0" w:rsidRPr="00853BE0">
        <w:rPr>
          <w:lang w:val="sl-SI"/>
        </w:rPr>
        <w:t>člena ZSReg</w:t>
      </w:r>
      <w:r w:rsidR="00491A71" w:rsidRPr="00853BE0">
        <w:rPr>
          <w:lang w:val="sl-SI"/>
        </w:rPr>
        <w:t xml:space="preserve">.  </w:t>
      </w:r>
      <w:r w:rsidR="00A47570" w:rsidRPr="00853BE0">
        <w:rPr>
          <w:lang w:val="sl-SI"/>
        </w:rPr>
        <w:t>V</w:t>
      </w:r>
      <w:r w:rsidR="00491A71" w:rsidRPr="00853BE0">
        <w:rPr>
          <w:lang w:val="sl-SI"/>
        </w:rPr>
        <w:t xml:space="preserve"> </w:t>
      </w:r>
      <w:r w:rsidR="00491A71" w:rsidRPr="00853BE0">
        <w:rPr>
          <w:u w:val="single"/>
          <w:lang w:val="sl-SI"/>
        </w:rPr>
        <w:t>tretjem odstavku 474. člena ZGD-1</w:t>
      </w:r>
      <w:r w:rsidR="00491A71" w:rsidRPr="00853BE0">
        <w:rPr>
          <w:lang w:val="sl-SI"/>
        </w:rPr>
        <w:t xml:space="preserve"> pa </w:t>
      </w:r>
      <w:r w:rsidR="00555EB0" w:rsidRPr="00853BE0">
        <w:rPr>
          <w:lang w:val="sl-SI"/>
        </w:rPr>
        <w:t>je kot podlaga za ustanovitev</w:t>
      </w:r>
      <w:r w:rsidR="002868F5" w:rsidRPr="00853BE0">
        <w:rPr>
          <w:lang w:val="sl-SI"/>
        </w:rPr>
        <w:t xml:space="preserve"> </w:t>
      </w:r>
      <w:r w:rsidR="00064F48" w:rsidRPr="00853BE0">
        <w:rPr>
          <w:lang w:val="sl-SI"/>
        </w:rPr>
        <w:t xml:space="preserve">t. i. </w:t>
      </w:r>
      <w:r w:rsidR="00BA6A72" w:rsidRPr="00853BE0">
        <w:rPr>
          <w:lang w:val="sl-SI"/>
        </w:rPr>
        <w:t>»</w:t>
      </w:r>
      <w:r w:rsidR="002868F5" w:rsidRPr="00853BE0">
        <w:rPr>
          <w:lang w:val="sl-SI"/>
        </w:rPr>
        <w:t>enostavne</w:t>
      </w:r>
      <w:r w:rsidR="00BA6A72" w:rsidRPr="00853BE0">
        <w:rPr>
          <w:lang w:val="sl-SI"/>
        </w:rPr>
        <w:t>«</w:t>
      </w:r>
      <w:r w:rsidR="002868F5" w:rsidRPr="00853BE0">
        <w:rPr>
          <w:lang w:val="sl-SI"/>
        </w:rPr>
        <w:t xml:space="preserve"> večosebne</w:t>
      </w:r>
      <w:r w:rsidR="00555EB0" w:rsidRPr="00853BE0">
        <w:rPr>
          <w:lang w:val="sl-SI"/>
        </w:rPr>
        <w:t xml:space="preserve"> družbe z omejeno odgovornostjo predvidena </w:t>
      </w:r>
      <w:r w:rsidR="00D43460" w:rsidRPr="00853BE0">
        <w:rPr>
          <w:lang w:val="sl-SI"/>
        </w:rPr>
        <w:t xml:space="preserve">tudi </w:t>
      </w:r>
      <w:r w:rsidR="00555EB0" w:rsidRPr="00853BE0">
        <w:rPr>
          <w:lang w:val="sl-SI"/>
        </w:rPr>
        <w:t xml:space="preserve">družbena </w:t>
      </w:r>
      <w:r w:rsidR="00AA2576" w:rsidRPr="00853BE0">
        <w:rPr>
          <w:lang w:val="sl-SI"/>
        </w:rPr>
        <w:t>pogodba</w:t>
      </w:r>
      <w:r w:rsidR="00AD5DEE" w:rsidRPr="00853BE0">
        <w:rPr>
          <w:lang w:val="sl-SI"/>
        </w:rPr>
        <w:t xml:space="preserve">, ki je sklenjena na posebnem obrazcu v elektronski obliki z uporabo </w:t>
      </w:r>
      <w:proofErr w:type="spellStart"/>
      <w:r w:rsidR="00AD5DEE" w:rsidRPr="00853BE0">
        <w:rPr>
          <w:lang w:val="sl-SI"/>
        </w:rPr>
        <w:t>videoelektronskih</w:t>
      </w:r>
      <w:proofErr w:type="spellEnd"/>
      <w:r w:rsidR="00AD5DEE" w:rsidRPr="00853BE0">
        <w:rPr>
          <w:lang w:val="sl-SI"/>
        </w:rPr>
        <w:t xml:space="preserve"> sredstev v skladu z določbami ZN, ki jo mora v obliki notarskega zapisa </w:t>
      </w:r>
      <w:r w:rsidR="0070300F" w:rsidRPr="00853BE0">
        <w:rPr>
          <w:lang w:val="sl-SI"/>
        </w:rPr>
        <w:t xml:space="preserve">(še) </w:t>
      </w:r>
      <w:r w:rsidR="00AD5DEE" w:rsidRPr="00853BE0">
        <w:rPr>
          <w:lang w:val="sl-SI"/>
        </w:rPr>
        <w:t>potrditi nota</w:t>
      </w:r>
      <w:r w:rsidR="0070300F" w:rsidRPr="00853BE0">
        <w:rPr>
          <w:lang w:val="sl-SI"/>
        </w:rPr>
        <w:t xml:space="preserve">r. Tej ureditvi </w:t>
      </w:r>
      <w:r w:rsidR="007C3236" w:rsidRPr="00853BE0">
        <w:rPr>
          <w:lang w:val="sl-SI"/>
        </w:rPr>
        <w:t xml:space="preserve">pa je komplementarna ureditev v </w:t>
      </w:r>
      <w:r w:rsidR="008C2B0E" w:rsidRPr="00853BE0">
        <w:rPr>
          <w:lang w:val="sl-SI"/>
        </w:rPr>
        <w:t xml:space="preserve">3. </w:t>
      </w:r>
      <w:r w:rsidR="007C3236" w:rsidRPr="00853BE0">
        <w:rPr>
          <w:lang w:val="sl-SI"/>
        </w:rPr>
        <w:t xml:space="preserve">točki </w:t>
      </w:r>
      <w:r w:rsidR="008C2B0E" w:rsidRPr="00853BE0">
        <w:rPr>
          <w:lang w:val="sl-SI"/>
        </w:rPr>
        <w:t>drugega odstavka 27.b člena ZSReg</w:t>
      </w:r>
      <w:r w:rsidR="007C3236" w:rsidRPr="00853BE0">
        <w:rPr>
          <w:lang w:val="sl-SI"/>
        </w:rPr>
        <w:t xml:space="preserve">. </w:t>
      </w:r>
      <w:r w:rsidR="00EF4005" w:rsidRPr="00853BE0">
        <w:rPr>
          <w:rFonts w:eastAsiaTheme="minorHAnsi" w:cs="Arial"/>
          <w:bCs/>
          <w:szCs w:val="20"/>
          <w:lang w:val="sl-SI"/>
        </w:rPr>
        <w:t>Pri tem predlogu za vpis</w:t>
      </w:r>
      <w:r w:rsidR="002D3828" w:rsidRPr="00853BE0">
        <w:rPr>
          <w:rFonts w:eastAsiaTheme="minorHAnsi" w:cs="Arial"/>
          <w:bCs/>
          <w:szCs w:val="20"/>
          <w:lang w:val="sl-SI"/>
        </w:rPr>
        <w:t>, ki ga</w:t>
      </w:r>
      <w:r w:rsidR="00EF4005" w:rsidRPr="00853BE0">
        <w:rPr>
          <w:rFonts w:eastAsiaTheme="minorHAnsi" w:cs="Arial"/>
          <w:bCs/>
          <w:szCs w:val="20"/>
          <w:lang w:val="sl-SI"/>
        </w:rPr>
        <w:t xml:space="preserve"> lahko deloma sestavi tudi predlagatelj sam in za katerega vložitev je pristojen notar (prim. 2. točko petega odstavka 27. člena in 3. točko drugega odstavka 27.b člena ZSReg), bo postopek sestave potekal </w:t>
      </w:r>
      <w:r w:rsidR="002B1DB6" w:rsidRPr="00853BE0">
        <w:rPr>
          <w:rFonts w:eastAsiaTheme="minorHAnsi" w:cs="Arial"/>
          <w:bCs/>
          <w:szCs w:val="20"/>
          <w:lang w:val="sl-SI"/>
        </w:rPr>
        <w:t xml:space="preserve">prek portala </w:t>
      </w:r>
      <w:r w:rsidR="00EC6F63" w:rsidRPr="00853BE0">
        <w:rPr>
          <w:rFonts w:eastAsiaTheme="minorHAnsi" w:cs="Arial"/>
          <w:bCs/>
          <w:szCs w:val="20"/>
          <w:lang w:val="sl-SI"/>
        </w:rPr>
        <w:t>za podporo poslovnim subjektom</w:t>
      </w:r>
      <w:r w:rsidR="009431CB" w:rsidRPr="00853BE0">
        <w:rPr>
          <w:rFonts w:eastAsiaTheme="minorHAnsi" w:cs="Arial"/>
          <w:bCs/>
          <w:szCs w:val="20"/>
          <w:lang w:val="sl-SI"/>
        </w:rPr>
        <w:t xml:space="preserve"> (portal SPOT)</w:t>
      </w:r>
      <w:r w:rsidR="00EC6F63" w:rsidRPr="00853BE0">
        <w:rPr>
          <w:rFonts w:eastAsiaTheme="minorHAnsi" w:cs="Arial"/>
          <w:bCs/>
          <w:szCs w:val="20"/>
          <w:lang w:val="sl-SI"/>
        </w:rPr>
        <w:t>.</w:t>
      </w:r>
      <w:r w:rsidR="007F046C" w:rsidRPr="00853BE0">
        <w:rPr>
          <w:rFonts w:eastAsiaTheme="minorHAnsi" w:cs="Arial"/>
          <w:bCs/>
          <w:szCs w:val="20"/>
          <w:lang w:val="sl-SI"/>
        </w:rPr>
        <w:t xml:space="preserve"> Sestava predloga bo predvidoma pote</w:t>
      </w:r>
      <w:r w:rsidR="009A5278" w:rsidRPr="00853BE0">
        <w:rPr>
          <w:rFonts w:eastAsiaTheme="minorHAnsi" w:cs="Arial"/>
          <w:bCs/>
          <w:szCs w:val="20"/>
          <w:lang w:val="sl-SI"/>
        </w:rPr>
        <w:t>kala po teh korakih:</w:t>
      </w:r>
    </w:p>
    <w:p w14:paraId="6B8DFD4E" w14:textId="0F08ED71" w:rsidR="00EF4005" w:rsidRPr="00853BE0" w:rsidRDefault="00EF4005" w:rsidP="00EF4005">
      <w:pPr>
        <w:numPr>
          <w:ilvl w:val="0"/>
          <w:numId w:val="21"/>
        </w:numPr>
        <w:tabs>
          <w:tab w:val="clear" w:pos="720"/>
        </w:tabs>
        <w:spacing w:line="276" w:lineRule="auto"/>
        <w:ind w:left="426" w:hanging="426"/>
        <w:jc w:val="both"/>
        <w:rPr>
          <w:rFonts w:eastAsiaTheme="minorHAnsi" w:cs="Arial"/>
          <w:bCs/>
          <w:szCs w:val="20"/>
          <w:lang w:val="sl-SI"/>
        </w:rPr>
      </w:pPr>
      <w:r w:rsidRPr="00853BE0">
        <w:rPr>
          <w:rFonts w:eastAsiaTheme="minorHAnsi" w:cs="Arial"/>
          <w:bCs/>
          <w:szCs w:val="20"/>
          <w:lang w:val="sl-SI"/>
        </w:rPr>
        <w:t xml:space="preserve">registracija (prijava) predlagatelja (stranke) prek sistema za podporo poslovnim subjektom SPOT ali prek enotne točke za preverjanje identitete ter elektronsko podpisovanje vlog in </w:t>
      </w:r>
      <w:r w:rsidR="006C0C95">
        <w:rPr>
          <w:rFonts w:eastAsiaTheme="minorHAnsi" w:cs="Arial"/>
          <w:bCs/>
          <w:szCs w:val="20"/>
          <w:lang w:val="sl-SI"/>
        </w:rPr>
        <w:t>drugih</w:t>
      </w:r>
      <w:r w:rsidR="006C0C95" w:rsidRPr="00853BE0">
        <w:rPr>
          <w:rFonts w:eastAsiaTheme="minorHAnsi" w:cs="Arial"/>
          <w:bCs/>
          <w:szCs w:val="20"/>
          <w:lang w:val="sl-SI"/>
        </w:rPr>
        <w:t xml:space="preserve"> </w:t>
      </w:r>
      <w:r w:rsidRPr="00853BE0">
        <w:rPr>
          <w:rFonts w:eastAsiaTheme="minorHAnsi" w:cs="Arial"/>
          <w:bCs/>
          <w:szCs w:val="20"/>
          <w:lang w:val="sl-SI"/>
        </w:rPr>
        <w:t xml:space="preserve">dokumentov </w:t>
      </w:r>
      <w:r w:rsidR="00CB2C5D" w:rsidRPr="00853BE0">
        <w:rPr>
          <w:rFonts w:eastAsiaTheme="minorHAnsi" w:cs="Arial"/>
          <w:bCs/>
          <w:szCs w:val="20"/>
          <w:lang w:val="sl-SI"/>
        </w:rPr>
        <w:t xml:space="preserve">z uporabo sredstva </w:t>
      </w:r>
      <w:r w:rsidRPr="00853BE0">
        <w:rPr>
          <w:rFonts w:eastAsiaTheme="minorHAnsi" w:cs="Arial"/>
          <w:bCs/>
          <w:szCs w:val="20"/>
          <w:lang w:val="sl-SI"/>
        </w:rPr>
        <w:t xml:space="preserve"> elektronske identifikacije visoke ravni zanesljivosti,</w:t>
      </w:r>
    </w:p>
    <w:p w14:paraId="413B93C5" w14:textId="160DF7A3" w:rsidR="00EF4005" w:rsidRPr="00853BE0" w:rsidRDefault="00EF4005" w:rsidP="00EF4005">
      <w:pPr>
        <w:numPr>
          <w:ilvl w:val="0"/>
          <w:numId w:val="21"/>
        </w:numPr>
        <w:tabs>
          <w:tab w:val="clear" w:pos="720"/>
        </w:tabs>
        <w:spacing w:line="276" w:lineRule="auto"/>
        <w:ind w:left="426" w:hanging="426"/>
        <w:jc w:val="both"/>
        <w:rPr>
          <w:rFonts w:eastAsiaTheme="minorHAnsi" w:cs="Arial"/>
          <w:bCs/>
          <w:szCs w:val="20"/>
          <w:lang w:val="sl-SI"/>
        </w:rPr>
      </w:pPr>
      <w:r w:rsidRPr="00853BE0">
        <w:rPr>
          <w:rFonts w:eastAsiaTheme="minorHAnsi" w:cs="Arial"/>
          <w:bCs/>
          <w:szCs w:val="20"/>
          <w:lang w:val="sl-SI"/>
        </w:rPr>
        <w:t>sestava predloga za vpis</w:t>
      </w:r>
      <w:r w:rsidR="009A5278" w:rsidRPr="00853BE0">
        <w:rPr>
          <w:rFonts w:eastAsiaTheme="minorHAnsi" w:cs="Arial"/>
          <w:bCs/>
          <w:szCs w:val="20"/>
          <w:lang w:val="sl-SI"/>
        </w:rPr>
        <w:t xml:space="preserve"> in izpolnjevanje podatkov o </w:t>
      </w:r>
      <w:r w:rsidR="00E17A75" w:rsidRPr="00853BE0">
        <w:rPr>
          <w:rFonts w:eastAsiaTheme="minorHAnsi" w:cs="Arial"/>
          <w:bCs/>
          <w:szCs w:val="20"/>
          <w:lang w:val="sl-SI"/>
        </w:rPr>
        <w:t xml:space="preserve">družbi in </w:t>
      </w:r>
      <w:r w:rsidR="009A5278" w:rsidRPr="00853BE0">
        <w:rPr>
          <w:rFonts w:eastAsiaTheme="minorHAnsi" w:cs="Arial"/>
          <w:bCs/>
          <w:szCs w:val="20"/>
          <w:lang w:val="sl-SI"/>
        </w:rPr>
        <w:t>družbenikih</w:t>
      </w:r>
      <w:r w:rsidR="002423D5" w:rsidRPr="00853BE0">
        <w:rPr>
          <w:rFonts w:eastAsiaTheme="minorHAnsi" w:cs="Arial"/>
          <w:bCs/>
          <w:szCs w:val="20"/>
          <w:lang w:val="sl-SI"/>
        </w:rPr>
        <w:t xml:space="preserve">, zastopnikih </w:t>
      </w:r>
      <w:r w:rsidR="006C0C95">
        <w:rPr>
          <w:rFonts w:eastAsiaTheme="minorHAnsi" w:cs="Arial"/>
          <w:bCs/>
          <w:szCs w:val="20"/>
          <w:lang w:val="sl-SI"/>
        </w:rPr>
        <w:t>in podobno,</w:t>
      </w:r>
    </w:p>
    <w:p w14:paraId="25A0CA4E" w14:textId="30E1DC5E" w:rsidR="00EF4005" w:rsidRPr="00853BE0" w:rsidRDefault="00EF4005" w:rsidP="00EF4005">
      <w:pPr>
        <w:numPr>
          <w:ilvl w:val="0"/>
          <w:numId w:val="21"/>
        </w:numPr>
        <w:tabs>
          <w:tab w:val="clear" w:pos="720"/>
        </w:tabs>
        <w:spacing w:line="276" w:lineRule="auto"/>
        <w:ind w:left="426" w:hanging="426"/>
        <w:jc w:val="both"/>
        <w:rPr>
          <w:rFonts w:eastAsiaTheme="minorHAnsi" w:cs="Arial"/>
          <w:bCs/>
          <w:szCs w:val="20"/>
          <w:lang w:val="sl-SI"/>
        </w:rPr>
      </w:pPr>
      <w:r w:rsidRPr="00853BE0">
        <w:rPr>
          <w:rFonts w:eastAsiaTheme="minorHAnsi" w:cs="Arial"/>
          <w:bCs/>
          <w:szCs w:val="20"/>
          <w:lang w:val="sl-SI"/>
        </w:rPr>
        <w:t>izdelava predloga družbene pogodbe na predpisanem obrazcu in drugih listin (sklep o imenovanju poslovodstva),</w:t>
      </w:r>
    </w:p>
    <w:p w14:paraId="247DCEBB" w14:textId="34E470DD" w:rsidR="00EF4005" w:rsidRPr="00853BE0" w:rsidRDefault="00A13991" w:rsidP="00EF4005">
      <w:pPr>
        <w:numPr>
          <w:ilvl w:val="0"/>
          <w:numId w:val="21"/>
        </w:numPr>
        <w:tabs>
          <w:tab w:val="clear" w:pos="720"/>
        </w:tabs>
        <w:spacing w:line="276" w:lineRule="auto"/>
        <w:ind w:left="426" w:hanging="426"/>
        <w:jc w:val="both"/>
        <w:rPr>
          <w:rFonts w:eastAsiaTheme="minorHAnsi" w:cs="Arial"/>
          <w:bCs/>
          <w:szCs w:val="20"/>
          <w:lang w:val="sl-SI"/>
        </w:rPr>
      </w:pPr>
      <w:r w:rsidRPr="00853BE0">
        <w:rPr>
          <w:rFonts w:eastAsiaTheme="minorHAnsi" w:cs="Arial"/>
          <w:bCs/>
          <w:szCs w:val="20"/>
          <w:lang w:val="sl-SI"/>
        </w:rPr>
        <w:t>k</w:t>
      </w:r>
      <w:r>
        <w:rPr>
          <w:rFonts w:eastAsiaTheme="minorHAnsi" w:cs="Arial"/>
          <w:bCs/>
          <w:szCs w:val="20"/>
          <w:lang w:val="sl-SI"/>
        </w:rPr>
        <w:t>ada</w:t>
      </w:r>
      <w:r w:rsidRPr="00853BE0">
        <w:rPr>
          <w:rFonts w:eastAsiaTheme="minorHAnsi" w:cs="Arial"/>
          <w:bCs/>
          <w:szCs w:val="20"/>
          <w:lang w:val="sl-SI"/>
        </w:rPr>
        <w:t xml:space="preserve">r </w:t>
      </w:r>
      <w:r w:rsidR="00EF4005" w:rsidRPr="00853BE0">
        <w:rPr>
          <w:rFonts w:eastAsiaTheme="minorHAnsi" w:cs="Arial"/>
          <w:bCs/>
          <w:szCs w:val="20"/>
          <w:lang w:val="sl-SI"/>
        </w:rPr>
        <w:t xml:space="preserve">je </w:t>
      </w:r>
      <w:r>
        <w:rPr>
          <w:rFonts w:eastAsiaTheme="minorHAnsi" w:cs="Arial"/>
          <w:bCs/>
          <w:szCs w:val="20"/>
          <w:lang w:val="sl-SI"/>
        </w:rPr>
        <w:t>to treba</w:t>
      </w:r>
      <w:r w:rsidR="00EF4005" w:rsidRPr="00853BE0">
        <w:rPr>
          <w:rFonts w:eastAsiaTheme="minorHAnsi" w:cs="Arial"/>
          <w:bCs/>
          <w:szCs w:val="20"/>
          <w:lang w:val="sl-SI"/>
        </w:rPr>
        <w:t>, se predlogu za vpis priložijo dokazila o neobstoju razlogov za omejitev ustanovitve družbe z omejeno odgovornostjo in druga dokazila (izjava lastnika objekta),</w:t>
      </w:r>
    </w:p>
    <w:p w14:paraId="09709ED9" w14:textId="77777777" w:rsidR="00EF4005" w:rsidRPr="00853BE0" w:rsidRDefault="00EF4005" w:rsidP="00EF4005">
      <w:pPr>
        <w:numPr>
          <w:ilvl w:val="0"/>
          <w:numId w:val="21"/>
        </w:numPr>
        <w:tabs>
          <w:tab w:val="clear" w:pos="720"/>
        </w:tabs>
        <w:spacing w:line="276" w:lineRule="auto"/>
        <w:ind w:left="426" w:hanging="426"/>
        <w:jc w:val="both"/>
        <w:rPr>
          <w:rFonts w:eastAsiaTheme="minorHAnsi" w:cs="Arial"/>
          <w:bCs/>
          <w:szCs w:val="20"/>
          <w:lang w:val="sl-SI"/>
        </w:rPr>
      </w:pPr>
      <w:r w:rsidRPr="00853BE0">
        <w:rPr>
          <w:rFonts w:eastAsiaTheme="minorHAnsi" w:cs="Arial"/>
          <w:bCs/>
          <w:szCs w:val="20"/>
          <w:lang w:val="sl-SI"/>
        </w:rPr>
        <w:t>predlagatelj (stranka) z uporabo ustrezne funkcionalnosti sistema za podporo poslovnim subjektom SPOT izbere notarja,</w:t>
      </w:r>
    </w:p>
    <w:p w14:paraId="408AA62D" w14:textId="3ACA9FE2" w:rsidR="00EF4005" w:rsidRPr="00853BE0" w:rsidRDefault="00EF4005" w:rsidP="00EF4005">
      <w:pPr>
        <w:numPr>
          <w:ilvl w:val="0"/>
          <w:numId w:val="21"/>
        </w:numPr>
        <w:tabs>
          <w:tab w:val="clear" w:pos="720"/>
        </w:tabs>
        <w:spacing w:line="276" w:lineRule="auto"/>
        <w:ind w:left="426" w:hanging="426"/>
        <w:jc w:val="both"/>
        <w:rPr>
          <w:rFonts w:eastAsiaTheme="minorHAnsi" w:cs="Arial"/>
          <w:bCs/>
          <w:szCs w:val="20"/>
          <w:lang w:val="sl-SI"/>
        </w:rPr>
      </w:pPr>
      <w:r w:rsidRPr="00853BE0">
        <w:rPr>
          <w:rFonts w:eastAsiaTheme="minorHAnsi" w:cs="Arial"/>
          <w:bCs/>
          <w:szCs w:val="20"/>
          <w:lang w:val="sl-SI"/>
        </w:rPr>
        <w:t xml:space="preserve">izbranemu notarju se prek ustrezne funkcionalnosti sistema za podporo poslovnim subjektom SPOT </w:t>
      </w:r>
      <w:r w:rsidR="00A13991" w:rsidRPr="00853BE0">
        <w:rPr>
          <w:rFonts w:eastAsiaTheme="minorHAnsi" w:cs="Arial"/>
          <w:bCs/>
          <w:szCs w:val="20"/>
          <w:lang w:val="sl-SI"/>
        </w:rPr>
        <w:t>po</w:t>
      </w:r>
      <w:r w:rsidR="00A13991">
        <w:rPr>
          <w:rFonts w:eastAsiaTheme="minorHAnsi" w:cs="Arial"/>
          <w:bCs/>
          <w:szCs w:val="20"/>
          <w:lang w:val="sl-SI"/>
        </w:rPr>
        <w:t>šlje</w:t>
      </w:r>
      <w:r w:rsidR="00A13991" w:rsidRPr="00853BE0">
        <w:rPr>
          <w:rFonts w:eastAsiaTheme="minorHAnsi" w:cs="Arial"/>
          <w:bCs/>
          <w:szCs w:val="20"/>
          <w:lang w:val="sl-SI"/>
        </w:rPr>
        <w:t xml:space="preserve"> </w:t>
      </w:r>
      <w:r w:rsidRPr="00853BE0">
        <w:rPr>
          <w:rFonts w:eastAsiaTheme="minorHAnsi" w:cs="Arial"/>
          <w:bCs/>
          <w:szCs w:val="20"/>
          <w:lang w:val="sl-SI"/>
        </w:rPr>
        <w:t>obvestilo o predlogu za vpis,</w:t>
      </w:r>
    </w:p>
    <w:p w14:paraId="2215E0CB" w14:textId="35A38A3D" w:rsidR="00EF4005" w:rsidRPr="00853BE0" w:rsidRDefault="00EF4005" w:rsidP="00EF4005">
      <w:pPr>
        <w:numPr>
          <w:ilvl w:val="0"/>
          <w:numId w:val="21"/>
        </w:numPr>
        <w:tabs>
          <w:tab w:val="clear" w:pos="720"/>
        </w:tabs>
        <w:spacing w:line="276" w:lineRule="auto"/>
        <w:ind w:left="426" w:hanging="426"/>
        <w:jc w:val="both"/>
        <w:rPr>
          <w:rFonts w:eastAsiaTheme="minorHAnsi" w:cs="Arial"/>
          <w:bCs/>
          <w:szCs w:val="20"/>
          <w:lang w:val="sl-SI"/>
        </w:rPr>
      </w:pPr>
      <w:r w:rsidRPr="00853BE0">
        <w:rPr>
          <w:rFonts w:eastAsiaTheme="minorHAnsi" w:cs="Arial"/>
          <w:bCs/>
          <w:szCs w:val="20"/>
          <w:lang w:val="sl-SI"/>
        </w:rPr>
        <w:t>izbrani notar vpogleda v predlog za vpis ter prevzame predlog družbene pogodbe na predpisanem obrazcu, predlog drugih generiranih listin in dokazila, priložena predlogu za vpis</w:t>
      </w:r>
      <w:r w:rsidR="002E3ABD">
        <w:rPr>
          <w:rFonts w:eastAsiaTheme="minorHAnsi" w:cs="Arial"/>
          <w:bCs/>
          <w:szCs w:val="20"/>
          <w:lang w:val="sl-SI"/>
        </w:rPr>
        <w:t>,</w:t>
      </w:r>
      <w:r w:rsidRPr="00853BE0">
        <w:rPr>
          <w:rFonts w:eastAsiaTheme="minorHAnsi" w:cs="Arial"/>
          <w:bCs/>
          <w:szCs w:val="20"/>
          <w:lang w:val="sl-SI"/>
        </w:rPr>
        <w:t xml:space="preserve"> ter nadaljuje postopek sestave predloga za vpis,</w:t>
      </w:r>
    </w:p>
    <w:p w14:paraId="3C5D9A6C" w14:textId="0324E642" w:rsidR="00EF4005" w:rsidRPr="00853BE0" w:rsidRDefault="00EF4005" w:rsidP="00EF4005">
      <w:pPr>
        <w:numPr>
          <w:ilvl w:val="0"/>
          <w:numId w:val="21"/>
        </w:numPr>
        <w:tabs>
          <w:tab w:val="clear" w:pos="720"/>
        </w:tabs>
        <w:spacing w:line="276" w:lineRule="auto"/>
        <w:ind w:left="426" w:hanging="426"/>
        <w:jc w:val="both"/>
        <w:rPr>
          <w:rFonts w:eastAsiaTheme="minorHAnsi" w:cs="Arial"/>
          <w:bCs/>
          <w:szCs w:val="20"/>
          <w:lang w:val="sl-SI"/>
        </w:rPr>
      </w:pPr>
      <w:r w:rsidRPr="00853BE0">
        <w:rPr>
          <w:rFonts w:eastAsiaTheme="minorHAnsi" w:cs="Arial"/>
          <w:bCs/>
          <w:szCs w:val="20"/>
          <w:lang w:val="sl-SI"/>
        </w:rPr>
        <w:t xml:space="preserve">ustanovitelji izven sistema za podporo poslovnim subjektom SPOT v neposredni varni </w:t>
      </w:r>
      <w:proofErr w:type="spellStart"/>
      <w:r w:rsidRPr="00853BE0">
        <w:rPr>
          <w:rFonts w:eastAsiaTheme="minorHAnsi" w:cs="Arial"/>
          <w:bCs/>
          <w:szCs w:val="20"/>
          <w:lang w:val="sl-SI"/>
        </w:rPr>
        <w:t>videopovezavi</w:t>
      </w:r>
      <w:proofErr w:type="spellEnd"/>
      <w:r w:rsidRPr="00853BE0">
        <w:rPr>
          <w:rFonts w:eastAsiaTheme="minorHAnsi" w:cs="Arial"/>
          <w:bCs/>
          <w:szCs w:val="20"/>
          <w:lang w:val="sl-SI"/>
        </w:rPr>
        <w:t xml:space="preserve"> z izbranim notarjem </w:t>
      </w:r>
      <w:r w:rsidR="0081729C" w:rsidRPr="00853BE0">
        <w:rPr>
          <w:rFonts w:eastAsiaTheme="minorHAnsi" w:cs="Arial"/>
          <w:bCs/>
          <w:szCs w:val="20"/>
          <w:lang w:val="sl-SI"/>
        </w:rPr>
        <w:t>z</w:t>
      </w:r>
      <w:r w:rsidR="00656EF7" w:rsidRPr="00853BE0">
        <w:rPr>
          <w:rFonts w:eastAsiaTheme="minorHAnsi" w:cs="Arial"/>
          <w:bCs/>
          <w:szCs w:val="20"/>
          <w:lang w:val="sl-SI"/>
        </w:rPr>
        <w:t xml:space="preserve"> elektronskim podpisom</w:t>
      </w:r>
      <w:r w:rsidR="0081729C" w:rsidRPr="00853BE0">
        <w:rPr>
          <w:rFonts w:eastAsiaTheme="minorHAnsi" w:cs="Arial"/>
          <w:bCs/>
          <w:szCs w:val="20"/>
          <w:lang w:val="sl-SI"/>
        </w:rPr>
        <w:t xml:space="preserve">, ki je enakovreden lastnoročnemu podpisu, </w:t>
      </w:r>
      <w:r w:rsidR="00656EF7" w:rsidRPr="00853BE0">
        <w:rPr>
          <w:rFonts w:eastAsiaTheme="minorHAnsi" w:cs="Arial"/>
          <w:bCs/>
          <w:szCs w:val="20"/>
          <w:lang w:val="sl-SI"/>
        </w:rPr>
        <w:t xml:space="preserve"> </w:t>
      </w:r>
      <w:r w:rsidRPr="00853BE0">
        <w:rPr>
          <w:rFonts w:eastAsiaTheme="minorHAnsi" w:cs="Arial"/>
          <w:bCs/>
          <w:szCs w:val="20"/>
          <w:lang w:val="sl-SI"/>
        </w:rPr>
        <w:t>elektronsko podpišejo predlog družbene pogodbe na predpisanem obrazcu in predloge drugih listin (sklep o imenovanju poslovodstva),</w:t>
      </w:r>
    </w:p>
    <w:p w14:paraId="6DF9F06E" w14:textId="218BC3B6" w:rsidR="00EF4005" w:rsidRPr="00853BE0" w:rsidRDefault="00EF4005" w:rsidP="00EF4005">
      <w:pPr>
        <w:numPr>
          <w:ilvl w:val="0"/>
          <w:numId w:val="21"/>
        </w:numPr>
        <w:tabs>
          <w:tab w:val="clear" w:pos="720"/>
        </w:tabs>
        <w:spacing w:line="276" w:lineRule="auto"/>
        <w:ind w:left="426" w:hanging="426"/>
        <w:jc w:val="both"/>
        <w:rPr>
          <w:rFonts w:eastAsiaTheme="minorHAnsi" w:cs="Arial"/>
          <w:bCs/>
          <w:szCs w:val="20"/>
          <w:lang w:val="sl-SI"/>
        </w:rPr>
      </w:pPr>
      <w:r w:rsidRPr="00853BE0">
        <w:rPr>
          <w:rFonts w:eastAsiaTheme="minorHAnsi" w:cs="Arial"/>
          <w:bCs/>
          <w:szCs w:val="20"/>
          <w:lang w:val="sl-SI"/>
        </w:rPr>
        <w:t xml:space="preserve">notar izven sistema za podporo poslovnim subjektom SPOT z uporabo </w:t>
      </w:r>
      <w:proofErr w:type="spellStart"/>
      <w:r w:rsidRPr="00853BE0">
        <w:rPr>
          <w:rFonts w:eastAsiaTheme="minorHAnsi" w:cs="Arial"/>
          <w:bCs/>
          <w:szCs w:val="20"/>
          <w:lang w:val="sl-SI"/>
        </w:rPr>
        <w:t>videoelektronskih</w:t>
      </w:r>
      <w:proofErr w:type="spellEnd"/>
      <w:r w:rsidRPr="00853BE0">
        <w:rPr>
          <w:rFonts w:eastAsiaTheme="minorHAnsi" w:cs="Arial"/>
          <w:bCs/>
          <w:szCs w:val="20"/>
          <w:lang w:val="sl-SI"/>
        </w:rPr>
        <w:t xml:space="preserve"> sredstev </w:t>
      </w:r>
      <w:r w:rsidR="00293BEA" w:rsidRPr="00853BE0">
        <w:rPr>
          <w:rFonts w:eastAsiaTheme="minorHAnsi" w:cs="Arial"/>
          <w:bCs/>
          <w:szCs w:val="20"/>
          <w:lang w:val="sl-SI"/>
        </w:rPr>
        <w:t xml:space="preserve">izda notarski zapis, s katerim </w:t>
      </w:r>
      <w:r w:rsidRPr="00853BE0">
        <w:rPr>
          <w:rFonts w:eastAsiaTheme="minorHAnsi" w:cs="Arial"/>
          <w:bCs/>
          <w:szCs w:val="20"/>
          <w:lang w:val="sl-SI"/>
        </w:rPr>
        <w:t xml:space="preserve">potrdi elektronsko podpisano družbeno pogodbo na predpisanem obrazcu v skladu z določbami, ki jih za potrditev zasebnih listin določa </w:t>
      </w:r>
      <w:r w:rsidR="00542751" w:rsidRPr="00853BE0">
        <w:rPr>
          <w:rFonts w:eastAsiaTheme="minorHAnsi" w:cs="Arial"/>
          <w:bCs/>
          <w:szCs w:val="20"/>
          <w:lang w:val="sl-SI"/>
        </w:rPr>
        <w:t>Zakon o notariatu</w:t>
      </w:r>
      <w:r w:rsidR="00780DA5" w:rsidRPr="00853BE0">
        <w:rPr>
          <w:rFonts w:eastAsiaTheme="minorHAnsi" w:cs="Arial"/>
          <w:bCs/>
          <w:szCs w:val="20"/>
          <w:lang w:val="sl-SI"/>
        </w:rPr>
        <w:t xml:space="preserve"> (prim. </w:t>
      </w:r>
      <w:r w:rsidR="006635CE" w:rsidRPr="00853BE0">
        <w:rPr>
          <w:rFonts w:eastAsiaTheme="minorHAnsi" w:cs="Arial"/>
          <w:bCs/>
          <w:szCs w:val="20"/>
          <w:lang w:val="sl-SI"/>
        </w:rPr>
        <w:t>tretji odstavek</w:t>
      </w:r>
      <w:r w:rsidR="00185672" w:rsidRPr="00853BE0">
        <w:rPr>
          <w:rFonts w:eastAsiaTheme="minorHAnsi" w:cs="Arial"/>
          <w:bCs/>
          <w:szCs w:val="20"/>
          <w:lang w:val="sl-SI"/>
        </w:rPr>
        <w:t xml:space="preserve"> </w:t>
      </w:r>
      <w:r w:rsidR="00780DA5" w:rsidRPr="00853BE0">
        <w:rPr>
          <w:rFonts w:eastAsiaTheme="minorHAnsi" w:cs="Arial"/>
          <w:bCs/>
          <w:szCs w:val="20"/>
          <w:lang w:val="sl-SI"/>
        </w:rPr>
        <w:t>474. člen ZGD-1)</w:t>
      </w:r>
      <w:r w:rsidRPr="00853BE0">
        <w:rPr>
          <w:rFonts w:eastAsiaTheme="minorHAnsi" w:cs="Arial"/>
          <w:bCs/>
          <w:szCs w:val="20"/>
          <w:lang w:val="sl-SI"/>
        </w:rPr>
        <w:t>,</w:t>
      </w:r>
    </w:p>
    <w:p w14:paraId="2889ABF1" w14:textId="17F9D0EE" w:rsidR="00EF4005" w:rsidRPr="00853BE0" w:rsidRDefault="00EF4005" w:rsidP="00EF4005">
      <w:pPr>
        <w:numPr>
          <w:ilvl w:val="0"/>
          <w:numId w:val="21"/>
        </w:numPr>
        <w:tabs>
          <w:tab w:val="clear" w:pos="720"/>
        </w:tabs>
        <w:spacing w:line="276" w:lineRule="auto"/>
        <w:ind w:left="426" w:hanging="426"/>
        <w:jc w:val="both"/>
        <w:rPr>
          <w:rFonts w:eastAsiaTheme="minorHAnsi" w:cs="Arial"/>
          <w:bCs/>
          <w:szCs w:val="20"/>
          <w:lang w:val="sl-SI"/>
        </w:rPr>
      </w:pPr>
      <w:r w:rsidRPr="00853BE0">
        <w:rPr>
          <w:rFonts w:eastAsiaTheme="minorHAnsi" w:cs="Arial"/>
          <w:bCs/>
          <w:szCs w:val="20"/>
          <w:lang w:val="sl-SI"/>
        </w:rPr>
        <w:t xml:space="preserve">notar vloži </w:t>
      </w:r>
      <w:r w:rsidR="00816DBD" w:rsidRPr="00853BE0">
        <w:rPr>
          <w:rFonts w:eastAsiaTheme="minorHAnsi" w:cs="Arial"/>
          <w:bCs/>
          <w:szCs w:val="20"/>
          <w:lang w:val="sl-SI"/>
        </w:rPr>
        <w:t>notarski zapis</w:t>
      </w:r>
      <w:r w:rsidR="00267E56" w:rsidRPr="00853BE0">
        <w:rPr>
          <w:rFonts w:eastAsiaTheme="minorHAnsi" w:cs="Arial"/>
          <w:bCs/>
          <w:szCs w:val="20"/>
          <w:lang w:val="sl-SI"/>
        </w:rPr>
        <w:t xml:space="preserve"> potrjene</w:t>
      </w:r>
      <w:r w:rsidR="00816DBD" w:rsidRPr="00853BE0">
        <w:rPr>
          <w:rFonts w:eastAsiaTheme="minorHAnsi" w:cs="Arial"/>
          <w:bCs/>
          <w:szCs w:val="20"/>
          <w:lang w:val="sl-SI"/>
        </w:rPr>
        <w:t xml:space="preserve"> družbene pogodbe</w:t>
      </w:r>
      <w:r w:rsidRPr="00853BE0">
        <w:rPr>
          <w:rFonts w:eastAsiaTheme="minorHAnsi" w:cs="Arial"/>
          <w:bCs/>
          <w:szCs w:val="20"/>
          <w:lang w:val="sl-SI"/>
        </w:rPr>
        <w:t xml:space="preserve"> in druge elektronsko podpisane listine v sistem za podporo poslovnim subjektom SPOT,</w:t>
      </w:r>
    </w:p>
    <w:p w14:paraId="4495F951" w14:textId="77777777" w:rsidR="00EF4005" w:rsidRPr="00853BE0" w:rsidRDefault="00EF4005" w:rsidP="00EF4005">
      <w:pPr>
        <w:numPr>
          <w:ilvl w:val="0"/>
          <w:numId w:val="21"/>
        </w:numPr>
        <w:tabs>
          <w:tab w:val="clear" w:pos="720"/>
        </w:tabs>
        <w:spacing w:line="276" w:lineRule="auto"/>
        <w:ind w:left="426" w:hanging="426"/>
        <w:jc w:val="both"/>
        <w:rPr>
          <w:rFonts w:eastAsiaTheme="minorHAnsi" w:cs="Arial"/>
          <w:bCs/>
          <w:szCs w:val="20"/>
          <w:lang w:val="sl-SI"/>
        </w:rPr>
      </w:pPr>
      <w:r w:rsidRPr="00853BE0">
        <w:rPr>
          <w:rFonts w:eastAsiaTheme="minorHAnsi" w:cs="Arial"/>
          <w:bCs/>
          <w:szCs w:val="20"/>
          <w:lang w:val="sl-SI"/>
        </w:rPr>
        <w:lastRenderedPageBreak/>
        <w:t>notar podpiše predlog za vpis in ga s prilogami v imenu predlagatelja (stranke) prek sistema za podporo poslovnim subjektom SPOT vloži v obravnavo pristojnemu sodišču.</w:t>
      </w:r>
    </w:p>
    <w:p w14:paraId="488A7E2E" w14:textId="77777777" w:rsidR="00EF4005" w:rsidRPr="00853BE0" w:rsidRDefault="00EF4005" w:rsidP="00EF4005">
      <w:pPr>
        <w:spacing w:line="276" w:lineRule="auto"/>
        <w:jc w:val="both"/>
        <w:rPr>
          <w:rFonts w:eastAsiaTheme="minorHAnsi" w:cs="Arial"/>
          <w:bCs/>
          <w:szCs w:val="20"/>
          <w:lang w:val="sl-SI"/>
        </w:rPr>
      </w:pPr>
    </w:p>
    <w:p w14:paraId="041777D1" w14:textId="0A647387" w:rsidR="00EF4005" w:rsidRPr="00853BE0" w:rsidRDefault="00EF4005" w:rsidP="0078083E">
      <w:pPr>
        <w:spacing w:line="276" w:lineRule="auto"/>
        <w:jc w:val="both"/>
        <w:rPr>
          <w:rFonts w:eastAsiaTheme="minorHAnsi" w:cs="Arial"/>
          <w:bCs/>
          <w:szCs w:val="20"/>
          <w:lang w:val="sl-SI"/>
        </w:rPr>
      </w:pPr>
      <w:r w:rsidRPr="00853BE0">
        <w:rPr>
          <w:rFonts w:eastAsiaTheme="minorHAnsi" w:cs="Arial"/>
          <w:bCs/>
          <w:szCs w:val="20"/>
          <w:lang w:val="sl-SI"/>
        </w:rPr>
        <w:t xml:space="preserve">Portal SPOT navedenih funkcionalnosti še ne omogoča in jih je treba še razviti. V drugem odstavku </w:t>
      </w:r>
      <w:r w:rsidR="00BC659F" w:rsidRPr="00853BE0">
        <w:rPr>
          <w:rFonts w:eastAsiaTheme="minorHAnsi" w:cs="Arial"/>
          <w:bCs/>
          <w:szCs w:val="20"/>
          <w:lang w:val="sl-SI"/>
        </w:rPr>
        <w:t>28</w:t>
      </w:r>
      <w:r w:rsidRPr="00853BE0">
        <w:rPr>
          <w:rFonts w:eastAsiaTheme="minorHAnsi" w:cs="Arial"/>
          <w:bCs/>
          <w:szCs w:val="20"/>
          <w:lang w:val="sl-SI"/>
        </w:rPr>
        <w:t>. člen</w:t>
      </w:r>
      <w:r w:rsidR="002E3ABD">
        <w:rPr>
          <w:rFonts w:eastAsiaTheme="minorHAnsi" w:cs="Arial"/>
          <w:bCs/>
          <w:szCs w:val="20"/>
          <w:lang w:val="sl-SI"/>
        </w:rPr>
        <w:t>a</w:t>
      </w:r>
      <w:r w:rsidRPr="00853BE0">
        <w:rPr>
          <w:rFonts w:eastAsiaTheme="minorHAnsi" w:cs="Arial"/>
          <w:bCs/>
          <w:szCs w:val="20"/>
          <w:lang w:val="sl-SI"/>
        </w:rPr>
        <w:t xml:space="preserve"> ZSReg-H je predvideno, da nadgradnjo sistema SPOT, da bo ta omogočal oddajo elektronskih predlogov za vpis v sodni register v skladu s prenovljenimi določbami, zagotovi ministrstvo, </w:t>
      </w:r>
      <w:r w:rsidR="0078083E" w:rsidRPr="00853BE0">
        <w:rPr>
          <w:rFonts w:eastAsiaTheme="minorHAnsi" w:cs="Arial"/>
          <w:bCs/>
          <w:szCs w:val="20"/>
          <w:lang w:val="sl-SI"/>
        </w:rPr>
        <w:t>pristojno za zagotavljanje elektronskih storitev javne uprave</w:t>
      </w:r>
      <w:r w:rsidRPr="00853BE0">
        <w:rPr>
          <w:rFonts w:eastAsiaTheme="minorHAnsi" w:cs="Arial"/>
          <w:bCs/>
          <w:szCs w:val="20"/>
          <w:lang w:val="sl-SI"/>
        </w:rPr>
        <w:t xml:space="preserve">. </w:t>
      </w:r>
    </w:p>
    <w:p w14:paraId="4890F02A" w14:textId="77777777" w:rsidR="00545CD6" w:rsidRPr="00853BE0" w:rsidRDefault="00545CD6" w:rsidP="0078083E">
      <w:pPr>
        <w:spacing w:line="276" w:lineRule="auto"/>
        <w:jc w:val="both"/>
        <w:rPr>
          <w:rFonts w:eastAsiaTheme="minorHAnsi" w:cs="Arial"/>
          <w:bCs/>
          <w:szCs w:val="20"/>
          <w:lang w:val="sl-SI"/>
        </w:rPr>
      </w:pPr>
    </w:p>
    <w:p w14:paraId="36A74200" w14:textId="4AB0AE07" w:rsidR="00072A2A" w:rsidRPr="00853BE0" w:rsidRDefault="00563A37" w:rsidP="0078083E">
      <w:pPr>
        <w:spacing w:line="276" w:lineRule="auto"/>
        <w:jc w:val="both"/>
        <w:rPr>
          <w:rFonts w:eastAsiaTheme="minorHAnsi" w:cs="Arial"/>
          <w:bCs/>
          <w:szCs w:val="20"/>
          <w:lang w:val="sl-SI"/>
        </w:rPr>
      </w:pPr>
      <w:r w:rsidRPr="00853BE0">
        <w:rPr>
          <w:rFonts w:eastAsiaTheme="minorHAnsi" w:cs="Arial"/>
          <w:bCs/>
          <w:szCs w:val="20"/>
          <w:lang w:val="sl-SI"/>
        </w:rPr>
        <w:t xml:space="preserve">V spremenjeni prvi alineji 1. točke drugega odstavka 35. člena uredbe je </w:t>
      </w:r>
      <w:r w:rsidR="00E3024A" w:rsidRPr="00853BE0">
        <w:rPr>
          <w:rFonts w:eastAsiaTheme="minorHAnsi" w:cs="Arial"/>
          <w:bCs/>
          <w:szCs w:val="20"/>
          <w:lang w:val="sl-SI"/>
        </w:rPr>
        <w:t xml:space="preserve">kot </w:t>
      </w:r>
      <w:r w:rsidR="006C57B7" w:rsidRPr="00853BE0">
        <w:rPr>
          <w:rFonts w:eastAsiaTheme="minorHAnsi" w:cs="Arial"/>
          <w:bCs/>
          <w:szCs w:val="20"/>
          <w:lang w:val="sl-SI"/>
        </w:rPr>
        <w:t>podlaga</w:t>
      </w:r>
      <w:r w:rsidR="00E3024A" w:rsidRPr="00853BE0">
        <w:rPr>
          <w:rFonts w:eastAsiaTheme="minorHAnsi" w:cs="Arial"/>
          <w:bCs/>
          <w:szCs w:val="20"/>
          <w:lang w:val="sl-SI"/>
        </w:rPr>
        <w:t xml:space="preserve"> za </w:t>
      </w:r>
      <w:r w:rsidR="006C57B7" w:rsidRPr="00853BE0">
        <w:rPr>
          <w:rFonts w:eastAsiaTheme="minorHAnsi" w:cs="Arial"/>
          <w:bCs/>
          <w:szCs w:val="20"/>
          <w:lang w:val="sl-SI"/>
        </w:rPr>
        <w:t>ustanovitev</w:t>
      </w:r>
      <w:r w:rsidR="00A47799" w:rsidRPr="00853BE0">
        <w:rPr>
          <w:rFonts w:eastAsiaTheme="minorHAnsi" w:cs="Arial"/>
          <w:bCs/>
          <w:szCs w:val="20"/>
          <w:lang w:val="sl-SI"/>
        </w:rPr>
        <w:t xml:space="preserve"> družbe z omejeno odgovornostjo predvidena </w:t>
      </w:r>
      <w:r w:rsidR="00E3024A" w:rsidRPr="00853BE0">
        <w:rPr>
          <w:rFonts w:eastAsiaTheme="minorHAnsi" w:cs="Arial"/>
          <w:bCs/>
          <w:szCs w:val="20"/>
          <w:lang w:val="sl-SI"/>
        </w:rPr>
        <w:t>oblika družbene pogodbe</w:t>
      </w:r>
      <w:r w:rsidR="00001A8C" w:rsidRPr="00853BE0">
        <w:rPr>
          <w:rFonts w:eastAsiaTheme="minorHAnsi" w:cs="Arial"/>
          <w:bCs/>
          <w:szCs w:val="20"/>
          <w:lang w:val="sl-SI"/>
        </w:rPr>
        <w:t>, sestavljene</w:t>
      </w:r>
      <w:r w:rsidR="006C57B7" w:rsidRPr="00853BE0">
        <w:rPr>
          <w:lang w:val="sl-SI"/>
        </w:rPr>
        <w:t xml:space="preserve"> </w:t>
      </w:r>
      <w:r w:rsidR="006C57B7" w:rsidRPr="00853BE0">
        <w:rPr>
          <w:rFonts w:eastAsiaTheme="minorHAnsi" w:cs="Arial"/>
          <w:bCs/>
          <w:szCs w:val="20"/>
          <w:lang w:val="sl-SI"/>
        </w:rPr>
        <w:t xml:space="preserve">v obliki notarskega zapisa, ki </w:t>
      </w:r>
      <w:r w:rsidR="00DF244D" w:rsidRPr="00853BE0">
        <w:rPr>
          <w:rFonts w:eastAsiaTheme="minorHAnsi" w:cs="Arial"/>
          <w:bCs/>
          <w:szCs w:val="20"/>
          <w:lang w:val="sl-SI"/>
        </w:rPr>
        <w:t>bo izdan v fizični ali elektronski obliki</w:t>
      </w:r>
      <w:r w:rsidR="00072A2A" w:rsidRPr="00853BE0">
        <w:rPr>
          <w:rFonts w:eastAsiaTheme="minorHAnsi" w:cs="Arial"/>
          <w:bCs/>
          <w:szCs w:val="20"/>
          <w:lang w:val="sl-SI"/>
        </w:rPr>
        <w:t xml:space="preserve"> po prvem, drugem ali tretjem odstavku 474. člena ZGD-1.</w:t>
      </w:r>
    </w:p>
    <w:p w14:paraId="6BB28DE2" w14:textId="135C3CE2" w:rsidR="008C2B0E" w:rsidRPr="00853BE0" w:rsidRDefault="008C2B0E" w:rsidP="008C2B0E">
      <w:pPr>
        <w:jc w:val="both"/>
        <w:rPr>
          <w:lang w:val="sl-SI"/>
        </w:rPr>
      </w:pPr>
    </w:p>
    <w:p w14:paraId="1F66C64A" w14:textId="22115E26" w:rsidR="008A7467" w:rsidRPr="00853BE0" w:rsidRDefault="008A7467" w:rsidP="008A7467">
      <w:pPr>
        <w:jc w:val="both"/>
        <w:rPr>
          <w:b/>
          <w:bCs/>
          <w:lang w:val="sl-SI"/>
        </w:rPr>
      </w:pPr>
      <w:r w:rsidRPr="00853BE0">
        <w:rPr>
          <w:b/>
          <w:bCs/>
          <w:lang w:val="sl-SI"/>
        </w:rPr>
        <w:t>K 3. členu:</w:t>
      </w:r>
    </w:p>
    <w:p w14:paraId="44D1C0FA" w14:textId="77777777" w:rsidR="008A7467" w:rsidRPr="00853BE0" w:rsidRDefault="008A7467" w:rsidP="008A7467">
      <w:pPr>
        <w:jc w:val="both"/>
        <w:rPr>
          <w:lang w:val="sl-SI"/>
        </w:rPr>
      </w:pPr>
    </w:p>
    <w:p w14:paraId="6DF023B3" w14:textId="77110DEB" w:rsidR="00C15081" w:rsidRPr="00853BE0" w:rsidRDefault="00C45D89" w:rsidP="00070492">
      <w:pPr>
        <w:jc w:val="both"/>
        <w:rPr>
          <w:lang w:val="sl-SI"/>
        </w:rPr>
      </w:pPr>
      <w:r w:rsidRPr="00853BE0">
        <w:rPr>
          <w:lang w:val="sl-SI"/>
        </w:rPr>
        <w:t xml:space="preserve">Na podlagi pobude Notarske zbornice Slovenije se </w:t>
      </w:r>
      <w:r w:rsidR="00D130D0" w:rsidRPr="00853BE0">
        <w:rPr>
          <w:lang w:val="sl-SI"/>
        </w:rPr>
        <w:t>s predlagano spremembo</w:t>
      </w:r>
      <w:r w:rsidR="00070492" w:rsidRPr="00853BE0">
        <w:rPr>
          <w:lang w:val="sl-SI"/>
        </w:rPr>
        <w:t xml:space="preserve"> po zgledu zemljiškoknjižnega postopka tudi v postopku vpisa v sodni register </w:t>
      </w:r>
      <w:r w:rsidR="00D130D0" w:rsidRPr="00853BE0">
        <w:rPr>
          <w:lang w:val="sl-SI"/>
        </w:rPr>
        <w:t>uvaja</w:t>
      </w:r>
      <w:r w:rsidR="00070492" w:rsidRPr="00853BE0">
        <w:rPr>
          <w:lang w:val="sl-SI"/>
        </w:rPr>
        <w:t xml:space="preserve"> poseben odpravek notarskega zapisa, ki je sestavljen za vpis v sodni register</w:t>
      </w:r>
      <w:r w:rsidR="00C15081" w:rsidRPr="00853BE0">
        <w:rPr>
          <w:lang w:val="sl-SI"/>
        </w:rPr>
        <w:t xml:space="preserve">. </w:t>
      </w:r>
      <w:r w:rsidR="004017F4" w:rsidRPr="00853BE0">
        <w:rPr>
          <w:lang w:val="sl-SI"/>
        </w:rPr>
        <w:t>N</w:t>
      </w:r>
      <w:r w:rsidR="00070492" w:rsidRPr="00853BE0">
        <w:rPr>
          <w:lang w:val="sl-SI"/>
        </w:rPr>
        <w:t xml:space="preserve">otar po sestavi notarskega zapisa izda odpravke notarskega zapisa. Vsak odpravek mora </w:t>
      </w:r>
      <w:r w:rsidR="00DD0654" w:rsidRPr="00853BE0">
        <w:rPr>
          <w:lang w:val="sl-SI"/>
        </w:rPr>
        <w:t xml:space="preserve">notar </w:t>
      </w:r>
      <w:r w:rsidR="00070492" w:rsidRPr="00853BE0">
        <w:rPr>
          <w:lang w:val="sl-SI"/>
        </w:rPr>
        <w:t xml:space="preserve">overiti. Odpravek notarskega zapisa, ki je sestavljen v elektronski obliki, se po tretjem odstavku 72. člena ZN izda z listino v elektronski obliki, ki vsebuje izvorno listino v elektronski obliki s pripisom »ODPRAVEK NOTARSKEGA ZAPISA« in overitveno klavzulo. Overitvena klavzula odpravka notarskega zapisa v elektronski obliki mora biti po 83. členu ZN neločljivo povezana z listino v elektronski obliki in mora poleg </w:t>
      </w:r>
      <w:r w:rsidR="00EE639A">
        <w:rPr>
          <w:lang w:val="sl-SI"/>
        </w:rPr>
        <w:t>drugih</w:t>
      </w:r>
      <w:r w:rsidR="00EE639A" w:rsidRPr="00853BE0">
        <w:rPr>
          <w:lang w:val="sl-SI"/>
        </w:rPr>
        <w:t xml:space="preserve"> </w:t>
      </w:r>
      <w:r w:rsidR="00070492" w:rsidRPr="00853BE0">
        <w:rPr>
          <w:lang w:val="sl-SI"/>
        </w:rPr>
        <w:t>obveznih sestavin vsebovati tudi navedbo</w:t>
      </w:r>
      <w:r w:rsidR="00EE639A">
        <w:rPr>
          <w:lang w:val="sl-SI"/>
        </w:rPr>
        <w:t>,</w:t>
      </w:r>
      <w:r w:rsidR="00070492" w:rsidRPr="00853BE0">
        <w:rPr>
          <w:lang w:val="sl-SI"/>
        </w:rPr>
        <w:t xml:space="preserve"> za koga (oziroma za kakšen namen) je ta odpravek izdan. </w:t>
      </w:r>
      <w:r w:rsidR="005654A6" w:rsidRPr="00853BE0">
        <w:rPr>
          <w:lang w:val="sl-SI"/>
        </w:rPr>
        <w:t>V</w:t>
      </w:r>
      <w:r w:rsidR="0040617F" w:rsidRPr="00853BE0">
        <w:rPr>
          <w:lang w:val="sl-SI"/>
        </w:rPr>
        <w:t xml:space="preserve"> zemljiškoknjižnem postopku </w:t>
      </w:r>
      <w:r w:rsidR="000C4761" w:rsidRPr="00853BE0">
        <w:rPr>
          <w:lang w:val="sl-SI"/>
        </w:rPr>
        <w:t xml:space="preserve">se </w:t>
      </w:r>
      <w:r w:rsidR="0040617F" w:rsidRPr="00853BE0">
        <w:rPr>
          <w:lang w:val="sl-SI"/>
        </w:rPr>
        <w:t>po</w:t>
      </w:r>
      <w:r w:rsidR="00070492" w:rsidRPr="00853BE0">
        <w:rPr>
          <w:lang w:val="sl-SI"/>
        </w:rPr>
        <w:t xml:space="preserve"> drugem odstavku 41. člena ZZK-1 šteje, da je podpis </w:t>
      </w:r>
      <w:proofErr w:type="spellStart"/>
      <w:r w:rsidR="00070492" w:rsidRPr="00853BE0">
        <w:rPr>
          <w:lang w:val="sl-SI"/>
        </w:rPr>
        <w:t>odsvojitelja</w:t>
      </w:r>
      <w:proofErr w:type="spellEnd"/>
      <w:r w:rsidR="00070492" w:rsidRPr="00853BE0">
        <w:rPr>
          <w:lang w:val="sl-SI"/>
        </w:rPr>
        <w:t xml:space="preserve"> nepremičnine notarsko overjen, če je zemljiškoknjižno dovolilo sestavljeno v obliki notarskega zapisa in je predlogu za vknjižbo priložen odpravek notarskega zapisa, sestavljen za vpis v zemljiško knjigo. Pri izdaji tega odpravka notar v overitveni klavzuli (kot namen izdanega odpravka) navede, da je odpravek sestavljen za vpis v zemljiško knjigo</w:t>
      </w:r>
      <w:r w:rsidR="004017F4" w:rsidRPr="00853BE0">
        <w:rPr>
          <w:lang w:val="sl-SI"/>
        </w:rPr>
        <w:t>.</w:t>
      </w:r>
      <w:r w:rsidR="00563D8C" w:rsidRPr="00853BE0">
        <w:rPr>
          <w:lang w:val="sl-SI"/>
        </w:rPr>
        <w:t xml:space="preserve"> Tako bo notar </w:t>
      </w:r>
      <w:r w:rsidR="0016054F" w:rsidRPr="00853BE0">
        <w:rPr>
          <w:lang w:val="sl-SI"/>
        </w:rPr>
        <w:t xml:space="preserve">pri izdaji odpravka notarskega zapisa, </w:t>
      </w:r>
      <w:r w:rsidR="00615639" w:rsidRPr="00853BE0">
        <w:rPr>
          <w:lang w:val="sl-SI"/>
        </w:rPr>
        <w:t>namenjenega</w:t>
      </w:r>
      <w:r w:rsidR="0016054F" w:rsidRPr="00853BE0">
        <w:rPr>
          <w:lang w:val="sl-SI"/>
        </w:rPr>
        <w:t xml:space="preserve"> </w:t>
      </w:r>
      <w:r w:rsidR="00615639" w:rsidRPr="00853BE0">
        <w:rPr>
          <w:lang w:val="sl-SI"/>
        </w:rPr>
        <w:t xml:space="preserve">za vpis v sodni register </w:t>
      </w:r>
      <w:r w:rsidR="0016054F" w:rsidRPr="00853BE0">
        <w:rPr>
          <w:lang w:val="sl-SI"/>
        </w:rPr>
        <w:t>v overitveni klavzuli (kot namen izdanega odpravka) navede</w:t>
      </w:r>
      <w:r w:rsidR="00615639" w:rsidRPr="00853BE0">
        <w:rPr>
          <w:lang w:val="sl-SI"/>
        </w:rPr>
        <w:t>l</w:t>
      </w:r>
      <w:r w:rsidR="0016054F" w:rsidRPr="00853BE0">
        <w:rPr>
          <w:lang w:val="sl-SI"/>
        </w:rPr>
        <w:t xml:space="preserve">, da je odpravek sestavljen za vpis v </w:t>
      </w:r>
      <w:r w:rsidR="00615639" w:rsidRPr="00853BE0">
        <w:rPr>
          <w:lang w:val="sl-SI"/>
        </w:rPr>
        <w:t>sodni register</w:t>
      </w:r>
      <w:r w:rsidR="0016054F" w:rsidRPr="00853BE0">
        <w:rPr>
          <w:lang w:val="sl-SI"/>
        </w:rPr>
        <w:t>.</w:t>
      </w:r>
    </w:p>
    <w:p w14:paraId="2B9D6C0A" w14:textId="77777777" w:rsidR="00C15081" w:rsidRPr="00853BE0" w:rsidRDefault="00C15081" w:rsidP="00070492">
      <w:pPr>
        <w:jc w:val="both"/>
        <w:rPr>
          <w:lang w:val="sl-SI"/>
        </w:rPr>
      </w:pPr>
    </w:p>
    <w:p w14:paraId="1293391C" w14:textId="644FE63B" w:rsidR="000D42DF" w:rsidRPr="00853BE0" w:rsidRDefault="00C15081" w:rsidP="008A7467">
      <w:pPr>
        <w:jc w:val="both"/>
        <w:rPr>
          <w:lang w:val="sl-SI"/>
        </w:rPr>
      </w:pPr>
      <w:r w:rsidRPr="00853BE0">
        <w:rPr>
          <w:lang w:val="sl-SI"/>
        </w:rPr>
        <w:t>P</w:t>
      </w:r>
      <w:r w:rsidR="004017F4" w:rsidRPr="00853BE0">
        <w:rPr>
          <w:lang w:val="sl-SI"/>
        </w:rPr>
        <w:t>oseben odpravek notarskega zapisa, ki je sestavljen za vpis v sodni register</w:t>
      </w:r>
      <w:r w:rsidRPr="00853BE0">
        <w:rPr>
          <w:lang w:val="sl-SI"/>
        </w:rPr>
        <w:t>,</w:t>
      </w:r>
      <w:r w:rsidR="004017F4" w:rsidRPr="00853BE0">
        <w:rPr>
          <w:lang w:val="sl-SI"/>
        </w:rPr>
        <w:t xml:space="preserve"> b</w:t>
      </w:r>
      <w:r w:rsidRPr="00853BE0">
        <w:rPr>
          <w:lang w:val="sl-SI"/>
        </w:rPr>
        <w:t>o</w:t>
      </w:r>
      <w:r w:rsidR="004017F4" w:rsidRPr="00853BE0">
        <w:rPr>
          <w:lang w:val="sl-SI"/>
        </w:rPr>
        <w:t xml:space="preserve"> zaradi varstva strank pred tveganjem nasprotne neizpolnitve še posebej pomemben pri vpisu spremembe družbenika na podlagi prenosa poslovnega deleža.</w:t>
      </w:r>
      <w:r w:rsidRPr="00853BE0">
        <w:rPr>
          <w:lang w:val="sl-SI"/>
        </w:rPr>
        <w:t xml:space="preserve"> </w:t>
      </w:r>
      <w:r w:rsidR="00631C7A" w:rsidRPr="00853BE0">
        <w:rPr>
          <w:lang w:val="sl-SI"/>
        </w:rPr>
        <w:t>Poseben odpravek notarskega zapisa</w:t>
      </w:r>
      <w:r w:rsidR="00E91A7C" w:rsidRPr="00853BE0">
        <w:rPr>
          <w:lang w:val="sl-SI"/>
        </w:rPr>
        <w:t>, ki ga notar sestavi za vpis v sodni register,</w:t>
      </w:r>
      <w:r w:rsidR="00631C7A" w:rsidRPr="00853BE0">
        <w:rPr>
          <w:lang w:val="sl-SI"/>
        </w:rPr>
        <w:t xml:space="preserve"> pa je predviden tudi pri notarskem zapisu družbene pogodbe (prim. spremembo prve alineje v 1. točki drugega odstavka 35. člena uredbe</w:t>
      </w:r>
      <w:r w:rsidR="00F702A9" w:rsidRPr="00853BE0">
        <w:rPr>
          <w:lang w:val="sl-SI"/>
        </w:rPr>
        <w:t xml:space="preserve"> – prejšnji </w:t>
      </w:r>
      <w:r w:rsidR="00A24794" w:rsidRPr="00853BE0">
        <w:rPr>
          <w:lang w:val="sl-SI"/>
        </w:rPr>
        <w:t>člen te uredbe</w:t>
      </w:r>
      <w:r w:rsidR="00631C7A" w:rsidRPr="00853BE0">
        <w:rPr>
          <w:lang w:val="sl-SI"/>
        </w:rPr>
        <w:t>).</w:t>
      </w:r>
    </w:p>
    <w:p w14:paraId="3F39EF0E" w14:textId="77777777" w:rsidR="00631C7A" w:rsidRPr="00853BE0" w:rsidRDefault="00631C7A" w:rsidP="008A7467">
      <w:pPr>
        <w:jc w:val="both"/>
        <w:rPr>
          <w:lang w:val="sl-SI"/>
        </w:rPr>
      </w:pPr>
    </w:p>
    <w:p w14:paraId="15DFCA8A" w14:textId="07EFC241" w:rsidR="008A7467" w:rsidRPr="00853BE0" w:rsidRDefault="00E91A7C" w:rsidP="008A7467">
      <w:pPr>
        <w:jc w:val="both"/>
        <w:rPr>
          <w:lang w:val="sl-SI"/>
        </w:rPr>
      </w:pPr>
      <w:r w:rsidRPr="00853BE0">
        <w:rPr>
          <w:lang w:val="sl-SI"/>
        </w:rPr>
        <w:t xml:space="preserve">Poleg navedenega se s </w:t>
      </w:r>
      <w:r w:rsidR="00571520" w:rsidRPr="00853BE0">
        <w:rPr>
          <w:lang w:val="sl-SI"/>
        </w:rPr>
        <w:t xml:space="preserve">predlaganim členom </w:t>
      </w:r>
      <w:r w:rsidR="00C83583" w:rsidRPr="00853BE0">
        <w:rPr>
          <w:lang w:val="sl-SI"/>
        </w:rPr>
        <w:t xml:space="preserve">na podlagi pobude Notarske zbornice Slovenije, ki jo je dala v okviru priprave predloga ZSReg-H, </w:t>
      </w:r>
      <w:r w:rsidR="00571520" w:rsidRPr="00853BE0">
        <w:rPr>
          <w:lang w:val="sl-SI"/>
        </w:rPr>
        <w:t xml:space="preserve">dopolnjujejo </w:t>
      </w:r>
      <w:r w:rsidRPr="00853BE0">
        <w:rPr>
          <w:lang w:val="sl-SI"/>
        </w:rPr>
        <w:t xml:space="preserve">tudi </w:t>
      </w:r>
      <w:r w:rsidR="00571520" w:rsidRPr="00853BE0">
        <w:rPr>
          <w:lang w:val="sl-SI"/>
        </w:rPr>
        <w:t xml:space="preserve">določbe </w:t>
      </w:r>
      <w:r w:rsidR="00104FBE" w:rsidRPr="00853BE0">
        <w:rPr>
          <w:lang w:val="sl-SI"/>
        </w:rPr>
        <w:t>uredbe o prenosu poslovnega deleža</w:t>
      </w:r>
      <w:r w:rsidR="00C83583" w:rsidRPr="00853BE0">
        <w:rPr>
          <w:lang w:val="sl-SI"/>
        </w:rPr>
        <w:t>,</w:t>
      </w:r>
      <w:r w:rsidR="00F75425" w:rsidRPr="00853BE0">
        <w:rPr>
          <w:lang w:val="sl-SI"/>
        </w:rPr>
        <w:t xml:space="preserve"> </w:t>
      </w:r>
      <w:r w:rsidR="00571520" w:rsidRPr="00853BE0">
        <w:rPr>
          <w:lang w:val="sl-SI"/>
        </w:rPr>
        <w:t>naj se v predlog zakona vključi tudi določba, po kateri naj bi notar pri vpisu spremembe družbenika družbe z omejeno odgovornostjo, ki je odvisen od izpolnitve pogoja, moral predlogu za vpis spremembe poleg notarskega zapisa pravnega posla o prenosu poslovnega deleža priložiti tudi notarsko potrdilo, da je pogoj izpolnjen</w:t>
      </w:r>
      <w:r w:rsidR="006C743A" w:rsidRPr="00853BE0">
        <w:rPr>
          <w:lang w:val="sl-SI"/>
        </w:rPr>
        <w:t xml:space="preserve">. </w:t>
      </w:r>
      <w:r w:rsidR="00A24794" w:rsidRPr="00853BE0">
        <w:rPr>
          <w:lang w:val="sl-SI"/>
        </w:rPr>
        <w:t xml:space="preserve">Navedeno </w:t>
      </w:r>
      <w:r w:rsidR="006C743A" w:rsidRPr="00853BE0">
        <w:rPr>
          <w:lang w:val="sl-SI"/>
        </w:rPr>
        <w:t>pobudo Notarske zbornice Slovenije je predlagatelj</w:t>
      </w:r>
      <w:r w:rsidR="00A24794" w:rsidRPr="00853BE0">
        <w:rPr>
          <w:lang w:val="sl-SI"/>
        </w:rPr>
        <w:t xml:space="preserve"> </w:t>
      </w:r>
      <w:r w:rsidR="00B27066" w:rsidRPr="00853BE0">
        <w:rPr>
          <w:lang w:val="sl-SI"/>
        </w:rPr>
        <w:t>upošteval s predlagano dopolnitvijo 43. člena uredbe</w:t>
      </w:r>
      <w:r w:rsidR="009778AF" w:rsidRPr="00853BE0">
        <w:rPr>
          <w:lang w:val="sl-SI"/>
        </w:rPr>
        <w:t xml:space="preserve"> </w:t>
      </w:r>
      <w:r w:rsidR="006D77CA" w:rsidRPr="00853BE0">
        <w:rPr>
          <w:lang w:val="sl-SI"/>
        </w:rPr>
        <w:t>v novem sedmem odstavku predlaganega člena</w:t>
      </w:r>
      <w:r w:rsidR="00B27066" w:rsidRPr="00853BE0">
        <w:rPr>
          <w:lang w:val="sl-SI"/>
        </w:rPr>
        <w:t>.</w:t>
      </w:r>
    </w:p>
    <w:p w14:paraId="6833E503" w14:textId="77777777" w:rsidR="004517F1" w:rsidRPr="00853BE0" w:rsidRDefault="004517F1" w:rsidP="008A7467">
      <w:pPr>
        <w:jc w:val="both"/>
        <w:rPr>
          <w:lang w:val="sl-SI"/>
        </w:rPr>
      </w:pPr>
    </w:p>
    <w:p w14:paraId="4569BCB7" w14:textId="2D52E7E5" w:rsidR="008A7467" w:rsidRPr="00853BE0" w:rsidRDefault="008A7467" w:rsidP="008A7467">
      <w:pPr>
        <w:jc w:val="both"/>
        <w:rPr>
          <w:b/>
          <w:bCs/>
          <w:lang w:val="sl-SI"/>
        </w:rPr>
      </w:pPr>
      <w:r w:rsidRPr="00853BE0">
        <w:rPr>
          <w:b/>
          <w:bCs/>
          <w:lang w:val="sl-SI"/>
        </w:rPr>
        <w:t>K 4. členu:</w:t>
      </w:r>
    </w:p>
    <w:p w14:paraId="79721A2F" w14:textId="5E717D02" w:rsidR="00D76D76" w:rsidRPr="00853BE0" w:rsidRDefault="00D76D76" w:rsidP="008A7467">
      <w:pPr>
        <w:jc w:val="both"/>
        <w:rPr>
          <w:lang w:val="sl-SI"/>
        </w:rPr>
      </w:pPr>
    </w:p>
    <w:p w14:paraId="49BA609C" w14:textId="7AAEA430" w:rsidR="006D77CA" w:rsidRPr="00853BE0" w:rsidRDefault="00461760" w:rsidP="002302A2">
      <w:pPr>
        <w:jc w:val="both"/>
        <w:rPr>
          <w:lang w:val="sl-SI"/>
        </w:rPr>
      </w:pPr>
      <w:r w:rsidRPr="00853BE0">
        <w:rPr>
          <w:lang w:val="sl-SI"/>
        </w:rPr>
        <w:lastRenderedPageBreak/>
        <w:t xml:space="preserve">Kot navedeno v prejšnjem členu, je izdaja posebnega odpravka za vpis v sodni register zaradi varstva stranke pred tveganjem nasprotne neizpolnitve pomembna </w:t>
      </w:r>
      <w:r w:rsidR="007E24E9" w:rsidRPr="00853BE0">
        <w:rPr>
          <w:lang w:val="sl-SI"/>
        </w:rPr>
        <w:t xml:space="preserve">zlasti </w:t>
      </w:r>
      <w:r w:rsidRPr="00853BE0">
        <w:rPr>
          <w:lang w:val="sl-SI"/>
        </w:rPr>
        <w:t xml:space="preserve">v primeru, ko predlog za vpis spremembe družbenika vloži notar, ki ni sestavil notarskega zapisa pogodbe o odsvojitvi poslovnega deleža. Prodajalec poslovnega deleža bo namreč to listino praviloma izročil kupcu šele po prejemu celotne kupnine, kupec pa bo to listino izročil notarju po svoji izbiri, ki bo nato lahko vložil predlog za vpis spremembe družbenika v register. V vseh </w:t>
      </w:r>
      <w:r w:rsidR="00CC7122">
        <w:rPr>
          <w:lang w:val="sl-SI"/>
        </w:rPr>
        <w:t>drugih</w:t>
      </w:r>
      <w:r w:rsidR="00CC7122" w:rsidRPr="00853BE0">
        <w:rPr>
          <w:lang w:val="sl-SI"/>
        </w:rPr>
        <w:t xml:space="preserve"> </w:t>
      </w:r>
      <w:r w:rsidRPr="00853BE0">
        <w:rPr>
          <w:lang w:val="sl-SI"/>
        </w:rPr>
        <w:t xml:space="preserve">primerih </w:t>
      </w:r>
      <w:r w:rsidR="002302A2" w:rsidRPr="00853BE0">
        <w:rPr>
          <w:lang w:val="sl-SI"/>
        </w:rPr>
        <w:t xml:space="preserve">pa </w:t>
      </w:r>
      <w:r w:rsidRPr="00853BE0">
        <w:rPr>
          <w:lang w:val="sl-SI"/>
        </w:rPr>
        <w:t xml:space="preserve">bo notar, ki je sestavil notarski zapis listine o odsvojitvi poslovnega deleža, vložil predlog, ko bo preveril, </w:t>
      </w:r>
      <w:r w:rsidR="00C068F7">
        <w:rPr>
          <w:lang w:val="sl-SI"/>
        </w:rPr>
        <w:t>ali</w:t>
      </w:r>
      <w:r w:rsidR="00C068F7" w:rsidRPr="00853BE0">
        <w:rPr>
          <w:lang w:val="sl-SI"/>
        </w:rPr>
        <w:t xml:space="preserve"> </w:t>
      </w:r>
      <w:r w:rsidRPr="00853BE0">
        <w:rPr>
          <w:lang w:val="sl-SI"/>
        </w:rPr>
        <w:t>je kupec izpolnil svojo obveznost do prodajalca oziroma v skladu z drugačnim pogodbenim dogovorom strank.</w:t>
      </w:r>
      <w:r w:rsidR="002302A2" w:rsidRPr="00853BE0">
        <w:rPr>
          <w:lang w:val="sl-SI"/>
        </w:rPr>
        <w:t xml:space="preserve"> Zato se s predla</w:t>
      </w:r>
      <w:r w:rsidR="00534B3E" w:rsidRPr="00853BE0">
        <w:rPr>
          <w:lang w:val="sl-SI"/>
        </w:rPr>
        <w:t>ganim novim 43.a členom</w:t>
      </w:r>
      <w:r w:rsidR="00465F23" w:rsidRPr="00853BE0">
        <w:rPr>
          <w:lang w:val="sl-SI"/>
        </w:rPr>
        <w:t xml:space="preserve"> uredbe </w:t>
      </w:r>
      <w:r w:rsidR="00C068F7">
        <w:rPr>
          <w:lang w:val="sl-SI"/>
        </w:rPr>
        <w:t>ureja tudi primer</w:t>
      </w:r>
      <w:r w:rsidR="00465F23" w:rsidRPr="00853BE0">
        <w:rPr>
          <w:lang w:val="sl-SI"/>
        </w:rPr>
        <w:t>, ko</w:t>
      </w:r>
      <w:r w:rsidR="00747C6B" w:rsidRPr="00853BE0">
        <w:rPr>
          <w:lang w:val="sl-SI"/>
        </w:rPr>
        <w:t xml:space="preserve"> predlogu za vpis v sodni register ni treba priložiti </w:t>
      </w:r>
      <w:r w:rsidR="00A25738" w:rsidRPr="00853BE0">
        <w:rPr>
          <w:lang w:val="sl-SI"/>
        </w:rPr>
        <w:t>(posebnega) odpravka notarskega zapisa, ki je sestavljen za vpis v sodni register</w:t>
      </w:r>
      <w:r w:rsidR="00303982" w:rsidRPr="00853BE0">
        <w:rPr>
          <w:lang w:val="sl-SI"/>
        </w:rPr>
        <w:t>.</w:t>
      </w:r>
      <w:r w:rsidR="00534B3E" w:rsidRPr="00853BE0">
        <w:rPr>
          <w:lang w:val="sl-SI"/>
        </w:rPr>
        <w:t xml:space="preserve"> </w:t>
      </w:r>
    </w:p>
    <w:p w14:paraId="09BCEF3F" w14:textId="77777777" w:rsidR="006D77CA" w:rsidRPr="00853BE0" w:rsidRDefault="006D77CA" w:rsidP="008A7467">
      <w:pPr>
        <w:jc w:val="both"/>
        <w:rPr>
          <w:lang w:val="sl-SI"/>
        </w:rPr>
      </w:pPr>
    </w:p>
    <w:p w14:paraId="3FDA52D7" w14:textId="1FF50985" w:rsidR="006D77CA" w:rsidRPr="00853BE0" w:rsidRDefault="006D77CA" w:rsidP="008A7467">
      <w:pPr>
        <w:jc w:val="both"/>
        <w:rPr>
          <w:b/>
          <w:bCs/>
          <w:lang w:val="sl-SI"/>
        </w:rPr>
      </w:pPr>
      <w:r w:rsidRPr="00853BE0">
        <w:rPr>
          <w:b/>
          <w:bCs/>
          <w:lang w:val="sl-SI"/>
        </w:rPr>
        <w:t>K 5. členu:</w:t>
      </w:r>
    </w:p>
    <w:p w14:paraId="1E31F7D9" w14:textId="77777777" w:rsidR="006D77CA" w:rsidRPr="00853BE0" w:rsidRDefault="006D77CA" w:rsidP="008A7467">
      <w:pPr>
        <w:jc w:val="both"/>
        <w:rPr>
          <w:lang w:val="sl-SI"/>
        </w:rPr>
      </w:pPr>
    </w:p>
    <w:p w14:paraId="4EDDEDDE" w14:textId="621FA505" w:rsidR="00720DEB" w:rsidRPr="00853BE0" w:rsidRDefault="00C3035C" w:rsidP="008A7467">
      <w:pPr>
        <w:jc w:val="both"/>
        <w:rPr>
          <w:lang w:val="sl-SI"/>
        </w:rPr>
      </w:pPr>
      <w:r w:rsidRPr="00853BE0">
        <w:rPr>
          <w:lang w:val="sl-SI"/>
        </w:rPr>
        <w:t>Z ZSReg-H</w:t>
      </w:r>
      <w:r w:rsidR="00782738" w:rsidRPr="00853BE0">
        <w:rPr>
          <w:lang w:val="sl-SI"/>
        </w:rPr>
        <w:t xml:space="preserve"> </w:t>
      </w:r>
      <w:r w:rsidR="00795509" w:rsidRPr="00853BE0">
        <w:rPr>
          <w:lang w:val="sl-SI"/>
        </w:rPr>
        <w:t xml:space="preserve">se </w:t>
      </w:r>
      <w:r w:rsidR="00782738" w:rsidRPr="00853BE0">
        <w:rPr>
          <w:lang w:val="sl-SI"/>
        </w:rPr>
        <w:t>je na zakonski ravni</w:t>
      </w:r>
      <w:r w:rsidR="00190492" w:rsidRPr="00853BE0">
        <w:rPr>
          <w:lang w:val="sl-SI"/>
        </w:rPr>
        <w:t xml:space="preserve"> natančneje uredil</w:t>
      </w:r>
      <w:r w:rsidR="00473653" w:rsidRPr="00853BE0">
        <w:rPr>
          <w:lang w:val="sl-SI"/>
        </w:rPr>
        <w:t xml:space="preserve"> način</w:t>
      </w:r>
      <w:r w:rsidR="00190492" w:rsidRPr="00853BE0">
        <w:rPr>
          <w:lang w:val="sl-SI"/>
        </w:rPr>
        <w:t xml:space="preserve"> </w:t>
      </w:r>
      <w:r w:rsidR="00A3454C" w:rsidRPr="00853BE0">
        <w:rPr>
          <w:lang w:val="sl-SI"/>
        </w:rPr>
        <w:t>sestav</w:t>
      </w:r>
      <w:r w:rsidR="00473653" w:rsidRPr="00853BE0">
        <w:rPr>
          <w:lang w:val="sl-SI"/>
        </w:rPr>
        <w:t>e</w:t>
      </w:r>
      <w:r w:rsidR="00A3454C" w:rsidRPr="00853BE0">
        <w:rPr>
          <w:lang w:val="sl-SI"/>
        </w:rPr>
        <w:t xml:space="preserve"> elektronskih predlogov za vpis, za vložitev katerih je v imenu predlagatelja pooblaščena </w:t>
      </w:r>
      <w:r w:rsidR="00473653" w:rsidRPr="00853BE0">
        <w:rPr>
          <w:lang w:val="sl-SI"/>
        </w:rPr>
        <w:t xml:space="preserve">točka za podporo poslovnim subjektom </w:t>
      </w:r>
      <w:r w:rsidR="00A55CF1" w:rsidRPr="00853BE0">
        <w:rPr>
          <w:lang w:val="sl-SI"/>
        </w:rPr>
        <w:t xml:space="preserve">(točka SPOT) </w:t>
      </w:r>
      <w:r w:rsidR="00473653" w:rsidRPr="00853BE0">
        <w:rPr>
          <w:lang w:val="sl-SI"/>
        </w:rPr>
        <w:t>(27.a člen ZSReg) oziroma notar (27.b člen ZSReg).</w:t>
      </w:r>
      <w:r w:rsidR="00FA1742" w:rsidRPr="00853BE0">
        <w:rPr>
          <w:lang w:val="sl-SI"/>
        </w:rPr>
        <w:t xml:space="preserve"> </w:t>
      </w:r>
      <w:r w:rsidR="004743EB" w:rsidRPr="00853BE0">
        <w:rPr>
          <w:lang w:val="sl-SI"/>
        </w:rPr>
        <w:t>Pri ustanovitvi enoosebne družbe z omejeno odgovornostjo iz prvega odstavka 523. člena ZGD-1</w:t>
      </w:r>
      <w:r w:rsidR="00FF1814" w:rsidRPr="00853BE0">
        <w:rPr>
          <w:lang w:val="sl-SI"/>
        </w:rPr>
        <w:t xml:space="preserve">, </w:t>
      </w:r>
      <w:r w:rsidR="004743EB" w:rsidRPr="00853BE0">
        <w:rPr>
          <w:lang w:val="sl-SI"/>
        </w:rPr>
        <w:t xml:space="preserve">katere osnovni vložek družbenika je v celoti vplačan v denarju, lahko predlagatelj </w:t>
      </w:r>
      <w:r w:rsidR="008026D4" w:rsidRPr="00853BE0">
        <w:rPr>
          <w:lang w:val="sl-SI"/>
        </w:rPr>
        <w:t xml:space="preserve">vpisa (edini družbenik) </w:t>
      </w:r>
      <w:r w:rsidR="00FF1814" w:rsidRPr="00853BE0">
        <w:rPr>
          <w:lang w:val="sl-SI"/>
        </w:rPr>
        <w:t>akt o ustanovitvi sprejm</w:t>
      </w:r>
      <w:r w:rsidR="00BB3F0B" w:rsidRPr="00853BE0">
        <w:rPr>
          <w:lang w:val="sl-SI"/>
        </w:rPr>
        <w:t>e</w:t>
      </w:r>
      <w:r w:rsidR="00FF1814" w:rsidRPr="00853BE0">
        <w:rPr>
          <w:lang w:val="sl-SI"/>
        </w:rPr>
        <w:t xml:space="preserve"> tudi na predpisanem obrazcu, kot je predpisan v skladu z drugim odstavkom 523. člen ZGD-1. </w:t>
      </w:r>
      <w:r w:rsidR="00021348" w:rsidRPr="00853BE0">
        <w:rPr>
          <w:lang w:val="sl-SI"/>
        </w:rPr>
        <w:t xml:space="preserve">Z novelo </w:t>
      </w:r>
      <w:r w:rsidR="00BF793F" w:rsidRPr="00853BE0">
        <w:rPr>
          <w:lang w:val="sl-SI"/>
        </w:rPr>
        <w:t xml:space="preserve">ZGD-1L je bila dopolnjena in spremenjena ureditev 523. člena ZGD-1, v skladu s katero je </w:t>
      </w:r>
      <w:r w:rsidR="00D016BA">
        <w:rPr>
          <w:lang w:val="sl-SI"/>
        </w:rPr>
        <w:t>z</w:t>
      </w:r>
      <w:r w:rsidR="00D016BA" w:rsidRPr="00853BE0">
        <w:rPr>
          <w:lang w:val="sl-SI"/>
        </w:rPr>
        <w:t xml:space="preserve">daj </w:t>
      </w:r>
      <w:r w:rsidR="00BF793F" w:rsidRPr="00853BE0">
        <w:rPr>
          <w:lang w:val="sl-SI"/>
        </w:rPr>
        <w:t xml:space="preserve">izrecno določeno, da je akt o ustanovitvi lahko na posebnem obrazcu v fizični ali elektronski obliki. Kadar družbenik sprejme akt </w:t>
      </w:r>
      <w:r w:rsidR="00C80AB6" w:rsidRPr="00853BE0">
        <w:rPr>
          <w:lang w:val="sl-SI"/>
        </w:rPr>
        <w:t xml:space="preserve">na predpisanem obrazcu v fizični obliki, </w:t>
      </w:r>
      <w:r w:rsidR="00BF793F" w:rsidRPr="00853BE0">
        <w:rPr>
          <w:lang w:val="sl-SI"/>
        </w:rPr>
        <w:t>mora biti družbenikov podpis overjen.</w:t>
      </w:r>
      <w:r w:rsidR="00C80AB6" w:rsidRPr="00853BE0">
        <w:rPr>
          <w:lang w:val="sl-SI"/>
        </w:rPr>
        <w:t xml:space="preserve"> To bo takrat, ko bo edini družbenik ustanavljal </w:t>
      </w:r>
      <w:r w:rsidR="00791FDF" w:rsidRPr="00853BE0">
        <w:rPr>
          <w:lang w:val="sl-SI"/>
        </w:rPr>
        <w:t xml:space="preserve">enoosebno </w:t>
      </w:r>
      <w:r w:rsidR="00D016BA">
        <w:rPr>
          <w:lang w:val="sl-SI"/>
        </w:rPr>
        <w:t>družbo z omejeno odgovornostjo osebno</w:t>
      </w:r>
      <w:r w:rsidR="00791FDF" w:rsidRPr="00853BE0">
        <w:rPr>
          <w:lang w:val="sl-SI"/>
        </w:rPr>
        <w:t xml:space="preserve"> pri točki za podporo poslovnim </w:t>
      </w:r>
      <w:r w:rsidR="00CB3B7F" w:rsidRPr="00853BE0">
        <w:rPr>
          <w:lang w:val="sl-SI"/>
        </w:rPr>
        <w:t xml:space="preserve">subjektov, ki bo družbenikov podpis tudi overila. V skladu z </w:t>
      </w:r>
      <w:r w:rsidR="00BA01B2" w:rsidRPr="00853BE0">
        <w:rPr>
          <w:lang w:val="sl-SI"/>
        </w:rPr>
        <w:t xml:space="preserve">2. točko drugega odstavka </w:t>
      </w:r>
      <w:r w:rsidR="008026D4" w:rsidRPr="00853BE0">
        <w:rPr>
          <w:lang w:val="sl-SI"/>
        </w:rPr>
        <w:t xml:space="preserve">27.a člena ZSReg </w:t>
      </w:r>
      <w:r w:rsidR="00CB3B7F" w:rsidRPr="00853BE0">
        <w:rPr>
          <w:lang w:val="sl-SI"/>
        </w:rPr>
        <w:t xml:space="preserve">pa lahko edini družbenik predlog za ustanovitev enoosebne družbe z omejeno odgovornostjo </w:t>
      </w:r>
      <w:r w:rsidR="004743EB" w:rsidRPr="00853BE0">
        <w:rPr>
          <w:lang w:val="sl-SI"/>
        </w:rPr>
        <w:t>sestavi in vloži tudi sam z uporabo ustrezne funkcionalnosti portala za podporo poslovnim subjektom</w:t>
      </w:r>
      <w:r w:rsidR="008026D4" w:rsidRPr="00853BE0">
        <w:rPr>
          <w:lang w:val="sl-SI"/>
        </w:rPr>
        <w:t xml:space="preserve">. </w:t>
      </w:r>
      <w:r w:rsidR="00D4207F" w:rsidRPr="00853BE0">
        <w:rPr>
          <w:lang w:val="sl-SI"/>
        </w:rPr>
        <w:t xml:space="preserve">V tem primeru pa </w:t>
      </w:r>
      <w:r w:rsidR="00F20AC4" w:rsidRPr="00853BE0">
        <w:rPr>
          <w:lang w:val="sl-SI"/>
        </w:rPr>
        <w:t>zadostuje</w:t>
      </w:r>
      <w:r w:rsidR="00D4207F" w:rsidRPr="00853BE0">
        <w:rPr>
          <w:lang w:val="sl-SI"/>
        </w:rPr>
        <w:t>, da a</w:t>
      </w:r>
      <w:r w:rsidR="004B0C17" w:rsidRPr="00853BE0">
        <w:rPr>
          <w:lang w:val="sl-SI"/>
        </w:rPr>
        <w:t xml:space="preserve">kt o ustanovitvi oziroma izpolnjeni obrazec akta v elektorski obliki, ki ga </w:t>
      </w:r>
      <w:r w:rsidR="00F20AC4" w:rsidRPr="00853BE0">
        <w:rPr>
          <w:lang w:val="sl-SI"/>
        </w:rPr>
        <w:t>izdela</w:t>
      </w:r>
      <w:r w:rsidR="004B0C17" w:rsidRPr="00853BE0">
        <w:rPr>
          <w:lang w:val="sl-SI"/>
        </w:rPr>
        <w:t xml:space="preserve"> aplikacija sistem</w:t>
      </w:r>
      <w:r w:rsidR="00FA6B16" w:rsidRPr="00853BE0">
        <w:rPr>
          <w:lang w:val="sl-SI"/>
        </w:rPr>
        <w:t>a</w:t>
      </w:r>
      <w:r w:rsidR="004B0C17" w:rsidRPr="00853BE0">
        <w:rPr>
          <w:lang w:val="sl-SI"/>
        </w:rPr>
        <w:t xml:space="preserve"> </w:t>
      </w:r>
      <w:r w:rsidR="0087440D" w:rsidRPr="00853BE0">
        <w:rPr>
          <w:lang w:val="sl-SI"/>
        </w:rPr>
        <w:t>za podporo poslovnim subjektom</w:t>
      </w:r>
      <w:r w:rsidR="006E14F2" w:rsidRPr="00853BE0">
        <w:rPr>
          <w:lang w:val="sl-SI"/>
        </w:rPr>
        <w:t>,</w:t>
      </w:r>
      <w:r w:rsidR="0087440D" w:rsidRPr="00853BE0">
        <w:rPr>
          <w:lang w:val="sl-SI"/>
        </w:rPr>
        <w:t xml:space="preserve"> edini družbenik elektronsko podpiše </w:t>
      </w:r>
      <w:r w:rsidR="00942741">
        <w:rPr>
          <w:lang w:val="sl-SI"/>
        </w:rPr>
        <w:t>z</w:t>
      </w:r>
      <w:r w:rsidR="0087440D" w:rsidRPr="00853BE0">
        <w:rPr>
          <w:lang w:val="sl-SI"/>
        </w:rPr>
        <w:t xml:space="preserve"> elektronskim podpisom, ki </w:t>
      </w:r>
      <w:r w:rsidR="00DC2763" w:rsidRPr="00853BE0">
        <w:rPr>
          <w:lang w:val="sl-SI"/>
        </w:rPr>
        <w:t>j</w:t>
      </w:r>
      <w:r w:rsidR="0087440D" w:rsidRPr="00853BE0">
        <w:rPr>
          <w:lang w:val="sl-SI"/>
        </w:rPr>
        <w:t>e enakovreden lastnoročnemu podpisu.</w:t>
      </w:r>
      <w:r w:rsidR="00BD6FD0" w:rsidRPr="00853BE0">
        <w:rPr>
          <w:lang w:val="sl-SI"/>
        </w:rPr>
        <w:t xml:space="preserve"> V opisanem primeru v praksi ni posebne overitve podpisa edinega družbenika na aktu o ustanovitvi</w:t>
      </w:r>
      <w:r w:rsidR="000F4DE0" w:rsidRPr="00853BE0">
        <w:rPr>
          <w:lang w:val="sl-SI"/>
        </w:rPr>
        <w:t xml:space="preserve"> v elektronski obliki</w:t>
      </w:r>
      <w:r w:rsidR="00586A7A" w:rsidRPr="00853BE0">
        <w:rPr>
          <w:lang w:val="sl-SI"/>
        </w:rPr>
        <w:t xml:space="preserve">, temveč </w:t>
      </w:r>
      <w:r w:rsidR="0024251A" w:rsidRPr="00853BE0">
        <w:rPr>
          <w:lang w:val="sl-SI"/>
        </w:rPr>
        <w:t>točka za podporo poslovnim subjektom</w:t>
      </w:r>
      <w:r w:rsidR="008065F0" w:rsidRPr="00853BE0">
        <w:rPr>
          <w:lang w:val="sl-SI"/>
        </w:rPr>
        <w:t xml:space="preserve"> (oziroma njena odgovorna oseba)</w:t>
      </w:r>
      <w:r w:rsidR="0024251A" w:rsidRPr="00853BE0">
        <w:rPr>
          <w:lang w:val="sl-SI"/>
        </w:rPr>
        <w:t xml:space="preserve"> </w:t>
      </w:r>
      <w:r w:rsidR="00E444C5" w:rsidRPr="00853BE0">
        <w:rPr>
          <w:lang w:val="sl-SI"/>
        </w:rPr>
        <w:t xml:space="preserve">v zadnjem koraku pred oddajo </w:t>
      </w:r>
      <w:r w:rsidR="0024251A" w:rsidRPr="00853BE0">
        <w:rPr>
          <w:lang w:val="sl-SI"/>
        </w:rPr>
        <w:t xml:space="preserve">podpiše </w:t>
      </w:r>
      <w:r w:rsidR="00AC1747" w:rsidRPr="00853BE0">
        <w:rPr>
          <w:lang w:val="sl-SI"/>
        </w:rPr>
        <w:t>le ele</w:t>
      </w:r>
      <w:r w:rsidR="00BD6FD0" w:rsidRPr="00853BE0">
        <w:rPr>
          <w:lang w:val="sl-SI"/>
        </w:rPr>
        <w:t>ktronsk</w:t>
      </w:r>
      <w:r w:rsidR="00AC1747" w:rsidRPr="00853BE0">
        <w:rPr>
          <w:lang w:val="sl-SI"/>
        </w:rPr>
        <w:t>i</w:t>
      </w:r>
      <w:r w:rsidR="00BD6FD0" w:rsidRPr="00853BE0">
        <w:rPr>
          <w:lang w:val="sl-SI"/>
        </w:rPr>
        <w:t xml:space="preserve"> predlog za vpis</w:t>
      </w:r>
      <w:r w:rsidR="00E444C5" w:rsidRPr="00853BE0">
        <w:rPr>
          <w:lang w:val="sl-SI"/>
        </w:rPr>
        <w:t xml:space="preserve"> in sicer</w:t>
      </w:r>
      <w:r w:rsidR="00BD6FD0" w:rsidRPr="00853BE0">
        <w:rPr>
          <w:lang w:val="sl-SI"/>
        </w:rPr>
        <w:t xml:space="preserve"> s kvalificiranim elektronskim podpisom</w:t>
      </w:r>
      <w:r w:rsidR="00F33FAC">
        <w:rPr>
          <w:lang w:val="sl-SI"/>
        </w:rPr>
        <w:t xml:space="preserve"> (tj. elektronski podpis, ki je enakovreden lastnoročnemu podpisu)</w:t>
      </w:r>
      <w:r w:rsidR="00BD6FD0" w:rsidRPr="00853BE0">
        <w:rPr>
          <w:lang w:val="sl-SI"/>
        </w:rPr>
        <w:t>.</w:t>
      </w:r>
      <w:r w:rsidR="00BD6FD0" w:rsidRPr="00853BE0">
        <w:rPr>
          <w:lang w:val="sl-SI"/>
        </w:rPr>
        <w:cr/>
      </w:r>
    </w:p>
    <w:p w14:paraId="7673D421" w14:textId="6FA09C80" w:rsidR="008A7467" w:rsidRPr="00853BE0" w:rsidRDefault="008A7467" w:rsidP="008A7467">
      <w:pPr>
        <w:jc w:val="both"/>
        <w:rPr>
          <w:b/>
          <w:bCs/>
          <w:lang w:val="sl-SI"/>
        </w:rPr>
      </w:pPr>
      <w:r w:rsidRPr="00853BE0">
        <w:rPr>
          <w:b/>
          <w:bCs/>
          <w:lang w:val="sl-SI"/>
        </w:rPr>
        <w:t xml:space="preserve">K </w:t>
      </w:r>
      <w:r w:rsidR="006D77CA" w:rsidRPr="00853BE0">
        <w:rPr>
          <w:b/>
          <w:bCs/>
          <w:lang w:val="sl-SI"/>
        </w:rPr>
        <w:t>6</w:t>
      </w:r>
      <w:r w:rsidRPr="00853BE0">
        <w:rPr>
          <w:b/>
          <w:bCs/>
          <w:lang w:val="sl-SI"/>
        </w:rPr>
        <w:t>. členu:</w:t>
      </w:r>
    </w:p>
    <w:p w14:paraId="549DFC2F" w14:textId="77777777" w:rsidR="008A7467" w:rsidRPr="00853BE0" w:rsidRDefault="008A7467" w:rsidP="008A7467">
      <w:pPr>
        <w:jc w:val="both"/>
        <w:rPr>
          <w:lang w:val="sl-SI"/>
        </w:rPr>
      </w:pPr>
    </w:p>
    <w:p w14:paraId="07790B33" w14:textId="1673076B" w:rsidR="008A7467" w:rsidRPr="00853BE0" w:rsidRDefault="00A12B64" w:rsidP="008A7467">
      <w:pPr>
        <w:jc w:val="both"/>
        <w:rPr>
          <w:lang w:val="sl-SI"/>
        </w:rPr>
      </w:pPr>
      <w:r w:rsidRPr="00853BE0">
        <w:rPr>
          <w:lang w:val="sl-SI"/>
        </w:rPr>
        <w:t xml:space="preserve">Dopolnjuje se naslov </w:t>
      </w:r>
      <w:r w:rsidR="001E4718" w:rsidRPr="00853BE0">
        <w:rPr>
          <w:lang w:val="sl-SI"/>
        </w:rPr>
        <w:t>oddelka 10.1 uredbe, saj se določbe tega oddelka uporabljajo tudi za ustanovitev podružnice tujega podjetja.</w:t>
      </w:r>
    </w:p>
    <w:p w14:paraId="01018F93" w14:textId="77777777" w:rsidR="001E4718" w:rsidRPr="00853BE0" w:rsidRDefault="001E4718" w:rsidP="008A7467">
      <w:pPr>
        <w:jc w:val="both"/>
        <w:rPr>
          <w:lang w:val="sl-SI"/>
        </w:rPr>
      </w:pPr>
    </w:p>
    <w:p w14:paraId="3DA4FFE6" w14:textId="0F97D07B" w:rsidR="001E4718" w:rsidRPr="00853BE0" w:rsidRDefault="001E4718" w:rsidP="008A7467">
      <w:pPr>
        <w:jc w:val="both"/>
        <w:rPr>
          <w:lang w:val="sl-SI"/>
        </w:rPr>
      </w:pPr>
      <w:r w:rsidRPr="00853BE0">
        <w:rPr>
          <w:b/>
          <w:bCs/>
          <w:lang w:val="sl-SI"/>
        </w:rPr>
        <w:t xml:space="preserve">K </w:t>
      </w:r>
      <w:r w:rsidR="006D77CA" w:rsidRPr="00853BE0">
        <w:rPr>
          <w:b/>
          <w:bCs/>
          <w:lang w:val="sl-SI"/>
        </w:rPr>
        <w:t>7</w:t>
      </w:r>
      <w:r w:rsidRPr="00853BE0">
        <w:rPr>
          <w:b/>
          <w:bCs/>
          <w:lang w:val="sl-SI"/>
        </w:rPr>
        <w:t>. členu:</w:t>
      </w:r>
    </w:p>
    <w:p w14:paraId="25C58436" w14:textId="77777777" w:rsidR="001E4718" w:rsidRPr="00853BE0" w:rsidRDefault="001E4718" w:rsidP="008A7467">
      <w:pPr>
        <w:jc w:val="both"/>
        <w:rPr>
          <w:lang w:val="sl-SI"/>
        </w:rPr>
      </w:pPr>
    </w:p>
    <w:p w14:paraId="7EE9C625" w14:textId="024CAB34" w:rsidR="001E4718" w:rsidRPr="00853BE0" w:rsidRDefault="0011044F" w:rsidP="008A7467">
      <w:pPr>
        <w:jc w:val="both"/>
        <w:rPr>
          <w:lang w:val="sl-SI"/>
        </w:rPr>
      </w:pPr>
      <w:r w:rsidRPr="00853BE0">
        <w:rPr>
          <w:lang w:val="sl-SI"/>
        </w:rPr>
        <w:t xml:space="preserve">79. člen </w:t>
      </w:r>
      <w:r w:rsidR="00FD3E5E" w:rsidRPr="00853BE0">
        <w:rPr>
          <w:lang w:val="sl-SI"/>
        </w:rPr>
        <w:t xml:space="preserve">določa </w:t>
      </w:r>
      <w:r w:rsidR="00632EC9" w:rsidRPr="00853BE0">
        <w:rPr>
          <w:lang w:val="sl-SI"/>
        </w:rPr>
        <w:t>vsebino predlog</w:t>
      </w:r>
      <w:r w:rsidR="00192AC7" w:rsidRPr="00853BE0">
        <w:rPr>
          <w:lang w:val="sl-SI"/>
        </w:rPr>
        <w:t>a</w:t>
      </w:r>
      <w:r w:rsidR="00632EC9" w:rsidRPr="00853BE0">
        <w:rPr>
          <w:lang w:val="sl-SI"/>
        </w:rPr>
        <w:t xml:space="preserve"> za vpis ustanovitve podružnice</w:t>
      </w:r>
      <w:r w:rsidR="000C3016" w:rsidRPr="00853BE0">
        <w:rPr>
          <w:lang w:val="sl-SI"/>
        </w:rPr>
        <w:t xml:space="preserve">. Iz besedila </w:t>
      </w:r>
      <w:r w:rsidR="00343CFA">
        <w:rPr>
          <w:lang w:val="sl-SI"/>
        </w:rPr>
        <w:t xml:space="preserve">veljavne </w:t>
      </w:r>
      <w:r w:rsidR="000C3016" w:rsidRPr="00853BE0">
        <w:rPr>
          <w:lang w:val="sl-SI"/>
        </w:rPr>
        <w:t>določbe 5. točke prvega odstavka ni jasno razvidno</w:t>
      </w:r>
      <w:r w:rsidR="0066724F" w:rsidRPr="00853BE0">
        <w:rPr>
          <w:lang w:val="sl-SI"/>
        </w:rPr>
        <w:t>, vpis katerih podatk</w:t>
      </w:r>
      <w:r w:rsidR="0014604A" w:rsidRPr="00853BE0">
        <w:rPr>
          <w:lang w:val="sl-SI"/>
        </w:rPr>
        <w:t>ov</w:t>
      </w:r>
      <w:r w:rsidR="0066724F" w:rsidRPr="00853BE0">
        <w:rPr>
          <w:lang w:val="sl-SI"/>
        </w:rPr>
        <w:t xml:space="preserve"> </w:t>
      </w:r>
      <w:r w:rsidR="0014604A" w:rsidRPr="00853BE0">
        <w:rPr>
          <w:lang w:val="sl-SI"/>
        </w:rPr>
        <w:t xml:space="preserve">o ustanovitelju </w:t>
      </w:r>
      <w:r w:rsidR="00343CFA">
        <w:rPr>
          <w:lang w:val="sl-SI"/>
        </w:rPr>
        <w:t xml:space="preserve">(torej o družbi) </w:t>
      </w:r>
      <w:r w:rsidR="0066724F" w:rsidRPr="00853BE0">
        <w:rPr>
          <w:lang w:val="sl-SI"/>
        </w:rPr>
        <w:t xml:space="preserve">je treba zahtevati pri vpisu ustanovitve </w:t>
      </w:r>
      <w:r w:rsidR="005551D2" w:rsidRPr="00853BE0">
        <w:rPr>
          <w:lang w:val="sl-SI"/>
        </w:rPr>
        <w:t xml:space="preserve">podružnice domače pravne osebe </w:t>
      </w:r>
      <w:r w:rsidR="00F07F81">
        <w:rPr>
          <w:lang w:val="sl-SI"/>
        </w:rPr>
        <w:t xml:space="preserve">(torej </w:t>
      </w:r>
      <w:r w:rsidR="0000365F">
        <w:rPr>
          <w:lang w:val="sl-SI"/>
        </w:rPr>
        <w:t xml:space="preserve">družbe s sedežem v Republiki Sloveniji) </w:t>
      </w:r>
      <w:r w:rsidR="005551D2" w:rsidRPr="00853BE0">
        <w:rPr>
          <w:lang w:val="sl-SI"/>
        </w:rPr>
        <w:t xml:space="preserve">in </w:t>
      </w:r>
      <w:r w:rsidR="00FC5F44">
        <w:rPr>
          <w:lang w:val="sl-SI"/>
        </w:rPr>
        <w:t xml:space="preserve">vpis </w:t>
      </w:r>
      <w:r w:rsidR="00FC5F44" w:rsidRPr="00853BE0">
        <w:rPr>
          <w:lang w:val="sl-SI"/>
        </w:rPr>
        <w:t>kater</w:t>
      </w:r>
      <w:r w:rsidR="00FC5F44">
        <w:rPr>
          <w:lang w:val="sl-SI"/>
        </w:rPr>
        <w:t>ih podatkov</w:t>
      </w:r>
      <w:r w:rsidR="00FC5F44" w:rsidRPr="00853BE0">
        <w:rPr>
          <w:lang w:val="sl-SI"/>
        </w:rPr>
        <w:t xml:space="preserve"> </w:t>
      </w:r>
      <w:r w:rsidR="000E7E44">
        <w:rPr>
          <w:lang w:val="sl-SI"/>
        </w:rPr>
        <w:t xml:space="preserve">je treba zahtevati </w:t>
      </w:r>
      <w:r w:rsidR="005551D2" w:rsidRPr="00853BE0">
        <w:rPr>
          <w:lang w:val="sl-SI"/>
        </w:rPr>
        <w:t>pri vpisu ustanovitve podružnice tujega podjetja</w:t>
      </w:r>
      <w:r w:rsidR="0014604A" w:rsidRPr="00853BE0">
        <w:rPr>
          <w:lang w:val="sl-SI"/>
        </w:rPr>
        <w:t xml:space="preserve">. </w:t>
      </w:r>
      <w:r w:rsidR="001A02D3" w:rsidRPr="00853BE0">
        <w:rPr>
          <w:lang w:val="sl-SI"/>
        </w:rPr>
        <w:t>S spremembo 5. točke se določa podatke</w:t>
      </w:r>
      <w:r w:rsidR="00BA18E4">
        <w:rPr>
          <w:lang w:val="sl-SI"/>
        </w:rPr>
        <w:t xml:space="preserve"> o ustanovitelju</w:t>
      </w:r>
      <w:r w:rsidR="001A02D3" w:rsidRPr="00853BE0">
        <w:rPr>
          <w:lang w:val="sl-SI"/>
        </w:rPr>
        <w:t xml:space="preserve">, </w:t>
      </w:r>
      <w:r w:rsidR="00EE2D9C">
        <w:rPr>
          <w:lang w:val="sl-SI"/>
        </w:rPr>
        <w:t xml:space="preserve">ki </w:t>
      </w:r>
      <w:r w:rsidR="00D54D85">
        <w:rPr>
          <w:lang w:val="sl-SI"/>
        </w:rPr>
        <w:t xml:space="preserve">se </w:t>
      </w:r>
      <w:r w:rsidR="00211AA8">
        <w:rPr>
          <w:lang w:val="sl-SI"/>
        </w:rPr>
        <w:t xml:space="preserve">za vpis v sodni register </w:t>
      </w:r>
      <w:r w:rsidR="00D54D85">
        <w:rPr>
          <w:lang w:val="sl-SI"/>
        </w:rPr>
        <w:t>zahtevajo</w:t>
      </w:r>
      <w:r w:rsidR="001A02D3" w:rsidRPr="00853BE0">
        <w:rPr>
          <w:lang w:val="sl-SI"/>
        </w:rPr>
        <w:t xml:space="preserve"> </w:t>
      </w:r>
      <w:r w:rsidR="00DD4E0A" w:rsidRPr="00853BE0">
        <w:rPr>
          <w:lang w:val="sl-SI"/>
        </w:rPr>
        <w:t xml:space="preserve">pri </w:t>
      </w:r>
      <w:r w:rsidR="00211AA8">
        <w:rPr>
          <w:lang w:val="sl-SI"/>
        </w:rPr>
        <w:t>ustanovitvi</w:t>
      </w:r>
      <w:r w:rsidR="00DD4E0A" w:rsidRPr="00853BE0">
        <w:rPr>
          <w:lang w:val="sl-SI"/>
        </w:rPr>
        <w:t xml:space="preserve"> podružnice družbe s sedežem v Republiki Sloveniji</w:t>
      </w:r>
      <w:r w:rsidR="00782567" w:rsidRPr="00853BE0">
        <w:rPr>
          <w:lang w:val="sl-SI"/>
        </w:rPr>
        <w:t xml:space="preserve"> (31. člen ZGD-1)</w:t>
      </w:r>
      <w:r w:rsidR="008528E0" w:rsidRPr="00853BE0">
        <w:rPr>
          <w:lang w:val="sl-SI"/>
        </w:rPr>
        <w:t>.</w:t>
      </w:r>
    </w:p>
    <w:p w14:paraId="388663A0" w14:textId="77777777" w:rsidR="00782567" w:rsidRPr="00853BE0" w:rsidRDefault="00782567" w:rsidP="008A7467">
      <w:pPr>
        <w:jc w:val="both"/>
        <w:rPr>
          <w:lang w:val="sl-SI"/>
        </w:rPr>
      </w:pPr>
    </w:p>
    <w:p w14:paraId="620F7377" w14:textId="5250902E" w:rsidR="00782567" w:rsidRPr="00853BE0" w:rsidRDefault="00782567" w:rsidP="008A7467">
      <w:pPr>
        <w:jc w:val="both"/>
        <w:rPr>
          <w:lang w:val="sl-SI"/>
        </w:rPr>
      </w:pPr>
      <w:r w:rsidRPr="00853BE0">
        <w:rPr>
          <w:lang w:val="sl-SI"/>
        </w:rPr>
        <w:lastRenderedPageBreak/>
        <w:t xml:space="preserve">Z novim drugim odstavkom se določajo še </w:t>
      </w:r>
      <w:r w:rsidR="005A4B4A" w:rsidRPr="00853BE0">
        <w:rPr>
          <w:lang w:val="sl-SI"/>
        </w:rPr>
        <w:t xml:space="preserve">dodatni </w:t>
      </w:r>
      <w:r w:rsidR="007760B3" w:rsidRPr="00853BE0">
        <w:rPr>
          <w:lang w:val="sl-SI"/>
        </w:rPr>
        <w:t>podatki, vpis katerih je glede na določbe 677. člena ZGD-1 in 4.a člena ZSReg treba zahtevati pri predlogu za vpis ustanovitve podružnice tujega podjetja</w:t>
      </w:r>
      <w:r w:rsidR="005A4B4A" w:rsidRPr="00853BE0">
        <w:rPr>
          <w:lang w:val="sl-SI"/>
        </w:rPr>
        <w:t>.</w:t>
      </w:r>
      <w:r w:rsidR="00E76972" w:rsidRPr="00853BE0">
        <w:rPr>
          <w:lang w:val="sl-SI"/>
        </w:rPr>
        <w:t xml:space="preserve"> </w:t>
      </w:r>
    </w:p>
    <w:p w14:paraId="32DA029C" w14:textId="77777777" w:rsidR="006F2B35" w:rsidRPr="00853BE0" w:rsidRDefault="006F2B35" w:rsidP="008A7467">
      <w:pPr>
        <w:jc w:val="both"/>
        <w:rPr>
          <w:lang w:val="sl-SI"/>
        </w:rPr>
      </w:pPr>
    </w:p>
    <w:p w14:paraId="12C45087" w14:textId="1E1285EF" w:rsidR="002E0954" w:rsidRPr="00853BE0" w:rsidRDefault="006F2B35" w:rsidP="00AA2566">
      <w:pPr>
        <w:jc w:val="both"/>
        <w:rPr>
          <w:lang w:val="sl-SI"/>
        </w:rPr>
      </w:pPr>
      <w:r w:rsidRPr="00853BE0">
        <w:rPr>
          <w:lang w:val="sl-SI"/>
        </w:rPr>
        <w:t xml:space="preserve">Z novim sedmim odstavkom se </w:t>
      </w:r>
      <w:r w:rsidR="00854C40" w:rsidRPr="00853BE0">
        <w:rPr>
          <w:lang w:val="sl-SI"/>
        </w:rPr>
        <w:t xml:space="preserve">za primere vpisa ustanovitve podružnice tujega podjetja, ki jo v Republiki Sloveniji </w:t>
      </w:r>
      <w:r w:rsidR="006E1336" w:rsidRPr="00853BE0">
        <w:rPr>
          <w:lang w:val="sl-SI"/>
        </w:rPr>
        <w:t xml:space="preserve">ustanovi kapitalska družba iz države članice </w:t>
      </w:r>
      <w:r w:rsidR="00FD02C8" w:rsidRPr="00853BE0">
        <w:rPr>
          <w:lang w:val="sl-SI"/>
        </w:rPr>
        <w:t>(tj. državi članici Evropske unije ali državi podpisnici Sporazuma o ustanovitvi Evropskega gospodarskega prostora (UL L št. 1 z dne 3. 1. 1994, str. 3)</w:t>
      </w:r>
      <w:r w:rsidR="00CD2FC0" w:rsidRPr="00853BE0">
        <w:rPr>
          <w:lang w:val="sl-SI"/>
        </w:rPr>
        <w:t xml:space="preserve">, </w:t>
      </w:r>
      <w:r w:rsidR="00C5694A" w:rsidRPr="00853BE0">
        <w:rPr>
          <w:lang w:val="sl-SI"/>
        </w:rPr>
        <w:t>določa posebno pravilo, da je</w:t>
      </w:r>
      <w:r w:rsidR="00945632">
        <w:rPr>
          <w:lang w:val="sl-SI"/>
        </w:rPr>
        <w:t xml:space="preserve"> treba</w:t>
      </w:r>
      <w:r w:rsidR="00C5694A" w:rsidRPr="00853BE0">
        <w:rPr>
          <w:lang w:val="sl-SI"/>
        </w:rPr>
        <w:t xml:space="preserve"> v takem primeru v predlogu za vpis navesti tudi enotni identifikator</w:t>
      </w:r>
      <w:r w:rsidR="00294D16" w:rsidRPr="00853BE0">
        <w:rPr>
          <w:lang w:val="sl-SI"/>
        </w:rPr>
        <w:t xml:space="preserve"> ustanovitelja (t. i. EUID)</w:t>
      </w:r>
      <w:r w:rsidR="00AA2566" w:rsidRPr="00853BE0">
        <w:rPr>
          <w:lang w:val="sl-SI"/>
        </w:rPr>
        <w:t xml:space="preserve"> in mu priložiti potrdilo o dodelitvi tega identifikatorja, če ta podatek ni razviden že iz izpiska iz registra</w:t>
      </w:r>
      <w:r w:rsidR="000D1121" w:rsidRPr="00853BE0">
        <w:rPr>
          <w:lang w:val="sl-SI"/>
        </w:rPr>
        <w:t>.</w:t>
      </w:r>
      <w:r w:rsidR="00AA2566" w:rsidRPr="00853BE0">
        <w:rPr>
          <w:lang w:val="sl-SI"/>
        </w:rPr>
        <w:t xml:space="preserve"> To</w:t>
      </w:r>
      <w:r w:rsidR="00A74851" w:rsidRPr="00853BE0">
        <w:rPr>
          <w:lang w:val="sl-SI"/>
        </w:rPr>
        <w:t xml:space="preserve"> pa </w:t>
      </w:r>
      <w:r w:rsidR="00651640" w:rsidRPr="00853BE0">
        <w:rPr>
          <w:lang w:val="sl-SI"/>
        </w:rPr>
        <w:t xml:space="preserve">se </w:t>
      </w:r>
      <w:r w:rsidR="00A74851" w:rsidRPr="00853BE0">
        <w:rPr>
          <w:lang w:val="sl-SI"/>
        </w:rPr>
        <w:t xml:space="preserve">ne </w:t>
      </w:r>
      <w:r w:rsidR="00651640" w:rsidRPr="00853BE0">
        <w:rPr>
          <w:lang w:val="sl-SI"/>
        </w:rPr>
        <w:t xml:space="preserve">uporablja </w:t>
      </w:r>
      <w:r w:rsidR="00A74851" w:rsidRPr="00853BE0">
        <w:rPr>
          <w:lang w:val="sl-SI"/>
        </w:rPr>
        <w:t xml:space="preserve">za primere, kadar je ustanovitelj podružnice </w:t>
      </w:r>
      <w:r w:rsidR="00DA52A1" w:rsidRPr="00853BE0">
        <w:rPr>
          <w:lang w:val="sl-SI"/>
        </w:rPr>
        <w:t xml:space="preserve">tuje podjetje </w:t>
      </w:r>
      <w:r w:rsidR="00C30021" w:rsidRPr="00853BE0">
        <w:rPr>
          <w:lang w:val="sl-SI"/>
        </w:rPr>
        <w:t xml:space="preserve">iz tretje države ali </w:t>
      </w:r>
      <w:r w:rsidR="00FE724D" w:rsidRPr="00853BE0">
        <w:rPr>
          <w:lang w:val="sl-SI"/>
        </w:rPr>
        <w:t xml:space="preserve">kadar je ustanovitelj osebna družba iz države članice, saj </w:t>
      </w:r>
      <w:r w:rsidR="00D90B6E" w:rsidRPr="00853BE0">
        <w:rPr>
          <w:lang w:val="sl-SI"/>
        </w:rPr>
        <w:t>se tem družba</w:t>
      </w:r>
      <w:r w:rsidR="005F3170" w:rsidRPr="00853BE0">
        <w:rPr>
          <w:lang w:val="sl-SI"/>
        </w:rPr>
        <w:t>m</w:t>
      </w:r>
      <w:r w:rsidR="00D90B6E" w:rsidRPr="00853BE0">
        <w:rPr>
          <w:lang w:val="sl-SI"/>
        </w:rPr>
        <w:t xml:space="preserve"> po veljavni ureditvi </w:t>
      </w:r>
      <w:r w:rsidR="00945632">
        <w:rPr>
          <w:lang w:val="sl-SI"/>
        </w:rPr>
        <w:t xml:space="preserve">enotni identifikator </w:t>
      </w:r>
      <w:r w:rsidR="00D90B6E" w:rsidRPr="00853BE0">
        <w:rPr>
          <w:lang w:val="sl-SI"/>
        </w:rPr>
        <w:t>ne dodeljuje</w:t>
      </w:r>
      <w:r w:rsidR="00087E3C" w:rsidRPr="00853BE0">
        <w:rPr>
          <w:lang w:val="sl-SI"/>
        </w:rPr>
        <w:t>.</w:t>
      </w:r>
    </w:p>
    <w:p w14:paraId="37C001E8" w14:textId="77777777" w:rsidR="002E0954" w:rsidRPr="00853BE0" w:rsidRDefault="002E0954" w:rsidP="00710D92">
      <w:pPr>
        <w:jc w:val="both"/>
        <w:rPr>
          <w:lang w:val="sl-SI"/>
        </w:rPr>
      </w:pPr>
    </w:p>
    <w:p w14:paraId="5FA0EBC2" w14:textId="7B6F16CC" w:rsidR="00710D92" w:rsidRPr="00853BE0" w:rsidRDefault="00710D92" w:rsidP="00710D92">
      <w:pPr>
        <w:jc w:val="both"/>
        <w:rPr>
          <w:b/>
          <w:bCs/>
          <w:lang w:val="sl-SI"/>
        </w:rPr>
      </w:pPr>
      <w:r w:rsidRPr="00853BE0">
        <w:rPr>
          <w:b/>
          <w:bCs/>
          <w:lang w:val="sl-SI"/>
        </w:rPr>
        <w:t xml:space="preserve">K </w:t>
      </w:r>
      <w:r w:rsidR="006D77CA" w:rsidRPr="00853BE0">
        <w:rPr>
          <w:b/>
          <w:bCs/>
          <w:lang w:val="sl-SI"/>
        </w:rPr>
        <w:t>8</w:t>
      </w:r>
      <w:r w:rsidRPr="00853BE0">
        <w:rPr>
          <w:b/>
          <w:bCs/>
          <w:lang w:val="sl-SI"/>
        </w:rPr>
        <w:t>. členu:</w:t>
      </w:r>
    </w:p>
    <w:p w14:paraId="3B815A9A" w14:textId="77777777" w:rsidR="00710D92" w:rsidRPr="00853BE0" w:rsidRDefault="00710D92" w:rsidP="00710D92">
      <w:pPr>
        <w:jc w:val="both"/>
        <w:rPr>
          <w:lang w:val="sl-SI"/>
        </w:rPr>
      </w:pPr>
    </w:p>
    <w:p w14:paraId="6C7D99B6" w14:textId="465ED0C8" w:rsidR="00710D92" w:rsidRPr="00853BE0" w:rsidRDefault="000D4863" w:rsidP="009E686B">
      <w:pPr>
        <w:jc w:val="both"/>
        <w:rPr>
          <w:lang w:val="sl-SI"/>
        </w:rPr>
      </w:pPr>
      <w:r w:rsidRPr="00853BE0">
        <w:rPr>
          <w:lang w:val="sl-SI"/>
        </w:rPr>
        <w:t xml:space="preserve">S predlaganim členom se zaradi dopolnitve 79. člena uredbe </w:t>
      </w:r>
      <w:r w:rsidR="004401F3" w:rsidRPr="00853BE0">
        <w:rPr>
          <w:lang w:val="sl-SI"/>
        </w:rPr>
        <w:t xml:space="preserve">z novim drugim odstavkom </w:t>
      </w:r>
      <w:r w:rsidRPr="00853BE0">
        <w:rPr>
          <w:lang w:val="sl-SI"/>
        </w:rPr>
        <w:t xml:space="preserve">usklajuje </w:t>
      </w:r>
      <w:r w:rsidR="004401F3" w:rsidRPr="00853BE0">
        <w:rPr>
          <w:lang w:val="sl-SI"/>
        </w:rPr>
        <w:t xml:space="preserve">navezava (sklic) na </w:t>
      </w:r>
      <w:r w:rsidR="00B86A59" w:rsidRPr="00853BE0">
        <w:rPr>
          <w:lang w:val="sl-SI"/>
        </w:rPr>
        <w:t>prvi in tretji odstavek (dosedanja prvi in drugi odstavek)</w:t>
      </w:r>
      <w:r w:rsidR="004401F3" w:rsidRPr="00853BE0">
        <w:rPr>
          <w:lang w:val="sl-SI"/>
        </w:rPr>
        <w:t>.</w:t>
      </w:r>
    </w:p>
    <w:p w14:paraId="517887DB" w14:textId="77777777" w:rsidR="00E11EE7" w:rsidRPr="00853BE0" w:rsidRDefault="00E11EE7" w:rsidP="00710D92">
      <w:pPr>
        <w:jc w:val="both"/>
        <w:rPr>
          <w:lang w:val="sl-SI"/>
        </w:rPr>
      </w:pPr>
    </w:p>
    <w:p w14:paraId="031DE5A0" w14:textId="21ECA91A" w:rsidR="00710D92" w:rsidRPr="00853BE0" w:rsidRDefault="00710D92" w:rsidP="00710D92">
      <w:pPr>
        <w:jc w:val="both"/>
        <w:rPr>
          <w:b/>
          <w:bCs/>
          <w:lang w:val="sl-SI"/>
        </w:rPr>
      </w:pPr>
      <w:r w:rsidRPr="00853BE0">
        <w:rPr>
          <w:b/>
          <w:bCs/>
          <w:lang w:val="sl-SI"/>
        </w:rPr>
        <w:t xml:space="preserve">K </w:t>
      </w:r>
      <w:r w:rsidR="006D77CA" w:rsidRPr="00853BE0">
        <w:rPr>
          <w:b/>
          <w:bCs/>
          <w:lang w:val="sl-SI"/>
        </w:rPr>
        <w:t>9</w:t>
      </w:r>
      <w:r w:rsidRPr="00853BE0">
        <w:rPr>
          <w:b/>
          <w:bCs/>
          <w:lang w:val="sl-SI"/>
        </w:rPr>
        <w:t>. členu:</w:t>
      </w:r>
    </w:p>
    <w:p w14:paraId="489815C6" w14:textId="77777777" w:rsidR="00B67BEB" w:rsidRPr="00853BE0" w:rsidRDefault="00B67BEB" w:rsidP="00B67BEB">
      <w:pPr>
        <w:jc w:val="both"/>
        <w:rPr>
          <w:lang w:val="sl-SI"/>
        </w:rPr>
      </w:pPr>
    </w:p>
    <w:p w14:paraId="2224E346" w14:textId="47A8DBBE" w:rsidR="00B86A59" w:rsidRPr="00853BE0" w:rsidRDefault="0003381F" w:rsidP="00B67BEB">
      <w:pPr>
        <w:jc w:val="both"/>
        <w:rPr>
          <w:lang w:val="sl-SI"/>
        </w:rPr>
      </w:pPr>
      <w:r w:rsidRPr="00853BE0">
        <w:rPr>
          <w:lang w:val="sl-SI"/>
        </w:rPr>
        <w:t>Direktiva (EU) 2019/2121 Evropskega parlamenta in Sveta z dne 27. novembra 2019 o spremembi Direktive (EU) 2017/1132 glede čezmejnih preoblikovanj, združitev in delitev (UL L 321, 12.12.2019, str. 1–44)</w:t>
      </w:r>
      <w:r w:rsidR="00945632">
        <w:rPr>
          <w:lang w:val="sl-SI"/>
        </w:rPr>
        <w:t>,</w:t>
      </w:r>
      <w:r w:rsidRPr="00853BE0">
        <w:rPr>
          <w:lang w:val="sl-SI"/>
        </w:rPr>
        <w:t xml:space="preserve"> t. i. </w:t>
      </w:r>
      <w:proofErr w:type="spellStart"/>
      <w:r w:rsidRPr="00853BE0">
        <w:rPr>
          <w:lang w:val="sl-SI"/>
        </w:rPr>
        <w:t>mobilnostna</w:t>
      </w:r>
      <w:proofErr w:type="spellEnd"/>
      <w:r w:rsidRPr="00853BE0">
        <w:rPr>
          <w:lang w:val="sl-SI"/>
        </w:rPr>
        <w:t xml:space="preserve"> direktiva je v letu 2019 </w:t>
      </w:r>
      <w:r w:rsidR="00B806E9" w:rsidRPr="00853BE0">
        <w:rPr>
          <w:lang w:val="sl-SI"/>
        </w:rPr>
        <w:t>nadgradila</w:t>
      </w:r>
      <w:r w:rsidRPr="00853BE0">
        <w:rPr>
          <w:lang w:val="sl-SI"/>
        </w:rPr>
        <w:t xml:space="preserve"> dotedanj</w:t>
      </w:r>
      <w:r w:rsidR="00B806E9" w:rsidRPr="00853BE0">
        <w:rPr>
          <w:lang w:val="sl-SI"/>
        </w:rPr>
        <w:t>o</w:t>
      </w:r>
      <w:r w:rsidRPr="00853BE0">
        <w:rPr>
          <w:lang w:val="sl-SI"/>
        </w:rPr>
        <w:t xml:space="preserve"> ureditev </w:t>
      </w:r>
      <w:r w:rsidR="00B806E9" w:rsidRPr="00853BE0">
        <w:rPr>
          <w:lang w:val="sl-SI"/>
        </w:rPr>
        <w:t xml:space="preserve">pravil </w:t>
      </w:r>
      <w:r w:rsidRPr="00853BE0">
        <w:rPr>
          <w:lang w:val="sl-SI"/>
        </w:rPr>
        <w:t>EU</w:t>
      </w:r>
      <w:r w:rsidR="00B806E9" w:rsidRPr="00853BE0">
        <w:rPr>
          <w:lang w:val="sl-SI"/>
        </w:rPr>
        <w:t>, ki urejajo t. i. čezmejne operacije (čezmejna statusna preoblikovanja kapitalskih družb)</w:t>
      </w:r>
      <w:r w:rsidR="00501BAC" w:rsidRPr="00853BE0">
        <w:rPr>
          <w:lang w:val="sl-SI"/>
        </w:rPr>
        <w:t>. P</w:t>
      </w:r>
      <w:r w:rsidRPr="00853BE0">
        <w:rPr>
          <w:lang w:val="sl-SI"/>
        </w:rPr>
        <w:t>oleg</w:t>
      </w:r>
      <w:r w:rsidR="00501BAC" w:rsidRPr="00853BE0">
        <w:rPr>
          <w:lang w:val="sl-SI"/>
        </w:rPr>
        <w:t xml:space="preserve"> pravil o</w:t>
      </w:r>
      <w:r w:rsidRPr="00853BE0">
        <w:rPr>
          <w:lang w:val="sl-SI"/>
        </w:rPr>
        <w:t xml:space="preserve"> čezmejnih združitv</w:t>
      </w:r>
      <w:r w:rsidR="00501BAC" w:rsidRPr="00853BE0">
        <w:rPr>
          <w:lang w:val="sl-SI"/>
        </w:rPr>
        <w:t>ah</w:t>
      </w:r>
      <w:r w:rsidRPr="00853BE0">
        <w:rPr>
          <w:lang w:val="sl-SI"/>
        </w:rPr>
        <w:t xml:space="preserve"> kapitalskih družb, ki </w:t>
      </w:r>
      <w:r w:rsidR="003E487E">
        <w:rPr>
          <w:lang w:val="sl-SI"/>
        </w:rPr>
        <w:t xml:space="preserve">so </w:t>
      </w:r>
      <w:r w:rsidRPr="00853BE0">
        <w:rPr>
          <w:lang w:val="sl-SI"/>
        </w:rPr>
        <w:t>se s to direktivo še nadgra</w:t>
      </w:r>
      <w:r w:rsidR="00501BAC" w:rsidRPr="00853BE0">
        <w:rPr>
          <w:lang w:val="sl-SI"/>
        </w:rPr>
        <w:t>dila</w:t>
      </w:r>
      <w:r w:rsidRPr="00853BE0">
        <w:rPr>
          <w:lang w:val="sl-SI"/>
        </w:rPr>
        <w:t xml:space="preserve">, </w:t>
      </w:r>
      <w:r w:rsidR="00501BAC" w:rsidRPr="00853BE0">
        <w:rPr>
          <w:lang w:val="sl-SI"/>
        </w:rPr>
        <w:t xml:space="preserve">so se </w:t>
      </w:r>
      <w:r w:rsidR="009004E7" w:rsidRPr="00853BE0">
        <w:rPr>
          <w:lang w:val="sl-SI"/>
        </w:rPr>
        <w:t>z direktivo predpisala</w:t>
      </w:r>
      <w:r w:rsidR="002A70D1" w:rsidRPr="00853BE0">
        <w:rPr>
          <w:lang w:val="sl-SI"/>
        </w:rPr>
        <w:t xml:space="preserve"> tudi</w:t>
      </w:r>
      <w:r w:rsidR="009004E7" w:rsidRPr="00853BE0">
        <w:rPr>
          <w:lang w:val="sl-SI"/>
        </w:rPr>
        <w:t xml:space="preserve"> enotna pravila za postopek</w:t>
      </w:r>
      <w:r w:rsidRPr="00853BE0">
        <w:rPr>
          <w:lang w:val="sl-SI"/>
        </w:rPr>
        <w:t xml:space="preserve"> čezmejn</w:t>
      </w:r>
      <w:r w:rsidR="009004E7" w:rsidRPr="00853BE0">
        <w:rPr>
          <w:lang w:val="sl-SI"/>
        </w:rPr>
        <w:t>e</w:t>
      </w:r>
      <w:r w:rsidRPr="00853BE0">
        <w:rPr>
          <w:lang w:val="sl-SI"/>
        </w:rPr>
        <w:t xml:space="preserve"> delit</w:t>
      </w:r>
      <w:r w:rsidR="009004E7" w:rsidRPr="00853BE0">
        <w:rPr>
          <w:lang w:val="sl-SI"/>
        </w:rPr>
        <w:t>ve</w:t>
      </w:r>
      <w:r w:rsidRPr="00853BE0">
        <w:rPr>
          <w:lang w:val="sl-SI"/>
        </w:rPr>
        <w:t xml:space="preserve"> in čezmejn</w:t>
      </w:r>
      <w:r w:rsidR="009004E7" w:rsidRPr="00853BE0">
        <w:rPr>
          <w:lang w:val="sl-SI"/>
        </w:rPr>
        <w:t>ega</w:t>
      </w:r>
      <w:r w:rsidRPr="00853BE0">
        <w:rPr>
          <w:lang w:val="sl-SI"/>
        </w:rPr>
        <w:t xml:space="preserve"> preoblikovanj</w:t>
      </w:r>
      <w:r w:rsidR="009004E7" w:rsidRPr="00853BE0">
        <w:rPr>
          <w:lang w:val="sl-SI"/>
        </w:rPr>
        <w:t>a</w:t>
      </w:r>
      <w:r w:rsidRPr="00853BE0">
        <w:rPr>
          <w:lang w:val="sl-SI"/>
        </w:rPr>
        <w:t xml:space="preserve"> kapitalskih družb. Pravila te direktive so bila v slovenski pravni red prenesena z Zakonom o spremembah in dopolnitvah Zakona o gospodarskih družbah (Uradni list RS, št. 75/23; v nadaljnjem besedilu: ZGD-1L) in ZSReg-H. Z ZGD</w:t>
      </w:r>
      <w:r w:rsidR="005760D3" w:rsidRPr="00853BE0">
        <w:rPr>
          <w:lang w:val="sl-SI"/>
        </w:rPr>
        <w:t>-</w:t>
      </w:r>
      <w:r w:rsidRPr="00853BE0">
        <w:rPr>
          <w:lang w:val="sl-SI"/>
        </w:rPr>
        <w:t>1L so se nadgradila pravila o pogojih in poteku izvedbe čezmejne združitve ter na novo uredila pravila glede čezmejne delitve in čezmejnega preoblikovanja, z ZSReg-H pa so se na zakonski ravni uredila izvedbena pravila o vpisih navedenih čezmejnih operacij.</w:t>
      </w:r>
    </w:p>
    <w:p w14:paraId="65F0B20C" w14:textId="77777777" w:rsidR="005760D3" w:rsidRPr="00853BE0" w:rsidRDefault="005760D3" w:rsidP="00B67BEB">
      <w:pPr>
        <w:jc w:val="both"/>
        <w:rPr>
          <w:lang w:val="sl-SI"/>
        </w:rPr>
      </w:pPr>
    </w:p>
    <w:p w14:paraId="0DE8C4BE" w14:textId="3402F186" w:rsidR="004F344B" w:rsidRPr="00853BE0" w:rsidRDefault="005760D3" w:rsidP="00B67BEB">
      <w:pPr>
        <w:jc w:val="both"/>
        <w:rPr>
          <w:lang w:val="sl-SI"/>
        </w:rPr>
      </w:pPr>
      <w:r w:rsidRPr="00853BE0">
        <w:rPr>
          <w:lang w:val="sl-SI"/>
        </w:rPr>
        <w:t xml:space="preserve">Z uredbo se določajo </w:t>
      </w:r>
      <w:r w:rsidR="00674CE7" w:rsidRPr="00853BE0">
        <w:rPr>
          <w:lang w:val="sl-SI"/>
        </w:rPr>
        <w:t>pravila</w:t>
      </w:r>
      <w:r w:rsidR="004F344B" w:rsidRPr="00853BE0">
        <w:rPr>
          <w:lang w:val="sl-SI"/>
        </w:rPr>
        <w:t>, s katerimi se predpisuje vsebin</w:t>
      </w:r>
      <w:r w:rsidR="003E487E">
        <w:rPr>
          <w:lang w:val="sl-SI"/>
        </w:rPr>
        <w:t>a</w:t>
      </w:r>
      <w:r w:rsidR="004F344B" w:rsidRPr="00853BE0">
        <w:rPr>
          <w:lang w:val="sl-SI"/>
        </w:rPr>
        <w:t xml:space="preserve"> predlogov za vpis v sodni register.</w:t>
      </w:r>
    </w:p>
    <w:p w14:paraId="21AE0B0C" w14:textId="77777777" w:rsidR="00895BC0" w:rsidRPr="00853BE0" w:rsidRDefault="00895BC0" w:rsidP="00B67BEB">
      <w:pPr>
        <w:jc w:val="both"/>
        <w:rPr>
          <w:lang w:val="sl-SI"/>
        </w:rPr>
      </w:pPr>
    </w:p>
    <w:p w14:paraId="0D12612B" w14:textId="06042D61" w:rsidR="004153DC" w:rsidRPr="00853BE0" w:rsidRDefault="00895BC0" w:rsidP="004153DC">
      <w:pPr>
        <w:jc w:val="both"/>
        <w:rPr>
          <w:lang w:val="sl-SI"/>
        </w:rPr>
      </w:pPr>
      <w:r w:rsidRPr="00853BE0">
        <w:rPr>
          <w:lang w:val="sl-SI"/>
        </w:rPr>
        <w:t>S predlaganim členom se nadgrajuje vsebina predlogov</w:t>
      </w:r>
      <w:r w:rsidR="00C14AE2" w:rsidRPr="00853BE0">
        <w:rPr>
          <w:lang w:val="sl-SI"/>
        </w:rPr>
        <w:t>, ki pridejo v poštev pri čezmejni združitvi.</w:t>
      </w:r>
      <w:r w:rsidR="0069299D" w:rsidRPr="00853BE0">
        <w:rPr>
          <w:lang w:val="sl-SI"/>
        </w:rPr>
        <w:t xml:space="preserve"> Pred izvedbo čezmejne združitve </w:t>
      </w:r>
      <w:r w:rsidR="00C14D59" w:rsidRPr="00853BE0">
        <w:rPr>
          <w:lang w:val="sl-SI"/>
        </w:rPr>
        <w:t>bo morala</w:t>
      </w:r>
      <w:r w:rsidR="00FE52ED" w:rsidRPr="00853BE0">
        <w:rPr>
          <w:lang w:val="sl-SI"/>
        </w:rPr>
        <w:t xml:space="preserve"> družba,</w:t>
      </w:r>
      <w:r w:rsidR="00C14D59" w:rsidRPr="00853BE0">
        <w:rPr>
          <w:lang w:val="sl-SI"/>
        </w:rPr>
        <w:t xml:space="preserve"> </w:t>
      </w:r>
      <w:r w:rsidR="00FE52ED" w:rsidRPr="00853BE0">
        <w:rPr>
          <w:lang w:val="sl-SI"/>
        </w:rPr>
        <w:t>ki se čezmejno združuje, najprej zagotoviti</w:t>
      </w:r>
      <w:r w:rsidR="0069299D" w:rsidRPr="00853BE0">
        <w:rPr>
          <w:lang w:val="sl-SI"/>
        </w:rPr>
        <w:t xml:space="preserve"> </w:t>
      </w:r>
      <w:r w:rsidR="00D31FB1" w:rsidRPr="00853BE0">
        <w:rPr>
          <w:lang w:val="sl-SI"/>
        </w:rPr>
        <w:t xml:space="preserve">registrskemu sodišču </w:t>
      </w:r>
      <w:r w:rsidR="0069299D" w:rsidRPr="00853BE0">
        <w:rPr>
          <w:lang w:val="sl-SI"/>
        </w:rPr>
        <w:t>predložitev načrta čezmejne združitve zaradi njegove javne objave. Zakonska obveznost javne objave načrta čezmejne združitve in temu načrtu priloženih listin je določena v 622.e členu ZGD-1L, kot je bil na zadnje spremenjen in dopolnjen z novelo ZGD-1L</w:t>
      </w:r>
      <w:r w:rsidR="0065640B" w:rsidRPr="00853BE0">
        <w:rPr>
          <w:lang w:val="sl-SI"/>
        </w:rPr>
        <w:t>. V predlaganem 116.a členu je urejena vsebina predloga za predložitev načrta čezmejne združitve zaradi njegove javne objave.</w:t>
      </w:r>
      <w:r w:rsidR="004153DC" w:rsidRPr="00853BE0">
        <w:rPr>
          <w:lang w:val="sl-SI"/>
        </w:rPr>
        <w:t xml:space="preserve"> </w:t>
      </w:r>
      <w:r w:rsidR="005A39B7">
        <w:rPr>
          <w:lang w:val="sl-SI"/>
        </w:rPr>
        <w:t xml:space="preserve">Zato se </w:t>
      </w:r>
      <w:r w:rsidR="00EE11E4">
        <w:rPr>
          <w:lang w:val="sl-SI"/>
        </w:rPr>
        <w:t xml:space="preserve">116.a člen uredbe spremeni tako, da se v njem najprej uredi </w:t>
      </w:r>
      <w:r w:rsidR="00EE11E4" w:rsidRPr="00EE11E4">
        <w:rPr>
          <w:lang w:val="sl-SI"/>
        </w:rPr>
        <w:t>predložitev načrta zaradi javne objave</w:t>
      </w:r>
      <w:r w:rsidR="00EE11E4">
        <w:rPr>
          <w:lang w:val="sl-SI"/>
        </w:rPr>
        <w:t xml:space="preserve">. </w:t>
      </w:r>
    </w:p>
    <w:p w14:paraId="2D9A7A07" w14:textId="77777777" w:rsidR="004153DC" w:rsidRDefault="004153DC" w:rsidP="004153DC">
      <w:pPr>
        <w:jc w:val="both"/>
        <w:rPr>
          <w:lang w:val="sl-SI"/>
        </w:rPr>
      </w:pPr>
    </w:p>
    <w:p w14:paraId="1B1C8B90" w14:textId="564D5ED1" w:rsidR="00EE11E4" w:rsidRPr="00D70A21" w:rsidRDefault="00F0302A" w:rsidP="004153DC">
      <w:pPr>
        <w:jc w:val="both"/>
        <w:rPr>
          <w:b/>
          <w:bCs/>
          <w:lang w:val="sl-SI"/>
        </w:rPr>
      </w:pPr>
      <w:r>
        <w:rPr>
          <w:b/>
          <w:bCs/>
          <w:lang w:val="sl-SI"/>
        </w:rPr>
        <w:t>K 10. členu:</w:t>
      </w:r>
    </w:p>
    <w:p w14:paraId="61B2032A" w14:textId="77777777" w:rsidR="00EE11E4" w:rsidRPr="00853BE0" w:rsidRDefault="00EE11E4" w:rsidP="004153DC">
      <w:pPr>
        <w:jc w:val="both"/>
        <w:rPr>
          <w:lang w:val="sl-SI"/>
        </w:rPr>
      </w:pPr>
    </w:p>
    <w:p w14:paraId="0D8121E3" w14:textId="5124C772" w:rsidR="001A512A" w:rsidRPr="00853BE0" w:rsidRDefault="004153DC" w:rsidP="004153DC">
      <w:pPr>
        <w:jc w:val="both"/>
        <w:rPr>
          <w:lang w:val="sl-SI"/>
        </w:rPr>
      </w:pPr>
      <w:r w:rsidRPr="00853BE0">
        <w:rPr>
          <w:lang w:val="sl-SI"/>
        </w:rPr>
        <w:t xml:space="preserve">V </w:t>
      </w:r>
      <w:r w:rsidR="00F0302A">
        <w:rPr>
          <w:lang w:val="sl-SI"/>
        </w:rPr>
        <w:t>spremenjenem</w:t>
      </w:r>
      <w:r w:rsidR="00F0302A" w:rsidRPr="00853BE0">
        <w:rPr>
          <w:lang w:val="sl-SI"/>
        </w:rPr>
        <w:t xml:space="preserve"> </w:t>
      </w:r>
      <w:r w:rsidR="00FE7176" w:rsidRPr="00853BE0">
        <w:rPr>
          <w:lang w:val="sl-SI"/>
        </w:rPr>
        <w:t>116.</w:t>
      </w:r>
      <w:r w:rsidRPr="00853BE0">
        <w:rPr>
          <w:lang w:val="sl-SI"/>
        </w:rPr>
        <w:t xml:space="preserve">b </w:t>
      </w:r>
      <w:r w:rsidR="00FE7176" w:rsidRPr="00853BE0">
        <w:rPr>
          <w:lang w:val="sl-SI"/>
        </w:rPr>
        <w:t>členu je urejena vsebina predloga</w:t>
      </w:r>
      <w:r w:rsidR="006F3875" w:rsidRPr="00853BE0">
        <w:rPr>
          <w:lang w:val="sl-SI"/>
        </w:rPr>
        <w:t xml:space="preserve"> za vpis</w:t>
      </w:r>
      <w:r w:rsidR="00FE7176" w:rsidRPr="00853BE0">
        <w:rPr>
          <w:lang w:val="sl-SI"/>
        </w:rPr>
        <w:t xml:space="preserve"> namere čezmejne združitve</w:t>
      </w:r>
      <w:r w:rsidR="005D4161">
        <w:rPr>
          <w:lang w:val="sl-SI"/>
        </w:rPr>
        <w:t>, kar je po veljavni uredbi urejeno v 116.a členu</w:t>
      </w:r>
      <w:r w:rsidR="006F3875" w:rsidRPr="00853BE0">
        <w:rPr>
          <w:lang w:val="sl-SI"/>
        </w:rPr>
        <w:t xml:space="preserve">. </w:t>
      </w:r>
      <w:r w:rsidR="0069623B" w:rsidRPr="00853BE0">
        <w:rPr>
          <w:lang w:val="sl-SI"/>
        </w:rPr>
        <w:t>V tem postopku se izvede t. i. predhodni nadzor zakonitosti čezmejne združitve</w:t>
      </w:r>
      <w:r w:rsidR="00B879CC" w:rsidRPr="00853BE0">
        <w:rPr>
          <w:lang w:val="sl-SI"/>
        </w:rPr>
        <w:t>, ki je na zakonski ravni urejen v 622.k členu ZGD-1</w:t>
      </w:r>
      <w:r w:rsidR="0069623B" w:rsidRPr="00853BE0">
        <w:rPr>
          <w:lang w:val="sl-SI"/>
        </w:rPr>
        <w:t xml:space="preserve">. </w:t>
      </w:r>
      <w:r w:rsidR="00C372F7" w:rsidRPr="00853BE0">
        <w:rPr>
          <w:lang w:val="sl-SI"/>
        </w:rPr>
        <w:t xml:space="preserve">V tem postopku registrsko sodišče </w:t>
      </w:r>
      <w:r w:rsidR="002375B2" w:rsidRPr="00853BE0">
        <w:rPr>
          <w:lang w:val="sl-SI"/>
        </w:rPr>
        <w:t>ugotavlja, ali so bil</w:t>
      </w:r>
      <w:r w:rsidR="00330C9F" w:rsidRPr="00853BE0">
        <w:rPr>
          <w:lang w:val="sl-SI"/>
        </w:rPr>
        <w:t>i</w:t>
      </w:r>
      <w:r w:rsidR="00563E43" w:rsidRPr="00853BE0">
        <w:rPr>
          <w:lang w:val="sl-SI"/>
        </w:rPr>
        <w:t xml:space="preserve"> za čezmejno združitev </w:t>
      </w:r>
      <w:r w:rsidR="002375B2" w:rsidRPr="00853BE0">
        <w:rPr>
          <w:lang w:val="sl-SI"/>
        </w:rPr>
        <w:t>pravilno opravljena vsa predpisana pravna opravila</w:t>
      </w:r>
      <w:r w:rsidR="001A512A" w:rsidRPr="00853BE0">
        <w:rPr>
          <w:lang w:val="sl-SI"/>
        </w:rPr>
        <w:t xml:space="preserve"> in izpolnjeni vsi zakonski pogoji, kot jih določa 622.k člen ZGD-1.</w:t>
      </w:r>
      <w:r w:rsidR="003B286D" w:rsidRPr="00853BE0">
        <w:rPr>
          <w:lang w:val="sl-SI"/>
        </w:rPr>
        <w:t xml:space="preserve"> Če je temu tako, registrsko sodišče v skladu s sedmim odstavkom 622.k člena ZGD-1L </w:t>
      </w:r>
      <w:r w:rsidR="007E65D8" w:rsidRPr="00853BE0">
        <w:rPr>
          <w:lang w:val="sl-SI"/>
        </w:rPr>
        <w:t xml:space="preserve">v sodni </w:t>
      </w:r>
      <w:r w:rsidR="007E65D8" w:rsidRPr="00853BE0">
        <w:rPr>
          <w:lang w:val="sl-SI"/>
        </w:rPr>
        <w:lastRenderedPageBreak/>
        <w:t xml:space="preserve">register </w:t>
      </w:r>
      <w:r w:rsidR="00CC60A7" w:rsidRPr="00853BE0">
        <w:rPr>
          <w:lang w:val="sl-SI"/>
        </w:rPr>
        <w:t>vpiše namero čezmejne združitve in najpozneje v treh mesecih po prejemu popolne vloge izda potrdilo, s katerim potrdi, da</w:t>
      </w:r>
      <w:r w:rsidR="007E65D8" w:rsidRPr="00853BE0">
        <w:rPr>
          <w:lang w:val="sl-SI"/>
        </w:rPr>
        <w:t xml:space="preserve"> </w:t>
      </w:r>
      <w:r w:rsidR="00CC60A7" w:rsidRPr="00853BE0">
        <w:rPr>
          <w:lang w:val="sl-SI"/>
        </w:rPr>
        <w:t>so za čezmejno združitev izpolnjeni vsi pogoji in so bila pravilno opravljena vsa pravna opravila, ki jih je bilo treba opraviti za čezmejno združitev</w:t>
      </w:r>
      <w:r w:rsidR="00AA77F4">
        <w:rPr>
          <w:lang w:val="sl-SI"/>
        </w:rPr>
        <w:t>. V</w:t>
      </w:r>
      <w:r w:rsidR="00CE6C66" w:rsidRPr="00853BE0">
        <w:rPr>
          <w:lang w:val="sl-SI"/>
        </w:rPr>
        <w:t xml:space="preserve"> </w:t>
      </w:r>
      <w:r w:rsidR="007A34AD" w:rsidRPr="00853BE0">
        <w:rPr>
          <w:lang w:val="sl-SI"/>
        </w:rPr>
        <w:t>drugem</w:t>
      </w:r>
      <w:r w:rsidR="00CE6C66" w:rsidRPr="00853BE0">
        <w:rPr>
          <w:lang w:val="sl-SI"/>
        </w:rPr>
        <w:t xml:space="preserve"> o</w:t>
      </w:r>
      <w:r w:rsidR="007A34AD" w:rsidRPr="00853BE0">
        <w:rPr>
          <w:lang w:val="sl-SI"/>
        </w:rPr>
        <w:t>dstavku je predpisana domneva</w:t>
      </w:r>
      <w:r w:rsidR="00CE6C66" w:rsidRPr="00853BE0">
        <w:rPr>
          <w:lang w:val="sl-SI"/>
        </w:rPr>
        <w:t>, da predlog za vpis namere čezmejne združitve vsebuje tudi zahtevek, da sodišče izda potrdilo</w:t>
      </w:r>
      <w:r w:rsidR="004B11C9" w:rsidRPr="00853BE0">
        <w:rPr>
          <w:lang w:val="sl-SI"/>
        </w:rPr>
        <w:t xml:space="preserve"> po sedmem odstavku 622.k člena ZGD-1</w:t>
      </w:r>
      <w:r w:rsidR="00CE6C66" w:rsidRPr="00853BE0">
        <w:rPr>
          <w:lang w:val="sl-SI"/>
        </w:rPr>
        <w:t>, da so bili za čezmejno združitev izpolnjeni vsi pogoji in da so bila pravilno opravljena vsa pravna opravila, ki jih je bilo treba opraviti.</w:t>
      </w:r>
    </w:p>
    <w:p w14:paraId="6321970B" w14:textId="77777777" w:rsidR="000662BD" w:rsidRPr="00853BE0" w:rsidRDefault="000662BD" w:rsidP="00CC60A7">
      <w:pPr>
        <w:jc w:val="both"/>
        <w:rPr>
          <w:lang w:val="sl-SI"/>
        </w:rPr>
      </w:pPr>
    </w:p>
    <w:p w14:paraId="33184BD5" w14:textId="0DCBB380" w:rsidR="009E7DD4" w:rsidRPr="00D70A21" w:rsidRDefault="009E7DD4" w:rsidP="00CC60A7">
      <w:pPr>
        <w:jc w:val="both"/>
        <w:rPr>
          <w:b/>
          <w:bCs/>
          <w:lang w:val="sl-SI"/>
        </w:rPr>
      </w:pPr>
      <w:r>
        <w:rPr>
          <w:b/>
          <w:bCs/>
          <w:lang w:val="sl-SI"/>
        </w:rPr>
        <w:t>K 11. členu:</w:t>
      </w:r>
    </w:p>
    <w:p w14:paraId="22ECC58A" w14:textId="77777777" w:rsidR="009E7DD4" w:rsidRDefault="009E7DD4" w:rsidP="00CC60A7">
      <w:pPr>
        <w:jc w:val="both"/>
        <w:rPr>
          <w:lang w:val="sl-SI"/>
        </w:rPr>
      </w:pPr>
    </w:p>
    <w:p w14:paraId="441FBDD5" w14:textId="0B0432FD" w:rsidR="00B74C9B" w:rsidRPr="00853BE0" w:rsidRDefault="00D6505F" w:rsidP="00CC60A7">
      <w:pPr>
        <w:jc w:val="both"/>
        <w:rPr>
          <w:lang w:val="sl-SI"/>
        </w:rPr>
      </w:pPr>
      <w:r w:rsidRPr="00853BE0">
        <w:rPr>
          <w:lang w:val="sl-SI"/>
        </w:rPr>
        <w:t>Vsebina predlaganega 116.</w:t>
      </w:r>
      <w:r w:rsidR="00730817" w:rsidRPr="00853BE0">
        <w:rPr>
          <w:lang w:val="sl-SI"/>
        </w:rPr>
        <w:t xml:space="preserve">c </w:t>
      </w:r>
      <w:r w:rsidRPr="00853BE0">
        <w:rPr>
          <w:lang w:val="sl-SI"/>
        </w:rPr>
        <w:t>člena je enaka vsebini dosedanjega 116.</w:t>
      </w:r>
      <w:r w:rsidR="00F757A8">
        <w:rPr>
          <w:lang w:val="sl-SI"/>
        </w:rPr>
        <w:t>b</w:t>
      </w:r>
      <w:r w:rsidR="00F757A8" w:rsidRPr="00853BE0">
        <w:rPr>
          <w:lang w:val="sl-SI"/>
        </w:rPr>
        <w:t xml:space="preserve"> </w:t>
      </w:r>
      <w:r w:rsidRPr="00853BE0">
        <w:rPr>
          <w:lang w:val="sl-SI"/>
        </w:rPr>
        <w:t>člena uredbe</w:t>
      </w:r>
      <w:r w:rsidR="005E6EE4" w:rsidRPr="00853BE0">
        <w:rPr>
          <w:lang w:val="sl-SI"/>
        </w:rPr>
        <w:t xml:space="preserve"> in ureja izbris družbe</w:t>
      </w:r>
      <w:r w:rsidR="000E3A04" w:rsidRPr="00853BE0">
        <w:rPr>
          <w:lang w:val="sl-SI"/>
        </w:rPr>
        <w:t xml:space="preserve"> </w:t>
      </w:r>
      <w:r w:rsidR="00C4782F" w:rsidRPr="00853BE0">
        <w:rPr>
          <w:lang w:val="sl-SI"/>
        </w:rPr>
        <w:t xml:space="preserve">iz sodnega registra, kadar je ta pri čezmejni združitvi </w:t>
      </w:r>
      <w:r w:rsidR="00AA667B" w:rsidRPr="00853BE0">
        <w:rPr>
          <w:lang w:val="sl-SI"/>
        </w:rPr>
        <w:t xml:space="preserve">udeležena kot prevzeta družba. Registrsko sodišče jo izbriše </w:t>
      </w:r>
      <w:r w:rsidR="00630F90" w:rsidRPr="00853BE0">
        <w:rPr>
          <w:lang w:val="sl-SI"/>
        </w:rPr>
        <w:t xml:space="preserve">po uradni dolžnosti, ko prek sistema povezovanja poslovnih registrov prejme obvestilo pristojnega organa druge države članice o vpisu prenosa premoženja, pravic in obveznosti s čezmejno združitvijo </w:t>
      </w:r>
      <w:r w:rsidR="007C269A" w:rsidRPr="00853BE0">
        <w:rPr>
          <w:lang w:val="sl-SI"/>
        </w:rPr>
        <w:t>oziroma o vpisu družbe, ki izide iz čezmejne združitve</w:t>
      </w:r>
      <w:r w:rsidR="00630F90" w:rsidRPr="00853BE0">
        <w:rPr>
          <w:lang w:val="sl-SI"/>
        </w:rPr>
        <w:t xml:space="preserve"> (trinajsti odstavek 622.k člena ZGD-1).</w:t>
      </w:r>
    </w:p>
    <w:p w14:paraId="0DEB8D71" w14:textId="77777777" w:rsidR="00B74C9B" w:rsidRPr="00853BE0" w:rsidRDefault="00B74C9B" w:rsidP="00CC60A7">
      <w:pPr>
        <w:jc w:val="both"/>
        <w:rPr>
          <w:lang w:val="sl-SI"/>
        </w:rPr>
      </w:pPr>
    </w:p>
    <w:p w14:paraId="78382357" w14:textId="77777777" w:rsidR="009E7DD4" w:rsidRDefault="009E7DD4" w:rsidP="00CC60A7">
      <w:pPr>
        <w:jc w:val="both"/>
        <w:rPr>
          <w:b/>
          <w:bCs/>
          <w:lang w:val="sl-SI"/>
        </w:rPr>
      </w:pPr>
      <w:r>
        <w:rPr>
          <w:b/>
          <w:bCs/>
          <w:lang w:val="sl-SI"/>
        </w:rPr>
        <w:t>K 12. členu:</w:t>
      </w:r>
    </w:p>
    <w:p w14:paraId="0CDCC806" w14:textId="77777777" w:rsidR="009E7DD4" w:rsidRDefault="009E7DD4" w:rsidP="00CC60A7">
      <w:pPr>
        <w:jc w:val="both"/>
        <w:rPr>
          <w:b/>
          <w:bCs/>
          <w:lang w:val="sl-SI"/>
        </w:rPr>
      </w:pPr>
    </w:p>
    <w:p w14:paraId="085CE2DC" w14:textId="3B24CDD5" w:rsidR="007E65D8" w:rsidRPr="00853BE0" w:rsidRDefault="00355C14" w:rsidP="00CC60A7">
      <w:pPr>
        <w:jc w:val="both"/>
        <w:rPr>
          <w:lang w:val="sl-SI"/>
        </w:rPr>
      </w:pPr>
      <w:r w:rsidRPr="00853BE0">
        <w:rPr>
          <w:lang w:val="sl-SI"/>
        </w:rPr>
        <w:t>V predlaganem 116.</w:t>
      </w:r>
      <w:r w:rsidR="00F02079" w:rsidRPr="00853BE0">
        <w:rPr>
          <w:lang w:val="sl-SI"/>
        </w:rPr>
        <w:t xml:space="preserve">č </w:t>
      </w:r>
      <w:r w:rsidRPr="00853BE0">
        <w:rPr>
          <w:lang w:val="sl-SI"/>
        </w:rPr>
        <w:t xml:space="preserve">členu </w:t>
      </w:r>
      <w:r w:rsidR="009D26BD" w:rsidRPr="00853BE0">
        <w:rPr>
          <w:lang w:val="sl-SI"/>
        </w:rPr>
        <w:t xml:space="preserve">pa </w:t>
      </w:r>
      <w:r w:rsidR="00BB0923">
        <w:rPr>
          <w:lang w:val="sl-SI"/>
        </w:rPr>
        <w:t>so</w:t>
      </w:r>
      <w:r w:rsidR="00BB0923" w:rsidRPr="00853BE0">
        <w:rPr>
          <w:lang w:val="sl-SI"/>
        </w:rPr>
        <w:t xml:space="preserve"> </w:t>
      </w:r>
      <w:r w:rsidRPr="00853BE0">
        <w:rPr>
          <w:lang w:val="sl-SI"/>
        </w:rPr>
        <w:t>urejen</w:t>
      </w:r>
      <w:r w:rsidR="00BB0923">
        <w:rPr>
          <w:lang w:val="sl-SI"/>
        </w:rPr>
        <w:t>i</w:t>
      </w:r>
      <w:r w:rsidRPr="00853BE0">
        <w:rPr>
          <w:lang w:val="sl-SI"/>
        </w:rPr>
        <w:t xml:space="preserve"> predlog </w:t>
      </w:r>
      <w:r w:rsidR="00C410E5" w:rsidRPr="00853BE0">
        <w:rPr>
          <w:lang w:val="sl-SI"/>
        </w:rPr>
        <w:t xml:space="preserve">in listine </w:t>
      </w:r>
      <w:r w:rsidRPr="00853BE0">
        <w:rPr>
          <w:lang w:val="sl-SI"/>
        </w:rPr>
        <w:t>za vpis čezmejn</w:t>
      </w:r>
      <w:r w:rsidR="002B62D9" w:rsidRPr="00853BE0">
        <w:rPr>
          <w:lang w:val="sl-SI"/>
        </w:rPr>
        <w:t>e</w:t>
      </w:r>
      <w:r w:rsidRPr="00853BE0">
        <w:rPr>
          <w:lang w:val="sl-SI"/>
        </w:rPr>
        <w:t xml:space="preserve"> združitve</w:t>
      </w:r>
      <w:r w:rsidR="00C410E5" w:rsidRPr="00853BE0">
        <w:rPr>
          <w:lang w:val="sl-SI"/>
        </w:rPr>
        <w:t xml:space="preserve"> (gl. 622.l člen ZGD-1L</w:t>
      </w:r>
      <w:r w:rsidR="0095638C" w:rsidRPr="00853BE0">
        <w:rPr>
          <w:lang w:val="sl-SI"/>
        </w:rPr>
        <w:t xml:space="preserve">), ki jih določa drugi odstavek 590. člen ZGD-1L in podrobneje </w:t>
      </w:r>
      <w:r w:rsidR="00B973D6" w:rsidRPr="00853BE0">
        <w:rPr>
          <w:lang w:val="sl-SI"/>
        </w:rPr>
        <w:t>določata 115. in 116. člen uredbe (</w:t>
      </w:r>
      <w:r w:rsidR="00672486" w:rsidRPr="00853BE0">
        <w:rPr>
          <w:lang w:val="sl-SI"/>
        </w:rPr>
        <w:t xml:space="preserve">gl. tudi </w:t>
      </w:r>
      <w:r w:rsidR="008C61B8" w:rsidRPr="00853BE0">
        <w:rPr>
          <w:lang w:val="sl-SI"/>
        </w:rPr>
        <w:t>616. člen ZGD-1L).</w:t>
      </w:r>
      <w:r w:rsidR="00EB394D" w:rsidRPr="00853BE0">
        <w:rPr>
          <w:lang w:val="sl-SI"/>
        </w:rPr>
        <w:t xml:space="preserve"> Po predlagani ureditvi bo v skladu z drugim odstavkom 622.l člena ZGD-1L registrsko sodišče samo pridobilo </w:t>
      </w:r>
      <w:r w:rsidR="00C84740" w:rsidRPr="00853BE0">
        <w:rPr>
          <w:lang w:val="sl-SI"/>
        </w:rPr>
        <w:t xml:space="preserve">potrdilo </w:t>
      </w:r>
      <w:r w:rsidR="00C97AED" w:rsidRPr="00853BE0">
        <w:rPr>
          <w:lang w:val="sl-SI"/>
        </w:rPr>
        <w:t>vsake od prevzetih družb, ki ga je po opravljenem vpisu nameravane čezmejne združitve izdal pristojni organ države članice, v kateri ima vsaka od prevzetih družb svoj sedež, in ki dokazuje, da so bila pravilno opravljena vsa pravna opravila, ki jih je bilo treba opraviti za čezmejno združitev.</w:t>
      </w:r>
      <w:r w:rsidR="00EB394D" w:rsidRPr="00853BE0">
        <w:rPr>
          <w:lang w:val="sl-SI"/>
        </w:rPr>
        <w:t xml:space="preserve"> </w:t>
      </w:r>
    </w:p>
    <w:p w14:paraId="6AFACD6D" w14:textId="77777777" w:rsidR="007E65D8" w:rsidRPr="00853BE0" w:rsidRDefault="007E65D8" w:rsidP="00B879CC">
      <w:pPr>
        <w:jc w:val="both"/>
        <w:rPr>
          <w:lang w:val="sl-SI"/>
        </w:rPr>
      </w:pPr>
    </w:p>
    <w:p w14:paraId="1DDA7608" w14:textId="0DF92785" w:rsidR="00710D92" w:rsidRPr="00853BE0" w:rsidRDefault="00710D92" w:rsidP="00710D92">
      <w:pPr>
        <w:jc w:val="both"/>
        <w:rPr>
          <w:b/>
          <w:bCs/>
          <w:lang w:val="sl-SI"/>
        </w:rPr>
      </w:pPr>
      <w:r w:rsidRPr="00853BE0">
        <w:rPr>
          <w:b/>
          <w:bCs/>
          <w:lang w:val="sl-SI"/>
        </w:rPr>
        <w:t xml:space="preserve">K </w:t>
      </w:r>
      <w:r w:rsidR="009E7DD4" w:rsidRPr="00853BE0">
        <w:rPr>
          <w:b/>
          <w:bCs/>
          <w:lang w:val="sl-SI"/>
        </w:rPr>
        <w:t>1</w:t>
      </w:r>
      <w:r w:rsidR="009E7DD4">
        <w:rPr>
          <w:b/>
          <w:bCs/>
          <w:lang w:val="sl-SI"/>
        </w:rPr>
        <w:t>3</w:t>
      </w:r>
      <w:r w:rsidRPr="00853BE0">
        <w:rPr>
          <w:b/>
          <w:bCs/>
          <w:lang w:val="sl-SI"/>
        </w:rPr>
        <w:t>. členu:</w:t>
      </w:r>
    </w:p>
    <w:p w14:paraId="60EED876" w14:textId="77777777" w:rsidR="00710D92" w:rsidRPr="00853BE0" w:rsidRDefault="00710D92" w:rsidP="00710D92">
      <w:pPr>
        <w:jc w:val="both"/>
        <w:rPr>
          <w:lang w:val="sl-SI"/>
        </w:rPr>
      </w:pPr>
    </w:p>
    <w:p w14:paraId="7654A37B" w14:textId="7144BEB8" w:rsidR="00365CDF" w:rsidRPr="00853BE0" w:rsidRDefault="0050385F" w:rsidP="0050385F">
      <w:pPr>
        <w:jc w:val="both"/>
        <w:rPr>
          <w:lang w:val="sl-SI"/>
        </w:rPr>
      </w:pPr>
      <w:r w:rsidRPr="00853BE0">
        <w:rPr>
          <w:lang w:val="sl-SI"/>
        </w:rPr>
        <w:t xml:space="preserve">V predlaganem členu so urejeni </w:t>
      </w:r>
      <w:r w:rsidR="00A264AA" w:rsidRPr="00853BE0">
        <w:rPr>
          <w:lang w:val="sl-SI"/>
        </w:rPr>
        <w:t>predlogi</w:t>
      </w:r>
      <w:r w:rsidR="00E96C4A" w:rsidRPr="00853BE0">
        <w:rPr>
          <w:lang w:val="sl-SI"/>
        </w:rPr>
        <w:t>,</w:t>
      </w:r>
      <w:r w:rsidRPr="00853BE0">
        <w:rPr>
          <w:lang w:val="sl-SI"/>
        </w:rPr>
        <w:t xml:space="preserve"> povezani s čezmejnimi delitvami</w:t>
      </w:r>
      <w:r w:rsidR="00365CDF" w:rsidRPr="00853BE0">
        <w:rPr>
          <w:lang w:val="sl-SI"/>
        </w:rPr>
        <w:t>, in sicer:</w:t>
      </w:r>
    </w:p>
    <w:p w14:paraId="6B1A24E6" w14:textId="77777777" w:rsidR="00AD3C16" w:rsidRPr="00853BE0" w:rsidRDefault="00AD3C16" w:rsidP="00AD3C16">
      <w:pPr>
        <w:jc w:val="both"/>
        <w:rPr>
          <w:lang w:val="sl-SI"/>
        </w:rPr>
      </w:pPr>
      <w:r w:rsidRPr="00853BE0">
        <w:rPr>
          <w:lang w:val="sl-SI"/>
        </w:rPr>
        <w:t>– predlog za predložitev načrta zaradi javne objave po 638.e členu ZGD-1 (novi 120.a člen uredbe),</w:t>
      </w:r>
    </w:p>
    <w:p w14:paraId="31F77D36" w14:textId="78744A09" w:rsidR="0050385F" w:rsidRPr="00853BE0" w:rsidRDefault="00B254D3" w:rsidP="00003F8C">
      <w:pPr>
        <w:jc w:val="both"/>
        <w:rPr>
          <w:lang w:val="sl-SI"/>
        </w:rPr>
      </w:pPr>
      <w:r w:rsidRPr="00853BE0">
        <w:rPr>
          <w:lang w:val="sl-SI"/>
        </w:rPr>
        <w:t xml:space="preserve">– </w:t>
      </w:r>
      <w:r w:rsidR="0050385F" w:rsidRPr="00853BE0">
        <w:rPr>
          <w:lang w:val="sl-SI"/>
        </w:rPr>
        <w:t>predlog za vpis namere čezmejne delitve</w:t>
      </w:r>
      <w:r w:rsidR="00003F8C" w:rsidRPr="00853BE0">
        <w:rPr>
          <w:lang w:val="sl-SI"/>
        </w:rPr>
        <w:t xml:space="preserve">, katere vpis ureja </w:t>
      </w:r>
      <w:r w:rsidR="0050385F" w:rsidRPr="00853BE0">
        <w:rPr>
          <w:lang w:val="sl-SI"/>
        </w:rPr>
        <w:t>638.k člen ZGD-1</w:t>
      </w:r>
      <w:r w:rsidR="00003F8C" w:rsidRPr="00853BE0">
        <w:rPr>
          <w:lang w:val="sl-SI"/>
        </w:rPr>
        <w:t xml:space="preserve"> (novi 120.</w:t>
      </w:r>
      <w:r w:rsidR="00AD3C16" w:rsidRPr="00853BE0">
        <w:rPr>
          <w:lang w:val="sl-SI"/>
        </w:rPr>
        <w:t xml:space="preserve">b </w:t>
      </w:r>
      <w:r w:rsidR="00003F8C" w:rsidRPr="00853BE0">
        <w:rPr>
          <w:lang w:val="sl-SI"/>
        </w:rPr>
        <w:t>člen uredbe),</w:t>
      </w:r>
    </w:p>
    <w:p w14:paraId="30A472F3" w14:textId="74B85847" w:rsidR="00152052" w:rsidRPr="00853BE0" w:rsidRDefault="00003F8C" w:rsidP="0050385F">
      <w:pPr>
        <w:jc w:val="both"/>
        <w:rPr>
          <w:lang w:val="sl-SI"/>
        </w:rPr>
      </w:pPr>
      <w:r w:rsidRPr="00853BE0">
        <w:rPr>
          <w:lang w:val="sl-SI"/>
        </w:rPr>
        <w:t xml:space="preserve">– </w:t>
      </w:r>
      <w:r w:rsidR="0050385F" w:rsidRPr="00853BE0">
        <w:rPr>
          <w:lang w:val="sl-SI"/>
        </w:rPr>
        <w:t>izbris prenosne družbe iz sodnega registra</w:t>
      </w:r>
      <w:r w:rsidR="005D340E" w:rsidRPr="00853BE0">
        <w:rPr>
          <w:lang w:val="sl-SI"/>
        </w:rPr>
        <w:t>, ki ga</w:t>
      </w:r>
      <w:r w:rsidR="009256F1" w:rsidRPr="00853BE0">
        <w:rPr>
          <w:lang w:val="sl-SI"/>
        </w:rPr>
        <w:t xml:space="preserve"> registrsko sodišče izvede, ko prek sistema povezovanja poslovnih registrov prejme obvestilo pristojnega organa druge države članice o vpisu družbe, ki bo nastala s čezmejno delitvijo</w:t>
      </w:r>
      <w:r w:rsidR="00A92AE6">
        <w:rPr>
          <w:lang w:val="sl-SI"/>
        </w:rPr>
        <w:t>, kar</w:t>
      </w:r>
      <w:r w:rsidR="005D340E" w:rsidRPr="00853BE0">
        <w:rPr>
          <w:lang w:val="sl-SI"/>
        </w:rPr>
        <w:t xml:space="preserve"> </w:t>
      </w:r>
      <w:r w:rsidR="00467399" w:rsidRPr="00853BE0">
        <w:rPr>
          <w:lang w:val="sl-SI"/>
        </w:rPr>
        <w:t xml:space="preserve">ureja </w:t>
      </w:r>
      <w:r w:rsidR="0050385F" w:rsidRPr="00853BE0">
        <w:rPr>
          <w:lang w:val="sl-SI"/>
        </w:rPr>
        <w:t>trinajsti odstavek 638.k člena ZGD-1</w:t>
      </w:r>
      <w:r w:rsidR="005B35EB" w:rsidRPr="00853BE0">
        <w:rPr>
          <w:lang w:val="sl-SI"/>
        </w:rPr>
        <w:t xml:space="preserve"> (novi 120.</w:t>
      </w:r>
      <w:r w:rsidR="00AD3C16" w:rsidRPr="00853BE0">
        <w:rPr>
          <w:lang w:val="sl-SI"/>
        </w:rPr>
        <w:t xml:space="preserve">c </w:t>
      </w:r>
      <w:r w:rsidR="005B35EB" w:rsidRPr="00853BE0">
        <w:rPr>
          <w:lang w:val="sl-SI"/>
        </w:rPr>
        <w:t>člen uredbe)</w:t>
      </w:r>
      <w:r w:rsidR="00A176DE" w:rsidRPr="00853BE0">
        <w:rPr>
          <w:lang w:val="sl-SI"/>
        </w:rPr>
        <w:t>,</w:t>
      </w:r>
    </w:p>
    <w:p w14:paraId="4DC34FE4" w14:textId="2A6DC334" w:rsidR="00152052" w:rsidRPr="00853BE0" w:rsidRDefault="00152052" w:rsidP="00152052">
      <w:pPr>
        <w:jc w:val="both"/>
        <w:rPr>
          <w:lang w:val="sl-SI"/>
        </w:rPr>
      </w:pPr>
      <w:r w:rsidRPr="00853BE0">
        <w:rPr>
          <w:lang w:val="sl-SI"/>
        </w:rPr>
        <w:t>–</w:t>
      </w:r>
      <w:r w:rsidR="00871C25" w:rsidRPr="00853BE0">
        <w:rPr>
          <w:lang w:val="sl-SI"/>
        </w:rPr>
        <w:t xml:space="preserve"> </w:t>
      </w:r>
      <w:r w:rsidRPr="00853BE0">
        <w:rPr>
          <w:lang w:val="sl-SI"/>
        </w:rPr>
        <w:t>vpis</w:t>
      </w:r>
      <w:r w:rsidR="00871C25" w:rsidRPr="00853BE0">
        <w:rPr>
          <w:lang w:val="sl-SI"/>
        </w:rPr>
        <w:t xml:space="preserve"> čezmejne delitve in zmanjšanja osnovnega kapitala prenosne družbe</w:t>
      </w:r>
      <w:r w:rsidRPr="00853BE0">
        <w:rPr>
          <w:lang w:val="sl-SI"/>
        </w:rPr>
        <w:t xml:space="preserve"> pri prenosni družbi, ki ga ureja štirinajsti odstavek 638.k člena ZGD-1, ki ju registrsko sodišče izvede na podlagi obvestila pristojnega organa druge države članice o vpisu družbe, ki bo nastala s čezmejno delitvijo, ki ga prejme prek sistema povezovanja poslovnih registrov</w:t>
      </w:r>
      <w:r w:rsidR="00510E43" w:rsidRPr="00853BE0">
        <w:rPr>
          <w:lang w:val="sl-SI"/>
        </w:rPr>
        <w:t>,</w:t>
      </w:r>
      <w:r w:rsidRPr="00853BE0">
        <w:rPr>
          <w:lang w:val="sl-SI"/>
        </w:rPr>
        <w:t xml:space="preserve"> in predlog</w:t>
      </w:r>
      <w:r w:rsidR="00F80FEB" w:rsidRPr="00853BE0">
        <w:rPr>
          <w:lang w:val="sl-SI"/>
        </w:rPr>
        <w:t>a</w:t>
      </w:r>
      <w:r w:rsidRPr="00853BE0">
        <w:rPr>
          <w:lang w:val="sl-SI"/>
        </w:rPr>
        <w:t xml:space="preserve"> za</w:t>
      </w:r>
      <w:r w:rsidR="00F80FEB" w:rsidRPr="00853BE0">
        <w:rPr>
          <w:lang w:val="sl-SI"/>
        </w:rPr>
        <w:t xml:space="preserve"> vpis zmanjšanja osnovnega kapitala</w:t>
      </w:r>
      <w:r w:rsidRPr="00853BE0">
        <w:rPr>
          <w:lang w:val="sl-SI"/>
        </w:rPr>
        <w:t xml:space="preserve"> (nov</w:t>
      </w:r>
      <w:r w:rsidR="00F80FEB" w:rsidRPr="00853BE0">
        <w:rPr>
          <w:lang w:val="sl-SI"/>
        </w:rPr>
        <w:t>i</w:t>
      </w:r>
      <w:r w:rsidRPr="00853BE0">
        <w:rPr>
          <w:lang w:val="sl-SI"/>
        </w:rPr>
        <w:t xml:space="preserve"> 120.</w:t>
      </w:r>
      <w:r w:rsidR="00426007" w:rsidRPr="00853BE0">
        <w:rPr>
          <w:lang w:val="sl-SI"/>
        </w:rPr>
        <w:t xml:space="preserve">č </w:t>
      </w:r>
      <w:r w:rsidRPr="00853BE0">
        <w:rPr>
          <w:lang w:val="sl-SI"/>
        </w:rPr>
        <w:t>uredbe), ter</w:t>
      </w:r>
    </w:p>
    <w:p w14:paraId="37B46077" w14:textId="57B77F5A" w:rsidR="00152052" w:rsidRPr="00853BE0" w:rsidRDefault="00152052" w:rsidP="00152052">
      <w:pPr>
        <w:jc w:val="both"/>
        <w:rPr>
          <w:lang w:val="sl-SI"/>
        </w:rPr>
      </w:pPr>
      <w:r w:rsidRPr="00853BE0">
        <w:rPr>
          <w:lang w:val="sl-SI"/>
        </w:rPr>
        <w:t>– predlog za vpis čezmejne delitve, ki ga ureja 638.l člen ZGD-1 (novi 120.</w:t>
      </w:r>
      <w:r w:rsidR="00426007" w:rsidRPr="00853BE0">
        <w:rPr>
          <w:lang w:val="sl-SI"/>
        </w:rPr>
        <w:t xml:space="preserve">d </w:t>
      </w:r>
      <w:r w:rsidRPr="00853BE0">
        <w:rPr>
          <w:lang w:val="sl-SI"/>
        </w:rPr>
        <w:t>člen uredbe).</w:t>
      </w:r>
    </w:p>
    <w:p w14:paraId="05F36B3C" w14:textId="77777777" w:rsidR="00494243" w:rsidRPr="00853BE0" w:rsidRDefault="00494243" w:rsidP="0050385F">
      <w:pPr>
        <w:jc w:val="both"/>
        <w:rPr>
          <w:lang w:val="sl-SI"/>
        </w:rPr>
      </w:pPr>
    </w:p>
    <w:p w14:paraId="2CED97DB" w14:textId="557C4541" w:rsidR="00710D92" w:rsidRPr="00853BE0" w:rsidRDefault="00710D92" w:rsidP="00710D92">
      <w:pPr>
        <w:jc w:val="both"/>
        <w:rPr>
          <w:b/>
          <w:bCs/>
          <w:lang w:val="sl-SI"/>
        </w:rPr>
      </w:pPr>
      <w:r w:rsidRPr="00853BE0">
        <w:rPr>
          <w:b/>
          <w:bCs/>
          <w:lang w:val="sl-SI"/>
        </w:rPr>
        <w:t xml:space="preserve">K </w:t>
      </w:r>
      <w:r w:rsidR="009E7DD4" w:rsidRPr="00853BE0">
        <w:rPr>
          <w:b/>
          <w:bCs/>
          <w:lang w:val="sl-SI"/>
        </w:rPr>
        <w:t>1</w:t>
      </w:r>
      <w:r w:rsidR="009E7DD4">
        <w:rPr>
          <w:b/>
          <w:bCs/>
          <w:lang w:val="sl-SI"/>
        </w:rPr>
        <w:t>4</w:t>
      </w:r>
      <w:r w:rsidRPr="00853BE0">
        <w:rPr>
          <w:b/>
          <w:bCs/>
          <w:lang w:val="sl-SI"/>
        </w:rPr>
        <w:t>. členu:</w:t>
      </w:r>
    </w:p>
    <w:p w14:paraId="31E78799" w14:textId="77777777" w:rsidR="00710D92" w:rsidRPr="00853BE0" w:rsidRDefault="00710D92" w:rsidP="00710D92">
      <w:pPr>
        <w:jc w:val="both"/>
        <w:rPr>
          <w:lang w:val="sl-SI"/>
        </w:rPr>
      </w:pPr>
    </w:p>
    <w:p w14:paraId="299A6B4F" w14:textId="032E0B7C" w:rsidR="00232EDD" w:rsidRPr="00853BE0" w:rsidRDefault="00232EDD" w:rsidP="00232EDD">
      <w:pPr>
        <w:jc w:val="both"/>
        <w:rPr>
          <w:lang w:val="sl-SI"/>
        </w:rPr>
      </w:pPr>
      <w:r w:rsidRPr="00853BE0">
        <w:rPr>
          <w:lang w:val="sl-SI"/>
        </w:rPr>
        <w:t xml:space="preserve">V predlaganem členu so urejeni </w:t>
      </w:r>
      <w:r w:rsidR="00AD3C16" w:rsidRPr="00853BE0">
        <w:rPr>
          <w:lang w:val="sl-SI"/>
        </w:rPr>
        <w:t>predlogi</w:t>
      </w:r>
      <w:r w:rsidRPr="00853BE0">
        <w:rPr>
          <w:lang w:val="sl-SI"/>
        </w:rPr>
        <w:t>, povezani s čezmejnim</w:t>
      </w:r>
      <w:r w:rsidR="00AB5B72" w:rsidRPr="00853BE0">
        <w:rPr>
          <w:lang w:val="sl-SI"/>
        </w:rPr>
        <w:t xml:space="preserve"> preoblikovanjem</w:t>
      </w:r>
      <w:r w:rsidRPr="00853BE0">
        <w:rPr>
          <w:lang w:val="sl-SI"/>
        </w:rPr>
        <w:t>, in sicer:</w:t>
      </w:r>
    </w:p>
    <w:p w14:paraId="7E6F7991" w14:textId="77777777" w:rsidR="008429E4" w:rsidRPr="00853BE0" w:rsidRDefault="008429E4" w:rsidP="008429E4">
      <w:pPr>
        <w:jc w:val="both"/>
        <w:rPr>
          <w:lang w:val="sl-SI"/>
        </w:rPr>
      </w:pPr>
      <w:r w:rsidRPr="00853BE0">
        <w:rPr>
          <w:lang w:val="sl-SI"/>
        </w:rPr>
        <w:t>– predlog za predložitev načrta zaradi javne objave po 661.e členu ZGD-1 (novi 132.a člen uredbe),</w:t>
      </w:r>
    </w:p>
    <w:p w14:paraId="198E1FD0" w14:textId="5587920A" w:rsidR="00232EDD" w:rsidRPr="00853BE0" w:rsidRDefault="00232EDD" w:rsidP="00232EDD">
      <w:pPr>
        <w:jc w:val="both"/>
        <w:rPr>
          <w:lang w:val="sl-SI"/>
        </w:rPr>
      </w:pPr>
      <w:r w:rsidRPr="00853BE0">
        <w:rPr>
          <w:lang w:val="sl-SI"/>
        </w:rPr>
        <w:t>– predlog za vpis namere čezmejne</w:t>
      </w:r>
      <w:r w:rsidR="005668AB" w:rsidRPr="00853BE0">
        <w:rPr>
          <w:lang w:val="sl-SI"/>
        </w:rPr>
        <w:t>ga preoblikovanja</w:t>
      </w:r>
      <w:r w:rsidRPr="00853BE0">
        <w:rPr>
          <w:lang w:val="sl-SI"/>
        </w:rPr>
        <w:t>, katere</w:t>
      </w:r>
      <w:r w:rsidR="005668AB" w:rsidRPr="00853BE0">
        <w:rPr>
          <w:lang w:val="sl-SI"/>
        </w:rPr>
        <w:t>ga</w:t>
      </w:r>
      <w:r w:rsidRPr="00853BE0">
        <w:rPr>
          <w:lang w:val="sl-SI"/>
        </w:rPr>
        <w:t xml:space="preserve"> vpis ureja </w:t>
      </w:r>
      <w:r w:rsidR="005668AB" w:rsidRPr="00853BE0">
        <w:rPr>
          <w:lang w:val="sl-SI"/>
        </w:rPr>
        <w:t>661.j</w:t>
      </w:r>
      <w:r w:rsidRPr="00853BE0">
        <w:rPr>
          <w:lang w:val="sl-SI"/>
        </w:rPr>
        <w:t xml:space="preserve"> člen ZGD-1 (novi 1</w:t>
      </w:r>
      <w:r w:rsidR="00AE0A31" w:rsidRPr="00853BE0">
        <w:rPr>
          <w:lang w:val="sl-SI"/>
        </w:rPr>
        <w:t>3</w:t>
      </w:r>
      <w:r w:rsidRPr="00853BE0">
        <w:rPr>
          <w:lang w:val="sl-SI"/>
        </w:rPr>
        <w:t>2.</w:t>
      </w:r>
      <w:r w:rsidR="008429E4" w:rsidRPr="00853BE0">
        <w:rPr>
          <w:lang w:val="sl-SI"/>
        </w:rPr>
        <w:t xml:space="preserve">b </w:t>
      </w:r>
      <w:r w:rsidRPr="00853BE0">
        <w:rPr>
          <w:lang w:val="sl-SI"/>
        </w:rPr>
        <w:t>člena uredbe),</w:t>
      </w:r>
    </w:p>
    <w:p w14:paraId="7C673045" w14:textId="4EEF60B1" w:rsidR="00232EDD" w:rsidRPr="00853BE0" w:rsidRDefault="00232EDD" w:rsidP="00232EDD">
      <w:pPr>
        <w:jc w:val="both"/>
        <w:rPr>
          <w:lang w:val="sl-SI"/>
        </w:rPr>
      </w:pPr>
      <w:r w:rsidRPr="00853BE0">
        <w:rPr>
          <w:lang w:val="sl-SI"/>
        </w:rPr>
        <w:lastRenderedPageBreak/>
        <w:t>– izbris družbe</w:t>
      </w:r>
      <w:r w:rsidR="00EF4C63" w:rsidRPr="00853BE0">
        <w:rPr>
          <w:lang w:val="sl-SI"/>
        </w:rPr>
        <w:t>, ki izvede čezmejno preoblikovanje,</w:t>
      </w:r>
      <w:r w:rsidRPr="00853BE0">
        <w:rPr>
          <w:lang w:val="sl-SI"/>
        </w:rPr>
        <w:t xml:space="preserve"> iz sodnega registra, ki ga ureja trinajsti odstavek </w:t>
      </w:r>
      <w:r w:rsidR="00EF4C63" w:rsidRPr="00853BE0">
        <w:rPr>
          <w:lang w:val="sl-SI"/>
        </w:rPr>
        <w:t>661.j</w:t>
      </w:r>
      <w:r w:rsidRPr="00853BE0">
        <w:rPr>
          <w:lang w:val="sl-SI"/>
        </w:rPr>
        <w:t xml:space="preserve"> člena ZGD-1</w:t>
      </w:r>
      <w:r w:rsidR="00183E59" w:rsidRPr="00853BE0">
        <w:rPr>
          <w:lang w:val="sl-SI"/>
        </w:rPr>
        <w:t xml:space="preserve">, ki ga </w:t>
      </w:r>
      <w:r w:rsidRPr="00853BE0">
        <w:rPr>
          <w:lang w:val="sl-SI"/>
        </w:rPr>
        <w:t xml:space="preserve">registrsko sodišče izvede po uradni dolžnosti, ko prek sistema povezovanja poslovnih registrov prejme obvestilo pristojnega organa druge države članice o vpisu </w:t>
      </w:r>
      <w:r w:rsidR="00DF7611" w:rsidRPr="00853BE0">
        <w:rPr>
          <w:lang w:val="sl-SI"/>
        </w:rPr>
        <w:t xml:space="preserve">preoblikovane </w:t>
      </w:r>
      <w:r w:rsidRPr="00853BE0">
        <w:rPr>
          <w:lang w:val="sl-SI"/>
        </w:rPr>
        <w:t>družbe</w:t>
      </w:r>
      <w:r w:rsidR="00DC2D1B" w:rsidRPr="00853BE0">
        <w:rPr>
          <w:lang w:val="sl-SI"/>
        </w:rPr>
        <w:t xml:space="preserve"> (novi</w:t>
      </w:r>
      <w:r w:rsidRPr="00853BE0">
        <w:rPr>
          <w:lang w:val="sl-SI"/>
        </w:rPr>
        <w:t xml:space="preserve"> </w:t>
      </w:r>
      <w:r w:rsidR="00DC2D1B" w:rsidRPr="00853BE0">
        <w:rPr>
          <w:lang w:val="sl-SI"/>
        </w:rPr>
        <w:t>132</w:t>
      </w:r>
      <w:r w:rsidR="00EF5C3A" w:rsidRPr="00853BE0">
        <w:rPr>
          <w:lang w:val="sl-SI"/>
        </w:rPr>
        <w:t>.</w:t>
      </w:r>
      <w:r w:rsidR="008429E4" w:rsidRPr="00853BE0">
        <w:rPr>
          <w:lang w:val="sl-SI"/>
        </w:rPr>
        <w:t xml:space="preserve">c </w:t>
      </w:r>
      <w:r w:rsidRPr="00853BE0">
        <w:rPr>
          <w:lang w:val="sl-SI"/>
        </w:rPr>
        <w:t>člen uredbe), ter</w:t>
      </w:r>
    </w:p>
    <w:p w14:paraId="374349DA" w14:textId="359D9496" w:rsidR="00232EDD" w:rsidRPr="00853BE0" w:rsidRDefault="00232EDD" w:rsidP="00232EDD">
      <w:pPr>
        <w:jc w:val="both"/>
        <w:rPr>
          <w:lang w:val="sl-SI"/>
        </w:rPr>
      </w:pPr>
      <w:r w:rsidRPr="00853BE0">
        <w:rPr>
          <w:lang w:val="sl-SI"/>
        </w:rPr>
        <w:t>– predlog za vpis čezmejne</w:t>
      </w:r>
      <w:r w:rsidR="00DC2D1B" w:rsidRPr="00853BE0">
        <w:rPr>
          <w:lang w:val="sl-SI"/>
        </w:rPr>
        <w:t>ga preoblikovanja</w:t>
      </w:r>
      <w:r w:rsidRPr="00853BE0">
        <w:rPr>
          <w:lang w:val="sl-SI"/>
        </w:rPr>
        <w:t>, ki ga ureja 6</w:t>
      </w:r>
      <w:r w:rsidR="00DC2D1B" w:rsidRPr="00853BE0">
        <w:rPr>
          <w:lang w:val="sl-SI"/>
        </w:rPr>
        <w:t>61</w:t>
      </w:r>
      <w:r w:rsidRPr="00853BE0">
        <w:rPr>
          <w:lang w:val="sl-SI"/>
        </w:rPr>
        <w:t>.</w:t>
      </w:r>
      <w:r w:rsidR="00DC2D1B" w:rsidRPr="00853BE0">
        <w:rPr>
          <w:lang w:val="sl-SI"/>
        </w:rPr>
        <w:t>k</w:t>
      </w:r>
      <w:r w:rsidRPr="00853BE0">
        <w:rPr>
          <w:lang w:val="sl-SI"/>
        </w:rPr>
        <w:t xml:space="preserve"> člen ZGD-1 (novi 1</w:t>
      </w:r>
      <w:r w:rsidR="001C1D99" w:rsidRPr="00853BE0">
        <w:rPr>
          <w:lang w:val="sl-SI"/>
        </w:rPr>
        <w:t>32</w:t>
      </w:r>
      <w:r w:rsidRPr="00853BE0">
        <w:rPr>
          <w:lang w:val="sl-SI"/>
        </w:rPr>
        <w:t>.</w:t>
      </w:r>
      <w:r w:rsidR="00426007" w:rsidRPr="00853BE0">
        <w:rPr>
          <w:lang w:val="sl-SI"/>
        </w:rPr>
        <w:t xml:space="preserve">č </w:t>
      </w:r>
      <w:r w:rsidRPr="00853BE0">
        <w:rPr>
          <w:lang w:val="sl-SI"/>
        </w:rPr>
        <w:t>člen uredbe).</w:t>
      </w:r>
    </w:p>
    <w:p w14:paraId="1B56FF37" w14:textId="77777777" w:rsidR="00710D92" w:rsidRPr="00853BE0" w:rsidRDefault="00710D92" w:rsidP="00710D92">
      <w:pPr>
        <w:jc w:val="both"/>
        <w:rPr>
          <w:lang w:val="sl-SI"/>
        </w:rPr>
      </w:pPr>
    </w:p>
    <w:p w14:paraId="73898ED5" w14:textId="1B79B99D" w:rsidR="00710D92" w:rsidRPr="00853BE0" w:rsidRDefault="00710D92" w:rsidP="00710D92">
      <w:pPr>
        <w:jc w:val="both"/>
        <w:rPr>
          <w:b/>
          <w:bCs/>
          <w:lang w:val="sl-SI"/>
        </w:rPr>
      </w:pPr>
      <w:r w:rsidRPr="00853BE0">
        <w:rPr>
          <w:b/>
          <w:bCs/>
          <w:lang w:val="sl-SI"/>
        </w:rPr>
        <w:t xml:space="preserve">K </w:t>
      </w:r>
      <w:r w:rsidR="00DC03B6" w:rsidRPr="00853BE0">
        <w:rPr>
          <w:b/>
          <w:bCs/>
          <w:lang w:val="sl-SI"/>
        </w:rPr>
        <w:t>1</w:t>
      </w:r>
      <w:r w:rsidR="00DC03B6">
        <w:rPr>
          <w:b/>
          <w:bCs/>
          <w:lang w:val="sl-SI"/>
        </w:rPr>
        <w:t>5</w:t>
      </w:r>
      <w:r w:rsidRPr="00853BE0">
        <w:rPr>
          <w:b/>
          <w:bCs/>
          <w:lang w:val="sl-SI"/>
        </w:rPr>
        <w:t>. členu:</w:t>
      </w:r>
    </w:p>
    <w:p w14:paraId="7F3987DF" w14:textId="77777777" w:rsidR="00710D92" w:rsidRPr="00853BE0" w:rsidRDefault="00710D92" w:rsidP="00710D92">
      <w:pPr>
        <w:jc w:val="both"/>
        <w:rPr>
          <w:lang w:val="sl-SI"/>
        </w:rPr>
      </w:pPr>
    </w:p>
    <w:p w14:paraId="4DF3FA05" w14:textId="36DE0299" w:rsidR="00027A52" w:rsidRPr="00853BE0" w:rsidRDefault="00027A52" w:rsidP="008A7467">
      <w:pPr>
        <w:jc w:val="both"/>
        <w:rPr>
          <w:lang w:val="sl-SI"/>
        </w:rPr>
      </w:pPr>
      <w:r w:rsidRPr="00853BE0">
        <w:rPr>
          <w:lang w:val="sl-SI"/>
        </w:rPr>
        <w:t>Predlagani člen ureja prehodno obdobje.</w:t>
      </w:r>
    </w:p>
    <w:p w14:paraId="5DB62F26" w14:textId="77777777" w:rsidR="00AE7187" w:rsidRPr="00853BE0" w:rsidRDefault="00AE7187" w:rsidP="008A7467">
      <w:pPr>
        <w:jc w:val="both"/>
        <w:rPr>
          <w:lang w:val="sl-SI"/>
        </w:rPr>
      </w:pPr>
    </w:p>
    <w:p w14:paraId="5913C351" w14:textId="27D27E33" w:rsidR="00AE7187" w:rsidRPr="00853BE0" w:rsidRDefault="00AE7187" w:rsidP="00AE7187">
      <w:pPr>
        <w:jc w:val="both"/>
        <w:rPr>
          <w:b/>
          <w:bCs/>
          <w:lang w:val="sl-SI"/>
        </w:rPr>
      </w:pPr>
      <w:r w:rsidRPr="00853BE0">
        <w:rPr>
          <w:b/>
          <w:bCs/>
          <w:lang w:val="sl-SI"/>
        </w:rPr>
        <w:t xml:space="preserve">K </w:t>
      </w:r>
      <w:r w:rsidR="00DC03B6" w:rsidRPr="00853BE0">
        <w:rPr>
          <w:b/>
          <w:bCs/>
          <w:lang w:val="sl-SI"/>
        </w:rPr>
        <w:t>1</w:t>
      </w:r>
      <w:r w:rsidR="00DC03B6">
        <w:rPr>
          <w:b/>
          <w:bCs/>
          <w:lang w:val="sl-SI"/>
        </w:rPr>
        <w:t>6</w:t>
      </w:r>
      <w:r w:rsidRPr="00853BE0">
        <w:rPr>
          <w:b/>
          <w:bCs/>
          <w:lang w:val="sl-SI"/>
        </w:rPr>
        <w:t>. členu:</w:t>
      </w:r>
    </w:p>
    <w:p w14:paraId="7977C390" w14:textId="77777777" w:rsidR="00AE7187" w:rsidRPr="00853BE0" w:rsidRDefault="00AE7187" w:rsidP="008A7467">
      <w:pPr>
        <w:jc w:val="both"/>
        <w:rPr>
          <w:lang w:val="sl-SI"/>
        </w:rPr>
      </w:pPr>
    </w:p>
    <w:p w14:paraId="03C517CF" w14:textId="77777777" w:rsidR="00DF172C" w:rsidRPr="00853BE0" w:rsidRDefault="00DF172C" w:rsidP="00DF172C">
      <w:pPr>
        <w:jc w:val="both"/>
        <w:rPr>
          <w:lang w:val="sl-SI"/>
        </w:rPr>
      </w:pPr>
      <w:r w:rsidRPr="00853BE0">
        <w:rPr>
          <w:lang w:val="sl-SI"/>
        </w:rPr>
        <w:t>Predlagani člen ureja začetek uveljavitve.</w:t>
      </w:r>
      <w:r w:rsidRPr="00853BE0">
        <w:rPr>
          <w:i/>
          <w:lang w:val="sl-SI"/>
        </w:rPr>
        <w:t xml:space="preserve"> </w:t>
      </w:r>
    </w:p>
    <w:p w14:paraId="662ECE55" w14:textId="77777777" w:rsidR="00AE7187" w:rsidRPr="00853BE0" w:rsidRDefault="00AE7187" w:rsidP="008A7467">
      <w:pPr>
        <w:jc w:val="both"/>
        <w:rPr>
          <w:lang w:val="sl-SI"/>
        </w:rPr>
      </w:pPr>
    </w:p>
    <w:sectPr w:rsidR="00AE7187" w:rsidRPr="00853BE0" w:rsidSect="00030F8B">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A1E4" w14:textId="77777777" w:rsidR="00E70664" w:rsidRDefault="00E70664">
      <w:r>
        <w:separator/>
      </w:r>
    </w:p>
  </w:endnote>
  <w:endnote w:type="continuationSeparator" w:id="0">
    <w:p w14:paraId="60BF8CED" w14:textId="77777777" w:rsidR="00E70664" w:rsidRDefault="00E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4340" w14:textId="77777777" w:rsidR="00F72335" w:rsidRDefault="00F72335">
    <w:pPr>
      <w:pStyle w:val="Noga"/>
      <w:jc w:val="right"/>
    </w:pPr>
    <w:r>
      <w:fldChar w:fldCharType="begin"/>
    </w:r>
    <w:r>
      <w:instrText xml:space="preserve"> PAGE   \* MERGEFORMAT </w:instrText>
    </w:r>
    <w:r>
      <w:fldChar w:fldCharType="separate"/>
    </w:r>
    <w:r>
      <w:rPr>
        <w:noProof/>
      </w:rPr>
      <w:t>2</w:t>
    </w:r>
    <w:r>
      <w:rPr>
        <w:noProof/>
      </w:rPr>
      <w:fldChar w:fldCharType="end"/>
    </w:r>
  </w:p>
  <w:p w14:paraId="574CAACA" w14:textId="77777777" w:rsidR="00F72335" w:rsidRDefault="00F723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1DC4" w14:textId="77777777" w:rsidR="00E70664" w:rsidRDefault="00E70664">
      <w:r>
        <w:separator/>
      </w:r>
    </w:p>
  </w:footnote>
  <w:footnote w:type="continuationSeparator" w:id="0">
    <w:p w14:paraId="714784DD" w14:textId="77777777" w:rsidR="00E70664" w:rsidRDefault="00E7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9924"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E8D83EF" w14:textId="77777777">
      <w:trPr>
        <w:cantSplit/>
        <w:trHeight w:hRule="exact" w:val="847"/>
      </w:trPr>
      <w:tc>
        <w:tcPr>
          <w:tcW w:w="567" w:type="dxa"/>
        </w:tcPr>
        <w:p w14:paraId="5F73F511" w14:textId="7B11475D" w:rsidR="002A2B69" w:rsidRPr="008F3500" w:rsidRDefault="007A2DD7"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42578016" wp14:editId="2D5D9B0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9564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160B6435" w14:textId="77777777" w:rsidR="00A0589E" w:rsidRDefault="00A0589E" w:rsidP="00D34769">
    <w:pPr>
      <w:pStyle w:val="Glava"/>
      <w:tabs>
        <w:tab w:val="clear" w:pos="4320"/>
        <w:tab w:val="clear" w:pos="8640"/>
        <w:tab w:val="left" w:pos="5112"/>
      </w:tabs>
      <w:spacing w:line="240" w:lineRule="exact"/>
      <w:rPr>
        <w:rFonts w:cs="Arial"/>
        <w:sz w:val="16"/>
        <w:lang w:val="sl-SI"/>
      </w:rPr>
    </w:pPr>
  </w:p>
  <w:p w14:paraId="4E100CCF" w14:textId="4A4170F9" w:rsidR="00D34769" w:rsidRPr="008537B1" w:rsidRDefault="007A2DD7" w:rsidP="00D34769">
    <w:pPr>
      <w:pStyle w:val="Glava"/>
      <w:tabs>
        <w:tab w:val="clear" w:pos="4320"/>
        <w:tab w:val="clear" w:pos="8640"/>
        <w:tab w:val="left" w:pos="5112"/>
      </w:tabs>
      <w:spacing w:line="240" w:lineRule="exact"/>
      <w:rPr>
        <w:sz w:val="16"/>
        <w:szCs w:val="16"/>
      </w:rPr>
    </w:pPr>
    <w:r>
      <w:rPr>
        <w:noProof/>
      </w:rPr>
      <w:drawing>
        <wp:anchor distT="0" distB="0" distL="114300" distR="114300" simplePos="0" relativeHeight="251658240" behindDoc="0" locked="0" layoutInCell="1" allowOverlap="1" wp14:anchorId="31D9B199" wp14:editId="2843C0A0">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030F8B">
      <w:rPr>
        <w:rFonts w:cs="Arial"/>
        <w:sz w:val="16"/>
        <w:lang w:val="sl-SI"/>
      </w:rPr>
      <w:t xml:space="preserve">Župančičeva </w:t>
    </w:r>
    <w:r w:rsidR="00A0589E">
      <w:rPr>
        <w:rFonts w:cs="Arial"/>
        <w:sz w:val="16"/>
        <w:lang w:val="sl-SI"/>
      </w:rPr>
      <w:t xml:space="preserve">ulica </w:t>
    </w:r>
    <w:r w:rsidR="00030F8B">
      <w:rPr>
        <w:rFonts w:cs="Arial"/>
        <w:sz w:val="16"/>
        <w:lang w:val="sl-SI"/>
      </w:rPr>
      <w:t>3</w:t>
    </w:r>
    <w:r w:rsidR="00A770A6" w:rsidRPr="008F3500">
      <w:rPr>
        <w:rFonts w:cs="Arial"/>
        <w:sz w:val="16"/>
        <w:lang w:val="sl-SI"/>
      </w:rPr>
      <w:t xml:space="preserve">, </w:t>
    </w:r>
    <w:r w:rsidR="00030F8B">
      <w:rPr>
        <w:rFonts w:cs="Arial"/>
        <w:sz w:val="16"/>
        <w:lang w:val="sl-SI"/>
      </w:rPr>
      <w:t>1000 Ljubljana</w:t>
    </w:r>
    <w:r w:rsidR="00A770A6" w:rsidRPr="008F3500">
      <w:rPr>
        <w:rFonts w:cs="Arial"/>
        <w:sz w:val="16"/>
        <w:lang w:val="sl-SI"/>
      </w:rPr>
      <w:tab/>
    </w:r>
    <w:r w:rsidR="00A0589E" w:rsidRPr="008537B1">
      <w:rPr>
        <w:sz w:val="16"/>
        <w:szCs w:val="16"/>
      </w:rPr>
      <w:t xml:space="preserve">T: </w:t>
    </w:r>
    <w:r w:rsidR="00D34769" w:rsidRPr="008537B1">
      <w:rPr>
        <w:sz w:val="16"/>
        <w:szCs w:val="16"/>
      </w:rPr>
      <w:t xml:space="preserve">01 </w:t>
    </w:r>
    <w:r w:rsidR="00D34769" w:rsidRPr="00D34769">
      <w:rPr>
        <w:rFonts w:cs="Arial"/>
        <w:sz w:val="16"/>
        <w:lang w:val="sl-SI"/>
      </w:rPr>
      <w:t>369</w:t>
    </w:r>
    <w:r w:rsidR="00D34769" w:rsidRPr="008537B1">
      <w:rPr>
        <w:sz w:val="16"/>
        <w:szCs w:val="16"/>
      </w:rPr>
      <w:t xml:space="preserve"> 53</w:t>
    </w:r>
    <w:r w:rsidR="00A0589E" w:rsidRPr="008537B1">
      <w:rPr>
        <w:sz w:val="16"/>
        <w:szCs w:val="16"/>
      </w:rPr>
      <w:t xml:space="preserve"> </w:t>
    </w:r>
    <w:r w:rsidR="00D34769" w:rsidRPr="008537B1">
      <w:rPr>
        <w:sz w:val="16"/>
        <w:szCs w:val="16"/>
      </w:rPr>
      <w:t>42</w:t>
    </w:r>
  </w:p>
  <w:p w14:paraId="58C84CF2" w14:textId="77777777" w:rsidR="00A770A6" w:rsidRPr="00D34769" w:rsidRDefault="00A770A6" w:rsidP="00D34769">
    <w:pPr>
      <w:pStyle w:val="Glava"/>
      <w:tabs>
        <w:tab w:val="clear" w:pos="4320"/>
        <w:tab w:val="clear" w:pos="8640"/>
        <w:tab w:val="left" w:pos="5112"/>
      </w:tabs>
      <w:spacing w:line="240" w:lineRule="exact"/>
      <w:rPr>
        <w:rFonts w:cs="Arial"/>
        <w:sz w:val="16"/>
        <w:szCs w:val="16"/>
        <w:lang w:val="sl-SI"/>
      </w:rPr>
    </w:pPr>
    <w:r w:rsidRPr="00D34769">
      <w:rPr>
        <w:rFonts w:cs="Arial"/>
        <w:sz w:val="16"/>
        <w:szCs w:val="16"/>
        <w:lang w:val="sl-SI"/>
      </w:rPr>
      <w:tab/>
    </w:r>
    <w:r w:rsidR="00D34769" w:rsidRPr="008537B1">
      <w:rPr>
        <w:sz w:val="16"/>
        <w:szCs w:val="16"/>
      </w:rPr>
      <w:t>F: 01 369 57</w:t>
    </w:r>
    <w:r w:rsidR="00A0589E" w:rsidRPr="008537B1">
      <w:rPr>
        <w:sz w:val="16"/>
        <w:szCs w:val="16"/>
      </w:rPr>
      <w:t xml:space="preserve"> </w:t>
    </w:r>
    <w:r w:rsidR="00D34769" w:rsidRPr="008537B1">
      <w:rPr>
        <w:sz w:val="16"/>
        <w:szCs w:val="16"/>
      </w:rPr>
      <w:t>83</w:t>
    </w:r>
  </w:p>
  <w:p w14:paraId="173CC1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30F8B">
      <w:rPr>
        <w:rFonts w:cs="Arial"/>
        <w:sz w:val="16"/>
        <w:lang w:val="sl-SI"/>
      </w:rPr>
      <w:t>gp.mp@gov.si</w:t>
    </w:r>
  </w:p>
  <w:p w14:paraId="10D42599" w14:textId="77777777" w:rsidR="00A770A6" w:rsidRDefault="00A770A6" w:rsidP="00F622D9">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sidR="00F622D9">
      <w:rPr>
        <w:rFonts w:cs="Arial"/>
        <w:sz w:val="16"/>
        <w:lang w:val="sl-SI"/>
      </w:rPr>
      <w:tab/>
    </w:r>
    <w:r w:rsidR="00250208" w:rsidRPr="00A0589E">
      <w:rPr>
        <w:rFonts w:cs="Arial"/>
        <w:sz w:val="16"/>
        <w:lang w:val="sl-SI"/>
      </w:rPr>
      <w:t>www.mp.gov.si</w:t>
    </w:r>
  </w:p>
  <w:p w14:paraId="35B31342"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31F6990E"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5C5A6BE6"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13EA5124"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1F378BDA"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30FCDF65"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7503"/>
    <w:multiLevelType w:val="hybridMultilevel"/>
    <w:tmpl w:val="8AE62F58"/>
    <w:lvl w:ilvl="0" w:tplc="FFFFFFFF">
      <w:start w:val="1"/>
      <w:numFmt w:val="bullet"/>
      <w:lvlText w:val=""/>
      <w:lvlJc w:val="left"/>
      <w:pPr>
        <w:ind w:left="720" w:hanging="360"/>
      </w:pPr>
      <w:rPr>
        <w:rFonts w:ascii="Symbol" w:hAnsi="Symbol" w:hint="default"/>
      </w:rPr>
    </w:lvl>
    <w:lvl w:ilvl="1" w:tplc="F44C9B4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7D669D"/>
    <w:multiLevelType w:val="hybridMultilevel"/>
    <w:tmpl w:val="C5F4D43E"/>
    <w:lvl w:ilvl="0" w:tplc="F44C9B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884614"/>
    <w:multiLevelType w:val="hybridMultilevel"/>
    <w:tmpl w:val="B3FEB4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E82961"/>
    <w:multiLevelType w:val="hybridMultilevel"/>
    <w:tmpl w:val="5C105958"/>
    <w:lvl w:ilvl="0" w:tplc="F44C9B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BD5354D"/>
    <w:multiLevelType w:val="hybridMultilevel"/>
    <w:tmpl w:val="5C8602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1A51212"/>
    <w:multiLevelType w:val="hybridMultilevel"/>
    <w:tmpl w:val="D700AE92"/>
    <w:lvl w:ilvl="0" w:tplc="F44C9B4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9B3DB9"/>
    <w:multiLevelType w:val="hybridMultilevel"/>
    <w:tmpl w:val="278817E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8EF84686">
      <w:start w:val="4"/>
      <w:numFmt w:val="bullet"/>
      <w:lvlText w:val="–"/>
      <w:lvlJc w:val="left"/>
      <w:pPr>
        <w:ind w:left="2160" w:hanging="360"/>
      </w:pPr>
      <w:rPr>
        <w:rFonts w:ascii="Arial" w:eastAsiaTheme="minorHAnsi" w:hAnsi="Arial" w:cs="Arial" w:hint="default"/>
      </w:rPr>
    </w:lvl>
    <w:lvl w:ilvl="3" w:tplc="784A4D0E">
      <w:start w:val="1"/>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9A11FA"/>
    <w:multiLevelType w:val="hybridMultilevel"/>
    <w:tmpl w:val="ACC0C6DA"/>
    <w:lvl w:ilvl="0" w:tplc="F44C9B48">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77A0D3F"/>
    <w:multiLevelType w:val="multilevel"/>
    <w:tmpl w:val="BF70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CB3512D"/>
    <w:multiLevelType w:val="hybridMultilevel"/>
    <w:tmpl w:val="FC3655F8"/>
    <w:lvl w:ilvl="0" w:tplc="F44C9B48">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9B3D52"/>
    <w:multiLevelType w:val="hybridMultilevel"/>
    <w:tmpl w:val="15E65A40"/>
    <w:lvl w:ilvl="0" w:tplc="222E9DC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32232611">
    <w:abstractNumId w:val="17"/>
  </w:num>
  <w:num w:numId="2" w16cid:durableId="66420659">
    <w:abstractNumId w:val="9"/>
  </w:num>
  <w:num w:numId="3" w16cid:durableId="2026981850">
    <w:abstractNumId w:val="12"/>
  </w:num>
  <w:num w:numId="4" w16cid:durableId="2112506990">
    <w:abstractNumId w:val="1"/>
  </w:num>
  <w:num w:numId="5" w16cid:durableId="1326471697">
    <w:abstractNumId w:val="2"/>
  </w:num>
  <w:num w:numId="6" w16cid:durableId="765661660">
    <w:abstractNumId w:val="4"/>
  </w:num>
  <w:num w:numId="7" w16cid:durableId="2118406531">
    <w:abstractNumId w:val="16"/>
  </w:num>
  <w:num w:numId="8" w16cid:durableId="1020739800">
    <w:abstractNumId w:val="15"/>
  </w:num>
  <w:num w:numId="9" w16cid:durableId="392390918">
    <w:abstractNumId w:val="19"/>
  </w:num>
  <w:num w:numId="10" w16cid:durableId="973414290">
    <w:abstractNumId w:val="22"/>
  </w:num>
  <w:num w:numId="11" w16cid:durableId="1436054437">
    <w:abstractNumId w:val="11"/>
  </w:num>
  <w:num w:numId="12" w16cid:durableId="1835564159">
    <w:abstractNumId w:val="7"/>
  </w:num>
  <w:num w:numId="13" w16cid:durableId="1181703802">
    <w:abstractNumId w:val="13"/>
  </w:num>
  <w:num w:numId="14" w16cid:durableId="1060976706">
    <w:abstractNumId w:val="20"/>
  </w:num>
  <w:num w:numId="15" w16cid:durableId="868757047">
    <w:abstractNumId w:val="6"/>
  </w:num>
  <w:num w:numId="16" w16cid:durableId="448159596">
    <w:abstractNumId w:val="14"/>
  </w:num>
  <w:num w:numId="17" w16cid:durableId="2001233525">
    <w:abstractNumId w:val="3"/>
  </w:num>
  <w:num w:numId="18" w16cid:durableId="1676109495">
    <w:abstractNumId w:val="0"/>
  </w:num>
  <w:num w:numId="19" w16cid:durableId="248008929">
    <w:abstractNumId w:val="10"/>
  </w:num>
  <w:num w:numId="20" w16cid:durableId="42409926">
    <w:abstractNumId w:val="8"/>
  </w:num>
  <w:num w:numId="21" w16cid:durableId="896892507">
    <w:abstractNumId w:val="18"/>
  </w:num>
  <w:num w:numId="22" w16cid:durableId="610673606">
    <w:abstractNumId w:val="5"/>
  </w:num>
  <w:num w:numId="23" w16cid:durableId="16966621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95"/>
    <w:rsid w:val="000001FF"/>
    <w:rsid w:val="00001A0B"/>
    <w:rsid w:val="00001A8C"/>
    <w:rsid w:val="00002320"/>
    <w:rsid w:val="0000317F"/>
    <w:rsid w:val="0000365F"/>
    <w:rsid w:val="00003F8C"/>
    <w:rsid w:val="0000417C"/>
    <w:rsid w:val="0000479C"/>
    <w:rsid w:val="00004CAF"/>
    <w:rsid w:val="000107A6"/>
    <w:rsid w:val="0001094C"/>
    <w:rsid w:val="000111EF"/>
    <w:rsid w:val="00011888"/>
    <w:rsid w:val="0001559E"/>
    <w:rsid w:val="000156AC"/>
    <w:rsid w:val="00016E48"/>
    <w:rsid w:val="00021348"/>
    <w:rsid w:val="00021EAD"/>
    <w:rsid w:val="0002294C"/>
    <w:rsid w:val="000239BF"/>
    <w:rsid w:val="00023A88"/>
    <w:rsid w:val="00025E9B"/>
    <w:rsid w:val="00026C41"/>
    <w:rsid w:val="00027544"/>
    <w:rsid w:val="00027A52"/>
    <w:rsid w:val="00027B25"/>
    <w:rsid w:val="00030F8B"/>
    <w:rsid w:val="00031F04"/>
    <w:rsid w:val="000323C3"/>
    <w:rsid w:val="0003297E"/>
    <w:rsid w:val="0003381F"/>
    <w:rsid w:val="000347A2"/>
    <w:rsid w:val="0003585B"/>
    <w:rsid w:val="0003619A"/>
    <w:rsid w:val="00036AFE"/>
    <w:rsid w:val="0003707D"/>
    <w:rsid w:val="00040D4C"/>
    <w:rsid w:val="00040FA1"/>
    <w:rsid w:val="000413C9"/>
    <w:rsid w:val="00041606"/>
    <w:rsid w:val="00042417"/>
    <w:rsid w:val="0004323F"/>
    <w:rsid w:val="00043532"/>
    <w:rsid w:val="00045B24"/>
    <w:rsid w:val="00046781"/>
    <w:rsid w:val="00050AED"/>
    <w:rsid w:val="000517EC"/>
    <w:rsid w:val="00053053"/>
    <w:rsid w:val="00054769"/>
    <w:rsid w:val="00056480"/>
    <w:rsid w:val="000579B6"/>
    <w:rsid w:val="00063EA6"/>
    <w:rsid w:val="00064C63"/>
    <w:rsid w:val="00064F48"/>
    <w:rsid w:val="000662BD"/>
    <w:rsid w:val="00070492"/>
    <w:rsid w:val="000705B9"/>
    <w:rsid w:val="00070E7C"/>
    <w:rsid w:val="00071B8E"/>
    <w:rsid w:val="00072A2A"/>
    <w:rsid w:val="00073906"/>
    <w:rsid w:val="00074758"/>
    <w:rsid w:val="00074F7E"/>
    <w:rsid w:val="00075304"/>
    <w:rsid w:val="00075C9D"/>
    <w:rsid w:val="00076579"/>
    <w:rsid w:val="00076776"/>
    <w:rsid w:val="000819F3"/>
    <w:rsid w:val="00083437"/>
    <w:rsid w:val="00083722"/>
    <w:rsid w:val="000846CC"/>
    <w:rsid w:val="00087E3C"/>
    <w:rsid w:val="00091928"/>
    <w:rsid w:val="00091EFB"/>
    <w:rsid w:val="00092BE9"/>
    <w:rsid w:val="000942BA"/>
    <w:rsid w:val="00094363"/>
    <w:rsid w:val="00094F6E"/>
    <w:rsid w:val="000968C5"/>
    <w:rsid w:val="0009790F"/>
    <w:rsid w:val="00097B6F"/>
    <w:rsid w:val="00097FA5"/>
    <w:rsid w:val="000A0B74"/>
    <w:rsid w:val="000A176D"/>
    <w:rsid w:val="000A5452"/>
    <w:rsid w:val="000A7238"/>
    <w:rsid w:val="000B0B48"/>
    <w:rsid w:val="000B0EC3"/>
    <w:rsid w:val="000B1718"/>
    <w:rsid w:val="000B45E0"/>
    <w:rsid w:val="000B5041"/>
    <w:rsid w:val="000B6950"/>
    <w:rsid w:val="000C2110"/>
    <w:rsid w:val="000C3016"/>
    <w:rsid w:val="000C4761"/>
    <w:rsid w:val="000C56C9"/>
    <w:rsid w:val="000C5FF6"/>
    <w:rsid w:val="000D02E6"/>
    <w:rsid w:val="000D1075"/>
    <w:rsid w:val="000D1121"/>
    <w:rsid w:val="000D1527"/>
    <w:rsid w:val="000D22F1"/>
    <w:rsid w:val="000D37B2"/>
    <w:rsid w:val="000D42DF"/>
    <w:rsid w:val="000D4863"/>
    <w:rsid w:val="000D5328"/>
    <w:rsid w:val="000D6940"/>
    <w:rsid w:val="000D6EAC"/>
    <w:rsid w:val="000D7C79"/>
    <w:rsid w:val="000E18F9"/>
    <w:rsid w:val="000E1C4D"/>
    <w:rsid w:val="000E3230"/>
    <w:rsid w:val="000E3335"/>
    <w:rsid w:val="000E376D"/>
    <w:rsid w:val="000E3A04"/>
    <w:rsid w:val="000E4724"/>
    <w:rsid w:val="000E49B8"/>
    <w:rsid w:val="000E4B8B"/>
    <w:rsid w:val="000E62F4"/>
    <w:rsid w:val="000E641C"/>
    <w:rsid w:val="000E71D9"/>
    <w:rsid w:val="000E7B93"/>
    <w:rsid w:val="000E7DF6"/>
    <w:rsid w:val="000E7E44"/>
    <w:rsid w:val="000E7F95"/>
    <w:rsid w:val="000F0D35"/>
    <w:rsid w:val="000F24A2"/>
    <w:rsid w:val="000F2AEE"/>
    <w:rsid w:val="000F4A43"/>
    <w:rsid w:val="000F4DE0"/>
    <w:rsid w:val="000F4F85"/>
    <w:rsid w:val="000F6575"/>
    <w:rsid w:val="000F6B82"/>
    <w:rsid w:val="000F7448"/>
    <w:rsid w:val="00100746"/>
    <w:rsid w:val="00101271"/>
    <w:rsid w:val="0010326B"/>
    <w:rsid w:val="00103754"/>
    <w:rsid w:val="00103AA6"/>
    <w:rsid w:val="00104F7D"/>
    <w:rsid w:val="00104FBE"/>
    <w:rsid w:val="001054FB"/>
    <w:rsid w:val="0010551B"/>
    <w:rsid w:val="00105C36"/>
    <w:rsid w:val="001066E8"/>
    <w:rsid w:val="0011044F"/>
    <w:rsid w:val="001108C7"/>
    <w:rsid w:val="00110B4F"/>
    <w:rsid w:val="00110FF9"/>
    <w:rsid w:val="001117FD"/>
    <w:rsid w:val="00112B82"/>
    <w:rsid w:val="00113795"/>
    <w:rsid w:val="00114D83"/>
    <w:rsid w:val="001152FB"/>
    <w:rsid w:val="00115314"/>
    <w:rsid w:val="00117F44"/>
    <w:rsid w:val="001210A0"/>
    <w:rsid w:val="0012117A"/>
    <w:rsid w:val="00121D98"/>
    <w:rsid w:val="00121E99"/>
    <w:rsid w:val="00122889"/>
    <w:rsid w:val="00124E7D"/>
    <w:rsid w:val="00124FC6"/>
    <w:rsid w:val="00125830"/>
    <w:rsid w:val="00126927"/>
    <w:rsid w:val="00127011"/>
    <w:rsid w:val="001276B1"/>
    <w:rsid w:val="0013168B"/>
    <w:rsid w:val="00131BC9"/>
    <w:rsid w:val="0013228C"/>
    <w:rsid w:val="00133014"/>
    <w:rsid w:val="00134428"/>
    <w:rsid w:val="0013521F"/>
    <w:rsid w:val="001357B2"/>
    <w:rsid w:val="00135E8F"/>
    <w:rsid w:val="00137090"/>
    <w:rsid w:val="0014074F"/>
    <w:rsid w:val="001414BE"/>
    <w:rsid w:val="00141E9A"/>
    <w:rsid w:val="0014325A"/>
    <w:rsid w:val="00143BCA"/>
    <w:rsid w:val="00145BB9"/>
    <w:rsid w:val="0014604A"/>
    <w:rsid w:val="00146470"/>
    <w:rsid w:val="0015039E"/>
    <w:rsid w:val="00152052"/>
    <w:rsid w:val="001522F8"/>
    <w:rsid w:val="00152818"/>
    <w:rsid w:val="00152FF0"/>
    <w:rsid w:val="00153195"/>
    <w:rsid w:val="001545FF"/>
    <w:rsid w:val="00155722"/>
    <w:rsid w:val="00155A4F"/>
    <w:rsid w:val="00156531"/>
    <w:rsid w:val="0015706D"/>
    <w:rsid w:val="0015746D"/>
    <w:rsid w:val="00157574"/>
    <w:rsid w:val="0016054F"/>
    <w:rsid w:val="0016096A"/>
    <w:rsid w:val="001609A8"/>
    <w:rsid w:val="001614D8"/>
    <w:rsid w:val="00162DD4"/>
    <w:rsid w:val="00164923"/>
    <w:rsid w:val="0016524F"/>
    <w:rsid w:val="00165BEF"/>
    <w:rsid w:val="00166089"/>
    <w:rsid w:val="001674FA"/>
    <w:rsid w:val="00167688"/>
    <w:rsid w:val="001676C8"/>
    <w:rsid w:val="00170B3E"/>
    <w:rsid w:val="0017356C"/>
    <w:rsid w:val="00173C8B"/>
    <w:rsid w:val="0017478F"/>
    <w:rsid w:val="00174791"/>
    <w:rsid w:val="00174D6D"/>
    <w:rsid w:val="00177EBA"/>
    <w:rsid w:val="00183E59"/>
    <w:rsid w:val="00183F40"/>
    <w:rsid w:val="00185672"/>
    <w:rsid w:val="001865D7"/>
    <w:rsid w:val="00190492"/>
    <w:rsid w:val="001904B8"/>
    <w:rsid w:val="001905FD"/>
    <w:rsid w:val="001915CF"/>
    <w:rsid w:val="001917FD"/>
    <w:rsid w:val="00192AC7"/>
    <w:rsid w:val="00192C02"/>
    <w:rsid w:val="0019303B"/>
    <w:rsid w:val="00193580"/>
    <w:rsid w:val="0019444E"/>
    <w:rsid w:val="00194658"/>
    <w:rsid w:val="00194A59"/>
    <w:rsid w:val="00194DB1"/>
    <w:rsid w:val="00195C13"/>
    <w:rsid w:val="00196AA5"/>
    <w:rsid w:val="00197FDF"/>
    <w:rsid w:val="001A02D3"/>
    <w:rsid w:val="001A36C5"/>
    <w:rsid w:val="001A3B56"/>
    <w:rsid w:val="001A3FF6"/>
    <w:rsid w:val="001A417F"/>
    <w:rsid w:val="001A512A"/>
    <w:rsid w:val="001A705A"/>
    <w:rsid w:val="001A7F8A"/>
    <w:rsid w:val="001B349A"/>
    <w:rsid w:val="001B3961"/>
    <w:rsid w:val="001B5697"/>
    <w:rsid w:val="001B6B6B"/>
    <w:rsid w:val="001B6F4A"/>
    <w:rsid w:val="001B7983"/>
    <w:rsid w:val="001C1D99"/>
    <w:rsid w:val="001C2B3D"/>
    <w:rsid w:val="001C3B4C"/>
    <w:rsid w:val="001C46C2"/>
    <w:rsid w:val="001C497B"/>
    <w:rsid w:val="001C5E31"/>
    <w:rsid w:val="001C616B"/>
    <w:rsid w:val="001C7261"/>
    <w:rsid w:val="001C76DF"/>
    <w:rsid w:val="001D21AE"/>
    <w:rsid w:val="001D3E2B"/>
    <w:rsid w:val="001D5F2F"/>
    <w:rsid w:val="001D7361"/>
    <w:rsid w:val="001D7D27"/>
    <w:rsid w:val="001E0ACC"/>
    <w:rsid w:val="001E0D6E"/>
    <w:rsid w:val="001E23C4"/>
    <w:rsid w:val="001E3297"/>
    <w:rsid w:val="001E3341"/>
    <w:rsid w:val="001E3C9B"/>
    <w:rsid w:val="001E45B1"/>
    <w:rsid w:val="001E4718"/>
    <w:rsid w:val="001E51F2"/>
    <w:rsid w:val="001E7CF1"/>
    <w:rsid w:val="001F1209"/>
    <w:rsid w:val="001F1395"/>
    <w:rsid w:val="001F21A9"/>
    <w:rsid w:val="001F2225"/>
    <w:rsid w:val="001F2595"/>
    <w:rsid w:val="001F3D01"/>
    <w:rsid w:val="001F63D4"/>
    <w:rsid w:val="001F7C2D"/>
    <w:rsid w:val="00200532"/>
    <w:rsid w:val="002013B3"/>
    <w:rsid w:val="00202A77"/>
    <w:rsid w:val="0020370B"/>
    <w:rsid w:val="00205030"/>
    <w:rsid w:val="0020508F"/>
    <w:rsid w:val="00205CF4"/>
    <w:rsid w:val="00206104"/>
    <w:rsid w:val="00206B4D"/>
    <w:rsid w:val="002075DD"/>
    <w:rsid w:val="00210531"/>
    <w:rsid w:val="002109DD"/>
    <w:rsid w:val="00210A43"/>
    <w:rsid w:val="00211AA8"/>
    <w:rsid w:val="00212304"/>
    <w:rsid w:val="0021335B"/>
    <w:rsid w:val="002135E9"/>
    <w:rsid w:val="00215DB6"/>
    <w:rsid w:val="00217AA4"/>
    <w:rsid w:val="0022058A"/>
    <w:rsid w:val="002208D5"/>
    <w:rsid w:val="002224B6"/>
    <w:rsid w:val="00222B23"/>
    <w:rsid w:val="002239CA"/>
    <w:rsid w:val="0023010D"/>
    <w:rsid w:val="00230112"/>
    <w:rsid w:val="002302A2"/>
    <w:rsid w:val="0023128E"/>
    <w:rsid w:val="00231905"/>
    <w:rsid w:val="0023230A"/>
    <w:rsid w:val="00232EDD"/>
    <w:rsid w:val="00232FB4"/>
    <w:rsid w:val="00233114"/>
    <w:rsid w:val="0023704F"/>
    <w:rsid w:val="002375B2"/>
    <w:rsid w:val="00237932"/>
    <w:rsid w:val="00237ECD"/>
    <w:rsid w:val="00240BF6"/>
    <w:rsid w:val="0024234D"/>
    <w:rsid w:val="002423D5"/>
    <w:rsid w:val="0024251A"/>
    <w:rsid w:val="00243AEE"/>
    <w:rsid w:val="00243F6C"/>
    <w:rsid w:val="002447EE"/>
    <w:rsid w:val="002456E6"/>
    <w:rsid w:val="00246CB7"/>
    <w:rsid w:val="00250208"/>
    <w:rsid w:val="0025069F"/>
    <w:rsid w:val="00250ACB"/>
    <w:rsid w:val="002515A0"/>
    <w:rsid w:val="0025225E"/>
    <w:rsid w:val="00253B02"/>
    <w:rsid w:val="0025495D"/>
    <w:rsid w:val="00254E44"/>
    <w:rsid w:val="00256E59"/>
    <w:rsid w:val="0025734B"/>
    <w:rsid w:val="00257688"/>
    <w:rsid w:val="0025780C"/>
    <w:rsid w:val="00262A4C"/>
    <w:rsid w:val="00262C0A"/>
    <w:rsid w:val="002630EE"/>
    <w:rsid w:val="00263807"/>
    <w:rsid w:val="0026539D"/>
    <w:rsid w:val="00265803"/>
    <w:rsid w:val="00265907"/>
    <w:rsid w:val="00265915"/>
    <w:rsid w:val="00265BC2"/>
    <w:rsid w:val="00266C90"/>
    <w:rsid w:val="00266D03"/>
    <w:rsid w:val="00266F17"/>
    <w:rsid w:val="00267E56"/>
    <w:rsid w:val="00271CE5"/>
    <w:rsid w:val="0027208B"/>
    <w:rsid w:val="002720B8"/>
    <w:rsid w:val="00272C69"/>
    <w:rsid w:val="002736D9"/>
    <w:rsid w:val="00273A6A"/>
    <w:rsid w:val="00274203"/>
    <w:rsid w:val="00274F33"/>
    <w:rsid w:val="00276E14"/>
    <w:rsid w:val="00277B59"/>
    <w:rsid w:val="00281CC7"/>
    <w:rsid w:val="00282020"/>
    <w:rsid w:val="00284EE7"/>
    <w:rsid w:val="00286136"/>
    <w:rsid w:val="002868F5"/>
    <w:rsid w:val="00287A67"/>
    <w:rsid w:val="00290165"/>
    <w:rsid w:val="0029191D"/>
    <w:rsid w:val="00291C8A"/>
    <w:rsid w:val="002939FA"/>
    <w:rsid w:val="00293BEA"/>
    <w:rsid w:val="00294554"/>
    <w:rsid w:val="00294D16"/>
    <w:rsid w:val="00294FBE"/>
    <w:rsid w:val="002961BA"/>
    <w:rsid w:val="00296ADC"/>
    <w:rsid w:val="00297A2A"/>
    <w:rsid w:val="002A05D6"/>
    <w:rsid w:val="002A1401"/>
    <w:rsid w:val="002A1415"/>
    <w:rsid w:val="002A2B69"/>
    <w:rsid w:val="002A585E"/>
    <w:rsid w:val="002A5ADF"/>
    <w:rsid w:val="002A6842"/>
    <w:rsid w:val="002A6CA6"/>
    <w:rsid w:val="002A6E1F"/>
    <w:rsid w:val="002A70D1"/>
    <w:rsid w:val="002B17FF"/>
    <w:rsid w:val="002B1DB6"/>
    <w:rsid w:val="002B5BE6"/>
    <w:rsid w:val="002B62D9"/>
    <w:rsid w:val="002B67C1"/>
    <w:rsid w:val="002B6B47"/>
    <w:rsid w:val="002B73BE"/>
    <w:rsid w:val="002C0590"/>
    <w:rsid w:val="002C171E"/>
    <w:rsid w:val="002C30B3"/>
    <w:rsid w:val="002C3A62"/>
    <w:rsid w:val="002D1B5F"/>
    <w:rsid w:val="002D2FCF"/>
    <w:rsid w:val="002D3828"/>
    <w:rsid w:val="002D4A61"/>
    <w:rsid w:val="002E00C5"/>
    <w:rsid w:val="002E04BA"/>
    <w:rsid w:val="002E0954"/>
    <w:rsid w:val="002E3ABD"/>
    <w:rsid w:val="002E4BA9"/>
    <w:rsid w:val="002E5BD6"/>
    <w:rsid w:val="002E6BB9"/>
    <w:rsid w:val="002E7597"/>
    <w:rsid w:val="002F0A24"/>
    <w:rsid w:val="002F27C9"/>
    <w:rsid w:val="002F3DCD"/>
    <w:rsid w:val="002F56E7"/>
    <w:rsid w:val="002F6745"/>
    <w:rsid w:val="00302171"/>
    <w:rsid w:val="0030270B"/>
    <w:rsid w:val="00302AD9"/>
    <w:rsid w:val="00303258"/>
    <w:rsid w:val="00303982"/>
    <w:rsid w:val="003039EA"/>
    <w:rsid w:val="00303A76"/>
    <w:rsid w:val="00304B3D"/>
    <w:rsid w:val="0030637A"/>
    <w:rsid w:val="00306485"/>
    <w:rsid w:val="0030722E"/>
    <w:rsid w:val="00307646"/>
    <w:rsid w:val="00307BA8"/>
    <w:rsid w:val="00311E60"/>
    <w:rsid w:val="00312C2A"/>
    <w:rsid w:val="003134F5"/>
    <w:rsid w:val="00317E71"/>
    <w:rsid w:val="003210F1"/>
    <w:rsid w:val="00323224"/>
    <w:rsid w:val="00325580"/>
    <w:rsid w:val="003272C7"/>
    <w:rsid w:val="00330C9F"/>
    <w:rsid w:val="00333155"/>
    <w:rsid w:val="00333E10"/>
    <w:rsid w:val="003349AA"/>
    <w:rsid w:val="00335648"/>
    <w:rsid w:val="003362A8"/>
    <w:rsid w:val="00337282"/>
    <w:rsid w:val="003403D9"/>
    <w:rsid w:val="00343CFA"/>
    <w:rsid w:val="003445AF"/>
    <w:rsid w:val="0034725E"/>
    <w:rsid w:val="00347BA3"/>
    <w:rsid w:val="003528FF"/>
    <w:rsid w:val="00353913"/>
    <w:rsid w:val="00353BB9"/>
    <w:rsid w:val="00353C6B"/>
    <w:rsid w:val="00354D6E"/>
    <w:rsid w:val="00355B4C"/>
    <w:rsid w:val="00355C14"/>
    <w:rsid w:val="00355D6F"/>
    <w:rsid w:val="003569B3"/>
    <w:rsid w:val="00357537"/>
    <w:rsid w:val="00357572"/>
    <w:rsid w:val="003576AD"/>
    <w:rsid w:val="003578B0"/>
    <w:rsid w:val="003636BF"/>
    <w:rsid w:val="00363AD0"/>
    <w:rsid w:val="00364F93"/>
    <w:rsid w:val="003656D8"/>
    <w:rsid w:val="00365CDF"/>
    <w:rsid w:val="00366A23"/>
    <w:rsid w:val="00366E6D"/>
    <w:rsid w:val="00366EAB"/>
    <w:rsid w:val="00371442"/>
    <w:rsid w:val="0037291B"/>
    <w:rsid w:val="00372CB0"/>
    <w:rsid w:val="00374B14"/>
    <w:rsid w:val="00375B22"/>
    <w:rsid w:val="00376088"/>
    <w:rsid w:val="00376E71"/>
    <w:rsid w:val="00377613"/>
    <w:rsid w:val="00380255"/>
    <w:rsid w:val="00381D19"/>
    <w:rsid w:val="00383809"/>
    <w:rsid w:val="0038407C"/>
    <w:rsid w:val="003845B4"/>
    <w:rsid w:val="003849AA"/>
    <w:rsid w:val="00384EFE"/>
    <w:rsid w:val="00387B1A"/>
    <w:rsid w:val="00390105"/>
    <w:rsid w:val="00392572"/>
    <w:rsid w:val="00392DC6"/>
    <w:rsid w:val="00395119"/>
    <w:rsid w:val="0039576A"/>
    <w:rsid w:val="00397C23"/>
    <w:rsid w:val="00397F52"/>
    <w:rsid w:val="003A0C1C"/>
    <w:rsid w:val="003A21F4"/>
    <w:rsid w:val="003A248D"/>
    <w:rsid w:val="003A35CE"/>
    <w:rsid w:val="003A5701"/>
    <w:rsid w:val="003A6912"/>
    <w:rsid w:val="003A6B80"/>
    <w:rsid w:val="003B0BA3"/>
    <w:rsid w:val="003B1F65"/>
    <w:rsid w:val="003B286D"/>
    <w:rsid w:val="003B4933"/>
    <w:rsid w:val="003B644A"/>
    <w:rsid w:val="003B6575"/>
    <w:rsid w:val="003B6674"/>
    <w:rsid w:val="003B7224"/>
    <w:rsid w:val="003C0E0D"/>
    <w:rsid w:val="003C2213"/>
    <w:rsid w:val="003C260F"/>
    <w:rsid w:val="003C2676"/>
    <w:rsid w:val="003C2B2F"/>
    <w:rsid w:val="003C5EE5"/>
    <w:rsid w:val="003C6973"/>
    <w:rsid w:val="003C6B2E"/>
    <w:rsid w:val="003C736E"/>
    <w:rsid w:val="003C7E75"/>
    <w:rsid w:val="003D0340"/>
    <w:rsid w:val="003D0AAF"/>
    <w:rsid w:val="003D1392"/>
    <w:rsid w:val="003D20B5"/>
    <w:rsid w:val="003D2E6F"/>
    <w:rsid w:val="003D44E3"/>
    <w:rsid w:val="003D59DD"/>
    <w:rsid w:val="003D5C9A"/>
    <w:rsid w:val="003E0B5A"/>
    <w:rsid w:val="003E0C24"/>
    <w:rsid w:val="003E1187"/>
    <w:rsid w:val="003E1C74"/>
    <w:rsid w:val="003E2634"/>
    <w:rsid w:val="003E2AC1"/>
    <w:rsid w:val="003E3D90"/>
    <w:rsid w:val="003E487E"/>
    <w:rsid w:val="003E62A3"/>
    <w:rsid w:val="003E6811"/>
    <w:rsid w:val="003E75C1"/>
    <w:rsid w:val="003F1D26"/>
    <w:rsid w:val="003F1FC0"/>
    <w:rsid w:val="003F2131"/>
    <w:rsid w:val="003F23E6"/>
    <w:rsid w:val="003F303E"/>
    <w:rsid w:val="003F33B5"/>
    <w:rsid w:val="003F3DDE"/>
    <w:rsid w:val="003F4DA6"/>
    <w:rsid w:val="003F5141"/>
    <w:rsid w:val="003F6900"/>
    <w:rsid w:val="003F7050"/>
    <w:rsid w:val="00400544"/>
    <w:rsid w:val="004017F4"/>
    <w:rsid w:val="00401CF8"/>
    <w:rsid w:val="004020FE"/>
    <w:rsid w:val="0040468B"/>
    <w:rsid w:val="0040617F"/>
    <w:rsid w:val="004105A6"/>
    <w:rsid w:val="00411D25"/>
    <w:rsid w:val="00412261"/>
    <w:rsid w:val="00413540"/>
    <w:rsid w:val="0041369E"/>
    <w:rsid w:val="00414738"/>
    <w:rsid w:val="00415344"/>
    <w:rsid w:val="004153DC"/>
    <w:rsid w:val="0041592F"/>
    <w:rsid w:val="00417D5A"/>
    <w:rsid w:val="00420355"/>
    <w:rsid w:val="00420977"/>
    <w:rsid w:val="00420FC0"/>
    <w:rsid w:val="00421E37"/>
    <w:rsid w:val="0042285A"/>
    <w:rsid w:val="00422ABA"/>
    <w:rsid w:val="00423A34"/>
    <w:rsid w:val="0042435E"/>
    <w:rsid w:val="00424409"/>
    <w:rsid w:val="00425678"/>
    <w:rsid w:val="004258E1"/>
    <w:rsid w:val="00425E23"/>
    <w:rsid w:val="00426007"/>
    <w:rsid w:val="004309A7"/>
    <w:rsid w:val="00431801"/>
    <w:rsid w:val="0043207C"/>
    <w:rsid w:val="00432AAE"/>
    <w:rsid w:val="0043454C"/>
    <w:rsid w:val="004355AE"/>
    <w:rsid w:val="00436591"/>
    <w:rsid w:val="00436817"/>
    <w:rsid w:val="00437310"/>
    <w:rsid w:val="00440066"/>
    <w:rsid w:val="004401F3"/>
    <w:rsid w:val="0044204B"/>
    <w:rsid w:val="0044253A"/>
    <w:rsid w:val="00442E9D"/>
    <w:rsid w:val="004433D8"/>
    <w:rsid w:val="00443F01"/>
    <w:rsid w:val="0044468E"/>
    <w:rsid w:val="0044559D"/>
    <w:rsid w:val="00445A43"/>
    <w:rsid w:val="004517F1"/>
    <w:rsid w:val="00452396"/>
    <w:rsid w:val="00453F3B"/>
    <w:rsid w:val="004557A9"/>
    <w:rsid w:val="00455A79"/>
    <w:rsid w:val="004603A4"/>
    <w:rsid w:val="0046042F"/>
    <w:rsid w:val="00460D7B"/>
    <w:rsid w:val="00461760"/>
    <w:rsid w:val="004620E5"/>
    <w:rsid w:val="00462285"/>
    <w:rsid w:val="0046264D"/>
    <w:rsid w:val="00462DB5"/>
    <w:rsid w:val="004657EE"/>
    <w:rsid w:val="00465F23"/>
    <w:rsid w:val="00465FF4"/>
    <w:rsid w:val="00467399"/>
    <w:rsid w:val="004700AA"/>
    <w:rsid w:val="00470B75"/>
    <w:rsid w:val="00470BCD"/>
    <w:rsid w:val="00471422"/>
    <w:rsid w:val="00472C82"/>
    <w:rsid w:val="00472E55"/>
    <w:rsid w:val="0047341A"/>
    <w:rsid w:val="00473653"/>
    <w:rsid w:val="00473C20"/>
    <w:rsid w:val="004743EB"/>
    <w:rsid w:val="00476700"/>
    <w:rsid w:val="00477766"/>
    <w:rsid w:val="00480528"/>
    <w:rsid w:val="004805AA"/>
    <w:rsid w:val="004806CB"/>
    <w:rsid w:val="004812AF"/>
    <w:rsid w:val="0048430C"/>
    <w:rsid w:val="00484E70"/>
    <w:rsid w:val="00485542"/>
    <w:rsid w:val="00485B98"/>
    <w:rsid w:val="004869EE"/>
    <w:rsid w:val="00487BB5"/>
    <w:rsid w:val="00491A71"/>
    <w:rsid w:val="00491AA0"/>
    <w:rsid w:val="00494243"/>
    <w:rsid w:val="00494EC7"/>
    <w:rsid w:val="00496086"/>
    <w:rsid w:val="0049641E"/>
    <w:rsid w:val="00496C56"/>
    <w:rsid w:val="004A230F"/>
    <w:rsid w:val="004A2A91"/>
    <w:rsid w:val="004A36C5"/>
    <w:rsid w:val="004A436A"/>
    <w:rsid w:val="004A44C6"/>
    <w:rsid w:val="004A4DC8"/>
    <w:rsid w:val="004A5154"/>
    <w:rsid w:val="004A536D"/>
    <w:rsid w:val="004A6898"/>
    <w:rsid w:val="004A6A3E"/>
    <w:rsid w:val="004B0C17"/>
    <w:rsid w:val="004B11C9"/>
    <w:rsid w:val="004B122E"/>
    <w:rsid w:val="004B36D0"/>
    <w:rsid w:val="004B3CC1"/>
    <w:rsid w:val="004B46C7"/>
    <w:rsid w:val="004B70EF"/>
    <w:rsid w:val="004B7ECF"/>
    <w:rsid w:val="004C0341"/>
    <w:rsid w:val="004C06E6"/>
    <w:rsid w:val="004C1A2C"/>
    <w:rsid w:val="004C1BF4"/>
    <w:rsid w:val="004C2A2D"/>
    <w:rsid w:val="004C3CFC"/>
    <w:rsid w:val="004C5033"/>
    <w:rsid w:val="004C6453"/>
    <w:rsid w:val="004D0F9C"/>
    <w:rsid w:val="004D202F"/>
    <w:rsid w:val="004D2361"/>
    <w:rsid w:val="004D244A"/>
    <w:rsid w:val="004D2B6B"/>
    <w:rsid w:val="004D3CFB"/>
    <w:rsid w:val="004D4882"/>
    <w:rsid w:val="004D5FFE"/>
    <w:rsid w:val="004E1CB2"/>
    <w:rsid w:val="004E3051"/>
    <w:rsid w:val="004E30D6"/>
    <w:rsid w:val="004E3207"/>
    <w:rsid w:val="004E38DE"/>
    <w:rsid w:val="004E3A98"/>
    <w:rsid w:val="004F20B5"/>
    <w:rsid w:val="004F304E"/>
    <w:rsid w:val="004F344B"/>
    <w:rsid w:val="004F3E2A"/>
    <w:rsid w:val="004F454D"/>
    <w:rsid w:val="004F5DF3"/>
    <w:rsid w:val="004F6584"/>
    <w:rsid w:val="004F7E7B"/>
    <w:rsid w:val="00501BAC"/>
    <w:rsid w:val="00502224"/>
    <w:rsid w:val="00502929"/>
    <w:rsid w:val="00502D97"/>
    <w:rsid w:val="0050385F"/>
    <w:rsid w:val="00505517"/>
    <w:rsid w:val="00505A43"/>
    <w:rsid w:val="00507E75"/>
    <w:rsid w:val="00510149"/>
    <w:rsid w:val="0051021C"/>
    <w:rsid w:val="00510E43"/>
    <w:rsid w:val="005110B1"/>
    <w:rsid w:val="005120D7"/>
    <w:rsid w:val="00512C61"/>
    <w:rsid w:val="00512EA4"/>
    <w:rsid w:val="005145C9"/>
    <w:rsid w:val="00515F19"/>
    <w:rsid w:val="00520311"/>
    <w:rsid w:val="00520676"/>
    <w:rsid w:val="00520F00"/>
    <w:rsid w:val="0052219D"/>
    <w:rsid w:val="00523E83"/>
    <w:rsid w:val="0052440C"/>
    <w:rsid w:val="00525159"/>
    <w:rsid w:val="005258D7"/>
    <w:rsid w:val="00526246"/>
    <w:rsid w:val="005305AC"/>
    <w:rsid w:val="005309FC"/>
    <w:rsid w:val="00530A20"/>
    <w:rsid w:val="0053202B"/>
    <w:rsid w:val="00532646"/>
    <w:rsid w:val="00533D49"/>
    <w:rsid w:val="00534B3E"/>
    <w:rsid w:val="005352EC"/>
    <w:rsid w:val="00535B3A"/>
    <w:rsid w:val="00535E0B"/>
    <w:rsid w:val="00536056"/>
    <w:rsid w:val="00536E2D"/>
    <w:rsid w:val="00536FCE"/>
    <w:rsid w:val="00542751"/>
    <w:rsid w:val="0054411A"/>
    <w:rsid w:val="00545CD6"/>
    <w:rsid w:val="00545EF0"/>
    <w:rsid w:val="00546064"/>
    <w:rsid w:val="005470A4"/>
    <w:rsid w:val="00551C3E"/>
    <w:rsid w:val="005551D2"/>
    <w:rsid w:val="00555EB0"/>
    <w:rsid w:val="00556434"/>
    <w:rsid w:val="00556621"/>
    <w:rsid w:val="00556B5E"/>
    <w:rsid w:val="005575BE"/>
    <w:rsid w:val="005576D0"/>
    <w:rsid w:val="005577CA"/>
    <w:rsid w:val="00560D4A"/>
    <w:rsid w:val="0056293A"/>
    <w:rsid w:val="005638E7"/>
    <w:rsid w:val="00563A37"/>
    <w:rsid w:val="00563D8C"/>
    <w:rsid w:val="00563E43"/>
    <w:rsid w:val="005654A6"/>
    <w:rsid w:val="0056602B"/>
    <w:rsid w:val="005668AB"/>
    <w:rsid w:val="005670D4"/>
    <w:rsid w:val="00567106"/>
    <w:rsid w:val="0056769C"/>
    <w:rsid w:val="00570CD0"/>
    <w:rsid w:val="00571520"/>
    <w:rsid w:val="005719FC"/>
    <w:rsid w:val="005737A2"/>
    <w:rsid w:val="00573FD6"/>
    <w:rsid w:val="00574621"/>
    <w:rsid w:val="00574708"/>
    <w:rsid w:val="00574834"/>
    <w:rsid w:val="00574D1F"/>
    <w:rsid w:val="00574FFB"/>
    <w:rsid w:val="005760D3"/>
    <w:rsid w:val="005776E9"/>
    <w:rsid w:val="0058018D"/>
    <w:rsid w:val="0058106E"/>
    <w:rsid w:val="00581AB7"/>
    <w:rsid w:val="005849ED"/>
    <w:rsid w:val="005868B7"/>
    <w:rsid w:val="00586A7A"/>
    <w:rsid w:val="0058747E"/>
    <w:rsid w:val="00590F62"/>
    <w:rsid w:val="00591A1E"/>
    <w:rsid w:val="00593D8F"/>
    <w:rsid w:val="005955B8"/>
    <w:rsid w:val="00596094"/>
    <w:rsid w:val="0059636E"/>
    <w:rsid w:val="00597596"/>
    <w:rsid w:val="00597805"/>
    <w:rsid w:val="005A06B9"/>
    <w:rsid w:val="005A2A96"/>
    <w:rsid w:val="005A3585"/>
    <w:rsid w:val="005A39B7"/>
    <w:rsid w:val="005A3B96"/>
    <w:rsid w:val="005A4244"/>
    <w:rsid w:val="005A4B4A"/>
    <w:rsid w:val="005A52B2"/>
    <w:rsid w:val="005A58DD"/>
    <w:rsid w:val="005A6AD3"/>
    <w:rsid w:val="005A6C44"/>
    <w:rsid w:val="005B0086"/>
    <w:rsid w:val="005B35EB"/>
    <w:rsid w:val="005B469B"/>
    <w:rsid w:val="005B4E37"/>
    <w:rsid w:val="005C01E1"/>
    <w:rsid w:val="005C4C40"/>
    <w:rsid w:val="005D0C17"/>
    <w:rsid w:val="005D1EA8"/>
    <w:rsid w:val="005D2C4D"/>
    <w:rsid w:val="005D340E"/>
    <w:rsid w:val="005D4161"/>
    <w:rsid w:val="005D429F"/>
    <w:rsid w:val="005D44E7"/>
    <w:rsid w:val="005D52A3"/>
    <w:rsid w:val="005D5F3E"/>
    <w:rsid w:val="005D6C0F"/>
    <w:rsid w:val="005D72E5"/>
    <w:rsid w:val="005E1877"/>
    <w:rsid w:val="005E1D3C"/>
    <w:rsid w:val="005E2779"/>
    <w:rsid w:val="005E3F59"/>
    <w:rsid w:val="005E4283"/>
    <w:rsid w:val="005E6656"/>
    <w:rsid w:val="005E6EE4"/>
    <w:rsid w:val="005E7CE7"/>
    <w:rsid w:val="005F079A"/>
    <w:rsid w:val="005F0F03"/>
    <w:rsid w:val="005F116D"/>
    <w:rsid w:val="005F121E"/>
    <w:rsid w:val="005F13AE"/>
    <w:rsid w:val="005F13D2"/>
    <w:rsid w:val="005F15F3"/>
    <w:rsid w:val="005F3170"/>
    <w:rsid w:val="005F4D3F"/>
    <w:rsid w:val="005F503E"/>
    <w:rsid w:val="005F53FF"/>
    <w:rsid w:val="005F5663"/>
    <w:rsid w:val="005F6D6D"/>
    <w:rsid w:val="005F76EB"/>
    <w:rsid w:val="00600606"/>
    <w:rsid w:val="006041C2"/>
    <w:rsid w:val="00604FB0"/>
    <w:rsid w:val="0060532F"/>
    <w:rsid w:val="00605D37"/>
    <w:rsid w:val="00605F30"/>
    <w:rsid w:val="00607019"/>
    <w:rsid w:val="00607F3C"/>
    <w:rsid w:val="00611226"/>
    <w:rsid w:val="0061288B"/>
    <w:rsid w:val="00612C39"/>
    <w:rsid w:val="0061423A"/>
    <w:rsid w:val="00615498"/>
    <w:rsid w:val="00615639"/>
    <w:rsid w:val="006159C6"/>
    <w:rsid w:val="006200B1"/>
    <w:rsid w:val="00621C20"/>
    <w:rsid w:val="00622C08"/>
    <w:rsid w:val="00625A37"/>
    <w:rsid w:val="00625AE6"/>
    <w:rsid w:val="00627859"/>
    <w:rsid w:val="00630753"/>
    <w:rsid w:val="00630F90"/>
    <w:rsid w:val="00631C7A"/>
    <w:rsid w:val="00631FB6"/>
    <w:rsid w:val="00632253"/>
    <w:rsid w:val="00632EC9"/>
    <w:rsid w:val="00633829"/>
    <w:rsid w:val="00634F73"/>
    <w:rsid w:val="00635B3F"/>
    <w:rsid w:val="00635E49"/>
    <w:rsid w:val="00636A50"/>
    <w:rsid w:val="0064021B"/>
    <w:rsid w:val="00641597"/>
    <w:rsid w:val="00641A04"/>
    <w:rsid w:val="00641E92"/>
    <w:rsid w:val="00642714"/>
    <w:rsid w:val="006455CE"/>
    <w:rsid w:val="00647A3F"/>
    <w:rsid w:val="00651640"/>
    <w:rsid w:val="0065164A"/>
    <w:rsid w:val="00652BDD"/>
    <w:rsid w:val="0065330A"/>
    <w:rsid w:val="00654777"/>
    <w:rsid w:val="00655466"/>
    <w:rsid w:val="00655841"/>
    <w:rsid w:val="00656408"/>
    <w:rsid w:val="0065640B"/>
    <w:rsid w:val="00656EF7"/>
    <w:rsid w:val="00657E40"/>
    <w:rsid w:val="006635CE"/>
    <w:rsid w:val="00663B24"/>
    <w:rsid w:val="00664D95"/>
    <w:rsid w:val="006655D8"/>
    <w:rsid w:val="00665632"/>
    <w:rsid w:val="00667190"/>
    <w:rsid w:val="0066724F"/>
    <w:rsid w:val="006711EF"/>
    <w:rsid w:val="00671545"/>
    <w:rsid w:val="006715BD"/>
    <w:rsid w:val="00671AB1"/>
    <w:rsid w:val="00672486"/>
    <w:rsid w:val="006730D3"/>
    <w:rsid w:val="00673C6B"/>
    <w:rsid w:val="006742CC"/>
    <w:rsid w:val="00674CE7"/>
    <w:rsid w:val="00675E76"/>
    <w:rsid w:val="006820AF"/>
    <w:rsid w:val="00684B54"/>
    <w:rsid w:val="00685174"/>
    <w:rsid w:val="00686C9B"/>
    <w:rsid w:val="006872EB"/>
    <w:rsid w:val="0069044E"/>
    <w:rsid w:val="006907BF"/>
    <w:rsid w:val="006926C2"/>
    <w:rsid w:val="0069299D"/>
    <w:rsid w:val="00695642"/>
    <w:rsid w:val="0069623B"/>
    <w:rsid w:val="006973B0"/>
    <w:rsid w:val="006A1FDA"/>
    <w:rsid w:val="006A2870"/>
    <w:rsid w:val="006A2B80"/>
    <w:rsid w:val="006A2C17"/>
    <w:rsid w:val="006A490A"/>
    <w:rsid w:val="006A5675"/>
    <w:rsid w:val="006A5E90"/>
    <w:rsid w:val="006A6094"/>
    <w:rsid w:val="006A6330"/>
    <w:rsid w:val="006A765C"/>
    <w:rsid w:val="006A7FDA"/>
    <w:rsid w:val="006B0FF2"/>
    <w:rsid w:val="006B18E7"/>
    <w:rsid w:val="006B1A85"/>
    <w:rsid w:val="006B2374"/>
    <w:rsid w:val="006B6216"/>
    <w:rsid w:val="006C0C95"/>
    <w:rsid w:val="006C1296"/>
    <w:rsid w:val="006C25D3"/>
    <w:rsid w:val="006C2B7A"/>
    <w:rsid w:val="006C39EB"/>
    <w:rsid w:val="006C5465"/>
    <w:rsid w:val="006C57B7"/>
    <w:rsid w:val="006C5AB7"/>
    <w:rsid w:val="006C70C5"/>
    <w:rsid w:val="006C743A"/>
    <w:rsid w:val="006D164C"/>
    <w:rsid w:val="006D247B"/>
    <w:rsid w:val="006D3E7A"/>
    <w:rsid w:val="006D534D"/>
    <w:rsid w:val="006D5847"/>
    <w:rsid w:val="006D5E72"/>
    <w:rsid w:val="006D77CA"/>
    <w:rsid w:val="006E08F0"/>
    <w:rsid w:val="006E1336"/>
    <w:rsid w:val="006E14F2"/>
    <w:rsid w:val="006E16F8"/>
    <w:rsid w:val="006E1C94"/>
    <w:rsid w:val="006E4976"/>
    <w:rsid w:val="006E66A4"/>
    <w:rsid w:val="006F0374"/>
    <w:rsid w:val="006F1177"/>
    <w:rsid w:val="006F1487"/>
    <w:rsid w:val="006F1CCE"/>
    <w:rsid w:val="006F2B35"/>
    <w:rsid w:val="006F3875"/>
    <w:rsid w:val="006F7141"/>
    <w:rsid w:val="00702B27"/>
    <w:rsid w:val="0070300F"/>
    <w:rsid w:val="0070503C"/>
    <w:rsid w:val="007055BE"/>
    <w:rsid w:val="00705625"/>
    <w:rsid w:val="00706243"/>
    <w:rsid w:val="007065C9"/>
    <w:rsid w:val="00710D92"/>
    <w:rsid w:val="007118DD"/>
    <w:rsid w:val="00711D28"/>
    <w:rsid w:val="00712239"/>
    <w:rsid w:val="00713E0E"/>
    <w:rsid w:val="00714434"/>
    <w:rsid w:val="007155AB"/>
    <w:rsid w:val="00715A0A"/>
    <w:rsid w:val="00715A67"/>
    <w:rsid w:val="00716162"/>
    <w:rsid w:val="00716386"/>
    <w:rsid w:val="00716621"/>
    <w:rsid w:val="007175C5"/>
    <w:rsid w:val="00717A98"/>
    <w:rsid w:val="00720DEB"/>
    <w:rsid w:val="00721DF3"/>
    <w:rsid w:val="00722B9B"/>
    <w:rsid w:val="00722D64"/>
    <w:rsid w:val="007234BD"/>
    <w:rsid w:val="00726D45"/>
    <w:rsid w:val="00726E29"/>
    <w:rsid w:val="007270E8"/>
    <w:rsid w:val="00730817"/>
    <w:rsid w:val="00731186"/>
    <w:rsid w:val="00732BA2"/>
    <w:rsid w:val="00733017"/>
    <w:rsid w:val="00734078"/>
    <w:rsid w:val="00734171"/>
    <w:rsid w:val="00740714"/>
    <w:rsid w:val="00740FB4"/>
    <w:rsid w:val="007410EE"/>
    <w:rsid w:val="007424C1"/>
    <w:rsid w:val="00742F99"/>
    <w:rsid w:val="00743785"/>
    <w:rsid w:val="00743AE5"/>
    <w:rsid w:val="007460FB"/>
    <w:rsid w:val="00746492"/>
    <w:rsid w:val="0074722B"/>
    <w:rsid w:val="00747C6B"/>
    <w:rsid w:val="00750B33"/>
    <w:rsid w:val="00750D52"/>
    <w:rsid w:val="00751CF0"/>
    <w:rsid w:val="00752E95"/>
    <w:rsid w:val="00753A62"/>
    <w:rsid w:val="00753FB1"/>
    <w:rsid w:val="00754F3C"/>
    <w:rsid w:val="0075572F"/>
    <w:rsid w:val="0075680D"/>
    <w:rsid w:val="00757944"/>
    <w:rsid w:val="00760171"/>
    <w:rsid w:val="00760855"/>
    <w:rsid w:val="00760AED"/>
    <w:rsid w:val="00760FEC"/>
    <w:rsid w:val="007613E9"/>
    <w:rsid w:val="007643C5"/>
    <w:rsid w:val="00764A3C"/>
    <w:rsid w:val="0076566C"/>
    <w:rsid w:val="00765A74"/>
    <w:rsid w:val="00765B5E"/>
    <w:rsid w:val="0076652B"/>
    <w:rsid w:val="007667DC"/>
    <w:rsid w:val="00766B2F"/>
    <w:rsid w:val="00770993"/>
    <w:rsid w:val="00770B30"/>
    <w:rsid w:val="00773520"/>
    <w:rsid w:val="007760B3"/>
    <w:rsid w:val="00776253"/>
    <w:rsid w:val="0078083E"/>
    <w:rsid w:val="007808D7"/>
    <w:rsid w:val="00780A37"/>
    <w:rsid w:val="00780DA5"/>
    <w:rsid w:val="00781E64"/>
    <w:rsid w:val="00782109"/>
    <w:rsid w:val="00782567"/>
    <w:rsid w:val="00782738"/>
    <w:rsid w:val="00783310"/>
    <w:rsid w:val="00783D5E"/>
    <w:rsid w:val="00783E32"/>
    <w:rsid w:val="00784219"/>
    <w:rsid w:val="00784EF4"/>
    <w:rsid w:val="00786C46"/>
    <w:rsid w:val="00786C51"/>
    <w:rsid w:val="00786C55"/>
    <w:rsid w:val="00786CCB"/>
    <w:rsid w:val="007873FF"/>
    <w:rsid w:val="00791C8D"/>
    <w:rsid w:val="00791FDF"/>
    <w:rsid w:val="00792657"/>
    <w:rsid w:val="0079514C"/>
    <w:rsid w:val="00795509"/>
    <w:rsid w:val="007964E2"/>
    <w:rsid w:val="007969C6"/>
    <w:rsid w:val="007A2DD7"/>
    <w:rsid w:val="007A34AD"/>
    <w:rsid w:val="007A409D"/>
    <w:rsid w:val="007A4A6D"/>
    <w:rsid w:val="007B1D91"/>
    <w:rsid w:val="007B23CA"/>
    <w:rsid w:val="007C01CF"/>
    <w:rsid w:val="007C01E8"/>
    <w:rsid w:val="007C166B"/>
    <w:rsid w:val="007C269A"/>
    <w:rsid w:val="007C2938"/>
    <w:rsid w:val="007C2D4B"/>
    <w:rsid w:val="007C3236"/>
    <w:rsid w:val="007C32CF"/>
    <w:rsid w:val="007C3A8B"/>
    <w:rsid w:val="007C4AF8"/>
    <w:rsid w:val="007C53DC"/>
    <w:rsid w:val="007C7A60"/>
    <w:rsid w:val="007D1BCF"/>
    <w:rsid w:val="007D2C1D"/>
    <w:rsid w:val="007D4EFE"/>
    <w:rsid w:val="007D6900"/>
    <w:rsid w:val="007D75CF"/>
    <w:rsid w:val="007D7E75"/>
    <w:rsid w:val="007E0440"/>
    <w:rsid w:val="007E1145"/>
    <w:rsid w:val="007E1D80"/>
    <w:rsid w:val="007E220F"/>
    <w:rsid w:val="007E222E"/>
    <w:rsid w:val="007E24E9"/>
    <w:rsid w:val="007E2F2C"/>
    <w:rsid w:val="007E60D9"/>
    <w:rsid w:val="007E65D8"/>
    <w:rsid w:val="007E6675"/>
    <w:rsid w:val="007E6B2D"/>
    <w:rsid w:val="007E6DC5"/>
    <w:rsid w:val="007E7CB5"/>
    <w:rsid w:val="007F046C"/>
    <w:rsid w:val="007F0C37"/>
    <w:rsid w:val="007F0D78"/>
    <w:rsid w:val="007F189C"/>
    <w:rsid w:val="007F1975"/>
    <w:rsid w:val="007F1C39"/>
    <w:rsid w:val="007F22FF"/>
    <w:rsid w:val="007F2924"/>
    <w:rsid w:val="007F31D6"/>
    <w:rsid w:val="007F4733"/>
    <w:rsid w:val="007F4D66"/>
    <w:rsid w:val="007F6DD2"/>
    <w:rsid w:val="0080028D"/>
    <w:rsid w:val="008019B8"/>
    <w:rsid w:val="00802293"/>
    <w:rsid w:val="008026D4"/>
    <w:rsid w:val="00803620"/>
    <w:rsid w:val="008065F0"/>
    <w:rsid w:val="00806AA2"/>
    <w:rsid w:val="00807DED"/>
    <w:rsid w:val="008108A9"/>
    <w:rsid w:val="008116B2"/>
    <w:rsid w:val="00816DBD"/>
    <w:rsid w:val="00817136"/>
    <w:rsid w:val="0081729C"/>
    <w:rsid w:val="00821A04"/>
    <w:rsid w:val="00821A50"/>
    <w:rsid w:val="0082406A"/>
    <w:rsid w:val="00824773"/>
    <w:rsid w:val="0082765C"/>
    <w:rsid w:val="00830FF5"/>
    <w:rsid w:val="00831BA9"/>
    <w:rsid w:val="00831D41"/>
    <w:rsid w:val="0083231D"/>
    <w:rsid w:val="008326F6"/>
    <w:rsid w:val="00833026"/>
    <w:rsid w:val="0083555A"/>
    <w:rsid w:val="00836292"/>
    <w:rsid w:val="00836999"/>
    <w:rsid w:val="008408F7"/>
    <w:rsid w:val="0084097D"/>
    <w:rsid w:val="00841426"/>
    <w:rsid w:val="00842962"/>
    <w:rsid w:val="008429E4"/>
    <w:rsid w:val="00844255"/>
    <w:rsid w:val="008447D1"/>
    <w:rsid w:val="008447F5"/>
    <w:rsid w:val="00845D43"/>
    <w:rsid w:val="00845FFC"/>
    <w:rsid w:val="00847B9F"/>
    <w:rsid w:val="00850F73"/>
    <w:rsid w:val="00851AFA"/>
    <w:rsid w:val="008528E0"/>
    <w:rsid w:val="008530A0"/>
    <w:rsid w:val="008537B1"/>
    <w:rsid w:val="00853BE0"/>
    <w:rsid w:val="008542B0"/>
    <w:rsid w:val="00854AAA"/>
    <w:rsid w:val="00854C40"/>
    <w:rsid w:val="008553E8"/>
    <w:rsid w:val="00855E8C"/>
    <w:rsid w:val="00857FE2"/>
    <w:rsid w:val="00860E7F"/>
    <w:rsid w:val="00862EC6"/>
    <w:rsid w:val="00866949"/>
    <w:rsid w:val="00866DA4"/>
    <w:rsid w:val="008705D0"/>
    <w:rsid w:val="00871BB0"/>
    <w:rsid w:val="00871C25"/>
    <w:rsid w:val="008737B0"/>
    <w:rsid w:val="0087440D"/>
    <w:rsid w:val="00874891"/>
    <w:rsid w:val="00874976"/>
    <w:rsid w:val="00874D7D"/>
    <w:rsid w:val="00875BB1"/>
    <w:rsid w:val="00875CFC"/>
    <w:rsid w:val="00876D3C"/>
    <w:rsid w:val="0087747A"/>
    <w:rsid w:val="0088043C"/>
    <w:rsid w:val="00880FEE"/>
    <w:rsid w:val="00882680"/>
    <w:rsid w:val="00884889"/>
    <w:rsid w:val="00886018"/>
    <w:rsid w:val="0089027C"/>
    <w:rsid w:val="008906C9"/>
    <w:rsid w:val="00891979"/>
    <w:rsid w:val="0089288A"/>
    <w:rsid w:val="00894B31"/>
    <w:rsid w:val="00895BC0"/>
    <w:rsid w:val="00895E75"/>
    <w:rsid w:val="008964E0"/>
    <w:rsid w:val="00896561"/>
    <w:rsid w:val="0089671E"/>
    <w:rsid w:val="00897784"/>
    <w:rsid w:val="008A113D"/>
    <w:rsid w:val="008A25F2"/>
    <w:rsid w:val="008A27BB"/>
    <w:rsid w:val="008A2988"/>
    <w:rsid w:val="008A3824"/>
    <w:rsid w:val="008A3F3F"/>
    <w:rsid w:val="008A61D0"/>
    <w:rsid w:val="008A7467"/>
    <w:rsid w:val="008A75EE"/>
    <w:rsid w:val="008A7738"/>
    <w:rsid w:val="008B19D4"/>
    <w:rsid w:val="008B366F"/>
    <w:rsid w:val="008B370A"/>
    <w:rsid w:val="008B48F9"/>
    <w:rsid w:val="008B65E2"/>
    <w:rsid w:val="008B6983"/>
    <w:rsid w:val="008B6BD0"/>
    <w:rsid w:val="008B7AB5"/>
    <w:rsid w:val="008C20D8"/>
    <w:rsid w:val="008C22F9"/>
    <w:rsid w:val="008C2B0E"/>
    <w:rsid w:val="008C39D0"/>
    <w:rsid w:val="008C5738"/>
    <w:rsid w:val="008C61B8"/>
    <w:rsid w:val="008C655B"/>
    <w:rsid w:val="008C754B"/>
    <w:rsid w:val="008D04F0"/>
    <w:rsid w:val="008D1E43"/>
    <w:rsid w:val="008D2446"/>
    <w:rsid w:val="008D2855"/>
    <w:rsid w:val="008D3301"/>
    <w:rsid w:val="008D3C0C"/>
    <w:rsid w:val="008D5290"/>
    <w:rsid w:val="008D53BC"/>
    <w:rsid w:val="008E21F7"/>
    <w:rsid w:val="008E34D6"/>
    <w:rsid w:val="008E3F70"/>
    <w:rsid w:val="008E7CCB"/>
    <w:rsid w:val="008E7F63"/>
    <w:rsid w:val="008F16D2"/>
    <w:rsid w:val="008F17DE"/>
    <w:rsid w:val="008F3500"/>
    <w:rsid w:val="008F492F"/>
    <w:rsid w:val="008F5AC5"/>
    <w:rsid w:val="009004E7"/>
    <w:rsid w:val="0090050E"/>
    <w:rsid w:val="00900932"/>
    <w:rsid w:val="00900CB5"/>
    <w:rsid w:val="009011F7"/>
    <w:rsid w:val="00902987"/>
    <w:rsid w:val="00904818"/>
    <w:rsid w:val="009069F7"/>
    <w:rsid w:val="00907485"/>
    <w:rsid w:val="00910A11"/>
    <w:rsid w:val="0091155C"/>
    <w:rsid w:val="00913890"/>
    <w:rsid w:val="00913D65"/>
    <w:rsid w:val="00916180"/>
    <w:rsid w:val="0091745A"/>
    <w:rsid w:val="00921DB0"/>
    <w:rsid w:val="00921EA4"/>
    <w:rsid w:val="00924E3C"/>
    <w:rsid w:val="009256F1"/>
    <w:rsid w:val="00926444"/>
    <w:rsid w:val="00927386"/>
    <w:rsid w:val="00927F8F"/>
    <w:rsid w:val="009303B8"/>
    <w:rsid w:val="00930567"/>
    <w:rsid w:val="0093137D"/>
    <w:rsid w:val="00932239"/>
    <w:rsid w:val="009329C8"/>
    <w:rsid w:val="00932D0C"/>
    <w:rsid w:val="00934B07"/>
    <w:rsid w:val="00937678"/>
    <w:rsid w:val="00941450"/>
    <w:rsid w:val="009424FD"/>
    <w:rsid w:val="00942741"/>
    <w:rsid w:val="00942DC8"/>
    <w:rsid w:val="00943122"/>
    <w:rsid w:val="009431CB"/>
    <w:rsid w:val="00944230"/>
    <w:rsid w:val="009443B3"/>
    <w:rsid w:val="00945632"/>
    <w:rsid w:val="009457BF"/>
    <w:rsid w:val="00947059"/>
    <w:rsid w:val="009479A0"/>
    <w:rsid w:val="00947DEF"/>
    <w:rsid w:val="00950551"/>
    <w:rsid w:val="00950A32"/>
    <w:rsid w:val="00950E68"/>
    <w:rsid w:val="00951D64"/>
    <w:rsid w:val="00955FA5"/>
    <w:rsid w:val="0095638C"/>
    <w:rsid w:val="00957056"/>
    <w:rsid w:val="009612BB"/>
    <w:rsid w:val="0096205B"/>
    <w:rsid w:val="009629B7"/>
    <w:rsid w:val="00965149"/>
    <w:rsid w:val="00965634"/>
    <w:rsid w:val="00966A72"/>
    <w:rsid w:val="00966FF1"/>
    <w:rsid w:val="0096780E"/>
    <w:rsid w:val="00971588"/>
    <w:rsid w:val="009755D5"/>
    <w:rsid w:val="0097611E"/>
    <w:rsid w:val="009778AF"/>
    <w:rsid w:val="009806E3"/>
    <w:rsid w:val="00980935"/>
    <w:rsid w:val="00982017"/>
    <w:rsid w:val="00983C83"/>
    <w:rsid w:val="00984548"/>
    <w:rsid w:val="00984842"/>
    <w:rsid w:val="00985FFB"/>
    <w:rsid w:val="009866CB"/>
    <w:rsid w:val="009867BC"/>
    <w:rsid w:val="00987305"/>
    <w:rsid w:val="009873CF"/>
    <w:rsid w:val="00987F7E"/>
    <w:rsid w:val="009909A7"/>
    <w:rsid w:val="00990E09"/>
    <w:rsid w:val="009921E6"/>
    <w:rsid w:val="00992D92"/>
    <w:rsid w:val="00995DB3"/>
    <w:rsid w:val="009968DA"/>
    <w:rsid w:val="00996E5A"/>
    <w:rsid w:val="00997056"/>
    <w:rsid w:val="009A0EBC"/>
    <w:rsid w:val="009A18D9"/>
    <w:rsid w:val="009A2DC1"/>
    <w:rsid w:val="009A32B7"/>
    <w:rsid w:val="009A5278"/>
    <w:rsid w:val="009A752D"/>
    <w:rsid w:val="009B0957"/>
    <w:rsid w:val="009B1F98"/>
    <w:rsid w:val="009B363B"/>
    <w:rsid w:val="009B3F11"/>
    <w:rsid w:val="009B46F7"/>
    <w:rsid w:val="009B5134"/>
    <w:rsid w:val="009B726D"/>
    <w:rsid w:val="009C0499"/>
    <w:rsid w:val="009C04FD"/>
    <w:rsid w:val="009C740A"/>
    <w:rsid w:val="009C7E13"/>
    <w:rsid w:val="009D1AAE"/>
    <w:rsid w:val="009D26BD"/>
    <w:rsid w:val="009D30BB"/>
    <w:rsid w:val="009D3101"/>
    <w:rsid w:val="009D38CB"/>
    <w:rsid w:val="009D4636"/>
    <w:rsid w:val="009D569F"/>
    <w:rsid w:val="009D5728"/>
    <w:rsid w:val="009E1264"/>
    <w:rsid w:val="009E1E60"/>
    <w:rsid w:val="009E3597"/>
    <w:rsid w:val="009E4AC7"/>
    <w:rsid w:val="009E686B"/>
    <w:rsid w:val="009E6B9F"/>
    <w:rsid w:val="009E7AA3"/>
    <w:rsid w:val="009E7B79"/>
    <w:rsid w:val="009E7C11"/>
    <w:rsid w:val="009E7DD4"/>
    <w:rsid w:val="009F1310"/>
    <w:rsid w:val="009F1BF3"/>
    <w:rsid w:val="009F508B"/>
    <w:rsid w:val="009F61F5"/>
    <w:rsid w:val="009F7532"/>
    <w:rsid w:val="00A0128A"/>
    <w:rsid w:val="00A027DF"/>
    <w:rsid w:val="00A03A13"/>
    <w:rsid w:val="00A03E68"/>
    <w:rsid w:val="00A0589E"/>
    <w:rsid w:val="00A059AB"/>
    <w:rsid w:val="00A061E7"/>
    <w:rsid w:val="00A06EB7"/>
    <w:rsid w:val="00A103CB"/>
    <w:rsid w:val="00A109AB"/>
    <w:rsid w:val="00A10ED0"/>
    <w:rsid w:val="00A125C5"/>
    <w:rsid w:val="00A1283A"/>
    <w:rsid w:val="00A12B64"/>
    <w:rsid w:val="00A12BB5"/>
    <w:rsid w:val="00A12EF5"/>
    <w:rsid w:val="00A13991"/>
    <w:rsid w:val="00A14AFE"/>
    <w:rsid w:val="00A14E1B"/>
    <w:rsid w:val="00A15422"/>
    <w:rsid w:val="00A158A1"/>
    <w:rsid w:val="00A15B5D"/>
    <w:rsid w:val="00A176DE"/>
    <w:rsid w:val="00A225E7"/>
    <w:rsid w:val="00A23103"/>
    <w:rsid w:val="00A238B9"/>
    <w:rsid w:val="00A2451C"/>
    <w:rsid w:val="00A24794"/>
    <w:rsid w:val="00A25738"/>
    <w:rsid w:val="00A257D1"/>
    <w:rsid w:val="00A264AA"/>
    <w:rsid w:val="00A268AC"/>
    <w:rsid w:val="00A3073A"/>
    <w:rsid w:val="00A3372C"/>
    <w:rsid w:val="00A33BDC"/>
    <w:rsid w:val="00A3454C"/>
    <w:rsid w:val="00A3474A"/>
    <w:rsid w:val="00A377EF"/>
    <w:rsid w:val="00A37F0C"/>
    <w:rsid w:val="00A40396"/>
    <w:rsid w:val="00A41CFE"/>
    <w:rsid w:val="00A41D16"/>
    <w:rsid w:val="00A43023"/>
    <w:rsid w:val="00A43C6F"/>
    <w:rsid w:val="00A463CB"/>
    <w:rsid w:val="00A47570"/>
    <w:rsid w:val="00A47799"/>
    <w:rsid w:val="00A505FF"/>
    <w:rsid w:val="00A51114"/>
    <w:rsid w:val="00A515B4"/>
    <w:rsid w:val="00A515BE"/>
    <w:rsid w:val="00A51A63"/>
    <w:rsid w:val="00A51D69"/>
    <w:rsid w:val="00A52A2E"/>
    <w:rsid w:val="00A53C01"/>
    <w:rsid w:val="00A55CF1"/>
    <w:rsid w:val="00A5635A"/>
    <w:rsid w:val="00A56FF4"/>
    <w:rsid w:val="00A570E6"/>
    <w:rsid w:val="00A61F80"/>
    <w:rsid w:val="00A633F4"/>
    <w:rsid w:val="00A65EE7"/>
    <w:rsid w:val="00A66581"/>
    <w:rsid w:val="00A66789"/>
    <w:rsid w:val="00A668E0"/>
    <w:rsid w:val="00A70133"/>
    <w:rsid w:val="00A71E15"/>
    <w:rsid w:val="00A74851"/>
    <w:rsid w:val="00A749D2"/>
    <w:rsid w:val="00A751DC"/>
    <w:rsid w:val="00A75270"/>
    <w:rsid w:val="00A75E8C"/>
    <w:rsid w:val="00A75FB7"/>
    <w:rsid w:val="00A770A6"/>
    <w:rsid w:val="00A77192"/>
    <w:rsid w:val="00A7767A"/>
    <w:rsid w:val="00A80252"/>
    <w:rsid w:val="00A8098C"/>
    <w:rsid w:val="00A813B1"/>
    <w:rsid w:val="00A81485"/>
    <w:rsid w:val="00A8317B"/>
    <w:rsid w:val="00A836BC"/>
    <w:rsid w:val="00A83D0C"/>
    <w:rsid w:val="00A85ABD"/>
    <w:rsid w:val="00A86012"/>
    <w:rsid w:val="00A87959"/>
    <w:rsid w:val="00A87FB5"/>
    <w:rsid w:val="00A90058"/>
    <w:rsid w:val="00A911CC"/>
    <w:rsid w:val="00A912AF"/>
    <w:rsid w:val="00A915B9"/>
    <w:rsid w:val="00A921B4"/>
    <w:rsid w:val="00A92AE6"/>
    <w:rsid w:val="00A93A2F"/>
    <w:rsid w:val="00A94E85"/>
    <w:rsid w:val="00A9603E"/>
    <w:rsid w:val="00A97785"/>
    <w:rsid w:val="00AA00BD"/>
    <w:rsid w:val="00AA0EA0"/>
    <w:rsid w:val="00AA2566"/>
    <w:rsid w:val="00AA2576"/>
    <w:rsid w:val="00AA2BE1"/>
    <w:rsid w:val="00AA2C16"/>
    <w:rsid w:val="00AA332D"/>
    <w:rsid w:val="00AA35DB"/>
    <w:rsid w:val="00AA4914"/>
    <w:rsid w:val="00AA667B"/>
    <w:rsid w:val="00AA6DE9"/>
    <w:rsid w:val="00AA77F4"/>
    <w:rsid w:val="00AB0E6B"/>
    <w:rsid w:val="00AB11FA"/>
    <w:rsid w:val="00AB3220"/>
    <w:rsid w:val="00AB348F"/>
    <w:rsid w:val="00AB36C4"/>
    <w:rsid w:val="00AB37B9"/>
    <w:rsid w:val="00AB46F0"/>
    <w:rsid w:val="00AB5526"/>
    <w:rsid w:val="00AB5B72"/>
    <w:rsid w:val="00AB5BBE"/>
    <w:rsid w:val="00AB63C7"/>
    <w:rsid w:val="00AB6BEA"/>
    <w:rsid w:val="00AB7F27"/>
    <w:rsid w:val="00AC04A7"/>
    <w:rsid w:val="00AC1747"/>
    <w:rsid w:val="00AC32B2"/>
    <w:rsid w:val="00AC4693"/>
    <w:rsid w:val="00AC5A38"/>
    <w:rsid w:val="00AC6EDD"/>
    <w:rsid w:val="00AC7232"/>
    <w:rsid w:val="00AC7353"/>
    <w:rsid w:val="00AD3B93"/>
    <w:rsid w:val="00AD3C16"/>
    <w:rsid w:val="00AD57C0"/>
    <w:rsid w:val="00AD5DEE"/>
    <w:rsid w:val="00AD639E"/>
    <w:rsid w:val="00AE0A31"/>
    <w:rsid w:val="00AE1EEE"/>
    <w:rsid w:val="00AE3441"/>
    <w:rsid w:val="00AE3C1C"/>
    <w:rsid w:val="00AE3E5C"/>
    <w:rsid w:val="00AE4B5A"/>
    <w:rsid w:val="00AE57DF"/>
    <w:rsid w:val="00AE589A"/>
    <w:rsid w:val="00AE6B5C"/>
    <w:rsid w:val="00AE7187"/>
    <w:rsid w:val="00AF2542"/>
    <w:rsid w:val="00AF49A2"/>
    <w:rsid w:val="00AF4C78"/>
    <w:rsid w:val="00AF5604"/>
    <w:rsid w:val="00AF749A"/>
    <w:rsid w:val="00B0279B"/>
    <w:rsid w:val="00B0391A"/>
    <w:rsid w:val="00B040F3"/>
    <w:rsid w:val="00B040FE"/>
    <w:rsid w:val="00B05F2C"/>
    <w:rsid w:val="00B10222"/>
    <w:rsid w:val="00B104B2"/>
    <w:rsid w:val="00B11422"/>
    <w:rsid w:val="00B134C1"/>
    <w:rsid w:val="00B157F4"/>
    <w:rsid w:val="00B17141"/>
    <w:rsid w:val="00B2033F"/>
    <w:rsid w:val="00B207BD"/>
    <w:rsid w:val="00B20908"/>
    <w:rsid w:val="00B21667"/>
    <w:rsid w:val="00B23FBA"/>
    <w:rsid w:val="00B2405E"/>
    <w:rsid w:val="00B254D3"/>
    <w:rsid w:val="00B257C9"/>
    <w:rsid w:val="00B25C66"/>
    <w:rsid w:val="00B25D7A"/>
    <w:rsid w:val="00B25E13"/>
    <w:rsid w:val="00B264A9"/>
    <w:rsid w:val="00B27066"/>
    <w:rsid w:val="00B2756C"/>
    <w:rsid w:val="00B31575"/>
    <w:rsid w:val="00B3232B"/>
    <w:rsid w:val="00B368DF"/>
    <w:rsid w:val="00B373E5"/>
    <w:rsid w:val="00B4082B"/>
    <w:rsid w:val="00B42A0A"/>
    <w:rsid w:val="00B4321E"/>
    <w:rsid w:val="00B47138"/>
    <w:rsid w:val="00B47359"/>
    <w:rsid w:val="00B47CB3"/>
    <w:rsid w:val="00B50725"/>
    <w:rsid w:val="00B51CD7"/>
    <w:rsid w:val="00B52D15"/>
    <w:rsid w:val="00B53B7B"/>
    <w:rsid w:val="00B56608"/>
    <w:rsid w:val="00B56CCC"/>
    <w:rsid w:val="00B56DD1"/>
    <w:rsid w:val="00B56ECA"/>
    <w:rsid w:val="00B60185"/>
    <w:rsid w:val="00B609AA"/>
    <w:rsid w:val="00B60C96"/>
    <w:rsid w:val="00B61C61"/>
    <w:rsid w:val="00B639A8"/>
    <w:rsid w:val="00B651D8"/>
    <w:rsid w:val="00B6534F"/>
    <w:rsid w:val="00B65A8B"/>
    <w:rsid w:val="00B65AAA"/>
    <w:rsid w:val="00B67A41"/>
    <w:rsid w:val="00B67A8D"/>
    <w:rsid w:val="00B67BEB"/>
    <w:rsid w:val="00B67F9D"/>
    <w:rsid w:val="00B7122A"/>
    <w:rsid w:val="00B74C9B"/>
    <w:rsid w:val="00B74CA4"/>
    <w:rsid w:val="00B74CD2"/>
    <w:rsid w:val="00B7608A"/>
    <w:rsid w:val="00B806E9"/>
    <w:rsid w:val="00B81079"/>
    <w:rsid w:val="00B8296B"/>
    <w:rsid w:val="00B829AC"/>
    <w:rsid w:val="00B82EE3"/>
    <w:rsid w:val="00B8433A"/>
    <w:rsid w:val="00B84EC1"/>
    <w:rsid w:val="00B8547D"/>
    <w:rsid w:val="00B86835"/>
    <w:rsid w:val="00B86A59"/>
    <w:rsid w:val="00B879CC"/>
    <w:rsid w:val="00B913D1"/>
    <w:rsid w:val="00B93F94"/>
    <w:rsid w:val="00B94842"/>
    <w:rsid w:val="00B968FD"/>
    <w:rsid w:val="00B973D6"/>
    <w:rsid w:val="00BA0050"/>
    <w:rsid w:val="00BA01B2"/>
    <w:rsid w:val="00BA18E4"/>
    <w:rsid w:val="00BA4515"/>
    <w:rsid w:val="00BA453A"/>
    <w:rsid w:val="00BA47DB"/>
    <w:rsid w:val="00BA58C2"/>
    <w:rsid w:val="00BA6A72"/>
    <w:rsid w:val="00BA7249"/>
    <w:rsid w:val="00BB0923"/>
    <w:rsid w:val="00BB22F8"/>
    <w:rsid w:val="00BB3F0B"/>
    <w:rsid w:val="00BB4E3B"/>
    <w:rsid w:val="00BB5331"/>
    <w:rsid w:val="00BB5734"/>
    <w:rsid w:val="00BB6DB9"/>
    <w:rsid w:val="00BC239A"/>
    <w:rsid w:val="00BC3147"/>
    <w:rsid w:val="00BC3805"/>
    <w:rsid w:val="00BC5DD6"/>
    <w:rsid w:val="00BC61AB"/>
    <w:rsid w:val="00BC659F"/>
    <w:rsid w:val="00BC769F"/>
    <w:rsid w:val="00BD05FE"/>
    <w:rsid w:val="00BD0BEE"/>
    <w:rsid w:val="00BD6947"/>
    <w:rsid w:val="00BD6FD0"/>
    <w:rsid w:val="00BD7EA2"/>
    <w:rsid w:val="00BD7FF0"/>
    <w:rsid w:val="00BE3325"/>
    <w:rsid w:val="00BE532D"/>
    <w:rsid w:val="00BE5A19"/>
    <w:rsid w:val="00BF14DF"/>
    <w:rsid w:val="00BF24B5"/>
    <w:rsid w:val="00BF2B96"/>
    <w:rsid w:val="00BF36BE"/>
    <w:rsid w:val="00BF3829"/>
    <w:rsid w:val="00BF451F"/>
    <w:rsid w:val="00BF5437"/>
    <w:rsid w:val="00BF793F"/>
    <w:rsid w:val="00BF7EC5"/>
    <w:rsid w:val="00C0103A"/>
    <w:rsid w:val="00C01899"/>
    <w:rsid w:val="00C021E1"/>
    <w:rsid w:val="00C02B4B"/>
    <w:rsid w:val="00C04FFD"/>
    <w:rsid w:val="00C0566B"/>
    <w:rsid w:val="00C068F7"/>
    <w:rsid w:val="00C07FCA"/>
    <w:rsid w:val="00C10EF8"/>
    <w:rsid w:val="00C111AB"/>
    <w:rsid w:val="00C118CC"/>
    <w:rsid w:val="00C118CE"/>
    <w:rsid w:val="00C118F3"/>
    <w:rsid w:val="00C1202C"/>
    <w:rsid w:val="00C14AE2"/>
    <w:rsid w:val="00C14D59"/>
    <w:rsid w:val="00C15081"/>
    <w:rsid w:val="00C15DAE"/>
    <w:rsid w:val="00C162FC"/>
    <w:rsid w:val="00C173B3"/>
    <w:rsid w:val="00C203CB"/>
    <w:rsid w:val="00C22C1B"/>
    <w:rsid w:val="00C23137"/>
    <w:rsid w:val="00C23311"/>
    <w:rsid w:val="00C25016"/>
    <w:rsid w:val="00C250D5"/>
    <w:rsid w:val="00C2703A"/>
    <w:rsid w:val="00C27C68"/>
    <w:rsid w:val="00C30021"/>
    <w:rsid w:val="00C3035C"/>
    <w:rsid w:val="00C32123"/>
    <w:rsid w:val="00C32524"/>
    <w:rsid w:val="00C33DBB"/>
    <w:rsid w:val="00C349FA"/>
    <w:rsid w:val="00C35666"/>
    <w:rsid w:val="00C366F8"/>
    <w:rsid w:val="00C36E84"/>
    <w:rsid w:val="00C372AE"/>
    <w:rsid w:val="00C372F7"/>
    <w:rsid w:val="00C3775D"/>
    <w:rsid w:val="00C410E5"/>
    <w:rsid w:val="00C416B9"/>
    <w:rsid w:val="00C431BC"/>
    <w:rsid w:val="00C43BC4"/>
    <w:rsid w:val="00C443CE"/>
    <w:rsid w:val="00C44FA4"/>
    <w:rsid w:val="00C451DC"/>
    <w:rsid w:val="00C45D89"/>
    <w:rsid w:val="00C464A6"/>
    <w:rsid w:val="00C468A0"/>
    <w:rsid w:val="00C474FD"/>
    <w:rsid w:val="00C4782F"/>
    <w:rsid w:val="00C47D9F"/>
    <w:rsid w:val="00C5039F"/>
    <w:rsid w:val="00C50A7D"/>
    <w:rsid w:val="00C50BAA"/>
    <w:rsid w:val="00C51230"/>
    <w:rsid w:val="00C52D78"/>
    <w:rsid w:val="00C52EF5"/>
    <w:rsid w:val="00C531AA"/>
    <w:rsid w:val="00C53D25"/>
    <w:rsid w:val="00C5599A"/>
    <w:rsid w:val="00C55A41"/>
    <w:rsid w:val="00C5607B"/>
    <w:rsid w:val="00C5694A"/>
    <w:rsid w:val="00C57880"/>
    <w:rsid w:val="00C62927"/>
    <w:rsid w:val="00C63049"/>
    <w:rsid w:val="00C63713"/>
    <w:rsid w:val="00C65FD3"/>
    <w:rsid w:val="00C679D3"/>
    <w:rsid w:val="00C71B72"/>
    <w:rsid w:val="00C72220"/>
    <w:rsid w:val="00C724CD"/>
    <w:rsid w:val="00C72D6D"/>
    <w:rsid w:val="00C7326B"/>
    <w:rsid w:val="00C749C3"/>
    <w:rsid w:val="00C74D17"/>
    <w:rsid w:val="00C753D3"/>
    <w:rsid w:val="00C7572A"/>
    <w:rsid w:val="00C75CF7"/>
    <w:rsid w:val="00C77A6D"/>
    <w:rsid w:val="00C80AB6"/>
    <w:rsid w:val="00C81797"/>
    <w:rsid w:val="00C81891"/>
    <w:rsid w:val="00C82714"/>
    <w:rsid w:val="00C83583"/>
    <w:rsid w:val="00C84740"/>
    <w:rsid w:val="00C92898"/>
    <w:rsid w:val="00C94E33"/>
    <w:rsid w:val="00C952A3"/>
    <w:rsid w:val="00C97AED"/>
    <w:rsid w:val="00CA0A08"/>
    <w:rsid w:val="00CA4340"/>
    <w:rsid w:val="00CA44D3"/>
    <w:rsid w:val="00CA4C76"/>
    <w:rsid w:val="00CA5209"/>
    <w:rsid w:val="00CA6F75"/>
    <w:rsid w:val="00CA7D0B"/>
    <w:rsid w:val="00CB09C3"/>
    <w:rsid w:val="00CB2C5D"/>
    <w:rsid w:val="00CB3B7F"/>
    <w:rsid w:val="00CB3EDC"/>
    <w:rsid w:val="00CB719A"/>
    <w:rsid w:val="00CB71E2"/>
    <w:rsid w:val="00CC0D9B"/>
    <w:rsid w:val="00CC210C"/>
    <w:rsid w:val="00CC213A"/>
    <w:rsid w:val="00CC23A5"/>
    <w:rsid w:val="00CC33F8"/>
    <w:rsid w:val="00CC3DB2"/>
    <w:rsid w:val="00CC4559"/>
    <w:rsid w:val="00CC47FB"/>
    <w:rsid w:val="00CC60A7"/>
    <w:rsid w:val="00CC7122"/>
    <w:rsid w:val="00CC7FD5"/>
    <w:rsid w:val="00CD1844"/>
    <w:rsid w:val="00CD2AF7"/>
    <w:rsid w:val="00CD2FC0"/>
    <w:rsid w:val="00CD6BA6"/>
    <w:rsid w:val="00CD7077"/>
    <w:rsid w:val="00CD75E9"/>
    <w:rsid w:val="00CE1B44"/>
    <w:rsid w:val="00CE1B9B"/>
    <w:rsid w:val="00CE31AF"/>
    <w:rsid w:val="00CE463D"/>
    <w:rsid w:val="00CE49D1"/>
    <w:rsid w:val="00CE4ECC"/>
    <w:rsid w:val="00CE50CE"/>
    <w:rsid w:val="00CE5238"/>
    <w:rsid w:val="00CE5FFB"/>
    <w:rsid w:val="00CE65FE"/>
    <w:rsid w:val="00CE6C66"/>
    <w:rsid w:val="00CE7514"/>
    <w:rsid w:val="00CF28A4"/>
    <w:rsid w:val="00CF3BF8"/>
    <w:rsid w:val="00CF3C7C"/>
    <w:rsid w:val="00CF3EE9"/>
    <w:rsid w:val="00CF4878"/>
    <w:rsid w:val="00CF6314"/>
    <w:rsid w:val="00D00677"/>
    <w:rsid w:val="00D016BA"/>
    <w:rsid w:val="00D04E23"/>
    <w:rsid w:val="00D06369"/>
    <w:rsid w:val="00D0733C"/>
    <w:rsid w:val="00D10C76"/>
    <w:rsid w:val="00D12B4D"/>
    <w:rsid w:val="00D12DBE"/>
    <w:rsid w:val="00D130D0"/>
    <w:rsid w:val="00D16089"/>
    <w:rsid w:val="00D177F5"/>
    <w:rsid w:val="00D209C4"/>
    <w:rsid w:val="00D20AD4"/>
    <w:rsid w:val="00D21A2E"/>
    <w:rsid w:val="00D2203F"/>
    <w:rsid w:val="00D221E0"/>
    <w:rsid w:val="00D248DE"/>
    <w:rsid w:val="00D24B76"/>
    <w:rsid w:val="00D255CD"/>
    <w:rsid w:val="00D25A7B"/>
    <w:rsid w:val="00D263DE"/>
    <w:rsid w:val="00D266B0"/>
    <w:rsid w:val="00D26BDD"/>
    <w:rsid w:val="00D2703E"/>
    <w:rsid w:val="00D2745C"/>
    <w:rsid w:val="00D27D60"/>
    <w:rsid w:val="00D30B53"/>
    <w:rsid w:val="00D31297"/>
    <w:rsid w:val="00D31FB1"/>
    <w:rsid w:val="00D322AF"/>
    <w:rsid w:val="00D32EFA"/>
    <w:rsid w:val="00D34769"/>
    <w:rsid w:val="00D34AEF"/>
    <w:rsid w:val="00D3513A"/>
    <w:rsid w:val="00D351C1"/>
    <w:rsid w:val="00D3627A"/>
    <w:rsid w:val="00D4207F"/>
    <w:rsid w:val="00D43460"/>
    <w:rsid w:val="00D43AB1"/>
    <w:rsid w:val="00D4527E"/>
    <w:rsid w:val="00D4576C"/>
    <w:rsid w:val="00D45A6D"/>
    <w:rsid w:val="00D50305"/>
    <w:rsid w:val="00D532CC"/>
    <w:rsid w:val="00D537FE"/>
    <w:rsid w:val="00D53ED8"/>
    <w:rsid w:val="00D540A0"/>
    <w:rsid w:val="00D54D85"/>
    <w:rsid w:val="00D56B20"/>
    <w:rsid w:val="00D61014"/>
    <w:rsid w:val="00D61A73"/>
    <w:rsid w:val="00D64C49"/>
    <w:rsid w:val="00D6505F"/>
    <w:rsid w:val="00D679F4"/>
    <w:rsid w:val="00D7052D"/>
    <w:rsid w:val="00D70A21"/>
    <w:rsid w:val="00D71D9A"/>
    <w:rsid w:val="00D740C2"/>
    <w:rsid w:val="00D7451C"/>
    <w:rsid w:val="00D76D76"/>
    <w:rsid w:val="00D81ACD"/>
    <w:rsid w:val="00D84A6D"/>
    <w:rsid w:val="00D8542D"/>
    <w:rsid w:val="00D85AEF"/>
    <w:rsid w:val="00D90B6E"/>
    <w:rsid w:val="00D91142"/>
    <w:rsid w:val="00D91D7F"/>
    <w:rsid w:val="00D92D97"/>
    <w:rsid w:val="00D94B9A"/>
    <w:rsid w:val="00D95C7C"/>
    <w:rsid w:val="00DA14B3"/>
    <w:rsid w:val="00DA1576"/>
    <w:rsid w:val="00DA463A"/>
    <w:rsid w:val="00DA52A1"/>
    <w:rsid w:val="00DA6976"/>
    <w:rsid w:val="00DB01B2"/>
    <w:rsid w:val="00DB06C6"/>
    <w:rsid w:val="00DB16A9"/>
    <w:rsid w:val="00DB2551"/>
    <w:rsid w:val="00DB39F0"/>
    <w:rsid w:val="00DB48BF"/>
    <w:rsid w:val="00DB4FB3"/>
    <w:rsid w:val="00DC03B6"/>
    <w:rsid w:val="00DC0C12"/>
    <w:rsid w:val="00DC1596"/>
    <w:rsid w:val="00DC2451"/>
    <w:rsid w:val="00DC2763"/>
    <w:rsid w:val="00DC2A70"/>
    <w:rsid w:val="00DC2D1B"/>
    <w:rsid w:val="00DC3967"/>
    <w:rsid w:val="00DC4ADE"/>
    <w:rsid w:val="00DC5249"/>
    <w:rsid w:val="00DC5633"/>
    <w:rsid w:val="00DC5EFB"/>
    <w:rsid w:val="00DC6A71"/>
    <w:rsid w:val="00DC6B24"/>
    <w:rsid w:val="00DD05E7"/>
    <w:rsid w:val="00DD0654"/>
    <w:rsid w:val="00DD06BB"/>
    <w:rsid w:val="00DD2669"/>
    <w:rsid w:val="00DD47CD"/>
    <w:rsid w:val="00DD4932"/>
    <w:rsid w:val="00DD4E0A"/>
    <w:rsid w:val="00DD60D9"/>
    <w:rsid w:val="00DD677B"/>
    <w:rsid w:val="00DD689E"/>
    <w:rsid w:val="00DD7207"/>
    <w:rsid w:val="00DD7D6E"/>
    <w:rsid w:val="00DE1F0D"/>
    <w:rsid w:val="00DE23DF"/>
    <w:rsid w:val="00DE3EC6"/>
    <w:rsid w:val="00DE75A4"/>
    <w:rsid w:val="00DF172C"/>
    <w:rsid w:val="00DF244D"/>
    <w:rsid w:val="00DF37C8"/>
    <w:rsid w:val="00DF3E41"/>
    <w:rsid w:val="00DF5D5D"/>
    <w:rsid w:val="00DF60BE"/>
    <w:rsid w:val="00DF6F98"/>
    <w:rsid w:val="00DF7611"/>
    <w:rsid w:val="00E003C7"/>
    <w:rsid w:val="00E00CFF"/>
    <w:rsid w:val="00E00DF4"/>
    <w:rsid w:val="00E0226F"/>
    <w:rsid w:val="00E0250D"/>
    <w:rsid w:val="00E029DB"/>
    <w:rsid w:val="00E03056"/>
    <w:rsid w:val="00E0357D"/>
    <w:rsid w:val="00E065E3"/>
    <w:rsid w:val="00E0756D"/>
    <w:rsid w:val="00E11EE7"/>
    <w:rsid w:val="00E1366F"/>
    <w:rsid w:val="00E15E6F"/>
    <w:rsid w:val="00E162D8"/>
    <w:rsid w:val="00E17A75"/>
    <w:rsid w:val="00E20D2F"/>
    <w:rsid w:val="00E24A64"/>
    <w:rsid w:val="00E2544E"/>
    <w:rsid w:val="00E3024A"/>
    <w:rsid w:val="00E3037F"/>
    <w:rsid w:val="00E30438"/>
    <w:rsid w:val="00E3055F"/>
    <w:rsid w:val="00E31CF6"/>
    <w:rsid w:val="00E31F9E"/>
    <w:rsid w:val="00E32C77"/>
    <w:rsid w:val="00E32E67"/>
    <w:rsid w:val="00E33048"/>
    <w:rsid w:val="00E334AF"/>
    <w:rsid w:val="00E353DE"/>
    <w:rsid w:val="00E355D2"/>
    <w:rsid w:val="00E35606"/>
    <w:rsid w:val="00E3583B"/>
    <w:rsid w:val="00E371CB"/>
    <w:rsid w:val="00E42991"/>
    <w:rsid w:val="00E42A03"/>
    <w:rsid w:val="00E444C5"/>
    <w:rsid w:val="00E44AEC"/>
    <w:rsid w:val="00E46291"/>
    <w:rsid w:val="00E47826"/>
    <w:rsid w:val="00E50DE8"/>
    <w:rsid w:val="00E511ED"/>
    <w:rsid w:val="00E520A4"/>
    <w:rsid w:val="00E52644"/>
    <w:rsid w:val="00E52B7C"/>
    <w:rsid w:val="00E53706"/>
    <w:rsid w:val="00E537AD"/>
    <w:rsid w:val="00E55447"/>
    <w:rsid w:val="00E55D26"/>
    <w:rsid w:val="00E55DF2"/>
    <w:rsid w:val="00E55E78"/>
    <w:rsid w:val="00E5654F"/>
    <w:rsid w:val="00E604D0"/>
    <w:rsid w:val="00E60BB2"/>
    <w:rsid w:val="00E610EA"/>
    <w:rsid w:val="00E631CF"/>
    <w:rsid w:val="00E654DA"/>
    <w:rsid w:val="00E65501"/>
    <w:rsid w:val="00E65647"/>
    <w:rsid w:val="00E70664"/>
    <w:rsid w:val="00E71338"/>
    <w:rsid w:val="00E716D1"/>
    <w:rsid w:val="00E71D90"/>
    <w:rsid w:val="00E722EF"/>
    <w:rsid w:val="00E731AE"/>
    <w:rsid w:val="00E75B76"/>
    <w:rsid w:val="00E76481"/>
    <w:rsid w:val="00E76729"/>
    <w:rsid w:val="00E76972"/>
    <w:rsid w:val="00E77ECB"/>
    <w:rsid w:val="00E80EDA"/>
    <w:rsid w:val="00E82B55"/>
    <w:rsid w:val="00E84913"/>
    <w:rsid w:val="00E85287"/>
    <w:rsid w:val="00E861DE"/>
    <w:rsid w:val="00E86439"/>
    <w:rsid w:val="00E90FFE"/>
    <w:rsid w:val="00E91086"/>
    <w:rsid w:val="00E9148E"/>
    <w:rsid w:val="00E91A7C"/>
    <w:rsid w:val="00E92BDA"/>
    <w:rsid w:val="00E932D6"/>
    <w:rsid w:val="00E94135"/>
    <w:rsid w:val="00E9453B"/>
    <w:rsid w:val="00E95C08"/>
    <w:rsid w:val="00E96BC7"/>
    <w:rsid w:val="00E96C4A"/>
    <w:rsid w:val="00E96F38"/>
    <w:rsid w:val="00E97735"/>
    <w:rsid w:val="00E97A6C"/>
    <w:rsid w:val="00EA125F"/>
    <w:rsid w:val="00EA1EFD"/>
    <w:rsid w:val="00EA1F41"/>
    <w:rsid w:val="00EA210D"/>
    <w:rsid w:val="00EA2831"/>
    <w:rsid w:val="00EA344B"/>
    <w:rsid w:val="00EA4464"/>
    <w:rsid w:val="00EA64C8"/>
    <w:rsid w:val="00EA6B3A"/>
    <w:rsid w:val="00EA787B"/>
    <w:rsid w:val="00EA7C6C"/>
    <w:rsid w:val="00EA7D9D"/>
    <w:rsid w:val="00EB1A92"/>
    <w:rsid w:val="00EB22FB"/>
    <w:rsid w:val="00EB2F8E"/>
    <w:rsid w:val="00EB394D"/>
    <w:rsid w:val="00EB3C46"/>
    <w:rsid w:val="00EB52C8"/>
    <w:rsid w:val="00EB5673"/>
    <w:rsid w:val="00EB585E"/>
    <w:rsid w:val="00EB5EE4"/>
    <w:rsid w:val="00EB647E"/>
    <w:rsid w:val="00EB6F66"/>
    <w:rsid w:val="00EB7DD0"/>
    <w:rsid w:val="00EC1AD0"/>
    <w:rsid w:val="00EC1F98"/>
    <w:rsid w:val="00EC21D9"/>
    <w:rsid w:val="00EC2ED1"/>
    <w:rsid w:val="00EC3218"/>
    <w:rsid w:val="00EC66A9"/>
    <w:rsid w:val="00EC6E3A"/>
    <w:rsid w:val="00EC6F63"/>
    <w:rsid w:val="00EC729E"/>
    <w:rsid w:val="00ED1C3E"/>
    <w:rsid w:val="00ED3B6C"/>
    <w:rsid w:val="00ED483D"/>
    <w:rsid w:val="00ED670C"/>
    <w:rsid w:val="00ED7A7D"/>
    <w:rsid w:val="00EE11E4"/>
    <w:rsid w:val="00EE1B61"/>
    <w:rsid w:val="00EE20E0"/>
    <w:rsid w:val="00EE20EE"/>
    <w:rsid w:val="00EE23EF"/>
    <w:rsid w:val="00EE2D9C"/>
    <w:rsid w:val="00EE3070"/>
    <w:rsid w:val="00EE4244"/>
    <w:rsid w:val="00EE5187"/>
    <w:rsid w:val="00EE5F16"/>
    <w:rsid w:val="00EE639A"/>
    <w:rsid w:val="00EE662E"/>
    <w:rsid w:val="00EE6726"/>
    <w:rsid w:val="00EE6CC4"/>
    <w:rsid w:val="00EE700F"/>
    <w:rsid w:val="00EF0673"/>
    <w:rsid w:val="00EF13F2"/>
    <w:rsid w:val="00EF1E59"/>
    <w:rsid w:val="00EF3EFB"/>
    <w:rsid w:val="00EF4005"/>
    <w:rsid w:val="00EF4735"/>
    <w:rsid w:val="00EF4C63"/>
    <w:rsid w:val="00EF5C3A"/>
    <w:rsid w:val="00EF7277"/>
    <w:rsid w:val="00F01377"/>
    <w:rsid w:val="00F01383"/>
    <w:rsid w:val="00F02079"/>
    <w:rsid w:val="00F02AAF"/>
    <w:rsid w:val="00F0302A"/>
    <w:rsid w:val="00F03C51"/>
    <w:rsid w:val="00F05B79"/>
    <w:rsid w:val="00F05BD9"/>
    <w:rsid w:val="00F06EF4"/>
    <w:rsid w:val="00F07F81"/>
    <w:rsid w:val="00F11948"/>
    <w:rsid w:val="00F1198B"/>
    <w:rsid w:val="00F13DBC"/>
    <w:rsid w:val="00F146DB"/>
    <w:rsid w:val="00F14B6F"/>
    <w:rsid w:val="00F14B87"/>
    <w:rsid w:val="00F151D4"/>
    <w:rsid w:val="00F168EA"/>
    <w:rsid w:val="00F20AC4"/>
    <w:rsid w:val="00F21A1A"/>
    <w:rsid w:val="00F237BB"/>
    <w:rsid w:val="00F240BB"/>
    <w:rsid w:val="00F24A1B"/>
    <w:rsid w:val="00F25150"/>
    <w:rsid w:val="00F30436"/>
    <w:rsid w:val="00F30B70"/>
    <w:rsid w:val="00F313BA"/>
    <w:rsid w:val="00F323D3"/>
    <w:rsid w:val="00F33532"/>
    <w:rsid w:val="00F338CA"/>
    <w:rsid w:val="00F33FAC"/>
    <w:rsid w:val="00F341C2"/>
    <w:rsid w:val="00F371F1"/>
    <w:rsid w:val="00F372D3"/>
    <w:rsid w:val="00F40A46"/>
    <w:rsid w:val="00F40FD8"/>
    <w:rsid w:val="00F41FFA"/>
    <w:rsid w:val="00F44D0A"/>
    <w:rsid w:val="00F45249"/>
    <w:rsid w:val="00F466D5"/>
    <w:rsid w:val="00F47405"/>
    <w:rsid w:val="00F50085"/>
    <w:rsid w:val="00F536B7"/>
    <w:rsid w:val="00F5461B"/>
    <w:rsid w:val="00F55DBF"/>
    <w:rsid w:val="00F5746F"/>
    <w:rsid w:val="00F57FED"/>
    <w:rsid w:val="00F61B49"/>
    <w:rsid w:val="00F622D9"/>
    <w:rsid w:val="00F6299C"/>
    <w:rsid w:val="00F63523"/>
    <w:rsid w:val="00F63E43"/>
    <w:rsid w:val="00F652F6"/>
    <w:rsid w:val="00F702A9"/>
    <w:rsid w:val="00F70C37"/>
    <w:rsid w:val="00F72335"/>
    <w:rsid w:val="00F729B6"/>
    <w:rsid w:val="00F72A07"/>
    <w:rsid w:val="00F75425"/>
    <w:rsid w:val="00F757A8"/>
    <w:rsid w:val="00F76611"/>
    <w:rsid w:val="00F778AE"/>
    <w:rsid w:val="00F801D3"/>
    <w:rsid w:val="00F80744"/>
    <w:rsid w:val="00F80C41"/>
    <w:rsid w:val="00F80E9B"/>
    <w:rsid w:val="00F80FEB"/>
    <w:rsid w:val="00F816BA"/>
    <w:rsid w:val="00F82511"/>
    <w:rsid w:val="00F83E27"/>
    <w:rsid w:val="00F84F75"/>
    <w:rsid w:val="00F908EE"/>
    <w:rsid w:val="00F90C42"/>
    <w:rsid w:val="00F911DC"/>
    <w:rsid w:val="00F916F1"/>
    <w:rsid w:val="00F941BC"/>
    <w:rsid w:val="00F943E0"/>
    <w:rsid w:val="00F946AB"/>
    <w:rsid w:val="00F94798"/>
    <w:rsid w:val="00F947D5"/>
    <w:rsid w:val="00F949CD"/>
    <w:rsid w:val="00F95BF0"/>
    <w:rsid w:val="00F95FA0"/>
    <w:rsid w:val="00F97571"/>
    <w:rsid w:val="00F97765"/>
    <w:rsid w:val="00F977CE"/>
    <w:rsid w:val="00F97FE3"/>
    <w:rsid w:val="00FA0E50"/>
    <w:rsid w:val="00FA1742"/>
    <w:rsid w:val="00FA1F5E"/>
    <w:rsid w:val="00FA5E0E"/>
    <w:rsid w:val="00FA6B16"/>
    <w:rsid w:val="00FB0BE8"/>
    <w:rsid w:val="00FB5480"/>
    <w:rsid w:val="00FB58AB"/>
    <w:rsid w:val="00FC0C40"/>
    <w:rsid w:val="00FC1647"/>
    <w:rsid w:val="00FC1CC4"/>
    <w:rsid w:val="00FC36E5"/>
    <w:rsid w:val="00FC5414"/>
    <w:rsid w:val="00FC57DA"/>
    <w:rsid w:val="00FC5F44"/>
    <w:rsid w:val="00FC6B6E"/>
    <w:rsid w:val="00FC70D4"/>
    <w:rsid w:val="00FD02C8"/>
    <w:rsid w:val="00FD0EFE"/>
    <w:rsid w:val="00FD1F7A"/>
    <w:rsid w:val="00FD2954"/>
    <w:rsid w:val="00FD31FC"/>
    <w:rsid w:val="00FD3E5E"/>
    <w:rsid w:val="00FD410A"/>
    <w:rsid w:val="00FD48BF"/>
    <w:rsid w:val="00FD6291"/>
    <w:rsid w:val="00FE399D"/>
    <w:rsid w:val="00FE4A45"/>
    <w:rsid w:val="00FE52ED"/>
    <w:rsid w:val="00FE5DEE"/>
    <w:rsid w:val="00FE5EFE"/>
    <w:rsid w:val="00FE7176"/>
    <w:rsid w:val="00FE724D"/>
    <w:rsid w:val="00FF1814"/>
    <w:rsid w:val="00FF3AB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D3FF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2239"/>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styleId="Nerazreenaomemba">
    <w:name w:val="Unresolved Mention"/>
    <w:uiPriority w:val="99"/>
    <w:semiHidden/>
    <w:unhideWhenUsed/>
    <w:rsid w:val="00664D95"/>
    <w:rPr>
      <w:color w:val="605E5C"/>
      <w:shd w:val="clear" w:color="auto" w:fill="E1DFDD"/>
    </w:rPr>
  </w:style>
  <w:style w:type="paragraph" w:styleId="Odstavekseznama">
    <w:name w:val="List Paragraph"/>
    <w:basedOn w:val="Navaden"/>
    <w:link w:val="OdstavekseznamaZnak"/>
    <w:uiPriority w:val="34"/>
    <w:qFormat/>
    <w:rsid w:val="005719FC"/>
    <w:pPr>
      <w:ind w:left="708"/>
    </w:pPr>
  </w:style>
  <w:style w:type="paragraph" w:customStyle="1" w:styleId="Neotevilenodstavek">
    <w:name w:val="Neoštevilčen odstavek"/>
    <w:basedOn w:val="Navaden"/>
    <w:link w:val="NeotevilenodstavekZnak"/>
    <w:qFormat/>
    <w:rsid w:val="00A23103"/>
    <w:pPr>
      <w:overflowPunct w:val="0"/>
      <w:autoSpaceDE w:val="0"/>
      <w:autoSpaceDN w:val="0"/>
      <w:adjustRightInd w:val="0"/>
      <w:spacing w:before="60" w:after="60" w:line="200" w:lineRule="exact"/>
      <w:jc w:val="both"/>
      <w:textAlignment w:val="baseline"/>
    </w:pPr>
    <w:rPr>
      <w:rFonts w:cs="Arial"/>
      <w:sz w:val="24"/>
      <w:lang w:val="sl-SI" w:eastAsia="sl-SI"/>
    </w:rPr>
  </w:style>
  <w:style w:type="character" w:customStyle="1" w:styleId="NeotevilenodstavekZnak">
    <w:name w:val="Neoštevilčen odstavek Znak"/>
    <w:link w:val="Neotevilenodstavek"/>
    <w:rsid w:val="00A23103"/>
    <w:rPr>
      <w:rFonts w:ascii="Arial" w:hAnsi="Arial" w:cs="Arial"/>
      <w:sz w:val="24"/>
      <w:szCs w:val="24"/>
    </w:rPr>
  </w:style>
  <w:style w:type="character" w:customStyle="1" w:styleId="OdstavekseznamaZnak">
    <w:name w:val="Odstavek seznama Znak"/>
    <w:link w:val="Odstavekseznama"/>
    <w:uiPriority w:val="34"/>
    <w:rsid w:val="0025734B"/>
    <w:rPr>
      <w:rFonts w:ascii="Arial" w:hAnsi="Arial"/>
      <w:szCs w:val="24"/>
      <w:lang w:val="en-US" w:eastAsia="en-US"/>
    </w:rPr>
  </w:style>
  <w:style w:type="paragraph" w:styleId="Revizija">
    <w:name w:val="Revision"/>
    <w:hidden/>
    <w:uiPriority w:val="99"/>
    <w:semiHidden/>
    <w:rsid w:val="007A2DD7"/>
    <w:rPr>
      <w:rFonts w:ascii="Arial" w:hAnsi="Arial"/>
      <w:szCs w:val="24"/>
      <w:lang w:val="en-US" w:eastAsia="en-US"/>
    </w:rPr>
  </w:style>
  <w:style w:type="character" w:styleId="Pripombasklic">
    <w:name w:val="annotation reference"/>
    <w:basedOn w:val="Privzetapisavaodstavka"/>
    <w:rsid w:val="00231905"/>
    <w:rPr>
      <w:sz w:val="16"/>
      <w:szCs w:val="16"/>
    </w:rPr>
  </w:style>
  <w:style w:type="paragraph" w:styleId="Pripombabesedilo">
    <w:name w:val="annotation text"/>
    <w:basedOn w:val="Navaden"/>
    <w:link w:val="PripombabesediloZnak"/>
    <w:rsid w:val="00231905"/>
    <w:pPr>
      <w:spacing w:line="240" w:lineRule="auto"/>
    </w:pPr>
    <w:rPr>
      <w:szCs w:val="20"/>
    </w:rPr>
  </w:style>
  <w:style w:type="character" w:customStyle="1" w:styleId="PripombabesediloZnak">
    <w:name w:val="Pripomba – besedilo Znak"/>
    <w:basedOn w:val="Privzetapisavaodstavka"/>
    <w:link w:val="Pripombabesedilo"/>
    <w:rsid w:val="00231905"/>
    <w:rPr>
      <w:rFonts w:ascii="Arial" w:hAnsi="Arial"/>
      <w:lang w:val="en-US" w:eastAsia="en-US"/>
    </w:rPr>
  </w:style>
  <w:style w:type="paragraph" w:styleId="Zadevapripombe">
    <w:name w:val="annotation subject"/>
    <w:basedOn w:val="Pripombabesedilo"/>
    <w:next w:val="Pripombabesedilo"/>
    <w:link w:val="ZadevapripombeZnak"/>
    <w:rsid w:val="00231905"/>
    <w:rPr>
      <w:b/>
      <w:bCs/>
    </w:rPr>
  </w:style>
  <w:style w:type="character" w:customStyle="1" w:styleId="ZadevapripombeZnak">
    <w:name w:val="Zadeva pripombe Znak"/>
    <w:basedOn w:val="PripombabesediloZnak"/>
    <w:link w:val="Zadevapripombe"/>
    <w:rsid w:val="00231905"/>
    <w:rPr>
      <w:rFonts w:ascii="Arial" w:hAnsi="Arial"/>
      <w:b/>
      <w:bCs/>
      <w:lang w:val="en-US" w:eastAsia="en-US"/>
    </w:rPr>
  </w:style>
  <w:style w:type="paragraph" w:styleId="Sprotnaopomba-besedilo">
    <w:name w:val="footnote text"/>
    <w:basedOn w:val="Navaden"/>
    <w:link w:val="Sprotnaopomba-besediloZnak"/>
    <w:rsid w:val="00432AAE"/>
    <w:pPr>
      <w:spacing w:line="240" w:lineRule="auto"/>
    </w:pPr>
    <w:rPr>
      <w:szCs w:val="20"/>
    </w:rPr>
  </w:style>
  <w:style w:type="character" w:customStyle="1" w:styleId="Sprotnaopomba-besediloZnak">
    <w:name w:val="Sprotna opomba - besedilo Znak"/>
    <w:basedOn w:val="Privzetapisavaodstavka"/>
    <w:link w:val="Sprotnaopomba-besedilo"/>
    <w:rsid w:val="00432AAE"/>
    <w:rPr>
      <w:rFonts w:ascii="Arial" w:hAnsi="Arial"/>
      <w:lang w:val="en-US" w:eastAsia="en-US"/>
    </w:rPr>
  </w:style>
  <w:style w:type="character" w:styleId="Sprotnaopomba-sklic">
    <w:name w:val="footnote reference"/>
    <w:basedOn w:val="Privzetapisavaodstavka"/>
    <w:rsid w:val="00432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31480980">
      <w:bodyDiv w:val="1"/>
      <w:marLeft w:val="0"/>
      <w:marRight w:val="0"/>
      <w:marTop w:val="0"/>
      <w:marBottom w:val="0"/>
      <w:divBdr>
        <w:top w:val="none" w:sz="0" w:space="0" w:color="auto"/>
        <w:left w:val="none" w:sz="0" w:space="0" w:color="auto"/>
        <w:bottom w:val="none" w:sz="0" w:space="0" w:color="auto"/>
        <w:right w:val="none" w:sz="0" w:space="0" w:color="auto"/>
      </w:divBdr>
    </w:div>
    <w:div w:id="133449962">
      <w:bodyDiv w:val="1"/>
      <w:marLeft w:val="0"/>
      <w:marRight w:val="0"/>
      <w:marTop w:val="0"/>
      <w:marBottom w:val="0"/>
      <w:divBdr>
        <w:top w:val="none" w:sz="0" w:space="0" w:color="auto"/>
        <w:left w:val="none" w:sz="0" w:space="0" w:color="auto"/>
        <w:bottom w:val="none" w:sz="0" w:space="0" w:color="auto"/>
        <w:right w:val="none" w:sz="0" w:space="0" w:color="auto"/>
      </w:divBdr>
    </w:div>
    <w:div w:id="289360991">
      <w:bodyDiv w:val="1"/>
      <w:marLeft w:val="0"/>
      <w:marRight w:val="0"/>
      <w:marTop w:val="0"/>
      <w:marBottom w:val="0"/>
      <w:divBdr>
        <w:top w:val="none" w:sz="0" w:space="0" w:color="auto"/>
        <w:left w:val="none" w:sz="0" w:space="0" w:color="auto"/>
        <w:bottom w:val="none" w:sz="0" w:space="0" w:color="auto"/>
        <w:right w:val="none" w:sz="0" w:space="0" w:color="auto"/>
      </w:divBdr>
    </w:div>
    <w:div w:id="423115392">
      <w:bodyDiv w:val="1"/>
      <w:marLeft w:val="0"/>
      <w:marRight w:val="0"/>
      <w:marTop w:val="0"/>
      <w:marBottom w:val="0"/>
      <w:divBdr>
        <w:top w:val="none" w:sz="0" w:space="0" w:color="auto"/>
        <w:left w:val="none" w:sz="0" w:space="0" w:color="auto"/>
        <w:bottom w:val="none" w:sz="0" w:space="0" w:color="auto"/>
        <w:right w:val="none" w:sz="0" w:space="0" w:color="auto"/>
      </w:divBdr>
    </w:div>
    <w:div w:id="645475105">
      <w:bodyDiv w:val="1"/>
      <w:marLeft w:val="0"/>
      <w:marRight w:val="0"/>
      <w:marTop w:val="0"/>
      <w:marBottom w:val="0"/>
      <w:divBdr>
        <w:top w:val="none" w:sz="0" w:space="0" w:color="auto"/>
        <w:left w:val="none" w:sz="0" w:space="0" w:color="auto"/>
        <w:bottom w:val="none" w:sz="0" w:space="0" w:color="auto"/>
        <w:right w:val="none" w:sz="0" w:space="0" w:color="auto"/>
      </w:divBdr>
    </w:div>
    <w:div w:id="647324671">
      <w:bodyDiv w:val="1"/>
      <w:marLeft w:val="0"/>
      <w:marRight w:val="0"/>
      <w:marTop w:val="0"/>
      <w:marBottom w:val="0"/>
      <w:divBdr>
        <w:top w:val="none" w:sz="0" w:space="0" w:color="auto"/>
        <w:left w:val="none" w:sz="0" w:space="0" w:color="auto"/>
        <w:bottom w:val="none" w:sz="0" w:space="0" w:color="auto"/>
        <w:right w:val="none" w:sz="0" w:space="0" w:color="auto"/>
      </w:divBdr>
    </w:div>
    <w:div w:id="655034516">
      <w:bodyDiv w:val="1"/>
      <w:marLeft w:val="0"/>
      <w:marRight w:val="0"/>
      <w:marTop w:val="0"/>
      <w:marBottom w:val="0"/>
      <w:divBdr>
        <w:top w:val="none" w:sz="0" w:space="0" w:color="auto"/>
        <w:left w:val="none" w:sz="0" w:space="0" w:color="auto"/>
        <w:bottom w:val="none" w:sz="0" w:space="0" w:color="auto"/>
        <w:right w:val="none" w:sz="0" w:space="0" w:color="auto"/>
      </w:divBdr>
    </w:div>
    <w:div w:id="733241300">
      <w:bodyDiv w:val="1"/>
      <w:marLeft w:val="0"/>
      <w:marRight w:val="0"/>
      <w:marTop w:val="0"/>
      <w:marBottom w:val="0"/>
      <w:divBdr>
        <w:top w:val="none" w:sz="0" w:space="0" w:color="auto"/>
        <w:left w:val="none" w:sz="0" w:space="0" w:color="auto"/>
        <w:bottom w:val="none" w:sz="0" w:space="0" w:color="auto"/>
        <w:right w:val="none" w:sz="0" w:space="0" w:color="auto"/>
      </w:divBdr>
    </w:div>
    <w:div w:id="781145392">
      <w:bodyDiv w:val="1"/>
      <w:marLeft w:val="0"/>
      <w:marRight w:val="0"/>
      <w:marTop w:val="0"/>
      <w:marBottom w:val="0"/>
      <w:divBdr>
        <w:top w:val="none" w:sz="0" w:space="0" w:color="auto"/>
        <w:left w:val="none" w:sz="0" w:space="0" w:color="auto"/>
        <w:bottom w:val="none" w:sz="0" w:space="0" w:color="auto"/>
        <w:right w:val="none" w:sz="0" w:space="0" w:color="auto"/>
      </w:divBdr>
    </w:div>
    <w:div w:id="839739948">
      <w:bodyDiv w:val="1"/>
      <w:marLeft w:val="0"/>
      <w:marRight w:val="0"/>
      <w:marTop w:val="0"/>
      <w:marBottom w:val="0"/>
      <w:divBdr>
        <w:top w:val="none" w:sz="0" w:space="0" w:color="auto"/>
        <w:left w:val="none" w:sz="0" w:space="0" w:color="auto"/>
        <w:bottom w:val="none" w:sz="0" w:space="0" w:color="auto"/>
        <w:right w:val="none" w:sz="0" w:space="0" w:color="auto"/>
      </w:divBdr>
    </w:div>
    <w:div w:id="908731862">
      <w:bodyDiv w:val="1"/>
      <w:marLeft w:val="0"/>
      <w:marRight w:val="0"/>
      <w:marTop w:val="0"/>
      <w:marBottom w:val="0"/>
      <w:divBdr>
        <w:top w:val="none" w:sz="0" w:space="0" w:color="auto"/>
        <w:left w:val="none" w:sz="0" w:space="0" w:color="auto"/>
        <w:bottom w:val="none" w:sz="0" w:space="0" w:color="auto"/>
        <w:right w:val="none" w:sz="0" w:space="0" w:color="auto"/>
      </w:divBdr>
    </w:div>
    <w:div w:id="918638035">
      <w:bodyDiv w:val="1"/>
      <w:marLeft w:val="0"/>
      <w:marRight w:val="0"/>
      <w:marTop w:val="0"/>
      <w:marBottom w:val="0"/>
      <w:divBdr>
        <w:top w:val="none" w:sz="0" w:space="0" w:color="auto"/>
        <w:left w:val="none" w:sz="0" w:space="0" w:color="auto"/>
        <w:bottom w:val="none" w:sz="0" w:space="0" w:color="auto"/>
        <w:right w:val="none" w:sz="0" w:space="0" w:color="auto"/>
      </w:divBdr>
    </w:div>
    <w:div w:id="938558858">
      <w:bodyDiv w:val="1"/>
      <w:marLeft w:val="0"/>
      <w:marRight w:val="0"/>
      <w:marTop w:val="0"/>
      <w:marBottom w:val="0"/>
      <w:divBdr>
        <w:top w:val="none" w:sz="0" w:space="0" w:color="auto"/>
        <w:left w:val="none" w:sz="0" w:space="0" w:color="auto"/>
        <w:bottom w:val="none" w:sz="0" w:space="0" w:color="auto"/>
        <w:right w:val="none" w:sz="0" w:space="0" w:color="auto"/>
      </w:divBdr>
    </w:div>
    <w:div w:id="975067081">
      <w:bodyDiv w:val="1"/>
      <w:marLeft w:val="0"/>
      <w:marRight w:val="0"/>
      <w:marTop w:val="0"/>
      <w:marBottom w:val="0"/>
      <w:divBdr>
        <w:top w:val="none" w:sz="0" w:space="0" w:color="auto"/>
        <w:left w:val="none" w:sz="0" w:space="0" w:color="auto"/>
        <w:bottom w:val="none" w:sz="0" w:space="0" w:color="auto"/>
        <w:right w:val="none" w:sz="0" w:space="0" w:color="auto"/>
      </w:divBdr>
    </w:div>
    <w:div w:id="1046298285">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166821711">
      <w:bodyDiv w:val="1"/>
      <w:marLeft w:val="0"/>
      <w:marRight w:val="0"/>
      <w:marTop w:val="0"/>
      <w:marBottom w:val="0"/>
      <w:divBdr>
        <w:top w:val="none" w:sz="0" w:space="0" w:color="auto"/>
        <w:left w:val="none" w:sz="0" w:space="0" w:color="auto"/>
        <w:bottom w:val="none" w:sz="0" w:space="0" w:color="auto"/>
        <w:right w:val="none" w:sz="0" w:space="0" w:color="auto"/>
      </w:divBdr>
    </w:div>
    <w:div w:id="1312564669">
      <w:bodyDiv w:val="1"/>
      <w:marLeft w:val="0"/>
      <w:marRight w:val="0"/>
      <w:marTop w:val="0"/>
      <w:marBottom w:val="0"/>
      <w:divBdr>
        <w:top w:val="none" w:sz="0" w:space="0" w:color="auto"/>
        <w:left w:val="none" w:sz="0" w:space="0" w:color="auto"/>
        <w:bottom w:val="none" w:sz="0" w:space="0" w:color="auto"/>
        <w:right w:val="none" w:sz="0" w:space="0" w:color="auto"/>
      </w:divBdr>
    </w:div>
    <w:div w:id="1449466889">
      <w:bodyDiv w:val="1"/>
      <w:marLeft w:val="0"/>
      <w:marRight w:val="0"/>
      <w:marTop w:val="0"/>
      <w:marBottom w:val="0"/>
      <w:divBdr>
        <w:top w:val="none" w:sz="0" w:space="0" w:color="auto"/>
        <w:left w:val="none" w:sz="0" w:space="0" w:color="auto"/>
        <w:bottom w:val="none" w:sz="0" w:space="0" w:color="auto"/>
        <w:right w:val="none" w:sz="0" w:space="0" w:color="auto"/>
      </w:divBdr>
    </w:div>
    <w:div w:id="1474563228">
      <w:bodyDiv w:val="1"/>
      <w:marLeft w:val="0"/>
      <w:marRight w:val="0"/>
      <w:marTop w:val="0"/>
      <w:marBottom w:val="0"/>
      <w:divBdr>
        <w:top w:val="none" w:sz="0" w:space="0" w:color="auto"/>
        <w:left w:val="none" w:sz="0" w:space="0" w:color="auto"/>
        <w:bottom w:val="none" w:sz="0" w:space="0" w:color="auto"/>
        <w:right w:val="none" w:sz="0" w:space="0" w:color="auto"/>
      </w:divBdr>
    </w:div>
    <w:div w:id="1489513364">
      <w:bodyDiv w:val="1"/>
      <w:marLeft w:val="0"/>
      <w:marRight w:val="0"/>
      <w:marTop w:val="0"/>
      <w:marBottom w:val="0"/>
      <w:divBdr>
        <w:top w:val="none" w:sz="0" w:space="0" w:color="auto"/>
        <w:left w:val="none" w:sz="0" w:space="0" w:color="auto"/>
        <w:bottom w:val="none" w:sz="0" w:space="0" w:color="auto"/>
        <w:right w:val="none" w:sz="0" w:space="0" w:color="auto"/>
      </w:divBdr>
    </w:div>
    <w:div w:id="1986281188">
      <w:bodyDiv w:val="1"/>
      <w:marLeft w:val="0"/>
      <w:marRight w:val="0"/>
      <w:marTop w:val="0"/>
      <w:marBottom w:val="0"/>
      <w:divBdr>
        <w:top w:val="none" w:sz="0" w:space="0" w:color="auto"/>
        <w:left w:val="none" w:sz="0" w:space="0" w:color="auto"/>
        <w:bottom w:val="none" w:sz="0" w:space="0" w:color="auto"/>
        <w:right w:val="none" w:sz="0" w:space="0" w:color="auto"/>
      </w:divBdr>
      <w:divsChild>
        <w:div w:id="1616016622">
          <w:marLeft w:val="0"/>
          <w:marRight w:val="0"/>
          <w:marTop w:val="0"/>
          <w:marBottom w:val="120"/>
          <w:divBdr>
            <w:top w:val="none" w:sz="0" w:space="0" w:color="auto"/>
            <w:left w:val="none" w:sz="0" w:space="0" w:color="auto"/>
            <w:bottom w:val="none" w:sz="0" w:space="0" w:color="auto"/>
            <w:right w:val="none" w:sz="0" w:space="0" w:color="auto"/>
          </w:divBdr>
        </w:div>
        <w:div w:id="2110275272">
          <w:marLeft w:val="0"/>
          <w:marRight w:val="0"/>
          <w:marTop w:val="0"/>
          <w:marBottom w:val="120"/>
          <w:divBdr>
            <w:top w:val="none" w:sz="0" w:space="0" w:color="auto"/>
            <w:left w:val="none" w:sz="0" w:space="0" w:color="auto"/>
            <w:bottom w:val="none" w:sz="0" w:space="0" w:color="auto"/>
            <w:right w:val="none" w:sz="0" w:space="0" w:color="auto"/>
          </w:divBdr>
        </w:div>
        <w:div w:id="318995699">
          <w:marLeft w:val="0"/>
          <w:marRight w:val="0"/>
          <w:marTop w:val="0"/>
          <w:marBottom w:val="120"/>
          <w:divBdr>
            <w:top w:val="none" w:sz="0" w:space="0" w:color="auto"/>
            <w:left w:val="none" w:sz="0" w:space="0" w:color="auto"/>
            <w:bottom w:val="none" w:sz="0" w:space="0" w:color="auto"/>
            <w:right w:val="none" w:sz="0" w:space="0" w:color="auto"/>
          </w:divBdr>
        </w:div>
        <w:div w:id="688068085">
          <w:marLeft w:val="0"/>
          <w:marRight w:val="0"/>
          <w:marTop w:val="0"/>
          <w:marBottom w:val="120"/>
          <w:divBdr>
            <w:top w:val="none" w:sz="0" w:space="0" w:color="auto"/>
            <w:left w:val="none" w:sz="0" w:space="0" w:color="auto"/>
            <w:bottom w:val="none" w:sz="0" w:space="0" w:color="auto"/>
            <w:right w:val="none" w:sz="0" w:space="0" w:color="auto"/>
          </w:divBdr>
        </w:div>
      </w:divsChild>
    </w:div>
    <w:div w:id="19883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7202AB-3526-48EB-B259-C68B5443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9188</Words>
  <Characters>53490</Characters>
  <Application>Microsoft Office Word</Application>
  <DocSecurity>0</DocSecurity>
  <Lines>445</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2024-07-09T06:15:00Z</dcterms:created>
  <dcterms:modified xsi:type="dcterms:W3CDTF">2024-07-15T09:42:00Z</dcterms:modified>
</cp:coreProperties>
</file>