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13A2" w14:textId="4A473782" w:rsidR="00293692" w:rsidRPr="009C15F0" w:rsidRDefault="00293692">
      <w:pPr>
        <w:rPr>
          <w:rFonts w:ascii="Arial" w:hAnsi="Arial" w:cs="Arial"/>
          <w:b/>
          <w:bCs/>
        </w:rPr>
      </w:pPr>
      <w:r w:rsidRPr="009C15F0">
        <w:rPr>
          <w:rFonts w:ascii="Arial" w:hAnsi="Arial" w:cs="Arial"/>
          <w:b/>
          <w:bCs/>
        </w:rPr>
        <w:t>P</w:t>
      </w:r>
      <w:r w:rsidR="005F2371">
        <w:rPr>
          <w:rFonts w:ascii="Arial" w:hAnsi="Arial" w:cs="Arial"/>
          <w:b/>
          <w:bCs/>
        </w:rPr>
        <w:t>riloga</w:t>
      </w:r>
      <w:r w:rsidRPr="009C15F0">
        <w:rPr>
          <w:rFonts w:ascii="Arial" w:hAnsi="Arial" w:cs="Arial"/>
          <w:b/>
          <w:bCs/>
        </w:rPr>
        <w:t xml:space="preserve"> </w:t>
      </w:r>
      <w:r w:rsidR="007E6CDC" w:rsidRPr="009C15F0">
        <w:rPr>
          <w:rFonts w:ascii="Arial" w:hAnsi="Arial" w:cs="Arial"/>
          <w:b/>
          <w:bCs/>
        </w:rPr>
        <w:t>9</w:t>
      </w:r>
      <w:r w:rsidRPr="009C15F0">
        <w:rPr>
          <w:rFonts w:ascii="Arial" w:hAnsi="Arial" w:cs="Arial"/>
          <w:b/>
          <w:bCs/>
        </w:rPr>
        <w:t xml:space="preserve"> </w:t>
      </w:r>
    </w:p>
    <w:p w14:paraId="3899689A" w14:textId="1C496C0D" w:rsidR="00293692" w:rsidRPr="009C15F0" w:rsidRDefault="00293692" w:rsidP="00293692">
      <w:pPr>
        <w:jc w:val="center"/>
        <w:rPr>
          <w:rFonts w:ascii="Arial" w:hAnsi="Arial" w:cs="Arial"/>
          <w:b/>
          <w:bCs/>
        </w:rPr>
      </w:pPr>
      <w:r w:rsidRPr="009C15F0">
        <w:rPr>
          <w:rFonts w:ascii="Arial" w:hAnsi="Arial" w:cs="Arial"/>
          <w:b/>
          <w:bCs/>
        </w:rPr>
        <w:t>KAZALNIKI KAKOVOSTI</w:t>
      </w:r>
    </w:p>
    <w:p w14:paraId="08C8522B" w14:textId="72383614" w:rsidR="00293692" w:rsidRDefault="00293692" w:rsidP="005F2371"/>
    <w:p w14:paraId="4FB120B3" w14:textId="57EE602C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Seznam kazalnikov kakovosti za 202</w:t>
      </w:r>
      <w:r w:rsidR="002E1956">
        <w:rPr>
          <w:rFonts w:ascii="Arial" w:eastAsia="Times New Roman" w:hAnsi="Arial" w:cs="Arial"/>
          <w:color w:val="222222"/>
          <w:lang w:eastAsia="sl-SI"/>
        </w:rPr>
        <w:t>5</w:t>
      </w:r>
      <w:r w:rsidRPr="008D62A9">
        <w:rPr>
          <w:rFonts w:ascii="Arial" w:eastAsia="Times New Roman" w:hAnsi="Arial" w:cs="Arial"/>
          <w:color w:val="222222"/>
          <w:lang w:eastAsia="sl-SI"/>
        </w:rPr>
        <w:t>*</w:t>
      </w:r>
    </w:p>
    <w:p w14:paraId="5940599A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14BA5C56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1. Učinkovitost dela v operacijskem bloku</w:t>
      </w:r>
    </w:p>
    <w:p w14:paraId="4C751E97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2. Kolonizacija z MRSO</w:t>
      </w:r>
    </w:p>
    <w:p w14:paraId="44236E68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3. Razjede zaradi pritiska</w:t>
      </w:r>
    </w:p>
    <w:p w14:paraId="1E4F66AC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4. Padci</w:t>
      </w:r>
    </w:p>
    <w:p w14:paraId="6722949F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5. Poškodbe z ostrimi predmeti (osebje)</w:t>
      </w:r>
    </w:p>
    <w:p w14:paraId="34AC842F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6. Kultura varnosti</w:t>
      </w:r>
    </w:p>
    <w:p w14:paraId="5957D28B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7. Okužba kirurške rane</w:t>
      </w:r>
    </w:p>
    <w:p w14:paraId="193505AD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8. Higiena rok</w:t>
      </w:r>
    </w:p>
    <w:p w14:paraId="222775E5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>9. Z zdravjem povezana kakovost življenja bolnika (EQ-5D-5L)</w:t>
      </w:r>
    </w:p>
    <w:p w14:paraId="5EE2A6EF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 xml:space="preserve">10. Oxford Hip </w:t>
      </w:r>
      <w:proofErr w:type="spellStart"/>
      <w:r w:rsidRPr="008D62A9">
        <w:rPr>
          <w:rFonts w:ascii="Arial" w:eastAsia="Times New Roman" w:hAnsi="Arial" w:cs="Arial"/>
          <w:color w:val="222222"/>
          <w:lang w:eastAsia="sl-SI"/>
        </w:rPr>
        <w:t>Score</w:t>
      </w:r>
      <w:proofErr w:type="spellEnd"/>
    </w:p>
    <w:p w14:paraId="382B0960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 xml:space="preserve">11. Oxford </w:t>
      </w:r>
      <w:proofErr w:type="spellStart"/>
      <w:r w:rsidRPr="008D62A9">
        <w:rPr>
          <w:rFonts w:ascii="Arial" w:eastAsia="Times New Roman" w:hAnsi="Arial" w:cs="Arial"/>
          <w:color w:val="222222"/>
          <w:lang w:eastAsia="sl-SI"/>
        </w:rPr>
        <w:t>Knee</w:t>
      </w:r>
      <w:proofErr w:type="spellEnd"/>
      <w:r w:rsidRPr="008D62A9">
        <w:rPr>
          <w:rFonts w:ascii="Arial" w:eastAsia="Times New Roman" w:hAnsi="Arial" w:cs="Arial"/>
          <w:color w:val="222222"/>
          <w:lang w:eastAsia="sl-SI"/>
        </w:rPr>
        <w:t xml:space="preserve"> </w:t>
      </w:r>
      <w:proofErr w:type="spellStart"/>
      <w:r w:rsidRPr="008D62A9">
        <w:rPr>
          <w:rFonts w:ascii="Arial" w:eastAsia="Times New Roman" w:hAnsi="Arial" w:cs="Arial"/>
          <w:color w:val="222222"/>
          <w:lang w:eastAsia="sl-SI"/>
        </w:rPr>
        <w:t>Score</w:t>
      </w:r>
      <w:proofErr w:type="spellEnd"/>
    </w:p>
    <w:p w14:paraId="66136697" w14:textId="77777777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115389F9" w14:textId="404CE9D9" w:rsidR="008D62A9" w:rsidRPr="008D62A9" w:rsidRDefault="008D62A9" w:rsidP="008D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8D62A9">
        <w:rPr>
          <w:rFonts w:ascii="Arial" w:eastAsia="Times New Roman" w:hAnsi="Arial" w:cs="Arial"/>
          <w:color w:val="222222"/>
          <w:lang w:eastAsia="sl-SI"/>
        </w:rPr>
        <w:t xml:space="preserve">*metodologija in navodila </w:t>
      </w:r>
      <w:r>
        <w:rPr>
          <w:rFonts w:ascii="Arial" w:eastAsia="Times New Roman" w:hAnsi="Arial" w:cs="Arial"/>
          <w:color w:val="222222"/>
          <w:lang w:eastAsia="sl-SI"/>
        </w:rPr>
        <w:t xml:space="preserve">so </w:t>
      </w:r>
      <w:r w:rsidRPr="008D62A9">
        <w:rPr>
          <w:rFonts w:ascii="Arial" w:eastAsia="Times New Roman" w:hAnsi="Arial" w:cs="Arial"/>
          <w:color w:val="222222"/>
          <w:lang w:eastAsia="sl-SI"/>
        </w:rPr>
        <w:t xml:space="preserve">objavljena na spletni strani </w:t>
      </w:r>
      <w:r>
        <w:rPr>
          <w:rFonts w:ascii="Arial" w:eastAsia="Times New Roman" w:hAnsi="Arial" w:cs="Arial"/>
          <w:color w:val="222222"/>
          <w:lang w:eastAsia="sl-SI"/>
        </w:rPr>
        <w:t>M</w:t>
      </w:r>
      <w:r w:rsidRPr="008D62A9">
        <w:rPr>
          <w:rFonts w:ascii="Arial" w:eastAsia="Times New Roman" w:hAnsi="Arial" w:cs="Arial"/>
          <w:color w:val="222222"/>
          <w:lang w:eastAsia="sl-SI"/>
        </w:rPr>
        <w:t>inistrstva</w:t>
      </w:r>
      <w:r>
        <w:rPr>
          <w:rFonts w:ascii="Arial" w:eastAsia="Times New Roman" w:hAnsi="Arial" w:cs="Arial"/>
          <w:color w:val="222222"/>
          <w:lang w:eastAsia="sl-SI"/>
        </w:rPr>
        <w:t xml:space="preserve"> za zdravje</w:t>
      </w:r>
    </w:p>
    <w:p w14:paraId="717F7F7E" w14:textId="77777777" w:rsidR="008D62A9" w:rsidRPr="008D62A9" w:rsidRDefault="008D62A9" w:rsidP="008D62A9"/>
    <w:sectPr w:rsidR="008D62A9" w:rsidRPr="008D62A9" w:rsidSect="004F05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EB"/>
    <w:rsid w:val="00293692"/>
    <w:rsid w:val="002E1956"/>
    <w:rsid w:val="00367B86"/>
    <w:rsid w:val="004F05EB"/>
    <w:rsid w:val="005C0459"/>
    <w:rsid w:val="005F2371"/>
    <w:rsid w:val="0063698C"/>
    <w:rsid w:val="007E6CDC"/>
    <w:rsid w:val="008407B8"/>
    <w:rsid w:val="008D62A9"/>
    <w:rsid w:val="009C15F0"/>
    <w:rsid w:val="00AB1F8B"/>
    <w:rsid w:val="00BC689F"/>
    <w:rsid w:val="00C07B13"/>
    <w:rsid w:val="00C8325A"/>
    <w:rsid w:val="00D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66F"/>
  <w15:chartTrackingRefBased/>
  <w15:docId w15:val="{5EC06FB7-94C1-4AD7-B128-01243BE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E376C-C9C8-4280-BE5E-0E8529E0E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C7249-86A3-4D26-AF8A-B8D58CC09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8AE4A-F71C-4165-92B9-98EB8D614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Jamšek</dc:creator>
  <cp:keywords/>
  <dc:description/>
  <cp:lastModifiedBy>Tomaž Bregar Horvat</cp:lastModifiedBy>
  <cp:revision>2</cp:revision>
  <cp:lastPrinted>2023-01-24T07:35:00Z</cp:lastPrinted>
  <dcterms:created xsi:type="dcterms:W3CDTF">2025-01-10T13:24:00Z</dcterms:created>
  <dcterms:modified xsi:type="dcterms:W3CDTF">2025-01-10T13:24:00Z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