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222FA" w14:textId="77777777" w:rsidR="00A50EDB" w:rsidRDefault="00A50EDB">
      <w:pPr>
        <w:spacing w:after="0" w:line="260" w:lineRule="auto"/>
        <w:rPr>
          <w:rFonts w:cs="Arial"/>
        </w:rPr>
      </w:pPr>
    </w:p>
    <w:p w14:paraId="3D04898B" w14:textId="77777777" w:rsidR="00A50EDB" w:rsidRDefault="00A50EDB">
      <w:pPr>
        <w:spacing w:after="0" w:line="260" w:lineRule="auto"/>
        <w:rPr>
          <w:rFonts w:cs="Arial"/>
        </w:rPr>
      </w:pPr>
    </w:p>
    <w:p w14:paraId="721D603A" w14:textId="77777777" w:rsidR="00A50EDB" w:rsidRDefault="00A50EDB">
      <w:pPr>
        <w:spacing w:after="0" w:line="260" w:lineRule="auto"/>
        <w:rPr>
          <w:rFonts w:cs="Arial"/>
        </w:rPr>
      </w:pPr>
    </w:p>
    <w:p w14:paraId="6C017CE4" w14:textId="77777777" w:rsidR="00A50EDB" w:rsidRDefault="00A50EDB">
      <w:pPr>
        <w:spacing w:after="0" w:line="260" w:lineRule="auto"/>
        <w:rPr>
          <w:rFonts w:cs="Arial"/>
        </w:rPr>
      </w:pPr>
    </w:p>
    <w:p w14:paraId="10211F5B" w14:textId="77777777" w:rsidR="00A50EDB" w:rsidRDefault="00A50EDB">
      <w:pPr>
        <w:spacing w:after="0" w:line="260" w:lineRule="auto"/>
        <w:rPr>
          <w:rFonts w:cs="Arial"/>
        </w:rPr>
      </w:pPr>
    </w:p>
    <w:p w14:paraId="61BCA885" w14:textId="77777777" w:rsidR="00A50EDB" w:rsidRDefault="00A50EDB">
      <w:pPr>
        <w:spacing w:after="0" w:line="260" w:lineRule="auto"/>
        <w:rPr>
          <w:rFonts w:cs="Arial"/>
        </w:rPr>
      </w:pPr>
    </w:p>
    <w:p w14:paraId="1D99D494" w14:textId="77777777" w:rsidR="00A50EDB" w:rsidRDefault="00A50EDB">
      <w:pPr>
        <w:spacing w:after="0" w:line="260" w:lineRule="auto"/>
        <w:rPr>
          <w:rFonts w:cs="Arial"/>
        </w:rPr>
      </w:pPr>
    </w:p>
    <w:p w14:paraId="317CF893" w14:textId="77777777" w:rsidR="00A50EDB" w:rsidRDefault="00A50EDB">
      <w:pPr>
        <w:spacing w:after="0" w:line="260" w:lineRule="auto"/>
        <w:rPr>
          <w:rFonts w:cs="Arial"/>
        </w:rPr>
      </w:pPr>
    </w:p>
    <w:p w14:paraId="2258EBD5" w14:textId="77777777" w:rsidR="00A50EDB" w:rsidRDefault="00A50EDB">
      <w:pPr>
        <w:spacing w:after="0" w:line="260" w:lineRule="auto"/>
        <w:rPr>
          <w:rFonts w:cs="Arial"/>
        </w:rPr>
      </w:pPr>
    </w:p>
    <w:p w14:paraId="485C0858" w14:textId="77777777" w:rsidR="00A50EDB" w:rsidRDefault="00A50EDB">
      <w:pPr>
        <w:spacing w:after="0" w:line="260" w:lineRule="auto"/>
        <w:rPr>
          <w:rFonts w:cs="Arial"/>
        </w:rPr>
      </w:pPr>
    </w:p>
    <w:p w14:paraId="0DB8FA21" w14:textId="77777777" w:rsidR="00A50EDB" w:rsidRDefault="00A50EDB">
      <w:pPr>
        <w:spacing w:after="0" w:line="260" w:lineRule="auto"/>
        <w:rPr>
          <w:rFonts w:cs="Arial"/>
        </w:rPr>
      </w:pPr>
    </w:p>
    <w:p w14:paraId="0C607585" w14:textId="77777777" w:rsidR="00A50EDB" w:rsidRDefault="00A50EDB">
      <w:pPr>
        <w:spacing w:after="0" w:line="260" w:lineRule="auto"/>
        <w:rPr>
          <w:rFonts w:cs="Arial"/>
        </w:rPr>
      </w:pPr>
    </w:p>
    <w:p w14:paraId="6B892543" w14:textId="77777777" w:rsidR="00A50EDB" w:rsidRDefault="00A50EDB">
      <w:pPr>
        <w:spacing w:after="0" w:line="260" w:lineRule="auto"/>
        <w:rPr>
          <w:rFonts w:cs="Arial"/>
        </w:rPr>
      </w:pPr>
    </w:p>
    <w:p w14:paraId="07677327" w14:textId="77777777" w:rsidR="00A50EDB" w:rsidRDefault="00A50EDB">
      <w:pPr>
        <w:spacing w:after="0" w:line="260" w:lineRule="auto"/>
        <w:rPr>
          <w:rFonts w:cs="Arial"/>
        </w:rPr>
      </w:pPr>
    </w:p>
    <w:p w14:paraId="26B963BB" w14:textId="77777777" w:rsidR="00A50EDB" w:rsidRDefault="00F41216">
      <w:pPr>
        <w:pStyle w:val="SredinskoOdebeljeno"/>
        <w:spacing w:line="260" w:lineRule="auto"/>
      </w:pPr>
      <w:r>
        <w:t>UREDBA O SPREMEMBAH IN DOPOLNITVAH UREDBE O PLAČILIH ZA OKOLJSKE IN PODNEBNE OBVEZNOSTI TER NARAVNE ALI DRUGE OMEJITVE IZ STRATEŠKEGA NAČRTA SKUPNE KMETIJSKE POLITIKE 2023–2027</w:t>
      </w:r>
    </w:p>
    <w:p w14:paraId="3133B821" w14:textId="77777777" w:rsidR="00A50EDB" w:rsidRDefault="00A50EDB">
      <w:pPr>
        <w:spacing w:after="0" w:line="260" w:lineRule="auto"/>
        <w:rPr>
          <w:rFonts w:cs="Arial"/>
        </w:rPr>
      </w:pPr>
    </w:p>
    <w:p w14:paraId="282B907F" w14:textId="77777777" w:rsidR="00A50EDB" w:rsidRDefault="00F41216">
      <w:pPr>
        <w:pStyle w:val="Sredinsko"/>
        <w:spacing w:line="260" w:lineRule="auto"/>
      </w:pPr>
      <w:r>
        <w:t>PREDLOG</w:t>
      </w:r>
    </w:p>
    <w:p w14:paraId="2A532F0E" w14:textId="77777777" w:rsidR="00A50EDB" w:rsidRDefault="00A50EDB">
      <w:pPr>
        <w:spacing w:after="0" w:line="260" w:lineRule="auto"/>
        <w:rPr>
          <w:rFonts w:cs="Arial"/>
        </w:rPr>
      </w:pPr>
    </w:p>
    <w:p w14:paraId="5440FA89" w14:textId="77777777" w:rsidR="00A50EDB" w:rsidRDefault="00A50EDB">
      <w:pPr>
        <w:spacing w:after="0" w:line="260" w:lineRule="auto"/>
        <w:rPr>
          <w:rFonts w:cs="Arial"/>
        </w:rPr>
      </w:pPr>
    </w:p>
    <w:p w14:paraId="5BD83A6D" w14:textId="77777777" w:rsidR="00A50EDB" w:rsidRDefault="00F41216">
      <w:pPr>
        <w:pStyle w:val="Sredinsko"/>
        <w:spacing w:line="260" w:lineRule="auto"/>
      </w:pPr>
      <w:r>
        <w:t>EVA: 2026-2330-0014</w:t>
      </w:r>
    </w:p>
    <w:p w14:paraId="11464D94" w14:textId="77777777" w:rsidR="00A50EDB" w:rsidRDefault="00F41216">
      <w:r>
        <w:br w:type="page"/>
      </w:r>
    </w:p>
    <w:p w14:paraId="511AE268" w14:textId="77777777" w:rsidR="00A50EDB" w:rsidRDefault="00F41216">
      <w:pPr>
        <w:pStyle w:val="Odebeljeno"/>
        <w:spacing w:line="260" w:lineRule="auto"/>
      </w:pPr>
      <w:r>
        <w:lastRenderedPageBreak/>
        <w:t>I.</w:t>
      </w:r>
      <w:r>
        <w:tab/>
        <w:t>UVOD</w:t>
      </w:r>
    </w:p>
    <w:p w14:paraId="0F6CA01A" w14:textId="77777777" w:rsidR="00A50EDB" w:rsidRDefault="00F41216">
      <w:pPr>
        <w:pStyle w:val="Odebeljeno"/>
        <w:spacing w:line="260" w:lineRule="auto"/>
      </w:pPr>
      <w:r>
        <w:t>1.</w:t>
      </w:r>
      <w:r>
        <w:tab/>
        <w:t>Razlogi in podlage za izdajo</w:t>
      </w:r>
    </w:p>
    <w:p w14:paraId="5546C3A3" w14:textId="77777777" w:rsidR="00A50EDB" w:rsidRDefault="00A50EDB">
      <w:pPr>
        <w:spacing w:after="0" w:line="260" w:lineRule="auto"/>
        <w:rPr>
          <w:rFonts w:cs="Arial"/>
        </w:rPr>
      </w:pPr>
    </w:p>
    <w:p w14:paraId="16CC14EA" w14:textId="77777777" w:rsidR="00A50EDB" w:rsidRDefault="00F41216">
      <w:pPr>
        <w:spacing w:after="0" w:line="260" w:lineRule="auto"/>
      </w:pPr>
      <w:r>
        <w:t>Pravna podlaga:</w:t>
      </w:r>
    </w:p>
    <w:p w14:paraId="2E4B2089" w14:textId="77777777" w:rsidR="00A50EDB" w:rsidRDefault="00F41216">
      <w:pPr>
        <w:spacing w:after="0" w:line="240" w:lineRule="auto"/>
      </w:pPr>
      <w:r>
        <w:t>44. člen v zvezi s 17. točko prvega odstavka 221. člena Zakona o kmetijstvu (Uradni list RS, št. 100/25).</w:t>
      </w:r>
    </w:p>
    <w:p w14:paraId="132C0535" w14:textId="77777777" w:rsidR="00A50EDB" w:rsidRDefault="00A50EDB">
      <w:pPr>
        <w:spacing w:after="0" w:line="260" w:lineRule="auto"/>
        <w:rPr>
          <w:rFonts w:cs="Arial"/>
        </w:rPr>
      </w:pPr>
    </w:p>
    <w:p w14:paraId="1AD08923" w14:textId="77777777" w:rsidR="00A50EDB" w:rsidRDefault="00F41216">
      <w:pPr>
        <w:spacing w:after="0" w:line="260" w:lineRule="auto"/>
      </w:pPr>
      <w:r>
        <w:t>Rok za izdajo:</w:t>
      </w:r>
    </w:p>
    <w:p w14:paraId="4D29D71C" w14:textId="77777777" w:rsidR="00A50EDB" w:rsidRDefault="00F41216">
      <w:pPr>
        <w:spacing w:after="0" w:line="240" w:lineRule="auto"/>
      </w:pPr>
      <w:r>
        <w:t>Rok ni določen.</w:t>
      </w:r>
    </w:p>
    <w:p w14:paraId="592E2D61" w14:textId="77777777" w:rsidR="00A50EDB" w:rsidRDefault="00A50EDB">
      <w:pPr>
        <w:spacing w:after="0" w:line="260" w:lineRule="auto"/>
        <w:rPr>
          <w:rFonts w:cs="Arial"/>
        </w:rPr>
      </w:pPr>
    </w:p>
    <w:p w14:paraId="5B8FC4C5" w14:textId="77777777" w:rsidR="00A50EDB" w:rsidRDefault="00F41216">
      <w:pPr>
        <w:spacing w:after="0" w:line="260" w:lineRule="auto"/>
      </w:pPr>
      <w:r>
        <w:t>Glavni razlogi za izdajo:</w:t>
      </w:r>
    </w:p>
    <w:p w14:paraId="357C8DF0" w14:textId="77777777" w:rsidR="00A50EDB" w:rsidRDefault="00F41216">
      <w:pPr>
        <w:spacing w:after="0" w:line="240" w:lineRule="auto"/>
      </w:pPr>
      <w:r>
        <w:t xml:space="preserve">Predlog Uredbe o spremembah in dopolnitvah Uredbe o plačilih za </w:t>
      </w:r>
      <w:proofErr w:type="spellStart"/>
      <w:r>
        <w:t>okoljske</w:t>
      </w:r>
      <w:proofErr w:type="spellEnd"/>
      <w:r>
        <w:t xml:space="preserve"> in podnebne obveznosti ter naravne ali druge omejitve iz strateškega načrta skupne kmetijske politike 2023–2027 vključuje vsebinske spremembe in dopolnitve posameznih členov v skladu z ugotovitvami in s priporočili revizij ter tudi redakcijske popravke.</w:t>
      </w:r>
    </w:p>
    <w:p w14:paraId="065DF7E6" w14:textId="77777777" w:rsidR="00A50EDB" w:rsidRDefault="00A50EDB">
      <w:pPr>
        <w:spacing w:after="0" w:line="260" w:lineRule="auto"/>
        <w:rPr>
          <w:rFonts w:cs="Arial"/>
        </w:rPr>
      </w:pPr>
    </w:p>
    <w:p w14:paraId="5DFBDF83" w14:textId="77777777" w:rsidR="00A50EDB" w:rsidRDefault="00F41216">
      <w:pPr>
        <w:pStyle w:val="Odebeljeno"/>
        <w:spacing w:line="260" w:lineRule="auto"/>
      </w:pPr>
      <w:r>
        <w:t>2.</w:t>
      </w:r>
      <w:r>
        <w:tab/>
        <w:t>Ocena finančnih posledic predloga akta za državni proračun in druga javna finančna sredstva</w:t>
      </w:r>
    </w:p>
    <w:p w14:paraId="22BA7DD5" w14:textId="77777777" w:rsidR="00A50EDB" w:rsidRDefault="00A50EDB">
      <w:pPr>
        <w:spacing w:after="0" w:line="260" w:lineRule="auto"/>
        <w:rPr>
          <w:rFonts w:cs="Arial"/>
        </w:rPr>
      </w:pPr>
    </w:p>
    <w:p w14:paraId="677A14AA" w14:textId="77777777" w:rsidR="00A50EDB" w:rsidRDefault="00F41216">
      <w:pPr>
        <w:spacing w:after="0" w:line="260" w:lineRule="auto"/>
      </w:pPr>
      <w:r>
        <w:t>Predpis nima posledic na tem področju.</w:t>
      </w:r>
    </w:p>
    <w:p w14:paraId="5177B81D" w14:textId="77777777" w:rsidR="00A50EDB" w:rsidRDefault="00A50EDB">
      <w:pPr>
        <w:spacing w:after="0" w:line="260" w:lineRule="auto"/>
        <w:rPr>
          <w:rFonts w:cs="Arial"/>
        </w:rPr>
      </w:pPr>
    </w:p>
    <w:p w14:paraId="78DF2220" w14:textId="77777777" w:rsidR="00A50EDB" w:rsidRDefault="00A50EDB">
      <w:pPr>
        <w:spacing w:after="0" w:line="260" w:lineRule="auto"/>
        <w:rPr>
          <w:rFonts w:cs="Arial"/>
        </w:rPr>
      </w:pPr>
    </w:p>
    <w:p w14:paraId="232D0D8D" w14:textId="77777777" w:rsidR="00A50EDB" w:rsidRDefault="00F41216">
      <w:pPr>
        <w:pStyle w:val="Odebeljeno"/>
        <w:spacing w:line="260" w:lineRule="auto"/>
      </w:pPr>
      <w:r>
        <w:t>3.</w:t>
      </w:r>
      <w:r>
        <w:tab/>
        <w:t>Prikaz ureditve v drugih pravnih sistemih in prilagojenosti predlagane ureditve pravu Evropske unije</w:t>
      </w:r>
    </w:p>
    <w:p w14:paraId="126DB1AB" w14:textId="77777777" w:rsidR="00A50EDB" w:rsidRDefault="00A50EDB">
      <w:pPr>
        <w:spacing w:after="0" w:line="260" w:lineRule="auto"/>
        <w:rPr>
          <w:rFonts w:cs="Arial"/>
        </w:rPr>
      </w:pPr>
    </w:p>
    <w:p w14:paraId="15459FA0" w14:textId="77777777" w:rsidR="00A50EDB" w:rsidRDefault="00F41216">
      <w:pPr>
        <w:pStyle w:val="Odebeljeno"/>
        <w:spacing w:line="260" w:lineRule="auto"/>
      </w:pPr>
      <w:r>
        <w:t>3.1</w:t>
      </w:r>
      <w:r>
        <w:tab/>
        <w:t>Prikaz ureditve v drugih pravnih sistemih</w:t>
      </w:r>
    </w:p>
    <w:p w14:paraId="2B0980F0" w14:textId="77777777" w:rsidR="00A50EDB" w:rsidRDefault="00A50EDB">
      <w:pPr>
        <w:spacing w:after="0" w:line="260" w:lineRule="auto"/>
        <w:rPr>
          <w:rFonts w:cs="Arial"/>
        </w:rPr>
      </w:pPr>
    </w:p>
    <w:p w14:paraId="26A4396D" w14:textId="77777777" w:rsidR="00A50EDB" w:rsidRDefault="00F41216">
      <w:pPr>
        <w:spacing w:after="0" w:line="260" w:lineRule="auto"/>
      </w:pPr>
      <w:r>
        <w:t>/</w:t>
      </w:r>
    </w:p>
    <w:p w14:paraId="053BD3F5" w14:textId="77777777" w:rsidR="00A50EDB" w:rsidRDefault="00A50EDB">
      <w:pPr>
        <w:spacing w:after="0" w:line="260" w:lineRule="auto"/>
        <w:rPr>
          <w:rFonts w:cs="Arial"/>
        </w:rPr>
      </w:pPr>
    </w:p>
    <w:p w14:paraId="633F0ACF" w14:textId="77777777" w:rsidR="00A50EDB" w:rsidRDefault="00F41216">
      <w:pPr>
        <w:pStyle w:val="Odebeljeno"/>
        <w:spacing w:line="260" w:lineRule="auto"/>
      </w:pPr>
      <w:r>
        <w:t>3.2</w:t>
      </w:r>
      <w:r>
        <w:tab/>
        <w:t>Prikaz ureditve v pravnem redu Evropske unije</w:t>
      </w:r>
    </w:p>
    <w:p w14:paraId="048E98DF" w14:textId="77777777" w:rsidR="00A50EDB" w:rsidRDefault="00A50EDB">
      <w:pPr>
        <w:spacing w:after="0" w:line="260" w:lineRule="auto"/>
        <w:rPr>
          <w:rFonts w:cs="Arial"/>
        </w:rPr>
      </w:pPr>
    </w:p>
    <w:p w14:paraId="6D8B452D" w14:textId="77777777" w:rsidR="00A50EDB" w:rsidRDefault="00F41216">
      <w:pPr>
        <w:spacing w:after="0" w:line="260" w:lineRule="auto"/>
      </w:pPr>
      <w:r>
        <w:t>Predlog ni predmet usklajevanja s pravnim redom EU.</w:t>
      </w:r>
    </w:p>
    <w:p w14:paraId="12E9C8F6" w14:textId="77777777" w:rsidR="00A50EDB" w:rsidRDefault="00A50EDB">
      <w:pPr>
        <w:spacing w:after="0" w:line="260" w:lineRule="auto"/>
        <w:rPr>
          <w:rFonts w:cs="Arial"/>
        </w:rPr>
      </w:pPr>
    </w:p>
    <w:p w14:paraId="2DCF315A" w14:textId="77777777" w:rsidR="00A50EDB" w:rsidRDefault="00F41216">
      <w:pPr>
        <w:pStyle w:val="SrajckaNaslovZamik"/>
        <w:spacing w:line="260" w:lineRule="auto"/>
      </w:pPr>
      <w:r>
        <w:t>3.3</w:t>
      </w:r>
      <w:r>
        <w:tab/>
        <w:t>Prikaz ureditve v posameznih državah članicah Evropske unije</w:t>
      </w:r>
    </w:p>
    <w:p w14:paraId="00A51514" w14:textId="77777777" w:rsidR="00A50EDB" w:rsidRDefault="00A50EDB">
      <w:pPr>
        <w:spacing w:after="0" w:line="260" w:lineRule="auto"/>
        <w:rPr>
          <w:rFonts w:cs="Arial"/>
        </w:rPr>
      </w:pPr>
    </w:p>
    <w:p w14:paraId="58264966" w14:textId="77777777" w:rsidR="00A50EDB" w:rsidRDefault="00F41216">
      <w:pPr>
        <w:spacing w:after="0" w:line="260" w:lineRule="auto"/>
      </w:pPr>
      <w:r>
        <w:t>/</w:t>
      </w:r>
    </w:p>
    <w:p w14:paraId="4FDAC38B" w14:textId="77777777" w:rsidR="00A50EDB" w:rsidRDefault="00A50EDB">
      <w:pPr>
        <w:spacing w:after="0" w:line="260" w:lineRule="auto"/>
        <w:rPr>
          <w:rFonts w:cs="Arial"/>
        </w:rPr>
      </w:pPr>
    </w:p>
    <w:p w14:paraId="168C899C" w14:textId="77777777" w:rsidR="00A50EDB" w:rsidRDefault="00F41216">
      <w:pPr>
        <w:pStyle w:val="Odebeljeno"/>
        <w:spacing w:line="260" w:lineRule="auto"/>
      </w:pPr>
      <w:r>
        <w:t>4.</w:t>
      </w:r>
      <w:r>
        <w:tab/>
        <w:t>Presoja posledic</w:t>
      </w:r>
    </w:p>
    <w:p w14:paraId="2887DE8B" w14:textId="77777777" w:rsidR="00A50EDB" w:rsidRDefault="00F41216">
      <w:pPr>
        <w:pStyle w:val="Odebeljeno"/>
        <w:spacing w:line="260" w:lineRule="auto"/>
      </w:pPr>
      <w:r>
        <w:t>4.1</w:t>
      </w:r>
      <w:r>
        <w:tab/>
        <w:t>Presoja administrativnih posledic</w:t>
      </w:r>
    </w:p>
    <w:p w14:paraId="7F714F29" w14:textId="77777777" w:rsidR="00A50EDB" w:rsidRDefault="00A50EDB">
      <w:pPr>
        <w:spacing w:after="0" w:line="260" w:lineRule="auto"/>
        <w:rPr>
          <w:rFonts w:cs="Arial"/>
        </w:rPr>
      </w:pPr>
    </w:p>
    <w:p w14:paraId="38F6E1D7" w14:textId="77777777" w:rsidR="00A50EDB" w:rsidRDefault="00F41216">
      <w:pPr>
        <w:spacing w:after="0" w:line="260" w:lineRule="auto"/>
      </w:pPr>
      <w:r>
        <w:t>Predpis nima posledic na tem področju.</w:t>
      </w:r>
    </w:p>
    <w:p w14:paraId="7242B804" w14:textId="77777777" w:rsidR="00A50EDB" w:rsidRDefault="00A50EDB">
      <w:pPr>
        <w:spacing w:after="0" w:line="260" w:lineRule="auto"/>
        <w:rPr>
          <w:rFonts w:cs="Arial"/>
        </w:rPr>
      </w:pPr>
    </w:p>
    <w:p w14:paraId="049A532A" w14:textId="77777777" w:rsidR="00A50EDB" w:rsidRDefault="00A50EDB">
      <w:pPr>
        <w:spacing w:after="0" w:line="260" w:lineRule="auto"/>
        <w:rPr>
          <w:rFonts w:cs="Arial"/>
        </w:rPr>
      </w:pPr>
    </w:p>
    <w:p w14:paraId="2F752057" w14:textId="77777777" w:rsidR="00A50EDB" w:rsidRDefault="00F41216">
      <w:pPr>
        <w:pStyle w:val="Odebeljeno"/>
        <w:spacing w:line="260" w:lineRule="auto"/>
      </w:pPr>
      <w:r>
        <w:t>4.2</w:t>
      </w:r>
      <w:r>
        <w:tab/>
        <w:t>Presoja posledic za okolje, vključno s prostorskimi in varstvenimi vidiki</w:t>
      </w:r>
    </w:p>
    <w:p w14:paraId="3B667848" w14:textId="77777777" w:rsidR="00A50EDB" w:rsidRDefault="00A50EDB">
      <w:pPr>
        <w:spacing w:after="0" w:line="260" w:lineRule="auto"/>
        <w:rPr>
          <w:rFonts w:cs="Arial"/>
        </w:rPr>
      </w:pPr>
    </w:p>
    <w:p w14:paraId="6521315A" w14:textId="77777777" w:rsidR="00A50EDB" w:rsidRDefault="00F41216">
      <w:pPr>
        <w:spacing w:after="0" w:line="260" w:lineRule="auto"/>
      </w:pPr>
      <w:r>
        <w:t>Predpis nima posledic na tem področju.</w:t>
      </w:r>
    </w:p>
    <w:p w14:paraId="456F49AC" w14:textId="77777777" w:rsidR="00A50EDB" w:rsidRDefault="00A50EDB">
      <w:pPr>
        <w:spacing w:after="0" w:line="260" w:lineRule="auto"/>
        <w:rPr>
          <w:rFonts w:cs="Arial"/>
        </w:rPr>
      </w:pPr>
    </w:p>
    <w:p w14:paraId="596A2E9D" w14:textId="77777777" w:rsidR="00A50EDB" w:rsidRDefault="00A50EDB">
      <w:pPr>
        <w:spacing w:after="0" w:line="260" w:lineRule="auto"/>
        <w:rPr>
          <w:rFonts w:cs="Arial"/>
        </w:rPr>
      </w:pPr>
    </w:p>
    <w:p w14:paraId="598B22C9" w14:textId="77777777" w:rsidR="00A50EDB" w:rsidRDefault="00F41216">
      <w:pPr>
        <w:pStyle w:val="Odebeljeno"/>
        <w:spacing w:line="260" w:lineRule="auto"/>
      </w:pPr>
      <w:r>
        <w:t>4.3</w:t>
      </w:r>
      <w:r>
        <w:tab/>
        <w:t>Presoja posledic za gospodarstvo</w:t>
      </w:r>
    </w:p>
    <w:p w14:paraId="49C26C7C" w14:textId="77777777" w:rsidR="00A50EDB" w:rsidRDefault="00A50EDB">
      <w:pPr>
        <w:spacing w:after="0" w:line="260" w:lineRule="auto"/>
        <w:rPr>
          <w:rFonts w:cs="Arial"/>
        </w:rPr>
      </w:pPr>
    </w:p>
    <w:p w14:paraId="42C8A75D" w14:textId="77777777" w:rsidR="00A50EDB" w:rsidRDefault="00F41216">
      <w:pPr>
        <w:spacing w:after="0" w:line="260" w:lineRule="auto"/>
      </w:pPr>
      <w:r>
        <w:t>Predpis nima posledic na tem področju.</w:t>
      </w:r>
    </w:p>
    <w:p w14:paraId="26C97E38" w14:textId="77777777" w:rsidR="00A50EDB" w:rsidRDefault="00A50EDB">
      <w:pPr>
        <w:spacing w:after="0" w:line="260" w:lineRule="auto"/>
        <w:rPr>
          <w:rFonts w:cs="Arial"/>
        </w:rPr>
      </w:pPr>
    </w:p>
    <w:p w14:paraId="1AFBDF3F" w14:textId="77777777" w:rsidR="00A50EDB" w:rsidRDefault="00A50EDB">
      <w:pPr>
        <w:spacing w:after="0" w:line="260" w:lineRule="auto"/>
        <w:rPr>
          <w:rFonts w:cs="Arial"/>
        </w:rPr>
      </w:pPr>
    </w:p>
    <w:p w14:paraId="4BB03081" w14:textId="77777777" w:rsidR="00A50EDB" w:rsidRDefault="00F41216">
      <w:pPr>
        <w:pStyle w:val="Odebeljeno"/>
        <w:spacing w:line="260" w:lineRule="auto"/>
      </w:pPr>
      <w:r>
        <w:lastRenderedPageBreak/>
        <w:t>4.4</w:t>
      </w:r>
      <w:r>
        <w:tab/>
        <w:t>Presoja posledic za socialno področje</w:t>
      </w:r>
    </w:p>
    <w:p w14:paraId="41419CAE" w14:textId="77777777" w:rsidR="00A50EDB" w:rsidRDefault="00A50EDB">
      <w:pPr>
        <w:spacing w:after="0" w:line="260" w:lineRule="auto"/>
        <w:rPr>
          <w:rFonts w:cs="Arial"/>
        </w:rPr>
      </w:pPr>
    </w:p>
    <w:p w14:paraId="0D24948F" w14:textId="77777777" w:rsidR="00A50EDB" w:rsidRDefault="00F41216">
      <w:pPr>
        <w:spacing w:after="0" w:line="260" w:lineRule="auto"/>
      </w:pPr>
      <w:r>
        <w:t>Predpis nima posledic na tem področju.</w:t>
      </w:r>
    </w:p>
    <w:p w14:paraId="4F63E127" w14:textId="77777777" w:rsidR="00A50EDB" w:rsidRDefault="00A50EDB">
      <w:pPr>
        <w:spacing w:after="0" w:line="260" w:lineRule="auto"/>
        <w:rPr>
          <w:rFonts w:cs="Arial"/>
        </w:rPr>
      </w:pPr>
    </w:p>
    <w:p w14:paraId="45C17FA4" w14:textId="77777777" w:rsidR="00A50EDB" w:rsidRDefault="00A50EDB">
      <w:pPr>
        <w:spacing w:after="0" w:line="260" w:lineRule="auto"/>
        <w:rPr>
          <w:rFonts w:cs="Arial"/>
        </w:rPr>
      </w:pPr>
    </w:p>
    <w:p w14:paraId="2B4A94B1" w14:textId="77777777" w:rsidR="00A50EDB" w:rsidRDefault="00F41216">
      <w:pPr>
        <w:pStyle w:val="Odebeljeno"/>
        <w:spacing w:line="260" w:lineRule="auto"/>
      </w:pPr>
      <w:r>
        <w:t>4.5</w:t>
      </w:r>
      <w:r>
        <w:tab/>
        <w:t>Presoja posledic za dokumente razvojnega načrtovanja</w:t>
      </w:r>
    </w:p>
    <w:p w14:paraId="6737032B" w14:textId="77777777" w:rsidR="00A50EDB" w:rsidRDefault="00A50EDB">
      <w:pPr>
        <w:spacing w:after="0" w:line="260" w:lineRule="auto"/>
        <w:rPr>
          <w:rFonts w:cs="Arial"/>
        </w:rPr>
      </w:pPr>
    </w:p>
    <w:p w14:paraId="448183A7" w14:textId="77777777" w:rsidR="00A50EDB" w:rsidRDefault="00F41216">
      <w:pPr>
        <w:spacing w:after="0" w:line="260" w:lineRule="auto"/>
      </w:pPr>
      <w:r>
        <w:t>Predpis nima posledic na tem področju.</w:t>
      </w:r>
    </w:p>
    <w:p w14:paraId="37A48140" w14:textId="77777777" w:rsidR="00A50EDB" w:rsidRDefault="00A50EDB">
      <w:pPr>
        <w:spacing w:after="0" w:line="260" w:lineRule="auto"/>
        <w:rPr>
          <w:rFonts w:cs="Arial"/>
        </w:rPr>
      </w:pPr>
    </w:p>
    <w:p w14:paraId="3CFF3716" w14:textId="77777777" w:rsidR="00A50EDB" w:rsidRDefault="00A50EDB">
      <w:pPr>
        <w:spacing w:after="0" w:line="260" w:lineRule="auto"/>
        <w:rPr>
          <w:rFonts w:cs="Arial"/>
        </w:rPr>
      </w:pPr>
    </w:p>
    <w:p w14:paraId="25F121BB" w14:textId="77777777" w:rsidR="00A50EDB" w:rsidRDefault="00F41216">
      <w:pPr>
        <w:pStyle w:val="Odebeljeno"/>
        <w:spacing w:line="260" w:lineRule="auto"/>
      </w:pPr>
      <w:r>
        <w:t>4.6</w:t>
      </w:r>
      <w:r>
        <w:tab/>
        <w:t>Presoja posledic za druga področja</w:t>
      </w:r>
    </w:p>
    <w:p w14:paraId="2EA7DB80" w14:textId="77777777" w:rsidR="00A50EDB" w:rsidRDefault="00A50EDB">
      <w:pPr>
        <w:spacing w:after="0" w:line="260" w:lineRule="auto"/>
        <w:rPr>
          <w:rFonts w:cs="Arial"/>
        </w:rPr>
      </w:pPr>
    </w:p>
    <w:p w14:paraId="789C8BCC" w14:textId="77777777" w:rsidR="00A50EDB" w:rsidRDefault="00F41216">
      <w:pPr>
        <w:spacing w:after="0" w:line="260" w:lineRule="auto"/>
      </w:pPr>
      <w:r>
        <w:t>Predpis nima posledic na tem področju.</w:t>
      </w:r>
    </w:p>
    <w:p w14:paraId="28AC0A32" w14:textId="77777777" w:rsidR="00A50EDB" w:rsidRDefault="00A50EDB">
      <w:pPr>
        <w:spacing w:after="0" w:line="260" w:lineRule="auto"/>
        <w:rPr>
          <w:rFonts w:cs="Arial"/>
        </w:rPr>
      </w:pPr>
    </w:p>
    <w:p w14:paraId="6B0FE805" w14:textId="77777777" w:rsidR="00A50EDB" w:rsidRDefault="00A50EDB">
      <w:pPr>
        <w:spacing w:after="0" w:line="260" w:lineRule="auto"/>
        <w:rPr>
          <w:rFonts w:cs="Arial"/>
        </w:rPr>
      </w:pPr>
    </w:p>
    <w:p w14:paraId="5C44E912" w14:textId="77777777" w:rsidR="00A50EDB" w:rsidRDefault="00F41216">
      <w:pPr>
        <w:pStyle w:val="Odebeljeno"/>
        <w:spacing w:line="260" w:lineRule="auto"/>
      </w:pPr>
      <w:r>
        <w:t>4.7</w:t>
      </w:r>
      <w:r>
        <w:tab/>
        <w:t>Izvajanje sprejetega predpisa</w:t>
      </w:r>
    </w:p>
    <w:p w14:paraId="5AAE4F0C" w14:textId="77777777" w:rsidR="00A50EDB" w:rsidRDefault="00A50EDB">
      <w:pPr>
        <w:spacing w:after="0" w:line="260" w:lineRule="auto"/>
        <w:rPr>
          <w:rFonts w:cs="Arial"/>
        </w:rPr>
      </w:pPr>
    </w:p>
    <w:p w14:paraId="6C1B74B2" w14:textId="77777777" w:rsidR="00A50EDB" w:rsidRDefault="00F41216">
      <w:pPr>
        <w:spacing w:after="0" w:line="240" w:lineRule="auto"/>
      </w:pPr>
      <w:r>
        <w:t>/</w:t>
      </w:r>
    </w:p>
    <w:p w14:paraId="7458BBBC" w14:textId="77777777" w:rsidR="00A50EDB" w:rsidRDefault="00A50EDB">
      <w:pPr>
        <w:spacing w:after="0" w:line="260" w:lineRule="auto"/>
        <w:rPr>
          <w:rFonts w:cs="Arial"/>
        </w:rPr>
      </w:pPr>
    </w:p>
    <w:p w14:paraId="0B270ADE" w14:textId="77777777" w:rsidR="00A50EDB" w:rsidRDefault="00F41216">
      <w:pPr>
        <w:pStyle w:val="Odebeljeno"/>
        <w:spacing w:line="260" w:lineRule="auto"/>
      </w:pPr>
      <w:r>
        <w:t>5.</w:t>
      </w:r>
      <w:r>
        <w:tab/>
        <w:t>Prikaz sodelovanja javnosti</w:t>
      </w:r>
    </w:p>
    <w:p w14:paraId="73D8ABF4" w14:textId="77777777" w:rsidR="00A50EDB" w:rsidRDefault="00A50EDB">
      <w:pPr>
        <w:spacing w:after="0" w:line="260" w:lineRule="auto"/>
        <w:rPr>
          <w:rFonts w:cs="Arial"/>
        </w:rPr>
      </w:pPr>
    </w:p>
    <w:p w14:paraId="5A49B084" w14:textId="77777777" w:rsidR="00A50EDB" w:rsidRDefault="00F41216">
      <w:pPr>
        <w:spacing w:after="0" w:line="260" w:lineRule="auto"/>
      </w:pPr>
      <w:r>
        <w:t>Gradivo je bilo predmet sodelovanja z javnostjo.</w:t>
      </w:r>
    </w:p>
    <w:p w14:paraId="5805A1FA" w14:textId="77777777" w:rsidR="00A50EDB" w:rsidRDefault="00A50EDB">
      <w:pPr>
        <w:spacing w:after="0" w:line="260" w:lineRule="auto"/>
        <w:rPr>
          <w:rFonts w:cs="Arial"/>
        </w:rPr>
      </w:pPr>
    </w:p>
    <w:p w14:paraId="6B23CE7B" w14:textId="77777777" w:rsidR="00A50EDB" w:rsidRDefault="00F41216">
      <w:pPr>
        <w:spacing w:after="0" w:line="260" w:lineRule="auto"/>
      </w:pPr>
      <w:r>
        <w:t xml:space="preserve">Datum objave na portalu </w:t>
      </w:r>
      <w:proofErr w:type="spellStart"/>
      <w:r>
        <w:t>eDemokracija</w:t>
      </w:r>
      <w:proofErr w:type="spellEnd"/>
      <w:r>
        <w:t>:</w:t>
      </w:r>
    </w:p>
    <w:p w14:paraId="57B53CA5" w14:textId="77777777" w:rsidR="00A50EDB" w:rsidRDefault="00F41216">
      <w:pPr>
        <w:spacing w:after="0" w:line="260" w:lineRule="auto"/>
      </w:pPr>
      <w:r>
        <w:t>9. 3. 2026</w:t>
      </w:r>
    </w:p>
    <w:p w14:paraId="5EE45870" w14:textId="77777777" w:rsidR="00A50EDB" w:rsidRDefault="00A50EDB">
      <w:pPr>
        <w:spacing w:after="0" w:line="260" w:lineRule="auto"/>
        <w:rPr>
          <w:rFonts w:cs="Arial"/>
        </w:rPr>
      </w:pPr>
    </w:p>
    <w:p w14:paraId="79219A00" w14:textId="77777777" w:rsidR="00A50EDB" w:rsidRDefault="00F41216">
      <w:pPr>
        <w:spacing w:after="0" w:line="260" w:lineRule="auto"/>
      </w:pPr>
      <w:r>
        <w:t>Na gradivo niso bila podana mnenja, predlogi in pripombe.</w:t>
      </w:r>
    </w:p>
    <w:p w14:paraId="191DDF9F" w14:textId="77777777" w:rsidR="00A50EDB" w:rsidRDefault="00A50EDB">
      <w:pPr>
        <w:spacing w:after="0" w:line="260" w:lineRule="auto"/>
        <w:rPr>
          <w:rFonts w:cs="Arial"/>
        </w:rPr>
      </w:pPr>
    </w:p>
    <w:p w14:paraId="2A18A6B6" w14:textId="77777777" w:rsidR="00A50EDB" w:rsidRDefault="00F41216">
      <w:r>
        <w:br w:type="page"/>
      </w:r>
    </w:p>
    <w:p w14:paraId="0EC066B1" w14:textId="77777777" w:rsidR="00A50EDB" w:rsidRDefault="00F41216">
      <w:pPr>
        <w:pStyle w:val="Odebeljeno"/>
        <w:spacing w:line="260" w:lineRule="auto"/>
      </w:pPr>
      <w:r>
        <w:lastRenderedPageBreak/>
        <w:t>II.</w:t>
      </w:r>
      <w:r>
        <w:tab/>
        <w:t>BESEDILO ČLENOV</w:t>
      </w:r>
    </w:p>
    <w:p w14:paraId="06304E39" w14:textId="77777777" w:rsidR="00A50EDB" w:rsidRDefault="00F41216">
      <w:pPr>
        <w:pStyle w:val="Odstavek"/>
        <w:spacing w:line="260" w:lineRule="auto"/>
      </w:pPr>
      <w:r>
        <w:t>Na podlagi 44. člena in v zvezi z 221. členom Zakona o kmetijstvu (Uradni list RS, št. 100/25) Vlada Republike Slovenije izdaja </w:t>
      </w:r>
    </w:p>
    <w:p w14:paraId="0635A3D9" w14:textId="77777777" w:rsidR="00A50EDB" w:rsidRDefault="00A50EDB">
      <w:pPr>
        <w:spacing w:after="0" w:line="260" w:lineRule="auto"/>
        <w:rPr>
          <w:rFonts w:cs="Arial"/>
        </w:rPr>
      </w:pPr>
    </w:p>
    <w:p w14:paraId="52DB65B7" w14:textId="77777777" w:rsidR="00A50EDB" w:rsidRDefault="00F41216">
      <w:pPr>
        <w:pStyle w:val="Naslov1"/>
        <w:spacing w:line="260" w:lineRule="auto"/>
      </w:pPr>
      <w:r>
        <w:t xml:space="preserve">Uredbo o spremembah in dopolnitvah Uredbe o plačilih za </w:t>
      </w:r>
      <w:proofErr w:type="spellStart"/>
      <w:r>
        <w:t>okoljske</w:t>
      </w:r>
      <w:proofErr w:type="spellEnd"/>
      <w:r>
        <w:t xml:space="preserve"> in podnebne obveznosti ter naravne ali druge omejitve iz strateškega načrta skupne kmetijske politike 2023–2027</w:t>
      </w:r>
    </w:p>
    <w:p w14:paraId="45DA0BED" w14:textId="77777777" w:rsidR="00A50EDB" w:rsidRDefault="00F41216">
      <w:pPr>
        <w:pStyle w:val="len"/>
        <w:spacing w:line="260" w:lineRule="auto"/>
      </w:pPr>
      <w:r>
        <w:t>1. člen</w:t>
      </w:r>
    </w:p>
    <w:p w14:paraId="590852E5" w14:textId="77777777" w:rsidR="00A50EDB" w:rsidRDefault="00A50EDB">
      <w:pPr>
        <w:spacing w:after="0" w:line="260" w:lineRule="auto"/>
        <w:rPr>
          <w:rFonts w:cs="Arial"/>
        </w:rPr>
      </w:pPr>
    </w:p>
    <w:p w14:paraId="2F610631" w14:textId="77777777" w:rsidR="00A50EDB" w:rsidRDefault="00F41216">
      <w:pPr>
        <w:spacing w:after="0" w:line="260" w:lineRule="auto"/>
      </w:pPr>
      <w:r>
        <w:tab/>
        <w:t xml:space="preserve">V Uredbi o plačilih za </w:t>
      </w:r>
      <w:proofErr w:type="spellStart"/>
      <w:r>
        <w:t>okoljske</w:t>
      </w:r>
      <w:proofErr w:type="spellEnd"/>
      <w:r>
        <w:t xml:space="preserve"> in podnebne obveznosti ter naravne ali druge omejitve iz strateškega načrta skupne kmetijske politike 2023–2027 (Uradni list RS, št. 30/24, 78/24, 2/25, 39/25, 100/25 – Zkme-2 in 107/25) se v 1. členu v drugem odstavku v 2. točki besedilo »2024/2867 z dne 2. septembra 2024 o spremembi Uredbe (EU) 2018/848 Evropskega parlamenta in Sveta glede predstavitve logotipa ekološke pridelave Evropske unije (UL L št. 2024/2867 z dne 11. 11. 2024)« nadomesti z besedilom »2025/405 z dne 13. decembra 2024 o spremembi Uredbe (EU) 2018/848 Evropskega parlamenta in Sveta glede enoloških postopkov (UL L št. 2025/405 z dne 26. 2. 2025)«.</w:t>
      </w:r>
      <w:r>
        <w:br/>
      </w:r>
      <w:r>
        <w:br/>
        <w:t>V 3. točki se besedilo »2023/2229 z dne 25. oktobra 2023 o spremembi in popravku Izvedbene uredbe (EU) 2021/1165 o odobritvi nekaterih proizvodov in snovi za uporabo v ekološki pridelavi in pripravi seznamov teh proizvodov in snovi (UL L 2023/2229 z dne 26. 10. 2023)« nadomesti z besedilom »2025/2501 z dne 11. decembra 2025 o spremembi Izvedbene uredbe (EU) 2021/1165 glede uporabe nekaterih proizvodov in snovi v ekološki pridelavi (UL L št. 2025/2501 z dne 12. 12. 2025)«.</w:t>
      </w:r>
      <w:r>
        <w:br/>
      </w:r>
      <w:r>
        <w:br/>
        <w:t xml:space="preserve">V 4. točki se besedilo »Uredbo (EU) 2024/1468 Evropskega parlamenta in Sveta z dne 14. maja 2024 o spremembi uredb (EU) 2021/2115 in (EU) 2021/2116 v zvezi s standardi za dobre kmetijske in </w:t>
      </w:r>
      <w:proofErr w:type="spellStart"/>
      <w:r>
        <w:t>okoljske</w:t>
      </w:r>
      <w:proofErr w:type="spellEnd"/>
      <w:r>
        <w:t xml:space="preserve"> pogoje, shemami za podnebje, okolje in dobrobit živali, spremembami strateških načrtov SKP, pregledom strateških načrtov SKP ter izvzetji iz kontrol in sankcij (UL L št. 2024/1468 z dne 24. 5. 2024)« nadomesti z besedilom »Delegirano uredbo Komisije (EU) 2026/1 z dne 1. decembra 2025 o spremembi Uredbe (EU) 2021/2115 Evropskega parlamenta in Sveta glede dodeljenih sredstev držav članic za neposredna plačila in letne razdelitve podpore Unije za razvoj podeželja po državah članicah (UL L št. 2026/1 z dne 6. 2. 2026)«.</w:t>
      </w:r>
      <w:r>
        <w:br/>
      </w:r>
      <w:r>
        <w:br/>
        <w:t>V 5. točki se besedilo »Izvedbeno uredbo Komisije (EU) 2024/2434 z dne 11. septembra 2024 o odstopanju za leto 2024 od člena 44(2), drugi pododstavek, Uredbe (EU) 2021/2116 Evropskega parlamenta in Sveta v zvezi s stopnjo predplačil za intervencije v obliki neposrednih plačil ter intervencije za razvoj podeželja na osnovi površin in živali (UL L št. 2024/2434 z dne 12. 9. 2024)« nadomesti z besedilom »Uredbo (EU) 2025/2649 Evropskega parlamenta in Sveta z dne 19. decembra 2025 o spremembi Uredbe (EU) 2021/2115 v zvezi s sistemom pogojenosti, vrstami intervencij v obliki neposrednih plačil, vrstami intervencij v nekaterih sektorjih in intervencij za razvoj podeželja ter letnimi poročili o smotrnosti in Uredbe (EU) 2021/2116 v zvezi z začasnimi ustavitvami plačil, letno potrditvijo smotrnosti ter kontrolami in sankcijami (UL L št. 2025/2649 z dne 31. 12. 2025)«.</w:t>
      </w:r>
      <w:r>
        <w:br/>
      </w:r>
      <w:r>
        <w:br/>
        <w:t xml:space="preserve">V 6. točki se besedilo »2023/2141 z dne 13. oktobra 2023 o spremembi Izvedbene uredbe (EU) 2023/130 glede poročanja o sankcijah v zvezi s pogojenostjo ter Izvedbene uredbe (EU) 2021/2290 glede poročanja o predplačilih za kazalnike učinka, ki se uporabijo za potrditev smotrnosti, in o zbirnih vrednostih kazalnikov učinka (UL L 2023/2141, z dne 16. 10. 2023)« nadomesti z besedilom »2026/166 z dne 21. januarja 2026 o spremembi Izvedbene uredbe (EU) 2021/2290 glede načrtovanja učinkov in poročanja o njih v okviru kazalnikov učinkov ter glede dvojnega štetja vrednosti v okviru kazalnikov rezultatov (UL L št. 2026/166 z dne 22. 1. 2026)«. </w:t>
      </w:r>
    </w:p>
    <w:p w14:paraId="383747F7" w14:textId="77777777" w:rsidR="00A50EDB" w:rsidRDefault="00A50EDB">
      <w:pPr>
        <w:spacing w:after="0" w:line="260" w:lineRule="auto"/>
        <w:rPr>
          <w:rFonts w:cs="Arial"/>
        </w:rPr>
      </w:pPr>
    </w:p>
    <w:p w14:paraId="3BD0911E" w14:textId="77777777" w:rsidR="00A50EDB" w:rsidRDefault="00F41216">
      <w:pPr>
        <w:pStyle w:val="len"/>
        <w:spacing w:line="260" w:lineRule="auto"/>
      </w:pPr>
      <w:r>
        <w:t>2. člen</w:t>
      </w:r>
    </w:p>
    <w:p w14:paraId="4B5C0331" w14:textId="77777777" w:rsidR="00A50EDB" w:rsidRDefault="00A50EDB">
      <w:pPr>
        <w:spacing w:after="0" w:line="260" w:lineRule="auto"/>
        <w:rPr>
          <w:rFonts w:cs="Arial"/>
        </w:rPr>
      </w:pPr>
    </w:p>
    <w:p w14:paraId="23F339BB" w14:textId="652691BB" w:rsidR="00A50EDB" w:rsidRDefault="00F41216">
      <w:pPr>
        <w:spacing w:after="0" w:line="260" w:lineRule="auto"/>
      </w:pPr>
      <w:r>
        <w:tab/>
        <w:t>V 2. členu se 7. točka spremeni tako, da se glasi:</w:t>
      </w:r>
      <w:r>
        <w:br/>
        <w:t xml:space="preserve"> »7. kmetijska površina je kmetijska površina, kot je določena s pravilnikom, ki ureja register kmetijskih gospodarstev (v nadaljnjem besedilu: pravilnik RKG). Ne glede na prejšnji stavek se za trajno travinje upošteva pri operacijah iz:</w:t>
      </w:r>
      <w:r>
        <w:br/>
        <w:t>a) 1. točke pod d), e), h) in j) petega odstavka in šestega do enajstega odstavka 3. člena te uredbe trajno travinje, prijavljeno kot GERK z vrsto rabe »1300 – trajni travnik«,</w:t>
      </w:r>
      <w:r>
        <w:br/>
        <w:t xml:space="preserve">  b) 1. točke pod e) in j) petega odstavka, 1. točke šestega, 1. točke sedmega odstavka, osmega odstavka, 1. točke devetega in 1. točke desetega odstavka ter enajstega in dvanajstega odstavka 3. člena te uredbe trajno travinje, prijavljeno kot GERK z vrsto rabe »1320 – travinje z razpršenimi neupravičenimi značilnostmi«,</w:t>
      </w:r>
      <w:r>
        <w:br/>
        <w:t xml:space="preserve">  c) trinajstega odstavka 3. člena te uredbe, če se uveljavlja plačilo iz 9. točke prvega odstavka oziroma 9. točke drugega odstavka 37. člena te uredbe trajno travinje, prijavljeno kot GERK z vrstama rabe »1300 – trajni travnik« in »1320 – travinje z razpršenimi neupravičenimi značilnostmi«;«.  </w:t>
      </w:r>
    </w:p>
    <w:p w14:paraId="44FA86FC" w14:textId="77777777" w:rsidR="00A50EDB" w:rsidRDefault="00A50EDB">
      <w:pPr>
        <w:spacing w:after="0" w:line="260" w:lineRule="auto"/>
        <w:rPr>
          <w:rFonts w:cs="Arial"/>
        </w:rPr>
      </w:pPr>
    </w:p>
    <w:p w14:paraId="5A195965" w14:textId="77777777" w:rsidR="00A50EDB" w:rsidRDefault="00F41216">
      <w:pPr>
        <w:pStyle w:val="len"/>
        <w:spacing w:line="260" w:lineRule="auto"/>
      </w:pPr>
      <w:r>
        <w:t>3. člen</w:t>
      </w:r>
    </w:p>
    <w:p w14:paraId="19876E75" w14:textId="77777777" w:rsidR="00A50EDB" w:rsidRDefault="00A50EDB">
      <w:pPr>
        <w:spacing w:after="0" w:line="260" w:lineRule="auto"/>
        <w:rPr>
          <w:rFonts w:cs="Arial"/>
        </w:rPr>
      </w:pPr>
    </w:p>
    <w:p w14:paraId="521BF133" w14:textId="77777777" w:rsidR="00752650" w:rsidRDefault="00F41216">
      <w:pPr>
        <w:spacing w:after="0" w:line="260" w:lineRule="auto"/>
      </w:pPr>
      <w:r>
        <w:tab/>
        <w:t>V 12. členu se v četrtem odstavku za letnico »2025« doda besedilo »razen v primeru prevzema obveznosti iz 3. točke tretjega odstavka 8. člena te uredbe,«.</w:t>
      </w:r>
    </w:p>
    <w:p w14:paraId="7BA52E28" w14:textId="20FB0B4F" w:rsidR="00A50EDB" w:rsidRDefault="00752650">
      <w:pPr>
        <w:spacing w:after="0" w:line="260" w:lineRule="auto"/>
      </w:pPr>
      <w:r>
        <w:br/>
      </w:r>
      <w:r w:rsidR="00F41216">
        <w:t>Za prvim stavkom se doda nov, drugi stavek, ki se glasi:</w:t>
      </w:r>
      <w:r w:rsidR="00B75B8A">
        <w:br/>
      </w:r>
      <w:r w:rsidR="00B75B8A">
        <w:br/>
      </w:r>
      <w:r w:rsidR="00F41216">
        <w:t>»Plačilo za te operacije se dodeli sorazmerno glede na prevzeto obveznost.«.</w:t>
      </w:r>
      <w:r w:rsidR="00F41216">
        <w:br/>
      </w:r>
      <w:r w:rsidR="00F41216">
        <w:br/>
        <w:t>Za četrtim odstavkom se dodata nova peti in šesti odstavek, ki se glasita:</w:t>
      </w:r>
      <w:r w:rsidR="00F41216">
        <w:br/>
      </w:r>
      <w:r w:rsidR="00F41216">
        <w:br/>
        <w:t xml:space="preserve">  »(5) Operaciji VOD in KOL_1 iz prejšnjega odstavka se morata izvajati na njivskih površinah, določenih v Prilogi 2, ki je sestavni del te uredbe.</w:t>
      </w:r>
      <w:r w:rsidR="00F41216">
        <w:br/>
      </w:r>
      <w:r w:rsidR="00F41216">
        <w:br/>
        <w:t xml:space="preserve">  (6) Operacije VIN_HERB, VIN_INSK, PGS in SENENA iz četrtega odstavka tega člena se morajo izvajati na vseh površinah z zahtevkom iz 93. člena te uredbe.«.</w:t>
      </w:r>
      <w:r w:rsidR="00F41216">
        <w:br/>
      </w:r>
      <w:r w:rsidR="00F41216">
        <w:br/>
        <w:t xml:space="preserve">  Dosedanji peti odstavek, ki postane sedmi odstavek, se spremeni tako, da se glasi:</w:t>
      </w:r>
      <w:r w:rsidR="00F41216">
        <w:br/>
      </w:r>
      <w:r w:rsidR="00F41216">
        <w:br/>
        <w:t>»(7) Ne glede na četrti odstavek tega člena se v primeru prilagoditve obveznosti zaradi upravičenega zmanjšanja površine v letu 2026 obveznost iz četrtega odstavka tega člena v letu 2027 lahko poveča, vendar le do obsega obveznosti, ki je bila določena v skladu s četrtim odstavkom tega člena.«.</w:t>
      </w:r>
      <w:r w:rsidR="00F41216">
        <w:br/>
      </w:r>
      <w:r w:rsidR="00F41216">
        <w:br/>
        <w:t xml:space="preserve">Dosedanji šesti odstavek postane osmi odstavek. </w:t>
      </w:r>
    </w:p>
    <w:p w14:paraId="0AE8A274" w14:textId="77777777" w:rsidR="00A50EDB" w:rsidRDefault="00A50EDB">
      <w:pPr>
        <w:spacing w:after="0" w:line="260" w:lineRule="auto"/>
        <w:rPr>
          <w:rFonts w:cs="Arial"/>
        </w:rPr>
      </w:pPr>
    </w:p>
    <w:p w14:paraId="19AD019A" w14:textId="77777777" w:rsidR="00A50EDB" w:rsidRDefault="00F41216">
      <w:pPr>
        <w:pStyle w:val="len"/>
        <w:spacing w:line="260" w:lineRule="auto"/>
      </w:pPr>
      <w:r>
        <w:t>4. člen</w:t>
      </w:r>
    </w:p>
    <w:p w14:paraId="1D233309" w14:textId="77777777" w:rsidR="00A50EDB" w:rsidRDefault="00A50EDB">
      <w:pPr>
        <w:spacing w:after="0" w:line="260" w:lineRule="auto"/>
        <w:rPr>
          <w:rFonts w:cs="Arial"/>
        </w:rPr>
      </w:pPr>
    </w:p>
    <w:p w14:paraId="6A699BAF" w14:textId="77777777" w:rsidR="00A50EDB" w:rsidRDefault="00F41216">
      <w:pPr>
        <w:spacing w:after="0" w:line="260" w:lineRule="auto"/>
      </w:pPr>
      <w:r>
        <w:tab/>
        <w:t>V 19. členu se v prvem odstavku črtata vejica in besedilo »ki je sestavni del«.</w:t>
      </w:r>
    </w:p>
    <w:p w14:paraId="70868A59" w14:textId="77777777" w:rsidR="00A50EDB" w:rsidRDefault="00A50EDB">
      <w:pPr>
        <w:spacing w:after="0" w:line="260" w:lineRule="auto"/>
        <w:rPr>
          <w:rFonts w:cs="Arial"/>
        </w:rPr>
      </w:pPr>
    </w:p>
    <w:p w14:paraId="7476693F" w14:textId="77777777" w:rsidR="00A50EDB" w:rsidRDefault="00F41216">
      <w:pPr>
        <w:pStyle w:val="len"/>
        <w:spacing w:line="260" w:lineRule="auto"/>
      </w:pPr>
      <w:r>
        <w:lastRenderedPageBreak/>
        <w:t>5. člen</w:t>
      </w:r>
    </w:p>
    <w:p w14:paraId="7DB08BE5" w14:textId="77777777" w:rsidR="00A50EDB" w:rsidRDefault="00A50EDB">
      <w:pPr>
        <w:spacing w:after="0" w:line="260" w:lineRule="auto"/>
        <w:rPr>
          <w:rFonts w:cs="Arial"/>
        </w:rPr>
      </w:pPr>
    </w:p>
    <w:p w14:paraId="29A1F16A" w14:textId="77777777" w:rsidR="00752650" w:rsidRDefault="00F41216">
      <w:pPr>
        <w:spacing w:after="0" w:line="260" w:lineRule="auto"/>
      </w:pPr>
      <w:r>
        <w:tab/>
        <w:t>V 22. členu se v enajstem odstavku na koncu 2. točke doda nov, drugi stavek, ki se glasi:</w:t>
      </w:r>
    </w:p>
    <w:p w14:paraId="45213D0A" w14:textId="77777777" w:rsidR="00752650" w:rsidRDefault="00752650">
      <w:pPr>
        <w:spacing w:after="0" w:line="260" w:lineRule="auto"/>
      </w:pPr>
    </w:p>
    <w:p w14:paraId="78F3D3B0" w14:textId="57C9059C" w:rsidR="00A50EDB" w:rsidRDefault="00F41216">
      <w:pPr>
        <w:spacing w:after="0" w:line="260" w:lineRule="auto"/>
      </w:pPr>
      <w:r>
        <w:t>»Izjava iz te točke šteje kot pogodba iz prejšnje točke;«.</w:t>
      </w:r>
      <w:r>
        <w:br/>
      </w:r>
      <w:r>
        <w:br/>
      </w:r>
      <w:r w:rsidR="004C15CA">
        <w:t xml:space="preserve">  </w:t>
      </w:r>
      <w:r>
        <w:t>Za 2. točko se doda nova, 3. točka, ki se glasi:</w:t>
      </w:r>
      <w:r>
        <w:br/>
      </w:r>
      <w:r>
        <w:br/>
        <w:t xml:space="preserve">  »3. je pastir lahko tudi nosilec KMG ali član kmetije. V tem primeru pogodba iz 1. točke tega odstavka ni potrebna.«. </w:t>
      </w:r>
    </w:p>
    <w:p w14:paraId="3D0CFEC0" w14:textId="77777777" w:rsidR="00A50EDB" w:rsidRDefault="00A50EDB">
      <w:pPr>
        <w:spacing w:after="0" w:line="260" w:lineRule="auto"/>
        <w:rPr>
          <w:rFonts w:cs="Arial"/>
        </w:rPr>
      </w:pPr>
    </w:p>
    <w:p w14:paraId="3695D04F" w14:textId="77777777" w:rsidR="00A50EDB" w:rsidRDefault="00F41216">
      <w:pPr>
        <w:pStyle w:val="len"/>
        <w:spacing w:line="260" w:lineRule="auto"/>
      </w:pPr>
      <w:r>
        <w:t>6. člen</w:t>
      </w:r>
    </w:p>
    <w:p w14:paraId="2C654842" w14:textId="77777777" w:rsidR="00A50EDB" w:rsidRDefault="00A50EDB">
      <w:pPr>
        <w:spacing w:after="0" w:line="260" w:lineRule="auto"/>
        <w:rPr>
          <w:rFonts w:cs="Arial"/>
        </w:rPr>
      </w:pPr>
    </w:p>
    <w:p w14:paraId="4491D27C" w14:textId="77777777" w:rsidR="00A50EDB" w:rsidRDefault="00F41216">
      <w:pPr>
        <w:spacing w:after="0" w:line="260" w:lineRule="auto"/>
      </w:pPr>
      <w:r>
        <w:tab/>
        <w:t>V 22.a členu se šesti odstavek spremeni tako, da se glasi:</w:t>
      </w:r>
      <w:r>
        <w:br/>
      </w:r>
      <w:r>
        <w:br/>
        <w:t>»(6) Podatke popisa iz prejšnjega odstavka zagotovi ministrstvo.«.</w:t>
      </w:r>
      <w:r>
        <w:br/>
      </w:r>
    </w:p>
    <w:p w14:paraId="2944B5F7" w14:textId="77777777" w:rsidR="00A50EDB" w:rsidRDefault="00A50EDB">
      <w:pPr>
        <w:spacing w:after="0" w:line="260" w:lineRule="auto"/>
        <w:rPr>
          <w:rFonts w:cs="Arial"/>
        </w:rPr>
      </w:pPr>
    </w:p>
    <w:p w14:paraId="4C05932E" w14:textId="77777777" w:rsidR="00A50EDB" w:rsidRDefault="00F41216">
      <w:pPr>
        <w:pStyle w:val="len"/>
        <w:spacing w:line="260" w:lineRule="auto"/>
      </w:pPr>
      <w:r>
        <w:t>7. člen</w:t>
      </w:r>
    </w:p>
    <w:p w14:paraId="0CEC2C5F" w14:textId="77777777" w:rsidR="00A50EDB" w:rsidRDefault="00A50EDB">
      <w:pPr>
        <w:spacing w:after="0" w:line="260" w:lineRule="auto"/>
        <w:rPr>
          <w:rFonts w:cs="Arial"/>
        </w:rPr>
      </w:pPr>
    </w:p>
    <w:p w14:paraId="5B6EF820" w14:textId="77777777" w:rsidR="00A50EDB" w:rsidRDefault="00F41216">
      <w:pPr>
        <w:spacing w:after="0" w:line="260" w:lineRule="auto"/>
      </w:pPr>
      <w:r>
        <w:tab/>
        <w:t>V 30. členu se za besedilom člena, ki se označi kot prvi odstavek, doda nov, drugi odstavek, ki se glasi:</w:t>
      </w:r>
      <w:r>
        <w:br/>
      </w:r>
      <w:r>
        <w:br/>
        <w:t xml:space="preserve">  »(2) Kot kmetijska parcela za namen uveljavljanja plačila za intervencijo EK se šteje strnjeno zemljišče kmetijske površine, na kateri so lahko hkrati prijavljeni zahtevki IEK in PEK iz enakih točk prvega in drugega odstavka 37. člena te uredbe, ne glede na višino plačila iz prvega in drugega odstavka 37. člena te uredbe, pri čemer je najmanjša površina kmetijske parcele 0,1 ha oziroma 0,01 ha.«. </w:t>
      </w:r>
    </w:p>
    <w:p w14:paraId="4B31C5A1" w14:textId="77777777" w:rsidR="00A50EDB" w:rsidRDefault="00A50EDB">
      <w:pPr>
        <w:spacing w:after="0" w:line="260" w:lineRule="auto"/>
        <w:rPr>
          <w:rFonts w:cs="Arial"/>
        </w:rPr>
      </w:pPr>
    </w:p>
    <w:p w14:paraId="4F77A1CE" w14:textId="77777777" w:rsidR="00A50EDB" w:rsidRDefault="00F41216">
      <w:pPr>
        <w:pStyle w:val="len"/>
        <w:spacing w:line="260" w:lineRule="auto"/>
      </w:pPr>
      <w:r>
        <w:t>8. člen</w:t>
      </w:r>
    </w:p>
    <w:p w14:paraId="3B874064" w14:textId="77777777" w:rsidR="00A50EDB" w:rsidRDefault="00A50EDB">
      <w:pPr>
        <w:spacing w:after="0" w:line="260" w:lineRule="auto"/>
        <w:rPr>
          <w:rFonts w:cs="Arial"/>
        </w:rPr>
      </w:pPr>
    </w:p>
    <w:p w14:paraId="4EBE0D06" w14:textId="77777777" w:rsidR="00A50EDB" w:rsidRDefault="00F41216">
      <w:pPr>
        <w:spacing w:after="0" w:line="260" w:lineRule="auto"/>
      </w:pPr>
      <w:r>
        <w:tab/>
        <w:t>V 34. členu se v tretjem odstavku oznaka »CRČ« nadomesti z oznako »RČ«.</w:t>
      </w:r>
    </w:p>
    <w:p w14:paraId="6C069111" w14:textId="77777777" w:rsidR="00A50EDB" w:rsidRDefault="00A50EDB">
      <w:pPr>
        <w:spacing w:after="0" w:line="260" w:lineRule="auto"/>
        <w:rPr>
          <w:rFonts w:cs="Arial"/>
        </w:rPr>
      </w:pPr>
    </w:p>
    <w:p w14:paraId="52F83CF9" w14:textId="77777777" w:rsidR="00A50EDB" w:rsidRDefault="00F41216">
      <w:pPr>
        <w:pStyle w:val="len"/>
        <w:spacing w:line="260" w:lineRule="auto"/>
      </w:pPr>
      <w:r>
        <w:t>9. člen</w:t>
      </w:r>
    </w:p>
    <w:p w14:paraId="184809C8" w14:textId="77777777" w:rsidR="00A50EDB" w:rsidRDefault="00A50EDB">
      <w:pPr>
        <w:spacing w:after="0" w:line="260" w:lineRule="auto"/>
        <w:rPr>
          <w:rFonts w:cs="Arial"/>
        </w:rPr>
      </w:pPr>
    </w:p>
    <w:p w14:paraId="1EABF1A9" w14:textId="77777777" w:rsidR="00A50EDB" w:rsidRDefault="00F41216">
      <w:pPr>
        <w:spacing w:after="0" w:line="260" w:lineRule="auto"/>
      </w:pPr>
      <w:r>
        <w:tab/>
        <w:t>V 37. členu se v tretjem odstavku besedna zveza »kmetijskih rastlin« nadomesti z besedilom »poljščin, krmnih rastlin in zelenjadnic«.</w:t>
      </w:r>
    </w:p>
    <w:p w14:paraId="4562961E" w14:textId="77777777" w:rsidR="00A50EDB" w:rsidRDefault="00A50EDB">
      <w:pPr>
        <w:spacing w:after="0" w:line="260" w:lineRule="auto"/>
        <w:rPr>
          <w:rFonts w:cs="Arial"/>
        </w:rPr>
      </w:pPr>
    </w:p>
    <w:p w14:paraId="7225DFCD" w14:textId="77777777" w:rsidR="00A50EDB" w:rsidRDefault="00F41216">
      <w:pPr>
        <w:pStyle w:val="len"/>
        <w:spacing w:line="260" w:lineRule="auto"/>
      </w:pPr>
      <w:r>
        <w:t>10. člen</w:t>
      </w:r>
    </w:p>
    <w:p w14:paraId="3207B2AF" w14:textId="77777777" w:rsidR="00A50EDB" w:rsidRDefault="00A50EDB">
      <w:pPr>
        <w:spacing w:after="0" w:line="260" w:lineRule="auto"/>
        <w:rPr>
          <w:rFonts w:cs="Arial"/>
        </w:rPr>
      </w:pPr>
    </w:p>
    <w:p w14:paraId="6C5EBD1C" w14:textId="0C9CA804" w:rsidR="00A50EDB" w:rsidRDefault="00F41216">
      <w:pPr>
        <w:spacing w:after="0" w:line="260" w:lineRule="auto"/>
      </w:pPr>
      <w:r>
        <w:tab/>
        <w:t>V 59. členu se v tretjem odstavku za letnico »2025« doda besedilo »razen v primeru prevzema obveznosti iz 3. točke drugega odstavka 54. člena te uredbe,«.</w:t>
      </w:r>
      <w:r>
        <w:br/>
      </w:r>
      <w:r>
        <w:br/>
      </w:r>
      <w:r>
        <w:lastRenderedPageBreak/>
        <w:t>Za prvim stavkom se doda nov, drugi stavek, ki se glasi:</w:t>
      </w:r>
      <w:r>
        <w:br/>
      </w:r>
      <w:r>
        <w:br/>
        <w:t xml:space="preserve">»Plačilo za to operacijo se sorazmerno dodeli glede na prevzeto obveznost.«. </w:t>
      </w:r>
      <w:r>
        <w:br/>
      </w:r>
      <w:r>
        <w:br/>
        <w:t>Za tretjim odstavkom se doda nov četrti odstavek, ki se glasi:</w:t>
      </w:r>
      <w:r>
        <w:br/>
      </w:r>
      <w:r>
        <w:br/>
        <w:t xml:space="preserve">  »(4) Operacija SOR iz prejšnjega odstavka se mora izvajati na vseh površinah z zahtevkom iz 93. člena te uredbe.«.</w:t>
      </w:r>
      <w:r>
        <w:br/>
      </w:r>
      <w:r>
        <w:br/>
        <w:t>Dosedanji četrti odstavek, ki postane peti odstavek, se spremeni tako, da se glasi:</w:t>
      </w:r>
      <w:r>
        <w:br/>
      </w:r>
      <w:r>
        <w:br/>
        <w:t>»(5) Ne glede na tretji odstavek tega člena se v primeru prilagoditve obveznosti zaradi upravičenega zmanjšanja površine v letu 2026 obveznost iz tretjega odstavka tega člena v letu 2027 lahko poveča, vendar le do obsega obveznosti, ki je bila določena v skladu s tretjim odstavkom tega člena.«.</w:t>
      </w:r>
      <w:r>
        <w:br/>
      </w:r>
      <w:r>
        <w:br/>
        <w:t xml:space="preserve">  Dosedanji peti odstavek postane šesti odstavek. </w:t>
      </w:r>
    </w:p>
    <w:p w14:paraId="0989DDB3" w14:textId="77777777" w:rsidR="00A50EDB" w:rsidRDefault="00A50EDB">
      <w:pPr>
        <w:spacing w:after="0" w:line="260" w:lineRule="auto"/>
        <w:rPr>
          <w:rFonts w:cs="Arial"/>
        </w:rPr>
      </w:pPr>
    </w:p>
    <w:p w14:paraId="090ADFB1" w14:textId="77777777" w:rsidR="00A50EDB" w:rsidRDefault="00F41216">
      <w:pPr>
        <w:pStyle w:val="len"/>
        <w:spacing w:line="260" w:lineRule="auto"/>
      </w:pPr>
      <w:r>
        <w:t>11. člen</w:t>
      </w:r>
    </w:p>
    <w:p w14:paraId="01343D9B" w14:textId="77777777" w:rsidR="00A50EDB" w:rsidRDefault="00A50EDB">
      <w:pPr>
        <w:spacing w:after="0" w:line="260" w:lineRule="auto"/>
        <w:rPr>
          <w:rFonts w:cs="Arial"/>
        </w:rPr>
      </w:pPr>
    </w:p>
    <w:p w14:paraId="4C2C0E8B" w14:textId="77777777" w:rsidR="00A50EDB" w:rsidRDefault="00F41216">
      <w:pPr>
        <w:spacing w:after="0" w:line="260" w:lineRule="auto"/>
      </w:pPr>
      <w:r>
        <w:tab/>
        <w:t>V 66. členu se v osmem odstavku znesek »135,96 eura« nadomesti z zneskom »119,84 eura«.</w:t>
      </w:r>
    </w:p>
    <w:p w14:paraId="5136BCEB" w14:textId="77777777" w:rsidR="00A50EDB" w:rsidRDefault="00A50EDB">
      <w:pPr>
        <w:spacing w:after="0" w:line="260" w:lineRule="auto"/>
        <w:rPr>
          <w:rFonts w:cs="Arial"/>
        </w:rPr>
      </w:pPr>
    </w:p>
    <w:p w14:paraId="3BFA612F" w14:textId="77777777" w:rsidR="00A50EDB" w:rsidRDefault="00F41216">
      <w:pPr>
        <w:pStyle w:val="len"/>
        <w:spacing w:line="260" w:lineRule="auto"/>
      </w:pPr>
      <w:r>
        <w:t>12. člen</w:t>
      </w:r>
    </w:p>
    <w:p w14:paraId="0F6F0B70" w14:textId="77777777" w:rsidR="00A50EDB" w:rsidRDefault="00A50EDB">
      <w:pPr>
        <w:spacing w:after="0" w:line="260" w:lineRule="auto"/>
        <w:rPr>
          <w:rFonts w:cs="Arial"/>
        </w:rPr>
      </w:pPr>
    </w:p>
    <w:p w14:paraId="3216867B" w14:textId="77777777" w:rsidR="00A50EDB" w:rsidRDefault="00F41216">
      <w:pPr>
        <w:spacing w:after="0" w:line="260" w:lineRule="auto"/>
      </w:pPr>
      <w:r>
        <w:tab/>
        <w:t>V 94. členu s v četrtem odstavku besedilo »Priloge 6« nadomesti z besedilom »Priloge 4«.</w:t>
      </w:r>
    </w:p>
    <w:p w14:paraId="2531D867" w14:textId="77777777" w:rsidR="00A50EDB" w:rsidRDefault="00A50EDB">
      <w:pPr>
        <w:spacing w:after="0" w:line="260" w:lineRule="auto"/>
        <w:rPr>
          <w:rFonts w:cs="Arial"/>
        </w:rPr>
      </w:pPr>
    </w:p>
    <w:p w14:paraId="0447B858" w14:textId="77777777" w:rsidR="00A50EDB" w:rsidRDefault="00F41216">
      <w:pPr>
        <w:pStyle w:val="len"/>
        <w:spacing w:line="260" w:lineRule="auto"/>
      </w:pPr>
      <w:r>
        <w:t>13. člen</w:t>
      </w:r>
    </w:p>
    <w:p w14:paraId="4E77C20A" w14:textId="77777777" w:rsidR="00A50EDB" w:rsidRDefault="00A50EDB">
      <w:pPr>
        <w:spacing w:after="0" w:line="260" w:lineRule="auto"/>
        <w:rPr>
          <w:rFonts w:cs="Arial"/>
        </w:rPr>
      </w:pPr>
    </w:p>
    <w:p w14:paraId="635BCAB4" w14:textId="77777777" w:rsidR="00A50EDB" w:rsidRDefault="00F41216">
      <w:pPr>
        <w:spacing w:after="0" w:line="260" w:lineRule="auto"/>
      </w:pPr>
      <w:r>
        <w:tab/>
        <w:t>V Prilogi 2 se v II. poglavju v 1. oddelku v drugem odstavku drugi stavek spremeni tako, da se glasi:</w:t>
      </w:r>
      <w:r>
        <w:br/>
      </w:r>
      <w:r>
        <w:br/>
        <w:t>»V zeleni pokrov je treba vključiti eno večletno ali dve enoletni kmetijski rastlini, od katerih mora biti ena glavni posevek, druga pa naknadni posevek.«.</w:t>
      </w:r>
      <w:r>
        <w:br/>
      </w:r>
      <w:r>
        <w:br/>
        <w:t xml:space="preserve">  V 13. oddelku se v tretjem odstavku drugi stavek spremeni tako, da se glasi:</w:t>
      </w:r>
      <w:r>
        <w:br/>
      </w:r>
      <w:r>
        <w:br/>
        <w:t>»V zeleni pokrov je treba vključiti eno večletno ali dve enoletni kmetijski rastlini, od katerih mora biti ena glavni posevek, druga pa naknadni posevek.«.</w:t>
      </w:r>
      <w:r>
        <w:br/>
      </w:r>
      <w:r>
        <w:br/>
        <w:t xml:space="preserve">  V III. poglavju se v 15. oddelku v besedilu oddelka, ki se označi kot prvi odstavek, 1. točka spremeni tako, da se glasi:</w:t>
      </w:r>
      <w:r>
        <w:br/>
      </w:r>
      <w:r>
        <w:br/>
        <w:t xml:space="preserve">  »1. se mora vsako leto izvajati na delu površin trajnega travinja;«.</w:t>
      </w:r>
      <w:r>
        <w:br/>
      </w:r>
      <w:r>
        <w:br/>
        <w:t xml:space="preserve">  Za prvim odstavkom se doda nov, drugi odstavek, ki se glasi:</w:t>
      </w:r>
      <w:r>
        <w:br/>
      </w:r>
      <w:r>
        <w:br/>
        <w:t xml:space="preserve">»(2) Kmetijska parcela za operacijo SUHA_TRAV je skupna površina soležnih GERK, na katerih se </w:t>
      </w:r>
      <w:r>
        <w:lastRenderedPageBreak/>
        <w:t>uveljavljajo zahtevki SUHA_TRAV, ne glede na višino plačila iz devetindvajsetega odstavka 25. člena te uredbe. Uveljavljene morajo biti vse površine iz sloja SUHIT na GERK, površina zahtevka SUHA_TRAV na posameznem GERK pa mora biti najmanj 0,05 ha.«.</w:t>
      </w:r>
      <w:r>
        <w:br/>
      </w:r>
      <w:r>
        <w:br/>
        <w:t xml:space="preserve">  V IV. poglavju se v 2. oddelku v prvem odstavku 4. točka spremeni tako, da se glasi:</w:t>
      </w:r>
      <w:r>
        <w:br/>
      </w:r>
      <w:r>
        <w:br/>
        <w:t xml:space="preserve">  »4. na površini GERK, velikosti 0,1 ha ali več, je treba ob vsaki košnji ali paši v tekočem letu pustiti od najmanj 5 % do največ 15 % površine z zahtevkom nepokošene, pri čemer se nepokošeni pas ob vsaki košnji ali paši pusti na drugem delu travnika. Pokosi se ob naslednji košnji ali paši, ko se vzpostavi nov nepokošen pas obvezno na drugem delu travnika. Po košnji predhodnega nepokošenega pasu je obvezno tudi spravilo travinja. Na nepokošenem pasu paša ni dovoljena.«.</w:t>
      </w:r>
      <w:r>
        <w:br/>
      </w:r>
      <w:r>
        <w:br/>
        <w:t xml:space="preserve">V 5. točki se beseda »delom« nadomesti z besedo »pasom«. </w:t>
      </w:r>
    </w:p>
    <w:p w14:paraId="537C49C2" w14:textId="77777777" w:rsidR="00A50EDB" w:rsidRDefault="00A50EDB">
      <w:pPr>
        <w:spacing w:after="0" w:line="260" w:lineRule="auto"/>
        <w:rPr>
          <w:rFonts w:cs="Arial"/>
        </w:rPr>
      </w:pPr>
    </w:p>
    <w:p w14:paraId="622686AB" w14:textId="77777777" w:rsidR="00A50EDB" w:rsidRDefault="00F41216">
      <w:pPr>
        <w:pStyle w:val="len"/>
        <w:spacing w:line="260" w:lineRule="auto"/>
      </w:pPr>
      <w:r>
        <w:t>14. člen</w:t>
      </w:r>
    </w:p>
    <w:p w14:paraId="7B093D3D" w14:textId="77777777" w:rsidR="00A50EDB" w:rsidRDefault="00A50EDB">
      <w:pPr>
        <w:spacing w:after="0" w:line="260" w:lineRule="auto"/>
        <w:rPr>
          <w:rFonts w:cs="Arial"/>
        </w:rPr>
      </w:pPr>
    </w:p>
    <w:p w14:paraId="2C7F3550" w14:textId="77777777" w:rsidR="00A50EDB" w:rsidRDefault="00F41216">
      <w:pPr>
        <w:spacing w:after="0" w:line="260" w:lineRule="auto"/>
      </w:pPr>
      <w:r>
        <w:tab/>
        <w:t>V Prilogi 6 se v Preglednici 2:</w:t>
      </w:r>
      <w:r>
        <w:br/>
      </w:r>
      <w:r>
        <w:br/>
        <w:t xml:space="preserve">  1. pri operaciji PGS besedilo kršitve »Na površini, vključeni v PGS, se pri dognojevanju z dušikom ne izvaja </w:t>
      </w:r>
      <w:proofErr w:type="spellStart"/>
      <w:r>
        <w:t>sekcijsko</w:t>
      </w:r>
      <w:proofErr w:type="spellEnd"/>
      <w:r>
        <w:t xml:space="preserve"> odpiranje in zapiranje pri trosilnikih mineralnih gnojil.« nadomesti z besedilom »Na površini, vključeni v PGS, se pri dognojevanju z dušikom ne izvaja </w:t>
      </w:r>
      <w:proofErr w:type="spellStart"/>
      <w:r>
        <w:t>sekcijsko</w:t>
      </w:r>
      <w:proofErr w:type="spellEnd"/>
      <w:r>
        <w:t xml:space="preserve"> odpiranje in zapiranje pri trosilnikih za mineralna gnojila oziroma briketirana organska gnojila.«;</w:t>
      </w:r>
      <w:r>
        <w:br/>
      </w:r>
      <w:r>
        <w:br/>
        <w:t>2. pri operaciji HAB_2 besedilo kršitve »Pri HAB_2 se nepokošeni pas ni vzpostavil ob vsaki košnji ali na drugem delu površine z zahtevkom HAB_2.« nadomesti z besedilom »Pri HAB_2 se nepokošeni pas ni vzpostavil ob vsaki košnji/paši ali na drugem delu površine z zahtevkom HAB_2.«;</w:t>
      </w:r>
      <w:r>
        <w:br/>
      </w:r>
      <w:r>
        <w:br/>
        <w:t>3. pri operaciji HAB besedilo kršitve »Pri HAB_2 se nepokošeni pas, vzpostavljen ob predhodni košnji, ni pokosil ob naslednji košnji.« nadomesti z besedilom »Pri HAB_2 se nepokošeni pas, vzpostavljen ob predhodni košnji/paši, ni pokosil ob naslednji košnji.«;</w:t>
      </w:r>
      <w:r>
        <w:br/>
      </w:r>
      <w:r>
        <w:br/>
        <w:t>4. za operacijo ZVE_PSI s kršitvijo »Pri ZVE_PSI ob odsotnosti pastirja ob čredi, ki jo varujejo pastirski psi, čreda s pastirskimi psi ni bila zavarovana z ogrado, ki onemogoča pobeg črede in psov s pašnika.« doda nova vrstica:</w:t>
      </w:r>
      <w:r>
        <w:br/>
      </w:r>
      <w:r>
        <w:br/>
        <w:t>»</w:t>
      </w:r>
      <w:r>
        <w:br/>
      </w:r>
      <w:r>
        <w:br/>
      </w:r>
    </w:p>
    <w:p w14:paraId="272D041F" w14:textId="77777777" w:rsidR="00A50EDB" w:rsidRDefault="00A50EDB">
      <w:pPr>
        <w:spacing w:after="0" w:line="260" w:lineRule="auto"/>
        <w:rPr>
          <w:rFonts w:cs="Arial"/>
        </w:rPr>
      </w:pPr>
    </w:p>
    <w:p w14:paraId="0503ECBC" w14:textId="77777777" w:rsidR="00A50EDB" w:rsidRDefault="00F41216">
      <w:pPr>
        <w:spacing w:after="0" w:line="240" w:lineRule="auto"/>
      </w:pPr>
      <w:r>
        <w:br/>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981"/>
        <w:gridCol w:w="7240"/>
        <w:gridCol w:w="229"/>
      </w:tblGrid>
      <w:tr w:rsidR="00A50EDB" w14:paraId="7C35D18F"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29DA91D" w14:textId="77777777" w:rsidR="00A50EDB" w:rsidRDefault="00F41216">
            <w:pPr>
              <w:jc w:val="left"/>
              <w:rPr>
                <w:rFonts w:cs="Arial"/>
                <w:color w:val="000000"/>
              </w:rPr>
            </w:pPr>
            <w:r>
              <w:rPr>
                <w:rFonts w:cs="Arial"/>
                <w:color w:val="000000"/>
              </w:rPr>
              <w:t>ZVE_PSI</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56D7594" w14:textId="77777777" w:rsidR="00A50EDB" w:rsidRDefault="00F41216">
            <w:pPr>
              <w:jc w:val="left"/>
              <w:rPr>
                <w:rFonts w:cs="Arial"/>
                <w:color w:val="000000"/>
              </w:rPr>
            </w:pPr>
            <w:r>
              <w:rPr>
                <w:rFonts w:cs="Arial"/>
                <w:color w:val="000000"/>
              </w:rPr>
              <w:t>Pri ZVE_PSI površine niso pasene.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44A9E1" w14:textId="77777777" w:rsidR="00A50EDB" w:rsidRDefault="00F41216">
            <w:pPr>
              <w:jc w:val="center"/>
              <w:rPr>
                <w:rFonts w:cs="Arial"/>
                <w:color w:val="000000"/>
              </w:rPr>
            </w:pPr>
            <w:r>
              <w:rPr>
                <w:rFonts w:cs="Arial"/>
                <w:color w:val="000000"/>
              </w:rPr>
              <w:t>I</w:t>
            </w:r>
          </w:p>
        </w:tc>
      </w:tr>
    </w:tbl>
    <w:p w14:paraId="37B55D54" w14:textId="77777777" w:rsidR="00A50EDB" w:rsidRDefault="00A50EDB"/>
    <w:p w14:paraId="43CA2C2B" w14:textId="77777777" w:rsidR="00A50EDB" w:rsidRDefault="00F41216">
      <w:pPr>
        <w:spacing w:after="0" w:line="240" w:lineRule="auto"/>
      </w:pPr>
      <w:r>
        <w:t>«;</w:t>
      </w:r>
    </w:p>
    <w:p w14:paraId="3E0D407E" w14:textId="77777777" w:rsidR="00A50EDB" w:rsidRDefault="00A50EDB">
      <w:pPr>
        <w:spacing w:after="0" w:line="260" w:lineRule="auto"/>
        <w:rPr>
          <w:rFonts w:cs="Arial"/>
        </w:rPr>
      </w:pPr>
    </w:p>
    <w:p w14:paraId="1D6FF792" w14:textId="77777777" w:rsidR="00A50EDB" w:rsidRDefault="00F41216">
      <w:pPr>
        <w:spacing w:after="0" w:line="260" w:lineRule="auto"/>
      </w:pPr>
      <w:r>
        <w:tab/>
        <w:t xml:space="preserve">5. pri operaciji GORTR besedilo kršitve »Pri GORTR je v tekočem letu nepokošeni del travnika manjši od 5 % površine oziroma večji od 15 % površine z zahtevkom.« nadomesti z besedilom »Pri GORTR je v tekočem letu nepokošeni pas travnika manjši od 5 % površine oziroma večji od 15 % </w:t>
      </w:r>
      <w:r>
        <w:lastRenderedPageBreak/>
        <w:t>površine z zahtevkom.«;</w:t>
      </w:r>
      <w:r>
        <w:br/>
      </w:r>
      <w:r>
        <w:br/>
        <w:t>6. pri operaciji GORTR besedilo kršitve »Na površini, vključeni v GORTR, nepokošeni del travnika, ki je bil puščen ob zadnji košnji v tekočem letu, ni bil pokošen ob prvi košnji v naslednjem letu.« nadomesti z besedilom »Na površini, vključeni v GORTR, se nepokošeni pas, vzpostavljen ob predhodni košnji/paši, ni pokosil ob naslednji košnji.«;</w:t>
      </w:r>
      <w:r>
        <w:br/>
      </w:r>
      <w:r>
        <w:br/>
        <w:t>7. za operacijo GORTR z novo kršitvijo »Na površini, vključeni v GORTR, se nepokošeni pas, vzpostavljen ob predhodni košnji/paši, ni pokosil ob naslednji košnji.« dodata novi vrstici:</w:t>
      </w:r>
      <w:r>
        <w:br/>
      </w:r>
      <w:r>
        <w:br/>
        <w:t>»</w:t>
      </w:r>
      <w:r>
        <w:br/>
        <w:t xml:space="preserve"> </w:t>
      </w:r>
    </w:p>
    <w:p w14:paraId="6B794EB0" w14:textId="77777777" w:rsidR="00A50EDB" w:rsidRDefault="00A50EDB">
      <w:pPr>
        <w:spacing w:after="0" w:line="260" w:lineRule="auto"/>
        <w:rPr>
          <w:rFonts w:cs="Arial"/>
        </w:rPr>
      </w:pPr>
    </w:p>
    <w:p w14:paraId="27CCAE0D" w14:textId="77777777" w:rsidR="00A50EDB" w:rsidRDefault="00F41216">
      <w:pPr>
        <w:spacing w:after="0" w:line="240" w:lineRule="auto"/>
      </w:pPr>
      <w:r>
        <w:br/>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767"/>
        <w:gridCol w:w="8527"/>
        <w:gridCol w:w="156"/>
      </w:tblGrid>
      <w:tr w:rsidR="00A50EDB" w14:paraId="69B4B22E"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23DE2CA" w14:textId="77777777" w:rsidR="00A50EDB" w:rsidRDefault="00F41216">
            <w:pPr>
              <w:jc w:val="left"/>
              <w:rPr>
                <w:rFonts w:cs="Arial"/>
                <w:color w:val="000000"/>
              </w:rPr>
            </w:pPr>
            <w:r>
              <w:rPr>
                <w:rFonts w:cs="Arial"/>
                <w:color w:val="000000"/>
              </w:rPr>
              <w:t>GORTR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B3256D1" w14:textId="77777777" w:rsidR="00A50EDB" w:rsidRDefault="00F41216">
            <w:pPr>
              <w:jc w:val="left"/>
              <w:rPr>
                <w:rFonts w:cs="Arial"/>
                <w:color w:val="000000"/>
              </w:rPr>
            </w:pPr>
            <w:r>
              <w:rPr>
                <w:rFonts w:cs="Arial"/>
                <w:color w:val="000000"/>
              </w:rPr>
              <w:t>Na površini, vključeni v GORTR, se nepokošen pas ni vzpostavil ob vsaki košnji/paši ali na drugem delu površine.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5397E71" w14:textId="77777777" w:rsidR="00A50EDB" w:rsidRDefault="00F41216">
            <w:pPr>
              <w:jc w:val="center"/>
              <w:rPr>
                <w:rFonts w:cs="Arial"/>
                <w:color w:val="000000"/>
              </w:rPr>
            </w:pPr>
            <w:r>
              <w:rPr>
                <w:rFonts w:cs="Arial"/>
                <w:color w:val="000000"/>
              </w:rPr>
              <w:t>II</w:t>
            </w:r>
          </w:p>
        </w:tc>
      </w:tr>
      <w:tr w:rsidR="00A50EDB" w14:paraId="72A6F1A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4247596" w14:textId="77777777" w:rsidR="00A50EDB" w:rsidRDefault="00F41216">
            <w:pPr>
              <w:jc w:val="left"/>
              <w:rPr>
                <w:rFonts w:cs="Arial"/>
                <w:color w:val="000000"/>
              </w:rPr>
            </w:pPr>
            <w:r>
              <w:rPr>
                <w:rFonts w:cs="Arial"/>
                <w:color w:val="000000"/>
              </w:rPr>
              <w:t>GORTR</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5BFE465" w14:textId="77777777" w:rsidR="00A50EDB" w:rsidRDefault="00F41216">
            <w:pPr>
              <w:jc w:val="left"/>
              <w:rPr>
                <w:rFonts w:cs="Arial"/>
                <w:color w:val="000000"/>
              </w:rPr>
            </w:pPr>
            <w:r>
              <w:rPr>
                <w:rFonts w:cs="Arial"/>
                <w:color w:val="000000"/>
              </w:rPr>
              <w:t>Pri GORTR so na nepokošenem pasu vidne posledice paše.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A9B58E" w14:textId="77777777" w:rsidR="00A50EDB" w:rsidRDefault="00F41216">
            <w:pPr>
              <w:jc w:val="center"/>
              <w:rPr>
                <w:rFonts w:cs="Arial"/>
                <w:color w:val="000000"/>
              </w:rPr>
            </w:pPr>
            <w:r>
              <w:rPr>
                <w:rFonts w:cs="Arial"/>
                <w:color w:val="000000"/>
              </w:rPr>
              <w:t>I</w:t>
            </w:r>
          </w:p>
        </w:tc>
      </w:tr>
    </w:tbl>
    <w:p w14:paraId="0990C72B" w14:textId="77777777" w:rsidR="00A50EDB" w:rsidRDefault="00A50EDB"/>
    <w:p w14:paraId="12358514" w14:textId="77777777" w:rsidR="00A50EDB" w:rsidRDefault="00A50EDB">
      <w:pPr>
        <w:spacing w:after="0" w:line="260" w:lineRule="auto"/>
        <w:rPr>
          <w:rFonts w:cs="Arial"/>
        </w:rPr>
      </w:pPr>
    </w:p>
    <w:p w14:paraId="2A3F1C8B" w14:textId="77777777" w:rsidR="00A50EDB" w:rsidRDefault="00F41216">
      <w:pPr>
        <w:spacing w:after="0" w:line="260" w:lineRule="auto"/>
      </w:pPr>
      <w:r>
        <w:tab/>
        <w:t>8. pri operaciji GORTR besedilo kršitve »Na površini, vključeni v GORTR, vključno z nepokošenim delom travnika, invazivne tujerodne rastlinske vrste niso bile odstranjene pred cvetenjem.« nadomesti z besedilom »Na površini, vključeni v GORTR, vključno z nepokošenim pasom travnika, invazivne tujerodne rastlinske vrste niso bile odstranjene pred cvetenjem.«;</w:t>
      </w:r>
      <w:r>
        <w:br/>
      </w:r>
      <w:r>
        <w:br/>
        <w:t xml:space="preserve">  9. pri operaciji LOPS_SOR besedilo kršitve »Pri SOR za </w:t>
      </w:r>
      <w:proofErr w:type="spellStart"/>
      <w:r>
        <w:t>neprezimne</w:t>
      </w:r>
      <w:proofErr w:type="spellEnd"/>
      <w:r>
        <w:t xml:space="preserve"> posevke kmetijska rastlina lokalne sorte iz Priloge 2 te uredbe na površini z zahtevkom ni bila prisotna od najmanj 15. avgusta do najmanj 20. septembra tekočega leta.« nadomesti z besedilom »Pri SOR za </w:t>
      </w:r>
      <w:proofErr w:type="spellStart"/>
      <w:r>
        <w:t>neprezimne</w:t>
      </w:r>
      <w:proofErr w:type="spellEnd"/>
      <w:r>
        <w:t xml:space="preserve"> posevke kmetijska rastlina lokalne sorte iz Priloge 2 te uredbe na površini z zahtevkom ni bila prisotna od najmanj 15. avgusta do najmanj 20. septembra tekočega leta oziroma setev prezimnega posevka ni bila opravljena do 15. novembra tekočega leta.«. </w:t>
      </w:r>
    </w:p>
    <w:p w14:paraId="5236D6E3" w14:textId="77777777" w:rsidR="00A50EDB" w:rsidRDefault="00A50EDB">
      <w:pPr>
        <w:spacing w:after="0" w:line="260" w:lineRule="auto"/>
        <w:rPr>
          <w:rFonts w:cs="Arial"/>
        </w:rPr>
      </w:pPr>
    </w:p>
    <w:p w14:paraId="1CDEACDE" w14:textId="77777777" w:rsidR="00A50EDB" w:rsidRDefault="00F41216">
      <w:pPr>
        <w:pStyle w:val="Poglavje"/>
        <w:spacing w:line="260" w:lineRule="auto"/>
      </w:pPr>
      <w:r>
        <w:t>PREHODNA IN KONČNA DOLOČBA</w:t>
      </w:r>
    </w:p>
    <w:p w14:paraId="259A716E" w14:textId="77777777" w:rsidR="00A50EDB" w:rsidRDefault="00F41216">
      <w:pPr>
        <w:pStyle w:val="len"/>
        <w:spacing w:line="260" w:lineRule="auto"/>
      </w:pPr>
      <w:r>
        <w:t>15. člen</w:t>
      </w:r>
    </w:p>
    <w:p w14:paraId="30FE45F4" w14:textId="77777777" w:rsidR="00A50EDB" w:rsidRDefault="00F41216">
      <w:pPr>
        <w:pStyle w:val="lennaslov"/>
        <w:spacing w:line="260" w:lineRule="auto"/>
      </w:pPr>
      <w:r>
        <w:t>(dokončanje postopkov)</w:t>
      </w:r>
    </w:p>
    <w:p w14:paraId="25CE75F0" w14:textId="77777777" w:rsidR="00A50EDB" w:rsidRDefault="00A50EDB">
      <w:pPr>
        <w:spacing w:after="0" w:line="260" w:lineRule="auto"/>
        <w:rPr>
          <w:rFonts w:cs="Arial"/>
        </w:rPr>
      </w:pPr>
    </w:p>
    <w:p w14:paraId="7C8F38EC" w14:textId="77777777" w:rsidR="00A50EDB" w:rsidRDefault="00F41216">
      <w:pPr>
        <w:spacing w:after="0" w:line="260" w:lineRule="auto"/>
      </w:pPr>
      <w:r>
        <w:tab/>
        <w:t xml:space="preserve">Postopki, začeti na podlagi Uredbe o plačilih za </w:t>
      </w:r>
      <w:proofErr w:type="spellStart"/>
      <w:r>
        <w:t>okoljske</w:t>
      </w:r>
      <w:proofErr w:type="spellEnd"/>
      <w:r>
        <w:t xml:space="preserve"> in podnebne obveznosti ter naravne ali druge omejitve iz strateškega načrta skupne kmetijske politike 2023–2027 (Uradni list RS, št. 30/24, 78/24, 2/25, 39/25, 100/25 – Zkme-2 in 107/25), se končajo v skladu s spremenjenimi določbami uredbe.</w:t>
      </w:r>
    </w:p>
    <w:p w14:paraId="1D87B38B" w14:textId="77777777" w:rsidR="00A50EDB" w:rsidRDefault="00F41216">
      <w:pPr>
        <w:pStyle w:val="len"/>
        <w:spacing w:line="260" w:lineRule="auto"/>
      </w:pPr>
      <w:r>
        <w:t>16. člen</w:t>
      </w:r>
    </w:p>
    <w:p w14:paraId="79FF8E12" w14:textId="77777777" w:rsidR="00A50EDB" w:rsidRDefault="00F41216">
      <w:pPr>
        <w:pStyle w:val="lennaslov"/>
        <w:spacing w:line="260" w:lineRule="auto"/>
      </w:pPr>
      <w:r>
        <w:t>(začetek veljavnosti)</w:t>
      </w:r>
    </w:p>
    <w:p w14:paraId="5BFA39AE" w14:textId="77777777" w:rsidR="00A50EDB" w:rsidRDefault="00A50EDB">
      <w:pPr>
        <w:spacing w:after="0" w:line="260" w:lineRule="auto"/>
        <w:rPr>
          <w:rFonts w:cs="Arial"/>
        </w:rPr>
      </w:pPr>
    </w:p>
    <w:p w14:paraId="2983ACD7" w14:textId="77777777" w:rsidR="00A50EDB" w:rsidRDefault="00F41216">
      <w:pPr>
        <w:spacing w:after="0" w:line="260" w:lineRule="auto"/>
      </w:pPr>
      <w:r>
        <w:tab/>
        <w:t>Ta uredba začne veljati naslednji dan po objavi v Uradnem listu Republike Slovenije.</w:t>
      </w:r>
    </w:p>
    <w:p w14:paraId="2B5D7DAB" w14:textId="77777777" w:rsidR="00AF2460" w:rsidRDefault="00F41216" w:rsidP="00AF2460">
      <w:pPr>
        <w:spacing w:after="0" w:line="259" w:lineRule="auto"/>
      </w:pPr>
      <w:r>
        <w:br w:type="page"/>
      </w:r>
      <w:r w:rsidR="00AF2460">
        <w:lastRenderedPageBreak/>
        <w:t>Št. 007-32/2026</w:t>
      </w:r>
    </w:p>
    <w:p w14:paraId="3CAACFB4" w14:textId="77777777" w:rsidR="00AF2460" w:rsidRDefault="00AF2460" w:rsidP="00AF2460">
      <w:pPr>
        <w:spacing w:after="0" w:line="259" w:lineRule="auto"/>
      </w:pPr>
    </w:p>
    <w:p w14:paraId="7FEF0A46" w14:textId="77777777" w:rsidR="00AF2460" w:rsidRDefault="00AF2460" w:rsidP="00AF2460">
      <w:pPr>
        <w:spacing w:after="0" w:line="259" w:lineRule="auto"/>
      </w:pPr>
      <w:r>
        <w:t>Ljubljana, </w:t>
      </w:r>
    </w:p>
    <w:p w14:paraId="106A1020" w14:textId="77777777" w:rsidR="00AF2460" w:rsidRDefault="00AF2460" w:rsidP="00AF2460">
      <w:pPr>
        <w:spacing w:after="0" w:line="259" w:lineRule="auto"/>
      </w:pPr>
    </w:p>
    <w:p w14:paraId="4FF9564B" w14:textId="77777777" w:rsidR="00AF2460" w:rsidRDefault="00AF2460" w:rsidP="00AF2460">
      <w:pPr>
        <w:spacing w:after="0" w:line="259" w:lineRule="auto"/>
      </w:pPr>
      <w:r>
        <w:t>EVA 2026-2330-0014</w:t>
      </w:r>
    </w:p>
    <w:p w14:paraId="2B705DB4" w14:textId="77777777" w:rsidR="00AF2460" w:rsidRDefault="00AF2460" w:rsidP="00AF2460">
      <w:pPr>
        <w:spacing w:after="0" w:line="259" w:lineRule="auto"/>
      </w:pPr>
    </w:p>
    <w:p w14:paraId="10C78FCB" w14:textId="77777777" w:rsidR="00AF2460" w:rsidRDefault="00AF2460" w:rsidP="00AF2460">
      <w:pPr>
        <w:spacing w:after="0" w:line="259" w:lineRule="auto"/>
        <w:rPr>
          <w:rFonts w:cs="Arial"/>
        </w:rPr>
      </w:pPr>
    </w:p>
    <w:p w14:paraId="52E42A93" w14:textId="77777777" w:rsidR="00AF2460" w:rsidRDefault="00AF2460" w:rsidP="00AF2460">
      <w:pPr>
        <w:pStyle w:val="Podpisnik"/>
        <w:spacing w:line="259" w:lineRule="auto"/>
      </w:pPr>
      <w:r>
        <w:t>Vlada Republike Slovenije</w:t>
      </w:r>
      <w:r>
        <w:br/>
        <w:t>dr. Robert Golob</w:t>
      </w:r>
      <w:r>
        <w:br/>
        <w:t>predsednik</w:t>
      </w:r>
    </w:p>
    <w:p w14:paraId="3B8A8BC6" w14:textId="16421C5A" w:rsidR="00A50EDB" w:rsidRDefault="00A50EDB"/>
    <w:p w14:paraId="01465F19" w14:textId="03BAF09E" w:rsidR="00AF2460" w:rsidRDefault="00AF2460"/>
    <w:p w14:paraId="35AD8929" w14:textId="5D73ABDD" w:rsidR="00AF2460" w:rsidRDefault="00AF2460"/>
    <w:p w14:paraId="39952031" w14:textId="2900C8A6" w:rsidR="00AF2460" w:rsidRDefault="00AF2460"/>
    <w:p w14:paraId="1E1E61C5" w14:textId="0E9997C3" w:rsidR="00AF2460" w:rsidRDefault="00AF2460"/>
    <w:p w14:paraId="355FDB79" w14:textId="39737D4F" w:rsidR="00AF2460" w:rsidRDefault="00AF2460"/>
    <w:p w14:paraId="1E9B1D10" w14:textId="3FB6AEBA" w:rsidR="00AF2460" w:rsidRDefault="00AF2460"/>
    <w:p w14:paraId="5E59ED16" w14:textId="3AE944D3" w:rsidR="00AF2460" w:rsidRDefault="00AF2460"/>
    <w:p w14:paraId="220238B5" w14:textId="4A463A5D" w:rsidR="00AF2460" w:rsidRDefault="00AF2460"/>
    <w:p w14:paraId="0339EDFC" w14:textId="606B9B1C" w:rsidR="00AF2460" w:rsidRDefault="00AF2460"/>
    <w:p w14:paraId="1B2A74B7" w14:textId="46CC5E68" w:rsidR="00AF2460" w:rsidRDefault="00AF2460"/>
    <w:p w14:paraId="294E9207" w14:textId="4644CCA4" w:rsidR="00AF2460" w:rsidRDefault="00AF2460"/>
    <w:p w14:paraId="586B8EF6" w14:textId="315855F9" w:rsidR="00AF2460" w:rsidRDefault="00AF2460"/>
    <w:p w14:paraId="24E70CCC" w14:textId="4EE2B1B2" w:rsidR="00AF2460" w:rsidRDefault="00AF2460"/>
    <w:p w14:paraId="69C7CD5B" w14:textId="311E1824" w:rsidR="00AF2460" w:rsidRDefault="00AF2460"/>
    <w:p w14:paraId="6A90EF1F" w14:textId="5532747E" w:rsidR="00AF2460" w:rsidRDefault="00AF2460"/>
    <w:p w14:paraId="0BABE5C3" w14:textId="5C9A111A" w:rsidR="00AF2460" w:rsidRDefault="00AF2460"/>
    <w:p w14:paraId="1D8EF32E" w14:textId="1013F24C" w:rsidR="00AF2460" w:rsidRDefault="00AF2460"/>
    <w:p w14:paraId="68430521" w14:textId="6E28B3AE" w:rsidR="00AF2460" w:rsidRDefault="00AF2460"/>
    <w:p w14:paraId="2A81FB3F" w14:textId="57905C0E" w:rsidR="00AF2460" w:rsidRDefault="00AF2460"/>
    <w:p w14:paraId="58285974" w14:textId="1EFCA536" w:rsidR="00AF2460" w:rsidRDefault="00AF2460"/>
    <w:p w14:paraId="5D5ADBF0" w14:textId="01B45F6E" w:rsidR="00AF2460" w:rsidRDefault="00AF2460"/>
    <w:p w14:paraId="7FBDBF3F" w14:textId="2D5ECE40" w:rsidR="00AF2460" w:rsidRDefault="00AF2460"/>
    <w:p w14:paraId="38784CC3" w14:textId="301DE67C" w:rsidR="00AF2460" w:rsidRDefault="00AF2460"/>
    <w:p w14:paraId="061FEE0E" w14:textId="77777777" w:rsidR="00AF2460" w:rsidRDefault="00AF2460">
      <w:bookmarkStart w:id="0" w:name="_GoBack"/>
      <w:bookmarkEnd w:id="0"/>
    </w:p>
    <w:p w14:paraId="4D20F256" w14:textId="77777777" w:rsidR="00A50EDB" w:rsidRDefault="00F41216">
      <w:pPr>
        <w:pStyle w:val="Odebeljeno"/>
        <w:spacing w:line="260" w:lineRule="auto"/>
      </w:pPr>
      <w:r>
        <w:lastRenderedPageBreak/>
        <w:t>III.</w:t>
      </w:r>
      <w:r>
        <w:tab/>
        <w:t>OBRAZLOŽITEV</w:t>
      </w:r>
    </w:p>
    <w:p w14:paraId="03FDAB0E" w14:textId="77777777" w:rsidR="00A50EDB" w:rsidRDefault="00A50EDB">
      <w:pPr>
        <w:spacing w:after="0" w:line="260" w:lineRule="auto"/>
        <w:rPr>
          <w:rFonts w:cs="Arial"/>
        </w:rPr>
      </w:pPr>
    </w:p>
    <w:p w14:paraId="3597FB73" w14:textId="77777777" w:rsidR="00A50EDB" w:rsidRDefault="00F41216">
      <w:pPr>
        <w:pStyle w:val="Odebeljeno"/>
        <w:spacing w:line="260" w:lineRule="auto"/>
      </w:pPr>
      <w:r>
        <w:t>K 1. členu:</w:t>
      </w:r>
    </w:p>
    <w:p w14:paraId="22962992" w14:textId="77777777" w:rsidR="00A50EDB" w:rsidRDefault="00F41216">
      <w:pPr>
        <w:spacing w:after="0" w:line="240" w:lineRule="auto"/>
      </w:pPr>
      <w:r>
        <w:t>Uredi se popravek sklicev na predpise EU (sprememba 2. do 6. točke drugega odstavka 1. člena).</w:t>
      </w:r>
    </w:p>
    <w:p w14:paraId="75C581C1" w14:textId="77777777" w:rsidR="00A50EDB" w:rsidRDefault="00A50EDB">
      <w:pPr>
        <w:spacing w:after="0" w:line="260" w:lineRule="auto"/>
        <w:rPr>
          <w:rFonts w:cs="Arial"/>
        </w:rPr>
      </w:pPr>
    </w:p>
    <w:p w14:paraId="350FC066" w14:textId="77777777" w:rsidR="00A50EDB" w:rsidRDefault="00F41216">
      <w:pPr>
        <w:pStyle w:val="Odebeljeno"/>
        <w:spacing w:line="260" w:lineRule="auto"/>
      </w:pPr>
      <w:r>
        <w:t>K 2. členu:</w:t>
      </w:r>
    </w:p>
    <w:p w14:paraId="3854E97D" w14:textId="77777777" w:rsidR="00A50EDB" w:rsidRDefault="00F41216">
      <w:pPr>
        <w:spacing w:after="0" w:line="240" w:lineRule="auto"/>
      </w:pPr>
      <w:r>
        <w:t>Za operacije intervencije Kmetijsko-</w:t>
      </w:r>
      <w:proofErr w:type="spellStart"/>
      <w:r>
        <w:t>okoljska</w:t>
      </w:r>
      <w:proofErr w:type="spellEnd"/>
      <w:r>
        <w:t>-podnebna plačila se določi vrsta rabe, ki je upravičena do plačila (sprememba 7. točke 2. člena).</w:t>
      </w:r>
    </w:p>
    <w:p w14:paraId="2C8E317C" w14:textId="77777777" w:rsidR="00A50EDB" w:rsidRDefault="00A50EDB">
      <w:pPr>
        <w:spacing w:after="0" w:line="260" w:lineRule="auto"/>
        <w:rPr>
          <w:rFonts w:cs="Arial"/>
        </w:rPr>
      </w:pPr>
    </w:p>
    <w:p w14:paraId="660D2A0D" w14:textId="77777777" w:rsidR="00A50EDB" w:rsidRDefault="00F41216">
      <w:pPr>
        <w:pStyle w:val="Odebeljeno"/>
        <w:spacing w:line="260" w:lineRule="auto"/>
      </w:pPr>
      <w:r>
        <w:t>K 3. členu:</w:t>
      </w:r>
    </w:p>
    <w:p w14:paraId="221323EB" w14:textId="77777777" w:rsidR="00A50EDB" w:rsidRDefault="00F41216">
      <w:pPr>
        <w:spacing w:after="0" w:line="240" w:lineRule="auto"/>
      </w:pPr>
      <w:r>
        <w:t xml:space="preserve"> </w:t>
      </w:r>
    </w:p>
    <w:p w14:paraId="5355B720" w14:textId="77777777" w:rsidR="00A50EDB" w:rsidRDefault="00F41216">
      <w:pPr>
        <w:spacing w:after="0" w:line="240" w:lineRule="auto"/>
      </w:pPr>
      <w:r>
        <w:t>Pri operacijah Vodni viri, Ohranjanje kolobarja – stopnja I, Opustitev uporabe herbicidov v vinogradih, Opustitev uporabe insekticidov v vinogradih, Precizno gnojenje in škropljenje ter Senena prireja se določi, da se plačilo od leta 2026 zaradi onemogočanja povečanja površin dodeli sorazmerno glede na obveznosti iz leta 2025 (dopolnitev četrtega odstavka 12. člena).</w:t>
      </w:r>
    </w:p>
    <w:p w14:paraId="1A5F2EC7" w14:textId="77777777" w:rsidR="00A50EDB" w:rsidRDefault="00F41216">
      <w:pPr>
        <w:spacing w:after="0" w:line="240" w:lineRule="auto"/>
      </w:pPr>
      <w:r>
        <w:t xml:space="preserve"> </w:t>
      </w:r>
    </w:p>
    <w:p w14:paraId="50924E33" w14:textId="77777777" w:rsidR="00A50EDB" w:rsidRDefault="00F41216">
      <w:pPr>
        <w:spacing w:after="0" w:line="240" w:lineRule="auto"/>
      </w:pPr>
      <w:r>
        <w:t>Pri operacijah Vodni viri in Ohranjanje kolobarja – stopnja I, pri katerih povečanje površin od leta 2026 ni mogoče, se določi, da se morata izvajati na vseh njivskih površinah (nov peti odstavek 12. člena).</w:t>
      </w:r>
    </w:p>
    <w:p w14:paraId="17CEE66D" w14:textId="77777777" w:rsidR="00A50EDB" w:rsidRDefault="00F41216">
      <w:pPr>
        <w:spacing w:after="0" w:line="240" w:lineRule="auto"/>
      </w:pPr>
      <w:r>
        <w:t xml:space="preserve"> </w:t>
      </w:r>
    </w:p>
    <w:p w14:paraId="776AACA6" w14:textId="77777777" w:rsidR="00A50EDB" w:rsidRDefault="00F41216">
      <w:pPr>
        <w:spacing w:after="0" w:line="240" w:lineRule="auto"/>
      </w:pPr>
      <w:r>
        <w:t>Pri operacijah Opustitev uporabe herbicidov v vinogradih, Opustitev uporabe insekticidov v vinogradih, Precizno gnojenje in škropljenje ter Senena prireja, pri katerih povečanje površin od leta 2026 ni mogoče, pa se določi, da se morajo izvajati na vseh površinah z zahtevkom (nov šesti odstavek 12. člena).</w:t>
      </w:r>
    </w:p>
    <w:p w14:paraId="526E6054" w14:textId="77777777" w:rsidR="00A50EDB" w:rsidRDefault="00F41216">
      <w:pPr>
        <w:spacing w:after="0" w:line="240" w:lineRule="auto"/>
      </w:pPr>
      <w:r>
        <w:t xml:space="preserve"> </w:t>
      </w:r>
    </w:p>
    <w:p w14:paraId="6F725273" w14:textId="77777777" w:rsidR="00A50EDB" w:rsidRDefault="00F41216">
      <w:pPr>
        <w:spacing w:after="0" w:line="240" w:lineRule="auto"/>
      </w:pPr>
      <w:r>
        <w:t>Pri operacijah Vodni viri, Ohranjanje kolobarja – stopnja I, Opustitev uporabe herbicidov v vinogradih, Opustitev uporabe insekticidov v vinogradih, Precizno gnojenje in škropljenje ter Senena prireja se obveznost v letu 2027 lahko poveča, vendar največ do obsega, kot je bil določen pred upravičenim zmanjšanjem površine v letu 2026 (sprememba petega odstavka, ki postane sedmi odstavek 12. člena).</w:t>
      </w:r>
    </w:p>
    <w:p w14:paraId="0FD2011D" w14:textId="77777777" w:rsidR="00A50EDB" w:rsidRDefault="00A50EDB">
      <w:pPr>
        <w:spacing w:after="0" w:line="260" w:lineRule="auto"/>
        <w:rPr>
          <w:rFonts w:cs="Arial"/>
        </w:rPr>
      </w:pPr>
    </w:p>
    <w:p w14:paraId="0681686A" w14:textId="77777777" w:rsidR="00A50EDB" w:rsidRDefault="00F41216">
      <w:pPr>
        <w:pStyle w:val="Odebeljeno"/>
        <w:spacing w:line="260" w:lineRule="auto"/>
      </w:pPr>
      <w:r>
        <w:t>K 4. členu:</w:t>
      </w:r>
    </w:p>
    <w:p w14:paraId="2D8F6ACC" w14:textId="77777777" w:rsidR="00A50EDB" w:rsidRDefault="00F41216">
      <w:pPr>
        <w:spacing w:after="0" w:line="240" w:lineRule="auto"/>
      </w:pPr>
      <w:r>
        <w:t>Redakcijski popravek (prvi odstavek 19. člena).</w:t>
      </w:r>
    </w:p>
    <w:p w14:paraId="7200E81A" w14:textId="77777777" w:rsidR="00A50EDB" w:rsidRDefault="00A50EDB">
      <w:pPr>
        <w:spacing w:after="0" w:line="260" w:lineRule="auto"/>
        <w:rPr>
          <w:rFonts w:cs="Arial"/>
        </w:rPr>
      </w:pPr>
    </w:p>
    <w:p w14:paraId="27D51F0A" w14:textId="77777777" w:rsidR="00A50EDB" w:rsidRDefault="00F41216">
      <w:pPr>
        <w:pStyle w:val="Odebeljeno"/>
        <w:spacing w:line="260" w:lineRule="auto"/>
      </w:pPr>
      <w:r>
        <w:t>K 5. členu:</w:t>
      </w:r>
    </w:p>
    <w:p w14:paraId="36148432" w14:textId="77777777" w:rsidR="00A50EDB" w:rsidRDefault="00F41216">
      <w:pPr>
        <w:spacing w:after="0" w:line="240" w:lineRule="auto"/>
      </w:pPr>
      <w:r>
        <w:t>Pri operaciji Planinska paša se določi, da je pastir na planini lahko tudi nosilec kmetijskega gospodarstva ali član kmetije, pri čemer pogodba s pastirjem ni potrebna (dopolnitev enajstega odstavka 22. člena).</w:t>
      </w:r>
    </w:p>
    <w:p w14:paraId="4C204988" w14:textId="77777777" w:rsidR="00A50EDB" w:rsidRDefault="00F41216">
      <w:pPr>
        <w:spacing w:after="0" w:line="240" w:lineRule="auto"/>
      </w:pPr>
      <w:r>
        <w:t xml:space="preserve"> </w:t>
      </w:r>
    </w:p>
    <w:p w14:paraId="0DB1B84E" w14:textId="77777777" w:rsidR="00A50EDB" w:rsidRDefault="00F41216">
      <w:pPr>
        <w:spacing w:after="0" w:line="240" w:lineRule="auto"/>
      </w:pPr>
      <w:r>
        <w:t>Uredba tudi določa, da se izjava o številu pristnih pastirjev na planini šteje kot pogodba, sklenjena s pastirjem (dopolnitev dvanajstega odstavka 22. člena).</w:t>
      </w:r>
    </w:p>
    <w:p w14:paraId="75F85044" w14:textId="77777777" w:rsidR="00A50EDB" w:rsidRDefault="00A50EDB">
      <w:pPr>
        <w:spacing w:after="0" w:line="260" w:lineRule="auto"/>
        <w:rPr>
          <w:rFonts w:cs="Arial"/>
        </w:rPr>
      </w:pPr>
    </w:p>
    <w:p w14:paraId="522C28ED" w14:textId="77777777" w:rsidR="00A50EDB" w:rsidRDefault="00F41216">
      <w:pPr>
        <w:pStyle w:val="Odebeljeno"/>
        <w:spacing w:line="260" w:lineRule="auto"/>
      </w:pPr>
      <w:r>
        <w:t>K 6. členu:</w:t>
      </w:r>
    </w:p>
    <w:p w14:paraId="032AFF6B" w14:textId="77777777" w:rsidR="00A50EDB" w:rsidRDefault="00F41216">
      <w:pPr>
        <w:spacing w:after="0" w:line="240" w:lineRule="auto"/>
      </w:pPr>
      <w:r>
        <w:t xml:space="preserve">Z uredbo se določi, da podatke popisa, ki ga izvede upravičenec z aplikacijo Moj travnik, zagotovi ministrstvo (sprememba šestega odstavka 22. člena). </w:t>
      </w:r>
    </w:p>
    <w:p w14:paraId="23954DE4" w14:textId="77777777" w:rsidR="00A50EDB" w:rsidRDefault="00A50EDB">
      <w:pPr>
        <w:spacing w:after="0" w:line="260" w:lineRule="auto"/>
        <w:rPr>
          <w:rFonts w:cs="Arial"/>
        </w:rPr>
      </w:pPr>
    </w:p>
    <w:p w14:paraId="31D9E924" w14:textId="77777777" w:rsidR="00A50EDB" w:rsidRDefault="00F41216">
      <w:pPr>
        <w:pStyle w:val="Odebeljeno"/>
        <w:spacing w:line="260" w:lineRule="auto"/>
      </w:pPr>
      <w:r>
        <w:t>K 7. členu:</w:t>
      </w:r>
    </w:p>
    <w:p w14:paraId="0FD1D53C" w14:textId="77777777" w:rsidR="00A50EDB" w:rsidRDefault="00F41216">
      <w:pPr>
        <w:spacing w:after="0" w:line="240" w:lineRule="auto"/>
      </w:pPr>
      <w:r>
        <w:t>Pri intervenciji Ekološko kmetovanje se opredeli kmetijsko parcelo za namen uveljavljanja plačil za to intervencijo (nov drugi odstavek 30. člena).</w:t>
      </w:r>
    </w:p>
    <w:p w14:paraId="7FEE1963" w14:textId="77777777" w:rsidR="00A50EDB" w:rsidRDefault="00A50EDB">
      <w:pPr>
        <w:spacing w:after="0" w:line="260" w:lineRule="auto"/>
        <w:rPr>
          <w:rFonts w:cs="Arial"/>
        </w:rPr>
      </w:pPr>
    </w:p>
    <w:p w14:paraId="6C50ECD0" w14:textId="77777777" w:rsidR="00A50EDB" w:rsidRDefault="00F41216">
      <w:pPr>
        <w:pStyle w:val="Odebeljeno"/>
        <w:spacing w:line="260" w:lineRule="auto"/>
      </w:pPr>
      <w:r>
        <w:t>K 8. členu:</w:t>
      </w:r>
    </w:p>
    <w:p w14:paraId="7799DF85" w14:textId="77777777" w:rsidR="00A50EDB" w:rsidRDefault="00F41216">
      <w:pPr>
        <w:spacing w:after="0" w:line="240" w:lineRule="auto"/>
      </w:pPr>
      <w:r>
        <w:t>Redakcijski popravek (tretji odstavek 34. člena).</w:t>
      </w:r>
    </w:p>
    <w:p w14:paraId="6520EA2C" w14:textId="77777777" w:rsidR="00A50EDB" w:rsidRDefault="00A50EDB">
      <w:pPr>
        <w:spacing w:after="0" w:line="260" w:lineRule="auto"/>
        <w:rPr>
          <w:rFonts w:cs="Arial"/>
        </w:rPr>
      </w:pPr>
    </w:p>
    <w:p w14:paraId="3AC499BD" w14:textId="77777777" w:rsidR="00A50EDB" w:rsidRDefault="00F41216">
      <w:pPr>
        <w:pStyle w:val="Odebeljeno"/>
        <w:spacing w:line="260" w:lineRule="auto"/>
      </w:pPr>
      <w:r>
        <w:t>K 9. členu:</w:t>
      </w:r>
    </w:p>
    <w:p w14:paraId="234AB5E3" w14:textId="77777777" w:rsidR="00A50EDB" w:rsidRDefault="00F41216">
      <w:pPr>
        <w:spacing w:after="0" w:line="240" w:lineRule="auto"/>
      </w:pPr>
      <w:r>
        <w:t xml:space="preserve">Pri plačilih za Ekološko kmetovanje se določi, katere vrste kmetijskih rastlin so deležne podpore za </w:t>
      </w:r>
      <w:proofErr w:type="spellStart"/>
      <w:r>
        <w:t>semenarjenje</w:t>
      </w:r>
      <w:proofErr w:type="spellEnd"/>
      <w:r>
        <w:t xml:space="preserve"> (tretji odstavek 37. člena).</w:t>
      </w:r>
    </w:p>
    <w:p w14:paraId="04309139" w14:textId="77777777" w:rsidR="00A50EDB" w:rsidRDefault="00A50EDB">
      <w:pPr>
        <w:spacing w:after="0" w:line="260" w:lineRule="auto"/>
        <w:rPr>
          <w:rFonts w:cs="Arial"/>
        </w:rPr>
      </w:pPr>
    </w:p>
    <w:p w14:paraId="563FDD52" w14:textId="77777777" w:rsidR="00A50EDB" w:rsidRDefault="00F41216">
      <w:pPr>
        <w:pStyle w:val="Odebeljeno"/>
        <w:spacing w:line="260" w:lineRule="auto"/>
      </w:pPr>
      <w:r>
        <w:t>K 10. členu:</w:t>
      </w:r>
    </w:p>
    <w:p w14:paraId="6B1A73AB" w14:textId="77777777" w:rsidR="00A50EDB" w:rsidRDefault="00F41216">
      <w:pPr>
        <w:spacing w:after="0" w:line="240" w:lineRule="auto"/>
      </w:pPr>
      <w:r>
        <w:lastRenderedPageBreak/>
        <w:t>Pri operaciji Lokalne sorte se določi, da se plačilo od leta 2026 zaradi onemogočanja povečanja površin dodeli sorazmerno glede na obveznosti iz leta 2025 (dopolnitev tretjega odstavka 59. člena).</w:t>
      </w:r>
    </w:p>
    <w:p w14:paraId="70D46200" w14:textId="77777777" w:rsidR="00A50EDB" w:rsidRDefault="00F41216">
      <w:pPr>
        <w:spacing w:after="0" w:line="240" w:lineRule="auto"/>
      </w:pPr>
      <w:r>
        <w:t xml:space="preserve"> </w:t>
      </w:r>
    </w:p>
    <w:p w14:paraId="1EC09602" w14:textId="77777777" w:rsidR="00A50EDB" w:rsidRDefault="00F41216">
      <w:pPr>
        <w:spacing w:after="0" w:line="240" w:lineRule="auto"/>
      </w:pPr>
      <w:r>
        <w:t>Uredba tudi določa, da se mora operacija Lokalne sorte, pri kateri povečanje površin od leta 2026 ni mogoče, izvajati na vseh površinah z zahtevkom (nov četrti odstavek 59. člena).</w:t>
      </w:r>
    </w:p>
    <w:p w14:paraId="5D4795E1" w14:textId="77777777" w:rsidR="00A50EDB" w:rsidRDefault="00F41216">
      <w:pPr>
        <w:spacing w:after="0" w:line="240" w:lineRule="auto"/>
      </w:pPr>
      <w:r>
        <w:t xml:space="preserve"> </w:t>
      </w:r>
    </w:p>
    <w:p w14:paraId="1E4DB9B3" w14:textId="77777777" w:rsidR="00A50EDB" w:rsidRDefault="00F41216">
      <w:pPr>
        <w:spacing w:after="0" w:line="240" w:lineRule="auto"/>
      </w:pPr>
      <w:r>
        <w:t>Pri operaciji Lokalne sorte se obveznost v letu 2027 lahko poveča, vendar največ do obsega, kot je bila določen pred upravičenim zmanjšanjem površine v letu 2026 (sprememba četrtega odstavka, ki postane peti odstavek 59. člena).</w:t>
      </w:r>
    </w:p>
    <w:p w14:paraId="26D9BD27" w14:textId="77777777" w:rsidR="00A50EDB" w:rsidRDefault="00A50EDB">
      <w:pPr>
        <w:spacing w:after="0" w:line="260" w:lineRule="auto"/>
        <w:rPr>
          <w:rFonts w:cs="Arial"/>
        </w:rPr>
      </w:pPr>
    </w:p>
    <w:p w14:paraId="0A3A52B2" w14:textId="77777777" w:rsidR="00A50EDB" w:rsidRDefault="00F41216">
      <w:pPr>
        <w:pStyle w:val="Odebeljeno"/>
        <w:spacing w:line="260" w:lineRule="auto"/>
      </w:pPr>
      <w:r>
        <w:t>K 11. členu:</w:t>
      </w:r>
    </w:p>
    <w:p w14:paraId="7A831BC0" w14:textId="77777777" w:rsidR="00A50EDB" w:rsidRDefault="00F41216">
      <w:pPr>
        <w:spacing w:after="0" w:line="240" w:lineRule="auto"/>
      </w:pPr>
      <w:r>
        <w:t>Pri operaciji Lokalne sorte se spremeni višina plačila za večletne posevke, za katere se plačilo lahko pridobi vsako leto trajanja obveznosti, vendar se v celoti dodeli le prvo leto. Ker se je za to operacijo višina plačila z zadnjo novelo uredbe (peti odstavek 66. člena) zaradi zagotavljanja vzdržnosti finančnih sredstev strateškega načrta SKP 2023–2027 znižala za 30 % glede na višino plačila, izračunano po modelnem izračunu, je treba za enak odstotek znižati tudi višino plačila za večletne posevke, in sicer s 135,96 evra na ha letno na 119,84 evra na ha letno (sprememba osmega odstavka 66. člena).</w:t>
      </w:r>
    </w:p>
    <w:p w14:paraId="12CC9195" w14:textId="77777777" w:rsidR="00A50EDB" w:rsidRDefault="00A50EDB">
      <w:pPr>
        <w:spacing w:after="0" w:line="260" w:lineRule="auto"/>
        <w:rPr>
          <w:rFonts w:cs="Arial"/>
        </w:rPr>
      </w:pPr>
    </w:p>
    <w:p w14:paraId="4CF9CC48" w14:textId="77777777" w:rsidR="00A50EDB" w:rsidRDefault="00F41216">
      <w:pPr>
        <w:pStyle w:val="Odebeljeno"/>
        <w:spacing w:line="260" w:lineRule="auto"/>
      </w:pPr>
      <w:r>
        <w:t>K 12. členu:</w:t>
      </w:r>
    </w:p>
    <w:p w14:paraId="261EC71E" w14:textId="77777777" w:rsidR="00A50EDB" w:rsidRDefault="00F41216">
      <w:pPr>
        <w:spacing w:after="0" w:line="240" w:lineRule="auto"/>
      </w:pPr>
      <w:r>
        <w:t>Redakcijski popravek (četrti odstavek 94. člena).</w:t>
      </w:r>
    </w:p>
    <w:p w14:paraId="05C97F07" w14:textId="77777777" w:rsidR="00A50EDB" w:rsidRDefault="00A50EDB">
      <w:pPr>
        <w:spacing w:after="0" w:line="260" w:lineRule="auto"/>
        <w:rPr>
          <w:rFonts w:cs="Arial"/>
        </w:rPr>
      </w:pPr>
    </w:p>
    <w:p w14:paraId="1E1ADAB4" w14:textId="77777777" w:rsidR="00A50EDB" w:rsidRDefault="00F41216">
      <w:pPr>
        <w:pStyle w:val="Odebeljeno"/>
        <w:spacing w:line="260" w:lineRule="auto"/>
      </w:pPr>
      <w:r>
        <w:t>K 13. členu:</w:t>
      </w:r>
    </w:p>
    <w:p w14:paraId="0744F6D9" w14:textId="77777777" w:rsidR="00A50EDB" w:rsidRDefault="00F41216">
      <w:pPr>
        <w:spacing w:after="0" w:line="240" w:lineRule="auto"/>
      </w:pPr>
      <w:r>
        <w:rPr>
          <w:u w:val="single"/>
        </w:rPr>
        <w:t>Operaciji Vodni viri in Varovalni pasovi ob vodotokih</w:t>
      </w:r>
    </w:p>
    <w:p w14:paraId="7BBE92EF" w14:textId="77777777" w:rsidR="00A50EDB" w:rsidRDefault="00F41216">
      <w:pPr>
        <w:spacing w:after="0" w:line="240" w:lineRule="auto"/>
      </w:pPr>
      <w:r>
        <w:t xml:space="preserve"> </w:t>
      </w:r>
    </w:p>
    <w:p w14:paraId="5917CC31" w14:textId="77777777" w:rsidR="00A50EDB" w:rsidRDefault="00F41216">
      <w:pPr>
        <w:spacing w:after="0" w:line="240" w:lineRule="auto"/>
      </w:pPr>
      <w:r>
        <w:t>Pri operacijah Vodni viri in Varovalni pasovi ob vodotokih se določi, da je v zeleni pokrov treba vključiti eno večletno rastlino ali pa dve enoletni, eno kot glavni posevek in eno kot naknadni posevek (sprememba drugega odstavka 1. oddelka II. poglavja).</w:t>
      </w:r>
    </w:p>
    <w:p w14:paraId="010146E7" w14:textId="77777777" w:rsidR="00A50EDB" w:rsidRDefault="00F41216">
      <w:pPr>
        <w:spacing w:after="0" w:line="240" w:lineRule="auto"/>
      </w:pPr>
      <w:r>
        <w:t xml:space="preserve"> </w:t>
      </w:r>
    </w:p>
    <w:p w14:paraId="2909A9E4" w14:textId="77777777" w:rsidR="00A50EDB" w:rsidRDefault="00F41216">
      <w:pPr>
        <w:spacing w:after="0" w:line="240" w:lineRule="auto"/>
      </w:pPr>
      <w:r>
        <w:rPr>
          <w:u w:val="single"/>
        </w:rPr>
        <w:t>Operacija Ohranjanje suhih travišč</w:t>
      </w:r>
    </w:p>
    <w:p w14:paraId="72C75C7A" w14:textId="77777777" w:rsidR="00A50EDB" w:rsidRDefault="00F41216">
      <w:pPr>
        <w:spacing w:after="0" w:line="240" w:lineRule="auto"/>
      </w:pPr>
      <w:r>
        <w:t xml:space="preserve"> </w:t>
      </w:r>
    </w:p>
    <w:p w14:paraId="6533B90E" w14:textId="77777777" w:rsidR="00A50EDB" w:rsidRDefault="00F41216">
      <w:pPr>
        <w:spacing w:after="0" w:line="240" w:lineRule="auto"/>
      </w:pPr>
      <w:r>
        <w:t>Pri operaciji Ohranjanje suhih travišč se opredeli kmetijsko parcelo za namen uveljavljanja plačil za to operacijo (sprememba 1. točke prvega odstavka in nov drugi odstavek 15. oddelka III. poglavja).</w:t>
      </w:r>
    </w:p>
    <w:p w14:paraId="0C4F3291" w14:textId="77777777" w:rsidR="00A50EDB" w:rsidRDefault="00F41216">
      <w:pPr>
        <w:spacing w:after="0" w:line="240" w:lineRule="auto"/>
      </w:pPr>
      <w:r>
        <w:t xml:space="preserve"> </w:t>
      </w:r>
    </w:p>
    <w:p w14:paraId="5553AE67" w14:textId="77777777" w:rsidR="00A50EDB" w:rsidRDefault="00F41216">
      <w:pPr>
        <w:spacing w:after="0" w:line="240" w:lineRule="auto"/>
      </w:pPr>
      <w:r>
        <w:rPr>
          <w:u w:val="single"/>
        </w:rPr>
        <w:t>Intervencija Habitatni tipi in vrste na območjih Natura 2000</w:t>
      </w:r>
    </w:p>
    <w:p w14:paraId="06569B6F" w14:textId="77777777" w:rsidR="00A50EDB" w:rsidRDefault="00F41216">
      <w:pPr>
        <w:spacing w:after="0" w:line="240" w:lineRule="auto"/>
      </w:pPr>
      <w:r>
        <w:t xml:space="preserve"> </w:t>
      </w:r>
    </w:p>
    <w:p w14:paraId="4395A806" w14:textId="77777777" w:rsidR="00A50EDB" w:rsidRDefault="00F41216">
      <w:pPr>
        <w:spacing w:after="0" w:line="240" w:lineRule="auto"/>
      </w:pPr>
      <w:r>
        <w:t>Pri operaciji Gorički travniki se jasneje zapišejo zahteve glede puščanja in košnje nepokošenega pasu (sprememba 4. točke prvega odstavka 2. oddelka IV. poglavja).</w:t>
      </w:r>
    </w:p>
    <w:p w14:paraId="5F5BB895" w14:textId="77777777" w:rsidR="00A50EDB" w:rsidRDefault="00A50EDB">
      <w:pPr>
        <w:spacing w:after="0" w:line="260" w:lineRule="auto"/>
        <w:rPr>
          <w:rFonts w:cs="Arial"/>
        </w:rPr>
      </w:pPr>
    </w:p>
    <w:p w14:paraId="5CC51421" w14:textId="77777777" w:rsidR="00A50EDB" w:rsidRDefault="00F41216">
      <w:pPr>
        <w:pStyle w:val="Odebeljeno"/>
        <w:spacing w:line="260" w:lineRule="auto"/>
      </w:pPr>
      <w:r>
        <w:t>K 14. členu:</w:t>
      </w:r>
    </w:p>
    <w:p w14:paraId="0FA21454" w14:textId="77777777" w:rsidR="00A50EDB" w:rsidRDefault="00F41216">
      <w:pPr>
        <w:spacing w:after="0" w:line="240" w:lineRule="auto"/>
      </w:pPr>
      <w:r>
        <w:t>Priloga 6 se spreminja in dopolnjuje Preglednica 2: Kršitve in kategorije kršitev zaradi uskladitve s spremenjenimi in dopolnjenimi določbami v besedilu uredbe, črtanjem določenih kršitev in preprečevanjem zlorab sistema. Pri spremenjenih in dopolnjenih določbah se jasneje in razumljivejše opišejo kršitve in sankcije. Predlagana ureditev ne slabša položaja upravičencev.</w:t>
      </w:r>
    </w:p>
    <w:p w14:paraId="57F281ED" w14:textId="77777777" w:rsidR="00A50EDB" w:rsidRDefault="00F41216">
      <w:pPr>
        <w:spacing w:after="0" w:line="240" w:lineRule="auto"/>
      </w:pPr>
      <w:r>
        <w:t xml:space="preserve"> </w:t>
      </w:r>
    </w:p>
    <w:p w14:paraId="0D6F4FC5" w14:textId="77777777" w:rsidR="00A50EDB" w:rsidRDefault="00F41216">
      <w:pPr>
        <w:spacing w:after="0" w:line="240" w:lineRule="auto"/>
      </w:pPr>
      <w:r>
        <w:t>Spremembe in dopolnitve se nanašajo na operacije:</w:t>
      </w:r>
    </w:p>
    <w:p w14:paraId="0253F6E9" w14:textId="77777777" w:rsidR="00A50EDB" w:rsidRDefault="00F41216">
      <w:pPr>
        <w:spacing w:after="0" w:line="240" w:lineRule="auto"/>
        <w:ind w:left="454"/>
      </w:pPr>
      <w:r>
        <w:t>- Precizno gnojenje in škropljenje intervencije Kmetijsko-</w:t>
      </w:r>
      <w:proofErr w:type="spellStart"/>
      <w:r>
        <w:t>okoljska</w:t>
      </w:r>
      <w:proofErr w:type="spellEnd"/>
      <w:r>
        <w:t>-podnebna plačila – Naravni viri;</w:t>
      </w:r>
    </w:p>
    <w:p w14:paraId="6A3400EA" w14:textId="77777777" w:rsidR="00A50EDB" w:rsidRDefault="00F41216">
      <w:pPr>
        <w:spacing w:after="0" w:line="240" w:lineRule="auto"/>
        <w:ind w:left="454"/>
      </w:pPr>
      <w:r>
        <w:t>- Varovanje s pastirskimi psi intervencije Kmetijsko-</w:t>
      </w:r>
      <w:proofErr w:type="spellStart"/>
      <w:r>
        <w:t>okoljska</w:t>
      </w:r>
      <w:proofErr w:type="spellEnd"/>
      <w:r>
        <w:t>-podnebna plačila – Biotska raznovrstnost in krajina;</w:t>
      </w:r>
    </w:p>
    <w:p w14:paraId="6813FAA8" w14:textId="77777777" w:rsidR="00A50EDB" w:rsidRDefault="00F41216">
      <w:pPr>
        <w:spacing w:after="0" w:line="240" w:lineRule="auto"/>
        <w:ind w:left="454"/>
      </w:pPr>
      <w:r>
        <w:t>- Gorički travniki intervencije Habitatni tipi in vrste na območjih Natura 2000;</w:t>
      </w:r>
    </w:p>
    <w:p w14:paraId="6183F438" w14:textId="77777777" w:rsidR="00A50EDB" w:rsidRDefault="00F41216">
      <w:pPr>
        <w:spacing w:after="0" w:line="240" w:lineRule="auto"/>
        <w:ind w:left="454"/>
      </w:pPr>
      <w:r>
        <w:t>- Lokalne sorte intervencije Lokalne pasme in sorte.</w:t>
      </w:r>
    </w:p>
    <w:p w14:paraId="1E3CE57B" w14:textId="77777777" w:rsidR="00A50EDB" w:rsidRDefault="00A50EDB">
      <w:pPr>
        <w:spacing w:after="0" w:line="260" w:lineRule="auto"/>
        <w:rPr>
          <w:rFonts w:cs="Arial"/>
        </w:rPr>
      </w:pPr>
    </w:p>
    <w:p w14:paraId="213C710F" w14:textId="77777777" w:rsidR="00A50EDB" w:rsidRDefault="00F41216">
      <w:pPr>
        <w:pStyle w:val="Odebeljeno"/>
        <w:spacing w:line="260" w:lineRule="auto"/>
      </w:pPr>
      <w:r>
        <w:t>K 15. členu:</w:t>
      </w:r>
    </w:p>
    <w:p w14:paraId="26CA09F8" w14:textId="77777777" w:rsidR="00A50EDB" w:rsidRDefault="00F41216">
      <w:pPr>
        <w:spacing w:after="0" w:line="240" w:lineRule="auto"/>
      </w:pPr>
      <w:r>
        <w:t>Z uredbo se uredi dokončanje postopkov za že prevzete obveznosti (15. člen).</w:t>
      </w:r>
    </w:p>
    <w:p w14:paraId="2FED2771" w14:textId="77777777" w:rsidR="00A50EDB" w:rsidRDefault="00A50EDB">
      <w:pPr>
        <w:spacing w:after="0" w:line="260" w:lineRule="auto"/>
        <w:rPr>
          <w:rFonts w:cs="Arial"/>
        </w:rPr>
      </w:pPr>
    </w:p>
    <w:p w14:paraId="380EE44E" w14:textId="77777777" w:rsidR="00A50EDB" w:rsidRDefault="00F41216">
      <w:pPr>
        <w:pStyle w:val="Odebeljeno"/>
        <w:spacing w:line="260" w:lineRule="auto"/>
      </w:pPr>
      <w:r>
        <w:t>K 16. členu:</w:t>
      </w:r>
    </w:p>
    <w:p w14:paraId="2E595E67" w14:textId="77777777" w:rsidR="00A50EDB" w:rsidRDefault="00F41216">
      <w:pPr>
        <w:spacing w:after="0" w:line="240" w:lineRule="auto"/>
      </w:pPr>
      <w:r>
        <w:lastRenderedPageBreak/>
        <w:t>Z uredbo se določi začetek veljavnosti (16. člen).</w:t>
      </w:r>
    </w:p>
    <w:p w14:paraId="358755A2" w14:textId="77777777" w:rsidR="00A50EDB" w:rsidRDefault="00A50EDB">
      <w:pPr>
        <w:spacing w:after="0" w:line="260" w:lineRule="auto"/>
        <w:rPr>
          <w:rFonts w:cs="Arial"/>
        </w:rPr>
      </w:pPr>
    </w:p>
    <w:p w14:paraId="23ECF4E1" w14:textId="77777777" w:rsidR="00A50EDB" w:rsidRDefault="00F41216">
      <w:r>
        <w:br w:type="page"/>
      </w:r>
    </w:p>
    <w:p w14:paraId="547B2B16" w14:textId="77777777" w:rsidR="00A50EDB" w:rsidRDefault="00F41216">
      <w:pPr>
        <w:pStyle w:val="Odebeljeno"/>
        <w:spacing w:line="260" w:lineRule="auto"/>
      </w:pPr>
      <w:r>
        <w:lastRenderedPageBreak/>
        <w:t>IV.</w:t>
      </w:r>
      <w:r>
        <w:tab/>
        <w:t>PRILOGE</w:t>
      </w:r>
    </w:p>
    <w:p w14:paraId="1430D28C" w14:textId="77777777" w:rsidR="00A50EDB" w:rsidRDefault="00A50EDB">
      <w:pPr>
        <w:spacing w:after="0" w:line="260" w:lineRule="auto"/>
        <w:rPr>
          <w:rFonts w:cs="Arial"/>
        </w:rPr>
      </w:pPr>
    </w:p>
    <w:p w14:paraId="3009F963" w14:textId="77777777" w:rsidR="00A50EDB" w:rsidRDefault="00F41216">
      <w:pPr>
        <w:spacing w:after="0" w:line="260" w:lineRule="auto"/>
      </w:pPr>
      <w:r>
        <w:t>Priloge niso priložene.</w:t>
      </w:r>
    </w:p>
    <w:sectPr w:rsidR="00A50EDB">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D647F" w14:textId="77777777" w:rsidR="00E1564F" w:rsidRDefault="00E1564F">
      <w:pPr>
        <w:spacing w:after="0" w:line="240" w:lineRule="auto"/>
      </w:pPr>
      <w:r>
        <w:separator/>
      </w:r>
    </w:p>
  </w:endnote>
  <w:endnote w:type="continuationSeparator" w:id="0">
    <w:p w14:paraId="725E42F7" w14:textId="77777777" w:rsidR="00E1564F" w:rsidRDefault="00E1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C078" w14:textId="77777777" w:rsidR="00A50EDB" w:rsidRDefault="00F41216">
    <w:r>
      <w:rPr>
        <w:i/>
        <w:sz w:val="16"/>
      </w:rPr>
      <w:t>Ustvarjeno v MOPED-DOCS, 08. 05. 2026 11:36:54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A424" w14:textId="77777777" w:rsidR="00E1564F" w:rsidRDefault="00E1564F">
      <w:pPr>
        <w:spacing w:after="0" w:line="240" w:lineRule="auto"/>
      </w:pPr>
      <w:r>
        <w:separator/>
      </w:r>
    </w:p>
  </w:footnote>
  <w:footnote w:type="continuationSeparator" w:id="0">
    <w:p w14:paraId="078548C2" w14:textId="77777777" w:rsidR="00E1564F" w:rsidRDefault="00E1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DB"/>
    <w:rsid w:val="00424DAC"/>
    <w:rsid w:val="004C15CA"/>
    <w:rsid w:val="00752650"/>
    <w:rsid w:val="00A1571F"/>
    <w:rsid w:val="00A50EDB"/>
    <w:rsid w:val="00AF2460"/>
    <w:rsid w:val="00B75B8A"/>
    <w:rsid w:val="00E1564F"/>
    <w:rsid w:val="00F412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F4DF"/>
  <w15:docId w15:val="{FD26043A-33BD-4BCC-AD7B-6810CF60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2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3225</Words>
  <Characters>18383</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Čamernik</dc:creator>
  <cp:lastModifiedBy>Mateja Čamernik</cp:lastModifiedBy>
  <cp:revision>2</cp:revision>
  <dcterms:created xsi:type="dcterms:W3CDTF">2026-05-08T13:04:00Z</dcterms:created>
  <dcterms:modified xsi:type="dcterms:W3CDTF">2026-05-08T13:04:00Z</dcterms:modified>
</cp:coreProperties>
</file>