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D6B4D" w14:textId="2EE402DA" w:rsidR="00EA4D1A" w:rsidRPr="007D06C7" w:rsidRDefault="00EA4D1A" w:rsidP="00EA4D1A">
      <w:pPr>
        <w:autoSpaceDE w:val="0"/>
        <w:autoSpaceDN w:val="0"/>
        <w:adjustRightInd w:val="0"/>
        <w:spacing w:line="240" w:lineRule="auto"/>
        <w:rPr>
          <w:rFonts w:ascii="Republika" w:hAnsi="Republika"/>
        </w:rPr>
      </w:pPr>
      <w:r>
        <w:rPr>
          <w:noProof/>
          <w:lang w:eastAsia="sl-SI"/>
        </w:rPr>
        <mc:AlternateContent>
          <mc:Choice Requires="wps">
            <w:drawing>
              <wp:anchor distT="4294967293" distB="4294967293" distL="114300" distR="114300" simplePos="0" relativeHeight="251661824" behindDoc="1" locked="0" layoutInCell="0" allowOverlap="1" wp14:anchorId="4862DF70" wp14:editId="1422AE12">
                <wp:simplePos x="0" y="0"/>
                <wp:positionH relativeFrom="column">
                  <wp:posOffset>-431800</wp:posOffset>
                </wp:positionH>
                <wp:positionV relativeFrom="page">
                  <wp:posOffset>3600449</wp:posOffset>
                </wp:positionV>
                <wp:extent cx="252095" cy="0"/>
                <wp:effectExtent l="0" t="0" r="14605" b="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440347E" id="Raven povezovalnik 3" o:spid="_x0000_s1026" style="position:absolute;z-index:-251654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" o:allowincell="f" strokecolor="#428299" strokeweight=".5pt">
                <w10:wrap anchory="page"/>
              </v:line>
            </w:pict>
          </mc:Fallback>
        </mc:AlternateContent>
      </w:r>
      <w:r w:rsidRPr="007D06C7">
        <w:rPr>
          <w:rFonts w:ascii="Republika" w:hAnsi="Republika"/>
        </w:rPr>
        <w:t>REPUBLIKA SLOVENIJA</w:t>
      </w:r>
      <w:r>
        <w:rPr>
          <w:rFonts w:ascii="Republika" w:hAnsi="Republika"/>
        </w:rPr>
        <w:t xml:space="preserve">                                         R</w:t>
      </w:r>
      <w:r w:rsidRPr="007D06C7">
        <w:rPr>
          <w:rFonts w:ascii="Republika" w:hAnsi="Republika"/>
        </w:rPr>
        <w:t>EPUBLIKA SLOVENIJA</w:t>
      </w:r>
    </w:p>
    <w:p w14:paraId="042D2829" w14:textId="3D336200" w:rsidR="00EA4D1A" w:rsidRPr="007D06C7" w:rsidRDefault="00EA4D1A" w:rsidP="00EA4D1A">
      <w:pPr>
        <w:pStyle w:val="Glava"/>
        <w:tabs>
          <w:tab w:val="left" w:pos="5112"/>
        </w:tabs>
        <w:spacing w:after="120" w:line="240" w:lineRule="exact"/>
        <w:jc w:val="left"/>
        <w:rPr>
          <w:rFonts w:ascii="Republika" w:hAnsi="Republika"/>
          <w:b/>
          <w:caps/>
        </w:rPr>
      </w:pPr>
      <w:r w:rsidRPr="007D06C7">
        <w:rPr>
          <w:rFonts w:ascii="Republika" w:hAnsi="Republika"/>
          <w:b/>
          <w:caps/>
        </w:rPr>
        <w:t>Ministrstvo za kmetijstvo,</w:t>
      </w:r>
      <w:r>
        <w:rPr>
          <w:rFonts w:ascii="Republika" w:hAnsi="Republika"/>
          <w:b/>
          <w:caps/>
        </w:rPr>
        <w:t xml:space="preserve">                              </w:t>
      </w:r>
      <w:r w:rsidRPr="007D06C7">
        <w:rPr>
          <w:rFonts w:ascii="Republika" w:hAnsi="Republika"/>
          <w:b/>
          <w:caps/>
        </w:rPr>
        <w:t>MINISTRSTVO ZA KOHEZIJO IN</w:t>
      </w:r>
      <w:r w:rsidRPr="007D06C7">
        <w:rPr>
          <w:rFonts w:ascii="Republika" w:hAnsi="Republika"/>
          <w:b/>
          <w:caps/>
        </w:rPr>
        <w:br/>
        <w:t>GOZDARSTVO IN PREHRANO</w:t>
      </w:r>
      <w:r>
        <w:rPr>
          <w:rFonts w:ascii="Republika" w:hAnsi="Republika"/>
          <w:b/>
          <w:caps/>
        </w:rPr>
        <w:t xml:space="preserve">                                  </w:t>
      </w:r>
      <w:r w:rsidRPr="007D06C7">
        <w:rPr>
          <w:rFonts w:ascii="Republika" w:hAnsi="Republika"/>
          <w:b/>
          <w:caps/>
        </w:rPr>
        <w:t>REGIONALNI RAZVOJ</w:t>
      </w:r>
    </w:p>
    <w:p w14:paraId="4E2A5099" w14:textId="6D522A49" w:rsidR="00EA4D1A" w:rsidRPr="007D06C7" w:rsidRDefault="00EA4D1A" w:rsidP="00EA4D1A">
      <w:pPr>
        <w:pStyle w:val="Glava"/>
        <w:tabs>
          <w:tab w:val="left" w:pos="5112"/>
        </w:tabs>
        <w:spacing w:after="120" w:line="240" w:lineRule="exact"/>
        <w:jc w:val="left"/>
        <w:rPr>
          <w:rFonts w:ascii="Republika" w:hAnsi="Republika"/>
          <w:b/>
          <w:caps/>
        </w:rPr>
      </w:pPr>
    </w:p>
    <w:p w14:paraId="2EF4A5F0" w14:textId="77777777" w:rsidR="000E0A35" w:rsidRDefault="000E0A35" w:rsidP="00095FE8">
      <w:pPr>
        <w:rPr>
          <w:rFonts w:ascii="Arial" w:eastAsia="Times New Roman" w:hAnsi="Arial" w:cs="Arial"/>
          <w:sz w:val="20"/>
          <w:szCs w:val="20"/>
          <w:lang w:eastAsia="sl-SI"/>
        </w:rPr>
      </w:pPr>
    </w:p>
    <w:tbl>
      <w:tblPr>
        <w:tblpPr w:leftFromText="142" w:rightFromText="142" w:bottomFromText="6005" w:vertAnchor="page" w:horzAnchor="page" w:tblpX="925" w:tblpY="869"/>
        <w:tblW w:w="0" w:type="dxa"/>
        <w:tblLook w:val="04A0" w:firstRow="1" w:lastRow="0" w:firstColumn="1" w:lastColumn="0" w:noHBand="0" w:noVBand="1"/>
      </w:tblPr>
      <w:tblGrid>
        <w:gridCol w:w="865"/>
      </w:tblGrid>
      <w:tr w:rsidR="000E0A35" w:rsidRPr="007D06C7" w14:paraId="14C8E044" w14:textId="77777777" w:rsidTr="000E0A35">
        <w:trPr>
          <w:cantSplit/>
          <w:trHeight w:hRule="exact" w:val="847"/>
        </w:trPr>
        <w:tc>
          <w:tcPr>
            <w:tcW w:w="567" w:type="dxa"/>
          </w:tcPr>
          <w:tbl>
            <w:tblPr>
              <w:tblpPr w:leftFromText="142" w:rightFromText="142" w:bottomFromText="6005" w:vertAnchor="page" w:horzAnchor="page" w:tblpX="925" w:tblpY="869"/>
              <w:tblW w:w="0" w:type="dxa"/>
              <w:tblLook w:val="04A0" w:firstRow="1" w:lastRow="0" w:firstColumn="1" w:lastColumn="0" w:noHBand="0" w:noVBand="1"/>
            </w:tblPr>
            <w:tblGrid>
              <w:gridCol w:w="649"/>
            </w:tblGrid>
            <w:tr w:rsidR="000E0A35" w:rsidRPr="007D06C7" w14:paraId="07F556BC" w14:textId="77777777" w:rsidTr="000E0A35">
              <w:trPr>
                <w:cantSplit/>
                <w:trHeight w:hRule="exact" w:val="847"/>
              </w:trPr>
              <w:tc>
                <w:tcPr>
                  <w:tcW w:w="567" w:type="dxa"/>
                </w:tcPr>
                <w:p w14:paraId="7A8EC16D" w14:textId="77777777" w:rsidR="000E0A35" w:rsidRPr="007D06C7" w:rsidRDefault="000E0A35" w:rsidP="000E0A35">
                  <w:pPr>
                    <w:autoSpaceDE w:val="0"/>
                    <w:autoSpaceDN w:val="0"/>
                    <w:adjustRightInd w:val="0"/>
                    <w:spacing w:line="240" w:lineRule="auto"/>
                    <w:rPr>
                      <w:rFonts w:ascii="Republika" w:hAnsi="Republika"/>
                      <w:color w:val="529DBA"/>
                      <w:sz w:val="60"/>
                      <w:szCs w:val="60"/>
                    </w:rPr>
                  </w:pPr>
                  <w:r w:rsidRPr="007D06C7">
                    <w:rPr>
                      <w:rFonts w:ascii="Republika" w:hAnsi="Republika" w:cs="Republika"/>
                      <w:color w:val="529DBA"/>
                      <w:sz w:val="60"/>
                      <w:szCs w:val="60"/>
                      <w:lang w:eastAsia="sl-SI"/>
                    </w:rPr>
                    <w:t></w:t>
                  </w:r>
                </w:p>
                <w:p w14:paraId="519F5940" w14:textId="77777777" w:rsidR="000E0A35" w:rsidRPr="007D06C7" w:rsidRDefault="000E0A35" w:rsidP="000E0A35">
                  <w:pPr>
                    <w:rPr>
                      <w:rFonts w:ascii="Republika" w:hAnsi="Republika"/>
                      <w:sz w:val="60"/>
                      <w:szCs w:val="60"/>
                    </w:rPr>
                  </w:pPr>
                </w:p>
                <w:p w14:paraId="692FC064" w14:textId="77777777" w:rsidR="000E0A35" w:rsidRPr="007D06C7" w:rsidRDefault="000E0A35" w:rsidP="000E0A35">
                  <w:pPr>
                    <w:rPr>
                      <w:rFonts w:ascii="Republika" w:hAnsi="Republika"/>
                      <w:sz w:val="60"/>
                      <w:szCs w:val="60"/>
                    </w:rPr>
                  </w:pPr>
                </w:p>
                <w:p w14:paraId="67F4BBDB" w14:textId="77777777" w:rsidR="000E0A35" w:rsidRPr="007D06C7" w:rsidRDefault="000E0A35" w:rsidP="000E0A35">
                  <w:pPr>
                    <w:rPr>
                      <w:rFonts w:ascii="Republika" w:hAnsi="Republika"/>
                      <w:sz w:val="60"/>
                      <w:szCs w:val="60"/>
                    </w:rPr>
                  </w:pPr>
                </w:p>
                <w:p w14:paraId="32D7A03E" w14:textId="77777777" w:rsidR="000E0A35" w:rsidRPr="007D06C7" w:rsidRDefault="000E0A35" w:rsidP="000E0A35">
                  <w:pPr>
                    <w:rPr>
                      <w:rFonts w:ascii="Republika" w:hAnsi="Republika"/>
                      <w:sz w:val="60"/>
                      <w:szCs w:val="60"/>
                    </w:rPr>
                  </w:pPr>
                </w:p>
                <w:p w14:paraId="152B42A4" w14:textId="77777777" w:rsidR="000E0A35" w:rsidRPr="007D06C7" w:rsidRDefault="000E0A35" w:rsidP="000E0A35">
                  <w:pPr>
                    <w:rPr>
                      <w:rFonts w:ascii="Republika" w:hAnsi="Republika"/>
                      <w:sz w:val="60"/>
                      <w:szCs w:val="60"/>
                    </w:rPr>
                  </w:pPr>
                </w:p>
                <w:p w14:paraId="37A8586F" w14:textId="77777777" w:rsidR="000E0A35" w:rsidRPr="007D06C7" w:rsidRDefault="000E0A35" w:rsidP="000E0A35">
                  <w:pPr>
                    <w:rPr>
                      <w:rFonts w:ascii="Republika" w:hAnsi="Republika"/>
                      <w:sz w:val="60"/>
                      <w:szCs w:val="60"/>
                    </w:rPr>
                  </w:pPr>
                </w:p>
                <w:p w14:paraId="50555F68" w14:textId="77777777" w:rsidR="000E0A35" w:rsidRPr="007D06C7" w:rsidRDefault="000E0A35" w:rsidP="000E0A35">
                  <w:pPr>
                    <w:rPr>
                      <w:rFonts w:ascii="Republika" w:hAnsi="Republika"/>
                      <w:sz w:val="60"/>
                      <w:szCs w:val="60"/>
                    </w:rPr>
                  </w:pPr>
                </w:p>
                <w:p w14:paraId="763A04C0" w14:textId="77777777" w:rsidR="000E0A35" w:rsidRPr="007D06C7" w:rsidRDefault="000E0A35" w:rsidP="000E0A35">
                  <w:pPr>
                    <w:rPr>
                      <w:rFonts w:ascii="Republika" w:hAnsi="Republika"/>
                      <w:sz w:val="60"/>
                      <w:szCs w:val="60"/>
                    </w:rPr>
                  </w:pPr>
                </w:p>
                <w:p w14:paraId="2AD53023" w14:textId="77777777" w:rsidR="000E0A35" w:rsidRPr="007D06C7" w:rsidRDefault="000E0A35" w:rsidP="000E0A35">
                  <w:pPr>
                    <w:rPr>
                      <w:rFonts w:ascii="Republika" w:hAnsi="Republika"/>
                      <w:sz w:val="60"/>
                      <w:szCs w:val="60"/>
                    </w:rPr>
                  </w:pPr>
                </w:p>
                <w:p w14:paraId="4FA48841" w14:textId="77777777" w:rsidR="000E0A35" w:rsidRPr="007D06C7" w:rsidRDefault="000E0A35" w:rsidP="000E0A35">
                  <w:pPr>
                    <w:rPr>
                      <w:rFonts w:ascii="Republika" w:hAnsi="Republika"/>
                      <w:sz w:val="60"/>
                      <w:szCs w:val="60"/>
                    </w:rPr>
                  </w:pPr>
                </w:p>
                <w:p w14:paraId="760C01C6" w14:textId="77777777" w:rsidR="000E0A35" w:rsidRPr="007D06C7" w:rsidRDefault="000E0A35" w:rsidP="000E0A35">
                  <w:pPr>
                    <w:rPr>
                      <w:rFonts w:ascii="Republika" w:hAnsi="Republika"/>
                      <w:sz w:val="60"/>
                      <w:szCs w:val="60"/>
                    </w:rPr>
                  </w:pPr>
                </w:p>
                <w:p w14:paraId="45ACF2CE" w14:textId="77777777" w:rsidR="000E0A35" w:rsidRPr="007D06C7" w:rsidRDefault="000E0A35" w:rsidP="000E0A35">
                  <w:pPr>
                    <w:rPr>
                      <w:rFonts w:ascii="Republika" w:hAnsi="Republika"/>
                      <w:sz w:val="60"/>
                      <w:szCs w:val="60"/>
                    </w:rPr>
                  </w:pPr>
                </w:p>
                <w:p w14:paraId="16EB95A4" w14:textId="77777777" w:rsidR="000E0A35" w:rsidRPr="007D06C7" w:rsidRDefault="000E0A35" w:rsidP="000E0A35">
                  <w:pPr>
                    <w:rPr>
                      <w:rFonts w:ascii="Republika" w:hAnsi="Republika"/>
                      <w:sz w:val="60"/>
                      <w:szCs w:val="60"/>
                    </w:rPr>
                  </w:pPr>
                </w:p>
                <w:p w14:paraId="66D86F05" w14:textId="77777777" w:rsidR="000E0A35" w:rsidRPr="007D06C7" w:rsidRDefault="000E0A35" w:rsidP="000E0A35">
                  <w:pPr>
                    <w:rPr>
                      <w:rFonts w:ascii="Republika" w:hAnsi="Republika"/>
                      <w:sz w:val="60"/>
                      <w:szCs w:val="60"/>
                    </w:rPr>
                  </w:pPr>
                </w:p>
                <w:p w14:paraId="182806BC" w14:textId="77777777" w:rsidR="000E0A35" w:rsidRPr="007D06C7" w:rsidRDefault="000E0A35" w:rsidP="000E0A35">
                  <w:pPr>
                    <w:rPr>
                      <w:rFonts w:ascii="Republika" w:hAnsi="Republika"/>
                      <w:sz w:val="60"/>
                      <w:szCs w:val="60"/>
                    </w:rPr>
                  </w:pPr>
                </w:p>
                <w:p w14:paraId="52970DB2" w14:textId="77777777" w:rsidR="000E0A35" w:rsidRPr="007D06C7" w:rsidRDefault="000E0A35" w:rsidP="000E0A35">
                  <w:pPr>
                    <w:rPr>
                      <w:rFonts w:ascii="Republika" w:hAnsi="Republika"/>
                      <w:sz w:val="60"/>
                      <w:szCs w:val="60"/>
                    </w:rPr>
                  </w:pPr>
                </w:p>
              </w:tc>
            </w:tr>
          </w:tbl>
          <w:p w14:paraId="6A0D2171" w14:textId="77777777" w:rsidR="000E0A35" w:rsidRPr="007D06C7" w:rsidRDefault="000E0A35" w:rsidP="000E0A35">
            <w:pPr>
              <w:autoSpaceDE w:val="0"/>
              <w:autoSpaceDN w:val="0"/>
              <w:adjustRightInd w:val="0"/>
              <w:spacing w:line="240" w:lineRule="auto"/>
              <w:rPr>
                <w:rFonts w:ascii="Republika" w:hAnsi="Republika"/>
                <w:color w:val="529DBA"/>
                <w:sz w:val="60"/>
                <w:szCs w:val="60"/>
              </w:rPr>
            </w:pPr>
          </w:p>
        </w:tc>
      </w:tr>
    </w:tbl>
    <w:p w14:paraId="52F88005" w14:textId="77777777" w:rsidR="000E0A35" w:rsidRPr="007D06C7" w:rsidRDefault="000E0A35" w:rsidP="00095FE8">
      <w:pPr>
        <w:rPr>
          <w:rFonts w:ascii="Arial" w:eastAsia="Times New Roman" w:hAnsi="Arial" w:cs="Arial"/>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1162"/>
        <w:gridCol w:w="1843"/>
        <w:gridCol w:w="62"/>
      </w:tblGrid>
      <w:tr w:rsidR="000E0A35" w:rsidRPr="007D06C7" w14:paraId="0F99F182" w14:textId="77777777" w:rsidTr="000E0A35">
        <w:trPr>
          <w:gridAfter w:val="3"/>
          <w:wAfter w:w="3067" w:type="dxa"/>
        </w:trPr>
        <w:tc>
          <w:tcPr>
            <w:tcW w:w="6096" w:type="dxa"/>
            <w:gridSpan w:val="2"/>
          </w:tcPr>
          <w:p w14:paraId="22541AEE" w14:textId="4C26FF59" w:rsidR="000E0A35" w:rsidRPr="007D06C7" w:rsidRDefault="000E0A35" w:rsidP="000E0A35">
            <w:pPr>
              <w:spacing w:after="0" w:line="240" w:lineRule="auto"/>
              <w:rPr>
                <w:rFonts w:ascii="Arial" w:eastAsia="Times New Roman" w:hAnsi="Arial" w:cs="Arial"/>
                <w:sz w:val="20"/>
                <w:szCs w:val="20"/>
                <w:lang w:eastAsia="sl-SI"/>
              </w:rPr>
            </w:pPr>
            <w:r w:rsidRPr="007D06C7">
              <w:rPr>
                <w:rFonts w:ascii="Arial" w:eastAsia="Times New Roman" w:hAnsi="Arial" w:cs="Arial"/>
                <w:sz w:val="20"/>
                <w:szCs w:val="20"/>
                <w:lang w:eastAsia="sl-SI"/>
              </w:rPr>
              <w:t xml:space="preserve">Številka: </w:t>
            </w:r>
            <w:r w:rsidRPr="007D06C7">
              <w:rPr>
                <w:rFonts w:ascii="Arial" w:eastAsia="Times New Roman" w:hAnsi="Arial" w:cs="Arial"/>
                <w:sz w:val="20"/>
                <w:szCs w:val="20"/>
                <w:lang w:val="en-GB" w:eastAsia="sl-SI"/>
              </w:rPr>
              <w:t>007-265/2023/</w:t>
            </w:r>
            <w:r w:rsidR="008F0191">
              <w:rPr>
                <w:rFonts w:ascii="Arial" w:eastAsia="Times New Roman" w:hAnsi="Arial" w:cs="Arial"/>
                <w:sz w:val="20"/>
                <w:szCs w:val="20"/>
                <w:lang w:val="en-GB" w:eastAsia="sl-SI"/>
              </w:rPr>
              <w:t>46</w:t>
            </w:r>
          </w:p>
        </w:tc>
      </w:tr>
      <w:tr w:rsidR="000E0A35" w:rsidRPr="007D06C7" w14:paraId="73664F53" w14:textId="77777777" w:rsidTr="000E0A35">
        <w:trPr>
          <w:gridAfter w:val="3"/>
          <w:wAfter w:w="3067" w:type="dxa"/>
        </w:trPr>
        <w:tc>
          <w:tcPr>
            <w:tcW w:w="6096" w:type="dxa"/>
            <w:gridSpan w:val="2"/>
          </w:tcPr>
          <w:p w14:paraId="1FD2C1EC" w14:textId="5CD6F12F" w:rsidR="000E0A35" w:rsidRPr="007D06C7" w:rsidRDefault="000E0A35" w:rsidP="001D244D">
            <w:pPr>
              <w:spacing w:after="0" w:line="240" w:lineRule="auto"/>
              <w:rPr>
                <w:rFonts w:ascii="Arial" w:eastAsia="Times New Roman" w:hAnsi="Arial" w:cs="Arial"/>
                <w:sz w:val="20"/>
                <w:szCs w:val="20"/>
                <w:lang w:eastAsia="sl-SI"/>
              </w:rPr>
            </w:pPr>
            <w:r w:rsidRPr="007D06C7">
              <w:rPr>
                <w:rFonts w:ascii="Arial" w:eastAsia="Times New Roman" w:hAnsi="Arial" w:cs="Arial"/>
                <w:sz w:val="20"/>
                <w:szCs w:val="20"/>
                <w:lang w:eastAsia="sl-SI"/>
              </w:rPr>
              <w:t xml:space="preserve">Ljubljana, </w:t>
            </w:r>
            <w:r w:rsidR="008F0191">
              <w:rPr>
                <w:rFonts w:ascii="Arial" w:eastAsia="Times New Roman" w:hAnsi="Arial" w:cs="Arial"/>
                <w:sz w:val="20"/>
                <w:szCs w:val="20"/>
                <w:lang w:eastAsia="sl-SI"/>
              </w:rPr>
              <w:t>7</w:t>
            </w:r>
            <w:r w:rsidR="001D244D">
              <w:rPr>
                <w:rFonts w:ascii="Arial" w:eastAsia="Times New Roman" w:hAnsi="Arial" w:cs="Arial"/>
                <w:sz w:val="20"/>
                <w:szCs w:val="20"/>
                <w:lang w:eastAsia="sl-SI"/>
              </w:rPr>
              <w:t>. 12. 2023</w:t>
            </w:r>
          </w:p>
        </w:tc>
      </w:tr>
      <w:tr w:rsidR="000E0A35" w:rsidRPr="007D06C7" w14:paraId="4F0986F2" w14:textId="77777777" w:rsidTr="000E0A35">
        <w:trPr>
          <w:gridAfter w:val="3"/>
          <w:wAfter w:w="3067" w:type="dxa"/>
        </w:trPr>
        <w:tc>
          <w:tcPr>
            <w:tcW w:w="6096" w:type="dxa"/>
            <w:gridSpan w:val="2"/>
          </w:tcPr>
          <w:p w14:paraId="36FE2621" w14:textId="77777777" w:rsidR="000E0A35" w:rsidRPr="007D06C7" w:rsidRDefault="000E0A35" w:rsidP="000E0A35">
            <w:pPr>
              <w:spacing w:after="0" w:line="240" w:lineRule="auto"/>
              <w:rPr>
                <w:rFonts w:ascii="Arial" w:eastAsia="Times New Roman" w:hAnsi="Arial" w:cs="Arial"/>
                <w:sz w:val="20"/>
                <w:szCs w:val="20"/>
                <w:lang w:eastAsia="sl-SI"/>
              </w:rPr>
            </w:pPr>
            <w:r w:rsidRPr="007D06C7">
              <w:rPr>
                <w:rFonts w:ascii="Arial" w:eastAsia="Times New Roman" w:hAnsi="Arial" w:cs="Arial"/>
                <w:iCs/>
                <w:sz w:val="20"/>
                <w:szCs w:val="20"/>
                <w:lang w:eastAsia="sl-SI"/>
              </w:rPr>
              <w:t xml:space="preserve">EVA </w:t>
            </w:r>
            <w:r w:rsidRPr="007D06C7">
              <w:rPr>
                <w:rFonts w:ascii="Arial" w:eastAsia="Times New Roman" w:hAnsi="Arial" w:cs="Arial"/>
                <w:iCs/>
                <w:sz w:val="20"/>
                <w:szCs w:val="20"/>
                <w:lang w:val="en-GB" w:eastAsia="sl-SI"/>
              </w:rPr>
              <w:t>2023-2330-0086</w:t>
            </w:r>
          </w:p>
        </w:tc>
      </w:tr>
      <w:tr w:rsidR="000E0A35" w:rsidRPr="007D06C7" w14:paraId="33A531D9" w14:textId="77777777" w:rsidTr="000E0A35">
        <w:trPr>
          <w:gridAfter w:val="3"/>
          <w:wAfter w:w="3067" w:type="dxa"/>
        </w:trPr>
        <w:tc>
          <w:tcPr>
            <w:tcW w:w="6096" w:type="dxa"/>
            <w:gridSpan w:val="2"/>
          </w:tcPr>
          <w:p w14:paraId="3B8ACC47" w14:textId="77777777" w:rsidR="000E0A35" w:rsidRPr="007D06C7" w:rsidRDefault="000E0A35" w:rsidP="000E0A35">
            <w:pPr>
              <w:spacing w:after="0" w:line="240" w:lineRule="auto"/>
              <w:rPr>
                <w:rFonts w:ascii="Arial" w:eastAsia="Times New Roman" w:hAnsi="Arial" w:cs="Arial"/>
                <w:sz w:val="20"/>
                <w:szCs w:val="20"/>
                <w:lang w:eastAsia="sl-SI"/>
              </w:rPr>
            </w:pPr>
          </w:p>
          <w:p w14:paraId="56CB9BE1" w14:textId="77777777" w:rsidR="000E0A35" w:rsidRPr="007D06C7" w:rsidRDefault="000E0A35" w:rsidP="000E0A35">
            <w:pPr>
              <w:spacing w:after="0" w:line="240" w:lineRule="auto"/>
              <w:rPr>
                <w:rFonts w:ascii="Arial" w:eastAsia="Times New Roman" w:hAnsi="Arial" w:cs="Arial"/>
                <w:sz w:val="20"/>
                <w:szCs w:val="20"/>
                <w:lang w:eastAsia="sl-SI"/>
              </w:rPr>
            </w:pPr>
            <w:r w:rsidRPr="007D06C7">
              <w:rPr>
                <w:rFonts w:ascii="Arial" w:eastAsia="Times New Roman" w:hAnsi="Arial" w:cs="Arial"/>
                <w:sz w:val="20"/>
                <w:szCs w:val="20"/>
                <w:lang w:eastAsia="sl-SI"/>
              </w:rPr>
              <w:t>GENERALNI SEKRETARIAT VLADE REPUBLIKE SLOVENIJE</w:t>
            </w:r>
          </w:p>
          <w:p w14:paraId="5C27E9A4" w14:textId="77777777" w:rsidR="000E0A35" w:rsidRPr="007D06C7" w:rsidRDefault="008F0191" w:rsidP="000E0A35">
            <w:pPr>
              <w:spacing w:after="0" w:line="240" w:lineRule="auto"/>
              <w:rPr>
                <w:rFonts w:ascii="Arial" w:eastAsia="Times New Roman" w:hAnsi="Arial" w:cs="Arial"/>
                <w:sz w:val="20"/>
                <w:szCs w:val="20"/>
                <w:lang w:eastAsia="sl-SI"/>
              </w:rPr>
            </w:pPr>
            <w:hyperlink r:id="rId6" w:history="1">
              <w:r w:rsidR="000E0A35" w:rsidRPr="007D06C7">
                <w:rPr>
                  <w:rFonts w:ascii="Arial" w:eastAsia="Times New Roman" w:hAnsi="Arial" w:cs="Arial"/>
                  <w:color w:val="0563C1" w:themeColor="hyperlink"/>
                  <w:sz w:val="20"/>
                  <w:szCs w:val="20"/>
                  <w:u w:val="single"/>
                  <w:lang w:eastAsia="sl-SI"/>
                </w:rPr>
                <w:t>Gp.gs@gov.si</w:t>
              </w:r>
            </w:hyperlink>
          </w:p>
          <w:p w14:paraId="023B2FCB" w14:textId="77777777" w:rsidR="000E0A35" w:rsidRPr="007D06C7" w:rsidRDefault="000E0A35" w:rsidP="000E0A35">
            <w:pPr>
              <w:spacing w:after="0" w:line="240" w:lineRule="auto"/>
              <w:rPr>
                <w:rFonts w:ascii="Arial" w:eastAsia="Times New Roman" w:hAnsi="Arial" w:cs="Arial"/>
                <w:sz w:val="20"/>
                <w:szCs w:val="20"/>
                <w:lang w:eastAsia="sl-SI"/>
              </w:rPr>
            </w:pPr>
          </w:p>
        </w:tc>
      </w:tr>
      <w:tr w:rsidR="000E0A35" w:rsidRPr="007D06C7" w14:paraId="46C4162D" w14:textId="77777777" w:rsidTr="000E0A35">
        <w:tc>
          <w:tcPr>
            <w:tcW w:w="9163" w:type="dxa"/>
            <w:gridSpan w:val="5"/>
          </w:tcPr>
          <w:p w14:paraId="63762707" w14:textId="1FCACD3C" w:rsidR="000E0A35" w:rsidRPr="007D06C7" w:rsidRDefault="000E0A35" w:rsidP="00CB5EBB">
            <w:pPr>
              <w:spacing w:after="0" w:line="240" w:lineRule="auto"/>
              <w:rPr>
                <w:rFonts w:ascii="Arial" w:eastAsia="Times New Roman" w:hAnsi="Arial" w:cs="Arial"/>
                <w:b/>
                <w:sz w:val="20"/>
                <w:szCs w:val="20"/>
                <w:lang w:eastAsia="sl-SI"/>
              </w:rPr>
            </w:pPr>
            <w:r w:rsidRPr="007D06C7">
              <w:rPr>
                <w:rFonts w:ascii="Arial" w:eastAsia="Times New Roman" w:hAnsi="Arial" w:cs="Arial"/>
                <w:b/>
                <w:sz w:val="20"/>
                <w:szCs w:val="20"/>
                <w:lang w:eastAsia="sl-SI"/>
              </w:rPr>
              <w:t>ZADEVA: Uredba o izvajanju lokalnega razvoja, ki ga vodi skupnost, v obdobju</w:t>
            </w:r>
            <w:r w:rsidR="00CB5EBB" w:rsidRPr="007D06C7">
              <w:rPr>
                <w:rFonts w:ascii="Arial" w:eastAsia="Times New Roman" w:hAnsi="Arial" w:cs="Arial"/>
                <w:b/>
                <w:sz w:val="20"/>
                <w:szCs w:val="20"/>
                <w:lang w:eastAsia="sl-SI"/>
              </w:rPr>
              <w:t xml:space="preserve"> do </w:t>
            </w:r>
            <w:r w:rsidR="004979ED" w:rsidRPr="007D06C7">
              <w:rPr>
                <w:rFonts w:ascii="Arial" w:eastAsia="Times New Roman" w:hAnsi="Arial" w:cs="Arial"/>
                <w:b/>
                <w:sz w:val="20"/>
                <w:szCs w:val="20"/>
                <w:lang w:eastAsia="sl-SI"/>
              </w:rPr>
              <w:t xml:space="preserve">leta </w:t>
            </w:r>
            <w:r w:rsidR="00CB5EBB" w:rsidRPr="007D06C7">
              <w:rPr>
                <w:rFonts w:ascii="Arial" w:eastAsia="Times New Roman" w:hAnsi="Arial" w:cs="Arial"/>
                <w:b/>
                <w:sz w:val="20"/>
                <w:szCs w:val="20"/>
                <w:lang w:eastAsia="sl-SI"/>
              </w:rPr>
              <w:t>2027</w:t>
            </w:r>
            <w:r w:rsidR="008F0191">
              <w:rPr>
                <w:rFonts w:ascii="Arial" w:eastAsia="Times New Roman" w:hAnsi="Arial" w:cs="Arial"/>
                <w:b/>
                <w:sz w:val="20"/>
                <w:szCs w:val="20"/>
                <w:lang w:eastAsia="sl-SI"/>
              </w:rPr>
              <w:t xml:space="preserve"> – predlog za obravnavo</w:t>
            </w:r>
          </w:p>
        </w:tc>
      </w:tr>
      <w:tr w:rsidR="000E0A35" w:rsidRPr="007D06C7" w14:paraId="1A5405D3" w14:textId="77777777" w:rsidTr="000E0A35">
        <w:tc>
          <w:tcPr>
            <w:tcW w:w="9163" w:type="dxa"/>
            <w:gridSpan w:val="5"/>
          </w:tcPr>
          <w:p w14:paraId="6B93A5FF" w14:textId="77777777" w:rsidR="000E0A35" w:rsidRPr="007D06C7" w:rsidRDefault="000E0A35" w:rsidP="000E0A35">
            <w:pPr>
              <w:spacing w:after="0" w:line="240" w:lineRule="auto"/>
              <w:rPr>
                <w:rFonts w:ascii="Arial" w:eastAsia="Times New Roman" w:hAnsi="Arial" w:cs="Arial"/>
                <w:b/>
                <w:sz w:val="20"/>
                <w:szCs w:val="20"/>
                <w:lang w:eastAsia="sl-SI"/>
              </w:rPr>
            </w:pPr>
            <w:r w:rsidRPr="007D06C7">
              <w:rPr>
                <w:rFonts w:ascii="Arial" w:eastAsia="Times New Roman" w:hAnsi="Arial" w:cs="Arial"/>
                <w:b/>
                <w:sz w:val="20"/>
                <w:szCs w:val="20"/>
                <w:lang w:eastAsia="sl-SI"/>
              </w:rPr>
              <w:t>1. Predlog sklepov vlade:</w:t>
            </w:r>
          </w:p>
        </w:tc>
      </w:tr>
      <w:tr w:rsidR="000E0A35" w:rsidRPr="007D06C7" w14:paraId="6F75F585" w14:textId="77777777" w:rsidTr="000E0A35">
        <w:tc>
          <w:tcPr>
            <w:tcW w:w="9163" w:type="dxa"/>
            <w:gridSpan w:val="5"/>
          </w:tcPr>
          <w:p w14:paraId="24702F91" w14:textId="77777777" w:rsidR="00B9287A" w:rsidRPr="007D06C7" w:rsidRDefault="00B9287A" w:rsidP="000E0A35">
            <w:pPr>
              <w:spacing w:after="0" w:line="240" w:lineRule="auto"/>
              <w:rPr>
                <w:rFonts w:ascii="Arial" w:eastAsia="Times New Roman" w:hAnsi="Arial" w:cs="Arial"/>
                <w:iCs/>
                <w:sz w:val="20"/>
                <w:szCs w:val="20"/>
                <w:lang w:eastAsia="sl-SI"/>
              </w:rPr>
            </w:pPr>
          </w:p>
          <w:p w14:paraId="7EDDA530" w14:textId="77777777" w:rsidR="000E0A35" w:rsidRPr="007D06C7" w:rsidRDefault="000E0A35" w:rsidP="000E0A35">
            <w:pPr>
              <w:spacing w:after="0" w:line="240" w:lineRule="auto"/>
              <w:rPr>
                <w:rFonts w:ascii="Arial" w:eastAsia="Times New Roman" w:hAnsi="Arial" w:cs="Arial"/>
                <w:iCs/>
                <w:sz w:val="20"/>
                <w:szCs w:val="20"/>
                <w:lang w:eastAsia="sl-SI"/>
              </w:rPr>
            </w:pPr>
            <w:r w:rsidRPr="007D06C7">
              <w:rPr>
                <w:rFonts w:ascii="Arial" w:eastAsia="Times New Roman" w:hAnsi="Arial" w:cs="Arial"/>
                <w:iCs/>
                <w:sz w:val="20"/>
                <w:szCs w:val="20"/>
                <w:lang w:eastAsia="sl-SI"/>
              </w:rPr>
              <w:t xml:space="preserve">Na podlagi šestega odstavka 21. člena Zakona o Vladi Republike Slovenije (Uradni list RS, št. 24/05 – uradno prečiščeno besedilo, 109/08, 38/10 – ZUKN, 8/12, 21/13, 47/13 – ZDU-1G, 65/14, 55/17 in 163/22) je Vlada Republike Slovenije na …..…… seji dne ………... sprejela naslednji </w:t>
            </w:r>
          </w:p>
          <w:p w14:paraId="181728A3" w14:textId="77777777" w:rsidR="00B9287A" w:rsidRPr="007D06C7" w:rsidRDefault="00B9287A" w:rsidP="000E0A35">
            <w:pPr>
              <w:spacing w:after="0" w:line="240" w:lineRule="auto"/>
              <w:rPr>
                <w:rFonts w:ascii="Arial" w:eastAsia="Times New Roman" w:hAnsi="Arial" w:cs="Arial"/>
                <w:iCs/>
                <w:sz w:val="20"/>
                <w:szCs w:val="20"/>
                <w:lang w:eastAsia="sl-SI"/>
              </w:rPr>
            </w:pPr>
          </w:p>
          <w:p w14:paraId="4B7EB4FA" w14:textId="77777777" w:rsidR="000E0A35" w:rsidRPr="007D06C7" w:rsidRDefault="000E0A35" w:rsidP="000E0A35">
            <w:pPr>
              <w:spacing w:after="0" w:line="240" w:lineRule="auto"/>
              <w:jc w:val="center"/>
              <w:rPr>
                <w:rFonts w:ascii="Arial" w:eastAsia="Times New Roman" w:hAnsi="Arial" w:cs="Arial"/>
                <w:iCs/>
                <w:sz w:val="20"/>
                <w:szCs w:val="20"/>
                <w:lang w:eastAsia="sl-SI"/>
              </w:rPr>
            </w:pPr>
            <w:r w:rsidRPr="007D06C7">
              <w:rPr>
                <w:rFonts w:ascii="Arial" w:eastAsia="Times New Roman" w:hAnsi="Arial" w:cs="Arial"/>
                <w:iCs/>
                <w:sz w:val="20"/>
                <w:szCs w:val="20"/>
                <w:lang w:eastAsia="sl-SI"/>
              </w:rPr>
              <w:t>SKLEP:</w:t>
            </w:r>
          </w:p>
          <w:p w14:paraId="56F1CAC3" w14:textId="77777777" w:rsidR="00B9287A" w:rsidRPr="007D06C7" w:rsidRDefault="00B9287A" w:rsidP="000E0A35">
            <w:pPr>
              <w:spacing w:after="0" w:line="240" w:lineRule="auto"/>
              <w:jc w:val="center"/>
              <w:rPr>
                <w:rFonts w:ascii="Arial" w:eastAsia="Times New Roman" w:hAnsi="Arial" w:cs="Arial"/>
                <w:iCs/>
                <w:sz w:val="20"/>
                <w:szCs w:val="20"/>
                <w:lang w:eastAsia="sl-SI"/>
              </w:rPr>
            </w:pPr>
          </w:p>
          <w:p w14:paraId="14FC82EB" w14:textId="77777777" w:rsidR="000E0A35" w:rsidRPr="007D06C7" w:rsidRDefault="000E0A35" w:rsidP="000E0A35">
            <w:pPr>
              <w:spacing w:after="0" w:line="240" w:lineRule="auto"/>
              <w:rPr>
                <w:rFonts w:ascii="Arial" w:eastAsia="Times New Roman" w:hAnsi="Arial" w:cs="Arial"/>
                <w:sz w:val="20"/>
                <w:szCs w:val="20"/>
                <w:lang w:eastAsia="sl-SI"/>
              </w:rPr>
            </w:pPr>
            <w:r w:rsidRPr="007D06C7">
              <w:rPr>
                <w:rFonts w:ascii="Arial" w:eastAsia="Times New Roman" w:hAnsi="Arial" w:cs="Arial"/>
                <w:iCs/>
                <w:sz w:val="20"/>
                <w:szCs w:val="20"/>
                <w:lang w:eastAsia="sl-SI"/>
              </w:rPr>
              <w:t xml:space="preserve">Vlada Republike Slovenije je izdala </w:t>
            </w:r>
            <w:r w:rsidRPr="007D06C7">
              <w:rPr>
                <w:rFonts w:ascii="Arial" w:eastAsia="Times New Roman" w:hAnsi="Arial" w:cs="Arial"/>
                <w:sz w:val="20"/>
                <w:szCs w:val="20"/>
                <w:lang w:eastAsia="sl-SI"/>
              </w:rPr>
              <w:t>Uredbo o izvajanju lokalnega razvoja, ki ga vodi skupnost, v obdobju</w:t>
            </w:r>
            <w:r w:rsidR="00CB5EBB" w:rsidRPr="007D06C7">
              <w:rPr>
                <w:rFonts w:ascii="Arial" w:eastAsia="Times New Roman" w:hAnsi="Arial" w:cs="Arial"/>
                <w:sz w:val="20"/>
                <w:szCs w:val="20"/>
                <w:lang w:eastAsia="sl-SI"/>
              </w:rPr>
              <w:t xml:space="preserve"> do leta 2027</w:t>
            </w:r>
            <w:r w:rsidR="00F615FD" w:rsidRPr="007D06C7">
              <w:rPr>
                <w:rFonts w:ascii="Arial" w:eastAsia="Times New Roman" w:hAnsi="Arial" w:cs="Arial"/>
                <w:sz w:val="20"/>
                <w:szCs w:val="20"/>
                <w:lang w:eastAsia="sl-SI"/>
              </w:rPr>
              <w:t xml:space="preserve"> in jo objavi v Uradnem listu Republike Slovenije.</w:t>
            </w:r>
          </w:p>
          <w:p w14:paraId="36373050" w14:textId="77777777" w:rsidR="000E0A35" w:rsidRPr="007D06C7" w:rsidRDefault="000E0A35" w:rsidP="000E0A35">
            <w:pPr>
              <w:spacing w:after="0" w:line="240" w:lineRule="auto"/>
              <w:rPr>
                <w:rFonts w:ascii="Arial" w:eastAsia="Times New Roman" w:hAnsi="Arial" w:cs="Arial"/>
                <w:sz w:val="20"/>
                <w:szCs w:val="20"/>
                <w:lang w:eastAsia="sl-SI"/>
              </w:rPr>
            </w:pPr>
          </w:p>
          <w:p w14:paraId="7E4536B7" w14:textId="77777777" w:rsidR="000E0A35" w:rsidRPr="007D06C7" w:rsidRDefault="000E0A35" w:rsidP="000E0A35">
            <w:pPr>
              <w:suppressAutoHyphens/>
              <w:overflowPunct w:val="0"/>
              <w:autoSpaceDE w:val="0"/>
              <w:autoSpaceDN w:val="0"/>
              <w:adjustRightInd w:val="0"/>
              <w:spacing w:after="0" w:line="240" w:lineRule="auto"/>
              <w:ind w:right="600"/>
              <w:jc w:val="center"/>
              <w:textAlignment w:val="baseline"/>
              <w:rPr>
                <w:rFonts w:ascii="Arial" w:eastAsia="Times New Roman" w:hAnsi="Arial" w:cs="Arial"/>
                <w:iCs/>
                <w:sz w:val="20"/>
                <w:szCs w:val="20"/>
                <w:lang w:eastAsia="sl-SI"/>
              </w:rPr>
            </w:pPr>
            <w:r w:rsidRPr="007D06C7">
              <w:rPr>
                <w:rFonts w:cs="Arial"/>
                <w:szCs w:val="20"/>
              </w:rPr>
              <w:t xml:space="preserve">                                                              </w:t>
            </w:r>
            <w:r w:rsidRPr="007D06C7">
              <w:rPr>
                <w:rFonts w:ascii="Arial" w:eastAsia="Times New Roman" w:hAnsi="Arial" w:cs="Arial"/>
                <w:iCs/>
                <w:sz w:val="20"/>
                <w:szCs w:val="20"/>
                <w:lang w:eastAsia="sl-SI"/>
              </w:rPr>
              <w:t xml:space="preserve">Barbara Kolenko </w:t>
            </w:r>
            <w:proofErr w:type="spellStart"/>
            <w:r w:rsidRPr="007D06C7">
              <w:rPr>
                <w:rFonts w:ascii="Arial" w:eastAsia="Times New Roman" w:hAnsi="Arial" w:cs="Arial"/>
                <w:iCs/>
                <w:sz w:val="20"/>
                <w:szCs w:val="20"/>
                <w:lang w:eastAsia="sl-SI"/>
              </w:rPr>
              <w:t>Helbl</w:t>
            </w:r>
            <w:proofErr w:type="spellEnd"/>
          </w:p>
          <w:p w14:paraId="4050F986" w14:textId="77777777" w:rsidR="000E0A35" w:rsidRPr="007D06C7" w:rsidRDefault="000E0A35" w:rsidP="000E0A35">
            <w:pPr>
              <w:suppressAutoHyphens/>
              <w:overflowPunct w:val="0"/>
              <w:autoSpaceDE w:val="0"/>
              <w:autoSpaceDN w:val="0"/>
              <w:adjustRightInd w:val="0"/>
              <w:spacing w:after="0" w:line="240" w:lineRule="auto"/>
              <w:ind w:right="600"/>
              <w:jc w:val="center"/>
              <w:textAlignment w:val="baseline"/>
              <w:rPr>
                <w:rFonts w:ascii="Arial" w:eastAsia="Times New Roman" w:hAnsi="Arial" w:cs="Arial"/>
                <w:iCs/>
                <w:sz w:val="20"/>
                <w:szCs w:val="20"/>
                <w:lang w:eastAsia="sl-SI"/>
              </w:rPr>
            </w:pPr>
            <w:r w:rsidRPr="007D06C7">
              <w:rPr>
                <w:rFonts w:ascii="Arial" w:eastAsia="Times New Roman" w:hAnsi="Arial" w:cs="Arial"/>
                <w:iCs/>
                <w:sz w:val="20"/>
                <w:szCs w:val="20"/>
                <w:lang w:eastAsia="sl-SI"/>
              </w:rPr>
              <w:t xml:space="preserve">                                                       generalna sekretarka</w:t>
            </w:r>
          </w:p>
          <w:p w14:paraId="7D816B02" w14:textId="77777777" w:rsidR="000E0A35" w:rsidRPr="007D06C7" w:rsidRDefault="000E0A35" w:rsidP="000E0A35">
            <w:pPr>
              <w:spacing w:after="0" w:line="240" w:lineRule="auto"/>
              <w:rPr>
                <w:rFonts w:ascii="Arial" w:eastAsia="Times New Roman" w:hAnsi="Arial" w:cs="Arial"/>
                <w:iCs/>
                <w:sz w:val="20"/>
                <w:szCs w:val="20"/>
                <w:lang w:eastAsia="sl-SI"/>
              </w:rPr>
            </w:pPr>
          </w:p>
          <w:p w14:paraId="68F32A0E" w14:textId="77777777" w:rsidR="000E0A35" w:rsidRPr="007D06C7" w:rsidRDefault="000E0A35" w:rsidP="000E0A35">
            <w:pPr>
              <w:spacing w:after="0" w:line="240" w:lineRule="auto"/>
              <w:rPr>
                <w:rFonts w:ascii="Arial" w:eastAsia="Times New Roman" w:hAnsi="Arial" w:cs="Arial"/>
                <w:iCs/>
                <w:sz w:val="20"/>
                <w:szCs w:val="20"/>
                <w:lang w:eastAsia="sl-SI"/>
              </w:rPr>
            </w:pPr>
            <w:r w:rsidRPr="007D06C7">
              <w:rPr>
                <w:rFonts w:ascii="Arial" w:eastAsia="Times New Roman" w:hAnsi="Arial" w:cs="Arial"/>
                <w:iCs/>
                <w:sz w:val="20"/>
                <w:szCs w:val="20"/>
                <w:lang w:eastAsia="sl-SI"/>
              </w:rPr>
              <w:t>Priloga:</w:t>
            </w:r>
          </w:p>
          <w:p w14:paraId="53A13E84" w14:textId="75209F23" w:rsidR="000E0A35" w:rsidRPr="007D06C7" w:rsidRDefault="000E0A35" w:rsidP="000E0A35">
            <w:pPr>
              <w:pStyle w:val="Odstavekseznama"/>
              <w:numPr>
                <w:ilvl w:val="0"/>
                <w:numId w:val="50"/>
              </w:numPr>
              <w:spacing w:after="0" w:line="240" w:lineRule="auto"/>
              <w:rPr>
                <w:rFonts w:ascii="Arial" w:eastAsia="Times New Roman" w:hAnsi="Arial" w:cs="Arial"/>
                <w:iCs/>
                <w:sz w:val="20"/>
                <w:szCs w:val="20"/>
                <w:lang w:eastAsia="sl-SI"/>
              </w:rPr>
            </w:pPr>
            <w:r w:rsidRPr="007D06C7">
              <w:rPr>
                <w:rFonts w:ascii="Arial" w:eastAsia="Times New Roman" w:hAnsi="Arial" w:cs="Arial"/>
                <w:iCs/>
                <w:sz w:val="20"/>
                <w:szCs w:val="20"/>
                <w:lang w:eastAsia="sl-SI"/>
              </w:rPr>
              <w:t xml:space="preserve">Predlog Uredbe o izvajanju lokalnega razvoja, ki ga vodi skupnost, v obdobju </w:t>
            </w:r>
            <w:r w:rsidR="00951077" w:rsidRPr="007D06C7">
              <w:rPr>
                <w:rFonts w:ascii="Arial" w:eastAsia="Times New Roman" w:hAnsi="Arial" w:cs="Arial"/>
                <w:iCs/>
                <w:sz w:val="20"/>
                <w:szCs w:val="20"/>
                <w:lang w:eastAsia="sl-SI"/>
              </w:rPr>
              <w:t>do</w:t>
            </w:r>
            <w:r w:rsidRPr="007D06C7">
              <w:rPr>
                <w:rFonts w:ascii="Arial" w:eastAsia="Times New Roman" w:hAnsi="Arial" w:cs="Arial"/>
                <w:iCs/>
                <w:sz w:val="20"/>
                <w:szCs w:val="20"/>
                <w:lang w:eastAsia="sl-SI"/>
              </w:rPr>
              <w:t xml:space="preserve"> </w:t>
            </w:r>
            <w:r w:rsidR="004979ED" w:rsidRPr="007D06C7">
              <w:rPr>
                <w:rFonts w:ascii="Arial" w:eastAsia="Times New Roman" w:hAnsi="Arial" w:cs="Arial"/>
                <w:iCs/>
                <w:sz w:val="20"/>
                <w:szCs w:val="20"/>
                <w:lang w:eastAsia="sl-SI"/>
              </w:rPr>
              <w:t xml:space="preserve">leta </w:t>
            </w:r>
            <w:r w:rsidRPr="007D06C7">
              <w:rPr>
                <w:rFonts w:ascii="Arial" w:eastAsia="Times New Roman" w:hAnsi="Arial" w:cs="Arial"/>
                <w:iCs/>
                <w:sz w:val="20"/>
                <w:szCs w:val="20"/>
                <w:lang w:eastAsia="sl-SI"/>
              </w:rPr>
              <w:t>2027</w:t>
            </w:r>
          </w:p>
          <w:p w14:paraId="6BE82937" w14:textId="77777777" w:rsidR="000E0A35" w:rsidRPr="007D06C7" w:rsidRDefault="000E0A35" w:rsidP="000E0A35">
            <w:pPr>
              <w:spacing w:after="0" w:line="240" w:lineRule="auto"/>
              <w:rPr>
                <w:rFonts w:ascii="Arial" w:eastAsia="Times New Roman" w:hAnsi="Arial" w:cs="Arial"/>
                <w:iCs/>
                <w:sz w:val="20"/>
                <w:szCs w:val="20"/>
                <w:lang w:eastAsia="sl-SI"/>
              </w:rPr>
            </w:pPr>
          </w:p>
          <w:p w14:paraId="448205F6" w14:textId="77777777" w:rsidR="000E0A35" w:rsidRPr="007D06C7" w:rsidRDefault="000E0A35" w:rsidP="000E0A35">
            <w:pPr>
              <w:spacing w:after="0" w:line="240" w:lineRule="auto"/>
              <w:rPr>
                <w:rFonts w:ascii="Arial" w:eastAsia="Times New Roman" w:hAnsi="Arial" w:cs="Arial"/>
                <w:iCs/>
                <w:sz w:val="20"/>
                <w:szCs w:val="20"/>
                <w:lang w:eastAsia="sl-SI"/>
              </w:rPr>
            </w:pPr>
            <w:r w:rsidRPr="007D06C7">
              <w:rPr>
                <w:rFonts w:ascii="Arial" w:eastAsia="Times New Roman" w:hAnsi="Arial" w:cs="Arial"/>
                <w:iCs/>
                <w:sz w:val="20"/>
                <w:szCs w:val="20"/>
                <w:lang w:eastAsia="sl-SI"/>
              </w:rPr>
              <w:t>Sklep prejmejo:</w:t>
            </w:r>
          </w:p>
          <w:p w14:paraId="4B2B8642" w14:textId="77777777" w:rsidR="000E0A35" w:rsidRPr="007D06C7" w:rsidRDefault="000E0A35" w:rsidP="000E0A35">
            <w:pPr>
              <w:numPr>
                <w:ilvl w:val="0"/>
                <w:numId w:val="37"/>
              </w:numPr>
              <w:spacing w:after="0" w:line="240" w:lineRule="auto"/>
              <w:rPr>
                <w:rFonts w:ascii="Arial" w:eastAsia="Times New Roman" w:hAnsi="Arial" w:cs="Arial"/>
                <w:iCs/>
                <w:sz w:val="20"/>
                <w:szCs w:val="20"/>
                <w:lang w:eastAsia="sl-SI"/>
              </w:rPr>
            </w:pPr>
            <w:r w:rsidRPr="007D06C7">
              <w:rPr>
                <w:rFonts w:ascii="Arial" w:eastAsia="Times New Roman" w:hAnsi="Arial" w:cs="Arial"/>
                <w:iCs/>
                <w:sz w:val="20"/>
                <w:szCs w:val="20"/>
                <w:lang w:eastAsia="sl-SI"/>
              </w:rPr>
              <w:t>Ministrstvo za kmetijstvo, gozdarstvo in prehrano,</w:t>
            </w:r>
          </w:p>
          <w:p w14:paraId="5FCA6E49" w14:textId="77777777" w:rsidR="000E0A35" w:rsidRPr="007D06C7" w:rsidRDefault="000E0A35" w:rsidP="000E0A35">
            <w:pPr>
              <w:numPr>
                <w:ilvl w:val="0"/>
                <w:numId w:val="37"/>
              </w:numPr>
              <w:spacing w:after="0" w:line="240" w:lineRule="auto"/>
              <w:rPr>
                <w:rFonts w:ascii="Arial" w:eastAsia="Times New Roman" w:hAnsi="Arial" w:cs="Arial"/>
                <w:iCs/>
                <w:sz w:val="20"/>
                <w:szCs w:val="20"/>
                <w:lang w:eastAsia="sl-SI"/>
              </w:rPr>
            </w:pPr>
            <w:r w:rsidRPr="007D06C7">
              <w:rPr>
                <w:rFonts w:ascii="Arial" w:eastAsia="Times New Roman" w:hAnsi="Arial" w:cs="Arial"/>
                <w:iCs/>
                <w:sz w:val="20"/>
                <w:szCs w:val="20"/>
                <w:lang w:eastAsia="sl-SI"/>
              </w:rPr>
              <w:t>Ministrstvo za kohezijo in regionalni razvoj,</w:t>
            </w:r>
          </w:p>
          <w:p w14:paraId="73F5DE54" w14:textId="77777777" w:rsidR="000E0A35" w:rsidRPr="007D06C7" w:rsidRDefault="000E0A35" w:rsidP="000E0A35">
            <w:pPr>
              <w:numPr>
                <w:ilvl w:val="0"/>
                <w:numId w:val="37"/>
              </w:numPr>
              <w:spacing w:after="0" w:line="240" w:lineRule="auto"/>
              <w:rPr>
                <w:rFonts w:ascii="Arial" w:eastAsia="Times New Roman" w:hAnsi="Arial" w:cs="Arial"/>
                <w:iCs/>
                <w:sz w:val="20"/>
                <w:szCs w:val="20"/>
                <w:lang w:eastAsia="sl-SI"/>
              </w:rPr>
            </w:pPr>
            <w:r w:rsidRPr="007D06C7">
              <w:rPr>
                <w:rFonts w:ascii="Arial" w:eastAsia="Times New Roman" w:hAnsi="Arial" w:cs="Arial"/>
                <w:iCs/>
                <w:sz w:val="20"/>
                <w:szCs w:val="20"/>
                <w:lang w:eastAsia="sl-SI"/>
              </w:rPr>
              <w:t>Služba Vlade Republike Slovenije za zakonodajo.</w:t>
            </w:r>
          </w:p>
          <w:p w14:paraId="3A5F275D" w14:textId="77777777" w:rsidR="000E0A35" w:rsidRPr="007D06C7" w:rsidRDefault="000E0A35" w:rsidP="000E0A35">
            <w:pPr>
              <w:spacing w:after="0" w:line="240" w:lineRule="auto"/>
              <w:rPr>
                <w:rFonts w:ascii="Arial" w:eastAsia="Times New Roman" w:hAnsi="Arial" w:cs="Arial"/>
                <w:iCs/>
                <w:sz w:val="20"/>
                <w:szCs w:val="20"/>
                <w:lang w:eastAsia="sl-SI"/>
              </w:rPr>
            </w:pPr>
          </w:p>
        </w:tc>
      </w:tr>
      <w:tr w:rsidR="000E0A35" w:rsidRPr="007D06C7" w14:paraId="3DB8B556" w14:textId="77777777" w:rsidTr="000E0A35">
        <w:tc>
          <w:tcPr>
            <w:tcW w:w="9163" w:type="dxa"/>
            <w:gridSpan w:val="5"/>
          </w:tcPr>
          <w:p w14:paraId="1B58EE3F" w14:textId="77777777" w:rsidR="000E0A35" w:rsidRPr="007D06C7" w:rsidRDefault="000E0A35" w:rsidP="000E0A35">
            <w:pPr>
              <w:spacing w:after="0" w:line="240" w:lineRule="auto"/>
              <w:rPr>
                <w:rFonts w:ascii="Arial" w:eastAsia="Times New Roman" w:hAnsi="Arial" w:cs="Arial"/>
                <w:b/>
                <w:iCs/>
                <w:sz w:val="20"/>
                <w:szCs w:val="20"/>
                <w:lang w:eastAsia="sl-SI"/>
              </w:rPr>
            </w:pPr>
            <w:r w:rsidRPr="007D06C7">
              <w:rPr>
                <w:rFonts w:ascii="Arial" w:eastAsia="Times New Roman" w:hAnsi="Arial" w:cs="Arial"/>
                <w:b/>
                <w:sz w:val="20"/>
                <w:szCs w:val="20"/>
                <w:lang w:eastAsia="sl-SI"/>
              </w:rPr>
              <w:t>2. Predlog za obravnavo predloga zakona po nujnem ali skrajšanem postopku v državnem zboru z obrazložitvijo razlogov:</w:t>
            </w:r>
          </w:p>
        </w:tc>
      </w:tr>
      <w:tr w:rsidR="000E0A35" w:rsidRPr="007D06C7" w14:paraId="25245189" w14:textId="77777777" w:rsidTr="000E0A35">
        <w:tc>
          <w:tcPr>
            <w:tcW w:w="9163" w:type="dxa"/>
            <w:gridSpan w:val="5"/>
          </w:tcPr>
          <w:p w14:paraId="721184E6" w14:textId="77777777" w:rsidR="000E0A35" w:rsidRPr="007D06C7" w:rsidRDefault="000E0A35" w:rsidP="000E0A35">
            <w:pPr>
              <w:spacing w:after="0" w:line="240" w:lineRule="auto"/>
              <w:rPr>
                <w:rFonts w:ascii="Arial" w:eastAsia="Times New Roman" w:hAnsi="Arial" w:cs="Arial"/>
                <w:iCs/>
                <w:sz w:val="20"/>
                <w:szCs w:val="20"/>
                <w:lang w:eastAsia="sl-SI"/>
              </w:rPr>
            </w:pPr>
            <w:r w:rsidRPr="007D06C7">
              <w:rPr>
                <w:rFonts w:ascii="Arial" w:eastAsia="Times New Roman" w:hAnsi="Arial" w:cs="Arial"/>
                <w:iCs/>
                <w:sz w:val="20"/>
                <w:szCs w:val="20"/>
                <w:lang w:eastAsia="sl-SI"/>
              </w:rPr>
              <w:lastRenderedPageBreak/>
              <w:t>(Navedite razloge, razen za predlog zakona o ratifikaciji mednarodne pogodbe, ki se obravnava po nujnem postopku – 169. člen Poslovnika državnega zbora.)</w:t>
            </w:r>
          </w:p>
        </w:tc>
      </w:tr>
      <w:tr w:rsidR="000E0A35" w:rsidRPr="007D06C7" w14:paraId="4E777C55" w14:textId="77777777" w:rsidTr="000E0A35">
        <w:tc>
          <w:tcPr>
            <w:tcW w:w="9163" w:type="dxa"/>
            <w:gridSpan w:val="5"/>
          </w:tcPr>
          <w:p w14:paraId="7D58B07C" w14:textId="77777777" w:rsidR="000E0A35" w:rsidRPr="007D06C7" w:rsidRDefault="000E0A35" w:rsidP="000E0A35">
            <w:pPr>
              <w:spacing w:after="0" w:line="240" w:lineRule="auto"/>
              <w:rPr>
                <w:rFonts w:ascii="Arial" w:eastAsia="Times New Roman" w:hAnsi="Arial" w:cs="Arial"/>
                <w:b/>
                <w:iCs/>
                <w:sz w:val="20"/>
                <w:szCs w:val="20"/>
                <w:lang w:eastAsia="sl-SI"/>
              </w:rPr>
            </w:pPr>
            <w:r w:rsidRPr="007D06C7">
              <w:rPr>
                <w:rFonts w:ascii="Arial" w:eastAsia="Times New Roman" w:hAnsi="Arial" w:cs="Arial"/>
                <w:b/>
                <w:sz w:val="20"/>
                <w:szCs w:val="20"/>
                <w:lang w:eastAsia="sl-SI"/>
              </w:rPr>
              <w:t>3.a Osebe, odgovorne za strokovno pripravo in usklajenost gradiva:</w:t>
            </w:r>
          </w:p>
        </w:tc>
      </w:tr>
      <w:tr w:rsidR="000E0A35" w:rsidRPr="007D06C7" w14:paraId="4DFE0992" w14:textId="77777777" w:rsidTr="000E0A35">
        <w:tc>
          <w:tcPr>
            <w:tcW w:w="9163" w:type="dxa"/>
            <w:gridSpan w:val="5"/>
          </w:tcPr>
          <w:p w14:paraId="58E9A94F" w14:textId="77777777" w:rsidR="000E0A35" w:rsidRPr="007D06C7" w:rsidRDefault="000E0A35" w:rsidP="000E0A35">
            <w:pPr>
              <w:spacing w:after="0" w:line="240" w:lineRule="auto"/>
              <w:rPr>
                <w:rFonts w:ascii="Arial" w:eastAsia="Times New Roman" w:hAnsi="Arial" w:cs="Arial"/>
                <w:iCs/>
                <w:sz w:val="20"/>
                <w:szCs w:val="20"/>
                <w:lang w:eastAsia="sl-SI"/>
              </w:rPr>
            </w:pPr>
            <w:r w:rsidRPr="007D06C7">
              <w:rPr>
                <w:rFonts w:ascii="Arial" w:eastAsia="Times New Roman" w:hAnsi="Arial" w:cs="Arial"/>
                <w:iCs/>
                <w:sz w:val="20"/>
                <w:szCs w:val="20"/>
                <w:lang w:eastAsia="sl-SI"/>
              </w:rPr>
              <w:t>– Maša Žagar, generalna direktorica Direktorata za kmetijstvo,</w:t>
            </w:r>
          </w:p>
          <w:p w14:paraId="17113323" w14:textId="77777777" w:rsidR="000E0A35" w:rsidRPr="007D06C7" w:rsidRDefault="000E0A35" w:rsidP="000E0A35">
            <w:pPr>
              <w:spacing w:after="0" w:line="240" w:lineRule="auto"/>
              <w:rPr>
                <w:rFonts w:ascii="Arial" w:eastAsia="Times New Roman" w:hAnsi="Arial" w:cs="Arial"/>
                <w:b/>
                <w:bCs/>
                <w:iCs/>
                <w:sz w:val="20"/>
                <w:szCs w:val="20"/>
                <w:lang w:eastAsia="sl-SI"/>
              </w:rPr>
            </w:pPr>
            <w:r w:rsidRPr="007D06C7">
              <w:rPr>
                <w:rFonts w:ascii="Arial" w:eastAsia="Times New Roman" w:hAnsi="Arial" w:cs="Arial"/>
                <w:iCs/>
                <w:sz w:val="20"/>
                <w:szCs w:val="20"/>
                <w:lang w:eastAsia="sl-SI"/>
              </w:rPr>
              <w:t>– mag. Andreja Komel, vodja Sektorja za strukturno politiko in razvoj podeželja,</w:t>
            </w:r>
          </w:p>
          <w:p w14:paraId="09E38DB9" w14:textId="77777777" w:rsidR="000E0A35" w:rsidRPr="007D06C7" w:rsidRDefault="000E0A35" w:rsidP="000E0A35">
            <w:pPr>
              <w:spacing w:after="0" w:line="240" w:lineRule="auto"/>
              <w:rPr>
                <w:rFonts w:ascii="Arial" w:eastAsia="Times New Roman" w:hAnsi="Arial" w:cs="Arial"/>
                <w:iCs/>
                <w:sz w:val="20"/>
                <w:szCs w:val="20"/>
                <w:lang w:eastAsia="sl-SI"/>
              </w:rPr>
            </w:pPr>
            <w:r w:rsidRPr="007D06C7">
              <w:rPr>
                <w:rFonts w:ascii="Arial" w:eastAsia="Times New Roman" w:hAnsi="Arial" w:cs="Arial"/>
                <w:iCs/>
                <w:sz w:val="20"/>
                <w:szCs w:val="20"/>
                <w:lang w:eastAsia="sl-SI"/>
              </w:rPr>
              <w:t xml:space="preserve">– Andrej Hafner, vodja Sektorja za </w:t>
            </w:r>
            <w:proofErr w:type="spellStart"/>
            <w:r w:rsidRPr="007D06C7">
              <w:rPr>
                <w:rFonts w:ascii="Arial" w:eastAsia="Times New Roman" w:hAnsi="Arial" w:cs="Arial"/>
                <w:iCs/>
                <w:sz w:val="20"/>
                <w:szCs w:val="20"/>
                <w:lang w:eastAsia="sl-SI"/>
              </w:rPr>
              <w:t>pravnosistemske</w:t>
            </w:r>
            <w:proofErr w:type="spellEnd"/>
            <w:r w:rsidRPr="007D06C7">
              <w:rPr>
                <w:rFonts w:ascii="Arial" w:eastAsia="Times New Roman" w:hAnsi="Arial" w:cs="Arial"/>
                <w:iCs/>
                <w:sz w:val="20"/>
                <w:szCs w:val="20"/>
                <w:lang w:eastAsia="sl-SI"/>
              </w:rPr>
              <w:t xml:space="preserve"> zadeve v kmetijstvu,</w:t>
            </w:r>
          </w:p>
          <w:p w14:paraId="79C0BB09" w14:textId="10FBB08E" w:rsidR="000D2144" w:rsidRPr="005A11C9" w:rsidRDefault="005A11C9" w:rsidP="005A11C9">
            <w:pPr>
              <w:spacing w:after="0" w:line="240" w:lineRule="auto"/>
              <w:rPr>
                <w:rFonts w:ascii="Arial" w:eastAsia="Times New Roman" w:hAnsi="Arial" w:cs="Arial"/>
                <w:iCs/>
                <w:sz w:val="20"/>
                <w:szCs w:val="20"/>
                <w:lang w:eastAsia="sl-SI"/>
              </w:rPr>
            </w:pPr>
            <w:r w:rsidRPr="007D06C7">
              <w:rPr>
                <w:rFonts w:ascii="Arial" w:eastAsia="Times New Roman" w:hAnsi="Arial" w:cs="Arial"/>
                <w:iCs/>
                <w:sz w:val="20"/>
                <w:szCs w:val="20"/>
                <w:lang w:eastAsia="sl-SI"/>
              </w:rPr>
              <w:t>–</w:t>
            </w:r>
            <w:r>
              <w:rPr>
                <w:rFonts w:ascii="Arial" w:eastAsia="Times New Roman" w:hAnsi="Arial" w:cs="Arial"/>
                <w:iCs/>
                <w:sz w:val="20"/>
                <w:szCs w:val="20"/>
                <w:lang w:eastAsia="sl-SI"/>
              </w:rPr>
              <w:t xml:space="preserve"> </w:t>
            </w:r>
            <w:r w:rsidR="000D2144" w:rsidRPr="005A11C9">
              <w:rPr>
                <w:rFonts w:ascii="Arial" w:eastAsia="Times New Roman" w:hAnsi="Arial" w:cs="Arial"/>
                <w:iCs/>
                <w:sz w:val="20"/>
                <w:szCs w:val="20"/>
                <w:lang w:eastAsia="sl-SI"/>
              </w:rPr>
              <w:t xml:space="preserve">Mag. Mojca Aljančič, </w:t>
            </w:r>
            <w:proofErr w:type="spellStart"/>
            <w:r w:rsidR="000D2144" w:rsidRPr="005A11C9">
              <w:rPr>
                <w:rFonts w:ascii="Arial" w:eastAsia="Times New Roman" w:hAnsi="Arial" w:cs="Arial"/>
                <w:iCs/>
                <w:sz w:val="20"/>
                <w:szCs w:val="20"/>
                <w:lang w:eastAsia="sl-SI"/>
              </w:rPr>
              <w:t>v.d</w:t>
            </w:r>
            <w:proofErr w:type="spellEnd"/>
            <w:r w:rsidR="000D2144" w:rsidRPr="005A11C9">
              <w:rPr>
                <w:rFonts w:ascii="Arial" w:eastAsia="Times New Roman" w:hAnsi="Arial" w:cs="Arial"/>
                <w:iCs/>
                <w:sz w:val="20"/>
                <w:szCs w:val="20"/>
                <w:lang w:eastAsia="sl-SI"/>
              </w:rPr>
              <w:t>. generalne direktorice Direktorata za kohezijo, Ministrstvo za kohezijo in regionalni razvoj,</w:t>
            </w:r>
          </w:p>
          <w:p w14:paraId="71D43763" w14:textId="36C62656" w:rsidR="000D2144" w:rsidRPr="005A11C9" w:rsidRDefault="005A11C9" w:rsidP="005A11C9">
            <w:pPr>
              <w:spacing w:after="0" w:line="240" w:lineRule="auto"/>
              <w:rPr>
                <w:rFonts w:ascii="Arial" w:eastAsia="Times New Roman" w:hAnsi="Arial" w:cs="Arial"/>
                <w:iCs/>
                <w:sz w:val="20"/>
                <w:szCs w:val="20"/>
                <w:lang w:eastAsia="sl-SI"/>
              </w:rPr>
            </w:pPr>
            <w:r w:rsidRPr="007D06C7">
              <w:rPr>
                <w:rFonts w:ascii="Arial" w:eastAsia="Times New Roman" w:hAnsi="Arial" w:cs="Arial"/>
                <w:iCs/>
                <w:sz w:val="20"/>
                <w:szCs w:val="20"/>
                <w:lang w:eastAsia="sl-SI"/>
              </w:rPr>
              <w:t>–</w:t>
            </w:r>
            <w:r>
              <w:rPr>
                <w:rFonts w:ascii="Arial" w:eastAsia="Times New Roman" w:hAnsi="Arial" w:cs="Arial"/>
                <w:iCs/>
                <w:sz w:val="20"/>
                <w:szCs w:val="20"/>
                <w:lang w:eastAsia="sl-SI"/>
              </w:rPr>
              <w:t xml:space="preserve"> </w:t>
            </w:r>
            <w:r w:rsidR="000D2144" w:rsidRPr="005A11C9">
              <w:rPr>
                <w:rFonts w:ascii="Arial" w:eastAsia="Times New Roman" w:hAnsi="Arial" w:cs="Arial"/>
                <w:iCs/>
                <w:sz w:val="20"/>
                <w:szCs w:val="20"/>
                <w:lang w:eastAsia="sl-SI"/>
              </w:rPr>
              <w:t>Alja Dražumerič, Sektor za sklade, Direktorat za kohezijo, Ministrstvo za kohezijo in regionalni razvoj,</w:t>
            </w:r>
          </w:p>
          <w:p w14:paraId="755DB930" w14:textId="77777777" w:rsidR="000E0A35" w:rsidRPr="007D06C7" w:rsidRDefault="000E0A35" w:rsidP="000E0A35">
            <w:pPr>
              <w:spacing w:after="0" w:line="240" w:lineRule="auto"/>
              <w:rPr>
                <w:rFonts w:ascii="Arial" w:eastAsia="Times New Roman" w:hAnsi="Arial" w:cs="Arial"/>
                <w:sz w:val="20"/>
                <w:szCs w:val="20"/>
                <w:lang w:eastAsia="sl-SI"/>
              </w:rPr>
            </w:pPr>
            <w:r w:rsidRPr="007D06C7">
              <w:rPr>
                <w:rFonts w:ascii="Arial" w:eastAsia="Times New Roman" w:hAnsi="Arial" w:cs="Arial"/>
                <w:iCs/>
                <w:sz w:val="20"/>
                <w:szCs w:val="20"/>
                <w:lang w:eastAsia="sl-SI"/>
              </w:rPr>
              <w:t xml:space="preserve">– Aljaž Žumer, </w:t>
            </w:r>
            <w:bookmarkStart w:id="0" w:name="_Hlk138050586"/>
            <w:r w:rsidRPr="007D06C7">
              <w:rPr>
                <w:rFonts w:ascii="Arial" w:eastAsia="Times New Roman" w:hAnsi="Arial" w:cs="Arial"/>
                <w:iCs/>
                <w:sz w:val="20"/>
                <w:szCs w:val="20"/>
                <w:lang w:eastAsia="sl-SI"/>
              </w:rPr>
              <w:t>vodja sektorja za izvajanje nacionalnih in EU programov</w:t>
            </w:r>
            <w:bookmarkEnd w:id="0"/>
            <w:r w:rsidRPr="007D06C7">
              <w:rPr>
                <w:rFonts w:ascii="Arial" w:eastAsia="Times New Roman" w:hAnsi="Arial" w:cs="Arial"/>
                <w:iCs/>
                <w:sz w:val="20"/>
                <w:szCs w:val="20"/>
                <w:lang w:eastAsia="sl-SI"/>
              </w:rPr>
              <w:t>,</w:t>
            </w:r>
            <w:r w:rsidR="000D2144" w:rsidRPr="007D06C7">
              <w:rPr>
                <w:rFonts w:ascii="Arial" w:eastAsia="Times New Roman" w:hAnsi="Arial" w:cs="Arial"/>
                <w:iCs/>
                <w:sz w:val="20"/>
                <w:szCs w:val="20"/>
                <w:lang w:eastAsia="sl-SI"/>
              </w:rPr>
              <w:t xml:space="preserve"> Direktorat za regionalni razvoj,</w:t>
            </w:r>
            <w:r w:rsidRPr="007D06C7">
              <w:rPr>
                <w:rFonts w:ascii="Arial" w:eastAsia="Times New Roman" w:hAnsi="Arial" w:cs="Arial"/>
                <w:iCs/>
                <w:sz w:val="20"/>
                <w:szCs w:val="20"/>
                <w:lang w:eastAsia="sl-SI"/>
              </w:rPr>
              <w:t xml:space="preserve"> Ministrstvo za kohezijo in regionalni razvoj.</w:t>
            </w:r>
          </w:p>
          <w:p w14:paraId="279659C1" w14:textId="77777777" w:rsidR="000E0A35" w:rsidRPr="007D06C7" w:rsidRDefault="000E0A35" w:rsidP="000E0A35">
            <w:pPr>
              <w:spacing w:after="0" w:line="240" w:lineRule="auto"/>
              <w:rPr>
                <w:rFonts w:ascii="Arial" w:eastAsia="Times New Roman" w:hAnsi="Arial" w:cs="Arial"/>
                <w:iCs/>
                <w:sz w:val="20"/>
                <w:szCs w:val="20"/>
                <w:lang w:eastAsia="sl-SI"/>
              </w:rPr>
            </w:pPr>
          </w:p>
        </w:tc>
      </w:tr>
      <w:tr w:rsidR="000E0A35" w:rsidRPr="007D06C7" w14:paraId="1C79E3D2" w14:textId="77777777" w:rsidTr="000E0A35">
        <w:tc>
          <w:tcPr>
            <w:tcW w:w="9163" w:type="dxa"/>
            <w:gridSpan w:val="5"/>
          </w:tcPr>
          <w:p w14:paraId="25C1F251" w14:textId="77777777" w:rsidR="000E0A35" w:rsidRPr="007D06C7" w:rsidRDefault="000E0A35" w:rsidP="000E0A35">
            <w:pPr>
              <w:spacing w:after="0" w:line="240" w:lineRule="auto"/>
              <w:rPr>
                <w:rFonts w:ascii="Arial" w:eastAsia="Times New Roman" w:hAnsi="Arial" w:cs="Arial"/>
                <w:b/>
                <w:iCs/>
                <w:sz w:val="20"/>
                <w:szCs w:val="20"/>
                <w:lang w:eastAsia="sl-SI"/>
              </w:rPr>
            </w:pPr>
            <w:r w:rsidRPr="007D06C7">
              <w:rPr>
                <w:rFonts w:ascii="Arial" w:eastAsia="Times New Roman" w:hAnsi="Arial" w:cs="Arial"/>
                <w:b/>
                <w:iCs/>
                <w:sz w:val="20"/>
                <w:szCs w:val="20"/>
                <w:lang w:eastAsia="sl-SI"/>
              </w:rPr>
              <w:t xml:space="preserve">3.b Zunanji strokovnjaki, ki so </w:t>
            </w:r>
            <w:r w:rsidRPr="007D06C7">
              <w:rPr>
                <w:rFonts w:ascii="Arial" w:eastAsia="Times New Roman" w:hAnsi="Arial" w:cs="Arial"/>
                <w:b/>
                <w:sz w:val="20"/>
                <w:szCs w:val="20"/>
                <w:lang w:eastAsia="sl-SI"/>
              </w:rPr>
              <w:t>sodelovali pri pripravi dela ali celotnega gradiva:</w:t>
            </w:r>
          </w:p>
        </w:tc>
      </w:tr>
      <w:tr w:rsidR="000E0A35" w:rsidRPr="007D06C7" w14:paraId="5691769A" w14:textId="77777777" w:rsidTr="000E0A35">
        <w:tc>
          <w:tcPr>
            <w:tcW w:w="9163" w:type="dxa"/>
            <w:gridSpan w:val="5"/>
          </w:tcPr>
          <w:p w14:paraId="0B25B354" w14:textId="77777777" w:rsidR="000E0A35" w:rsidRPr="007D06C7" w:rsidRDefault="000E0A35" w:rsidP="000E0A35">
            <w:pPr>
              <w:spacing w:after="0" w:line="240" w:lineRule="auto"/>
              <w:rPr>
                <w:rFonts w:ascii="Arial" w:eastAsia="Times New Roman" w:hAnsi="Arial" w:cs="Arial"/>
                <w:iCs/>
                <w:sz w:val="20"/>
                <w:szCs w:val="20"/>
                <w:lang w:eastAsia="sl-SI"/>
              </w:rPr>
            </w:pPr>
            <w:r w:rsidRPr="007D06C7">
              <w:rPr>
                <w:rFonts w:ascii="Arial" w:eastAsia="Times New Roman" w:hAnsi="Arial" w:cs="Arial"/>
                <w:iCs/>
                <w:sz w:val="20"/>
                <w:szCs w:val="20"/>
                <w:lang w:eastAsia="sl-SI"/>
              </w:rPr>
              <w:t>(Navedite osebno ime zunanjega strokovnjaka ali firmo in naslov pravne osebe, ki je sodelovala pri pripravi predloga predpisa ali splošnega akta za izvrševanje javnih pooblastil.</w:t>
            </w:r>
          </w:p>
          <w:p w14:paraId="405D4E4B" w14:textId="77777777" w:rsidR="000E0A35" w:rsidRPr="007D06C7" w:rsidRDefault="000E0A35" w:rsidP="000E0A35">
            <w:pPr>
              <w:spacing w:after="0" w:line="240" w:lineRule="auto"/>
              <w:rPr>
                <w:rFonts w:ascii="Arial" w:eastAsia="Times New Roman" w:hAnsi="Arial" w:cs="Arial"/>
                <w:iCs/>
                <w:sz w:val="20"/>
                <w:szCs w:val="20"/>
                <w:lang w:eastAsia="sl-SI"/>
              </w:rPr>
            </w:pPr>
            <w:r w:rsidRPr="007D06C7">
              <w:rPr>
                <w:rFonts w:ascii="Arial" w:eastAsia="Times New Roman" w:hAnsi="Arial" w:cs="Arial"/>
                <w:iCs/>
                <w:sz w:val="20"/>
                <w:szCs w:val="20"/>
                <w:lang w:eastAsia="sl-SI"/>
              </w:rPr>
              <w:t>(Navedite s tem povezane stroške, ki bremenijo javnofinančna sredstva ali navedite, da sodelovanje strokovnjaka ni povezano z javnofinančnimi izdatki.)</w:t>
            </w:r>
          </w:p>
        </w:tc>
      </w:tr>
      <w:tr w:rsidR="000E0A35" w:rsidRPr="007D06C7" w14:paraId="31E4F943" w14:textId="77777777" w:rsidTr="000E0A35">
        <w:tc>
          <w:tcPr>
            <w:tcW w:w="9163" w:type="dxa"/>
            <w:gridSpan w:val="5"/>
          </w:tcPr>
          <w:p w14:paraId="257FC63E" w14:textId="77777777" w:rsidR="000E0A35" w:rsidRPr="007D06C7" w:rsidRDefault="000E0A35" w:rsidP="000E0A35">
            <w:pPr>
              <w:spacing w:after="0" w:line="240" w:lineRule="auto"/>
              <w:rPr>
                <w:rFonts w:ascii="Arial" w:eastAsia="Times New Roman" w:hAnsi="Arial" w:cs="Arial"/>
                <w:b/>
                <w:iCs/>
                <w:sz w:val="20"/>
                <w:szCs w:val="20"/>
                <w:lang w:eastAsia="sl-SI"/>
              </w:rPr>
            </w:pPr>
            <w:r w:rsidRPr="007D06C7">
              <w:rPr>
                <w:rFonts w:ascii="Arial" w:eastAsia="Times New Roman" w:hAnsi="Arial" w:cs="Arial"/>
                <w:b/>
                <w:sz w:val="20"/>
                <w:szCs w:val="20"/>
                <w:lang w:eastAsia="sl-SI"/>
              </w:rPr>
              <w:t>4. Predstavniki vlade, ki bodo sodelovali pri delu državnega zbora:</w:t>
            </w:r>
          </w:p>
        </w:tc>
      </w:tr>
      <w:tr w:rsidR="000E0A35" w:rsidRPr="007D06C7" w14:paraId="577D0F85" w14:textId="77777777" w:rsidTr="000E0A35">
        <w:tc>
          <w:tcPr>
            <w:tcW w:w="9163" w:type="dxa"/>
            <w:gridSpan w:val="5"/>
          </w:tcPr>
          <w:p w14:paraId="383B56C8" w14:textId="77777777" w:rsidR="000E0A35" w:rsidRPr="007D06C7" w:rsidRDefault="000E0A35" w:rsidP="000E0A35">
            <w:pPr>
              <w:spacing w:after="0" w:line="240" w:lineRule="auto"/>
              <w:rPr>
                <w:rFonts w:ascii="Arial" w:eastAsia="Times New Roman" w:hAnsi="Arial" w:cs="Arial"/>
                <w:b/>
                <w:sz w:val="20"/>
                <w:szCs w:val="20"/>
                <w:lang w:eastAsia="sl-SI"/>
              </w:rPr>
            </w:pPr>
            <w:r w:rsidRPr="007D06C7">
              <w:rPr>
                <w:rFonts w:ascii="Arial" w:eastAsia="Times New Roman" w:hAnsi="Arial" w:cs="Arial"/>
                <w:iCs/>
                <w:sz w:val="20"/>
                <w:szCs w:val="20"/>
                <w:lang w:eastAsia="sl-SI"/>
              </w:rPr>
              <w:t>(Navedite imena in priimke ter funkcije ali nazive.)</w:t>
            </w:r>
          </w:p>
        </w:tc>
      </w:tr>
      <w:tr w:rsidR="000E0A35" w:rsidRPr="007D06C7" w14:paraId="0C61E303" w14:textId="77777777" w:rsidTr="000E0A35">
        <w:tc>
          <w:tcPr>
            <w:tcW w:w="9163" w:type="dxa"/>
            <w:gridSpan w:val="5"/>
          </w:tcPr>
          <w:p w14:paraId="73C94B7D" w14:textId="77777777" w:rsidR="000E0A35" w:rsidRPr="007D06C7" w:rsidRDefault="000E0A35" w:rsidP="000E0A35">
            <w:pPr>
              <w:spacing w:after="0" w:line="240" w:lineRule="auto"/>
              <w:rPr>
                <w:rFonts w:ascii="Arial" w:eastAsia="Times New Roman" w:hAnsi="Arial" w:cs="Arial"/>
                <w:b/>
                <w:sz w:val="20"/>
                <w:szCs w:val="20"/>
                <w:lang w:eastAsia="sl-SI"/>
              </w:rPr>
            </w:pPr>
            <w:r w:rsidRPr="007D06C7">
              <w:rPr>
                <w:rFonts w:ascii="Arial" w:eastAsia="Times New Roman" w:hAnsi="Arial" w:cs="Arial"/>
                <w:b/>
                <w:sz w:val="20"/>
                <w:szCs w:val="20"/>
                <w:lang w:eastAsia="sl-SI"/>
              </w:rPr>
              <w:t>5. Kratek povzetek gradiva:</w:t>
            </w:r>
          </w:p>
        </w:tc>
      </w:tr>
      <w:tr w:rsidR="000E0A35" w:rsidRPr="007D06C7" w14:paraId="5A5E12A4" w14:textId="77777777" w:rsidTr="000E0A35">
        <w:tc>
          <w:tcPr>
            <w:tcW w:w="9163" w:type="dxa"/>
            <w:gridSpan w:val="5"/>
          </w:tcPr>
          <w:p w14:paraId="224EB372" w14:textId="7F8609B5" w:rsidR="000E0A35" w:rsidRPr="007D06C7" w:rsidRDefault="000E0A35" w:rsidP="000E0A35">
            <w:pPr>
              <w:spacing w:after="0" w:line="240" w:lineRule="auto"/>
              <w:rPr>
                <w:rFonts w:ascii="Arial" w:eastAsia="Times New Roman" w:hAnsi="Arial" w:cs="Arial"/>
                <w:sz w:val="20"/>
                <w:szCs w:val="20"/>
                <w:lang w:eastAsia="sl-SI"/>
              </w:rPr>
            </w:pPr>
            <w:r w:rsidRPr="007D06C7">
              <w:rPr>
                <w:rFonts w:ascii="Arial" w:eastAsia="Times New Roman" w:hAnsi="Arial" w:cs="Arial"/>
                <w:sz w:val="20"/>
                <w:szCs w:val="20"/>
                <w:lang w:eastAsia="sl-SI"/>
              </w:rPr>
              <w:t xml:space="preserve">Uredba določa izvajanje pristopa lokalnega razvoja, ki ga vodi skupnost, </w:t>
            </w:r>
            <w:r w:rsidR="004979ED" w:rsidRPr="007D06C7">
              <w:rPr>
                <w:rFonts w:ascii="Arial" w:eastAsia="Times New Roman" w:hAnsi="Arial" w:cs="Arial"/>
                <w:sz w:val="20"/>
                <w:szCs w:val="20"/>
                <w:lang w:eastAsia="sl-SI"/>
              </w:rPr>
              <w:t xml:space="preserve">do leta </w:t>
            </w:r>
            <w:r w:rsidRPr="007D06C7">
              <w:rPr>
                <w:rFonts w:ascii="Arial" w:eastAsia="Times New Roman" w:hAnsi="Arial" w:cs="Arial"/>
                <w:sz w:val="20"/>
                <w:szCs w:val="20"/>
                <w:lang w:eastAsia="sl-SI"/>
              </w:rPr>
              <w:t>2027,  iz strateškega načrta, ki ureja skupno kmetijsko politiko za obdobje 2023–2027 za Republiko Slovenijo, programom, ki ureja izvajanje evropske kohezijske politike v obdobju 2021–2027, ter določa podpore v okviru pristopa LEADER/CLLD, ki so predmet sofinanciranja iz Evropskega kmetijskega sklada za razvoj podeželja in Evropskega sklada za regionalni razvoj.</w:t>
            </w:r>
          </w:p>
          <w:p w14:paraId="4046EF96" w14:textId="77777777" w:rsidR="000E0A35" w:rsidRPr="007D06C7" w:rsidRDefault="000E0A35" w:rsidP="000E0A35">
            <w:pPr>
              <w:spacing w:after="0" w:line="240" w:lineRule="auto"/>
              <w:rPr>
                <w:rFonts w:ascii="Arial" w:eastAsia="Times New Roman" w:hAnsi="Arial" w:cs="Arial"/>
                <w:sz w:val="20"/>
                <w:szCs w:val="20"/>
                <w:lang w:eastAsia="sl-SI"/>
              </w:rPr>
            </w:pPr>
            <w:r w:rsidRPr="007D06C7">
              <w:rPr>
                <w:rFonts w:ascii="Arial" w:eastAsia="Times New Roman" w:hAnsi="Arial" w:cs="Arial"/>
                <w:sz w:val="20"/>
                <w:szCs w:val="20"/>
                <w:lang w:eastAsia="sl-SI"/>
              </w:rPr>
              <w:t>S to uredbo se določa namen podpor, obseg razpoložljivih finančnih sredstev, upravičence, pogoji za odobritev in izplačilo sredstev, postopek dodelitve sredstev, obveznosti in finančne določbe za izvajanje, naloge lokalnih akcijskih skupin, splošne obveznosti upravičenca, kontrolni sistem in upravne sankcije za izvajanje pristopa LEADER/CLLD.</w:t>
            </w:r>
          </w:p>
          <w:p w14:paraId="7C6218CB" w14:textId="77777777" w:rsidR="000E0A35" w:rsidRPr="007D06C7" w:rsidRDefault="000E0A35" w:rsidP="000E0A35">
            <w:pPr>
              <w:spacing w:after="0" w:line="240" w:lineRule="auto"/>
              <w:rPr>
                <w:rFonts w:ascii="Arial" w:eastAsia="Times New Roman" w:hAnsi="Arial" w:cs="Arial"/>
                <w:iCs/>
                <w:sz w:val="20"/>
                <w:szCs w:val="20"/>
                <w:lang w:eastAsia="sl-SI"/>
              </w:rPr>
            </w:pPr>
          </w:p>
        </w:tc>
      </w:tr>
      <w:tr w:rsidR="000E0A35" w:rsidRPr="007D06C7" w14:paraId="5A0CA0EC" w14:textId="77777777" w:rsidTr="000E0A35">
        <w:tc>
          <w:tcPr>
            <w:tcW w:w="9163" w:type="dxa"/>
            <w:gridSpan w:val="5"/>
          </w:tcPr>
          <w:p w14:paraId="65FDF0D2" w14:textId="77777777" w:rsidR="000E0A35" w:rsidRPr="007D06C7" w:rsidRDefault="000E0A35" w:rsidP="000E0A35">
            <w:pPr>
              <w:spacing w:after="0" w:line="240" w:lineRule="auto"/>
              <w:rPr>
                <w:rFonts w:ascii="Arial" w:eastAsia="Times New Roman" w:hAnsi="Arial" w:cs="Arial"/>
                <w:b/>
                <w:sz w:val="20"/>
                <w:szCs w:val="20"/>
                <w:lang w:eastAsia="sl-SI"/>
              </w:rPr>
            </w:pPr>
            <w:r w:rsidRPr="007D06C7">
              <w:rPr>
                <w:rFonts w:ascii="Arial" w:eastAsia="Times New Roman" w:hAnsi="Arial" w:cs="Arial"/>
                <w:b/>
                <w:sz w:val="20"/>
                <w:szCs w:val="20"/>
                <w:lang w:eastAsia="sl-SI"/>
              </w:rPr>
              <w:t>6. Presoja posledic za:</w:t>
            </w:r>
          </w:p>
        </w:tc>
      </w:tr>
      <w:tr w:rsidR="00B9287A" w:rsidRPr="007D06C7" w14:paraId="3DBF974C" w14:textId="77777777" w:rsidTr="00B9287A">
        <w:trPr>
          <w:gridAfter w:val="1"/>
          <w:wAfter w:w="62" w:type="dxa"/>
        </w:trPr>
        <w:tc>
          <w:tcPr>
            <w:tcW w:w="1448" w:type="dxa"/>
          </w:tcPr>
          <w:p w14:paraId="31866882" w14:textId="77777777" w:rsidR="00B9287A" w:rsidRPr="007D06C7" w:rsidRDefault="00B9287A" w:rsidP="00B9287A">
            <w:pPr>
              <w:spacing w:after="0" w:line="240" w:lineRule="auto"/>
              <w:jc w:val="center"/>
              <w:rPr>
                <w:rFonts w:ascii="Arial" w:eastAsia="Times New Roman" w:hAnsi="Arial" w:cs="Arial"/>
                <w:iCs/>
                <w:sz w:val="20"/>
                <w:szCs w:val="20"/>
                <w:lang w:eastAsia="sl-SI"/>
              </w:rPr>
            </w:pPr>
            <w:r w:rsidRPr="007D06C7">
              <w:rPr>
                <w:rFonts w:ascii="Arial" w:eastAsia="Times New Roman" w:hAnsi="Arial" w:cs="Arial"/>
                <w:iCs/>
                <w:sz w:val="20"/>
                <w:szCs w:val="20"/>
                <w:lang w:eastAsia="sl-SI"/>
              </w:rPr>
              <w:t>a)</w:t>
            </w:r>
          </w:p>
        </w:tc>
        <w:tc>
          <w:tcPr>
            <w:tcW w:w="5810" w:type="dxa"/>
            <w:gridSpan w:val="2"/>
          </w:tcPr>
          <w:p w14:paraId="0C6416DA" w14:textId="77777777" w:rsidR="00B9287A" w:rsidRPr="007D06C7" w:rsidRDefault="00B9287A" w:rsidP="000E0A35">
            <w:pPr>
              <w:spacing w:after="0" w:line="240" w:lineRule="auto"/>
              <w:rPr>
                <w:rFonts w:ascii="Arial" w:eastAsia="Times New Roman" w:hAnsi="Arial" w:cs="Arial"/>
                <w:sz w:val="20"/>
                <w:szCs w:val="20"/>
                <w:lang w:eastAsia="sl-SI"/>
              </w:rPr>
            </w:pPr>
            <w:r w:rsidRPr="007D06C7">
              <w:rPr>
                <w:rFonts w:ascii="Arial" w:eastAsia="Times New Roman" w:hAnsi="Arial" w:cs="Arial"/>
                <w:sz w:val="20"/>
                <w:szCs w:val="20"/>
                <w:lang w:eastAsia="sl-SI"/>
              </w:rPr>
              <w:t>javnofinančna sredstva nad 40.000 EUR v tekočem in naslednjih treh letih</w:t>
            </w:r>
          </w:p>
        </w:tc>
        <w:tc>
          <w:tcPr>
            <w:tcW w:w="1843" w:type="dxa"/>
          </w:tcPr>
          <w:p w14:paraId="76CD5194" w14:textId="77777777" w:rsidR="00B9287A" w:rsidRPr="007D06C7" w:rsidRDefault="00B9287A" w:rsidP="00B9287A">
            <w:pPr>
              <w:spacing w:after="0" w:line="240" w:lineRule="auto"/>
              <w:jc w:val="center"/>
              <w:rPr>
                <w:rFonts w:ascii="Arial" w:eastAsia="Times New Roman" w:hAnsi="Arial" w:cs="Arial"/>
                <w:b/>
                <w:sz w:val="20"/>
                <w:szCs w:val="20"/>
                <w:lang w:eastAsia="sl-SI"/>
              </w:rPr>
            </w:pPr>
            <w:r w:rsidRPr="007D06C7">
              <w:rPr>
                <w:rFonts w:ascii="Arial" w:eastAsia="Times New Roman" w:hAnsi="Arial" w:cs="Arial"/>
                <w:b/>
                <w:sz w:val="20"/>
                <w:szCs w:val="20"/>
                <w:lang w:eastAsia="sl-SI"/>
              </w:rPr>
              <w:t>DA</w:t>
            </w:r>
          </w:p>
        </w:tc>
      </w:tr>
      <w:tr w:rsidR="00B9287A" w:rsidRPr="007D06C7" w14:paraId="7DF0C23B" w14:textId="77777777" w:rsidTr="00B9287A">
        <w:trPr>
          <w:gridAfter w:val="1"/>
          <w:wAfter w:w="62" w:type="dxa"/>
        </w:trPr>
        <w:tc>
          <w:tcPr>
            <w:tcW w:w="1448" w:type="dxa"/>
          </w:tcPr>
          <w:p w14:paraId="7A1C1440" w14:textId="77777777" w:rsidR="00B9287A" w:rsidRPr="007D06C7" w:rsidRDefault="00B9287A" w:rsidP="00B9287A">
            <w:pPr>
              <w:spacing w:after="0" w:line="240" w:lineRule="auto"/>
              <w:jc w:val="center"/>
              <w:rPr>
                <w:rFonts w:ascii="Arial" w:eastAsia="Times New Roman" w:hAnsi="Arial" w:cs="Arial"/>
                <w:iCs/>
                <w:sz w:val="20"/>
                <w:szCs w:val="20"/>
                <w:lang w:eastAsia="sl-SI"/>
              </w:rPr>
            </w:pPr>
            <w:r w:rsidRPr="007D06C7">
              <w:rPr>
                <w:rFonts w:ascii="Arial" w:eastAsia="Times New Roman" w:hAnsi="Arial" w:cs="Arial"/>
                <w:iCs/>
                <w:sz w:val="20"/>
                <w:szCs w:val="20"/>
                <w:lang w:eastAsia="sl-SI"/>
              </w:rPr>
              <w:t>b)</w:t>
            </w:r>
          </w:p>
        </w:tc>
        <w:tc>
          <w:tcPr>
            <w:tcW w:w="5810" w:type="dxa"/>
            <w:gridSpan w:val="2"/>
          </w:tcPr>
          <w:p w14:paraId="2241CCB2" w14:textId="77777777" w:rsidR="00B9287A" w:rsidRPr="007D06C7" w:rsidRDefault="00B9287A" w:rsidP="000E0A35">
            <w:pPr>
              <w:spacing w:after="0" w:line="240" w:lineRule="auto"/>
              <w:rPr>
                <w:rFonts w:ascii="Arial" w:eastAsia="Times New Roman" w:hAnsi="Arial" w:cs="Arial"/>
                <w:iCs/>
                <w:sz w:val="20"/>
                <w:szCs w:val="20"/>
                <w:lang w:eastAsia="sl-SI"/>
              </w:rPr>
            </w:pPr>
            <w:r w:rsidRPr="007D06C7">
              <w:rPr>
                <w:rFonts w:ascii="Arial" w:eastAsia="Times New Roman" w:hAnsi="Arial" w:cs="Arial"/>
                <w:bCs/>
                <w:sz w:val="20"/>
                <w:szCs w:val="20"/>
                <w:lang w:eastAsia="sl-SI"/>
              </w:rPr>
              <w:t>usklajenost slovenskega pravnega reda s pravnim redom Evropske unije</w:t>
            </w:r>
          </w:p>
        </w:tc>
        <w:tc>
          <w:tcPr>
            <w:tcW w:w="1843" w:type="dxa"/>
          </w:tcPr>
          <w:p w14:paraId="51567C70" w14:textId="77777777" w:rsidR="00B9287A" w:rsidRPr="007D06C7" w:rsidRDefault="00B9287A" w:rsidP="00B9287A">
            <w:pPr>
              <w:spacing w:after="0" w:line="240" w:lineRule="auto"/>
              <w:jc w:val="center"/>
              <w:rPr>
                <w:rFonts w:ascii="Arial" w:eastAsia="Times New Roman" w:hAnsi="Arial" w:cs="Arial"/>
                <w:b/>
                <w:iCs/>
                <w:sz w:val="20"/>
                <w:szCs w:val="20"/>
                <w:lang w:eastAsia="sl-SI"/>
              </w:rPr>
            </w:pPr>
            <w:r w:rsidRPr="007D06C7">
              <w:rPr>
                <w:rFonts w:ascii="Arial" w:eastAsia="Times New Roman" w:hAnsi="Arial" w:cs="Arial"/>
                <w:b/>
                <w:iCs/>
                <w:sz w:val="20"/>
                <w:szCs w:val="20"/>
                <w:lang w:eastAsia="sl-SI"/>
              </w:rPr>
              <w:t>NE</w:t>
            </w:r>
          </w:p>
        </w:tc>
      </w:tr>
      <w:tr w:rsidR="00B9287A" w:rsidRPr="007D06C7" w14:paraId="41EEC7D9" w14:textId="77777777" w:rsidTr="00B9287A">
        <w:trPr>
          <w:gridAfter w:val="1"/>
          <w:wAfter w:w="62" w:type="dxa"/>
        </w:trPr>
        <w:tc>
          <w:tcPr>
            <w:tcW w:w="1448" w:type="dxa"/>
          </w:tcPr>
          <w:p w14:paraId="185840B4" w14:textId="77777777" w:rsidR="00B9287A" w:rsidRPr="007D06C7" w:rsidRDefault="00B9287A" w:rsidP="00B9287A">
            <w:pPr>
              <w:spacing w:after="0" w:line="240" w:lineRule="auto"/>
              <w:jc w:val="center"/>
              <w:rPr>
                <w:rFonts w:ascii="Arial" w:eastAsia="Times New Roman" w:hAnsi="Arial" w:cs="Arial"/>
                <w:iCs/>
                <w:sz w:val="20"/>
                <w:szCs w:val="20"/>
                <w:lang w:eastAsia="sl-SI"/>
              </w:rPr>
            </w:pPr>
            <w:r w:rsidRPr="007D06C7">
              <w:rPr>
                <w:rFonts w:ascii="Arial" w:eastAsia="Times New Roman" w:hAnsi="Arial" w:cs="Arial"/>
                <w:iCs/>
                <w:sz w:val="20"/>
                <w:szCs w:val="20"/>
                <w:lang w:eastAsia="sl-SI"/>
              </w:rPr>
              <w:t>c)</w:t>
            </w:r>
          </w:p>
        </w:tc>
        <w:tc>
          <w:tcPr>
            <w:tcW w:w="5810" w:type="dxa"/>
            <w:gridSpan w:val="2"/>
          </w:tcPr>
          <w:p w14:paraId="0CB70931" w14:textId="77777777" w:rsidR="00B9287A" w:rsidRPr="007D06C7" w:rsidRDefault="00B9287A" w:rsidP="000E0A35">
            <w:pPr>
              <w:spacing w:after="0" w:line="240" w:lineRule="auto"/>
              <w:rPr>
                <w:rFonts w:ascii="Arial" w:eastAsia="Times New Roman" w:hAnsi="Arial" w:cs="Arial"/>
                <w:iCs/>
                <w:sz w:val="20"/>
                <w:szCs w:val="20"/>
                <w:lang w:eastAsia="sl-SI"/>
              </w:rPr>
            </w:pPr>
            <w:r w:rsidRPr="007D06C7">
              <w:rPr>
                <w:rFonts w:ascii="Arial" w:eastAsia="Times New Roman" w:hAnsi="Arial" w:cs="Arial"/>
                <w:sz w:val="20"/>
                <w:szCs w:val="20"/>
                <w:lang w:eastAsia="sl-SI"/>
              </w:rPr>
              <w:t>administrativne posledice</w:t>
            </w:r>
          </w:p>
        </w:tc>
        <w:tc>
          <w:tcPr>
            <w:tcW w:w="1843" w:type="dxa"/>
          </w:tcPr>
          <w:p w14:paraId="64E8616F" w14:textId="77777777" w:rsidR="00B9287A" w:rsidRPr="007D06C7" w:rsidRDefault="00B9287A" w:rsidP="00B9287A">
            <w:pPr>
              <w:spacing w:after="0" w:line="240" w:lineRule="auto"/>
              <w:jc w:val="center"/>
              <w:rPr>
                <w:rFonts w:ascii="Arial" w:eastAsia="Times New Roman" w:hAnsi="Arial" w:cs="Arial"/>
                <w:b/>
                <w:iCs/>
                <w:sz w:val="20"/>
                <w:szCs w:val="20"/>
                <w:lang w:eastAsia="sl-SI"/>
              </w:rPr>
            </w:pPr>
            <w:r w:rsidRPr="007D06C7">
              <w:rPr>
                <w:rFonts w:ascii="Arial" w:eastAsia="Times New Roman" w:hAnsi="Arial" w:cs="Arial"/>
                <w:b/>
                <w:iCs/>
                <w:sz w:val="20"/>
                <w:szCs w:val="20"/>
                <w:lang w:eastAsia="sl-SI"/>
              </w:rPr>
              <w:t>NE</w:t>
            </w:r>
          </w:p>
        </w:tc>
      </w:tr>
      <w:tr w:rsidR="00B9287A" w:rsidRPr="007D06C7" w14:paraId="3E1E4FC6" w14:textId="77777777" w:rsidTr="00B9287A">
        <w:trPr>
          <w:gridAfter w:val="1"/>
          <w:wAfter w:w="62" w:type="dxa"/>
        </w:trPr>
        <w:tc>
          <w:tcPr>
            <w:tcW w:w="1448" w:type="dxa"/>
          </w:tcPr>
          <w:p w14:paraId="0075B896" w14:textId="77777777" w:rsidR="00B9287A" w:rsidRPr="007D06C7" w:rsidRDefault="00B9287A" w:rsidP="00B9287A">
            <w:pPr>
              <w:spacing w:after="0" w:line="240" w:lineRule="auto"/>
              <w:jc w:val="center"/>
              <w:rPr>
                <w:rFonts w:ascii="Arial" w:eastAsia="Times New Roman" w:hAnsi="Arial" w:cs="Arial"/>
                <w:iCs/>
                <w:sz w:val="20"/>
                <w:szCs w:val="20"/>
                <w:lang w:eastAsia="sl-SI"/>
              </w:rPr>
            </w:pPr>
            <w:r w:rsidRPr="007D06C7">
              <w:rPr>
                <w:rFonts w:ascii="Arial" w:eastAsia="Times New Roman" w:hAnsi="Arial" w:cs="Arial"/>
                <w:iCs/>
                <w:sz w:val="20"/>
                <w:szCs w:val="20"/>
                <w:lang w:eastAsia="sl-SI"/>
              </w:rPr>
              <w:t>č)</w:t>
            </w:r>
          </w:p>
        </w:tc>
        <w:tc>
          <w:tcPr>
            <w:tcW w:w="5810" w:type="dxa"/>
            <w:gridSpan w:val="2"/>
          </w:tcPr>
          <w:p w14:paraId="3F37036C" w14:textId="77777777" w:rsidR="00B9287A" w:rsidRPr="007D06C7" w:rsidRDefault="00B9287A"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sz w:val="20"/>
                <w:szCs w:val="20"/>
                <w:lang w:eastAsia="sl-SI"/>
              </w:rPr>
              <w:t>gospodarstvo, zlasti</w:t>
            </w:r>
            <w:r w:rsidRPr="007D06C7">
              <w:rPr>
                <w:rFonts w:ascii="Arial" w:eastAsia="Times New Roman" w:hAnsi="Arial" w:cs="Arial"/>
                <w:bCs/>
                <w:sz w:val="20"/>
                <w:szCs w:val="20"/>
                <w:lang w:eastAsia="sl-SI"/>
              </w:rPr>
              <w:t xml:space="preserve"> mala in srednja podjetja ter konkurenčnost podjetij</w:t>
            </w:r>
          </w:p>
        </w:tc>
        <w:tc>
          <w:tcPr>
            <w:tcW w:w="1843" w:type="dxa"/>
          </w:tcPr>
          <w:p w14:paraId="3C8B112A" w14:textId="77777777" w:rsidR="00B9287A" w:rsidRPr="007D06C7" w:rsidRDefault="00B9287A" w:rsidP="00B9287A">
            <w:pPr>
              <w:spacing w:after="0" w:line="240" w:lineRule="auto"/>
              <w:jc w:val="center"/>
              <w:rPr>
                <w:rFonts w:ascii="Arial" w:eastAsia="Times New Roman" w:hAnsi="Arial" w:cs="Arial"/>
                <w:b/>
                <w:bCs/>
                <w:sz w:val="20"/>
                <w:szCs w:val="20"/>
                <w:lang w:eastAsia="sl-SI"/>
              </w:rPr>
            </w:pPr>
            <w:r w:rsidRPr="007D06C7">
              <w:rPr>
                <w:rFonts w:ascii="Arial" w:eastAsia="Times New Roman" w:hAnsi="Arial" w:cs="Arial"/>
                <w:b/>
                <w:bCs/>
                <w:sz w:val="20"/>
                <w:szCs w:val="20"/>
                <w:lang w:eastAsia="sl-SI"/>
              </w:rPr>
              <w:t>NE</w:t>
            </w:r>
          </w:p>
        </w:tc>
      </w:tr>
      <w:tr w:rsidR="00B9287A" w:rsidRPr="007D06C7" w14:paraId="64434FAB" w14:textId="77777777" w:rsidTr="00B9287A">
        <w:trPr>
          <w:gridAfter w:val="1"/>
          <w:wAfter w:w="62" w:type="dxa"/>
        </w:trPr>
        <w:tc>
          <w:tcPr>
            <w:tcW w:w="1448" w:type="dxa"/>
          </w:tcPr>
          <w:p w14:paraId="2BE73EC4" w14:textId="77777777" w:rsidR="00B9287A" w:rsidRPr="007D06C7" w:rsidRDefault="00B9287A" w:rsidP="00B9287A">
            <w:pPr>
              <w:spacing w:after="0" w:line="240" w:lineRule="auto"/>
              <w:jc w:val="center"/>
              <w:rPr>
                <w:rFonts w:ascii="Arial" w:eastAsia="Times New Roman" w:hAnsi="Arial" w:cs="Arial"/>
                <w:iCs/>
                <w:sz w:val="20"/>
                <w:szCs w:val="20"/>
                <w:lang w:eastAsia="sl-SI"/>
              </w:rPr>
            </w:pPr>
            <w:r w:rsidRPr="007D06C7">
              <w:rPr>
                <w:rFonts w:ascii="Arial" w:eastAsia="Times New Roman" w:hAnsi="Arial" w:cs="Arial"/>
                <w:iCs/>
                <w:sz w:val="20"/>
                <w:szCs w:val="20"/>
                <w:lang w:eastAsia="sl-SI"/>
              </w:rPr>
              <w:t>d)</w:t>
            </w:r>
          </w:p>
        </w:tc>
        <w:tc>
          <w:tcPr>
            <w:tcW w:w="5810" w:type="dxa"/>
            <w:gridSpan w:val="2"/>
          </w:tcPr>
          <w:p w14:paraId="615FA4E4" w14:textId="77777777" w:rsidR="00B9287A" w:rsidRPr="007D06C7" w:rsidRDefault="00B9287A"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okolje, vključno s prostorskimi in varstvenimi vidiki</w:t>
            </w:r>
          </w:p>
        </w:tc>
        <w:tc>
          <w:tcPr>
            <w:tcW w:w="1843" w:type="dxa"/>
          </w:tcPr>
          <w:p w14:paraId="2D45A7CE" w14:textId="77777777" w:rsidR="00B9287A" w:rsidRPr="007D06C7" w:rsidRDefault="00B9287A" w:rsidP="00B9287A">
            <w:pPr>
              <w:spacing w:after="0" w:line="240" w:lineRule="auto"/>
              <w:jc w:val="center"/>
              <w:rPr>
                <w:rFonts w:ascii="Arial" w:eastAsia="Times New Roman" w:hAnsi="Arial" w:cs="Arial"/>
                <w:b/>
                <w:bCs/>
                <w:sz w:val="20"/>
                <w:szCs w:val="20"/>
                <w:lang w:eastAsia="sl-SI"/>
              </w:rPr>
            </w:pPr>
            <w:r w:rsidRPr="007D06C7">
              <w:rPr>
                <w:rFonts w:ascii="Arial" w:eastAsia="Times New Roman" w:hAnsi="Arial" w:cs="Arial"/>
                <w:b/>
                <w:bCs/>
                <w:sz w:val="20"/>
                <w:szCs w:val="20"/>
                <w:lang w:eastAsia="sl-SI"/>
              </w:rPr>
              <w:t>NE</w:t>
            </w:r>
          </w:p>
        </w:tc>
      </w:tr>
      <w:tr w:rsidR="00B9287A" w:rsidRPr="007D06C7" w14:paraId="32D2AA6A" w14:textId="77777777" w:rsidTr="00B9287A">
        <w:trPr>
          <w:gridAfter w:val="1"/>
          <w:wAfter w:w="62" w:type="dxa"/>
        </w:trPr>
        <w:tc>
          <w:tcPr>
            <w:tcW w:w="1448" w:type="dxa"/>
          </w:tcPr>
          <w:p w14:paraId="0554380E" w14:textId="77777777" w:rsidR="00B9287A" w:rsidRPr="007D06C7" w:rsidRDefault="00B9287A" w:rsidP="00B9287A">
            <w:pPr>
              <w:spacing w:after="0" w:line="240" w:lineRule="auto"/>
              <w:jc w:val="center"/>
              <w:rPr>
                <w:rFonts w:ascii="Arial" w:eastAsia="Times New Roman" w:hAnsi="Arial" w:cs="Arial"/>
                <w:iCs/>
                <w:sz w:val="20"/>
                <w:szCs w:val="20"/>
                <w:lang w:eastAsia="sl-SI"/>
              </w:rPr>
            </w:pPr>
            <w:r w:rsidRPr="007D06C7">
              <w:rPr>
                <w:rFonts w:ascii="Arial" w:eastAsia="Times New Roman" w:hAnsi="Arial" w:cs="Arial"/>
                <w:iCs/>
                <w:sz w:val="20"/>
                <w:szCs w:val="20"/>
                <w:lang w:eastAsia="sl-SI"/>
              </w:rPr>
              <w:t>e)</w:t>
            </w:r>
          </w:p>
        </w:tc>
        <w:tc>
          <w:tcPr>
            <w:tcW w:w="5810" w:type="dxa"/>
            <w:gridSpan w:val="2"/>
          </w:tcPr>
          <w:p w14:paraId="0AF717E7" w14:textId="77777777" w:rsidR="00B9287A" w:rsidRPr="007D06C7" w:rsidRDefault="00B9287A"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socialno področje</w:t>
            </w:r>
          </w:p>
        </w:tc>
        <w:tc>
          <w:tcPr>
            <w:tcW w:w="1843" w:type="dxa"/>
          </w:tcPr>
          <w:p w14:paraId="445CAFD7" w14:textId="77777777" w:rsidR="00B9287A" w:rsidRPr="007D06C7" w:rsidRDefault="00B9287A" w:rsidP="00B9287A">
            <w:pPr>
              <w:spacing w:after="0" w:line="240" w:lineRule="auto"/>
              <w:jc w:val="center"/>
              <w:rPr>
                <w:rFonts w:ascii="Arial" w:eastAsia="Times New Roman" w:hAnsi="Arial" w:cs="Arial"/>
                <w:b/>
                <w:bCs/>
                <w:sz w:val="20"/>
                <w:szCs w:val="20"/>
                <w:lang w:eastAsia="sl-SI"/>
              </w:rPr>
            </w:pPr>
            <w:r w:rsidRPr="007D06C7">
              <w:rPr>
                <w:rFonts w:ascii="Arial" w:eastAsia="Times New Roman" w:hAnsi="Arial" w:cs="Arial"/>
                <w:b/>
                <w:bCs/>
                <w:sz w:val="20"/>
                <w:szCs w:val="20"/>
                <w:lang w:eastAsia="sl-SI"/>
              </w:rPr>
              <w:t>NE</w:t>
            </w:r>
          </w:p>
        </w:tc>
      </w:tr>
      <w:tr w:rsidR="00B9287A" w:rsidRPr="007D06C7" w14:paraId="3EF10F3B" w14:textId="77777777" w:rsidTr="00B9287A">
        <w:trPr>
          <w:gridAfter w:val="1"/>
          <w:wAfter w:w="62" w:type="dxa"/>
        </w:trPr>
        <w:tc>
          <w:tcPr>
            <w:tcW w:w="1448" w:type="dxa"/>
            <w:tcBorders>
              <w:bottom w:val="single" w:sz="4" w:space="0" w:color="auto"/>
            </w:tcBorders>
          </w:tcPr>
          <w:p w14:paraId="56E08025" w14:textId="77777777" w:rsidR="00B9287A" w:rsidRPr="007D06C7" w:rsidRDefault="00B9287A" w:rsidP="00B9287A">
            <w:pPr>
              <w:spacing w:after="0" w:line="240" w:lineRule="auto"/>
              <w:jc w:val="center"/>
              <w:rPr>
                <w:rFonts w:ascii="Arial" w:eastAsia="Times New Roman" w:hAnsi="Arial" w:cs="Arial"/>
                <w:iCs/>
                <w:sz w:val="20"/>
                <w:szCs w:val="20"/>
                <w:lang w:eastAsia="sl-SI"/>
              </w:rPr>
            </w:pPr>
            <w:r w:rsidRPr="007D06C7">
              <w:rPr>
                <w:rFonts w:ascii="Arial" w:eastAsia="Times New Roman" w:hAnsi="Arial" w:cs="Arial"/>
                <w:iCs/>
                <w:sz w:val="20"/>
                <w:szCs w:val="20"/>
                <w:lang w:eastAsia="sl-SI"/>
              </w:rPr>
              <w:t>f)</w:t>
            </w:r>
          </w:p>
        </w:tc>
        <w:tc>
          <w:tcPr>
            <w:tcW w:w="5810" w:type="dxa"/>
            <w:gridSpan w:val="2"/>
            <w:tcBorders>
              <w:bottom w:val="single" w:sz="4" w:space="0" w:color="auto"/>
            </w:tcBorders>
          </w:tcPr>
          <w:p w14:paraId="7DA0EAE6" w14:textId="77777777" w:rsidR="00B9287A" w:rsidRPr="007D06C7" w:rsidRDefault="00B9287A"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dokumente razvojnega načrtovanja:</w:t>
            </w:r>
          </w:p>
          <w:p w14:paraId="21606321" w14:textId="77777777" w:rsidR="00B9287A" w:rsidRPr="007D06C7" w:rsidRDefault="00B9287A" w:rsidP="000E0A35">
            <w:pPr>
              <w:numPr>
                <w:ilvl w:val="0"/>
                <w:numId w:val="36"/>
              </w:num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nacionalne dokumente razvojnega načrtovanja</w:t>
            </w:r>
          </w:p>
          <w:p w14:paraId="09C7C049" w14:textId="77777777" w:rsidR="00B9287A" w:rsidRPr="007D06C7" w:rsidRDefault="00B9287A" w:rsidP="000E0A35">
            <w:pPr>
              <w:numPr>
                <w:ilvl w:val="0"/>
                <w:numId w:val="36"/>
              </w:num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razvojne politike na ravni programov po strukturi razvojne klasifikacije programskega proračuna</w:t>
            </w:r>
          </w:p>
          <w:p w14:paraId="4F285515" w14:textId="77777777" w:rsidR="00B9287A" w:rsidRPr="007D06C7" w:rsidRDefault="00B9287A" w:rsidP="00B9287A">
            <w:pPr>
              <w:numPr>
                <w:ilvl w:val="0"/>
                <w:numId w:val="36"/>
              </w:num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razvojne dokumente Evropske unije in mednarodnih organizacij</w:t>
            </w:r>
          </w:p>
          <w:p w14:paraId="5954F90B" w14:textId="77777777" w:rsidR="00B9287A" w:rsidRPr="007D06C7" w:rsidRDefault="00B9287A" w:rsidP="00B9287A">
            <w:pPr>
              <w:spacing w:after="0" w:line="240" w:lineRule="auto"/>
              <w:ind w:left="720"/>
              <w:rPr>
                <w:rFonts w:ascii="Arial" w:eastAsia="Times New Roman" w:hAnsi="Arial" w:cs="Arial"/>
                <w:bCs/>
                <w:sz w:val="20"/>
                <w:szCs w:val="20"/>
                <w:lang w:eastAsia="sl-SI"/>
              </w:rPr>
            </w:pPr>
          </w:p>
        </w:tc>
        <w:tc>
          <w:tcPr>
            <w:tcW w:w="1843" w:type="dxa"/>
            <w:tcBorders>
              <w:bottom w:val="single" w:sz="4" w:space="0" w:color="auto"/>
            </w:tcBorders>
          </w:tcPr>
          <w:p w14:paraId="2BE302D9" w14:textId="77777777" w:rsidR="00B9287A" w:rsidRPr="007D06C7" w:rsidRDefault="00B9287A" w:rsidP="00B9287A">
            <w:pPr>
              <w:spacing w:after="0" w:line="240" w:lineRule="auto"/>
              <w:jc w:val="center"/>
              <w:rPr>
                <w:rFonts w:ascii="Arial" w:eastAsia="Times New Roman" w:hAnsi="Arial" w:cs="Arial"/>
                <w:b/>
                <w:bCs/>
                <w:sz w:val="20"/>
                <w:szCs w:val="20"/>
                <w:lang w:eastAsia="sl-SI"/>
              </w:rPr>
            </w:pPr>
            <w:r w:rsidRPr="007D06C7">
              <w:rPr>
                <w:rFonts w:ascii="Arial" w:eastAsia="Times New Roman" w:hAnsi="Arial" w:cs="Arial"/>
                <w:b/>
                <w:bCs/>
                <w:sz w:val="20"/>
                <w:szCs w:val="20"/>
                <w:lang w:eastAsia="sl-SI"/>
              </w:rPr>
              <w:t>NE</w:t>
            </w:r>
          </w:p>
        </w:tc>
      </w:tr>
      <w:tr w:rsidR="000E0A35" w:rsidRPr="007D06C7" w14:paraId="5A922DF1" w14:textId="77777777" w:rsidTr="000E0A35">
        <w:tc>
          <w:tcPr>
            <w:tcW w:w="9163" w:type="dxa"/>
            <w:gridSpan w:val="5"/>
            <w:tcBorders>
              <w:top w:val="single" w:sz="4" w:space="0" w:color="auto"/>
              <w:left w:val="single" w:sz="4" w:space="0" w:color="auto"/>
              <w:bottom w:val="single" w:sz="4" w:space="0" w:color="auto"/>
              <w:right w:val="single" w:sz="4" w:space="0" w:color="auto"/>
            </w:tcBorders>
          </w:tcPr>
          <w:p w14:paraId="40E22074" w14:textId="77777777" w:rsidR="000E0A35" w:rsidRPr="007D06C7" w:rsidRDefault="000E0A35" w:rsidP="000E0A35">
            <w:pPr>
              <w:spacing w:after="0" w:line="240" w:lineRule="auto"/>
              <w:rPr>
                <w:rFonts w:ascii="Arial" w:eastAsia="Times New Roman" w:hAnsi="Arial" w:cs="Arial"/>
                <w:b/>
                <w:sz w:val="20"/>
                <w:szCs w:val="20"/>
                <w:lang w:eastAsia="sl-SI"/>
              </w:rPr>
            </w:pPr>
            <w:r w:rsidRPr="007D06C7">
              <w:rPr>
                <w:rFonts w:ascii="Arial" w:eastAsia="Times New Roman" w:hAnsi="Arial" w:cs="Arial"/>
                <w:b/>
                <w:sz w:val="20"/>
                <w:szCs w:val="20"/>
                <w:lang w:eastAsia="sl-SI"/>
              </w:rPr>
              <w:t>7.a Predstavitev ocene finančnih posledic nad 40.000 EUR:</w:t>
            </w:r>
          </w:p>
          <w:p w14:paraId="3E03C9B3" w14:textId="77777777" w:rsidR="000E0A35" w:rsidRPr="007D06C7" w:rsidRDefault="000E0A35" w:rsidP="000E0A35">
            <w:pPr>
              <w:spacing w:after="0" w:line="240" w:lineRule="auto"/>
              <w:rPr>
                <w:rFonts w:ascii="Arial" w:eastAsia="Times New Roman" w:hAnsi="Arial" w:cs="Arial"/>
                <w:sz w:val="20"/>
                <w:szCs w:val="20"/>
                <w:lang w:eastAsia="sl-SI"/>
              </w:rPr>
            </w:pPr>
            <w:r w:rsidRPr="007D06C7">
              <w:rPr>
                <w:rFonts w:ascii="Arial" w:eastAsia="Times New Roman" w:hAnsi="Arial" w:cs="Arial"/>
                <w:sz w:val="20"/>
                <w:szCs w:val="20"/>
                <w:lang w:eastAsia="sl-SI"/>
              </w:rPr>
              <w:t>(Samo če izberete DA pod točko 6.a.)</w:t>
            </w:r>
          </w:p>
          <w:p w14:paraId="325D9D69" w14:textId="77777777" w:rsidR="000E0A35" w:rsidRPr="007D06C7" w:rsidRDefault="000E0A35" w:rsidP="000E0A35">
            <w:pPr>
              <w:spacing w:after="0" w:line="240" w:lineRule="auto"/>
              <w:jc w:val="both"/>
              <w:rPr>
                <w:rFonts w:ascii="Arial" w:eastAsia="Times New Roman" w:hAnsi="Arial" w:cs="Arial"/>
                <w:sz w:val="20"/>
                <w:szCs w:val="20"/>
                <w:lang w:eastAsia="sl-SI"/>
              </w:rPr>
            </w:pPr>
          </w:p>
          <w:p w14:paraId="4C6CA6A0" w14:textId="77777777" w:rsidR="000E0A35" w:rsidRPr="007D06C7" w:rsidRDefault="000E0A35" w:rsidP="000E0A35">
            <w:pPr>
              <w:spacing w:after="0" w:line="240"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Uredba o izvajanju lokalnega razvoja, ki ga vodi skupnost, v programskem obdobju 2023 - 2027 določa podpore v okviru pristopa LEADER/CLLD, ki so predmet sofinanciranja iz Evropskega kmetijskega sklada za razvoj podeželja in Evropskega sklada za regionalni razvoj.</w:t>
            </w:r>
          </w:p>
          <w:p w14:paraId="7F412E06" w14:textId="77777777" w:rsidR="000E0A35" w:rsidRPr="007D06C7" w:rsidRDefault="000E0A35" w:rsidP="000E0A35">
            <w:pPr>
              <w:spacing w:after="0" w:line="240"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 xml:space="preserve">Podpore so namenjene izvajanju strategij lokalnega razvoja, ki se pripravljajo na podlagi Uredbe o delovanju lokalnih akcijskih skupin in potrditvi strategij lokalnega razvoja za programsko obdobje do leta 2027. V okviru strategij bo potrjen tudi finančni načrt posamezne strategije, ki bodo odobrene za izvajanje do konca leta 2023, z izvajanjem na podlagi te uredbe se pričnejo izvajati leta 2024. </w:t>
            </w:r>
          </w:p>
          <w:p w14:paraId="028F9D96" w14:textId="77777777" w:rsidR="000E0A35" w:rsidRPr="007D06C7" w:rsidRDefault="000E0A35" w:rsidP="000E0A35">
            <w:pPr>
              <w:spacing w:after="0" w:line="240"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lastRenderedPageBreak/>
              <w:t>Razpoložljiva sredstva za Evropskega kmetijskega sklada za razvoj podeželja izhajajo iz Strateškega načrta Skupne kmetijske politike za Slovenijo 2023–2027, ki je bil potrjen dne 28. 10. 2022. Na voljo je 44.428.195,00 evrov. Sredstva za izplačila so zagotovljena na projektu 2330-24-0011 Sodelovanje SN 23-27 MKGP na proračunskih postavkah PP 221064 - Skupni strateški načrt 2023-2027 - EKSRP – EU (35.542.556,00 evrov) in PP 221065 - Skupni strateški načrt 2023-2027 - EKSRP - slovenska udeležba (8.885.639,00 evrov).</w:t>
            </w:r>
          </w:p>
          <w:p w14:paraId="5A9D2B47" w14:textId="77777777" w:rsidR="000E0A35" w:rsidRPr="007D06C7" w:rsidRDefault="000E0A35" w:rsidP="000E0A35">
            <w:pPr>
              <w:spacing w:after="0" w:line="240" w:lineRule="auto"/>
              <w:jc w:val="both"/>
              <w:rPr>
                <w:rFonts w:ascii="Arial" w:eastAsia="Times New Roman" w:hAnsi="Arial" w:cs="Arial"/>
                <w:b/>
                <w:sz w:val="20"/>
                <w:szCs w:val="20"/>
                <w:lang w:eastAsia="sl-SI"/>
              </w:rPr>
            </w:pPr>
            <w:r w:rsidRPr="007D06C7">
              <w:rPr>
                <w:rFonts w:ascii="Arial" w:eastAsia="Times New Roman" w:hAnsi="Arial" w:cs="Arial"/>
                <w:sz w:val="20"/>
                <w:szCs w:val="20"/>
                <w:lang w:eastAsia="sl-SI"/>
              </w:rPr>
              <w:t>Razpoložljiva sredstva za Evropski sklad za regionalni razvoj izhajajo iz programa, ki ureja izvajanje evropske kohezijske politike v obdobju 2021–2027, ki je bil potrjen 13. 12. 2022. Na</w:t>
            </w:r>
            <w:r w:rsidR="00394B7A" w:rsidRPr="007D06C7">
              <w:rPr>
                <w:rFonts w:ascii="Arial" w:eastAsia="Times New Roman" w:hAnsi="Arial" w:cs="Arial"/>
                <w:sz w:val="20"/>
                <w:szCs w:val="20"/>
                <w:lang w:eastAsia="sl-SI"/>
              </w:rPr>
              <w:t xml:space="preserve"> evidenčnem projektu </w:t>
            </w:r>
            <w:r w:rsidR="0087763C" w:rsidRPr="007D06C7">
              <w:rPr>
                <w:rFonts w:ascii="Arial" w:eastAsia="Times New Roman" w:hAnsi="Arial" w:cs="Arial"/>
                <w:sz w:val="20"/>
                <w:szCs w:val="20"/>
                <w:lang w:eastAsia="sl-SI"/>
              </w:rPr>
              <w:t xml:space="preserve">št. </w:t>
            </w:r>
            <w:r w:rsidR="00394B7A" w:rsidRPr="007D06C7">
              <w:rPr>
                <w:rFonts w:ascii="Arial" w:eastAsia="Times New Roman" w:hAnsi="Arial" w:cs="Arial"/>
                <w:bCs/>
                <w:sz w:val="20"/>
                <w:szCs w:val="20"/>
                <w:lang w:eastAsia="sl-SI"/>
              </w:rPr>
              <w:t>1630-24-0003 – Spodbujanje celostnega in trajnostnega razvoja naselij je na</w:t>
            </w:r>
            <w:r w:rsidRPr="007D06C7">
              <w:rPr>
                <w:rFonts w:ascii="Arial" w:eastAsia="Times New Roman" w:hAnsi="Arial" w:cs="Arial"/>
                <w:sz w:val="20"/>
                <w:szCs w:val="20"/>
                <w:lang w:eastAsia="sl-SI"/>
              </w:rPr>
              <w:t xml:space="preserve"> voljo 40.120.000,00 evrov. </w:t>
            </w:r>
          </w:p>
        </w:tc>
      </w:tr>
    </w:tbl>
    <w:p w14:paraId="34F95DA7" w14:textId="77777777" w:rsidR="000E0A35" w:rsidRPr="007D06C7" w:rsidRDefault="000E0A35" w:rsidP="000E0A35">
      <w:pPr>
        <w:spacing w:after="0" w:line="240" w:lineRule="auto"/>
        <w:rPr>
          <w:rFonts w:ascii="Arial" w:eastAsia="Times New Roman" w:hAnsi="Arial" w:cs="Arial"/>
          <w:sz w:val="20"/>
          <w:szCs w:val="20"/>
          <w:lang w:eastAsia="sl-SI"/>
        </w:rPr>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8"/>
        <w:gridCol w:w="883"/>
        <w:gridCol w:w="1408"/>
        <w:gridCol w:w="417"/>
        <w:gridCol w:w="913"/>
        <w:gridCol w:w="682"/>
        <w:gridCol w:w="384"/>
        <w:gridCol w:w="302"/>
        <w:gridCol w:w="2116"/>
      </w:tblGrid>
      <w:tr w:rsidR="000E0A35" w:rsidRPr="007D06C7" w14:paraId="2B39B60A" w14:textId="77777777" w:rsidTr="000E0A35">
        <w:trPr>
          <w:cantSplit/>
          <w:trHeight w:val="35"/>
        </w:trPr>
        <w:tc>
          <w:tcPr>
            <w:tcW w:w="9163"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5D8AA71C" w14:textId="77777777" w:rsidR="000E0A35" w:rsidRPr="007D06C7" w:rsidRDefault="000E0A35" w:rsidP="000E0A35">
            <w:pPr>
              <w:numPr>
                <w:ilvl w:val="0"/>
                <w:numId w:val="39"/>
              </w:num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I. Ocena finančnih posledic, ki niso načrtovane v sprejetem proračunu</w:t>
            </w:r>
          </w:p>
        </w:tc>
      </w:tr>
      <w:tr w:rsidR="00DC4909" w:rsidRPr="007D06C7" w14:paraId="01A9959C" w14:textId="77777777" w:rsidTr="000E0A35">
        <w:trPr>
          <w:cantSplit/>
          <w:trHeight w:val="276"/>
        </w:trPr>
        <w:tc>
          <w:tcPr>
            <w:tcW w:w="2941" w:type="dxa"/>
            <w:gridSpan w:val="2"/>
            <w:tcBorders>
              <w:top w:val="single" w:sz="4" w:space="0" w:color="auto"/>
              <w:left w:val="single" w:sz="4" w:space="0" w:color="auto"/>
              <w:bottom w:val="single" w:sz="4" w:space="0" w:color="auto"/>
              <w:right w:val="single" w:sz="4" w:space="0" w:color="auto"/>
            </w:tcBorders>
            <w:vAlign w:val="center"/>
          </w:tcPr>
          <w:p w14:paraId="60096171" w14:textId="77777777" w:rsidR="000E0A35" w:rsidRPr="007D06C7" w:rsidRDefault="000E0A35" w:rsidP="000E0A35">
            <w:pPr>
              <w:spacing w:after="0" w:line="240" w:lineRule="auto"/>
              <w:rPr>
                <w:rFonts w:ascii="Arial" w:eastAsia="Times New Roman" w:hAnsi="Arial" w:cs="Arial"/>
                <w:bCs/>
                <w:sz w:val="20"/>
                <w:szCs w:val="20"/>
                <w:lang w:eastAsia="sl-SI"/>
              </w:rPr>
            </w:pPr>
          </w:p>
        </w:tc>
        <w:tc>
          <w:tcPr>
            <w:tcW w:w="1825" w:type="dxa"/>
            <w:gridSpan w:val="2"/>
            <w:tcBorders>
              <w:top w:val="single" w:sz="4" w:space="0" w:color="auto"/>
              <w:left w:val="single" w:sz="4" w:space="0" w:color="auto"/>
              <w:bottom w:val="single" w:sz="4" w:space="0" w:color="auto"/>
              <w:right w:val="single" w:sz="4" w:space="0" w:color="auto"/>
            </w:tcBorders>
            <w:vAlign w:val="center"/>
          </w:tcPr>
          <w:p w14:paraId="62EC14A6"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15E11407"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t + 1</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76C9FD59"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t + 2</w:t>
            </w:r>
          </w:p>
        </w:tc>
        <w:tc>
          <w:tcPr>
            <w:tcW w:w="2116" w:type="dxa"/>
            <w:tcBorders>
              <w:top w:val="single" w:sz="4" w:space="0" w:color="auto"/>
              <w:left w:val="single" w:sz="4" w:space="0" w:color="auto"/>
              <w:bottom w:val="single" w:sz="4" w:space="0" w:color="auto"/>
              <w:right w:val="single" w:sz="4" w:space="0" w:color="auto"/>
            </w:tcBorders>
            <w:vAlign w:val="center"/>
          </w:tcPr>
          <w:p w14:paraId="3E093100"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t + 3</w:t>
            </w:r>
          </w:p>
        </w:tc>
      </w:tr>
      <w:tr w:rsidR="00DC4909" w:rsidRPr="007D06C7" w14:paraId="00E3B8A2" w14:textId="77777777" w:rsidTr="000E0A35">
        <w:trPr>
          <w:cantSplit/>
          <w:trHeight w:val="423"/>
        </w:trPr>
        <w:tc>
          <w:tcPr>
            <w:tcW w:w="2941" w:type="dxa"/>
            <w:gridSpan w:val="2"/>
            <w:tcBorders>
              <w:top w:val="single" w:sz="4" w:space="0" w:color="auto"/>
              <w:left w:val="single" w:sz="4" w:space="0" w:color="auto"/>
              <w:bottom w:val="single" w:sz="4" w:space="0" w:color="auto"/>
              <w:right w:val="single" w:sz="4" w:space="0" w:color="auto"/>
            </w:tcBorders>
            <w:vAlign w:val="center"/>
          </w:tcPr>
          <w:p w14:paraId="61DD3585"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 xml:space="preserve">Predvideno povečanje (+) ali zmanjšanje (–) prihodkov državnega proračuna </w:t>
            </w:r>
          </w:p>
        </w:tc>
        <w:tc>
          <w:tcPr>
            <w:tcW w:w="1825" w:type="dxa"/>
            <w:gridSpan w:val="2"/>
            <w:tcBorders>
              <w:top w:val="single" w:sz="4" w:space="0" w:color="auto"/>
              <w:left w:val="single" w:sz="4" w:space="0" w:color="auto"/>
              <w:bottom w:val="single" w:sz="4" w:space="0" w:color="auto"/>
              <w:right w:val="single" w:sz="4" w:space="0" w:color="auto"/>
            </w:tcBorders>
            <w:vAlign w:val="center"/>
          </w:tcPr>
          <w:p w14:paraId="7E5B23D4"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w:t>
            </w:r>
          </w:p>
        </w:tc>
        <w:tc>
          <w:tcPr>
            <w:tcW w:w="913" w:type="dxa"/>
            <w:tcBorders>
              <w:top w:val="single" w:sz="4" w:space="0" w:color="auto"/>
              <w:left w:val="single" w:sz="4" w:space="0" w:color="auto"/>
              <w:bottom w:val="single" w:sz="4" w:space="0" w:color="auto"/>
              <w:right w:val="single" w:sz="4" w:space="0" w:color="auto"/>
            </w:tcBorders>
            <w:vAlign w:val="center"/>
          </w:tcPr>
          <w:p w14:paraId="097A72A1"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398C52A5"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
                <w:sz w:val="20"/>
                <w:szCs w:val="20"/>
                <w:lang w:eastAsia="sl-SI"/>
              </w:rPr>
              <w:t>/</w:t>
            </w:r>
          </w:p>
        </w:tc>
        <w:tc>
          <w:tcPr>
            <w:tcW w:w="2116" w:type="dxa"/>
            <w:tcBorders>
              <w:top w:val="single" w:sz="4" w:space="0" w:color="auto"/>
              <w:left w:val="single" w:sz="4" w:space="0" w:color="auto"/>
              <w:bottom w:val="single" w:sz="4" w:space="0" w:color="auto"/>
              <w:right w:val="single" w:sz="4" w:space="0" w:color="auto"/>
            </w:tcBorders>
            <w:vAlign w:val="center"/>
          </w:tcPr>
          <w:p w14:paraId="574B5AB5"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
                <w:sz w:val="20"/>
                <w:szCs w:val="20"/>
                <w:lang w:eastAsia="sl-SI"/>
              </w:rPr>
              <w:t>/</w:t>
            </w:r>
          </w:p>
        </w:tc>
      </w:tr>
      <w:tr w:rsidR="00DC4909" w:rsidRPr="007D06C7" w14:paraId="2428D411" w14:textId="77777777" w:rsidTr="000E0A35">
        <w:trPr>
          <w:cantSplit/>
          <w:trHeight w:val="423"/>
        </w:trPr>
        <w:tc>
          <w:tcPr>
            <w:tcW w:w="2941" w:type="dxa"/>
            <w:gridSpan w:val="2"/>
            <w:tcBorders>
              <w:top w:val="single" w:sz="4" w:space="0" w:color="auto"/>
              <w:left w:val="single" w:sz="4" w:space="0" w:color="auto"/>
              <w:bottom w:val="single" w:sz="4" w:space="0" w:color="auto"/>
              <w:right w:val="single" w:sz="4" w:space="0" w:color="auto"/>
            </w:tcBorders>
            <w:vAlign w:val="center"/>
          </w:tcPr>
          <w:p w14:paraId="3B2EE163"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 xml:space="preserve">Predvideno povečanje (+) ali zmanjšanje (–) prihodkov občinskih proračunov </w:t>
            </w:r>
          </w:p>
        </w:tc>
        <w:tc>
          <w:tcPr>
            <w:tcW w:w="1825" w:type="dxa"/>
            <w:gridSpan w:val="2"/>
            <w:tcBorders>
              <w:top w:val="single" w:sz="4" w:space="0" w:color="auto"/>
              <w:left w:val="single" w:sz="4" w:space="0" w:color="auto"/>
              <w:bottom w:val="single" w:sz="4" w:space="0" w:color="auto"/>
              <w:right w:val="single" w:sz="4" w:space="0" w:color="auto"/>
            </w:tcBorders>
            <w:vAlign w:val="center"/>
          </w:tcPr>
          <w:p w14:paraId="10897833"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w:t>
            </w:r>
          </w:p>
        </w:tc>
        <w:tc>
          <w:tcPr>
            <w:tcW w:w="913" w:type="dxa"/>
            <w:tcBorders>
              <w:top w:val="single" w:sz="4" w:space="0" w:color="auto"/>
              <w:left w:val="single" w:sz="4" w:space="0" w:color="auto"/>
              <w:bottom w:val="single" w:sz="4" w:space="0" w:color="auto"/>
              <w:right w:val="single" w:sz="4" w:space="0" w:color="auto"/>
            </w:tcBorders>
            <w:vAlign w:val="center"/>
          </w:tcPr>
          <w:p w14:paraId="04D4E451"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7647BC35"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
                <w:sz w:val="20"/>
                <w:szCs w:val="20"/>
                <w:lang w:eastAsia="sl-SI"/>
              </w:rPr>
              <w:t>/</w:t>
            </w:r>
          </w:p>
        </w:tc>
        <w:tc>
          <w:tcPr>
            <w:tcW w:w="2116" w:type="dxa"/>
            <w:tcBorders>
              <w:top w:val="single" w:sz="4" w:space="0" w:color="auto"/>
              <w:left w:val="single" w:sz="4" w:space="0" w:color="auto"/>
              <w:bottom w:val="single" w:sz="4" w:space="0" w:color="auto"/>
              <w:right w:val="single" w:sz="4" w:space="0" w:color="auto"/>
            </w:tcBorders>
            <w:vAlign w:val="center"/>
          </w:tcPr>
          <w:p w14:paraId="390C33B7"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
                <w:sz w:val="20"/>
                <w:szCs w:val="20"/>
                <w:lang w:eastAsia="sl-SI"/>
              </w:rPr>
              <w:t>/</w:t>
            </w:r>
          </w:p>
        </w:tc>
      </w:tr>
      <w:tr w:rsidR="00DC4909" w:rsidRPr="007D06C7" w14:paraId="23874328" w14:textId="77777777" w:rsidTr="000E0A35">
        <w:trPr>
          <w:cantSplit/>
          <w:trHeight w:val="423"/>
        </w:trPr>
        <w:tc>
          <w:tcPr>
            <w:tcW w:w="2941" w:type="dxa"/>
            <w:gridSpan w:val="2"/>
            <w:tcBorders>
              <w:top w:val="single" w:sz="4" w:space="0" w:color="auto"/>
              <w:left w:val="single" w:sz="4" w:space="0" w:color="auto"/>
              <w:bottom w:val="single" w:sz="4" w:space="0" w:color="auto"/>
              <w:right w:val="single" w:sz="4" w:space="0" w:color="auto"/>
            </w:tcBorders>
            <w:vAlign w:val="center"/>
          </w:tcPr>
          <w:p w14:paraId="4D5C48D2"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 xml:space="preserve">Predvideno povečanje (+) ali zmanjšanje (–) odhodkov državnega proračuna </w:t>
            </w:r>
          </w:p>
        </w:tc>
        <w:tc>
          <w:tcPr>
            <w:tcW w:w="1825" w:type="dxa"/>
            <w:gridSpan w:val="2"/>
            <w:tcBorders>
              <w:top w:val="single" w:sz="4" w:space="0" w:color="auto"/>
              <w:left w:val="single" w:sz="4" w:space="0" w:color="auto"/>
              <w:bottom w:val="single" w:sz="4" w:space="0" w:color="auto"/>
              <w:right w:val="single" w:sz="4" w:space="0" w:color="auto"/>
            </w:tcBorders>
            <w:vAlign w:val="center"/>
          </w:tcPr>
          <w:p w14:paraId="6862866A"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w:t>
            </w:r>
          </w:p>
        </w:tc>
        <w:tc>
          <w:tcPr>
            <w:tcW w:w="913" w:type="dxa"/>
            <w:tcBorders>
              <w:top w:val="single" w:sz="4" w:space="0" w:color="auto"/>
              <w:left w:val="single" w:sz="4" w:space="0" w:color="auto"/>
              <w:bottom w:val="single" w:sz="4" w:space="0" w:color="auto"/>
              <w:right w:val="single" w:sz="4" w:space="0" w:color="auto"/>
            </w:tcBorders>
            <w:vAlign w:val="center"/>
          </w:tcPr>
          <w:p w14:paraId="26CB8074"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680BA3DA"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w:t>
            </w:r>
          </w:p>
        </w:tc>
        <w:tc>
          <w:tcPr>
            <w:tcW w:w="2116" w:type="dxa"/>
            <w:tcBorders>
              <w:top w:val="single" w:sz="4" w:space="0" w:color="auto"/>
              <w:left w:val="single" w:sz="4" w:space="0" w:color="auto"/>
              <w:bottom w:val="single" w:sz="4" w:space="0" w:color="auto"/>
              <w:right w:val="single" w:sz="4" w:space="0" w:color="auto"/>
            </w:tcBorders>
            <w:vAlign w:val="center"/>
          </w:tcPr>
          <w:p w14:paraId="2199C780"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w:t>
            </w:r>
          </w:p>
        </w:tc>
      </w:tr>
      <w:tr w:rsidR="00DC4909" w:rsidRPr="007D06C7" w14:paraId="5E71BA61" w14:textId="77777777" w:rsidTr="000E0A35">
        <w:trPr>
          <w:cantSplit/>
          <w:trHeight w:val="623"/>
        </w:trPr>
        <w:tc>
          <w:tcPr>
            <w:tcW w:w="2941" w:type="dxa"/>
            <w:gridSpan w:val="2"/>
            <w:tcBorders>
              <w:top w:val="single" w:sz="4" w:space="0" w:color="auto"/>
              <w:left w:val="single" w:sz="4" w:space="0" w:color="auto"/>
              <w:bottom w:val="single" w:sz="4" w:space="0" w:color="auto"/>
              <w:right w:val="single" w:sz="4" w:space="0" w:color="auto"/>
            </w:tcBorders>
            <w:vAlign w:val="center"/>
          </w:tcPr>
          <w:p w14:paraId="17281E37"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Predvideno povečanje (+) ali zmanjšanje (–) odhodkov občinskih proračunov</w:t>
            </w:r>
          </w:p>
        </w:tc>
        <w:tc>
          <w:tcPr>
            <w:tcW w:w="1825" w:type="dxa"/>
            <w:gridSpan w:val="2"/>
            <w:tcBorders>
              <w:top w:val="single" w:sz="4" w:space="0" w:color="auto"/>
              <w:left w:val="single" w:sz="4" w:space="0" w:color="auto"/>
              <w:bottom w:val="single" w:sz="4" w:space="0" w:color="auto"/>
              <w:right w:val="single" w:sz="4" w:space="0" w:color="auto"/>
            </w:tcBorders>
            <w:vAlign w:val="center"/>
          </w:tcPr>
          <w:p w14:paraId="791BDECC"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w:t>
            </w:r>
          </w:p>
        </w:tc>
        <w:tc>
          <w:tcPr>
            <w:tcW w:w="913" w:type="dxa"/>
            <w:tcBorders>
              <w:top w:val="single" w:sz="4" w:space="0" w:color="auto"/>
              <w:left w:val="single" w:sz="4" w:space="0" w:color="auto"/>
              <w:bottom w:val="single" w:sz="4" w:space="0" w:color="auto"/>
              <w:right w:val="single" w:sz="4" w:space="0" w:color="auto"/>
            </w:tcBorders>
            <w:vAlign w:val="center"/>
          </w:tcPr>
          <w:p w14:paraId="3D3F2881"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3B01A206"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w:t>
            </w:r>
          </w:p>
        </w:tc>
        <w:tc>
          <w:tcPr>
            <w:tcW w:w="2116" w:type="dxa"/>
            <w:tcBorders>
              <w:top w:val="single" w:sz="4" w:space="0" w:color="auto"/>
              <w:left w:val="single" w:sz="4" w:space="0" w:color="auto"/>
              <w:bottom w:val="single" w:sz="4" w:space="0" w:color="auto"/>
              <w:right w:val="single" w:sz="4" w:space="0" w:color="auto"/>
            </w:tcBorders>
            <w:vAlign w:val="center"/>
          </w:tcPr>
          <w:p w14:paraId="48B18CC2"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w:t>
            </w:r>
          </w:p>
        </w:tc>
      </w:tr>
      <w:tr w:rsidR="00DC4909" w:rsidRPr="007D06C7" w14:paraId="08B2CB6E" w14:textId="77777777" w:rsidTr="000E0A35">
        <w:trPr>
          <w:cantSplit/>
          <w:trHeight w:val="423"/>
        </w:trPr>
        <w:tc>
          <w:tcPr>
            <w:tcW w:w="2941" w:type="dxa"/>
            <w:gridSpan w:val="2"/>
            <w:tcBorders>
              <w:top w:val="single" w:sz="4" w:space="0" w:color="auto"/>
              <w:left w:val="single" w:sz="4" w:space="0" w:color="auto"/>
              <w:bottom w:val="single" w:sz="4" w:space="0" w:color="auto"/>
              <w:right w:val="single" w:sz="4" w:space="0" w:color="auto"/>
            </w:tcBorders>
            <w:vAlign w:val="center"/>
          </w:tcPr>
          <w:p w14:paraId="4C07F527"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Predvideno povečanje (+) ali zmanjšanje (–) obveznosti za druga javnofinančna sredstva</w:t>
            </w:r>
          </w:p>
        </w:tc>
        <w:tc>
          <w:tcPr>
            <w:tcW w:w="1825" w:type="dxa"/>
            <w:gridSpan w:val="2"/>
            <w:tcBorders>
              <w:top w:val="single" w:sz="4" w:space="0" w:color="auto"/>
              <w:left w:val="single" w:sz="4" w:space="0" w:color="auto"/>
              <w:bottom w:val="single" w:sz="4" w:space="0" w:color="auto"/>
              <w:right w:val="single" w:sz="4" w:space="0" w:color="auto"/>
            </w:tcBorders>
            <w:vAlign w:val="center"/>
          </w:tcPr>
          <w:p w14:paraId="6854B1CE"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w:t>
            </w:r>
          </w:p>
        </w:tc>
        <w:tc>
          <w:tcPr>
            <w:tcW w:w="913" w:type="dxa"/>
            <w:tcBorders>
              <w:top w:val="single" w:sz="4" w:space="0" w:color="auto"/>
              <w:left w:val="single" w:sz="4" w:space="0" w:color="auto"/>
              <w:bottom w:val="single" w:sz="4" w:space="0" w:color="auto"/>
              <w:right w:val="single" w:sz="4" w:space="0" w:color="auto"/>
            </w:tcBorders>
            <w:vAlign w:val="center"/>
          </w:tcPr>
          <w:p w14:paraId="14362778"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7C94F531"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
                <w:sz w:val="20"/>
                <w:szCs w:val="20"/>
                <w:lang w:eastAsia="sl-SI"/>
              </w:rPr>
              <w:t>/</w:t>
            </w:r>
          </w:p>
        </w:tc>
        <w:tc>
          <w:tcPr>
            <w:tcW w:w="2116" w:type="dxa"/>
            <w:tcBorders>
              <w:top w:val="single" w:sz="4" w:space="0" w:color="auto"/>
              <w:left w:val="single" w:sz="4" w:space="0" w:color="auto"/>
              <w:bottom w:val="single" w:sz="4" w:space="0" w:color="auto"/>
              <w:right w:val="single" w:sz="4" w:space="0" w:color="auto"/>
            </w:tcBorders>
            <w:vAlign w:val="center"/>
          </w:tcPr>
          <w:p w14:paraId="798F4764"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
                <w:sz w:val="20"/>
                <w:szCs w:val="20"/>
                <w:lang w:eastAsia="sl-SI"/>
              </w:rPr>
              <w:t>/</w:t>
            </w:r>
          </w:p>
        </w:tc>
      </w:tr>
      <w:tr w:rsidR="000E0A35" w:rsidRPr="007D06C7" w14:paraId="144B00D8" w14:textId="77777777" w:rsidTr="000E0A35">
        <w:trPr>
          <w:cantSplit/>
          <w:trHeight w:val="257"/>
        </w:trPr>
        <w:tc>
          <w:tcPr>
            <w:tcW w:w="9163"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E32F76D" w14:textId="77777777" w:rsidR="000E0A35" w:rsidRPr="007D06C7" w:rsidRDefault="000E0A35" w:rsidP="000E0A35">
            <w:pPr>
              <w:numPr>
                <w:ilvl w:val="0"/>
                <w:numId w:val="39"/>
              </w:num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II. Finančne posledice za državni proračun</w:t>
            </w:r>
          </w:p>
        </w:tc>
      </w:tr>
      <w:tr w:rsidR="000E0A35" w:rsidRPr="007D06C7" w14:paraId="7988FC1E" w14:textId="77777777" w:rsidTr="000E0A35">
        <w:trPr>
          <w:cantSplit/>
          <w:trHeight w:val="257"/>
        </w:trPr>
        <w:tc>
          <w:tcPr>
            <w:tcW w:w="9163"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C6C15B2" w14:textId="77777777" w:rsidR="000E0A35" w:rsidRPr="007D06C7" w:rsidRDefault="000E0A35" w:rsidP="000E0A35">
            <w:pPr>
              <w:numPr>
                <w:ilvl w:val="0"/>
                <w:numId w:val="39"/>
              </w:numPr>
              <w:spacing w:after="0" w:line="240" w:lineRule="auto"/>
              <w:rPr>
                <w:rFonts w:ascii="Arial" w:eastAsia="Times New Roman" w:hAnsi="Arial" w:cs="Arial"/>
                <w:bCs/>
                <w:sz w:val="20"/>
                <w:szCs w:val="20"/>
                <w:lang w:eastAsia="sl-SI"/>
              </w:rPr>
            </w:pPr>
            <w:proofErr w:type="spellStart"/>
            <w:r w:rsidRPr="007D06C7">
              <w:rPr>
                <w:rFonts w:ascii="Arial" w:eastAsia="Times New Roman" w:hAnsi="Arial" w:cs="Arial"/>
                <w:bCs/>
                <w:sz w:val="20"/>
                <w:szCs w:val="20"/>
                <w:lang w:eastAsia="sl-SI"/>
              </w:rPr>
              <w:t>II.a</w:t>
            </w:r>
            <w:proofErr w:type="spellEnd"/>
            <w:r w:rsidRPr="007D06C7">
              <w:rPr>
                <w:rFonts w:ascii="Arial" w:eastAsia="Times New Roman" w:hAnsi="Arial" w:cs="Arial"/>
                <w:bCs/>
                <w:sz w:val="20"/>
                <w:szCs w:val="20"/>
                <w:lang w:eastAsia="sl-SI"/>
              </w:rPr>
              <w:t xml:space="preserve"> Pravice porabe za izvedbo predlaganih rešitev so zagotovljene:</w:t>
            </w:r>
          </w:p>
        </w:tc>
      </w:tr>
      <w:tr w:rsidR="00DC4909" w:rsidRPr="007D06C7" w14:paraId="730808C8" w14:textId="77777777" w:rsidTr="000E0A35">
        <w:trPr>
          <w:cantSplit/>
          <w:trHeight w:val="100"/>
        </w:trPr>
        <w:tc>
          <w:tcPr>
            <w:tcW w:w="2058" w:type="dxa"/>
            <w:tcBorders>
              <w:top w:val="single" w:sz="4" w:space="0" w:color="auto"/>
              <w:left w:val="single" w:sz="4" w:space="0" w:color="auto"/>
              <w:bottom w:val="single" w:sz="4" w:space="0" w:color="auto"/>
              <w:right w:val="single" w:sz="4" w:space="0" w:color="auto"/>
            </w:tcBorders>
            <w:vAlign w:val="center"/>
          </w:tcPr>
          <w:p w14:paraId="173CFC6B"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 xml:space="preserve">Ime proračunskega uporabnika </w:t>
            </w:r>
          </w:p>
        </w:tc>
        <w:tc>
          <w:tcPr>
            <w:tcW w:w="2291" w:type="dxa"/>
            <w:gridSpan w:val="2"/>
            <w:tcBorders>
              <w:top w:val="single" w:sz="4" w:space="0" w:color="auto"/>
              <w:left w:val="single" w:sz="4" w:space="0" w:color="auto"/>
              <w:bottom w:val="single" w:sz="4" w:space="0" w:color="auto"/>
              <w:right w:val="single" w:sz="4" w:space="0" w:color="auto"/>
            </w:tcBorders>
            <w:vAlign w:val="center"/>
          </w:tcPr>
          <w:p w14:paraId="19AC4F8B"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2744398"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Šifra in naziv proračunske postavke</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4151C542"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Znesek za tekoče leto (t)</w:t>
            </w:r>
          </w:p>
        </w:tc>
        <w:tc>
          <w:tcPr>
            <w:tcW w:w="2116" w:type="dxa"/>
            <w:tcBorders>
              <w:top w:val="single" w:sz="4" w:space="0" w:color="auto"/>
              <w:left w:val="single" w:sz="4" w:space="0" w:color="auto"/>
              <w:bottom w:val="single" w:sz="4" w:space="0" w:color="auto"/>
              <w:right w:val="single" w:sz="4" w:space="0" w:color="auto"/>
            </w:tcBorders>
            <w:vAlign w:val="center"/>
          </w:tcPr>
          <w:p w14:paraId="790940CE"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Znesek za t + 1</w:t>
            </w:r>
          </w:p>
        </w:tc>
      </w:tr>
      <w:tr w:rsidR="00DC4909" w:rsidRPr="007D06C7" w14:paraId="6E3E39C2" w14:textId="77777777" w:rsidTr="000E0A35">
        <w:trPr>
          <w:cantSplit/>
          <w:trHeight w:val="328"/>
        </w:trPr>
        <w:tc>
          <w:tcPr>
            <w:tcW w:w="2058" w:type="dxa"/>
            <w:tcBorders>
              <w:top w:val="single" w:sz="4" w:space="0" w:color="auto"/>
              <w:left w:val="single" w:sz="4" w:space="0" w:color="auto"/>
              <w:bottom w:val="single" w:sz="4" w:space="0" w:color="auto"/>
              <w:right w:val="single" w:sz="4" w:space="0" w:color="auto"/>
            </w:tcBorders>
            <w:vAlign w:val="center"/>
          </w:tcPr>
          <w:p w14:paraId="1645DADE" w14:textId="77777777" w:rsidR="000E0A35" w:rsidRPr="007D06C7" w:rsidRDefault="000E0A35" w:rsidP="000E0A35">
            <w:pPr>
              <w:spacing w:after="0" w:line="240" w:lineRule="auto"/>
              <w:rPr>
                <w:rFonts w:ascii="Arial" w:eastAsia="Times New Roman" w:hAnsi="Arial" w:cs="Arial"/>
                <w:b/>
                <w:sz w:val="20"/>
                <w:szCs w:val="20"/>
                <w:lang w:eastAsia="sl-SI"/>
              </w:rPr>
            </w:pPr>
            <w:r w:rsidRPr="007D06C7">
              <w:rPr>
                <w:rFonts w:ascii="Arial" w:eastAsia="Times New Roman" w:hAnsi="Arial" w:cs="Arial"/>
                <w:b/>
                <w:bCs/>
                <w:sz w:val="20"/>
                <w:szCs w:val="20"/>
                <w:lang w:eastAsia="sl-SI"/>
              </w:rPr>
              <w:t>Ministrstvo za kmetijstvo, gozdarstvo in prehrano</w:t>
            </w:r>
          </w:p>
        </w:tc>
        <w:tc>
          <w:tcPr>
            <w:tcW w:w="2291" w:type="dxa"/>
            <w:gridSpan w:val="2"/>
            <w:tcBorders>
              <w:top w:val="single" w:sz="4" w:space="0" w:color="auto"/>
              <w:left w:val="single" w:sz="4" w:space="0" w:color="auto"/>
              <w:bottom w:val="single" w:sz="4" w:space="0" w:color="auto"/>
              <w:right w:val="single" w:sz="4" w:space="0" w:color="auto"/>
            </w:tcBorders>
            <w:vAlign w:val="center"/>
          </w:tcPr>
          <w:p w14:paraId="43439525" w14:textId="77777777" w:rsidR="000E0A35" w:rsidRDefault="0079139A" w:rsidP="000E0A35">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2330-24-0011 Sodelovanje</w:t>
            </w:r>
          </w:p>
          <w:p w14:paraId="68F7D990" w14:textId="727DB113" w:rsidR="0079139A" w:rsidRPr="007D06C7" w:rsidRDefault="0079139A" w:rsidP="000E0A35">
            <w:pPr>
              <w:spacing w:after="0" w:line="240" w:lineRule="auto"/>
              <w:rPr>
                <w:rFonts w:ascii="Arial" w:eastAsia="Times New Roman" w:hAnsi="Arial" w:cs="Arial"/>
                <w:b/>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76268FE" w14:textId="77777777" w:rsidR="000E0A35" w:rsidRPr="007D06C7" w:rsidRDefault="000E0A35" w:rsidP="000E0A35">
            <w:pPr>
              <w:spacing w:after="0" w:line="240" w:lineRule="auto"/>
              <w:rPr>
                <w:rFonts w:ascii="Arial" w:eastAsia="Times New Roman" w:hAnsi="Arial" w:cs="Arial"/>
                <w:sz w:val="20"/>
                <w:szCs w:val="20"/>
                <w:lang w:eastAsia="sl-SI"/>
              </w:rPr>
            </w:pPr>
            <w:r w:rsidRPr="007D06C7">
              <w:rPr>
                <w:rFonts w:ascii="Arial" w:eastAsia="Times New Roman" w:hAnsi="Arial" w:cs="Arial"/>
                <w:bCs/>
                <w:sz w:val="20"/>
                <w:szCs w:val="20"/>
                <w:lang w:eastAsia="sl-SI"/>
              </w:rPr>
              <w:t>221064 - Skupni strateški načrt 2023-2027 - EKSRP - EU</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65629F87"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w:t>
            </w:r>
          </w:p>
        </w:tc>
        <w:tc>
          <w:tcPr>
            <w:tcW w:w="2116" w:type="dxa"/>
            <w:tcBorders>
              <w:top w:val="single" w:sz="4" w:space="0" w:color="auto"/>
              <w:left w:val="single" w:sz="4" w:space="0" w:color="auto"/>
              <w:bottom w:val="single" w:sz="4" w:space="0" w:color="auto"/>
              <w:right w:val="single" w:sz="4" w:space="0" w:color="auto"/>
            </w:tcBorders>
            <w:vAlign w:val="center"/>
          </w:tcPr>
          <w:p w14:paraId="138EF448"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1.440.000,00</w:t>
            </w:r>
          </w:p>
        </w:tc>
      </w:tr>
      <w:tr w:rsidR="00DC4909" w:rsidRPr="007D06C7" w14:paraId="44FAF93B" w14:textId="77777777" w:rsidTr="000E0A35">
        <w:trPr>
          <w:cantSplit/>
          <w:trHeight w:val="328"/>
        </w:trPr>
        <w:tc>
          <w:tcPr>
            <w:tcW w:w="2058" w:type="dxa"/>
            <w:tcBorders>
              <w:top w:val="single" w:sz="4" w:space="0" w:color="auto"/>
              <w:left w:val="single" w:sz="4" w:space="0" w:color="auto"/>
              <w:bottom w:val="single" w:sz="4" w:space="0" w:color="auto"/>
              <w:right w:val="single" w:sz="4" w:space="0" w:color="auto"/>
            </w:tcBorders>
            <w:vAlign w:val="center"/>
          </w:tcPr>
          <w:p w14:paraId="643AABE1" w14:textId="77777777" w:rsidR="000E0A35" w:rsidRPr="007D06C7" w:rsidRDefault="000E0A35" w:rsidP="000E0A35">
            <w:pPr>
              <w:spacing w:after="0" w:line="240" w:lineRule="auto"/>
              <w:rPr>
                <w:rFonts w:ascii="Arial" w:eastAsia="Times New Roman" w:hAnsi="Arial" w:cs="Arial"/>
                <w:b/>
                <w:sz w:val="20"/>
                <w:szCs w:val="20"/>
                <w:lang w:eastAsia="sl-SI"/>
              </w:rPr>
            </w:pPr>
            <w:r w:rsidRPr="007D06C7">
              <w:rPr>
                <w:rFonts w:ascii="Arial" w:eastAsia="Times New Roman" w:hAnsi="Arial" w:cs="Arial"/>
                <w:b/>
                <w:bCs/>
                <w:sz w:val="20"/>
                <w:szCs w:val="20"/>
                <w:lang w:eastAsia="sl-SI"/>
              </w:rPr>
              <w:t>Ministrstvo za kmetijstvo, gozdarstvo in prehrano</w:t>
            </w:r>
          </w:p>
        </w:tc>
        <w:tc>
          <w:tcPr>
            <w:tcW w:w="2291" w:type="dxa"/>
            <w:gridSpan w:val="2"/>
            <w:tcBorders>
              <w:top w:val="single" w:sz="4" w:space="0" w:color="auto"/>
              <w:left w:val="single" w:sz="4" w:space="0" w:color="auto"/>
              <w:bottom w:val="single" w:sz="4" w:space="0" w:color="auto"/>
              <w:right w:val="single" w:sz="4" w:space="0" w:color="auto"/>
            </w:tcBorders>
            <w:vAlign w:val="center"/>
          </w:tcPr>
          <w:p w14:paraId="2CFCDA6E" w14:textId="77777777" w:rsidR="000E0A35" w:rsidRDefault="0079139A" w:rsidP="000E0A35">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2330-24-0011 Sodelovanje</w:t>
            </w:r>
          </w:p>
          <w:p w14:paraId="2C24D6C6" w14:textId="5AFF2D99" w:rsidR="0079139A" w:rsidRPr="007D06C7" w:rsidRDefault="0079139A" w:rsidP="000E0A35">
            <w:pPr>
              <w:spacing w:after="0" w:line="240" w:lineRule="auto"/>
              <w:rPr>
                <w:rFonts w:ascii="Arial" w:eastAsia="Times New Roman" w:hAnsi="Arial" w:cs="Arial"/>
                <w:bCs/>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C5037EF"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221065 - Skupni strateški načrt 2023-2027 - EKSRP - slovenska udeležba</w:t>
            </w:r>
          </w:p>
          <w:p w14:paraId="4C7E82AC" w14:textId="77777777" w:rsidR="000E0A35" w:rsidRPr="007D06C7" w:rsidRDefault="000E0A35" w:rsidP="000E0A35">
            <w:pPr>
              <w:spacing w:after="0" w:line="240" w:lineRule="auto"/>
              <w:rPr>
                <w:rFonts w:ascii="Arial" w:eastAsia="Times New Roman" w:hAnsi="Arial" w:cs="Arial"/>
                <w:b/>
                <w:sz w:val="20"/>
                <w:szCs w:val="20"/>
                <w:lang w:eastAsia="sl-SI"/>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2C67D8D4"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w:t>
            </w:r>
          </w:p>
        </w:tc>
        <w:tc>
          <w:tcPr>
            <w:tcW w:w="2116" w:type="dxa"/>
            <w:tcBorders>
              <w:top w:val="single" w:sz="4" w:space="0" w:color="auto"/>
              <w:left w:val="single" w:sz="4" w:space="0" w:color="auto"/>
              <w:bottom w:val="single" w:sz="4" w:space="0" w:color="auto"/>
              <w:right w:val="single" w:sz="4" w:space="0" w:color="auto"/>
            </w:tcBorders>
            <w:vAlign w:val="center"/>
          </w:tcPr>
          <w:p w14:paraId="26F5F66A"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360.000,00</w:t>
            </w:r>
          </w:p>
        </w:tc>
      </w:tr>
      <w:tr w:rsidR="00DC4909" w:rsidRPr="007D06C7" w14:paraId="0B7676E0" w14:textId="77777777" w:rsidTr="000E0A35">
        <w:trPr>
          <w:cantSplit/>
          <w:trHeight w:val="95"/>
        </w:trPr>
        <w:tc>
          <w:tcPr>
            <w:tcW w:w="2058" w:type="dxa"/>
            <w:tcBorders>
              <w:top w:val="single" w:sz="4" w:space="0" w:color="auto"/>
              <w:left w:val="single" w:sz="4" w:space="0" w:color="auto"/>
              <w:bottom w:val="single" w:sz="4" w:space="0" w:color="auto"/>
              <w:right w:val="single" w:sz="4" w:space="0" w:color="auto"/>
            </w:tcBorders>
            <w:vAlign w:val="center"/>
          </w:tcPr>
          <w:p w14:paraId="6B38132A" w14:textId="77777777" w:rsidR="000E0A35" w:rsidRPr="007D06C7" w:rsidRDefault="000E0A35" w:rsidP="000E0A35">
            <w:pPr>
              <w:spacing w:after="0" w:line="240" w:lineRule="auto"/>
              <w:rPr>
                <w:rFonts w:ascii="Arial" w:eastAsia="Times New Roman" w:hAnsi="Arial" w:cs="Arial"/>
                <w:b/>
                <w:sz w:val="20"/>
                <w:szCs w:val="20"/>
                <w:lang w:eastAsia="sl-SI"/>
              </w:rPr>
            </w:pPr>
            <w:r w:rsidRPr="007D06C7">
              <w:rPr>
                <w:rFonts w:ascii="Arial" w:eastAsia="Times New Roman" w:hAnsi="Arial" w:cs="Arial"/>
                <w:b/>
                <w:sz w:val="20"/>
                <w:szCs w:val="20"/>
                <w:lang w:eastAsia="sl-SI"/>
              </w:rPr>
              <w:lastRenderedPageBreak/>
              <w:t>Ministrstvo za kohezijo in regionalni razvoj</w:t>
            </w:r>
          </w:p>
        </w:tc>
        <w:tc>
          <w:tcPr>
            <w:tcW w:w="2291" w:type="dxa"/>
            <w:gridSpan w:val="2"/>
            <w:tcBorders>
              <w:top w:val="single" w:sz="4" w:space="0" w:color="auto"/>
              <w:left w:val="single" w:sz="4" w:space="0" w:color="auto"/>
              <w:bottom w:val="single" w:sz="4" w:space="0" w:color="auto"/>
              <w:right w:val="single" w:sz="4" w:space="0" w:color="auto"/>
            </w:tcBorders>
            <w:vAlign w:val="center"/>
          </w:tcPr>
          <w:p w14:paraId="61441E14" w14:textId="77777777" w:rsidR="000E0A35" w:rsidRPr="007D06C7" w:rsidRDefault="00D07B4F"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1630-24-0003 – Spodbujanje celostnega in trajnostnega razvoja naselij</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D42CDCB" w14:textId="77777777" w:rsidR="000E0A35" w:rsidRPr="007D06C7" w:rsidRDefault="00D07B4F"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 xml:space="preserve">RSO5.2. – Spodbujanje celostnega, trajnostnega </w:t>
            </w:r>
            <w:r w:rsidR="00DC4909" w:rsidRPr="007D06C7">
              <w:rPr>
                <w:rFonts w:ascii="Arial" w:eastAsia="Times New Roman" w:hAnsi="Arial" w:cs="Arial"/>
                <w:bCs/>
                <w:sz w:val="20"/>
                <w:szCs w:val="20"/>
                <w:lang w:eastAsia="sl-SI"/>
              </w:rPr>
              <w:t xml:space="preserve">razvoja </w:t>
            </w:r>
            <w:r w:rsidRPr="007D06C7">
              <w:rPr>
                <w:rFonts w:ascii="Arial" w:eastAsia="Times New Roman" w:hAnsi="Arial" w:cs="Arial"/>
                <w:bCs/>
                <w:sz w:val="20"/>
                <w:szCs w:val="20"/>
                <w:lang w:eastAsia="sl-SI"/>
              </w:rPr>
              <w:t xml:space="preserve">v </w:t>
            </w:r>
            <w:proofErr w:type="spellStart"/>
            <w:r w:rsidRPr="007D06C7">
              <w:rPr>
                <w:rFonts w:ascii="Arial" w:eastAsia="Times New Roman" w:hAnsi="Arial" w:cs="Arial"/>
                <w:bCs/>
                <w:sz w:val="20"/>
                <w:szCs w:val="20"/>
                <w:lang w:eastAsia="sl-SI"/>
              </w:rPr>
              <w:t>nemestnih</w:t>
            </w:r>
            <w:proofErr w:type="spellEnd"/>
            <w:r w:rsidRPr="007D06C7">
              <w:rPr>
                <w:rFonts w:ascii="Arial" w:eastAsia="Times New Roman" w:hAnsi="Arial" w:cs="Arial"/>
                <w:bCs/>
                <w:sz w:val="20"/>
                <w:szCs w:val="20"/>
                <w:lang w:eastAsia="sl-SI"/>
              </w:rPr>
              <w:t xml:space="preserve"> območjih</w:t>
            </w:r>
            <w:r w:rsidR="00DC4909" w:rsidRPr="007D06C7">
              <w:rPr>
                <w:rFonts w:ascii="Arial" w:eastAsia="Times New Roman" w:hAnsi="Arial" w:cs="Arial"/>
                <w:bCs/>
                <w:sz w:val="20"/>
                <w:szCs w:val="20"/>
                <w:lang w:eastAsia="sl-SI"/>
              </w:rPr>
              <w:t xml:space="preserve"> ESRR 21-27-V-</w:t>
            </w:r>
            <w:r w:rsidR="00462169" w:rsidRPr="007D06C7">
              <w:rPr>
                <w:rFonts w:ascii="Arial" w:eastAsia="Times New Roman" w:hAnsi="Arial" w:cs="Arial"/>
                <w:bCs/>
                <w:sz w:val="20"/>
                <w:szCs w:val="20"/>
                <w:lang w:eastAsia="sl-SI"/>
              </w:rPr>
              <w:t>EU</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56DDA722" w14:textId="77777777" w:rsidR="000E0A35" w:rsidRPr="007D06C7" w:rsidRDefault="00462169"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w:t>
            </w:r>
          </w:p>
        </w:tc>
        <w:tc>
          <w:tcPr>
            <w:tcW w:w="2116" w:type="dxa"/>
            <w:tcBorders>
              <w:top w:val="single" w:sz="4" w:space="0" w:color="auto"/>
              <w:left w:val="single" w:sz="4" w:space="0" w:color="auto"/>
              <w:bottom w:val="single" w:sz="4" w:space="0" w:color="auto"/>
              <w:right w:val="single" w:sz="4" w:space="0" w:color="auto"/>
            </w:tcBorders>
            <w:vAlign w:val="center"/>
          </w:tcPr>
          <w:p w14:paraId="10619AA5" w14:textId="77777777" w:rsidR="000E0A35" w:rsidRPr="007D06C7" w:rsidRDefault="00462169"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757.751,08</w:t>
            </w:r>
          </w:p>
        </w:tc>
      </w:tr>
      <w:tr w:rsidR="00462169" w:rsidRPr="007D06C7" w14:paraId="4ADF3A0A" w14:textId="77777777" w:rsidTr="000E0A35">
        <w:trPr>
          <w:cantSplit/>
          <w:trHeight w:val="95"/>
        </w:trPr>
        <w:tc>
          <w:tcPr>
            <w:tcW w:w="2058" w:type="dxa"/>
            <w:tcBorders>
              <w:top w:val="single" w:sz="4" w:space="0" w:color="auto"/>
              <w:left w:val="single" w:sz="4" w:space="0" w:color="auto"/>
              <w:bottom w:val="single" w:sz="4" w:space="0" w:color="auto"/>
              <w:right w:val="single" w:sz="4" w:space="0" w:color="auto"/>
            </w:tcBorders>
            <w:vAlign w:val="center"/>
          </w:tcPr>
          <w:p w14:paraId="5ABB1510" w14:textId="77777777" w:rsidR="00462169" w:rsidRPr="007D06C7" w:rsidRDefault="00462169" w:rsidP="000E0A35">
            <w:pPr>
              <w:spacing w:after="0" w:line="240" w:lineRule="auto"/>
              <w:rPr>
                <w:rFonts w:ascii="Arial" w:eastAsia="Times New Roman" w:hAnsi="Arial" w:cs="Arial"/>
                <w:b/>
                <w:sz w:val="20"/>
                <w:szCs w:val="20"/>
                <w:lang w:eastAsia="sl-SI"/>
              </w:rPr>
            </w:pPr>
            <w:r w:rsidRPr="007D06C7">
              <w:rPr>
                <w:rFonts w:ascii="Arial" w:eastAsia="Times New Roman" w:hAnsi="Arial" w:cs="Arial"/>
                <w:b/>
                <w:sz w:val="20"/>
                <w:szCs w:val="20"/>
                <w:lang w:eastAsia="sl-SI"/>
              </w:rPr>
              <w:t>Ministrstvo za kohezijo in regionalni razvoj</w:t>
            </w:r>
          </w:p>
        </w:tc>
        <w:tc>
          <w:tcPr>
            <w:tcW w:w="2291" w:type="dxa"/>
            <w:gridSpan w:val="2"/>
            <w:tcBorders>
              <w:top w:val="single" w:sz="4" w:space="0" w:color="auto"/>
              <w:left w:val="single" w:sz="4" w:space="0" w:color="auto"/>
              <w:bottom w:val="single" w:sz="4" w:space="0" w:color="auto"/>
              <w:right w:val="single" w:sz="4" w:space="0" w:color="auto"/>
            </w:tcBorders>
            <w:vAlign w:val="center"/>
          </w:tcPr>
          <w:p w14:paraId="5623EEA9" w14:textId="77777777" w:rsidR="00462169" w:rsidRPr="007D06C7" w:rsidRDefault="00D07B4F"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1630-24-0003 – Spodbujanje celostnega in trajnostnega razvoja naselij</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B87C028" w14:textId="77777777" w:rsidR="00462169" w:rsidRPr="007D06C7" w:rsidRDefault="00DC4909"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 xml:space="preserve">RSO5.2. – Spodbujanje celostnega, trajnostnega razvoja v </w:t>
            </w:r>
            <w:proofErr w:type="spellStart"/>
            <w:r w:rsidRPr="007D06C7">
              <w:rPr>
                <w:rFonts w:ascii="Arial" w:eastAsia="Times New Roman" w:hAnsi="Arial" w:cs="Arial"/>
                <w:bCs/>
                <w:sz w:val="20"/>
                <w:szCs w:val="20"/>
                <w:lang w:eastAsia="sl-SI"/>
              </w:rPr>
              <w:t>nemestnih</w:t>
            </w:r>
            <w:proofErr w:type="spellEnd"/>
            <w:r w:rsidRPr="007D06C7">
              <w:rPr>
                <w:rFonts w:ascii="Arial" w:eastAsia="Times New Roman" w:hAnsi="Arial" w:cs="Arial"/>
                <w:bCs/>
                <w:sz w:val="20"/>
                <w:szCs w:val="20"/>
                <w:lang w:eastAsia="sl-SI"/>
              </w:rPr>
              <w:t xml:space="preserve"> območjih ESRR 21-27-V-EU-</w:t>
            </w:r>
            <w:r w:rsidR="00462169" w:rsidRPr="007D06C7">
              <w:rPr>
                <w:rFonts w:ascii="Arial" w:eastAsia="Times New Roman" w:hAnsi="Arial" w:cs="Arial"/>
                <w:bCs/>
                <w:sz w:val="20"/>
                <w:szCs w:val="20"/>
                <w:lang w:eastAsia="sl-SI"/>
              </w:rPr>
              <w:t>S</w:t>
            </w:r>
            <w:r w:rsidRPr="007D06C7">
              <w:rPr>
                <w:rFonts w:ascii="Arial" w:eastAsia="Times New Roman" w:hAnsi="Arial" w:cs="Arial"/>
                <w:bCs/>
                <w:sz w:val="20"/>
                <w:szCs w:val="20"/>
                <w:lang w:eastAsia="sl-SI"/>
              </w:rPr>
              <w:t>LO</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61E3948C" w14:textId="77777777" w:rsidR="00462169" w:rsidRPr="007D06C7" w:rsidRDefault="00462169"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w:t>
            </w:r>
          </w:p>
        </w:tc>
        <w:tc>
          <w:tcPr>
            <w:tcW w:w="2116" w:type="dxa"/>
            <w:tcBorders>
              <w:top w:val="single" w:sz="4" w:space="0" w:color="auto"/>
              <w:left w:val="single" w:sz="4" w:space="0" w:color="auto"/>
              <w:bottom w:val="single" w:sz="4" w:space="0" w:color="auto"/>
              <w:right w:val="single" w:sz="4" w:space="0" w:color="auto"/>
            </w:tcBorders>
            <w:vAlign w:val="center"/>
          </w:tcPr>
          <w:p w14:paraId="72C6ACC7" w14:textId="77777777" w:rsidR="00462169" w:rsidRPr="007D06C7" w:rsidRDefault="00462169" w:rsidP="000E0A35">
            <w:pPr>
              <w:spacing w:after="0" w:line="240" w:lineRule="auto"/>
              <w:rPr>
                <w:rFonts w:ascii="Arial" w:eastAsia="Times New Roman" w:hAnsi="Arial" w:cs="Arial"/>
                <w:bCs/>
                <w:sz w:val="20"/>
                <w:szCs w:val="20"/>
                <w:lang w:eastAsia="sl-SI"/>
              </w:rPr>
            </w:pPr>
            <w:r w:rsidRPr="007D06C7">
              <w:rPr>
                <w:rFonts w:ascii="Arial" w:hAnsi="Arial" w:cs="Arial"/>
                <w:bCs/>
                <w:color w:val="000000"/>
                <w:sz w:val="20"/>
                <w:szCs w:val="20"/>
                <w:lang w:eastAsia="sl-SI"/>
              </w:rPr>
              <w:t>133.720,78</w:t>
            </w:r>
          </w:p>
        </w:tc>
      </w:tr>
      <w:tr w:rsidR="00DC4909" w:rsidRPr="007D06C7" w14:paraId="2BEE8897" w14:textId="77777777" w:rsidTr="000E0A35">
        <w:trPr>
          <w:cantSplit/>
          <w:trHeight w:val="95"/>
        </w:trPr>
        <w:tc>
          <w:tcPr>
            <w:tcW w:w="2058" w:type="dxa"/>
            <w:tcBorders>
              <w:top w:val="single" w:sz="4" w:space="0" w:color="auto"/>
              <w:left w:val="single" w:sz="4" w:space="0" w:color="auto"/>
              <w:bottom w:val="single" w:sz="4" w:space="0" w:color="auto"/>
              <w:right w:val="single" w:sz="4" w:space="0" w:color="auto"/>
            </w:tcBorders>
            <w:vAlign w:val="center"/>
          </w:tcPr>
          <w:p w14:paraId="70C27343" w14:textId="77777777" w:rsidR="000E0A35" w:rsidRPr="007D06C7" w:rsidRDefault="000E0A35" w:rsidP="000E0A35">
            <w:pPr>
              <w:spacing w:after="0" w:line="240" w:lineRule="auto"/>
              <w:rPr>
                <w:rFonts w:ascii="Arial" w:eastAsia="Times New Roman" w:hAnsi="Arial" w:cs="Arial"/>
                <w:b/>
                <w:sz w:val="20"/>
                <w:szCs w:val="20"/>
                <w:lang w:eastAsia="sl-SI"/>
              </w:rPr>
            </w:pPr>
            <w:r w:rsidRPr="007D06C7">
              <w:rPr>
                <w:rFonts w:ascii="Arial" w:eastAsia="Times New Roman" w:hAnsi="Arial" w:cs="Arial"/>
                <w:b/>
                <w:sz w:val="20"/>
                <w:szCs w:val="20"/>
                <w:lang w:eastAsia="sl-SI"/>
              </w:rPr>
              <w:t>Ministrstvo za kohezijo in regionalni razvoj</w:t>
            </w:r>
          </w:p>
        </w:tc>
        <w:tc>
          <w:tcPr>
            <w:tcW w:w="2291" w:type="dxa"/>
            <w:gridSpan w:val="2"/>
            <w:tcBorders>
              <w:top w:val="single" w:sz="4" w:space="0" w:color="auto"/>
              <w:left w:val="single" w:sz="4" w:space="0" w:color="auto"/>
              <w:bottom w:val="single" w:sz="4" w:space="0" w:color="auto"/>
              <w:right w:val="single" w:sz="4" w:space="0" w:color="auto"/>
            </w:tcBorders>
            <w:vAlign w:val="center"/>
          </w:tcPr>
          <w:p w14:paraId="6ECCC52D" w14:textId="77777777" w:rsidR="000E0A35" w:rsidRPr="007D06C7" w:rsidRDefault="00D07B4F"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1630-24-0003 – Spodbujanje celostnega in trajnostnega razvoja naselij</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0B548A8" w14:textId="77777777" w:rsidR="000E0A35" w:rsidRPr="007D06C7" w:rsidRDefault="00DC4909"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 xml:space="preserve">RSO5.2. – Spodbujanje celostnega, trajnostnega razvoja v </w:t>
            </w:r>
            <w:proofErr w:type="spellStart"/>
            <w:r w:rsidRPr="007D06C7">
              <w:rPr>
                <w:rFonts w:ascii="Arial" w:eastAsia="Times New Roman" w:hAnsi="Arial" w:cs="Arial"/>
                <w:bCs/>
                <w:sz w:val="20"/>
                <w:szCs w:val="20"/>
                <w:lang w:eastAsia="sl-SI"/>
              </w:rPr>
              <w:t>nemestnih</w:t>
            </w:r>
            <w:proofErr w:type="spellEnd"/>
            <w:r w:rsidRPr="007D06C7">
              <w:rPr>
                <w:rFonts w:ascii="Arial" w:eastAsia="Times New Roman" w:hAnsi="Arial" w:cs="Arial"/>
                <w:bCs/>
                <w:sz w:val="20"/>
                <w:szCs w:val="20"/>
                <w:lang w:eastAsia="sl-SI"/>
              </w:rPr>
              <w:t xml:space="preserve"> območjih ESRR 21-27-Z-</w:t>
            </w:r>
            <w:r w:rsidR="00462169" w:rsidRPr="007D06C7">
              <w:rPr>
                <w:rFonts w:ascii="Arial" w:eastAsia="Times New Roman" w:hAnsi="Arial" w:cs="Arial"/>
                <w:bCs/>
                <w:sz w:val="20"/>
                <w:szCs w:val="20"/>
                <w:lang w:eastAsia="sl-SI"/>
              </w:rPr>
              <w:t>EU</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05B131DF" w14:textId="77777777" w:rsidR="000E0A35" w:rsidRPr="007D06C7" w:rsidRDefault="00462169"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w:t>
            </w:r>
          </w:p>
        </w:tc>
        <w:tc>
          <w:tcPr>
            <w:tcW w:w="2116" w:type="dxa"/>
            <w:tcBorders>
              <w:top w:val="single" w:sz="4" w:space="0" w:color="auto"/>
              <w:left w:val="single" w:sz="4" w:space="0" w:color="auto"/>
              <w:bottom w:val="single" w:sz="4" w:space="0" w:color="auto"/>
              <w:right w:val="single" w:sz="4" w:space="0" w:color="auto"/>
            </w:tcBorders>
            <w:vAlign w:val="center"/>
          </w:tcPr>
          <w:p w14:paraId="79D2ED82" w14:textId="77777777" w:rsidR="000E0A35" w:rsidRPr="007D06C7" w:rsidRDefault="00462169"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193.540,61</w:t>
            </w:r>
          </w:p>
        </w:tc>
      </w:tr>
      <w:tr w:rsidR="00462169" w:rsidRPr="007D06C7" w14:paraId="657C514E" w14:textId="77777777" w:rsidTr="000E0A35">
        <w:trPr>
          <w:cantSplit/>
          <w:trHeight w:val="95"/>
        </w:trPr>
        <w:tc>
          <w:tcPr>
            <w:tcW w:w="2058" w:type="dxa"/>
            <w:tcBorders>
              <w:top w:val="single" w:sz="4" w:space="0" w:color="auto"/>
              <w:left w:val="single" w:sz="4" w:space="0" w:color="auto"/>
              <w:bottom w:val="single" w:sz="4" w:space="0" w:color="auto"/>
              <w:right w:val="single" w:sz="4" w:space="0" w:color="auto"/>
            </w:tcBorders>
            <w:vAlign w:val="center"/>
          </w:tcPr>
          <w:p w14:paraId="78FAE623" w14:textId="77777777" w:rsidR="00462169" w:rsidRPr="007D06C7" w:rsidRDefault="00462169" w:rsidP="000E0A35">
            <w:pPr>
              <w:spacing w:after="0" w:line="240" w:lineRule="auto"/>
              <w:rPr>
                <w:rFonts w:ascii="Arial" w:eastAsia="Times New Roman" w:hAnsi="Arial" w:cs="Arial"/>
                <w:b/>
                <w:sz w:val="20"/>
                <w:szCs w:val="20"/>
                <w:lang w:eastAsia="sl-SI"/>
              </w:rPr>
            </w:pPr>
            <w:r w:rsidRPr="007D06C7">
              <w:rPr>
                <w:rFonts w:ascii="Arial" w:eastAsia="Times New Roman" w:hAnsi="Arial" w:cs="Arial"/>
                <w:b/>
                <w:sz w:val="20"/>
                <w:szCs w:val="20"/>
                <w:lang w:eastAsia="sl-SI"/>
              </w:rPr>
              <w:t>Ministrstvo za kohezijo in regionalni razvoj</w:t>
            </w:r>
          </w:p>
        </w:tc>
        <w:tc>
          <w:tcPr>
            <w:tcW w:w="2291" w:type="dxa"/>
            <w:gridSpan w:val="2"/>
            <w:tcBorders>
              <w:top w:val="single" w:sz="4" w:space="0" w:color="auto"/>
              <w:left w:val="single" w:sz="4" w:space="0" w:color="auto"/>
              <w:bottom w:val="single" w:sz="4" w:space="0" w:color="auto"/>
              <w:right w:val="single" w:sz="4" w:space="0" w:color="auto"/>
            </w:tcBorders>
            <w:vAlign w:val="center"/>
          </w:tcPr>
          <w:p w14:paraId="4C5BD263" w14:textId="77777777" w:rsidR="00462169" w:rsidRPr="007D06C7" w:rsidRDefault="00D07B4F"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1630-24-0003 – Spodbujanje celostnega in trajnostnega razvoja naselij</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9A2FB99" w14:textId="77777777" w:rsidR="00462169" w:rsidRPr="007D06C7" w:rsidRDefault="00DC4909"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 xml:space="preserve">RSO5.2. – Spodbujanje celostnega, trajnostnega razvoja v </w:t>
            </w:r>
            <w:proofErr w:type="spellStart"/>
            <w:r w:rsidRPr="007D06C7">
              <w:rPr>
                <w:rFonts w:ascii="Arial" w:eastAsia="Times New Roman" w:hAnsi="Arial" w:cs="Arial"/>
                <w:bCs/>
                <w:sz w:val="20"/>
                <w:szCs w:val="20"/>
                <w:lang w:eastAsia="sl-SI"/>
              </w:rPr>
              <w:t>nemestnih</w:t>
            </w:r>
            <w:proofErr w:type="spellEnd"/>
            <w:r w:rsidRPr="007D06C7">
              <w:rPr>
                <w:rFonts w:ascii="Arial" w:eastAsia="Times New Roman" w:hAnsi="Arial" w:cs="Arial"/>
                <w:bCs/>
                <w:sz w:val="20"/>
                <w:szCs w:val="20"/>
                <w:lang w:eastAsia="sl-SI"/>
              </w:rPr>
              <w:t xml:space="preserve"> območjih ESRR 21-27-Z-SLO</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7C9B2267" w14:textId="77777777" w:rsidR="00462169" w:rsidRPr="007D06C7" w:rsidRDefault="00462169" w:rsidP="000E0A35">
            <w:pPr>
              <w:spacing w:after="0" w:line="240" w:lineRule="auto"/>
              <w:rPr>
                <w:rStyle w:val="Pripombasklic"/>
                <w:rFonts w:ascii="Arial" w:hAnsi="Arial" w:cs="Arial"/>
                <w:bCs/>
                <w:sz w:val="20"/>
                <w:szCs w:val="20"/>
              </w:rPr>
            </w:pPr>
            <w:r w:rsidRPr="007D06C7">
              <w:rPr>
                <w:rStyle w:val="Pripombasklic"/>
                <w:rFonts w:ascii="Arial" w:hAnsi="Arial" w:cs="Arial"/>
                <w:bCs/>
                <w:sz w:val="20"/>
                <w:szCs w:val="20"/>
              </w:rPr>
              <w:t>/</w:t>
            </w:r>
          </w:p>
        </w:tc>
        <w:tc>
          <w:tcPr>
            <w:tcW w:w="2116" w:type="dxa"/>
            <w:tcBorders>
              <w:top w:val="single" w:sz="4" w:space="0" w:color="auto"/>
              <w:left w:val="single" w:sz="4" w:space="0" w:color="auto"/>
              <w:bottom w:val="single" w:sz="4" w:space="0" w:color="auto"/>
              <w:right w:val="single" w:sz="4" w:space="0" w:color="auto"/>
            </w:tcBorders>
            <w:vAlign w:val="center"/>
          </w:tcPr>
          <w:p w14:paraId="6683B324" w14:textId="77777777" w:rsidR="00462169" w:rsidRPr="007D06C7" w:rsidRDefault="00462169"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290.310,92</w:t>
            </w:r>
          </w:p>
        </w:tc>
      </w:tr>
      <w:tr w:rsidR="00D07B4F" w:rsidRPr="007D06C7" w14:paraId="254DB097" w14:textId="77777777" w:rsidTr="000E0A35">
        <w:trPr>
          <w:cantSplit/>
          <w:trHeight w:val="95"/>
        </w:trPr>
        <w:tc>
          <w:tcPr>
            <w:tcW w:w="5679" w:type="dxa"/>
            <w:gridSpan w:val="5"/>
            <w:tcBorders>
              <w:top w:val="single" w:sz="4" w:space="0" w:color="auto"/>
              <w:left w:val="single" w:sz="4" w:space="0" w:color="auto"/>
              <w:bottom w:val="single" w:sz="4" w:space="0" w:color="auto"/>
              <w:right w:val="single" w:sz="4" w:space="0" w:color="auto"/>
            </w:tcBorders>
            <w:vAlign w:val="center"/>
          </w:tcPr>
          <w:p w14:paraId="6D480662" w14:textId="77777777" w:rsidR="000E0A35" w:rsidRPr="007D06C7" w:rsidRDefault="000E0A35" w:rsidP="000E0A35">
            <w:pPr>
              <w:spacing w:after="0" w:line="240" w:lineRule="auto"/>
              <w:rPr>
                <w:rFonts w:ascii="Arial" w:eastAsia="Times New Roman" w:hAnsi="Arial" w:cs="Arial"/>
                <w:b/>
                <w:sz w:val="20"/>
                <w:szCs w:val="20"/>
                <w:lang w:eastAsia="sl-SI"/>
              </w:rPr>
            </w:pPr>
            <w:r w:rsidRPr="007D06C7">
              <w:rPr>
                <w:rFonts w:ascii="Arial" w:eastAsia="Times New Roman" w:hAnsi="Arial" w:cs="Arial"/>
                <w:b/>
                <w:bCs/>
                <w:sz w:val="20"/>
                <w:szCs w:val="20"/>
                <w:lang w:eastAsia="sl-SI"/>
              </w:rPr>
              <w:t>SKUPAJ</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7F29D0C3" w14:textId="77777777" w:rsidR="000E0A35" w:rsidRPr="007D06C7" w:rsidRDefault="000E0A35" w:rsidP="000E0A35">
            <w:pPr>
              <w:spacing w:after="0" w:line="240" w:lineRule="auto"/>
              <w:rPr>
                <w:rFonts w:ascii="Arial" w:eastAsia="Times New Roman" w:hAnsi="Arial" w:cs="Arial"/>
                <w:bCs/>
                <w:sz w:val="20"/>
                <w:szCs w:val="20"/>
                <w:lang w:eastAsia="sl-SI"/>
              </w:rPr>
            </w:pPr>
          </w:p>
        </w:tc>
        <w:tc>
          <w:tcPr>
            <w:tcW w:w="2116" w:type="dxa"/>
            <w:tcBorders>
              <w:top w:val="single" w:sz="4" w:space="0" w:color="auto"/>
              <w:left w:val="single" w:sz="4" w:space="0" w:color="auto"/>
              <w:bottom w:val="single" w:sz="4" w:space="0" w:color="auto"/>
              <w:right w:val="single" w:sz="4" w:space="0" w:color="auto"/>
            </w:tcBorders>
            <w:vAlign w:val="center"/>
          </w:tcPr>
          <w:p w14:paraId="023AD017" w14:textId="77777777" w:rsidR="000E0A35" w:rsidRPr="007D06C7" w:rsidRDefault="005B60D3" w:rsidP="000E0A35">
            <w:pPr>
              <w:spacing w:after="0" w:line="240" w:lineRule="auto"/>
              <w:rPr>
                <w:rFonts w:ascii="Arial" w:eastAsia="Times New Roman" w:hAnsi="Arial" w:cs="Arial"/>
                <w:b/>
                <w:bCs/>
                <w:sz w:val="20"/>
                <w:szCs w:val="20"/>
                <w:lang w:eastAsia="sl-SI"/>
              </w:rPr>
            </w:pPr>
            <w:r w:rsidRPr="007D06C7">
              <w:rPr>
                <w:rFonts w:ascii="Arial" w:eastAsia="Times New Roman" w:hAnsi="Arial" w:cs="Arial"/>
                <w:b/>
                <w:bCs/>
                <w:sz w:val="20"/>
                <w:szCs w:val="20"/>
                <w:lang w:eastAsia="sl-SI"/>
              </w:rPr>
              <w:t>3.175.323,39</w:t>
            </w:r>
          </w:p>
        </w:tc>
      </w:tr>
      <w:tr w:rsidR="000E0A35" w:rsidRPr="007D06C7" w14:paraId="2AC0B4C5" w14:textId="77777777" w:rsidTr="000E0A35">
        <w:trPr>
          <w:cantSplit/>
          <w:trHeight w:val="294"/>
        </w:trPr>
        <w:tc>
          <w:tcPr>
            <w:tcW w:w="9163"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07C471B" w14:textId="77777777" w:rsidR="000E0A35" w:rsidRPr="007D06C7" w:rsidRDefault="000E0A35" w:rsidP="000E0A35">
            <w:pPr>
              <w:numPr>
                <w:ilvl w:val="0"/>
                <w:numId w:val="39"/>
              </w:numPr>
              <w:spacing w:after="0" w:line="240" w:lineRule="auto"/>
              <w:rPr>
                <w:rFonts w:ascii="Arial" w:eastAsia="Times New Roman" w:hAnsi="Arial" w:cs="Arial"/>
                <w:bCs/>
                <w:sz w:val="20"/>
                <w:szCs w:val="20"/>
                <w:lang w:eastAsia="sl-SI"/>
              </w:rPr>
            </w:pPr>
            <w:proofErr w:type="spellStart"/>
            <w:r w:rsidRPr="007D06C7">
              <w:rPr>
                <w:rFonts w:ascii="Arial" w:eastAsia="Times New Roman" w:hAnsi="Arial" w:cs="Arial"/>
                <w:bCs/>
                <w:sz w:val="20"/>
                <w:szCs w:val="20"/>
                <w:lang w:eastAsia="sl-SI"/>
              </w:rPr>
              <w:t>II.b</w:t>
            </w:r>
            <w:proofErr w:type="spellEnd"/>
            <w:r w:rsidRPr="007D06C7">
              <w:rPr>
                <w:rFonts w:ascii="Arial" w:eastAsia="Times New Roman" w:hAnsi="Arial" w:cs="Arial"/>
                <w:bCs/>
                <w:sz w:val="20"/>
                <w:szCs w:val="20"/>
                <w:lang w:eastAsia="sl-SI"/>
              </w:rPr>
              <w:t xml:space="preserve"> Manjkajoče pravice porabe bodo zagotovljene s prerazporeditvijo:</w:t>
            </w:r>
          </w:p>
        </w:tc>
      </w:tr>
      <w:tr w:rsidR="00DC4909" w:rsidRPr="007D06C7" w14:paraId="67DE7106" w14:textId="77777777" w:rsidTr="000E0A35">
        <w:trPr>
          <w:cantSplit/>
          <w:trHeight w:val="100"/>
        </w:trPr>
        <w:tc>
          <w:tcPr>
            <w:tcW w:w="2058" w:type="dxa"/>
            <w:tcBorders>
              <w:top w:val="single" w:sz="4" w:space="0" w:color="auto"/>
              <w:left w:val="single" w:sz="4" w:space="0" w:color="auto"/>
              <w:bottom w:val="single" w:sz="4" w:space="0" w:color="auto"/>
              <w:right w:val="single" w:sz="4" w:space="0" w:color="auto"/>
            </w:tcBorders>
            <w:vAlign w:val="center"/>
          </w:tcPr>
          <w:p w14:paraId="3DE3BADD"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 xml:space="preserve">Ime proračunskega uporabnika </w:t>
            </w:r>
          </w:p>
        </w:tc>
        <w:tc>
          <w:tcPr>
            <w:tcW w:w="2291" w:type="dxa"/>
            <w:gridSpan w:val="2"/>
            <w:tcBorders>
              <w:top w:val="single" w:sz="4" w:space="0" w:color="auto"/>
              <w:left w:val="single" w:sz="4" w:space="0" w:color="auto"/>
              <w:bottom w:val="single" w:sz="4" w:space="0" w:color="auto"/>
              <w:right w:val="single" w:sz="4" w:space="0" w:color="auto"/>
            </w:tcBorders>
            <w:vAlign w:val="center"/>
          </w:tcPr>
          <w:p w14:paraId="64848D32"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C2999FE"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 xml:space="preserve">Šifra in naziv proračunske postavke </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73059583"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Znesek za tekoče leto (t)</w:t>
            </w:r>
          </w:p>
        </w:tc>
        <w:tc>
          <w:tcPr>
            <w:tcW w:w="2116" w:type="dxa"/>
            <w:tcBorders>
              <w:top w:val="single" w:sz="4" w:space="0" w:color="auto"/>
              <w:left w:val="single" w:sz="4" w:space="0" w:color="auto"/>
              <w:bottom w:val="single" w:sz="4" w:space="0" w:color="auto"/>
              <w:right w:val="single" w:sz="4" w:space="0" w:color="auto"/>
            </w:tcBorders>
            <w:vAlign w:val="center"/>
          </w:tcPr>
          <w:p w14:paraId="3845C68A"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 xml:space="preserve">Znesek za t + 1 </w:t>
            </w:r>
          </w:p>
        </w:tc>
      </w:tr>
      <w:tr w:rsidR="00DC4909" w:rsidRPr="007D06C7" w14:paraId="0B6A535F" w14:textId="77777777" w:rsidTr="000E0A35">
        <w:trPr>
          <w:cantSplit/>
          <w:trHeight w:val="95"/>
        </w:trPr>
        <w:tc>
          <w:tcPr>
            <w:tcW w:w="2058" w:type="dxa"/>
            <w:tcBorders>
              <w:top w:val="single" w:sz="4" w:space="0" w:color="auto"/>
              <w:left w:val="single" w:sz="4" w:space="0" w:color="auto"/>
              <w:bottom w:val="single" w:sz="4" w:space="0" w:color="auto"/>
              <w:right w:val="single" w:sz="4" w:space="0" w:color="auto"/>
            </w:tcBorders>
            <w:vAlign w:val="center"/>
          </w:tcPr>
          <w:p w14:paraId="5BA2EBAA" w14:textId="77777777" w:rsidR="000E0A35" w:rsidRPr="007D06C7" w:rsidRDefault="000E0A35" w:rsidP="000E0A35">
            <w:pPr>
              <w:spacing w:after="0" w:line="240" w:lineRule="auto"/>
              <w:rPr>
                <w:rFonts w:ascii="Arial" w:eastAsia="Times New Roman" w:hAnsi="Arial" w:cs="Arial"/>
                <w:bCs/>
                <w:sz w:val="20"/>
                <w:szCs w:val="20"/>
                <w:lang w:eastAsia="sl-SI"/>
              </w:rPr>
            </w:pPr>
          </w:p>
        </w:tc>
        <w:tc>
          <w:tcPr>
            <w:tcW w:w="2291" w:type="dxa"/>
            <w:gridSpan w:val="2"/>
            <w:tcBorders>
              <w:top w:val="single" w:sz="4" w:space="0" w:color="auto"/>
              <w:left w:val="single" w:sz="4" w:space="0" w:color="auto"/>
              <w:bottom w:val="single" w:sz="4" w:space="0" w:color="auto"/>
              <w:right w:val="single" w:sz="4" w:space="0" w:color="auto"/>
            </w:tcBorders>
            <w:vAlign w:val="center"/>
          </w:tcPr>
          <w:p w14:paraId="1437B599" w14:textId="77777777" w:rsidR="000E0A35" w:rsidRPr="007D06C7" w:rsidRDefault="000E0A35" w:rsidP="000E0A35">
            <w:pPr>
              <w:spacing w:after="0" w:line="240" w:lineRule="auto"/>
              <w:rPr>
                <w:rFonts w:ascii="Arial" w:eastAsia="Times New Roman" w:hAnsi="Arial" w:cs="Arial"/>
                <w:bCs/>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83E6415" w14:textId="77777777" w:rsidR="000E0A35" w:rsidRPr="007D06C7" w:rsidRDefault="000E0A35" w:rsidP="000E0A35">
            <w:pPr>
              <w:spacing w:after="0" w:line="240" w:lineRule="auto"/>
              <w:rPr>
                <w:rFonts w:ascii="Arial" w:eastAsia="Times New Roman" w:hAnsi="Arial" w:cs="Arial"/>
                <w:bCs/>
                <w:sz w:val="20"/>
                <w:szCs w:val="20"/>
                <w:lang w:eastAsia="sl-SI"/>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4C9247A1" w14:textId="77777777" w:rsidR="000E0A35" w:rsidRPr="007D06C7" w:rsidRDefault="000E0A35" w:rsidP="000E0A35">
            <w:pPr>
              <w:numPr>
                <w:ilvl w:val="0"/>
                <w:numId w:val="39"/>
              </w:numPr>
              <w:spacing w:after="0" w:line="240" w:lineRule="auto"/>
              <w:rPr>
                <w:rFonts w:ascii="Arial" w:eastAsia="Times New Roman" w:hAnsi="Arial" w:cs="Arial"/>
                <w:bCs/>
                <w:sz w:val="20"/>
                <w:szCs w:val="20"/>
                <w:lang w:eastAsia="sl-SI"/>
              </w:rPr>
            </w:pPr>
          </w:p>
        </w:tc>
        <w:tc>
          <w:tcPr>
            <w:tcW w:w="2116" w:type="dxa"/>
            <w:tcBorders>
              <w:top w:val="single" w:sz="4" w:space="0" w:color="auto"/>
              <w:left w:val="single" w:sz="4" w:space="0" w:color="auto"/>
              <w:bottom w:val="single" w:sz="4" w:space="0" w:color="auto"/>
              <w:right w:val="single" w:sz="4" w:space="0" w:color="auto"/>
            </w:tcBorders>
            <w:vAlign w:val="center"/>
          </w:tcPr>
          <w:p w14:paraId="22D2C8B4" w14:textId="77777777" w:rsidR="000E0A35" w:rsidRPr="007D06C7" w:rsidRDefault="000E0A35" w:rsidP="000E0A35">
            <w:pPr>
              <w:numPr>
                <w:ilvl w:val="0"/>
                <w:numId w:val="39"/>
              </w:numPr>
              <w:spacing w:after="0" w:line="240" w:lineRule="auto"/>
              <w:rPr>
                <w:rFonts w:ascii="Arial" w:eastAsia="Times New Roman" w:hAnsi="Arial" w:cs="Arial"/>
                <w:bCs/>
                <w:sz w:val="20"/>
                <w:szCs w:val="20"/>
                <w:lang w:eastAsia="sl-SI"/>
              </w:rPr>
            </w:pPr>
          </w:p>
        </w:tc>
      </w:tr>
      <w:tr w:rsidR="00DC4909" w:rsidRPr="007D06C7" w14:paraId="0FE0AED7" w14:textId="77777777" w:rsidTr="000E0A35">
        <w:trPr>
          <w:cantSplit/>
          <w:trHeight w:val="95"/>
        </w:trPr>
        <w:tc>
          <w:tcPr>
            <w:tcW w:w="2058" w:type="dxa"/>
            <w:tcBorders>
              <w:top w:val="single" w:sz="4" w:space="0" w:color="auto"/>
              <w:left w:val="single" w:sz="4" w:space="0" w:color="auto"/>
              <w:bottom w:val="single" w:sz="4" w:space="0" w:color="auto"/>
              <w:right w:val="single" w:sz="4" w:space="0" w:color="auto"/>
            </w:tcBorders>
            <w:vAlign w:val="center"/>
          </w:tcPr>
          <w:p w14:paraId="090D1CE9" w14:textId="77777777" w:rsidR="000E0A35" w:rsidRPr="007D06C7" w:rsidRDefault="000E0A35" w:rsidP="000E0A35">
            <w:pPr>
              <w:spacing w:after="0" w:line="240" w:lineRule="auto"/>
              <w:rPr>
                <w:rFonts w:ascii="Arial" w:eastAsia="Times New Roman" w:hAnsi="Arial" w:cs="Arial"/>
                <w:bCs/>
                <w:sz w:val="20"/>
                <w:szCs w:val="20"/>
                <w:lang w:eastAsia="sl-SI"/>
              </w:rPr>
            </w:pPr>
          </w:p>
        </w:tc>
        <w:tc>
          <w:tcPr>
            <w:tcW w:w="2291" w:type="dxa"/>
            <w:gridSpan w:val="2"/>
            <w:tcBorders>
              <w:top w:val="single" w:sz="4" w:space="0" w:color="auto"/>
              <w:left w:val="single" w:sz="4" w:space="0" w:color="auto"/>
              <w:bottom w:val="single" w:sz="4" w:space="0" w:color="auto"/>
              <w:right w:val="single" w:sz="4" w:space="0" w:color="auto"/>
            </w:tcBorders>
            <w:vAlign w:val="center"/>
          </w:tcPr>
          <w:p w14:paraId="571ACF5D" w14:textId="77777777" w:rsidR="000E0A35" w:rsidRPr="007D06C7" w:rsidRDefault="000E0A35" w:rsidP="000E0A35">
            <w:pPr>
              <w:spacing w:after="0" w:line="240" w:lineRule="auto"/>
              <w:rPr>
                <w:rFonts w:ascii="Arial" w:eastAsia="Times New Roman" w:hAnsi="Arial" w:cs="Arial"/>
                <w:bCs/>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A920FE2" w14:textId="77777777" w:rsidR="000E0A35" w:rsidRPr="007D06C7" w:rsidRDefault="000E0A35" w:rsidP="000E0A35">
            <w:pPr>
              <w:spacing w:after="0" w:line="240" w:lineRule="auto"/>
              <w:rPr>
                <w:rFonts w:ascii="Arial" w:eastAsia="Times New Roman" w:hAnsi="Arial" w:cs="Arial"/>
                <w:bCs/>
                <w:sz w:val="20"/>
                <w:szCs w:val="20"/>
                <w:lang w:eastAsia="sl-SI"/>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10781690" w14:textId="77777777" w:rsidR="000E0A35" w:rsidRPr="007D06C7" w:rsidRDefault="000E0A35" w:rsidP="000E0A35">
            <w:pPr>
              <w:numPr>
                <w:ilvl w:val="0"/>
                <w:numId w:val="39"/>
              </w:numPr>
              <w:spacing w:after="0" w:line="240" w:lineRule="auto"/>
              <w:rPr>
                <w:rFonts w:ascii="Arial" w:eastAsia="Times New Roman" w:hAnsi="Arial" w:cs="Arial"/>
                <w:bCs/>
                <w:sz w:val="20"/>
                <w:szCs w:val="20"/>
                <w:lang w:eastAsia="sl-SI"/>
              </w:rPr>
            </w:pPr>
          </w:p>
        </w:tc>
        <w:tc>
          <w:tcPr>
            <w:tcW w:w="2116" w:type="dxa"/>
            <w:tcBorders>
              <w:top w:val="single" w:sz="4" w:space="0" w:color="auto"/>
              <w:left w:val="single" w:sz="4" w:space="0" w:color="auto"/>
              <w:bottom w:val="single" w:sz="4" w:space="0" w:color="auto"/>
              <w:right w:val="single" w:sz="4" w:space="0" w:color="auto"/>
            </w:tcBorders>
            <w:vAlign w:val="center"/>
          </w:tcPr>
          <w:p w14:paraId="6A065466" w14:textId="77777777" w:rsidR="000E0A35" w:rsidRPr="007D06C7" w:rsidRDefault="000E0A35" w:rsidP="000E0A35">
            <w:pPr>
              <w:numPr>
                <w:ilvl w:val="0"/>
                <w:numId w:val="39"/>
              </w:numPr>
              <w:spacing w:after="0" w:line="240" w:lineRule="auto"/>
              <w:rPr>
                <w:rFonts w:ascii="Arial" w:eastAsia="Times New Roman" w:hAnsi="Arial" w:cs="Arial"/>
                <w:bCs/>
                <w:sz w:val="20"/>
                <w:szCs w:val="20"/>
                <w:lang w:eastAsia="sl-SI"/>
              </w:rPr>
            </w:pPr>
          </w:p>
        </w:tc>
      </w:tr>
      <w:tr w:rsidR="00D07B4F" w:rsidRPr="007D06C7" w14:paraId="7F9BDFC4" w14:textId="77777777" w:rsidTr="000E0A35">
        <w:trPr>
          <w:cantSplit/>
          <w:trHeight w:val="95"/>
        </w:trPr>
        <w:tc>
          <w:tcPr>
            <w:tcW w:w="5679" w:type="dxa"/>
            <w:gridSpan w:val="5"/>
            <w:tcBorders>
              <w:top w:val="single" w:sz="4" w:space="0" w:color="auto"/>
              <w:left w:val="single" w:sz="4" w:space="0" w:color="auto"/>
              <w:bottom w:val="single" w:sz="4" w:space="0" w:color="auto"/>
              <w:right w:val="single" w:sz="4" w:space="0" w:color="auto"/>
            </w:tcBorders>
            <w:vAlign w:val="center"/>
          </w:tcPr>
          <w:p w14:paraId="39A02328"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SKUPAJ</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4F718016" w14:textId="77777777" w:rsidR="000E0A35" w:rsidRPr="007D06C7" w:rsidRDefault="000E0A35" w:rsidP="000E0A35">
            <w:pPr>
              <w:numPr>
                <w:ilvl w:val="0"/>
                <w:numId w:val="39"/>
              </w:numPr>
              <w:spacing w:after="0" w:line="240" w:lineRule="auto"/>
              <w:rPr>
                <w:rFonts w:ascii="Arial" w:eastAsia="Times New Roman" w:hAnsi="Arial" w:cs="Arial"/>
                <w:bCs/>
                <w:sz w:val="20"/>
                <w:szCs w:val="20"/>
                <w:lang w:eastAsia="sl-SI"/>
              </w:rPr>
            </w:pPr>
          </w:p>
        </w:tc>
        <w:tc>
          <w:tcPr>
            <w:tcW w:w="2116" w:type="dxa"/>
            <w:tcBorders>
              <w:top w:val="single" w:sz="4" w:space="0" w:color="auto"/>
              <w:left w:val="single" w:sz="4" w:space="0" w:color="auto"/>
              <w:bottom w:val="single" w:sz="4" w:space="0" w:color="auto"/>
              <w:right w:val="single" w:sz="4" w:space="0" w:color="auto"/>
            </w:tcBorders>
            <w:vAlign w:val="center"/>
          </w:tcPr>
          <w:p w14:paraId="504B9B91" w14:textId="77777777" w:rsidR="000E0A35" w:rsidRPr="007D06C7" w:rsidRDefault="000E0A35" w:rsidP="000E0A35">
            <w:pPr>
              <w:numPr>
                <w:ilvl w:val="0"/>
                <w:numId w:val="39"/>
              </w:numPr>
              <w:spacing w:after="0" w:line="240" w:lineRule="auto"/>
              <w:rPr>
                <w:rFonts w:ascii="Arial" w:eastAsia="Times New Roman" w:hAnsi="Arial" w:cs="Arial"/>
                <w:bCs/>
                <w:sz w:val="20"/>
                <w:szCs w:val="20"/>
                <w:lang w:eastAsia="sl-SI"/>
              </w:rPr>
            </w:pPr>
          </w:p>
        </w:tc>
      </w:tr>
      <w:tr w:rsidR="000E0A35" w:rsidRPr="007D06C7" w14:paraId="67EDF4FB" w14:textId="77777777" w:rsidTr="000E0A35">
        <w:trPr>
          <w:cantSplit/>
          <w:trHeight w:val="207"/>
        </w:trPr>
        <w:tc>
          <w:tcPr>
            <w:tcW w:w="9163"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9E45718" w14:textId="77777777" w:rsidR="000E0A35" w:rsidRPr="007D06C7" w:rsidRDefault="000E0A35" w:rsidP="000E0A35">
            <w:pPr>
              <w:numPr>
                <w:ilvl w:val="0"/>
                <w:numId w:val="39"/>
              </w:numPr>
              <w:spacing w:after="0" w:line="240" w:lineRule="auto"/>
              <w:rPr>
                <w:rFonts w:ascii="Arial" w:eastAsia="Times New Roman" w:hAnsi="Arial" w:cs="Arial"/>
                <w:bCs/>
                <w:sz w:val="20"/>
                <w:szCs w:val="20"/>
                <w:lang w:eastAsia="sl-SI"/>
              </w:rPr>
            </w:pPr>
            <w:proofErr w:type="spellStart"/>
            <w:r w:rsidRPr="007D06C7">
              <w:rPr>
                <w:rFonts w:ascii="Arial" w:eastAsia="Times New Roman" w:hAnsi="Arial" w:cs="Arial"/>
                <w:bCs/>
                <w:sz w:val="20"/>
                <w:szCs w:val="20"/>
                <w:lang w:eastAsia="sl-SI"/>
              </w:rPr>
              <w:t>II.c</w:t>
            </w:r>
            <w:proofErr w:type="spellEnd"/>
            <w:r w:rsidRPr="007D06C7">
              <w:rPr>
                <w:rFonts w:ascii="Arial" w:eastAsia="Times New Roman" w:hAnsi="Arial" w:cs="Arial"/>
                <w:bCs/>
                <w:sz w:val="20"/>
                <w:szCs w:val="20"/>
                <w:lang w:eastAsia="sl-SI"/>
              </w:rPr>
              <w:t xml:space="preserve"> Načrtovana nadomestitev zmanjšanih prihodkov in povečanih odhodkov proračuna:</w:t>
            </w:r>
          </w:p>
        </w:tc>
      </w:tr>
      <w:tr w:rsidR="00D07B4F" w:rsidRPr="007D06C7" w14:paraId="246DF86A" w14:textId="77777777" w:rsidTr="000E0A35">
        <w:trPr>
          <w:cantSplit/>
          <w:trHeight w:val="100"/>
        </w:trPr>
        <w:tc>
          <w:tcPr>
            <w:tcW w:w="4349" w:type="dxa"/>
            <w:gridSpan w:val="3"/>
            <w:tcBorders>
              <w:top w:val="single" w:sz="4" w:space="0" w:color="auto"/>
              <w:left w:val="single" w:sz="4" w:space="0" w:color="auto"/>
              <w:bottom w:val="single" w:sz="4" w:space="0" w:color="auto"/>
              <w:right w:val="single" w:sz="4" w:space="0" w:color="auto"/>
            </w:tcBorders>
            <w:vAlign w:val="center"/>
          </w:tcPr>
          <w:p w14:paraId="2EDC230B"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Novi prihodki</w:t>
            </w:r>
          </w:p>
        </w:tc>
        <w:tc>
          <w:tcPr>
            <w:tcW w:w="2012" w:type="dxa"/>
            <w:gridSpan w:val="3"/>
            <w:tcBorders>
              <w:top w:val="single" w:sz="4" w:space="0" w:color="auto"/>
              <w:left w:val="single" w:sz="4" w:space="0" w:color="auto"/>
              <w:bottom w:val="single" w:sz="4" w:space="0" w:color="auto"/>
              <w:right w:val="single" w:sz="4" w:space="0" w:color="auto"/>
            </w:tcBorders>
            <w:vAlign w:val="center"/>
          </w:tcPr>
          <w:p w14:paraId="4E391903"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Znesek za tekoče leto (t)</w:t>
            </w:r>
          </w:p>
        </w:tc>
        <w:tc>
          <w:tcPr>
            <w:tcW w:w="2802" w:type="dxa"/>
            <w:gridSpan w:val="3"/>
            <w:tcBorders>
              <w:top w:val="single" w:sz="4" w:space="0" w:color="auto"/>
              <w:left w:val="single" w:sz="4" w:space="0" w:color="auto"/>
              <w:bottom w:val="single" w:sz="4" w:space="0" w:color="auto"/>
              <w:right w:val="single" w:sz="4" w:space="0" w:color="auto"/>
            </w:tcBorders>
            <w:vAlign w:val="center"/>
          </w:tcPr>
          <w:p w14:paraId="7F8174E2" w14:textId="77777777" w:rsidR="000E0A35" w:rsidRPr="007D06C7" w:rsidRDefault="000E0A35" w:rsidP="000E0A35">
            <w:pPr>
              <w:numPr>
                <w:ilvl w:val="0"/>
                <w:numId w:val="39"/>
              </w:num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Znesek za t + 1</w:t>
            </w:r>
          </w:p>
        </w:tc>
      </w:tr>
      <w:tr w:rsidR="00D07B4F" w:rsidRPr="007D06C7" w14:paraId="7A2ED5DF" w14:textId="77777777" w:rsidTr="000E0A35">
        <w:trPr>
          <w:cantSplit/>
          <w:trHeight w:val="95"/>
        </w:trPr>
        <w:tc>
          <w:tcPr>
            <w:tcW w:w="4349" w:type="dxa"/>
            <w:gridSpan w:val="3"/>
            <w:tcBorders>
              <w:top w:val="single" w:sz="4" w:space="0" w:color="auto"/>
              <w:left w:val="single" w:sz="4" w:space="0" w:color="auto"/>
              <w:bottom w:val="single" w:sz="4" w:space="0" w:color="auto"/>
              <w:right w:val="single" w:sz="4" w:space="0" w:color="auto"/>
            </w:tcBorders>
            <w:vAlign w:val="center"/>
          </w:tcPr>
          <w:p w14:paraId="29DFCD28" w14:textId="77777777" w:rsidR="000E0A35" w:rsidRPr="007D06C7" w:rsidRDefault="000E0A35" w:rsidP="000E0A35">
            <w:pPr>
              <w:numPr>
                <w:ilvl w:val="0"/>
                <w:numId w:val="39"/>
              </w:numPr>
              <w:spacing w:after="0" w:line="240" w:lineRule="auto"/>
              <w:rPr>
                <w:rFonts w:ascii="Arial" w:eastAsia="Times New Roman" w:hAnsi="Arial" w:cs="Arial"/>
                <w:bCs/>
                <w:sz w:val="20"/>
                <w:szCs w:val="20"/>
                <w:lang w:eastAsia="sl-SI"/>
              </w:rPr>
            </w:pPr>
          </w:p>
        </w:tc>
        <w:tc>
          <w:tcPr>
            <w:tcW w:w="2012" w:type="dxa"/>
            <w:gridSpan w:val="3"/>
            <w:tcBorders>
              <w:top w:val="single" w:sz="4" w:space="0" w:color="auto"/>
              <w:left w:val="single" w:sz="4" w:space="0" w:color="auto"/>
              <w:bottom w:val="single" w:sz="4" w:space="0" w:color="auto"/>
              <w:right w:val="single" w:sz="4" w:space="0" w:color="auto"/>
            </w:tcBorders>
            <w:vAlign w:val="center"/>
          </w:tcPr>
          <w:p w14:paraId="09CE386C" w14:textId="77777777" w:rsidR="000E0A35" w:rsidRPr="007D06C7" w:rsidRDefault="000E0A35" w:rsidP="000E0A35">
            <w:pPr>
              <w:numPr>
                <w:ilvl w:val="0"/>
                <w:numId w:val="39"/>
              </w:numPr>
              <w:spacing w:after="0" w:line="240" w:lineRule="auto"/>
              <w:rPr>
                <w:rFonts w:ascii="Arial" w:eastAsia="Times New Roman" w:hAnsi="Arial" w:cs="Arial"/>
                <w:bCs/>
                <w:sz w:val="20"/>
                <w:szCs w:val="20"/>
                <w:lang w:eastAsia="sl-SI"/>
              </w:rPr>
            </w:pPr>
          </w:p>
        </w:tc>
        <w:tc>
          <w:tcPr>
            <w:tcW w:w="2802" w:type="dxa"/>
            <w:gridSpan w:val="3"/>
            <w:tcBorders>
              <w:top w:val="single" w:sz="4" w:space="0" w:color="auto"/>
              <w:left w:val="single" w:sz="4" w:space="0" w:color="auto"/>
              <w:bottom w:val="single" w:sz="4" w:space="0" w:color="auto"/>
              <w:right w:val="single" w:sz="4" w:space="0" w:color="auto"/>
            </w:tcBorders>
            <w:vAlign w:val="center"/>
          </w:tcPr>
          <w:p w14:paraId="47574640" w14:textId="77777777" w:rsidR="000E0A35" w:rsidRPr="007D06C7" w:rsidRDefault="000E0A35" w:rsidP="000E0A35">
            <w:pPr>
              <w:numPr>
                <w:ilvl w:val="0"/>
                <w:numId w:val="39"/>
              </w:numPr>
              <w:spacing w:after="0" w:line="240" w:lineRule="auto"/>
              <w:rPr>
                <w:rFonts w:ascii="Arial" w:eastAsia="Times New Roman" w:hAnsi="Arial" w:cs="Arial"/>
                <w:bCs/>
                <w:sz w:val="20"/>
                <w:szCs w:val="20"/>
                <w:lang w:eastAsia="sl-SI"/>
              </w:rPr>
            </w:pPr>
          </w:p>
        </w:tc>
      </w:tr>
      <w:tr w:rsidR="00D07B4F" w:rsidRPr="007D06C7" w14:paraId="11BC80DA" w14:textId="77777777" w:rsidTr="000E0A35">
        <w:trPr>
          <w:cantSplit/>
          <w:trHeight w:val="95"/>
        </w:trPr>
        <w:tc>
          <w:tcPr>
            <w:tcW w:w="4349" w:type="dxa"/>
            <w:gridSpan w:val="3"/>
            <w:tcBorders>
              <w:top w:val="single" w:sz="4" w:space="0" w:color="auto"/>
              <w:left w:val="single" w:sz="4" w:space="0" w:color="auto"/>
              <w:bottom w:val="single" w:sz="4" w:space="0" w:color="auto"/>
              <w:right w:val="single" w:sz="4" w:space="0" w:color="auto"/>
            </w:tcBorders>
            <w:vAlign w:val="center"/>
          </w:tcPr>
          <w:p w14:paraId="71CFB6EF" w14:textId="77777777" w:rsidR="000E0A35" w:rsidRPr="007D06C7" w:rsidRDefault="000E0A35" w:rsidP="000E0A35">
            <w:pPr>
              <w:numPr>
                <w:ilvl w:val="0"/>
                <w:numId w:val="39"/>
              </w:numPr>
              <w:spacing w:after="0" w:line="240" w:lineRule="auto"/>
              <w:rPr>
                <w:rFonts w:ascii="Arial" w:eastAsia="Times New Roman" w:hAnsi="Arial" w:cs="Arial"/>
                <w:bCs/>
                <w:sz w:val="20"/>
                <w:szCs w:val="20"/>
                <w:lang w:eastAsia="sl-SI"/>
              </w:rPr>
            </w:pPr>
          </w:p>
        </w:tc>
        <w:tc>
          <w:tcPr>
            <w:tcW w:w="2012" w:type="dxa"/>
            <w:gridSpan w:val="3"/>
            <w:tcBorders>
              <w:top w:val="single" w:sz="4" w:space="0" w:color="auto"/>
              <w:left w:val="single" w:sz="4" w:space="0" w:color="auto"/>
              <w:bottom w:val="single" w:sz="4" w:space="0" w:color="auto"/>
              <w:right w:val="single" w:sz="4" w:space="0" w:color="auto"/>
            </w:tcBorders>
            <w:vAlign w:val="center"/>
          </w:tcPr>
          <w:p w14:paraId="48A9D075" w14:textId="77777777" w:rsidR="000E0A35" w:rsidRPr="007D06C7" w:rsidRDefault="000E0A35" w:rsidP="000E0A35">
            <w:pPr>
              <w:numPr>
                <w:ilvl w:val="0"/>
                <w:numId w:val="39"/>
              </w:numPr>
              <w:spacing w:after="0" w:line="240" w:lineRule="auto"/>
              <w:rPr>
                <w:rFonts w:ascii="Arial" w:eastAsia="Times New Roman" w:hAnsi="Arial" w:cs="Arial"/>
                <w:bCs/>
                <w:sz w:val="20"/>
                <w:szCs w:val="20"/>
                <w:lang w:eastAsia="sl-SI"/>
              </w:rPr>
            </w:pPr>
          </w:p>
        </w:tc>
        <w:tc>
          <w:tcPr>
            <w:tcW w:w="2802" w:type="dxa"/>
            <w:gridSpan w:val="3"/>
            <w:tcBorders>
              <w:top w:val="single" w:sz="4" w:space="0" w:color="auto"/>
              <w:left w:val="single" w:sz="4" w:space="0" w:color="auto"/>
              <w:bottom w:val="single" w:sz="4" w:space="0" w:color="auto"/>
              <w:right w:val="single" w:sz="4" w:space="0" w:color="auto"/>
            </w:tcBorders>
            <w:vAlign w:val="center"/>
          </w:tcPr>
          <w:p w14:paraId="35AEE60E" w14:textId="77777777" w:rsidR="000E0A35" w:rsidRPr="007D06C7" w:rsidRDefault="000E0A35" w:rsidP="000E0A35">
            <w:pPr>
              <w:numPr>
                <w:ilvl w:val="0"/>
                <w:numId w:val="39"/>
              </w:numPr>
              <w:spacing w:after="0" w:line="240" w:lineRule="auto"/>
              <w:rPr>
                <w:rFonts w:ascii="Arial" w:eastAsia="Times New Roman" w:hAnsi="Arial" w:cs="Arial"/>
                <w:bCs/>
                <w:sz w:val="20"/>
                <w:szCs w:val="20"/>
                <w:lang w:eastAsia="sl-SI"/>
              </w:rPr>
            </w:pPr>
          </w:p>
        </w:tc>
      </w:tr>
      <w:tr w:rsidR="00D07B4F" w:rsidRPr="007D06C7" w14:paraId="389813D1" w14:textId="77777777" w:rsidTr="000E0A35">
        <w:trPr>
          <w:cantSplit/>
          <w:trHeight w:val="95"/>
        </w:trPr>
        <w:tc>
          <w:tcPr>
            <w:tcW w:w="4349" w:type="dxa"/>
            <w:gridSpan w:val="3"/>
            <w:tcBorders>
              <w:top w:val="single" w:sz="4" w:space="0" w:color="auto"/>
              <w:left w:val="single" w:sz="4" w:space="0" w:color="auto"/>
              <w:bottom w:val="single" w:sz="4" w:space="0" w:color="auto"/>
              <w:right w:val="single" w:sz="4" w:space="0" w:color="auto"/>
            </w:tcBorders>
            <w:vAlign w:val="center"/>
          </w:tcPr>
          <w:p w14:paraId="07A7F5E7" w14:textId="77777777" w:rsidR="000E0A35" w:rsidRPr="007D06C7" w:rsidRDefault="000E0A35" w:rsidP="000E0A35">
            <w:pPr>
              <w:numPr>
                <w:ilvl w:val="0"/>
                <w:numId w:val="39"/>
              </w:numPr>
              <w:spacing w:after="0" w:line="240" w:lineRule="auto"/>
              <w:rPr>
                <w:rFonts w:ascii="Arial" w:eastAsia="Times New Roman" w:hAnsi="Arial" w:cs="Arial"/>
                <w:bCs/>
                <w:sz w:val="20"/>
                <w:szCs w:val="20"/>
                <w:lang w:eastAsia="sl-SI"/>
              </w:rPr>
            </w:pPr>
          </w:p>
        </w:tc>
        <w:tc>
          <w:tcPr>
            <w:tcW w:w="2012" w:type="dxa"/>
            <w:gridSpan w:val="3"/>
            <w:tcBorders>
              <w:top w:val="single" w:sz="4" w:space="0" w:color="auto"/>
              <w:left w:val="single" w:sz="4" w:space="0" w:color="auto"/>
              <w:bottom w:val="single" w:sz="4" w:space="0" w:color="auto"/>
              <w:right w:val="single" w:sz="4" w:space="0" w:color="auto"/>
            </w:tcBorders>
            <w:vAlign w:val="center"/>
          </w:tcPr>
          <w:p w14:paraId="51915610" w14:textId="77777777" w:rsidR="000E0A35" w:rsidRPr="007D06C7" w:rsidRDefault="000E0A35" w:rsidP="000E0A35">
            <w:pPr>
              <w:numPr>
                <w:ilvl w:val="0"/>
                <w:numId w:val="39"/>
              </w:numPr>
              <w:spacing w:after="0" w:line="240" w:lineRule="auto"/>
              <w:rPr>
                <w:rFonts w:ascii="Arial" w:eastAsia="Times New Roman" w:hAnsi="Arial" w:cs="Arial"/>
                <w:bCs/>
                <w:sz w:val="20"/>
                <w:szCs w:val="20"/>
                <w:lang w:eastAsia="sl-SI"/>
              </w:rPr>
            </w:pPr>
          </w:p>
        </w:tc>
        <w:tc>
          <w:tcPr>
            <w:tcW w:w="2802" w:type="dxa"/>
            <w:gridSpan w:val="3"/>
            <w:tcBorders>
              <w:top w:val="single" w:sz="4" w:space="0" w:color="auto"/>
              <w:left w:val="single" w:sz="4" w:space="0" w:color="auto"/>
              <w:bottom w:val="single" w:sz="4" w:space="0" w:color="auto"/>
              <w:right w:val="single" w:sz="4" w:space="0" w:color="auto"/>
            </w:tcBorders>
            <w:vAlign w:val="center"/>
          </w:tcPr>
          <w:p w14:paraId="4F9F9807" w14:textId="77777777" w:rsidR="000E0A35" w:rsidRPr="007D06C7" w:rsidRDefault="000E0A35" w:rsidP="000E0A35">
            <w:pPr>
              <w:numPr>
                <w:ilvl w:val="0"/>
                <w:numId w:val="39"/>
              </w:numPr>
              <w:spacing w:after="0" w:line="240" w:lineRule="auto"/>
              <w:rPr>
                <w:rFonts w:ascii="Arial" w:eastAsia="Times New Roman" w:hAnsi="Arial" w:cs="Arial"/>
                <w:bCs/>
                <w:sz w:val="20"/>
                <w:szCs w:val="20"/>
                <w:lang w:eastAsia="sl-SI"/>
              </w:rPr>
            </w:pPr>
          </w:p>
        </w:tc>
      </w:tr>
      <w:tr w:rsidR="00D07B4F" w:rsidRPr="007D06C7" w14:paraId="0F67EBC1" w14:textId="77777777" w:rsidTr="000E0A35">
        <w:trPr>
          <w:cantSplit/>
          <w:trHeight w:val="95"/>
        </w:trPr>
        <w:tc>
          <w:tcPr>
            <w:tcW w:w="4349" w:type="dxa"/>
            <w:gridSpan w:val="3"/>
            <w:tcBorders>
              <w:top w:val="single" w:sz="4" w:space="0" w:color="auto"/>
              <w:left w:val="single" w:sz="4" w:space="0" w:color="auto"/>
              <w:bottom w:val="single" w:sz="4" w:space="0" w:color="auto"/>
              <w:right w:val="single" w:sz="4" w:space="0" w:color="auto"/>
            </w:tcBorders>
            <w:vAlign w:val="center"/>
          </w:tcPr>
          <w:p w14:paraId="3D3D1982" w14:textId="77777777" w:rsidR="000E0A35" w:rsidRPr="007D06C7" w:rsidRDefault="000E0A35" w:rsidP="000E0A35">
            <w:pPr>
              <w:numPr>
                <w:ilvl w:val="0"/>
                <w:numId w:val="39"/>
              </w:num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SKUPAJ</w:t>
            </w:r>
          </w:p>
        </w:tc>
        <w:tc>
          <w:tcPr>
            <w:tcW w:w="2012" w:type="dxa"/>
            <w:gridSpan w:val="3"/>
            <w:tcBorders>
              <w:top w:val="single" w:sz="4" w:space="0" w:color="auto"/>
              <w:left w:val="single" w:sz="4" w:space="0" w:color="auto"/>
              <w:bottom w:val="single" w:sz="4" w:space="0" w:color="auto"/>
              <w:right w:val="single" w:sz="4" w:space="0" w:color="auto"/>
            </w:tcBorders>
            <w:vAlign w:val="center"/>
          </w:tcPr>
          <w:p w14:paraId="6C086F3C" w14:textId="77777777" w:rsidR="000E0A35" w:rsidRPr="007D06C7" w:rsidRDefault="000E0A35" w:rsidP="000E0A35">
            <w:pPr>
              <w:numPr>
                <w:ilvl w:val="0"/>
                <w:numId w:val="39"/>
              </w:numPr>
              <w:spacing w:after="0" w:line="240" w:lineRule="auto"/>
              <w:rPr>
                <w:rFonts w:ascii="Arial" w:eastAsia="Times New Roman" w:hAnsi="Arial" w:cs="Arial"/>
                <w:bCs/>
                <w:sz w:val="20"/>
                <w:szCs w:val="20"/>
                <w:lang w:eastAsia="sl-SI"/>
              </w:rPr>
            </w:pPr>
          </w:p>
        </w:tc>
        <w:tc>
          <w:tcPr>
            <w:tcW w:w="2802" w:type="dxa"/>
            <w:gridSpan w:val="3"/>
            <w:tcBorders>
              <w:top w:val="single" w:sz="4" w:space="0" w:color="auto"/>
              <w:left w:val="single" w:sz="4" w:space="0" w:color="auto"/>
              <w:bottom w:val="single" w:sz="4" w:space="0" w:color="auto"/>
              <w:right w:val="single" w:sz="4" w:space="0" w:color="auto"/>
            </w:tcBorders>
            <w:vAlign w:val="center"/>
          </w:tcPr>
          <w:p w14:paraId="1AA036ED" w14:textId="77777777" w:rsidR="000E0A35" w:rsidRPr="007D06C7" w:rsidRDefault="000E0A35" w:rsidP="000E0A35">
            <w:pPr>
              <w:numPr>
                <w:ilvl w:val="0"/>
                <w:numId w:val="39"/>
              </w:numPr>
              <w:spacing w:after="0" w:line="240" w:lineRule="auto"/>
              <w:rPr>
                <w:rFonts w:ascii="Arial" w:eastAsia="Times New Roman" w:hAnsi="Arial" w:cs="Arial"/>
                <w:bCs/>
                <w:sz w:val="20"/>
                <w:szCs w:val="20"/>
                <w:lang w:eastAsia="sl-SI"/>
              </w:rPr>
            </w:pPr>
          </w:p>
        </w:tc>
      </w:tr>
      <w:tr w:rsidR="000E0A35" w:rsidRPr="007D06C7" w14:paraId="4E5178BC" w14:textId="77777777" w:rsidTr="000E0A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163" w:type="dxa"/>
            <w:gridSpan w:val="9"/>
          </w:tcPr>
          <w:p w14:paraId="20CC13CC" w14:textId="77777777" w:rsidR="000E0A35" w:rsidRPr="007D06C7" w:rsidRDefault="000E0A35" w:rsidP="000E0A35">
            <w:pPr>
              <w:spacing w:after="0" w:line="240" w:lineRule="auto"/>
              <w:rPr>
                <w:rFonts w:ascii="Arial" w:eastAsia="Times New Roman" w:hAnsi="Arial" w:cs="Arial"/>
                <w:bCs/>
                <w:sz w:val="20"/>
                <w:szCs w:val="20"/>
                <w:lang w:eastAsia="sl-SI"/>
              </w:rPr>
            </w:pPr>
          </w:p>
          <w:p w14:paraId="502033ED"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OBRAZLOŽITEV:</w:t>
            </w:r>
          </w:p>
          <w:p w14:paraId="7E74FB7D" w14:textId="77777777" w:rsidR="000E0A35" w:rsidRPr="007D06C7" w:rsidRDefault="000E0A35" w:rsidP="000E0A35">
            <w:pPr>
              <w:numPr>
                <w:ilvl w:val="0"/>
                <w:numId w:val="38"/>
              </w:num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Ocena finančnih posledic, ki niso načrtovane v sprejetem proračunu</w:t>
            </w:r>
          </w:p>
          <w:p w14:paraId="68E0D5EE"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V zvezi s predlaganim vladnim gradivom se navedejo predvidene spremembe (povečanje, zmanjšanje):</w:t>
            </w:r>
          </w:p>
          <w:p w14:paraId="147BFE7B" w14:textId="77777777" w:rsidR="000E0A35" w:rsidRPr="007D06C7" w:rsidRDefault="000E0A35" w:rsidP="000E0A35">
            <w:pPr>
              <w:numPr>
                <w:ilvl w:val="0"/>
                <w:numId w:val="39"/>
              </w:num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prihodkov državnega proračuna in občinskih proračunov,</w:t>
            </w:r>
          </w:p>
          <w:p w14:paraId="73DE6130" w14:textId="77777777" w:rsidR="000E0A35" w:rsidRPr="007D06C7" w:rsidRDefault="000E0A35" w:rsidP="000E0A35">
            <w:pPr>
              <w:numPr>
                <w:ilvl w:val="0"/>
                <w:numId w:val="39"/>
              </w:num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odhodkov državnega proračuna, ki niso načrtovani na ukrepih oziroma projektih sprejetih proračunov,</w:t>
            </w:r>
          </w:p>
          <w:p w14:paraId="35436A98" w14:textId="77777777" w:rsidR="000E0A35" w:rsidRPr="007D06C7" w:rsidRDefault="000E0A35" w:rsidP="000E0A35">
            <w:pPr>
              <w:numPr>
                <w:ilvl w:val="0"/>
                <w:numId w:val="39"/>
              </w:num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obveznosti za druga javnofinančna sredstva (drugi viri), ki niso načrtovana na ukrepih oziroma projektih sprejetih proračunov.</w:t>
            </w:r>
          </w:p>
          <w:p w14:paraId="765D224E" w14:textId="77777777" w:rsidR="000E0A35" w:rsidRPr="007D06C7" w:rsidRDefault="000E0A35" w:rsidP="000E0A35">
            <w:pPr>
              <w:spacing w:after="0" w:line="240" w:lineRule="auto"/>
              <w:rPr>
                <w:rFonts w:ascii="Arial" w:eastAsia="Times New Roman" w:hAnsi="Arial" w:cs="Arial"/>
                <w:bCs/>
                <w:sz w:val="20"/>
                <w:szCs w:val="20"/>
                <w:lang w:eastAsia="sl-SI"/>
              </w:rPr>
            </w:pPr>
          </w:p>
          <w:p w14:paraId="6DFA0969" w14:textId="77777777" w:rsidR="000E0A35" w:rsidRPr="007D06C7" w:rsidRDefault="000E0A35" w:rsidP="000E0A35">
            <w:pPr>
              <w:numPr>
                <w:ilvl w:val="0"/>
                <w:numId w:val="38"/>
              </w:num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Finančne posledice za državni proračun</w:t>
            </w:r>
          </w:p>
          <w:p w14:paraId="2C4803BF"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Prikazane morajo biti finančne posledice za državni proračun, ki so na proračunskih postavkah načrtovane v dinamiki projektov oziroma ukrepov:</w:t>
            </w:r>
          </w:p>
          <w:p w14:paraId="61C480F0" w14:textId="77777777" w:rsidR="000E0A35" w:rsidRPr="007D06C7" w:rsidRDefault="000E0A35" w:rsidP="000E0A35">
            <w:pPr>
              <w:spacing w:after="0" w:line="240" w:lineRule="auto"/>
              <w:rPr>
                <w:rFonts w:ascii="Arial" w:eastAsia="Times New Roman" w:hAnsi="Arial" w:cs="Arial"/>
                <w:bCs/>
                <w:sz w:val="20"/>
                <w:szCs w:val="20"/>
                <w:lang w:eastAsia="sl-SI"/>
              </w:rPr>
            </w:pPr>
            <w:proofErr w:type="spellStart"/>
            <w:r w:rsidRPr="007D06C7">
              <w:rPr>
                <w:rFonts w:ascii="Arial" w:eastAsia="Times New Roman" w:hAnsi="Arial" w:cs="Arial"/>
                <w:bCs/>
                <w:sz w:val="20"/>
                <w:szCs w:val="20"/>
                <w:lang w:eastAsia="sl-SI"/>
              </w:rPr>
              <w:t>II.a</w:t>
            </w:r>
            <w:proofErr w:type="spellEnd"/>
            <w:r w:rsidRPr="007D06C7">
              <w:rPr>
                <w:rFonts w:ascii="Arial" w:eastAsia="Times New Roman" w:hAnsi="Arial" w:cs="Arial"/>
                <w:bCs/>
                <w:sz w:val="20"/>
                <w:szCs w:val="20"/>
                <w:lang w:eastAsia="sl-SI"/>
              </w:rPr>
              <w:t xml:space="preserve"> Pravice porabe za izvedbo predlaganih rešitev so zagotovljene:</w:t>
            </w:r>
          </w:p>
          <w:p w14:paraId="4A936D20"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7D06C7">
              <w:rPr>
                <w:rFonts w:ascii="Arial" w:eastAsia="Times New Roman" w:hAnsi="Arial" w:cs="Arial"/>
                <w:bCs/>
                <w:sz w:val="20"/>
                <w:szCs w:val="20"/>
                <w:lang w:eastAsia="sl-SI"/>
              </w:rPr>
              <w:t>II.b</w:t>
            </w:r>
            <w:proofErr w:type="spellEnd"/>
            <w:r w:rsidRPr="007D06C7">
              <w:rPr>
                <w:rFonts w:ascii="Arial" w:eastAsia="Times New Roman" w:hAnsi="Arial" w:cs="Arial"/>
                <w:bCs/>
                <w:sz w:val="20"/>
                <w:szCs w:val="20"/>
                <w:lang w:eastAsia="sl-SI"/>
              </w:rPr>
              <w:t>). Pri uvrstitvi novega projekta oziroma ukrepa v načrt razvojnih programov se navedejo:</w:t>
            </w:r>
          </w:p>
          <w:p w14:paraId="14CE3AB8" w14:textId="77777777" w:rsidR="000E0A35" w:rsidRPr="007D06C7" w:rsidRDefault="000E0A35" w:rsidP="000E0A35">
            <w:pPr>
              <w:numPr>
                <w:ilvl w:val="0"/>
                <w:numId w:val="40"/>
              </w:num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proračunski uporabnik, ki bo financiral novi projekt oziroma ukrep,</w:t>
            </w:r>
          </w:p>
          <w:p w14:paraId="46AF735E" w14:textId="77777777" w:rsidR="000E0A35" w:rsidRPr="007D06C7" w:rsidRDefault="000E0A35" w:rsidP="000E0A35">
            <w:pPr>
              <w:numPr>
                <w:ilvl w:val="0"/>
                <w:numId w:val="40"/>
              </w:num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 xml:space="preserve">projekt oziroma ukrep, s katerim se bodo dosegli cilji vladnega gradiva, in </w:t>
            </w:r>
          </w:p>
          <w:p w14:paraId="53E9C4C6" w14:textId="77777777" w:rsidR="000E0A35" w:rsidRPr="007D06C7" w:rsidRDefault="000E0A35" w:rsidP="000E0A35">
            <w:pPr>
              <w:numPr>
                <w:ilvl w:val="0"/>
                <w:numId w:val="40"/>
              </w:num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proračunske postavke.</w:t>
            </w:r>
          </w:p>
          <w:p w14:paraId="4A2EC1C9" w14:textId="77777777" w:rsidR="000E0A35" w:rsidRPr="007D06C7" w:rsidRDefault="000E0A35" w:rsidP="000E0A35">
            <w:pPr>
              <w:spacing w:after="0" w:line="240" w:lineRule="auto"/>
              <w:ind w:left="720"/>
              <w:rPr>
                <w:rFonts w:ascii="Arial" w:eastAsia="Times New Roman" w:hAnsi="Arial" w:cs="Arial"/>
                <w:bCs/>
                <w:sz w:val="20"/>
                <w:szCs w:val="20"/>
                <w:lang w:eastAsia="sl-SI"/>
              </w:rPr>
            </w:pPr>
          </w:p>
          <w:p w14:paraId="7ECD1E66"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 xml:space="preserve">Za zagotovitev pravic porabe na proračunskih postavkah, s katerih se bo financiral novi projekt oziroma ukrep, je treba izpolniti tudi točko </w:t>
            </w:r>
            <w:proofErr w:type="spellStart"/>
            <w:r w:rsidRPr="007D06C7">
              <w:rPr>
                <w:rFonts w:ascii="Arial" w:eastAsia="Times New Roman" w:hAnsi="Arial" w:cs="Arial"/>
                <w:bCs/>
                <w:sz w:val="20"/>
                <w:szCs w:val="20"/>
                <w:lang w:eastAsia="sl-SI"/>
              </w:rPr>
              <w:t>II.b</w:t>
            </w:r>
            <w:proofErr w:type="spellEnd"/>
            <w:r w:rsidRPr="007D06C7">
              <w:rPr>
                <w:rFonts w:ascii="Arial" w:eastAsia="Times New Roman" w:hAnsi="Arial" w:cs="Arial"/>
                <w:bCs/>
                <w:sz w:val="20"/>
                <w:szCs w:val="20"/>
                <w:lang w:eastAsia="sl-SI"/>
              </w:rPr>
              <w:t>, saj je za novi projekt oziroma ukrep mogoče zagotoviti pravice porabe le s prerazporeditvijo s proračunskih postavk, s katerih se financirajo že sprejeti oziroma veljavni projekti in ukrepi.</w:t>
            </w:r>
          </w:p>
          <w:p w14:paraId="1E141BDA" w14:textId="77777777" w:rsidR="000E0A35" w:rsidRPr="007D06C7" w:rsidRDefault="000E0A35" w:rsidP="000E0A35">
            <w:pPr>
              <w:spacing w:after="0" w:line="240" w:lineRule="auto"/>
              <w:rPr>
                <w:rFonts w:ascii="Arial" w:eastAsia="Times New Roman" w:hAnsi="Arial" w:cs="Arial"/>
                <w:bCs/>
                <w:sz w:val="20"/>
                <w:szCs w:val="20"/>
                <w:lang w:eastAsia="sl-SI"/>
              </w:rPr>
            </w:pPr>
          </w:p>
          <w:p w14:paraId="047D4A26" w14:textId="77777777" w:rsidR="000E0A35" w:rsidRPr="007D06C7" w:rsidRDefault="000E0A35" w:rsidP="000E0A35">
            <w:pPr>
              <w:spacing w:after="0" w:line="240" w:lineRule="auto"/>
              <w:rPr>
                <w:rFonts w:ascii="Arial" w:eastAsia="Times New Roman" w:hAnsi="Arial" w:cs="Arial"/>
                <w:bCs/>
                <w:sz w:val="20"/>
                <w:szCs w:val="20"/>
                <w:lang w:eastAsia="sl-SI"/>
              </w:rPr>
            </w:pPr>
            <w:proofErr w:type="spellStart"/>
            <w:r w:rsidRPr="007D06C7">
              <w:rPr>
                <w:rFonts w:ascii="Arial" w:eastAsia="Times New Roman" w:hAnsi="Arial" w:cs="Arial"/>
                <w:bCs/>
                <w:sz w:val="20"/>
                <w:szCs w:val="20"/>
                <w:lang w:eastAsia="sl-SI"/>
              </w:rPr>
              <w:t>II.b</w:t>
            </w:r>
            <w:proofErr w:type="spellEnd"/>
            <w:r w:rsidRPr="007D06C7">
              <w:rPr>
                <w:rFonts w:ascii="Arial" w:eastAsia="Times New Roman" w:hAnsi="Arial" w:cs="Arial"/>
                <w:bCs/>
                <w:sz w:val="20"/>
                <w:szCs w:val="20"/>
                <w:lang w:eastAsia="sl-SI"/>
              </w:rPr>
              <w:t xml:space="preserve"> Manjkajoče pravice porabe bodo zagotovljene s prerazporeditvijo:</w:t>
            </w:r>
          </w:p>
          <w:p w14:paraId="55924003"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7D06C7">
              <w:rPr>
                <w:rFonts w:ascii="Arial" w:eastAsia="Times New Roman" w:hAnsi="Arial" w:cs="Arial"/>
                <w:bCs/>
                <w:sz w:val="20"/>
                <w:szCs w:val="20"/>
                <w:lang w:eastAsia="sl-SI"/>
              </w:rPr>
              <w:t>II.a</w:t>
            </w:r>
            <w:proofErr w:type="spellEnd"/>
            <w:r w:rsidRPr="007D06C7">
              <w:rPr>
                <w:rFonts w:ascii="Arial" w:eastAsia="Times New Roman" w:hAnsi="Arial" w:cs="Arial"/>
                <w:bCs/>
                <w:sz w:val="20"/>
                <w:szCs w:val="20"/>
                <w:lang w:eastAsia="sl-SI"/>
              </w:rPr>
              <w:t>.</w:t>
            </w:r>
          </w:p>
          <w:p w14:paraId="66AE935F" w14:textId="77777777" w:rsidR="000E0A35" w:rsidRPr="007D06C7" w:rsidRDefault="000E0A35" w:rsidP="000E0A35">
            <w:pPr>
              <w:spacing w:after="0" w:line="240" w:lineRule="auto"/>
              <w:rPr>
                <w:rFonts w:ascii="Arial" w:eastAsia="Times New Roman" w:hAnsi="Arial" w:cs="Arial"/>
                <w:bCs/>
                <w:sz w:val="20"/>
                <w:szCs w:val="20"/>
                <w:lang w:eastAsia="sl-SI"/>
              </w:rPr>
            </w:pPr>
          </w:p>
          <w:p w14:paraId="52588D03" w14:textId="77777777" w:rsidR="000E0A35" w:rsidRPr="007D06C7" w:rsidRDefault="000E0A35" w:rsidP="000E0A35">
            <w:pPr>
              <w:spacing w:after="0" w:line="240" w:lineRule="auto"/>
              <w:rPr>
                <w:rFonts w:ascii="Arial" w:eastAsia="Times New Roman" w:hAnsi="Arial" w:cs="Arial"/>
                <w:bCs/>
                <w:sz w:val="20"/>
                <w:szCs w:val="20"/>
                <w:lang w:eastAsia="sl-SI"/>
              </w:rPr>
            </w:pPr>
            <w:proofErr w:type="spellStart"/>
            <w:r w:rsidRPr="007D06C7">
              <w:rPr>
                <w:rFonts w:ascii="Arial" w:eastAsia="Times New Roman" w:hAnsi="Arial" w:cs="Arial"/>
                <w:bCs/>
                <w:sz w:val="20"/>
                <w:szCs w:val="20"/>
                <w:lang w:eastAsia="sl-SI"/>
              </w:rPr>
              <w:t>II.c</w:t>
            </w:r>
            <w:proofErr w:type="spellEnd"/>
            <w:r w:rsidRPr="007D06C7">
              <w:rPr>
                <w:rFonts w:ascii="Arial" w:eastAsia="Times New Roman" w:hAnsi="Arial" w:cs="Arial"/>
                <w:bCs/>
                <w:sz w:val="20"/>
                <w:szCs w:val="20"/>
                <w:lang w:eastAsia="sl-SI"/>
              </w:rPr>
              <w:t xml:space="preserve"> Načrtovana nadomestitev zmanjšanih prihodkov in povečanih odhodkov proračuna:</w:t>
            </w:r>
          </w:p>
          <w:p w14:paraId="2A267C57"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 xml:space="preserve">Če se povečani odhodki (pravice porabe) ne bodo zagotovili tako, kot je določeno v točkah </w:t>
            </w:r>
            <w:proofErr w:type="spellStart"/>
            <w:r w:rsidRPr="007D06C7">
              <w:rPr>
                <w:rFonts w:ascii="Arial" w:eastAsia="Times New Roman" w:hAnsi="Arial" w:cs="Arial"/>
                <w:bCs/>
                <w:sz w:val="20"/>
                <w:szCs w:val="20"/>
                <w:lang w:eastAsia="sl-SI"/>
              </w:rPr>
              <w:t>II.a</w:t>
            </w:r>
            <w:proofErr w:type="spellEnd"/>
            <w:r w:rsidRPr="007D06C7">
              <w:rPr>
                <w:rFonts w:ascii="Arial" w:eastAsia="Times New Roman" w:hAnsi="Arial" w:cs="Arial"/>
                <w:bCs/>
                <w:sz w:val="20"/>
                <w:szCs w:val="20"/>
                <w:lang w:eastAsia="sl-SI"/>
              </w:rPr>
              <w:t xml:space="preserve"> in </w:t>
            </w:r>
            <w:proofErr w:type="spellStart"/>
            <w:r w:rsidRPr="007D06C7">
              <w:rPr>
                <w:rFonts w:ascii="Arial" w:eastAsia="Times New Roman" w:hAnsi="Arial" w:cs="Arial"/>
                <w:bCs/>
                <w:sz w:val="20"/>
                <w:szCs w:val="20"/>
                <w:lang w:eastAsia="sl-SI"/>
              </w:rPr>
              <w:t>II.b</w:t>
            </w:r>
            <w:proofErr w:type="spellEnd"/>
            <w:r w:rsidRPr="007D06C7">
              <w:rPr>
                <w:rFonts w:ascii="Arial" w:eastAsia="Times New Roman" w:hAnsi="Arial" w:cs="Arial"/>
                <w:bCs/>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217CDDB0" w14:textId="77777777" w:rsidR="000E0A35" w:rsidRPr="007D06C7" w:rsidRDefault="000E0A35" w:rsidP="000E0A35">
            <w:pPr>
              <w:spacing w:after="0" w:line="240" w:lineRule="auto"/>
              <w:rPr>
                <w:rFonts w:ascii="Arial" w:eastAsia="Times New Roman" w:hAnsi="Arial" w:cs="Arial"/>
                <w:bCs/>
                <w:sz w:val="20"/>
                <w:szCs w:val="20"/>
                <w:lang w:eastAsia="sl-SI"/>
              </w:rPr>
            </w:pPr>
          </w:p>
        </w:tc>
      </w:tr>
      <w:tr w:rsidR="000E0A35" w:rsidRPr="007D06C7" w14:paraId="548D36ED" w14:textId="77777777" w:rsidTr="000E0A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163" w:type="dxa"/>
            <w:gridSpan w:val="9"/>
            <w:tcBorders>
              <w:top w:val="single" w:sz="4" w:space="0" w:color="000000"/>
              <w:left w:val="single" w:sz="4" w:space="0" w:color="000000"/>
              <w:bottom w:val="single" w:sz="4" w:space="0" w:color="000000"/>
              <w:right w:val="single" w:sz="4" w:space="0" w:color="000000"/>
            </w:tcBorders>
          </w:tcPr>
          <w:p w14:paraId="2691AF4C" w14:textId="77777777" w:rsidR="000E0A35" w:rsidRPr="007D06C7" w:rsidRDefault="000E0A35" w:rsidP="000E0A35">
            <w:pPr>
              <w:spacing w:after="0" w:line="240" w:lineRule="auto"/>
              <w:rPr>
                <w:rFonts w:ascii="Arial" w:eastAsia="Times New Roman" w:hAnsi="Arial" w:cs="Arial"/>
                <w:b/>
                <w:bCs/>
                <w:sz w:val="20"/>
                <w:szCs w:val="20"/>
                <w:lang w:eastAsia="sl-SI"/>
              </w:rPr>
            </w:pPr>
            <w:r w:rsidRPr="007D06C7">
              <w:rPr>
                <w:rFonts w:ascii="Arial" w:eastAsia="Times New Roman" w:hAnsi="Arial" w:cs="Arial"/>
                <w:b/>
                <w:bCs/>
                <w:sz w:val="20"/>
                <w:szCs w:val="20"/>
                <w:lang w:eastAsia="sl-SI"/>
              </w:rPr>
              <w:t>7.b Predstavitev ocene finančnih posledic pod 40.000 EUR:</w:t>
            </w:r>
          </w:p>
          <w:p w14:paraId="3DFEB8C6" w14:textId="77777777" w:rsidR="000E0A35" w:rsidRPr="007D06C7" w:rsidRDefault="000E0A35" w:rsidP="000E0A35">
            <w:pPr>
              <w:spacing w:after="0" w:line="240" w:lineRule="auto"/>
              <w:rPr>
                <w:rFonts w:ascii="Arial" w:eastAsia="Times New Roman" w:hAnsi="Arial" w:cs="Arial"/>
                <w:bCs/>
                <w:sz w:val="20"/>
                <w:szCs w:val="20"/>
                <w:lang w:eastAsia="sl-SI"/>
              </w:rPr>
            </w:pPr>
          </w:p>
          <w:p w14:paraId="70034650"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(Samo če izberete NE pod točko 6.a.)</w:t>
            </w:r>
          </w:p>
          <w:p w14:paraId="48AD68B8" w14:textId="77777777" w:rsidR="000E0A35" w:rsidRPr="007D06C7" w:rsidRDefault="000E0A35" w:rsidP="000E0A35">
            <w:pPr>
              <w:spacing w:after="0" w:line="240" w:lineRule="auto"/>
              <w:rPr>
                <w:rFonts w:ascii="Arial" w:eastAsia="Times New Roman" w:hAnsi="Arial" w:cs="Arial"/>
                <w:bCs/>
                <w:sz w:val="20"/>
                <w:szCs w:val="20"/>
                <w:lang w:eastAsia="sl-SI"/>
              </w:rPr>
            </w:pPr>
          </w:p>
          <w:p w14:paraId="3F9725D9"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Kratka obrazložitev</w:t>
            </w:r>
          </w:p>
          <w:p w14:paraId="2493C8DB" w14:textId="77777777" w:rsidR="000E0A35" w:rsidRPr="007D06C7" w:rsidRDefault="000E0A35" w:rsidP="000E0A35">
            <w:pPr>
              <w:spacing w:after="0" w:line="240" w:lineRule="auto"/>
              <w:rPr>
                <w:rFonts w:ascii="Arial" w:eastAsia="Times New Roman" w:hAnsi="Arial" w:cs="Arial"/>
                <w:bCs/>
                <w:sz w:val="20"/>
                <w:szCs w:val="20"/>
                <w:lang w:eastAsia="sl-SI"/>
              </w:rPr>
            </w:pPr>
          </w:p>
        </w:tc>
      </w:tr>
      <w:tr w:rsidR="000E0A35" w:rsidRPr="007D06C7" w14:paraId="15F22783" w14:textId="77777777" w:rsidTr="000E0A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163" w:type="dxa"/>
            <w:gridSpan w:val="9"/>
            <w:tcBorders>
              <w:top w:val="single" w:sz="4" w:space="0" w:color="000000"/>
              <w:left w:val="single" w:sz="4" w:space="0" w:color="000000"/>
              <w:bottom w:val="single" w:sz="4" w:space="0" w:color="000000"/>
              <w:right w:val="single" w:sz="4" w:space="0" w:color="000000"/>
            </w:tcBorders>
          </w:tcPr>
          <w:p w14:paraId="4880F2DF" w14:textId="77777777" w:rsidR="000E0A35" w:rsidRPr="007D06C7" w:rsidRDefault="000E0A35" w:rsidP="000E0A35">
            <w:pPr>
              <w:spacing w:after="0" w:line="240" w:lineRule="auto"/>
              <w:rPr>
                <w:rFonts w:ascii="Arial" w:eastAsia="Times New Roman" w:hAnsi="Arial" w:cs="Arial"/>
                <w:b/>
                <w:sz w:val="20"/>
                <w:szCs w:val="20"/>
                <w:lang w:eastAsia="sl-SI"/>
              </w:rPr>
            </w:pPr>
            <w:r w:rsidRPr="007D06C7">
              <w:rPr>
                <w:rFonts w:ascii="Arial" w:eastAsia="Times New Roman" w:hAnsi="Arial" w:cs="Arial"/>
                <w:b/>
                <w:sz w:val="20"/>
                <w:szCs w:val="20"/>
                <w:lang w:eastAsia="sl-SI"/>
              </w:rPr>
              <w:t>8. Predstavitev sodelovanja z združenji občin:</w:t>
            </w:r>
          </w:p>
        </w:tc>
      </w:tr>
      <w:tr w:rsidR="000E0A35" w:rsidRPr="007D06C7" w14:paraId="7E4318D2" w14:textId="77777777" w:rsidTr="000E0A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45" w:type="dxa"/>
            <w:gridSpan w:val="7"/>
          </w:tcPr>
          <w:p w14:paraId="05E27F8C" w14:textId="77777777" w:rsidR="000E0A35" w:rsidRPr="007D06C7" w:rsidRDefault="000E0A35" w:rsidP="000E0A35">
            <w:pPr>
              <w:spacing w:after="0" w:line="240" w:lineRule="auto"/>
              <w:rPr>
                <w:rFonts w:ascii="Arial" w:eastAsia="Times New Roman" w:hAnsi="Arial" w:cs="Arial"/>
                <w:iCs/>
                <w:sz w:val="20"/>
                <w:szCs w:val="20"/>
                <w:lang w:eastAsia="sl-SI"/>
              </w:rPr>
            </w:pPr>
            <w:r w:rsidRPr="007D06C7">
              <w:rPr>
                <w:rFonts w:ascii="Arial" w:eastAsia="Times New Roman" w:hAnsi="Arial" w:cs="Arial"/>
                <w:iCs/>
                <w:sz w:val="20"/>
                <w:szCs w:val="20"/>
                <w:lang w:eastAsia="sl-SI"/>
              </w:rPr>
              <w:t>Vsebina predloženega gradiva (predpisa) vpliva na:</w:t>
            </w:r>
          </w:p>
          <w:p w14:paraId="5D43BEC0" w14:textId="77777777" w:rsidR="000E0A35" w:rsidRPr="007D06C7" w:rsidRDefault="000E0A35" w:rsidP="000E0A35">
            <w:pPr>
              <w:numPr>
                <w:ilvl w:val="1"/>
                <w:numId w:val="39"/>
              </w:numPr>
              <w:spacing w:after="0" w:line="240" w:lineRule="auto"/>
              <w:rPr>
                <w:rFonts w:ascii="Arial" w:eastAsia="Times New Roman" w:hAnsi="Arial" w:cs="Arial"/>
                <w:iCs/>
                <w:sz w:val="20"/>
                <w:szCs w:val="20"/>
                <w:lang w:eastAsia="sl-SI"/>
              </w:rPr>
            </w:pPr>
            <w:r w:rsidRPr="007D06C7">
              <w:rPr>
                <w:rFonts w:ascii="Arial" w:eastAsia="Times New Roman" w:hAnsi="Arial" w:cs="Arial"/>
                <w:iCs/>
                <w:sz w:val="20"/>
                <w:szCs w:val="20"/>
                <w:lang w:eastAsia="sl-SI"/>
              </w:rPr>
              <w:t>pristojnosti občin,</w:t>
            </w:r>
          </w:p>
          <w:p w14:paraId="0AF9C1FE" w14:textId="77777777" w:rsidR="000E0A35" w:rsidRPr="007D06C7" w:rsidRDefault="000E0A35" w:rsidP="000E0A35">
            <w:pPr>
              <w:numPr>
                <w:ilvl w:val="1"/>
                <w:numId w:val="39"/>
              </w:numPr>
              <w:spacing w:after="0" w:line="240" w:lineRule="auto"/>
              <w:rPr>
                <w:rFonts w:ascii="Arial" w:eastAsia="Times New Roman" w:hAnsi="Arial" w:cs="Arial"/>
                <w:iCs/>
                <w:sz w:val="20"/>
                <w:szCs w:val="20"/>
                <w:lang w:eastAsia="sl-SI"/>
              </w:rPr>
            </w:pPr>
            <w:r w:rsidRPr="007D06C7">
              <w:rPr>
                <w:rFonts w:ascii="Arial" w:eastAsia="Times New Roman" w:hAnsi="Arial" w:cs="Arial"/>
                <w:iCs/>
                <w:sz w:val="20"/>
                <w:szCs w:val="20"/>
                <w:lang w:eastAsia="sl-SI"/>
              </w:rPr>
              <w:t>delovanje občin,</w:t>
            </w:r>
          </w:p>
          <w:p w14:paraId="2A93D284" w14:textId="77777777" w:rsidR="000E0A35" w:rsidRPr="007D06C7" w:rsidRDefault="000E0A35" w:rsidP="000E0A35">
            <w:pPr>
              <w:numPr>
                <w:ilvl w:val="1"/>
                <w:numId w:val="39"/>
              </w:numPr>
              <w:spacing w:after="0" w:line="240" w:lineRule="auto"/>
              <w:rPr>
                <w:rFonts w:ascii="Arial" w:eastAsia="Times New Roman" w:hAnsi="Arial" w:cs="Arial"/>
                <w:iCs/>
                <w:sz w:val="20"/>
                <w:szCs w:val="20"/>
                <w:lang w:eastAsia="sl-SI"/>
              </w:rPr>
            </w:pPr>
            <w:r w:rsidRPr="007D06C7">
              <w:rPr>
                <w:rFonts w:ascii="Arial" w:eastAsia="Times New Roman" w:hAnsi="Arial" w:cs="Arial"/>
                <w:iCs/>
                <w:sz w:val="20"/>
                <w:szCs w:val="20"/>
                <w:lang w:eastAsia="sl-SI"/>
              </w:rPr>
              <w:t>financiranje občin.</w:t>
            </w:r>
          </w:p>
          <w:p w14:paraId="03FFCFFF" w14:textId="77777777" w:rsidR="000E0A35" w:rsidRPr="007D06C7" w:rsidRDefault="000E0A35" w:rsidP="000E0A35">
            <w:pPr>
              <w:spacing w:after="0" w:line="240" w:lineRule="auto"/>
              <w:rPr>
                <w:rFonts w:ascii="Arial" w:eastAsia="Times New Roman" w:hAnsi="Arial" w:cs="Arial"/>
                <w:iCs/>
                <w:sz w:val="20"/>
                <w:szCs w:val="20"/>
                <w:lang w:eastAsia="sl-SI"/>
              </w:rPr>
            </w:pPr>
          </w:p>
        </w:tc>
        <w:tc>
          <w:tcPr>
            <w:tcW w:w="2418" w:type="dxa"/>
            <w:gridSpan w:val="2"/>
          </w:tcPr>
          <w:p w14:paraId="07DB2C67" w14:textId="77777777" w:rsidR="000E0A35" w:rsidRPr="007D06C7" w:rsidRDefault="000E0A35" w:rsidP="000E0A35">
            <w:pPr>
              <w:spacing w:after="0" w:line="240" w:lineRule="auto"/>
              <w:rPr>
                <w:rFonts w:ascii="Arial" w:eastAsia="Times New Roman" w:hAnsi="Arial" w:cs="Arial"/>
                <w:sz w:val="20"/>
                <w:szCs w:val="20"/>
                <w:lang w:eastAsia="sl-SI"/>
              </w:rPr>
            </w:pPr>
            <w:r w:rsidRPr="007D06C7">
              <w:rPr>
                <w:rFonts w:ascii="Arial" w:eastAsia="Times New Roman" w:hAnsi="Arial" w:cs="Arial"/>
                <w:b/>
                <w:sz w:val="20"/>
                <w:szCs w:val="20"/>
                <w:lang w:eastAsia="sl-SI"/>
              </w:rPr>
              <w:t>NE</w:t>
            </w:r>
          </w:p>
        </w:tc>
      </w:tr>
      <w:tr w:rsidR="000E0A35" w:rsidRPr="007D06C7" w14:paraId="1EBAA0CF" w14:textId="77777777" w:rsidTr="000E0A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163" w:type="dxa"/>
            <w:gridSpan w:val="9"/>
          </w:tcPr>
          <w:p w14:paraId="6F1C3356" w14:textId="77777777" w:rsidR="000E0A35" w:rsidRPr="007D06C7" w:rsidRDefault="000E0A35" w:rsidP="000E0A35">
            <w:pPr>
              <w:spacing w:after="0" w:line="240" w:lineRule="auto"/>
              <w:rPr>
                <w:rFonts w:ascii="Arial" w:eastAsia="Times New Roman" w:hAnsi="Arial" w:cs="Arial"/>
                <w:iCs/>
                <w:sz w:val="20"/>
                <w:szCs w:val="20"/>
                <w:lang w:eastAsia="sl-SI"/>
              </w:rPr>
            </w:pPr>
            <w:r w:rsidRPr="007D06C7">
              <w:rPr>
                <w:rFonts w:ascii="Arial" w:eastAsia="Times New Roman" w:hAnsi="Arial" w:cs="Arial"/>
                <w:iCs/>
                <w:sz w:val="20"/>
                <w:szCs w:val="20"/>
                <w:lang w:eastAsia="sl-SI"/>
              </w:rPr>
              <w:t xml:space="preserve">Gradivo (predpis) je bilo poslano v mnenje: </w:t>
            </w:r>
          </w:p>
          <w:p w14:paraId="27EA5E9C" w14:textId="77777777" w:rsidR="000E0A35" w:rsidRPr="007D06C7" w:rsidRDefault="000E0A35" w:rsidP="000E0A35">
            <w:pPr>
              <w:numPr>
                <w:ilvl w:val="0"/>
                <w:numId w:val="41"/>
              </w:numPr>
              <w:spacing w:after="0" w:line="240" w:lineRule="auto"/>
              <w:rPr>
                <w:rFonts w:ascii="Arial" w:eastAsia="Times New Roman" w:hAnsi="Arial" w:cs="Arial"/>
                <w:iCs/>
                <w:sz w:val="20"/>
                <w:szCs w:val="20"/>
                <w:lang w:eastAsia="sl-SI"/>
              </w:rPr>
            </w:pPr>
            <w:r w:rsidRPr="007D06C7">
              <w:rPr>
                <w:rFonts w:ascii="Arial" w:eastAsia="Times New Roman" w:hAnsi="Arial" w:cs="Arial"/>
                <w:iCs/>
                <w:sz w:val="20"/>
                <w:szCs w:val="20"/>
                <w:lang w:eastAsia="sl-SI"/>
              </w:rPr>
              <w:t xml:space="preserve">Skupnosti občin Slovenije SOS: </w:t>
            </w:r>
            <w:r w:rsidRPr="007D06C7">
              <w:rPr>
                <w:rFonts w:ascii="Arial" w:eastAsia="Times New Roman" w:hAnsi="Arial" w:cs="Arial"/>
                <w:b/>
                <w:iCs/>
                <w:sz w:val="20"/>
                <w:szCs w:val="20"/>
                <w:u w:val="single"/>
                <w:lang w:eastAsia="sl-SI"/>
              </w:rPr>
              <w:t>DA</w:t>
            </w:r>
            <w:r w:rsidRPr="007D06C7">
              <w:rPr>
                <w:rFonts w:ascii="Arial" w:eastAsia="Times New Roman" w:hAnsi="Arial" w:cs="Arial"/>
                <w:iCs/>
                <w:sz w:val="20"/>
                <w:szCs w:val="20"/>
                <w:lang w:eastAsia="sl-SI"/>
              </w:rPr>
              <w:t>/NE</w:t>
            </w:r>
          </w:p>
          <w:p w14:paraId="653C3D98" w14:textId="77777777" w:rsidR="000E0A35" w:rsidRPr="007D06C7" w:rsidRDefault="000E0A35" w:rsidP="000E0A35">
            <w:pPr>
              <w:numPr>
                <w:ilvl w:val="0"/>
                <w:numId w:val="41"/>
              </w:numPr>
              <w:spacing w:after="0" w:line="240" w:lineRule="auto"/>
              <w:rPr>
                <w:rFonts w:ascii="Arial" w:eastAsia="Times New Roman" w:hAnsi="Arial" w:cs="Arial"/>
                <w:iCs/>
                <w:sz w:val="20"/>
                <w:szCs w:val="20"/>
                <w:lang w:eastAsia="sl-SI"/>
              </w:rPr>
            </w:pPr>
            <w:r w:rsidRPr="007D06C7">
              <w:rPr>
                <w:rFonts w:ascii="Arial" w:eastAsia="Times New Roman" w:hAnsi="Arial" w:cs="Arial"/>
                <w:iCs/>
                <w:sz w:val="20"/>
                <w:szCs w:val="20"/>
                <w:lang w:eastAsia="sl-SI"/>
              </w:rPr>
              <w:t xml:space="preserve">Združenju občin Slovenije ZOS: </w:t>
            </w:r>
            <w:r w:rsidRPr="007D06C7">
              <w:rPr>
                <w:rFonts w:ascii="Arial" w:eastAsia="Times New Roman" w:hAnsi="Arial" w:cs="Arial"/>
                <w:b/>
                <w:iCs/>
                <w:sz w:val="20"/>
                <w:szCs w:val="20"/>
                <w:u w:val="single"/>
                <w:lang w:eastAsia="sl-SI"/>
              </w:rPr>
              <w:t>DA</w:t>
            </w:r>
            <w:r w:rsidRPr="007D06C7">
              <w:rPr>
                <w:rFonts w:ascii="Arial" w:eastAsia="Times New Roman" w:hAnsi="Arial" w:cs="Arial"/>
                <w:iCs/>
                <w:sz w:val="20"/>
                <w:szCs w:val="20"/>
                <w:lang w:eastAsia="sl-SI"/>
              </w:rPr>
              <w:t>/NE</w:t>
            </w:r>
          </w:p>
          <w:p w14:paraId="5313CF87" w14:textId="77777777" w:rsidR="000E0A35" w:rsidRPr="007D06C7" w:rsidRDefault="000E0A35" w:rsidP="000E0A35">
            <w:pPr>
              <w:numPr>
                <w:ilvl w:val="0"/>
                <w:numId w:val="41"/>
              </w:numPr>
              <w:spacing w:after="0" w:line="240" w:lineRule="auto"/>
              <w:rPr>
                <w:rFonts w:ascii="Arial" w:eastAsia="Times New Roman" w:hAnsi="Arial" w:cs="Arial"/>
                <w:iCs/>
                <w:sz w:val="20"/>
                <w:szCs w:val="20"/>
                <w:lang w:eastAsia="sl-SI"/>
              </w:rPr>
            </w:pPr>
            <w:r w:rsidRPr="007D06C7">
              <w:rPr>
                <w:rFonts w:ascii="Arial" w:eastAsia="Times New Roman" w:hAnsi="Arial" w:cs="Arial"/>
                <w:iCs/>
                <w:sz w:val="20"/>
                <w:szCs w:val="20"/>
                <w:lang w:eastAsia="sl-SI"/>
              </w:rPr>
              <w:t xml:space="preserve">Združenju mestnih občin Slovenije ZMOS: </w:t>
            </w:r>
            <w:r w:rsidRPr="007D06C7">
              <w:rPr>
                <w:rFonts w:ascii="Arial" w:eastAsia="Times New Roman" w:hAnsi="Arial" w:cs="Arial"/>
                <w:b/>
                <w:iCs/>
                <w:sz w:val="20"/>
                <w:szCs w:val="20"/>
                <w:u w:val="single"/>
                <w:lang w:eastAsia="sl-SI"/>
              </w:rPr>
              <w:t>DA</w:t>
            </w:r>
            <w:r w:rsidRPr="007D06C7">
              <w:rPr>
                <w:rFonts w:ascii="Arial" w:eastAsia="Times New Roman" w:hAnsi="Arial" w:cs="Arial"/>
                <w:iCs/>
                <w:sz w:val="20"/>
                <w:szCs w:val="20"/>
                <w:lang w:eastAsia="sl-SI"/>
              </w:rPr>
              <w:t>/NE</w:t>
            </w:r>
          </w:p>
          <w:p w14:paraId="3A0D49AE" w14:textId="77777777" w:rsidR="000E0A35" w:rsidRPr="007D06C7" w:rsidRDefault="000E0A35" w:rsidP="000E0A35">
            <w:pPr>
              <w:spacing w:after="0" w:line="240" w:lineRule="auto"/>
              <w:rPr>
                <w:rFonts w:ascii="Arial" w:eastAsia="Times New Roman" w:hAnsi="Arial" w:cs="Arial"/>
                <w:iCs/>
                <w:sz w:val="20"/>
                <w:szCs w:val="20"/>
                <w:lang w:eastAsia="sl-SI"/>
              </w:rPr>
            </w:pPr>
          </w:p>
          <w:p w14:paraId="2AD077AC" w14:textId="77777777" w:rsidR="000E0A35" w:rsidRPr="007D06C7" w:rsidRDefault="000E0A35" w:rsidP="000E0A35">
            <w:pPr>
              <w:spacing w:after="0" w:line="240" w:lineRule="auto"/>
              <w:rPr>
                <w:rFonts w:ascii="Arial" w:eastAsia="Times New Roman" w:hAnsi="Arial" w:cs="Arial"/>
                <w:iCs/>
                <w:sz w:val="20"/>
                <w:szCs w:val="20"/>
                <w:lang w:eastAsia="sl-SI"/>
              </w:rPr>
            </w:pPr>
            <w:r w:rsidRPr="007D06C7">
              <w:rPr>
                <w:rFonts w:ascii="Arial" w:eastAsia="Times New Roman" w:hAnsi="Arial" w:cs="Arial"/>
                <w:iCs/>
                <w:sz w:val="20"/>
                <w:szCs w:val="20"/>
                <w:lang w:eastAsia="sl-SI"/>
              </w:rPr>
              <w:t>Predlogi in pripombe združenj so bili upoštevani:</w:t>
            </w:r>
          </w:p>
          <w:p w14:paraId="1A8BC4B3" w14:textId="77777777" w:rsidR="000E0A35" w:rsidRPr="007D06C7" w:rsidRDefault="000E0A35" w:rsidP="000E0A35">
            <w:pPr>
              <w:numPr>
                <w:ilvl w:val="0"/>
                <w:numId w:val="42"/>
              </w:numPr>
              <w:spacing w:after="0" w:line="240" w:lineRule="auto"/>
              <w:rPr>
                <w:rFonts w:ascii="Arial" w:eastAsia="Times New Roman" w:hAnsi="Arial" w:cs="Arial"/>
                <w:b/>
                <w:iCs/>
                <w:sz w:val="20"/>
                <w:szCs w:val="20"/>
                <w:u w:val="single"/>
                <w:lang w:eastAsia="sl-SI"/>
              </w:rPr>
            </w:pPr>
            <w:r w:rsidRPr="007D06C7">
              <w:rPr>
                <w:rFonts w:ascii="Arial" w:eastAsia="Times New Roman" w:hAnsi="Arial" w:cs="Arial"/>
                <w:b/>
                <w:iCs/>
                <w:sz w:val="20"/>
                <w:szCs w:val="20"/>
                <w:u w:val="single"/>
                <w:lang w:eastAsia="sl-SI"/>
              </w:rPr>
              <w:t>v celoti,</w:t>
            </w:r>
          </w:p>
          <w:p w14:paraId="7F05B7E1" w14:textId="77777777" w:rsidR="000E0A35" w:rsidRPr="007D06C7" w:rsidRDefault="000E0A35" w:rsidP="000E0A35">
            <w:pPr>
              <w:numPr>
                <w:ilvl w:val="0"/>
                <w:numId w:val="42"/>
              </w:numPr>
              <w:spacing w:after="0" w:line="240" w:lineRule="auto"/>
              <w:rPr>
                <w:rFonts w:ascii="Arial" w:eastAsia="Times New Roman" w:hAnsi="Arial" w:cs="Arial"/>
                <w:iCs/>
                <w:sz w:val="20"/>
                <w:szCs w:val="20"/>
                <w:lang w:eastAsia="sl-SI"/>
              </w:rPr>
            </w:pPr>
            <w:r w:rsidRPr="007D06C7">
              <w:rPr>
                <w:rFonts w:ascii="Arial" w:eastAsia="Times New Roman" w:hAnsi="Arial" w:cs="Arial"/>
                <w:iCs/>
                <w:sz w:val="20"/>
                <w:szCs w:val="20"/>
                <w:lang w:eastAsia="sl-SI"/>
              </w:rPr>
              <w:t>večinoma,</w:t>
            </w:r>
          </w:p>
          <w:p w14:paraId="196C1D10" w14:textId="77777777" w:rsidR="000E0A35" w:rsidRPr="007D06C7" w:rsidRDefault="000E0A35" w:rsidP="000E0A35">
            <w:pPr>
              <w:numPr>
                <w:ilvl w:val="0"/>
                <w:numId w:val="42"/>
              </w:numPr>
              <w:spacing w:after="0" w:line="240" w:lineRule="auto"/>
              <w:rPr>
                <w:rFonts w:ascii="Arial" w:eastAsia="Times New Roman" w:hAnsi="Arial" w:cs="Arial"/>
                <w:iCs/>
                <w:sz w:val="20"/>
                <w:szCs w:val="20"/>
                <w:lang w:eastAsia="sl-SI"/>
              </w:rPr>
            </w:pPr>
            <w:r w:rsidRPr="007D06C7">
              <w:rPr>
                <w:rFonts w:ascii="Arial" w:eastAsia="Times New Roman" w:hAnsi="Arial" w:cs="Arial"/>
                <w:iCs/>
                <w:sz w:val="20"/>
                <w:szCs w:val="20"/>
                <w:lang w:eastAsia="sl-SI"/>
              </w:rPr>
              <w:t>delno,</w:t>
            </w:r>
          </w:p>
          <w:p w14:paraId="63A3BF0F" w14:textId="77777777" w:rsidR="000E0A35" w:rsidRPr="007D06C7" w:rsidRDefault="000E0A35" w:rsidP="000E0A35">
            <w:pPr>
              <w:numPr>
                <w:ilvl w:val="0"/>
                <w:numId w:val="42"/>
              </w:numPr>
              <w:spacing w:after="0" w:line="240" w:lineRule="auto"/>
              <w:rPr>
                <w:rFonts w:ascii="Arial" w:eastAsia="Times New Roman" w:hAnsi="Arial" w:cs="Arial"/>
                <w:iCs/>
                <w:sz w:val="20"/>
                <w:szCs w:val="20"/>
                <w:lang w:eastAsia="sl-SI"/>
              </w:rPr>
            </w:pPr>
            <w:r w:rsidRPr="007D06C7">
              <w:rPr>
                <w:rFonts w:ascii="Arial" w:eastAsia="Times New Roman" w:hAnsi="Arial" w:cs="Arial"/>
                <w:iCs/>
                <w:sz w:val="20"/>
                <w:szCs w:val="20"/>
                <w:lang w:eastAsia="sl-SI"/>
              </w:rPr>
              <w:t>niso bili upoštevani.</w:t>
            </w:r>
          </w:p>
          <w:p w14:paraId="1BE590E5" w14:textId="77777777" w:rsidR="000E0A35" w:rsidRPr="007D06C7" w:rsidRDefault="000E0A35" w:rsidP="000E0A35">
            <w:pPr>
              <w:spacing w:after="0" w:line="240" w:lineRule="auto"/>
              <w:rPr>
                <w:rFonts w:ascii="Arial" w:eastAsia="Times New Roman" w:hAnsi="Arial" w:cs="Arial"/>
                <w:iCs/>
                <w:sz w:val="20"/>
                <w:szCs w:val="20"/>
                <w:lang w:eastAsia="sl-SI"/>
              </w:rPr>
            </w:pPr>
          </w:p>
          <w:p w14:paraId="50F470FD" w14:textId="77777777" w:rsidR="000E0A35" w:rsidRPr="007D06C7" w:rsidRDefault="000E0A35" w:rsidP="000E0A35">
            <w:pPr>
              <w:spacing w:after="0" w:line="240" w:lineRule="auto"/>
              <w:rPr>
                <w:rFonts w:ascii="Arial" w:eastAsia="Times New Roman" w:hAnsi="Arial" w:cs="Arial"/>
                <w:iCs/>
                <w:sz w:val="20"/>
                <w:szCs w:val="20"/>
                <w:lang w:eastAsia="sl-SI"/>
              </w:rPr>
            </w:pPr>
            <w:r w:rsidRPr="007D06C7">
              <w:rPr>
                <w:rFonts w:ascii="Arial" w:eastAsia="Times New Roman" w:hAnsi="Arial" w:cs="Arial"/>
                <w:iCs/>
                <w:sz w:val="20"/>
                <w:szCs w:val="20"/>
                <w:lang w:eastAsia="sl-SI"/>
              </w:rPr>
              <w:t>Bistveni predlogi in pripombe, ki niso bili upoštevani.</w:t>
            </w:r>
          </w:p>
          <w:p w14:paraId="4C9F84E8" w14:textId="77777777" w:rsidR="000E0A35" w:rsidRPr="007D06C7" w:rsidRDefault="000E0A35" w:rsidP="000E0A35">
            <w:pPr>
              <w:spacing w:after="0" w:line="240" w:lineRule="auto"/>
              <w:rPr>
                <w:rFonts w:ascii="Arial" w:eastAsia="Times New Roman" w:hAnsi="Arial" w:cs="Arial"/>
                <w:iCs/>
                <w:sz w:val="20"/>
                <w:szCs w:val="20"/>
                <w:lang w:eastAsia="sl-SI"/>
              </w:rPr>
            </w:pPr>
          </w:p>
        </w:tc>
      </w:tr>
      <w:tr w:rsidR="000E0A35" w:rsidRPr="007D06C7" w14:paraId="423C3CC9" w14:textId="77777777" w:rsidTr="000E0A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163" w:type="dxa"/>
            <w:gridSpan w:val="9"/>
            <w:vAlign w:val="center"/>
          </w:tcPr>
          <w:p w14:paraId="78B7E795" w14:textId="77777777" w:rsidR="000E0A35" w:rsidRPr="007D06C7" w:rsidRDefault="000E0A35" w:rsidP="000E0A35">
            <w:pPr>
              <w:spacing w:after="0" w:line="240" w:lineRule="auto"/>
              <w:rPr>
                <w:rFonts w:ascii="Arial" w:eastAsia="Times New Roman" w:hAnsi="Arial" w:cs="Arial"/>
                <w:b/>
                <w:sz w:val="20"/>
                <w:szCs w:val="20"/>
                <w:lang w:eastAsia="sl-SI"/>
              </w:rPr>
            </w:pPr>
            <w:r w:rsidRPr="007D06C7">
              <w:rPr>
                <w:rFonts w:ascii="Arial" w:eastAsia="Times New Roman" w:hAnsi="Arial" w:cs="Arial"/>
                <w:b/>
                <w:sz w:val="20"/>
                <w:szCs w:val="20"/>
                <w:lang w:eastAsia="sl-SI"/>
              </w:rPr>
              <w:t>9. Predstavitev sodelovanja javnosti:</w:t>
            </w:r>
          </w:p>
        </w:tc>
      </w:tr>
      <w:tr w:rsidR="000E0A35" w:rsidRPr="007D06C7" w14:paraId="6007A341" w14:textId="77777777" w:rsidTr="000E0A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45" w:type="dxa"/>
            <w:gridSpan w:val="7"/>
          </w:tcPr>
          <w:p w14:paraId="1BF4B606" w14:textId="77777777" w:rsidR="000E0A35" w:rsidRPr="007D06C7" w:rsidRDefault="000E0A35" w:rsidP="000E0A35">
            <w:pPr>
              <w:spacing w:after="0" w:line="240" w:lineRule="auto"/>
              <w:rPr>
                <w:rFonts w:ascii="Arial" w:eastAsia="Times New Roman" w:hAnsi="Arial" w:cs="Arial"/>
                <w:sz w:val="20"/>
                <w:szCs w:val="20"/>
                <w:lang w:eastAsia="sl-SI"/>
              </w:rPr>
            </w:pPr>
            <w:r w:rsidRPr="007D06C7">
              <w:rPr>
                <w:rFonts w:ascii="Arial" w:eastAsia="Times New Roman" w:hAnsi="Arial" w:cs="Arial"/>
                <w:iCs/>
                <w:sz w:val="20"/>
                <w:szCs w:val="20"/>
                <w:lang w:eastAsia="sl-SI"/>
              </w:rPr>
              <w:t>Gradivo je bilo predhodno objavljeno na spletni strani predlagatelja:</w:t>
            </w:r>
          </w:p>
        </w:tc>
        <w:tc>
          <w:tcPr>
            <w:tcW w:w="2418" w:type="dxa"/>
            <w:gridSpan w:val="2"/>
          </w:tcPr>
          <w:p w14:paraId="15F7D734" w14:textId="77777777" w:rsidR="000E0A35" w:rsidRPr="007D06C7" w:rsidRDefault="000E0A35" w:rsidP="000E0A35">
            <w:pPr>
              <w:spacing w:after="0" w:line="240" w:lineRule="auto"/>
              <w:rPr>
                <w:rFonts w:ascii="Arial" w:eastAsia="Times New Roman" w:hAnsi="Arial" w:cs="Arial"/>
                <w:iCs/>
                <w:sz w:val="20"/>
                <w:szCs w:val="20"/>
                <w:lang w:eastAsia="sl-SI"/>
              </w:rPr>
            </w:pPr>
            <w:r w:rsidRPr="007D06C7">
              <w:rPr>
                <w:rFonts w:ascii="Arial" w:eastAsia="Times New Roman" w:hAnsi="Arial" w:cs="Arial"/>
                <w:b/>
                <w:sz w:val="20"/>
                <w:szCs w:val="20"/>
                <w:lang w:eastAsia="sl-SI"/>
              </w:rPr>
              <w:t>DA</w:t>
            </w:r>
          </w:p>
        </w:tc>
      </w:tr>
      <w:tr w:rsidR="000E0A35" w:rsidRPr="007D06C7" w14:paraId="7776F73E" w14:textId="77777777" w:rsidTr="000E0A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163" w:type="dxa"/>
            <w:gridSpan w:val="9"/>
          </w:tcPr>
          <w:p w14:paraId="200EEBC0" w14:textId="77777777" w:rsidR="000E0A35" w:rsidRPr="007D06C7" w:rsidRDefault="000E0A35" w:rsidP="000E0A35">
            <w:pPr>
              <w:spacing w:after="0" w:line="240" w:lineRule="auto"/>
              <w:rPr>
                <w:rFonts w:ascii="Arial" w:eastAsia="Times New Roman" w:hAnsi="Arial" w:cs="Arial"/>
                <w:iCs/>
                <w:sz w:val="20"/>
                <w:szCs w:val="20"/>
                <w:lang w:eastAsia="sl-SI"/>
              </w:rPr>
            </w:pPr>
            <w:r w:rsidRPr="007D06C7">
              <w:rPr>
                <w:rFonts w:ascii="Arial" w:eastAsia="Times New Roman" w:hAnsi="Arial" w:cs="Arial"/>
                <w:iCs/>
                <w:sz w:val="20"/>
                <w:szCs w:val="20"/>
                <w:lang w:eastAsia="sl-SI"/>
              </w:rPr>
              <w:t>(Če je odgovor NE, navedite, zakaj ni bilo objavljeno.)</w:t>
            </w:r>
          </w:p>
        </w:tc>
      </w:tr>
      <w:tr w:rsidR="000E0A35" w:rsidRPr="007D06C7" w14:paraId="60B7C5DD" w14:textId="77777777" w:rsidTr="000E0A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163" w:type="dxa"/>
            <w:gridSpan w:val="9"/>
          </w:tcPr>
          <w:p w14:paraId="29F80534" w14:textId="77777777" w:rsidR="000E0A35" w:rsidRPr="007D06C7" w:rsidRDefault="000E0A35" w:rsidP="000E0A35">
            <w:pPr>
              <w:spacing w:after="0" w:line="240" w:lineRule="auto"/>
              <w:rPr>
                <w:rFonts w:ascii="Arial" w:eastAsia="Times New Roman" w:hAnsi="Arial" w:cs="Arial"/>
                <w:iCs/>
                <w:sz w:val="20"/>
                <w:szCs w:val="20"/>
                <w:lang w:eastAsia="sl-SI"/>
              </w:rPr>
            </w:pPr>
            <w:r w:rsidRPr="007D06C7">
              <w:rPr>
                <w:rFonts w:ascii="Arial" w:eastAsia="Times New Roman" w:hAnsi="Arial" w:cs="Arial"/>
                <w:iCs/>
                <w:sz w:val="20"/>
                <w:szCs w:val="20"/>
                <w:lang w:eastAsia="sl-SI"/>
              </w:rPr>
              <w:t>(Če je odgovor DA, navedite:</w:t>
            </w:r>
          </w:p>
          <w:p w14:paraId="2AEC6326" w14:textId="77777777" w:rsidR="000E0A35" w:rsidRPr="007D06C7" w:rsidRDefault="000E0A35" w:rsidP="000E0A35">
            <w:pPr>
              <w:spacing w:after="0" w:line="240" w:lineRule="auto"/>
              <w:rPr>
                <w:rFonts w:ascii="Arial" w:eastAsia="Times New Roman" w:hAnsi="Arial" w:cs="Arial"/>
                <w:iCs/>
                <w:sz w:val="20"/>
                <w:szCs w:val="20"/>
                <w:lang w:eastAsia="sl-SI"/>
              </w:rPr>
            </w:pPr>
          </w:p>
          <w:p w14:paraId="49A478AE" w14:textId="77777777" w:rsidR="000E0A35" w:rsidRPr="007D06C7" w:rsidRDefault="000E0A35" w:rsidP="000E0A35">
            <w:pPr>
              <w:spacing w:after="0" w:line="240" w:lineRule="auto"/>
              <w:rPr>
                <w:rFonts w:ascii="Arial" w:eastAsia="Times New Roman" w:hAnsi="Arial" w:cs="Arial"/>
                <w:iCs/>
                <w:sz w:val="20"/>
                <w:szCs w:val="20"/>
                <w:lang w:eastAsia="sl-SI"/>
              </w:rPr>
            </w:pPr>
            <w:r w:rsidRPr="007D06C7">
              <w:rPr>
                <w:rFonts w:ascii="Arial" w:eastAsia="Times New Roman" w:hAnsi="Arial" w:cs="Arial"/>
                <w:iCs/>
                <w:sz w:val="20"/>
                <w:szCs w:val="20"/>
                <w:lang w:eastAsia="sl-SI"/>
              </w:rPr>
              <w:t>Datum objave: 28. 6. 2023</w:t>
            </w:r>
          </w:p>
          <w:p w14:paraId="45B676D0" w14:textId="77777777" w:rsidR="000E0A35" w:rsidRPr="007D06C7" w:rsidRDefault="000E0A35" w:rsidP="000E0A35">
            <w:pPr>
              <w:spacing w:after="0" w:line="240" w:lineRule="auto"/>
              <w:rPr>
                <w:rFonts w:ascii="Arial" w:eastAsia="Times New Roman" w:hAnsi="Arial" w:cs="Arial"/>
                <w:iCs/>
                <w:sz w:val="20"/>
                <w:szCs w:val="20"/>
                <w:lang w:eastAsia="sl-SI"/>
              </w:rPr>
            </w:pPr>
          </w:p>
          <w:p w14:paraId="03F8EDF8" w14:textId="77777777" w:rsidR="000E0A35" w:rsidRPr="007D06C7" w:rsidRDefault="000E0A35" w:rsidP="000E0A35">
            <w:pPr>
              <w:spacing w:after="0" w:line="240" w:lineRule="auto"/>
              <w:rPr>
                <w:rFonts w:ascii="Arial" w:eastAsia="Times New Roman" w:hAnsi="Arial" w:cs="Arial"/>
                <w:iCs/>
                <w:sz w:val="20"/>
                <w:szCs w:val="20"/>
                <w:lang w:eastAsia="sl-SI"/>
              </w:rPr>
            </w:pPr>
            <w:r w:rsidRPr="007D06C7">
              <w:rPr>
                <w:rFonts w:ascii="Arial" w:eastAsia="Times New Roman" w:hAnsi="Arial" w:cs="Arial"/>
                <w:iCs/>
                <w:sz w:val="20"/>
                <w:szCs w:val="20"/>
                <w:lang w:eastAsia="sl-SI"/>
              </w:rPr>
              <w:t xml:space="preserve">V razpravo so bili vključeni: </w:t>
            </w:r>
          </w:p>
          <w:p w14:paraId="7FCE05DA" w14:textId="77777777" w:rsidR="000E0A35" w:rsidRPr="007D06C7" w:rsidRDefault="000E0A35" w:rsidP="000E0A35">
            <w:pPr>
              <w:numPr>
                <w:ilvl w:val="0"/>
                <w:numId w:val="41"/>
              </w:numPr>
              <w:spacing w:after="0" w:line="240" w:lineRule="auto"/>
              <w:rPr>
                <w:rFonts w:ascii="Arial" w:eastAsia="Times New Roman" w:hAnsi="Arial" w:cs="Arial"/>
                <w:iCs/>
                <w:sz w:val="20"/>
                <w:szCs w:val="20"/>
                <w:lang w:eastAsia="sl-SI"/>
              </w:rPr>
            </w:pPr>
            <w:r w:rsidRPr="007D06C7">
              <w:rPr>
                <w:rFonts w:ascii="Arial" w:eastAsia="Times New Roman" w:hAnsi="Arial" w:cs="Arial"/>
                <w:iCs/>
                <w:sz w:val="20"/>
                <w:szCs w:val="20"/>
                <w:lang w:eastAsia="sl-SI"/>
              </w:rPr>
              <w:t>lokalne akcijske skupine,</w:t>
            </w:r>
          </w:p>
          <w:p w14:paraId="1DC37655" w14:textId="77777777" w:rsidR="000E0A35" w:rsidRPr="007D06C7" w:rsidRDefault="000E0A35" w:rsidP="000E0A35">
            <w:pPr>
              <w:numPr>
                <w:ilvl w:val="0"/>
                <w:numId w:val="41"/>
              </w:numPr>
              <w:spacing w:after="0" w:line="240" w:lineRule="auto"/>
              <w:rPr>
                <w:rFonts w:ascii="Arial" w:eastAsia="Times New Roman" w:hAnsi="Arial" w:cs="Arial"/>
                <w:iCs/>
                <w:sz w:val="20"/>
                <w:szCs w:val="20"/>
                <w:lang w:eastAsia="sl-SI"/>
              </w:rPr>
            </w:pPr>
            <w:r w:rsidRPr="007D06C7">
              <w:rPr>
                <w:rFonts w:ascii="Arial" w:eastAsia="Times New Roman" w:hAnsi="Arial" w:cs="Arial"/>
                <w:iCs/>
                <w:sz w:val="20"/>
                <w:szCs w:val="20"/>
                <w:lang w:eastAsia="sl-SI"/>
              </w:rPr>
              <w:t xml:space="preserve">nevladne organizacije, </w:t>
            </w:r>
          </w:p>
          <w:p w14:paraId="6E9F5159" w14:textId="77777777" w:rsidR="000E0A35" w:rsidRPr="007D06C7" w:rsidRDefault="000E0A35" w:rsidP="000E0A35">
            <w:pPr>
              <w:numPr>
                <w:ilvl w:val="0"/>
                <w:numId w:val="41"/>
              </w:numPr>
              <w:spacing w:after="0" w:line="240" w:lineRule="auto"/>
              <w:rPr>
                <w:rFonts w:ascii="Arial" w:eastAsia="Times New Roman" w:hAnsi="Arial" w:cs="Arial"/>
                <w:iCs/>
                <w:sz w:val="20"/>
                <w:szCs w:val="20"/>
                <w:lang w:eastAsia="sl-SI"/>
              </w:rPr>
            </w:pPr>
            <w:r w:rsidRPr="007D06C7">
              <w:rPr>
                <w:rFonts w:ascii="Arial" w:eastAsia="Times New Roman" w:hAnsi="Arial" w:cs="Arial"/>
                <w:iCs/>
                <w:sz w:val="20"/>
                <w:szCs w:val="20"/>
                <w:lang w:eastAsia="sl-SI"/>
              </w:rPr>
              <w:t>predstavniki zainteresirane javnosti,</w:t>
            </w:r>
          </w:p>
          <w:p w14:paraId="7100C58E" w14:textId="77777777" w:rsidR="000E0A35" w:rsidRPr="007D06C7" w:rsidRDefault="000E0A35" w:rsidP="000E0A35">
            <w:pPr>
              <w:numPr>
                <w:ilvl w:val="0"/>
                <w:numId w:val="41"/>
              </w:numPr>
              <w:spacing w:after="0" w:line="240" w:lineRule="auto"/>
              <w:rPr>
                <w:rFonts w:ascii="Arial" w:eastAsia="Times New Roman" w:hAnsi="Arial" w:cs="Arial"/>
                <w:iCs/>
                <w:sz w:val="20"/>
                <w:szCs w:val="20"/>
                <w:lang w:eastAsia="sl-SI"/>
              </w:rPr>
            </w:pPr>
            <w:r w:rsidRPr="007D06C7">
              <w:rPr>
                <w:rFonts w:ascii="Arial" w:eastAsia="Times New Roman" w:hAnsi="Arial" w:cs="Arial"/>
                <w:iCs/>
                <w:sz w:val="20"/>
                <w:szCs w:val="20"/>
                <w:lang w:eastAsia="sl-SI"/>
              </w:rPr>
              <w:t>predstavniki strokovne javnosti.</w:t>
            </w:r>
          </w:p>
          <w:p w14:paraId="45A7CD19" w14:textId="77777777" w:rsidR="000E0A35" w:rsidRPr="007D06C7" w:rsidRDefault="000E0A35" w:rsidP="000E0A35">
            <w:pPr>
              <w:spacing w:after="0" w:line="240" w:lineRule="auto"/>
              <w:ind w:left="360"/>
              <w:rPr>
                <w:rFonts w:ascii="Arial" w:eastAsia="Times New Roman" w:hAnsi="Arial" w:cs="Arial"/>
                <w:iCs/>
                <w:sz w:val="20"/>
                <w:szCs w:val="20"/>
                <w:lang w:eastAsia="sl-SI"/>
              </w:rPr>
            </w:pPr>
          </w:p>
          <w:p w14:paraId="5174234E" w14:textId="77777777" w:rsidR="000E0A35" w:rsidRPr="007D06C7" w:rsidRDefault="000E0A35" w:rsidP="000E0A35">
            <w:pPr>
              <w:spacing w:after="0" w:line="240" w:lineRule="auto"/>
              <w:rPr>
                <w:rFonts w:ascii="Arial" w:eastAsia="Times New Roman" w:hAnsi="Arial" w:cs="Arial"/>
                <w:iCs/>
                <w:sz w:val="20"/>
                <w:szCs w:val="20"/>
                <w:lang w:eastAsia="sl-SI"/>
              </w:rPr>
            </w:pPr>
            <w:r w:rsidRPr="007D06C7">
              <w:rPr>
                <w:rFonts w:ascii="Arial" w:eastAsia="Times New Roman" w:hAnsi="Arial" w:cs="Arial"/>
                <w:iCs/>
                <w:sz w:val="20"/>
                <w:szCs w:val="20"/>
                <w:lang w:eastAsia="sl-SI"/>
              </w:rPr>
              <w:t xml:space="preserve">Mnenja, predlogi in pripombe z navedbo predlagateljev </w:t>
            </w:r>
            <w:r w:rsidRPr="007D06C7">
              <w:rPr>
                <w:rFonts w:ascii="Arial" w:eastAsia="Times New Roman" w:hAnsi="Arial" w:cs="Arial"/>
                <w:sz w:val="20"/>
                <w:szCs w:val="20"/>
                <w:lang w:eastAsia="sl-SI"/>
              </w:rPr>
              <w:t>(imen in priimkov fizičnih oseb, ki niso poslovni subjekti, ne navajajte</w:t>
            </w:r>
            <w:r w:rsidRPr="007D06C7">
              <w:rPr>
                <w:rFonts w:ascii="Arial" w:eastAsia="Times New Roman" w:hAnsi="Arial" w:cs="Arial"/>
                <w:iCs/>
                <w:sz w:val="20"/>
                <w:szCs w:val="20"/>
                <w:lang w:eastAsia="sl-SI"/>
              </w:rPr>
              <w:t>):</w:t>
            </w:r>
          </w:p>
          <w:p w14:paraId="6F7B3E66" w14:textId="77777777" w:rsidR="000E0A35" w:rsidRPr="007D06C7" w:rsidRDefault="000E0A35" w:rsidP="000E0A35">
            <w:pPr>
              <w:spacing w:after="0" w:line="240" w:lineRule="auto"/>
              <w:rPr>
                <w:rFonts w:ascii="Arial" w:eastAsia="Times New Roman" w:hAnsi="Arial" w:cs="Arial"/>
                <w:iCs/>
                <w:sz w:val="20"/>
                <w:szCs w:val="20"/>
                <w:lang w:eastAsia="sl-SI"/>
              </w:rPr>
            </w:pPr>
          </w:p>
          <w:p w14:paraId="6615D1CD" w14:textId="77777777" w:rsidR="000E0A35" w:rsidRPr="007D06C7" w:rsidRDefault="000E0A35" w:rsidP="000E0A35">
            <w:pPr>
              <w:spacing w:after="0" w:line="240" w:lineRule="auto"/>
              <w:rPr>
                <w:rFonts w:ascii="Arial" w:eastAsia="Times New Roman" w:hAnsi="Arial" w:cs="Arial"/>
                <w:iCs/>
                <w:sz w:val="20"/>
                <w:szCs w:val="20"/>
                <w:lang w:eastAsia="sl-SI"/>
              </w:rPr>
            </w:pPr>
            <w:r w:rsidRPr="007D06C7">
              <w:rPr>
                <w:rFonts w:ascii="Arial" w:eastAsia="Times New Roman" w:hAnsi="Arial" w:cs="Arial"/>
                <w:iCs/>
                <w:sz w:val="20"/>
                <w:szCs w:val="20"/>
                <w:lang w:eastAsia="sl-SI"/>
              </w:rPr>
              <w:t>Upoštevani so bili:</w:t>
            </w:r>
          </w:p>
          <w:p w14:paraId="6E1EA453" w14:textId="77777777" w:rsidR="000E0A35" w:rsidRPr="007D06C7" w:rsidRDefault="000E0A35" w:rsidP="000E0A35">
            <w:pPr>
              <w:numPr>
                <w:ilvl w:val="0"/>
                <w:numId w:val="42"/>
              </w:numPr>
              <w:spacing w:after="0" w:line="240" w:lineRule="auto"/>
              <w:rPr>
                <w:rFonts w:ascii="Arial" w:eastAsia="Times New Roman" w:hAnsi="Arial" w:cs="Arial"/>
                <w:iCs/>
                <w:sz w:val="20"/>
                <w:szCs w:val="20"/>
                <w:lang w:eastAsia="sl-SI"/>
              </w:rPr>
            </w:pPr>
            <w:r w:rsidRPr="007D06C7">
              <w:rPr>
                <w:rFonts w:ascii="Arial" w:eastAsia="Times New Roman" w:hAnsi="Arial" w:cs="Arial"/>
                <w:iCs/>
                <w:sz w:val="20"/>
                <w:szCs w:val="20"/>
                <w:lang w:eastAsia="sl-SI"/>
              </w:rPr>
              <w:t>v celoti,</w:t>
            </w:r>
          </w:p>
          <w:p w14:paraId="2892F1D9" w14:textId="77777777" w:rsidR="000E0A35" w:rsidRPr="007D06C7" w:rsidRDefault="000E0A35" w:rsidP="000E0A35">
            <w:pPr>
              <w:numPr>
                <w:ilvl w:val="0"/>
                <w:numId w:val="42"/>
              </w:numPr>
              <w:spacing w:after="0" w:line="240" w:lineRule="auto"/>
              <w:rPr>
                <w:rFonts w:ascii="Arial" w:eastAsia="Times New Roman" w:hAnsi="Arial" w:cs="Arial"/>
                <w:b/>
                <w:iCs/>
                <w:sz w:val="20"/>
                <w:szCs w:val="20"/>
                <w:u w:val="single"/>
                <w:lang w:eastAsia="sl-SI"/>
              </w:rPr>
            </w:pPr>
            <w:r w:rsidRPr="007D06C7">
              <w:rPr>
                <w:rFonts w:ascii="Arial" w:eastAsia="Times New Roman" w:hAnsi="Arial" w:cs="Arial"/>
                <w:b/>
                <w:iCs/>
                <w:sz w:val="20"/>
                <w:szCs w:val="20"/>
                <w:u w:val="single"/>
                <w:lang w:eastAsia="sl-SI"/>
              </w:rPr>
              <w:t>večinoma,</w:t>
            </w:r>
          </w:p>
          <w:p w14:paraId="2854E8AD" w14:textId="77777777" w:rsidR="000E0A35" w:rsidRPr="007D06C7" w:rsidRDefault="000E0A35" w:rsidP="000E0A35">
            <w:pPr>
              <w:numPr>
                <w:ilvl w:val="0"/>
                <w:numId w:val="42"/>
              </w:numPr>
              <w:spacing w:after="0" w:line="240" w:lineRule="auto"/>
              <w:rPr>
                <w:rFonts w:ascii="Arial" w:eastAsia="Times New Roman" w:hAnsi="Arial" w:cs="Arial"/>
                <w:iCs/>
                <w:sz w:val="20"/>
                <w:szCs w:val="20"/>
                <w:lang w:eastAsia="sl-SI"/>
              </w:rPr>
            </w:pPr>
            <w:r w:rsidRPr="007D06C7">
              <w:rPr>
                <w:rFonts w:ascii="Arial" w:eastAsia="Times New Roman" w:hAnsi="Arial" w:cs="Arial"/>
                <w:iCs/>
                <w:sz w:val="20"/>
                <w:szCs w:val="20"/>
                <w:lang w:eastAsia="sl-SI"/>
              </w:rPr>
              <w:t>delno,</w:t>
            </w:r>
          </w:p>
          <w:p w14:paraId="5C6EFC54" w14:textId="77777777" w:rsidR="000E0A35" w:rsidRPr="007D06C7" w:rsidRDefault="000E0A35" w:rsidP="000E0A35">
            <w:pPr>
              <w:numPr>
                <w:ilvl w:val="0"/>
                <w:numId w:val="42"/>
              </w:numPr>
              <w:spacing w:after="0" w:line="240" w:lineRule="auto"/>
              <w:rPr>
                <w:rFonts w:ascii="Arial" w:eastAsia="Times New Roman" w:hAnsi="Arial" w:cs="Arial"/>
                <w:iCs/>
                <w:sz w:val="20"/>
                <w:szCs w:val="20"/>
                <w:lang w:eastAsia="sl-SI"/>
              </w:rPr>
            </w:pPr>
            <w:r w:rsidRPr="007D06C7">
              <w:rPr>
                <w:rFonts w:ascii="Arial" w:eastAsia="Times New Roman" w:hAnsi="Arial" w:cs="Arial"/>
                <w:iCs/>
                <w:sz w:val="20"/>
                <w:szCs w:val="20"/>
                <w:lang w:eastAsia="sl-SI"/>
              </w:rPr>
              <w:t>niso bili upoštevani.</w:t>
            </w:r>
          </w:p>
          <w:p w14:paraId="28D3074C" w14:textId="77777777" w:rsidR="000E0A35" w:rsidRPr="007D06C7" w:rsidRDefault="000E0A35" w:rsidP="000E0A35">
            <w:pPr>
              <w:spacing w:after="0" w:line="240" w:lineRule="auto"/>
              <w:rPr>
                <w:rFonts w:ascii="Arial" w:eastAsia="Times New Roman" w:hAnsi="Arial" w:cs="Arial"/>
                <w:iCs/>
                <w:sz w:val="20"/>
                <w:szCs w:val="20"/>
                <w:lang w:eastAsia="sl-SI"/>
              </w:rPr>
            </w:pPr>
          </w:p>
          <w:p w14:paraId="42CBADD9" w14:textId="77777777" w:rsidR="000E0A35" w:rsidRPr="007D06C7" w:rsidRDefault="000E0A35" w:rsidP="000E0A35">
            <w:pPr>
              <w:spacing w:after="0" w:line="240" w:lineRule="auto"/>
              <w:rPr>
                <w:rFonts w:ascii="Arial" w:eastAsia="Times New Roman" w:hAnsi="Arial" w:cs="Arial"/>
                <w:iCs/>
                <w:sz w:val="20"/>
                <w:szCs w:val="20"/>
                <w:lang w:eastAsia="sl-SI"/>
              </w:rPr>
            </w:pPr>
            <w:r w:rsidRPr="007D06C7">
              <w:rPr>
                <w:rFonts w:ascii="Arial" w:eastAsia="Times New Roman" w:hAnsi="Arial" w:cs="Arial"/>
                <w:iCs/>
                <w:sz w:val="20"/>
                <w:szCs w:val="20"/>
                <w:lang w:eastAsia="sl-SI"/>
              </w:rPr>
              <w:t>Bistvena mnenja, predlogi in pripombe, ki niso bili upoštevani, ter razlogi za neupoštevanje: /</w:t>
            </w:r>
          </w:p>
          <w:p w14:paraId="1AD9435D" w14:textId="6BFB43D8" w:rsidR="000E0A35" w:rsidRPr="00B80DF7" w:rsidRDefault="00B80DF7" w:rsidP="00B80DF7">
            <w:pPr>
              <w:spacing w:after="0" w:line="240" w:lineRule="auto"/>
              <w:rPr>
                <w:rFonts w:ascii="Arial" w:eastAsia="Times New Roman" w:hAnsi="Arial" w:cs="Arial"/>
                <w:iCs/>
                <w:sz w:val="20"/>
                <w:szCs w:val="20"/>
                <w:lang w:eastAsia="sl-SI"/>
              </w:rPr>
            </w:pPr>
            <w:r>
              <w:rPr>
                <w:rFonts w:ascii="Arial" w:eastAsia="Times New Roman" w:hAnsi="Arial" w:cs="Arial"/>
                <w:iCs/>
                <w:sz w:val="20"/>
                <w:szCs w:val="20"/>
                <w:lang w:eastAsia="sl-SI"/>
              </w:rPr>
              <w:t xml:space="preserve">-predlogi, ki pravno niso izvedljivi, so v nasprotju z zakonodajo, niso </w:t>
            </w:r>
            <w:proofErr w:type="spellStart"/>
            <w:r>
              <w:rPr>
                <w:rFonts w:ascii="Arial" w:eastAsia="Times New Roman" w:hAnsi="Arial" w:cs="Arial"/>
                <w:iCs/>
                <w:sz w:val="20"/>
                <w:szCs w:val="20"/>
                <w:lang w:eastAsia="sl-SI"/>
              </w:rPr>
              <w:t>nomotehnično</w:t>
            </w:r>
            <w:proofErr w:type="spellEnd"/>
            <w:r>
              <w:rPr>
                <w:rFonts w:ascii="Arial" w:eastAsia="Times New Roman" w:hAnsi="Arial" w:cs="Arial"/>
                <w:iCs/>
                <w:sz w:val="20"/>
                <w:szCs w:val="20"/>
                <w:lang w:eastAsia="sl-SI"/>
              </w:rPr>
              <w:t xml:space="preserve"> ustrezni</w:t>
            </w:r>
          </w:p>
          <w:p w14:paraId="1BF9FEFC" w14:textId="77777777" w:rsidR="000E0A35" w:rsidRPr="007D06C7" w:rsidRDefault="000E0A35" w:rsidP="000E0A35">
            <w:pPr>
              <w:spacing w:after="0" w:line="240" w:lineRule="auto"/>
              <w:rPr>
                <w:rFonts w:ascii="Arial" w:eastAsia="Times New Roman" w:hAnsi="Arial" w:cs="Arial"/>
                <w:iCs/>
                <w:sz w:val="20"/>
                <w:szCs w:val="20"/>
                <w:lang w:eastAsia="sl-SI"/>
              </w:rPr>
            </w:pPr>
          </w:p>
        </w:tc>
      </w:tr>
      <w:tr w:rsidR="000E0A35" w:rsidRPr="007D06C7" w14:paraId="5E8F94A4" w14:textId="77777777" w:rsidTr="000E0A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45" w:type="dxa"/>
            <w:gridSpan w:val="7"/>
            <w:vAlign w:val="center"/>
          </w:tcPr>
          <w:p w14:paraId="052E9198" w14:textId="77777777" w:rsidR="000E0A35" w:rsidRPr="007D06C7" w:rsidRDefault="000E0A35" w:rsidP="000E0A35">
            <w:pPr>
              <w:spacing w:after="0" w:line="240" w:lineRule="auto"/>
              <w:rPr>
                <w:rFonts w:ascii="Arial" w:eastAsia="Times New Roman" w:hAnsi="Arial" w:cs="Arial"/>
                <w:sz w:val="20"/>
                <w:szCs w:val="20"/>
                <w:lang w:eastAsia="sl-SI"/>
              </w:rPr>
            </w:pPr>
            <w:r w:rsidRPr="007D06C7">
              <w:rPr>
                <w:rFonts w:ascii="Arial" w:eastAsia="Times New Roman" w:hAnsi="Arial" w:cs="Arial"/>
                <w:b/>
                <w:sz w:val="20"/>
                <w:szCs w:val="20"/>
                <w:lang w:eastAsia="sl-SI"/>
              </w:rPr>
              <w:t>10. Pri pripravi gradiva so bile upoštevane zahteve iz Resolucije o normativni dejavnosti:</w:t>
            </w:r>
          </w:p>
        </w:tc>
        <w:tc>
          <w:tcPr>
            <w:tcW w:w="2418" w:type="dxa"/>
            <w:gridSpan w:val="2"/>
            <w:vAlign w:val="center"/>
          </w:tcPr>
          <w:p w14:paraId="669433AE" w14:textId="77777777" w:rsidR="000E0A35" w:rsidRPr="007D06C7" w:rsidRDefault="00B9287A" w:rsidP="00B9287A">
            <w:pPr>
              <w:spacing w:after="0" w:line="240" w:lineRule="auto"/>
              <w:jc w:val="center"/>
              <w:rPr>
                <w:rFonts w:ascii="Arial" w:eastAsia="Times New Roman" w:hAnsi="Arial" w:cs="Arial"/>
                <w:iCs/>
                <w:sz w:val="20"/>
                <w:szCs w:val="20"/>
                <w:lang w:eastAsia="sl-SI"/>
              </w:rPr>
            </w:pPr>
            <w:r w:rsidRPr="007D06C7">
              <w:rPr>
                <w:rFonts w:ascii="Arial" w:eastAsia="Times New Roman" w:hAnsi="Arial" w:cs="Arial"/>
                <w:sz w:val="20"/>
                <w:szCs w:val="20"/>
                <w:lang w:eastAsia="sl-SI"/>
              </w:rPr>
              <w:t>DA</w:t>
            </w:r>
          </w:p>
        </w:tc>
      </w:tr>
      <w:tr w:rsidR="000E0A35" w:rsidRPr="007D06C7" w14:paraId="1F07F00F" w14:textId="77777777" w:rsidTr="000E0A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45" w:type="dxa"/>
            <w:gridSpan w:val="7"/>
            <w:vAlign w:val="center"/>
          </w:tcPr>
          <w:p w14:paraId="45465023" w14:textId="77777777" w:rsidR="000E0A35" w:rsidRPr="007D06C7" w:rsidRDefault="000E0A35" w:rsidP="000E0A35">
            <w:pPr>
              <w:spacing w:after="0" w:line="240" w:lineRule="auto"/>
              <w:rPr>
                <w:rFonts w:ascii="Arial" w:eastAsia="Times New Roman" w:hAnsi="Arial" w:cs="Arial"/>
                <w:b/>
                <w:sz w:val="20"/>
                <w:szCs w:val="20"/>
                <w:lang w:eastAsia="sl-SI"/>
              </w:rPr>
            </w:pPr>
            <w:r w:rsidRPr="007D06C7">
              <w:rPr>
                <w:rFonts w:ascii="Arial" w:eastAsia="Times New Roman" w:hAnsi="Arial" w:cs="Arial"/>
                <w:b/>
                <w:sz w:val="20"/>
                <w:szCs w:val="20"/>
                <w:lang w:eastAsia="sl-SI"/>
              </w:rPr>
              <w:t>11. Gradivo je uvrščeno v delovni program vlade:</w:t>
            </w:r>
          </w:p>
        </w:tc>
        <w:tc>
          <w:tcPr>
            <w:tcW w:w="2418" w:type="dxa"/>
            <w:gridSpan w:val="2"/>
            <w:vAlign w:val="center"/>
          </w:tcPr>
          <w:p w14:paraId="357D3285" w14:textId="77777777" w:rsidR="000E0A35" w:rsidRPr="007D06C7" w:rsidRDefault="000E0A35" w:rsidP="00B9287A">
            <w:pPr>
              <w:spacing w:after="0" w:line="240" w:lineRule="auto"/>
              <w:jc w:val="center"/>
              <w:rPr>
                <w:rFonts w:ascii="Arial" w:eastAsia="Times New Roman" w:hAnsi="Arial" w:cs="Arial"/>
                <w:sz w:val="20"/>
                <w:szCs w:val="20"/>
                <w:lang w:eastAsia="sl-SI"/>
              </w:rPr>
            </w:pPr>
            <w:r w:rsidRPr="007D06C7">
              <w:rPr>
                <w:rFonts w:ascii="Arial" w:eastAsia="Times New Roman" w:hAnsi="Arial" w:cs="Arial"/>
                <w:sz w:val="20"/>
                <w:szCs w:val="20"/>
                <w:lang w:eastAsia="sl-SI"/>
              </w:rPr>
              <w:t>NE</w:t>
            </w:r>
          </w:p>
        </w:tc>
      </w:tr>
      <w:tr w:rsidR="000E0A35" w:rsidRPr="007D06C7" w14:paraId="3F5E6F81" w14:textId="77777777" w:rsidTr="000E0A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163" w:type="dxa"/>
            <w:gridSpan w:val="9"/>
            <w:tcBorders>
              <w:top w:val="single" w:sz="4" w:space="0" w:color="000000"/>
              <w:left w:val="single" w:sz="4" w:space="0" w:color="000000"/>
              <w:bottom w:val="single" w:sz="4" w:space="0" w:color="000000"/>
              <w:right w:val="single" w:sz="4" w:space="0" w:color="000000"/>
            </w:tcBorders>
          </w:tcPr>
          <w:p w14:paraId="0E913DD4" w14:textId="77777777" w:rsidR="00B9287A" w:rsidRPr="007D06C7" w:rsidRDefault="000E0A35" w:rsidP="000E0A35">
            <w:pPr>
              <w:spacing w:after="0" w:line="240" w:lineRule="auto"/>
              <w:rPr>
                <w:rFonts w:ascii="Arial" w:eastAsia="Times New Roman" w:hAnsi="Arial" w:cs="Arial"/>
                <w:iCs/>
                <w:sz w:val="20"/>
                <w:szCs w:val="20"/>
                <w:lang w:eastAsia="sl-SI"/>
              </w:rPr>
            </w:pPr>
            <w:r w:rsidRPr="007D06C7">
              <w:rPr>
                <w:rFonts w:ascii="Arial" w:eastAsia="Times New Roman" w:hAnsi="Arial" w:cs="Arial"/>
                <w:iCs/>
                <w:sz w:val="20"/>
                <w:szCs w:val="20"/>
                <w:lang w:eastAsia="sl-SI"/>
              </w:rPr>
              <w:t xml:space="preserve">                                                                                            </w:t>
            </w:r>
          </w:p>
          <w:p w14:paraId="74FDA157" w14:textId="77777777" w:rsidR="00B9287A" w:rsidRPr="007D06C7" w:rsidRDefault="00B9287A" w:rsidP="000E0A35">
            <w:pPr>
              <w:spacing w:after="0" w:line="240" w:lineRule="auto"/>
              <w:rPr>
                <w:rFonts w:ascii="Arial" w:eastAsia="Times New Roman" w:hAnsi="Arial" w:cs="Arial"/>
                <w:iCs/>
                <w:sz w:val="20"/>
                <w:szCs w:val="20"/>
                <w:lang w:eastAsia="sl-SI"/>
              </w:rPr>
            </w:pPr>
          </w:p>
          <w:p w14:paraId="412370B4" w14:textId="77777777" w:rsidR="00B9287A" w:rsidRPr="007D06C7" w:rsidRDefault="00B9287A" w:rsidP="000E0A35">
            <w:pPr>
              <w:spacing w:after="0" w:line="240" w:lineRule="auto"/>
              <w:rPr>
                <w:rFonts w:ascii="Arial" w:eastAsia="Times New Roman" w:hAnsi="Arial" w:cs="Arial"/>
                <w:iCs/>
                <w:sz w:val="20"/>
                <w:szCs w:val="20"/>
                <w:lang w:eastAsia="sl-SI"/>
              </w:rPr>
            </w:pPr>
          </w:p>
          <w:p w14:paraId="07A78B07" w14:textId="77777777" w:rsidR="00BA6AC2" w:rsidRPr="007D06C7" w:rsidRDefault="000E0A35" w:rsidP="00BA6AC2">
            <w:pPr>
              <w:spacing w:after="0" w:line="240" w:lineRule="auto"/>
              <w:rPr>
                <w:rFonts w:ascii="Arial" w:eastAsia="Times New Roman" w:hAnsi="Arial" w:cs="Arial"/>
                <w:iCs/>
                <w:sz w:val="20"/>
                <w:szCs w:val="20"/>
                <w:lang w:eastAsia="sl-SI"/>
              </w:rPr>
            </w:pPr>
            <w:r w:rsidRPr="007D06C7">
              <w:rPr>
                <w:rFonts w:ascii="Arial" w:eastAsia="Times New Roman" w:hAnsi="Arial" w:cs="Arial"/>
                <w:iCs/>
                <w:sz w:val="20"/>
                <w:szCs w:val="20"/>
                <w:lang w:eastAsia="sl-SI"/>
              </w:rPr>
              <w:t xml:space="preserve">      </w:t>
            </w:r>
            <w:r w:rsidR="00B9287A" w:rsidRPr="007D06C7">
              <w:rPr>
                <w:rFonts w:ascii="Arial" w:eastAsia="Times New Roman" w:hAnsi="Arial" w:cs="Arial"/>
                <w:iCs/>
                <w:sz w:val="20"/>
                <w:szCs w:val="20"/>
                <w:lang w:eastAsia="sl-SI"/>
              </w:rPr>
              <w:t xml:space="preserve">                                                                                            </w:t>
            </w:r>
            <w:r w:rsidR="00BA6AC2" w:rsidRPr="007D06C7">
              <w:rPr>
                <w:rFonts w:ascii="Arial" w:eastAsia="Times New Roman" w:hAnsi="Arial" w:cs="Arial"/>
                <w:iCs/>
                <w:sz w:val="20"/>
                <w:szCs w:val="20"/>
                <w:lang w:eastAsia="sl-SI"/>
              </w:rPr>
              <w:t xml:space="preserve">v funkciji ministra </w:t>
            </w:r>
          </w:p>
          <w:p w14:paraId="418D32A8" w14:textId="77777777" w:rsidR="00BA6AC2" w:rsidRPr="007D06C7" w:rsidRDefault="00BA6AC2" w:rsidP="00BA6AC2">
            <w:pPr>
              <w:spacing w:after="0" w:line="240" w:lineRule="auto"/>
              <w:rPr>
                <w:rFonts w:ascii="Arial" w:eastAsia="Times New Roman" w:hAnsi="Arial" w:cs="Arial"/>
                <w:iCs/>
                <w:sz w:val="20"/>
                <w:szCs w:val="20"/>
                <w:lang w:eastAsia="sl-SI"/>
              </w:rPr>
            </w:pPr>
            <w:r w:rsidRPr="007D06C7">
              <w:rPr>
                <w:rFonts w:ascii="Arial" w:eastAsia="Times New Roman" w:hAnsi="Arial" w:cs="Arial"/>
                <w:iCs/>
                <w:sz w:val="20"/>
                <w:szCs w:val="20"/>
                <w:lang w:eastAsia="sl-SI"/>
              </w:rPr>
              <w:t xml:space="preserve">                                                                                                  za kmetijstvo, gozdarstvo in prehrano</w:t>
            </w:r>
          </w:p>
          <w:p w14:paraId="60DD29D3" w14:textId="438F22FF" w:rsidR="00BA6AC2" w:rsidRPr="007D06C7" w:rsidRDefault="00BA6AC2" w:rsidP="00BA6AC2">
            <w:pPr>
              <w:spacing w:after="0" w:line="240" w:lineRule="auto"/>
              <w:rPr>
                <w:rFonts w:ascii="Arial" w:eastAsia="Times New Roman" w:hAnsi="Arial" w:cs="Arial"/>
                <w:iCs/>
                <w:sz w:val="20"/>
                <w:szCs w:val="20"/>
                <w:lang w:eastAsia="sl-SI"/>
              </w:rPr>
            </w:pPr>
            <w:r w:rsidRPr="007D06C7">
              <w:rPr>
                <w:rFonts w:ascii="Arial" w:eastAsia="Times New Roman" w:hAnsi="Arial" w:cs="Arial"/>
                <w:iCs/>
                <w:sz w:val="20"/>
                <w:szCs w:val="20"/>
                <w:lang w:eastAsia="sl-SI"/>
              </w:rPr>
              <w:t xml:space="preserve">                                                                                                  Marjan </w:t>
            </w:r>
            <w:r w:rsidR="00E106AE">
              <w:rPr>
                <w:rFonts w:ascii="Arial" w:eastAsia="Times New Roman" w:hAnsi="Arial" w:cs="Arial"/>
                <w:iCs/>
                <w:sz w:val="20"/>
                <w:szCs w:val="20"/>
                <w:lang w:eastAsia="sl-SI"/>
              </w:rPr>
              <w:t>ŠAREC</w:t>
            </w:r>
          </w:p>
          <w:p w14:paraId="1F9A78D8" w14:textId="77777777" w:rsidR="00BA6AC2" w:rsidRPr="007D06C7" w:rsidRDefault="00BA6AC2" w:rsidP="00BA6AC2">
            <w:pPr>
              <w:spacing w:after="0" w:line="240" w:lineRule="auto"/>
              <w:rPr>
                <w:rFonts w:ascii="Arial" w:eastAsia="Times New Roman" w:hAnsi="Arial" w:cs="Arial"/>
                <w:iCs/>
                <w:sz w:val="20"/>
                <w:szCs w:val="20"/>
                <w:lang w:eastAsia="sl-SI"/>
              </w:rPr>
            </w:pPr>
            <w:r w:rsidRPr="007D06C7">
              <w:rPr>
                <w:rFonts w:ascii="Arial" w:eastAsia="Times New Roman" w:hAnsi="Arial" w:cs="Arial"/>
                <w:iCs/>
                <w:sz w:val="20"/>
                <w:szCs w:val="20"/>
                <w:lang w:eastAsia="sl-SI"/>
              </w:rPr>
              <w:t xml:space="preserve">                                                                                                  minister za obrambo </w:t>
            </w:r>
          </w:p>
          <w:p w14:paraId="041AAD3F" w14:textId="77777777" w:rsidR="000E0A35" w:rsidRPr="007D06C7" w:rsidRDefault="000E0A35" w:rsidP="000E0A35">
            <w:pPr>
              <w:spacing w:after="0" w:line="240" w:lineRule="auto"/>
              <w:rPr>
                <w:rFonts w:ascii="Arial" w:eastAsia="Times New Roman" w:hAnsi="Arial" w:cs="Arial"/>
                <w:iCs/>
                <w:sz w:val="20"/>
                <w:szCs w:val="20"/>
                <w:lang w:eastAsia="sl-SI"/>
              </w:rPr>
            </w:pPr>
            <w:r w:rsidRPr="007D06C7">
              <w:rPr>
                <w:rFonts w:ascii="Arial" w:eastAsia="Times New Roman" w:hAnsi="Arial" w:cs="Arial"/>
                <w:iCs/>
                <w:sz w:val="20"/>
                <w:szCs w:val="20"/>
                <w:lang w:eastAsia="sl-SI"/>
              </w:rPr>
              <w:t xml:space="preserve">                                  </w:t>
            </w:r>
          </w:p>
          <w:p w14:paraId="0E74F4E6" w14:textId="77777777" w:rsidR="000E0A35" w:rsidRPr="007D06C7" w:rsidRDefault="000E0A35" w:rsidP="000E0A35">
            <w:pPr>
              <w:spacing w:after="0" w:line="240" w:lineRule="auto"/>
              <w:rPr>
                <w:rFonts w:ascii="Arial" w:eastAsia="Times New Roman" w:hAnsi="Arial" w:cs="Arial"/>
                <w:iCs/>
                <w:sz w:val="20"/>
                <w:szCs w:val="20"/>
                <w:lang w:eastAsia="sl-SI"/>
              </w:rPr>
            </w:pPr>
          </w:p>
          <w:p w14:paraId="37E3D912" w14:textId="77777777" w:rsidR="00E723CE" w:rsidRPr="007D06C7" w:rsidRDefault="00E723CE" w:rsidP="000E0A35">
            <w:pPr>
              <w:spacing w:after="0" w:line="240" w:lineRule="auto"/>
              <w:rPr>
                <w:rFonts w:ascii="Arial" w:eastAsia="Times New Roman" w:hAnsi="Arial" w:cs="Arial"/>
                <w:iCs/>
                <w:sz w:val="20"/>
                <w:szCs w:val="20"/>
                <w:lang w:eastAsia="sl-SI"/>
              </w:rPr>
            </w:pPr>
            <w:r w:rsidRPr="007D06C7">
              <w:rPr>
                <w:rFonts w:ascii="Arial" w:eastAsia="Times New Roman" w:hAnsi="Arial" w:cs="Arial"/>
                <w:iCs/>
                <w:sz w:val="20"/>
                <w:szCs w:val="20"/>
                <w:lang w:eastAsia="sl-SI"/>
              </w:rPr>
              <w:t xml:space="preserve">                                                                                                  dr. Aleksander JEVŠEK</w:t>
            </w:r>
          </w:p>
          <w:p w14:paraId="3B0B6640" w14:textId="77777777" w:rsidR="00E723CE" w:rsidRPr="007D06C7" w:rsidRDefault="00E723CE" w:rsidP="000E0A35">
            <w:pPr>
              <w:spacing w:after="0" w:line="240" w:lineRule="auto"/>
              <w:rPr>
                <w:rFonts w:ascii="Arial" w:eastAsia="Times New Roman" w:hAnsi="Arial" w:cs="Arial"/>
                <w:iCs/>
                <w:sz w:val="20"/>
                <w:szCs w:val="20"/>
                <w:lang w:eastAsia="sl-SI"/>
              </w:rPr>
            </w:pPr>
            <w:r w:rsidRPr="007D06C7">
              <w:rPr>
                <w:rFonts w:ascii="Arial" w:eastAsia="Times New Roman" w:hAnsi="Arial" w:cs="Arial"/>
                <w:iCs/>
                <w:sz w:val="20"/>
                <w:szCs w:val="20"/>
                <w:lang w:eastAsia="sl-SI"/>
              </w:rPr>
              <w:t xml:space="preserve">                                                                                                  minister</w:t>
            </w:r>
            <w:r w:rsidR="00BA6AC2" w:rsidRPr="007D06C7">
              <w:rPr>
                <w:rFonts w:ascii="Arial" w:eastAsia="Times New Roman" w:hAnsi="Arial" w:cs="Arial"/>
                <w:iCs/>
                <w:sz w:val="20"/>
                <w:szCs w:val="20"/>
                <w:lang w:eastAsia="sl-SI"/>
              </w:rPr>
              <w:t xml:space="preserve"> za kohezijo in regionalni razvoj</w:t>
            </w:r>
          </w:p>
        </w:tc>
      </w:tr>
      <w:tr w:rsidR="00B9287A" w:rsidRPr="007D06C7" w14:paraId="06CD47AE" w14:textId="77777777" w:rsidTr="000E0A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163" w:type="dxa"/>
            <w:gridSpan w:val="9"/>
            <w:tcBorders>
              <w:top w:val="single" w:sz="4" w:space="0" w:color="000000"/>
              <w:left w:val="single" w:sz="4" w:space="0" w:color="000000"/>
              <w:bottom w:val="single" w:sz="4" w:space="0" w:color="000000"/>
              <w:right w:val="single" w:sz="4" w:space="0" w:color="000000"/>
            </w:tcBorders>
          </w:tcPr>
          <w:p w14:paraId="24E881EE" w14:textId="77777777" w:rsidR="00B9287A" w:rsidRPr="007D06C7" w:rsidRDefault="00BA6AC2" w:rsidP="000E0A35">
            <w:pPr>
              <w:spacing w:after="0" w:line="240" w:lineRule="auto"/>
              <w:rPr>
                <w:rFonts w:ascii="Arial" w:eastAsia="Times New Roman" w:hAnsi="Arial" w:cs="Arial"/>
                <w:iCs/>
                <w:sz w:val="20"/>
                <w:szCs w:val="20"/>
                <w:lang w:eastAsia="sl-SI"/>
              </w:rPr>
            </w:pPr>
            <w:r w:rsidRPr="007D06C7">
              <w:rPr>
                <w:rFonts w:ascii="Arial" w:eastAsia="Times New Roman" w:hAnsi="Arial" w:cs="Arial"/>
                <w:iCs/>
                <w:sz w:val="20"/>
                <w:szCs w:val="20"/>
                <w:lang w:eastAsia="sl-SI"/>
              </w:rPr>
              <w:t xml:space="preserve"> </w:t>
            </w:r>
          </w:p>
        </w:tc>
      </w:tr>
    </w:tbl>
    <w:p w14:paraId="0C4384E1" w14:textId="77777777" w:rsidR="000E0A35" w:rsidRPr="007D06C7" w:rsidRDefault="000E0A35" w:rsidP="000E0A35">
      <w:pPr>
        <w:spacing w:after="0" w:line="240" w:lineRule="auto"/>
        <w:rPr>
          <w:rFonts w:ascii="Arial" w:eastAsia="Times New Roman" w:hAnsi="Arial" w:cs="Arial"/>
          <w:sz w:val="20"/>
          <w:szCs w:val="20"/>
          <w:lang w:eastAsia="sl-SI"/>
        </w:rPr>
      </w:pPr>
      <w:r w:rsidRPr="007D06C7">
        <w:rPr>
          <w:rFonts w:ascii="Arial" w:eastAsia="Times New Roman" w:hAnsi="Arial" w:cs="Arial"/>
          <w:sz w:val="20"/>
          <w:szCs w:val="20"/>
          <w:lang w:eastAsia="sl-SI"/>
        </w:rPr>
        <w:br w:type="page"/>
      </w:r>
    </w:p>
    <w:p w14:paraId="154D54BA" w14:textId="77777777" w:rsidR="00095FE8" w:rsidRPr="007D06C7" w:rsidRDefault="00095FE8" w:rsidP="00095FE8">
      <w:pPr>
        <w:spacing w:after="0" w:line="276" w:lineRule="auto"/>
        <w:ind w:left="6372"/>
        <w:jc w:val="center"/>
        <w:rPr>
          <w:rFonts w:ascii="Arial" w:eastAsia="Times New Roman" w:hAnsi="Arial" w:cs="Arial"/>
          <w:sz w:val="20"/>
          <w:szCs w:val="20"/>
          <w:lang w:eastAsia="sl-SI"/>
        </w:rPr>
      </w:pPr>
      <w:r w:rsidRPr="007D06C7">
        <w:rPr>
          <w:rFonts w:ascii="Arial" w:eastAsia="Times New Roman" w:hAnsi="Arial" w:cs="Arial"/>
          <w:sz w:val="20"/>
          <w:szCs w:val="20"/>
          <w:lang w:eastAsia="sl-SI"/>
        </w:rPr>
        <w:t>(EVA 2023-2330-0086)</w:t>
      </w:r>
    </w:p>
    <w:p w14:paraId="52B824C2" w14:textId="77777777" w:rsidR="00095FE8" w:rsidRPr="007D06C7" w:rsidRDefault="00095FE8" w:rsidP="00095FE8">
      <w:pPr>
        <w:spacing w:after="0" w:line="276" w:lineRule="auto"/>
        <w:ind w:left="6372"/>
        <w:jc w:val="center"/>
        <w:rPr>
          <w:rFonts w:ascii="Arial" w:hAnsi="Arial" w:cs="Arial"/>
          <w:b/>
          <w:szCs w:val="20"/>
        </w:rPr>
      </w:pPr>
    </w:p>
    <w:p w14:paraId="7D67015C" w14:textId="542F58AB" w:rsidR="00095FE8" w:rsidRPr="007D06C7" w:rsidRDefault="00095FE8" w:rsidP="00BE6E5A">
      <w:pPr>
        <w:pStyle w:val="Pripombabesedilo"/>
        <w:jc w:val="both"/>
        <w:rPr>
          <w:rFonts w:ascii="Arial" w:eastAsia="Times New Roman" w:hAnsi="Arial" w:cs="Arial"/>
          <w:lang w:eastAsia="sl-SI"/>
        </w:rPr>
      </w:pPr>
      <w:r w:rsidRPr="007D06C7">
        <w:rPr>
          <w:rFonts w:ascii="Arial" w:eastAsia="Times New Roman" w:hAnsi="Arial" w:cs="Arial"/>
          <w:lang w:eastAsia="sl-SI"/>
        </w:rPr>
        <w:t>Na podlagi 10.</w:t>
      </w:r>
      <w:r w:rsidR="004979ED" w:rsidRPr="007D06C7">
        <w:rPr>
          <w:rFonts w:ascii="Arial" w:eastAsia="Times New Roman" w:hAnsi="Arial" w:cs="Arial"/>
          <w:lang w:eastAsia="sl-SI"/>
        </w:rPr>
        <w:t>,</w:t>
      </w:r>
      <w:r w:rsidRPr="007D06C7">
        <w:rPr>
          <w:rFonts w:ascii="Arial" w:eastAsia="Times New Roman" w:hAnsi="Arial" w:cs="Arial"/>
          <w:lang w:eastAsia="sl-SI"/>
        </w:rPr>
        <w:t xml:space="preserve"> 11.a </w:t>
      </w:r>
      <w:r w:rsidR="004979ED" w:rsidRPr="007D06C7">
        <w:rPr>
          <w:rFonts w:ascii="Arial" w:eastAsia="Times New Roman" w:hAnsi="Arial" w:cs="Arial"/>
          <w:lang w:eastAsia="sl-SI"/>
        </w:rPr>
        <w:t xml:space="preserve">in 25.b </w:t>
      </w:r>
      <w:r w:rsidRPr="007D06C7">
        <w:rPr>
          <w:rFonts w:ascii="Arial" w:eastAsia="Times New Roman" w:hAnsi="Arial" w:cs="Arial"/>
          <w:lang w:eastAsia="sl-SI"/>
        </w:rPr>
        <w:t xml:space="preserve">člena Zakona o kmetijstvu (Uradni list RS, št. 45/08, 57/12, 90/12 – </w:t>
      </w:r>
      <w:proofErr w:type="spellStart"/>
      <w:r w:rsidRPr="007D06C7">
        <w:rPr>
          <w:rFonts w:ascii="Arial" w:eastAsia="Times New Roman" w:hAnsi="Arial" w:cs="Arial"/>
          <w:lang w:eastAsia="sl-SI"/>
        </w:rPr>
        <w:t>ZdZPVHVVR</w:t>
      </w:r>
      <w:proofErr w:type="spellEnd"/>
      <w:r w:rsidRPr="007D06C7">
        <w:rPr>
          <w:rFonts w:ascii="Arial" w:eastAsia="Times New Roman" w:hAnsi="Arial" w:cs="Arial"/>
          <w:lang w:eastAsia="sl-SI"/>
        </w:rPr>
        <w:t xml:space="preserve">, 26/14, 32/15, 27/17, 22/18, 86/21 – </w:t>
      </w:r>
      <w:proofErr w:type="spellStart"/>
      <w:r w:rsidRPr="007D06C7">
        <w:rPr>
          <w:rFonts w:ascii="Arial" w:eastAsia="Times New Roman" w:hAnsi="Arial" w:cs="Arial"/>
          <w:lang w:eastAsia="sl-SI"/>
        </w:rPr>
        <w:t>odl</w:t>
      </w:r>
      <w:proofErr w:type="spellEnd"/>
      <w:r w:rsidRPr="007D06C7">
        <w:rPr>
          <w:rFonts w:ascii="Arial" w:eastAsia="Times New Roman" w:hAnsi="Arial" w:cs="Arial"/>
          <w:lang w:eastAsia="sl-SI"/>
        </w:rPr>
        <w:t>. US, 123/21, 44/22,130/22 – ZPOmK-2</w:t>
      </w:r>
      <w:r w:rsidR="002B1793" w:rsidRPr="007D06C7">
        <w:rPr>
          <w:rFonts w:ascii="Arial" w:eastAsia="Times New Roman" w:hAnsi="Arial" w:cs="Arial"/>
          <w:lang w:eastAsia="sl-SI"/>
        </w:rPr>
        <w:t>,</w:t>
      </w:r>
      <w:r w:rsidRPr="007D06C7">
        <w:rPr>
          <w:rFonts w:ascii="Arial" w:eastAsia="Times New Roman" w:hAnsi="Arial" w:cs="Arial"/>
          <w:lang w:eastAsia="sl-SI"/>
        </w:rPr>
        <w:t>18/23</w:t>
      </w:r>
      <w:r w:rsidR="002B1793" w:rsidRPr="007D06C7">
        <w:rPr>
          <w:rFonts w:ascii="Arial" w:eastAsia="Times New Roman" w:hAnsi="Arial" w:cs="Arial"/>
          <w:lang w:eastAsia="sl-SI"/>
        </w:rPr>
        <w:t xml:space="preserve"> in 78/23</w:t>
      </w:r>
      <w:r w:rsidRPr="007D06C7">
        <w:rPr>
          <w:rFonts w:ascii="Arial" w:eastAsia="Times New Roman" w:hAnsi="Arial" w:cs="Arial"/>
          <w:lang w:eastAsia="sl-SI"/>
        </w:rPr>
        <w:t>)</w:t>
      </w:r>
      <w:r w:rsidR="00E723CE" w:rsidRPr="007D06C7">
        <w:rPr>
          <w:rFonts w:ascii="Arial" w:eastAsia="Times New Roman" w:hAnsi="Arial" w:cs="Arial"/>
          <w:lang w:eastAsia="sl-SI"/>
        </w:rPr>
        <w:t xml:space="preserve">, </w:t>
      </w:r>
      <w:r w:rsidRPr="007D06C7">
        <w:rPr>
          <w:rFonts w:ascii="Arial" w:eastAsia="Times New Roman" w:hAnsi="Arial" w:cs="Arial"/>
          <w:lang w:eastAsia="sl-SI"/>
        </w:rPr>
        <w:t xml:space="preserve"> sedmega odstavka 21. člena Zakona o Vladi Republike Slovenije (Uradni list RS, št. 24/05 – uradno prečiščeno besedilo, 109/08, 38/10 – ZUKN, 8/12, 21/13, 47/13 – ZDU-1G, 65/14,55/17 in 163/22)</w:t>
      </w:r>
      <w:r w:rsidR="00E723CE" w:rsidRPr="007D06C7">
        <w:rPr>
          <w:rFonts w:ascii="Arial" w:eastAsia="Times New Roman" w:hAnsi="Arial" w:cs="Arial"/>
          <w:lang w:eastAsia="sl-SI"/>
        </w:rPr>
        <w:t xml:space="preserve"> ter v zvezi s 7. in 24. členom Uredbe o izvajanju uredb (EU) in (</w:t>
      </w:r>
      <w:proofErr w:type="spellStart"/>
      <w:r w:rsidR="00E723CE" w:rsidRPr="007D06C7">
        <w:rPr>
          <w:rFonts w:ascii="Arial" w:eastAsia="Times New Roman" w:hAnsi="Arial" w:cs="Arial"/>
          <w:lang w:eastAsia="sl-SI"/>
        </w:rPr>
        <w:t>Euratom</w:t>
      </w:r>
      <w:proofErr w:type="spellEnd"/>
      <w:r w:rsidR="00E723CE" w:rsidRPr="007D06C7">
        <w:rPr>
          <w:rFonts w:ascii="Arial" w:eastAsia="Times New Roman" w:hAnsi="Arial" w:cs="Arial"/>
          <w:lang w:eastAsia="sl-SI"/>
        </w:rPr>
        <w:t>) na področju izvajanja evropske kohezijske politike v obdobju 2021–2027 za cilj naložbe za rast in delovna mesta (Uradni list RS, št. 21/23)</w:t>
      </w:r>
      <w:r w:rsidRPr="007D06C7">
        <w:rPr>
          <w:rFonts w:ascii="Arial" w:eastAsia="Times New Roman" w:hAnsi="Arial" w:cs="Arial"/>
          <w:lang w:eastAsia="sl-SI"/>
        </w:rPr>
        <w:t xml:space="preserve"> Vlada Republike Slovenije izdaja</w:t>
      </w:r>
    </w:p>
    <w:p w14:paraId="73AC3349" w14:textId="77777777" w:rsidR="00095FE8" w:rsidRPr="007D06C7" w:rsidRDefault="00095FE8" w:rsidP="00095FE8">
      <w:pPr>
        <w:suppressAutoHyphens/>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303863F1" w14:textId="77777777" w:rsidR="00095FE8" w:rsidRPr="007D06C7" w:rsidRDefault="00095FE8" w:rsidP="00095FE8">
      <w:pPr>
        <w:shd w:val="clear" w:color="auto" w:fill="FFFFFF"/>
        <w:spacing w:after="0" w:line="276" w:lineRule="auto"/>
        <w:jc w:val="center"/>
        <w:outlineLvl w:val="0"/>
        <w:rPr>
          <w:rFonts w:ascii="Arial" w:eastAsia="Times New Roman" w:hAnsi="Arial" w:cs="Arial"/>
          <w:b/>
          <w:bCs/>
          <w:kern w:val="36"/>
          <w:sz w:val="20"/>
          <w:szCs w:val="20"/>
          <w:lang w:eastAsia="sl-SI"/>
        </w:rPr>
      </w:pPr>
    </w:p>
    <w:p w14:paraId="7E5EE818" w14:textId="77777777" w:rsidR="00095FE8" w:rsidRPr="007D06C7" w:rsidRDefault="00095FE8" w:rsidP="00095FE8">
      <w:pPr>
        <w:shd w:val="clear" w:color="auto" w:fill="FFFFFF"/>
        <w:spacing w:after="0" w:line="276" w:lineRule="auto"/>
        <w:jc w:val="center"/>
        <w:outlineLvl w:val="0"/>
        <w:rPr>
          <w:rFonts w:ascii="Arial" w:eastAsia="Times New Roman" w:hAnsi="Arial" w:cs="Arial"/>
          <w:b/>
          <w:bCs/>
          <w:kern w:val="36"/>
          <w:sz w:val="20"/>
          <w:szCs w:val="20"/>
          <w:lang w:eastAsia="sl-SI"/>
        </w:rPr>
      </w:pPr>
      <w:r w:rsidRPr="007D06C7">
        <w:rPr>
          <w:rFonts w:ascii="Arial" w:eastAsia="Times New Roman" w:hAnsi="Arial" w:cs="Arial"/>
          <w:b/>
          <w:bCs/>
          <w:kern w:val="36"/>
          <w:sz w:val="20"/>
          <w:szCs w:val="20"/>
          <w:lang w:eastAsia="sl-SI"/>
        </w:rPr>
        <w:t>UREDBO</w:t>
      </w:r>
    </w:p>
    <w:p w14:paraId="19FACEDE" w14:textId="77777777" w:rsidR="00095FE8" w:rsidRPr="007D06C7" w:rsidRDefault="00095FE8" w:rsidP="00095FE8">
      <w:pPr>
        <w:shd w:val="clear" w:color="auto" w:fill="FFFFFF"/>
        <w:spacing w:after="0" w:line="276" w:lineRule="auto"/>
        <w:jc w:val="center"/>
        <w:outlineLvl w:val="0"/>
        <w:rPr>
          <w:rFonts w:ascii="Arial" w:eastAsia="Times New Roman" w:hAnsi="Arial" w:cs="Arial"/>
          <w:b/>
          <w:bCs/>
          <w:kern w:val="36"/>
          <w:sz w:val="20"/>
          <w:szCs w:val="20"/>
          <w:lang w:eastAsia="sl-SI"/>
        </w:rPr>
      </w:pPr>
      <w:r w:rsidRPr="007D06C7">
        <w:rPr>
          <w:rFonts w:ascii="Arial" w:eastAsia="Times New Roman" w:hAnsi="Arial" w:cs="Arial"/>
          <w:b/>
          <w:bCs/>
          <w:kern w:val="36"/>
          <w:sz w:val="20"/>
          <w:szCs w:val="20"/>
          <w:lang w:eastAsia="sl-SI"/>
        </w:rPr>
        <w:t xml:space="preserve">o izvajanju lokalnega razvoja, ki ga vodi skupnost, v obdobju </w:t>
      </w:r>
      <w:r w:rsidR="00EB712C" w:rsidRPr="007D06C7">
        <w:rPr>
          <w:rFonts w:ascii="Arial" w:eastAsia="Times New Roman" w:hAnsi="Arial" w:cs="Arial"/>
          <w:b/>
          <w:bCs/>
          <w:kern w:val="36"/>
          <w:sz w:val="20"/>
          <w:szCs w:val="20"/>
          <w:lang w:eastAsia="sl-SI"/>
        </w:rPr>
        <w:t xml:space="preserve">do leta </w:t>
      </w:r>
      <w:r w:rsidRPr="007D06C7">
        <w:rPr>
          <w:rFonts w:ascii="Arial" w:eastAsia="Times New Roman" w:hAnsi="Arial" w:cs="Arial"/>
          <w:b/>
          <w:bCs/>
          <w:kern w:val="36"/>
          <w:sz w:val="20"/>
          <w:szCs w:val="20"/>
          <w:lang w:eastAsia="sl-SI"/>
        </w:rPr>
        <w:t>2027</w:t>
      </w:r>
    </w:p>
    <w:p w14:paraId="45DECEB9" w14:textId="77777777" w:rsidR="00095FE8" w:rsidRPr="007D06C7" w:rsidRDefault="00095FE8" w:rsidP="00095FE8">
      <w:pPr>
        <w:shd w:val="clear" w:color="auto" w:fill="FFFFFF"/>
        <w:spacing w:after="0" w:line="276" w:lineRule="auto"/>
        <w:outlineLvl w:val="0"/>
        <w:rPr>
          <w:rFonts w:ascii="Arial" w:eastAsia="Times New Roman" w:hAnsi="Arial" w:cs="Arial"/>
          <w:b/>
          <w:bCs/>
          <w:kern w:val="36"/>
          <w:sz w:val="20"/>
          <w:szCs w:val="20"/>
          <w:lang w:eastAsia="sl-SI"/>
        </w:rPr>
      </w:pPr>
    </w:p>
    <w:p w14:paraId="0FAD7244" w14:textId="77777777" w:rsidR="00095FE8" w:rsidRPr="007D06C7" w:rsidRDefault="00095FE8" w:rsidP="00095FE8">
      <w:pPr>
        <w:shd w:val="clear" w:color="auto" w:fill="FFFFFF"/>
        <w:spacing w:after="0" w:line="276" w:lineRule="auto"/>
        <w:outlineLvl w:val="0"/>
        <w:rPr>
          <w:rFonts w:ascii="Arial" w:eastAsia="Times New Roman" w:hAnsi="Arial" w:cs="Arial"/>
          <w:b/>
          <w:bCs/>
          <w:kern w:val="36"/>
          <w:sz w:val="20"/>
          <w:szCs w:val="20"/>
          <w:lang w:eastAsia="sl-SI"/>
        </w:rPr>
      </w:pPr>
    </w:p>
    <w:p w14:paraId="0C055321" w14:textId="77777777" w:rsidR="00095FE8" w:rsidRPr="007D06C7" w:rsidRDefault="00095FE8" w:rsidP="00095FE8">
      <w:pPr>
        <w:shd w:val="clear" w:color="auto" w:fill="FFFFFF"/>
        <w:spacing w:after="0" w:line="276" w:lineRule="auto"/>
        <w:jc w:val="center"/>
        <w:outlineLvl w:val="0"/>
        <w:rPr>
          <w:rFonts w:ascii="Arial" w:eastAsia="Times New Roman" w:hAnsi="Arial" w:cs="Arial"/>
          <w:b/>
          <w:bCs/>
          <w:kern w:val="36"/>
          <w:sz w:val="20"/>
          <w:szCs w:val="20"/>
          <w:lang w:eastAsia="sl-SI"/>
        </w:rPr>
      </w:pPr>
      <w:r w:rsidRPr="007D06C7">
        <w:rPr>
          <w:rFonts w:ascii="Arial" w:eastAsia="Times New Roman" w:hAnsi="Arial" w:cs="Arial"/>
          <w:b/>
          <w:bCs/>
          <w:kern w:val="36"/>
          <w:sz w:val="20"/>
          <w:szCs w:val="20"/>
          <w:lang w:eastAsia="sl-SI"/>
        </w:rPr>
        <w:t>I. SPLOŠNE DOLOČBE</w:t>
      </w:r>
    </w:p>
    <w:p w14:paraId="4352C3D9" w14:textId="77777777" w:rsidR="00095FE8" w:rsidRPr="007D06C7" w:rsidRDefault="00095FE8" w:rsidP="00095FE8">
      <w:pPr>
        <w:shd w:val="clear" w:color="auto" w:fill="FFFFFF"/>
        <w:spacing w:after="0" w:line="276" w:lineRule="auto"/>
        <w:jc w:val="center"/>
        <w:outlineLvl w:val="0"/>
        <w:rPr>
          <w:rFonts w:ascii="Arial" w:eastAsia="Times New Roman" w:hAnsi="Arial" w:cs="Arial"/>
          <w:b/>
          <w:bCs/>
          <w:kern w:val="36"/>
          <w:sz w:val="20"/>
          <w:szCs w:val="20"/>
          <w:lang w:eastAsia="sl-SI"/>
        </w:rPr>
      </w:pPr>
    </w:p>
    <w:p w14:paraId="593031C6" w14:textId="77777777" w:rsidR="00095FE8" w:rsidRPr="007D06C7" w:rsidRDefault="00095FE8" w:rsidP="00095FE8">
      <w:pPr>
        <w:shd w:val="clear" w:color="auto" w:fill="FFFFFF"/>
        <w:spacing w:after="0" w:line="276" w:lineRule="auto"/>
        <w:jc w:val="center"/>
        <w:rPr>
          <w:rFonts w:ascii="Arial" w:eastAsia="Times New Roman" w:hAnsi="Arial" w:cs="Arial"/>
          <w:b/>
          <w:bCs/>
          <w:sz w:val="20"/>
          <w:szCs w:val="20"/>
          <w:lang w:eastAsia="sl-SI"/>
        </w:rPr>
      </w:pPr>
      <w:r w:rsidRPr="007D06C7">
        <w:rPr>
          <w:rFonts w:ascii="Arial" w:eastAsia="Times New Roman" w:hAnsi="Arial" w:cs="Arial"/>
          <w:b/>
          <w:bCs/>
          <w:sz w:val="20"/>
          <w:szCs w:val="20"/>
          <w:lang w:eastAsia="sl-SI"/>
        </w:rPr>
        <w:t>1. člen</w:t>
      </w:r>
    </w:p>
    <w:p w14:paraId="28F25FE2" w14:textId="77777777" w:rsidR="00095FE8" w:rsidRPr="007D06C7" w:rsidRDefault="00095FE8" w:rsidP="00095FE8">
      <w:pPr>
        <w:shd w:val="clear" w:color="auto" w:fill="FFFFFF"/>
        <w:spacing w:after="0" w:line="276" w:lineRule="auto"/>
        <w:jc w:val="center"/>
        <w:rPr>
          <w:rFonts w:ascii="Arial" w:eastAsia="Times New Roman" w:hAnsi="Arial" w:cs="Arial"/>
          <w:b/>
          <w:bCs/>
          <w:sz w:val="20"/>
          <w:szCs w:val="20"/>
          <w:lang w:eastAsia="sl-SI"/>
        </w:rPr>
      </w:pPr>
      <w:r w:rsidRPr="007D06C7">
        <w:rPr>
          <w:rFonts w:ascii="Arial" w:eastAsia="Times New Roman" w:hAnsi="Arial" w:cs="Arial"/>
          <w:b/>
          <w:bCs/>
          <w:sz w:val="20"/>
          <w:szCs w:val="20"/>
          <w:lang w:eastAsia="sl-SI"/>
        </w:rPr>
        <w:t>(vsebina)</w:t>
      </w:r>
    </w:p>
    <w:p w14:paraId="75552A9A" w14:textId="77777777" w:rsidR="00095FE8" w:rsidRPr="007D06C7" w:rsidRDefault="00095FE8" w:rsidP="00095FE8">
      <w:pPr>
        <w:shd w:val="clear" w:color="auto" w:fill="FFFFFF"/>
        <w:spacing w:after="0" w:line="276" w:lineRule="auto"/>
        <w:jc w:val="center"/>
        <w:rPr>
          <w:rFonts w:ascii="Arial" w:eastAsia="Times New Roman" w:hAnsi="Arial" w:cs="Arial"/>
          <w:b/>
          <w:bCs/>
          <w:sz w:val="20"/>
          <w:szCs w:val="20"/>
          <w:lang w:eastAsia="sl-SI"/>
        </w:rPr>
      </w:pPr>
    </w:p>
    <w:p w14:paraId="5F505D6A" w14:textId="376971F6"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 xml:space="preserve">(1) Ta uredba določa izvajanje pristopa lokalnega razvoja, ki ga vodi skupnost (v nadaljnjem besedilu:  pristop LEADER/CLLD), v obdobju </w:t>
      </w:r>
      <w:r w:rsidR="00951077" w:rsidRPr="007D06C7">
        <w:rPr>
          <w:rFonts w:ascii="Arial" w:eastAsia="Times New Roman" w:hAnsi="Arial" w:cs="Arial"/>
          <w:sz w:val="20"/>
          <w:szCs w:val="20"/>
          <w:lang w:eastAsia="sl-SI"/>
        </w:rPr>
        <w:t xml:space="preserve">do leta </w:t>
      </w:r>
      <w:r w:rsidRPr="007D06C7">
        <w:rPr>
          <w:rFonts w:ascii="Arial" w:eastAsia="Times New Roman" w:hAnsi="Arial" w:cs="Arial"/>
          <w:sz w:val="20"/>
          <w:szCs w:val="20"/>
          <w:lang w:eastAsia="sl-SI"/>
        </w:rPr>
        <w:t>2027 iz strateškega načrta, ki ureja skupno kmetijsko politiko za obdobje 2023–2027 za Republiko Slovenijo (v nadaljnjem besedilu: SN</w:t>
      </w:r>
      <w:r w:rsidR="00D25855" w:rsidRPr="007D06C7">
        <w:rPr>
          <w:rFonts w:ascii="Arial" w:eastAsia="Times New Roman" w:hAnsi="Arial" w:cs="Arial"/>
          <w:sz w:val="20"/>
          <w:szCs w:val="20"/>
          <w:lang w:eastAsia="sl-SI"/>
        </w:rPr>
        <w:t xml:space="preserve"> SKP</w:t>
      </w:r>
      <w:r w:rsidRPr="007D06C7">
        <w:rPr>
          <w:rFonts w:ascii="Arial" w:eastAsia="Times New Roman" w:hAnsi="Arial" w:cs="Arial"/>
          <w:sz w:val="20"/>
          <w:szCs w:val="20"/>
          <w:lang w:eastAsia="sl-SI"/>
        </w:rPr>
        <w:t xml:space="preserve"> 2023–2027)</w:t>
      </w:r>
      <w:r w:rsidR="00B56D68" w:rsidRPr="007D06C7">
        <w:rPr>
          <w:rFonts w:ascii="Arial" w:eastAsia="Times New Roman" w:hAnsi="Arial" w:cs="Arial"/>
          <w:sz w:val="20"/>
          <w:szCs w:val="20"/>
          <w:lang w:eastAsia="sl-SI"/>
        </w:rPr>
        <w:t xml:space="preserve"> in</w:t>
      </w:r>
      <w:r w:rsidRPr="007D06C7">
        <w:rPr>
          <w:rFonts w:ascii="Arial" w:eastAsia="Times New Roman" w:hAnsi="Arial" w:cs="Arial"/>
          <w:sz w:val="20"/>
          <w:szCs w:val="20"/>
          <w:lang w:eastAsia="sl-SI"/>
        </w:rPr>
        <w:t xml:space="preserve"> </w:t>
      </w:r>
      <w:r w:rsidR="00760051" w:rsidRPr="007D06C7">
        <w:rPr>
          <w:rFonts w:ascii="Arial" w:eastAsia="Times New Roman" w:hAnsi="Arial" w:cs="Arial"/>
          <w:sz w:val="20"/>
          <w:szCs w:val="20"/>
          <w:lang w:eastAsia="sl-SI"/>
        </w:rPr>
        <w:t xml:space="preserve">iz </w:t>
      </w:r>
      <w:r w:rsidRPr="007D06C7">
        <w:rPr>
          <w:rFonts w:ascii="Arial" w:eastAsia="Times New Roman" w:hAnsi="Arial" w:cs="Arial"/>
          <w:sz w:val="20"/>
          <w:szCs w:val="20"/>
          <w:lang w:eastAsia="sl-SI"/>
        </w:rPr>
        <w:t>program</w:t>
      </w:r>
      <w:r w:rsidR="00760051" w:rsidRPr="007D06C7">
        <w:rPr>
          <w:rFonts w:ascii="Arial" w:eastAsia="Times New Roman" w:hAnsi="Arial" w:cs="Arial"/>
          <w:sz w:val="20"/>
          <w:szCs w:val="20"/>
          <w:lang w:eastAsia="sl-SI"/>
        </w:rPr>
        <w:t>a</w:t>
      </w:r>
      <w:r w:rsidRPr="007D06C7">
        <w:rPr>
          <w:rFonts w:ascii="Arial" w:eastAsia="Times New Roman" w:hAnsi="Arial" w:cs="Arial"/>
          <w:sz w:val="20"/>
          <w:szCs w:val="20"/>
          <w:lang w:eastAsia="sl-SI"/>
        </w:rPr>
        <w:t xml:space="preserve">, ki ureja izvajanje evropske kohezijske politike v obdobju 2021–2027 </w:t>
      </w:r>
      <w:r w:rsidR="003B2595" w:rsidRPr="007D06C7">
        <w:rPr>
          <w:rFonts w:ascii="Arial" w:eastAsia="Times New Roman" w:hAnsi="Arial" w:cs="Arial"/>
          <w:sz w:val="20"/>
          <w:szCs w:val="20"/>
          <w:lang w:eastAsia="sl-SI"/>
        </w:rPr>
        <w:t xml:space="preserve">v Republiki Sloveniji </w:t>
      </w:r>
      <w:r w:rsidRPr="007D06C7">
        <w:rPr>
          <w:rFonts w:ascii="Arial" w:eastAsia="Times New Roman" w:hAnsi="Arial" w:cs="Arial"/>
          <w:sz w:val="20"/>
          <w:szCs w:val="20"/>
          <w:lang w:eastAsia="sl-SI"/>
        </w:rPr>
        <w:t>(v nadaljnjem besedilu: Program EKP 2021–2027), ter določa podpore v okviru pristopa LEADER/CLLD, ki so predmet sofinanciranja iz Evropskega kmetijskega sklada za razvoj podeželja (v nadaljnjem besedilu: EKSRP) in Evropskega sklada za regionalni razvoj (v nadaljnjem besedilu: ESRR).</w:t>
      </w:r>
    </w:p>
    <w:p w14:paraId="291C94EF" w14:textId="77777777" w:rsidR="00095FE8" w:rsidRPr="007D06C7" w:rsidRDefault="00095FE8" w:rsidP="00095FE8">
      <w:pPr>
        <w:shd w:val="clear" w:color="auto" w:fill="FFFFFF"/>
        <w:spacing w:after="0" w:line="276" w:lineRule="auto"/>
        <w:jc w:val="both"/>
        <w:rPr>
          <w:rFonts w:ascii="Arial" w:eastAsia="Times New Roman" w:hAnsi="Arial" w:cs="Arial"/>
          <w:color w:val="000000"/>
          <w:sz w:val="20"/>
          <w:szCs w:val="20"/>
          <w:shd w:val="clear" w:color="auto" w:fill="FFFFFF"/>
          <w:lang w:eastAsia="sl-SI"/>
        </w:rPr>
      </w:pPr>
    </w:p>
    <w:p w14:paraId="488A5E1B" w14:textId="054BA507" w:rsidR="00095FE8" w:rsidRPr="007D06C7" w:rsidRDefault="00095FE8" w:rsidP="00095FE8">
      <w:pPr>
        <w:shd w:val="clear" w:color="auto" w:fill="FFFFFF"/>
        <w:spacing w:after="0" w:line="276" w:lineRule="auto"/>
        <w:jc w:val="both"/>
        <w:rPr>
          <w:rFonts w:ascii="Arial" w:eastAsia="Times New Roman" w:hAnsi="Arial" w:cs="Arial"/>
          <w:color w:val="000000"/>
          <w:sz w:val="20"/>
          <w:szCs w:val="20"/>
          <w:shd w:val="clear" w:color="auto" w:fill="FFFFFF"/>
          <w:lang w:eastAsia="sl-SI"/>
        </w:rPr>
      </w:pPr>
      <w:r w:rsidRPr="007D06C7">
        <w:rPr>
          <w:rFonts w:ascii="Arial" w:eastAsia="Times New Roman" w:hAnsi="Arial" w:cs="Arial"/>
          <w:color w:val="000000"/>
          <w:sz w:val="20"/>
          <w:szCs w:val="20"/>
          <w:shd w:val="clear" w:color="auto" w:fill="FFFFFF"/>
          <w:lang w:eastAsia="sl-SI"/>
        </w:rPr>
        <w:t>(2) S to uredbo se določa</w:t>
      </w:r>
      <w:r w:rsidR="00894B10" w:rsidRPr="007D06C7">
        <w:rPr>
          <w:rFonts w:ascii="Arial" w:eastAsia="Times New Roman" w:hAnsi="Arial" w:cs="Arial"/>
          <w:color w:val="000000"/>
          <w:sz w:val="20"/>
          <w:szCs w:val="20"/>
          <w:shd w:val="clear" w:color="auto" w:fill="FFFFFF"/>
          <w:lang w:eastAsia="sl-SI"/>
        </w:rPr>
        <w:t>jo</w:t>
      </w:r>
      <w:r w:rsidRPr="007D06C7">
        <w:rPr>
          <w:rFonts w:ascii="Arial" w:eastAsia="Times New Roman" w:hAnsi="Arial" w:cs="Arial"/>
          <w:color w:val="000000"/>
          <w:sz w:val="20"/>
          <w:szCs w:val="20"/>
          <w:shd w:val="clear" w:color="auto" w:fill="FFFFFF"/>
          <w:lang w:eastAsia="sl-SI"/>
        </w:rPr>
        <w:t xml:space="preserve"> namen podpor, obseg razpoložljivih finančnih sredstev, upravičenc</w:t>
      </w:r>
      <w:r w:rsidR="00894B10" w:rsidRPr="007D06C7">
        <w:rPr>
          <w:rFonts w:ascii="Arial" w:eastAsia="Times New Roman" w:hAnsi="Arial" w:cs="Arial"/>
          <w:color w:val="000000"/>
          <w:sz w:val="20"/>
          <w:szCs w:val="20"/>
          <w:shd w:val="clear" w:color="auto" w:fill="FFFFFF"/>
          <w:lang w:eastAsia="sl-SI"/>
        </w:rPr>
        <w:t>i</w:t>
      </w:r>
      <w:r w:rsidRPr="007D06C7">
        <w:rPr>
          <w:rFonts w:ascii="Arial" w:eastAsia="Times New Roman" w:hAnsi="Arial" w:cs="Arial"/>
          <w:color w:val="000000"/>
          <w:sz w:val="20"/>
          <w:szCs w:val="20"/>
          <w:shd w:val="clear" w:color="auto" w:fill="FFFFFF"/>
          <w:lang w:eastAsia="sl-SI"/>
        </w:rPr>
        <w:t>, pogoj</w:t>
      </w:r>
      <w:r w:rsidR="00894B10" w:rsidRPr="007D06C7">
        <w:rPr>
          <w:rFonts w:ascii="Arial" w:eastAsia="Times New Roman" w:hAnsi="Arial" w:cs="Arial"/>
          <w:color w:val="000000"/>
          <w:sz w:val="20"/>
          <w:szCs w:val="20"/>
          <w:shd w:val="clear" w:color="auto" w:fill="FFFFFF"/>
          <w:lang w:eastAsia="sl-SI"/>
        </w:rPr>
        <w:t>i</w:t>
      </w:r>
      <w:r w:rsidRPr="007D06C7">
        <w:rPr>
          <w:rFonts w:ascii="Arial" w:eastAsia="Times New Roman" w:hAnsi="Arial" w:cs="Arial"/>
          <w:color w:val="000000"/>
          <w:sz w:val="20"/>
          <w:szCs w:val="20"/>
          <w:shd w:val="clear" w:color="auto" w:fill="FFFFFF"/>
          <w:lang w:eastAsia="sl-SI"/>
        </w:rPr>
        <w:t xml:space="preserve"> za odobritev in izplačilo sredstev, postopek dodelitve sredstev, obveznosti in finančne določbe, naloge lokalnih akcijskih skupin, splošne obveznosti upravičenc</w:t>
      </w:r>
      <w:r w:rsidR="004979ED" w:rsidRPr="007D06C7">
        <w:rPr>
          <w:rFonts w:ascii="Arial" w:eastAsia="Times New Roman" w:hAnsi="Arial" w:cs="Arial"/>
          <w:color w:val="000000"/>
          <w:sz w:val="20"/>
          <w:szCs w:val="20"/>
          <w:shd w:val="clear" w:color="auto" w:fill="FFFFFF"/>
          <w:lang w:eastAsia="sl-SI"/>
        </w:rPr>
        <w:t>ev</w:t>
      </w:r>
      <w:r w:rsidRPr="007D06C7">
        <w:rPr>
          <w:rFonts w:ascii="Arial" w:eastAsia="Times New Roman" w:hAnsi="Arial" w:cs="Arial"/>
          <w:color w:val="000000"/>
          <w:sz w:val="20"/>
          <w:szCs w:val="20"/>
          <w:shd w:val="clear" w:color="auto" w:fill="FFFFFF"/>
          <w:lang w:eastAsia="sl-SI"/>
        </w:rPr>
        <w:t>, kontrolni sistem in upravne sankcije za izvajanje pristopa LEADER/CLLD za izvajanje:</w:t>
      </w:r>
    </w:p>
    <w:p w14:paraId="7F48FE02" w14:textId="77777777" w:rsidR="00095FE8" w:rsidRPr="007D06C7" w:rsidRDefault="00095FE8" w:rsidP="00095FE8">
      <w:pPr>
        <w:shd w:val="clear" w:color="auto" w:fill="FFFFFF"/>
        <w:spacing w:after="0" w:line="276" w:lineRule="auto"/>
        <w:jc w:val="both"/>
        <w:rPr>
          <w:rFonts w:ascii="Arial" w:eastAsia="Times New Roman" w:hAnsi="Arial" w:cs="Arial"/>
          <w:color w:val="000000"/>
          <w:sz w:val="20"/>
          <w:szCs w:val="20"/>
          <w:shd w:val="clear" w:color="auto" w:fill="FFFFFF"/>
          <w:lang w:eastAsia="sl-SI"/>
        </w:rPr>
      </w:pPr>
    </w:p>
    <w:p w14:paraId="2E458884" w14:textId="77777777" w:rsidR="00095FE8" w:rsidRPr="007D06C7" w:rsidRDefault="00095FE8" w:rsidP="00095FE8">
      <w:pPr>
        <w:numPr>
          <w:ilvl w:val="0"/>
          <w:numId w:val="22"/>
        </w:numPr>
        <w:shd w:val="clear" w:color="auto" w:fill="FFFFFF"/>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Uredbe (EU) 2021/1060 Evropskega parlamenta in Sveta z dne 24. junija 2021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(UL L št. 231 z dne 30. 6. 2021, str. 159)</w:t>
      </w:r>
      <w:r w:rsidR="00894B10" w:rsidRPr="007D06C7">
        <w:rPr>
          <w:rFonts w:ascii="Arial" w:eastAsia="Times New Roman" w:hAnsi="Arial" w:cs="Arial"/>
          <w:sz w:val="20"/>
          <w:szCs w:val="20"/>
          <w:lang w:eastAsia="sl-SI"/>
        </w:rPr>
        <w:t>,</w:t>
      </w:r>
      <w:r w:rsidRPr="007D06C7">
        <w:rPr>
          <w:rFonts w:ascii="Arial" w:eastAsia="Times New Roman" w:hAnsi="Arial" w:cs="Arial"/>
          <w:sz w:val="20"/>
          <w:szCs w:val="20"/>
          <w:lang w:eastAsia="sl-SI"/>
        </w:rPr>
        <w:t xml:space="preserve"> zadnjič spremenjene z </w:t>
      </w:r>
      <w:r w:rsidR="000D6987" w:rsidRPr="007D06C7">
        <w:rPr>
          <w:rFonts w:ascii="Arial" w:eastAsia="Times New Roman" w:hAnsi="Arial" w:cs="Arial"/>
          <w:sz w:val="20"/>
          <w:szCs w:val="20"/>
          <w:lang w:eastAsia="sl-SI"/>
        </w:rPr>
        <w:t>Delegirano u</w:t>
      </w:r>
      <w:r w:rsidRPr="007D06C7">
        <w:rPr>
          <w:rFonts w:ascii="Arial" w:eastAsia="Times New Roman" w:hAnsi="Arial" w:cs="Arial"/>
          <w:sz w:val="20"/>
          <w:szCs w:val="20"/>
          <w:lang w:eastAsia="sl-SI"/>
        </w:rPr>
        <w:t>redbo</w:t>
      </w:r>
      <w:r w:rsidR="000D6987" w:rsidRPr="007D06C7">
        <w:rPr>
          <w:rFonts w:ascii="Arial" w:hAnsi="Arial" w:cs="Arial"/>
          <w:bCs/>
          <w:color w:val="333333"/>
          <w:sz w:val="20"/>
          <w:szCs w:val="20"/>
        </w:rPr>
        <w:t xml:space="preserve"> Komisije (EU) 2023/1676 z dne 7. julija 2023 o dopolnitvi Uredbe (EU) 2021/1060</w:t>
      </w:r>
      <w:r w:rsidR="000571FB" w:rsidRPr="007D06C7">
        <w:rPr>
          <w:rFonts w:ascii="Arial" w:hAnsi="Arial" w:cs="Arial"/>
          <w:bCs/>
          <w:color w:val="333333"/>
          <w:sz w:val="20"/>
          <w:szCs w:val="20"/>
        </w:rPr>
        <w:t> </w:t>
      </w:r>
      <w:r w:rsidR="000D6987" w:rsidRPr="007D06C7">
        <w:rPr>
          <w:rFonts w:ascii="Arial" w:hAnsi="Arial" w:cs="Arial"/>
          <w:bCs/>
          <w:color w:val="333333"/>
          <w:sz w:val="20"/>
          <w:szCs w:val="20"/>
        </w:rPr>
        <w:t xml:space="preserve">Evropskega parlamenta in Sveta v zvezi z opredelitvijo stroškov na enoto, pavšalnih zneskov in pavšalnih stopenj ter financiranja, ki ni povezano s stroški, za povračilo izdatkov državam članicam s strani Komisije </w:t>
      </w:r>
      <w:r w:rsidRPr="007D06C7">
        <w:rPr>
          <w:rFonts w:ascii="Arial" w:eastAsia="Times New Roman" w:hAnsi="Arial" w:cs="Arial"/>
          <w:sz w:val="20"/>
          <w:szCs w:val="20"/>
          <w:lang w:eastAsia="sl-SI"/>
        </w:rPr>
        <w:t xml:space="preserve">(UL L št. </w:t>
      </w:r>
      <w:r w:rsidR="000D6987" w:rsidRPr="007D06C7">
        <w:rPr>
          <w:rFonts w:ascii="Arial" w:eastAsia="Times New Roman" w:hAnsi="Arial" w:cs="Arial"/>
          <w:sz w:val="20"/>
          <w:szCs w:val="20"/>
          <w:lang w:eastAsia="sl-SI"/>
        </w:rPr>
        <w:t>216</w:t>
      </w:r>
      <w:r w:rsidRPr="007D06C7">
        <w:rPr>
          <w:rFonts w:ascii="Arial" w:eastAsia="Times New Roman" w:hAnsi="Arial" w:cs="Arial"/>
          <w:sz w:val="20"/>
          <w:szCs w:val="20"/>
          <w:lang w:eastAsia="sl-SI"/>
        </w:rPr>
        <w:t xml:space="preserve"> z dne </w:t>
      </w:r>
      <w:r w:rsidR="000D6987" w:rsidRPr="007D06C7">
        <w:rPr>
          <w:rFonts w:ascii="Arial" w:eastAsia="Times New Roman" w:hAnsi="Arial" w:cs="Arial"/>
          <w:sz w:val="20"/>
          <w:szCs w:val="20"/>
          <w:lang w:eastAsia="sl-SI"/>
        </w:rPr>
        <w:t>1</w:t>
      </w:r>
      <w:r w:rsidRPr="007D06C7">
        <w:rPr>
          <w:rFonts w:ascii="Arial" w:eastAsia="Times New Roman" w:hAnsi="Arial" w:cs="Arial"/>
          <w:sz w:val="20"/>
          <w:szCs w:val="20"/>
          <w:lang w:eastAsia="sl-SI"/>
        </w:rPr>
        <w:t xml:space="preserve">. </w:t>
      </w:r>
      <w:r w:rsidR="000D6987" w:rsidRPr="007D06C7">
        <w:rPr>
          <w:rFonts w:ascii="Arial" w:eastAsia="Times New Roman" w:hAnsi="Arial" w:cs="Arial"/>
          <w:sz w:val="20"/>
          <w:szCs w:val="20"/>
          <w:lang w:eastAsia="sl-SI"/>
        </w:rPr>
        <w:t>9</w:t>
      </w:r>
      <w:r w:rsidRPr="007D06C7">
        <w:rPr>
          <w:rFonts w:ascii="Arial" w:eastAsia="Times New Roman" w:hAnsi="Arial" w:cs="Arial"/>
          <w:sz w:val="20"/>
          <w:szCs w:val="20"/>
          <w:lang w:eastAsia="sl-SI"/>
        </w:rPr>
        <w:t>. 2023, str. 1</w:t>
      </w:r>
      <w:r w:rsidR="000D6987" w:rsidRPr="007D06C7">
        <w:rPr>
          <w:rFonts w:ascii="Arial" w:eastAsia="Times New Roman" w:hAnsi="Arial" w:cs="Arial"/>
          <w:sz w:val="20"/>
          <w:szCs w:val="20"/>
          <w:lang w:eastAsia="sl-SI"/>
        </w:rPr>
        <w:t>1</w:t>
      </w:r>
      <w:r w:rsidRPr="007D06C7">
        <w:rPr>
          <w:rFonts w:ascii="Arial" w:eastAsia="Times New Roman" w:hAnsi="Arial" w:cs="Arial"/>
          <w:sz w:val="20"/>
          <w:szCs w:val="20"/>
          <w:lang w:eastAsia="sl-SI"/>
        </w:rPr>
        <w:t>)</w:t>
      </w:r>
      <w:r w:rsidR="000571FB" w:rsidRPr="007D06C7">
        <w:rPr>
          <w:rFonts w:ascii="Arial" w:eastAsia="Times New Roman" w:hAnsi="Arial" w:cs="Arial"/>
          <w:sz w:val="20"/>
          <w:szCs w:val="20"/>
          <w:lang w:eastAsia="sl-SI"/>
        </w:rPr>
        <w:t>,</w:t>
      </w:r>
      <w:r w:rsidRPr="007D06C7">
        <w:rPr>
          <w:rFonts w:ascii="Arial" w:eastAsia="Times New Roman" w:hAnsi="Arial" w:cs="Arial"/>
          <w:sz w:val="20"/>
          <w:szCs w:val="20"/>
          <w:lang w:eastAsia="sl-SI"/>
        </w:rPr>
        <w:t xml:space="preserve"> (v nadaljnjem besedilu: Uredba 2021/1060/EU);</w:t>
      </w:r>
    </w:p>
    <w:p w14:paraId="3C92F81C" w14:textId="4206A568" w:rsidR="00095FE8" w:rsidRPr="007D06C7" w:rsidRDefault="00095FE8" w:rsidP="00095FE8">
      <w:pPr>
        <w:numPr>
          <w:ilvl w:val="0"/>
          <w:numId w:val="22"/>
        </w:numPr>
        <w:shd w:val="clear" w:color="auto" w:fill="FFFFFF"/>
        <w:spacing w:after="0" w:line="276" w:lineRule="auto"/>
        <w:jc w:val="both"/>
        <w:rPr>
          <w:rFonts w:ascii="Arial" w:eastAsia="Times New Roman" w:hAnsi="Arial" w:cs="Arial"/>
          <w:bCs/>
          <w:color w:val="333333"/>
          <w:sz w:val="20"/>
          <w:szCs w:val="20"/>
          <w:lang w:eastAsia="sl-SI"/>
        </w:rPr>
      </w:pPr>
      <w:r w:rsidRPr="007D06C7">
        <w:rPr>
          <w:rFonts w:ascii="Arial" w:eastAsia="Times New Roman" w:hAnsi="Arial" w:cs="Arial"/>
          <w:sz w:val="20"/>
          <w:szCs w:val="20"/>
          <w:lang w:eastAsia="sl-SI"/>
        </w:rPr>
        <w:t>Uredbe (EU) 2021/2115 Evropskega parlamenta in Sveta z dne 2. decembra 2021 o določitvi pravil o podpori za strateške načrte, ki jih pripravijo države članice v okviru skupne kmetijske politike (strateški načrti SKP) in se financirajo iz Evropskega kmetijskega jamstvenega sklada (EKJS) in Evropskega kmetijskega sklada za razvoj podeželja (EKSRP), ter o razveljavitvi uredb (EU) št. 1305/2013 in (EU) št. 1307/2013 (UL L št. 435 z dne 6. 12. 2021, str. 1), zadnjič spremenjen</w:t>
      </w:r>
      <w:r w:rsidR="004979ED" w:rsidRPr="007D06C7">
        <w:rPr>
          <w:rFonts w:ascii="Arial" w:eastAsia="Times New Roman" w:hAnsi="Arial" w:cs="Arial"/>
          <w:sz w:val="20"/>
          <w:szCs w:val="20"/>
          <w:lang w:eastAsia="sl-SI"/>
        </w:rPr>
        <w:t>e</w:t>
      </w:r>
      <w:r w:rsidRPr="007D06C7">
        <w:rPr>
          <w:rFonts w:ascii="Arial" w:eastAsia="Times New Roman" w:hAnsi="Arial" w:cs="Arial"/>
          <w:sz w:val="20"/>
          <w:szCs w:val="20"/>
          <w:lang w:eastAsia="sl-SI"/>
        </w:rPr>
        <w:t xml:space="preserve"> z </w:t>
      </w:r>
      <w:r w:rsidR="000D6987" w:rsidRPr="007D06C7">
        <w:rPr>
          <w:rFonts w:ascii="Arial" w:eastAsia="Times New Roman" w:hAnsi="Arial" w:cs="Arial"/>
          <w:sz w:val="20"/>
          <w:szCs w:val="20"/>
          <w:lang w:eastAsia="sl-SI"/>
        </w:rPr>
        <w:t xml:space="preserve">Izvedbeno </w:t>
      </w:r>
      <w:r w:rsidRPr="007D06C7">
        <w:rPr>
          <w:rFonts w:ascii="Arial" w:eastAsia="Times New Roman" w:hAnsi="Arial" w:cs="Arial"/>
          <w:sz w:val="20"/>
          <w:szCs w:val="20"/>
          <w:lang w:eastAsia="sl-SI"/>
        </w:rPr>
        <w:t xml:space="preserve">uredbo Komisije (EU) </w:t>
      </w:r>
      <w:r w:rsidR="000D6987" w:rsidRPr="007D06C7">
        <w:rPr>
          <w:rFonts w:ascii="Arial" w:hAnsi="Arial" w:cs="Arial"/>
          <w:bCs/>
          <w:color w:val="333333"/>
          <w:sz w:val="20"/>
          <w:szCs w:val="20"/>
        </w:rPr>
        <w:t xml:space="preserve">2023/1620 z dne 8. avgusta 2023 o začasnih nujnih ukrepih, ki za leto 2023 odstopajo od nekaterih določb Uredbe (EU) 2021/2115 </w:t>
      </w:r>
      <w:r w:rsidR="00E75EEA" w:rsidRPr="007D06C7">
        <w:rPr>
          <w:rFonts w:ascii="Arial" w:hAnsi="Arial" w:cs="Arial"/>
          <w:bCs/>
          <w:color w:val="333333"/>
          <w:sz w:val="20"/>
          <w:szCs w:val="20"/>
        </w:rPr>
        <w:t xml:space="preserve">Evropskega parlamenta in Sveta, za reševanje specifičnih problemov v sektorju sadja in zelenjave, ki so jih povzročili neugodni vremenski dogodki, ter o ukrepih v zvezi z njimi </w:t>
      </w:r>
      <w:r w:rsidRPr="007D06C7">
        <w:rPr>
          <w:rFonts w:ascii="Arial" w:eastAsia="Times New Roman" w:hAnsi="Arial" w:cs="Arial"/>
          <w:sz w:val="20"/>
          <w:szCs w:val="20"/>
          <w:lang w:eastAsia="sl-SI"/>
        </w:rPr>
        <w:t xml:space="preserve">(UL L št. </w:t>
      </w:r>
      <w:r w:rsidR="00E75EEA" w:rsidRPr="007D06C7">
        <w:rPr>
          <w:rFonts w:ascii="Arial" w:eastAsia="Times New Roman" w:hAnsi="Arial" w:cs="Arial"/>
          <w:sz w:val="20"/>
          <w:szCs w:val="20"/>
          <w:lang w:eastAsia="sl-SI"/>
        </w:rPr>
        <w:t>199</w:t>
      </w:r>
      <w:r w:rsidRPr="007D06C7">
        <w:rPr>
          <w:rFonts w:ascii="Arial" w:eastAsia="Times New Roman" w:hAnsi="Arial" w:cs="Arial"/>
          <w:sz w:val="20"/>
          <w:szCs w:val="20"/>
          <w:lang w:eastAsia="sl-SI"/>
        </w:rPr>
        <w:t xml:space="preserve"> z dne </w:t>
      </w:r>
      <w:r w:rsidR="00E75EEA" w:rsidRPr="007D06C7">
        <w:rPr>
          <w:rFonts w:ascii="Arial" w:eastAsia="Times New Roman" w:hAnsi="Arial" w:cs="Arial"/>
          <w:sz w:val="20"/>
          <w:szCs w:val="20"/>
          <w:lang w:eastAsia="sl-SI"/>
        </w:rPr>
        <w:t>9</w:t>
      </w:r>
      <w:r w:rsidRPr="007D06C7">
        <w:rPr>
          <w:rFonts w:ascii="Arial" w:eastAsia="Times New Roman" w:hAnsi="Arial" w:cs="Arial"/>
          <w:sz w:val="20"/>
          <w:szCs w:val="20"/>
          <w:lang w:eastAsia="sl-SI"/>
        </w:rPr>
        <w:t xml:space="preserve">. </w:t>
      </w:r>
      <w:r w:rsidR="00E75EEA" w:rsidRPr="007D06C7">
        <w:rPr>
          <w:rFonts w:ascii="Arial" w:eastAsia="Times New Roman" w:hAnsi="Arial" w:cs="Arial"/>
          <w:sz w:val="20"/>
          <w:szCs w:val="20"/>
          <w:lang w:eastAsia="sl-SI"/>
        </w:rPr>
        <w:t>8</w:t>
      </w:r>
      <w:r w:rsidRPr="007D06C7">
        <w:rPr>
          <w:rFonts w:ascii="Arial" w:eastAsia="Times New Roman" w:hAnsi="Arial" w:cs="Arial"/>
          <w:sz w:val="20"/>
          <w:szCs w:val="20"/>
          <w:lang w:eastAsia="sl-SI"/>
        </w:rPr>
        <w:t>. 202</w:t>
      </w:r>
      <w:r w:rsidR="00E75EEA" w:rsidRPr="007D06C7">
        <w:rPr>
          <w:rFonts w:ascii="Arial" w:eastAsia="Times New Roman" w:hAnsi="Arial" w:cs="Arial"/>
          <w:sz w:val="20"/>
          <w:szCs w:val="20"/>
          <w:lang w:eastAsia="sl-SI"/>
        </w:rPr>
        <w:t>3</w:t>
      </w:r>
      <w:r w:rsidRPr="007D06C7">
        <w:rPr>
          <w:rFonts w:ascii="Arial" w:eastAsia="Times New Roman" w:hAnsi="Arial" w:cs="Arial"/>
          <w:sz w:val="20"/>
          <w:szCs w:val="20"/>
          <w:lang w:eastAsia="sl-SI"/>
        </w:rPr>
        <w:t>, str. 1</w:t>
      </w:r>
      <w:r w:rsidR="00E75EEA" w:rsidRPr="007D06C7">
        <w:rPr>
          <w:rFonts w:ascii="Arial" w:eastAsia="Times New Roman" w:hAnsi="Arial" w:cs="Arial"/>
          <w:sz w:val="20"/>
          <w:szCs w:val="20"/>
          <w:lang w:eastAsia="sl-SI"/>
        </w:rPr>
        <w:t>01</w:t>
      </w:r>
      <w:r w:rsidRPr="007D06C7">
        <w:rPr>
          <w:rFonts w:ascii="Arial" w:eastAsia="Times New Roman" w:hAnsi="Arial" w:cs="Arial"/>
          <w:sz w:val="20"/>
          <w:szCs w:val="20"/>
          <w:lang w:eastAsia="sl-SI"/>
        </w:rPr>
        <w:t>)</w:t>
      </w:r>
      <w:r w:rsidR="000571FB" w:rsidRPr="007D06C7">
        <w:rPr>
          <w:rFonts w:ascii="Arial" w:eastAsia="Times New Roman" w:hAnsi="Arial" w:cs="Arial"/>
          <w:sz w:val="20"/>
          <w:szCs w:val="20"/>
          <w:lang w:eastAsia="sl-SI"/>
        </w:rPr>
        <w:t>,</w:t>
      </w:r>
      <w:r w:rsidRPr="007D06C7">
        <w:rPr>
          <w:rFonts w:ascii="Arial" w:eastAsia="Times New Roman" w:hAnsi="Arial" w:cs="Arial"/>
          <w:sz w:val="20"/>
          <w:szCs w:val="20"/>
          <w:lang w:eastAsia="sl-SI"/>
        </w:rPr>
        <w:t xml:space="preserve"> (v nadaljnjem besedilu: Uredba 2021/2115/EU);</w:t>
      </w:r>
    </w:p>
    <w:p w14:paraId="6D4520F0" w14:textId="77777777" w:rsidR="00095FE8" w:rsidRPr="007D06C7" w:rsidRDefault="00095FE8" w:rsidP="00095FE8">
      <w:pPr>
        <w:numPr>
          <w:ilvl w:val="0"/>
          <w:numId w:val="22"/>
        </w:numPr>
        <w:spacing w:after="0" w:line="276" w:lineRule="auto"/>
        <w:contextualSpacing/>
        <w:jc w:val="both"/>
        <w:rPr>
          <w:rFonts w:ascii="Arial" w:eastAsia="Times New Roman" w:hAnsi="Arial" w:cs="Arial"/>
          <w:iCs/>
          <w:color w:val="333333"/>
          <w:sz w:val="20"/>
          <w:szCs w:val="20"/>
          <w:lang w:eastAsia="sl-SI"/>
        </w:rPr>
      </w:pPr>
      <w:r w:rsidRPr="007D06C7">
        <w:rPr>
          <w:rFonts w:ascii="Arial" w:eastAsia="Times New Roman" w:hAnsi="Arial" w:cs="Arial"/>
          <w:iCs/>
          <w:color w:val="333333"/>
          <w:sz w:val="20"/>
          <w:szCs w:val="20"/>
          <w:lang w:eastAsia="sl-SI"/>
        </w:rPr>
        <w:t xml:space="preserve">Uredbe (EU) 2021/2116 Evropskega parlamenta in Sveta z dne 2. decembra 2021 o financiranju, upravljanju in spremljanju skupne kmetijske politike ter razveljavitvi Uredbe (EU) št. 1306/2013 (UL L št. 435 z dne 6. 12. 2021, str. 187), zadnjič spremenjene z </w:t>
      </w:r>
      <w:r w:rsidR="00E75EEA" w:rsidRPr="007D06C7">
        <w:rPr>
          <w:rFonts w:ascii="Arial" w:hAnsi="Arial" w:cs="Arial"/>
          <w:bCs/>
          <w:color w:val="333333"/>
          <w:sz w:val="20"/>
          <w:szCs w:val="20"/>
        </w:rPr>
        <w:t xml:space="preserve">Izvedbeno uredbo Komisije (EU) 2023/1508 z dne 20. julija 2023 o odstopanju za leto 2023 od člena 44(2), drugi pododstavek, Uredbe (EU) 2021/2116 Evropskega parlamenta in Sveta v zvezi s stopnjo predplačil za intervencije v obliki neposrednih plačil ter intervencije za razvoj podeželja na osnovi površin in živali </w:t>
      </w:r>
      <w:r w:rsidRPr="007D06C7">
        <w:rPr>
          <w:rFonts w:ascii="Arial" w:eastAsia="Times New Roman" w:hAnsi="Arial" w:cs="Arial"/>
          <w:iCs/>
          <w:color w:val="333333"/>
          <w:sz w:val="20"/>
          <w:szCs w:val="20"/>
          <w:lang w:eastAsia="sl-SI"/>
        </w:rPr>
        <w:t>(UL L št. </w:t>
      </w:r>
      <w:r w:rsidR="00E75EEA" w:rsidRPr="007D06C7">
        <w:rPr>
          <w:rFonts w:ascii="Arial" w:eastAsia="Times New Roman" w:hAnsi="Arial" w:cs="Arial"/>
          <w:iCs/>
          <w:color w:val="333333"/>
          <w:sz w:val="20"/>
          <w:szCs w:val="20"/>
          <w:lang w:eastAsia="sl-SI"/>
        </w:rPr>
        <w:t>184</w:t>
      </w:r>
      <w:r w:rsidRPr="007D06C7">
        <w:rPr>
          <w:rFonts w:ascii="Arial" w:eastAsia="Times New Roman" w:hAnsi="Arial" w:cs="Arial"/>
          <w:iCs/>
          <w:color w:val="333333"/>
          <w:sz w:val="20"/>
          <w:szCs w:val="20"/>
          <w:lang w:eastAsia="sl-SI"/>
        </w:rPr>
        <w:t xml:space="preserve"> z dne </w:t>
      </w:r>
      <w:r w:rsidR="00E75EEA" w:rsidRPr="007D06C7">
        <w:rPr>
          <w:rFonts w:ascii="Arial" w:eastAsia="Times New Roman" w:hAnsi="Arial" w:cs="Arial"/>
          <w:iCs/>
          <w:color w:val="333333"/>
          <w:sz w:val="20"/>
          <w:szCs w:val="20"/>
          <w:lang w:eastAsia="sl-SI"/>
        </w:rPr>
        <w:t>21</w:t>
      </w:r>
      <w:r w:rsidRPr="007D06C7">
        <w:rPr>
          <w:rFonts w:ascii="Arial" w:eastAsia="Times New Roman" w:hAnsi="Arial" w:cs="Arial"/>
          <w:iCs/>
          <w:color w:val="333333"/>
          <w:sz w:val="20"/>
          <w:szCs w:val="20"/>
          <w:lang w:eastAsia="sl-SI"/>
        </w:rPr>
        <w:t>. </w:t>
      </w:r>
      <w:r w:rsidR="00E75EEA" w:rsidRPr="007D06C7">
        <w:rPr>
          <w:rFonts w:ascii="Arial" w:eastAsia="Times New Roman" w:hAnsi="Arial" w:cs="Arial"/>
          <w:iCs/>
          <w:color w:val="333333"/>
          <w:sz w:val="20"/>
          <w:szCs w:val="20"/>
          <w:lang w:eastAsia="sl-SI"/>
        </w:rPr>
        <w:t>7</w:t>
      </w:r>
      <w:r w:rsidRPr="007D06C7">
        <w:rPr>
          <w:rFonts w:ascii="Arial" w:eastAsia="Times New Roman" w:hAnsi="Arial" w:cs="Arial"/>
          <w:iCs/>
          <w:color w:val="333333"/>
          <w:sz w:val="20"/>
          <w:szCs w:val="20"/>
          <w:lang w:eastAsia="sl-SI"/>
        </w:rPr>
        <w:t>. 2022, str. 1</w:t>
      </w:r>
      <w:r w:rsidR="00E75EEA" w:rsidRPr="007D06C7">
        <w:rPr>
          <w:rFonts w:ascii="Arial" w:eastAsia="Times New Roman" w:hAnsi="Arial" w:cs="Arial"/>
          <w:iCs/>
          <w:color w:val="333333"/>
          <w:sz w:val="20"/>
          <w:szCs w:val="20"/>
          <w:lang w:eastAsia="sl-SI"/>
        </w:rPr>
        <w:t>7</w:t>
      </w:r>
      <w:r w:rsidRPr="007D06C7">
        <w:rPr>
          <w:rFonts w:ascii="Arial" w:eastAsia="Times New Roman" w:hAnsi="Arial" w:cs="Arial"/>
          <w:iCs/>
          <w:color w:val="333333"/>
          <w:sz w:val="20"/>
          <w:szCs w:val="20"/>
          <w:lang w:eastAsia="sl-SI"/>
        </w:rPr>
        <w:t>), (v nadaljnjem besedilu: Uredba 2021/2116</w:t>
      </w:r>
      <w:r w:rsidR="00E723CE" w:rsidRPr="007D06C7">
        <w:rPr>
          <w:rFonts w:ascii="Arial" w:eastAsia="Times New Roman" w:hAnsi="Arial" w:cs="Arial"/>
          <w:iCs/>
          <w:color w:val="333333"/>
          <w:sz w:val="20"/>
          <w:szCs w:val="20"/>
          <w:lang w:eastAsia="sl-SI"/>
        </w:rPr>
        <w:t>/EU</w:t>
      </w:r>
      <w:r w:rsidRPr="007D06C7">
        <w:rPr>
          <w:rFonts w:ascii="Arial" w:eastAsia="Times New Roman" w:hAnsi="Arial" w:cs="Arial"/>
          <w:iCs/>
          <w:color w:val="333333"/>
          <w:sz w:val="20"/>
          <w:szCs w:val="20"/>
          <w:lang w:eastAsia="sl-SI"/>
        </w:rPr>
        <w:t>);</w:t>
      </w:r>
    </w:p>
    <w:p w14:paraId="100D7E11" w14:textId="14045289" w:rsidR="00CB5EBB" w:rsidRPr="007D06C7" w:rsidRDefault="00C90529" w:rsidP="00095FE8">
      <w:pPr>
        <w:numPr>
          <w:ilvl w:val="0"/>
          <w:numId w:val="22"/>
        </w:numPr>
        <w:spacing w:after="0" w:line="276" w:lineRule="auto"/>
        <w:contextualSpacing/>
        <w:jc w:val="both"/>
        <w:rPr>
          <w:rFonts w:ascii="Arial" w:eastAsia="Times New Roman" w:hAnsi="Arial" w:cs="Arial"/>
          <w:iCs/>
          <w:color w:val="333333"/>
          <w:sz w:val="20"/>
          <w:szCs w:val="20"/>
          <w:lang w:eastAsia="sl-SI"/>
        </w:rPr>
      </w:pPr>
      <w:bookmarkStart w:id="1" w:name="_Hlk151455079"/>
      <w:r w:rsidRPr="007D06C7">
        <w:rPr>
          <w:rFonts w:ascii="Arial" w:eastAsia="Times New Roman" w:hAnsi="Arial" w:cs="Arial"/>
          <w:iCs/>
          <w:color w:val="333333"/>
          <w:sz w:val="20"/>
          <w:szCs w:val="20"/>
          <w:lang w:eastAsia="sl-SI"/>
        </w:rPr>
        <w:t>Uredbe (EU) 2021/1058 Evropskega parlamenta in Sveta z dne 24. junija 2021 o Evropskem skladu za regionalni razvoj in Kohezijskem skladu (UL L št. 231 z dne 30. 6. 2021, str. 60), zadnjič popravljen</w:t>
      </w:r>
      <w:r w:rsidR="004979ED" w:rsidRPr="007D06C7">
        <w:rPr>
          <w:rFonts w:ascii="Arial" w:eastAsia="Times New Roman" w:hAnsi="Arial" w:cs="Arial"/>
          <w:iCs/>
          <w:color w:val="333333"/>
          <w:sz w:val="20"/>
          <w:szCs w:val="20"/>
          <w:lang w:eastAsia="sl-SI"/>
        </w:rPr>
        <w:t>e</w:t>
      </w:r>
      <w:r w:rsidRPr="007D06C7">
        <w:rPr>
          <w:rFonts w:ascii="Arial" w:eastAsia="Times New Roman" w:hAnsi="Arial" w:cs="Arial"/>
          <w:iCs/>
          <w:color w:val="333333"/>
          <w:sz w:val="20"/>
          <w:szCs w:val="20"/>
          <w:lang w:eastAsia="sl-SI"/>
        </w:rPr>
        <w:t xml:space="preserve"> s Popravkom (UL L št. 13 z dne 20. 1. 2022, str. 74), (v nadaljnjem besedilu: Uredba 2021/1058/EU);</w:t>
      </w:r>
      <w:bookmarkEnd w:id="1"/>
    </w:p>
    <w:p w14:paraId="70AA14C9" w14:textId="77777777" w:rsidR="00095FE8" w:rsidRPr="007D06C7" w:rsidRDefault="00095FE8" w:rsidP="00095FE8">
      <w:pPr>
        <w:numPr>
          <w:ilvl w:val="0"/>
          <w:numId w:val="22"/>
        </w:numPr>
        <w:spacing w:after="0" w:line="276" w:lineRule="auto"/>
        <w:contextualSpacing/>
        <w:jc w:val="both"/>
        <w:rPr>
          <w:rFonts w:ascii="Arial" w:eastAsia="Times New Roman" w:hAnsi="Arial" w:cs="Arial"/>
          <w:iCs/>
          <w:color w:val="333333"/>
          <w:sz w:val="20"/>
          <w:szCs w:val="20"/>
          <w:lang w:eastAsia="sl-SI"/>
        </w:rPr>
      </w:pPr>
      <w:r w:rsidRPr="007D06C7">
        <w:rPr>
          <w:rFonts w:ascii="Arial" w:eastAsia="Times New Roman" w:hAnsi="Arial" w:cs="Arial"/>
          <w:iCs/>
          <w:color w:val="333333"/>
          <w:sz w:val="20"/>
          <w:szCs w:val="20"/>
          <w:lang w:eastAsia="sl-SI"/>
        </w:rPr>
        <w:t>Izvedbene Uredbe Komisije (EU) 2021/2289 z dne 21. decembra 2021 o določitvi pravil za uporabo Uredbe (EU) 2021/2115 Evropskega parlamenta in Sveta o predstavitvi vsebine strateških načrtov SKP in elektronskem sistemu za varno izmenjavo informacij (UL L št. 458 z dne 22. 12. 2021, str. 463), zadnjič popravljene s Popravkom (UL L št. 156 z dne 9. 6. 2022, str. 163);</w:t>
      </w:r>
      <w:r w:rsidRPr="007D06C7" w:rsidDel="001D3521">
        <w:rPr>
          <w:rFonts w:ascii="Arial" w:eastAsia="Times New Roman" w:hAnsi="Arial" w:cs="Arial"/>
          <w:iCs/>
          <w:color w:val="333333"/>
          <w:sz w:val="20"/>
          <w:szCs w:val="20"/>
          <w:lang w:eastAsia="sl-SI"/>
        </w:rPr>
        <w:t xml:space="preserve"> </w:t>
      </w:r>
    </w:p>
    <w:p w14:paraId="47EC4F37" w14:textId="7C5709CA" w:rsidR="00095FE8" w:rsidRPr="007D06C7" w:rsidRDefault="00095FE8" w:rsidP="00BE6E5A">
      <w:pPr>
        <w:numPr>
          <w:ilvl w:val="0"/>
          <w:numId w:val="22"/>
        </w:numPr>
        <w:spacing w:after="0" w:line="276" w:lineRule="auto"/>
        <w:contextualSpacing/>
        <w:jc w:val="both"/>
        <w:rPr>
          <w:rFonts w:ascii="Arial" w:eastAsia="Times New Roman" w:hAnsi="Arial" w:cs="Arial"/>
          <w:iCs/>
          <w:color w:val="333333"/>
          <w:sz w:val="20"/>
          <w:szCs w:val="20"/>
          <w:lang w:eastAsia="sl-SI"/>
        </w:rPr>
      </w:pPr>
      <w:r w:rsidRPr="007D06C7">
        <w:rPr>
          <w:rFonts w:ascii="Arial" w:eastAsia="Times New Roman" w:hAnsi="Arial" w:cs="Arial"/>
          <w:iCs/>
          <w:color w:val="333333"/>
          <w:sz w:val="20"/>
          <w:szCs w:val="20"/>
          <w:lang w:eastAsia="sl-SI"/>
        </w:rPr>
        <w:t xml:space="preserve">Izvedbene uredbe Komisije (EU) 2022/128 z dne 21. decembra 2021 o pravilih za uporabo Uredbe (EU) 2021/2116 Evropskega parlamenta in Sveta v zvezi s plačilnimi agencijami in drugimi organi, finančnim upravljanjem, potrditvijo obračunov, pregledi, varščinami in preglednostjo (UL L št. 20 z dne 31. 1. 2022, str. 131), zadnjič spremenjene z </w:t>
      </w:r>
      <w:r w:rsidR="00BE6E5A" w:rsidRPr="007D06C7">
        <w:rPr>
          <w:rFonts w:ascii="Arial" w:eastAsia="Times New Roman" w:hAnsi="Arial" w:cs="Arial"/>
          <w:iCs/>
          <w:color w:val="333333"/>
          <w:sz w:val="20"/>
          <w:szCs w:val="20"/>
          <w:lang w:eastAsia="sl-SI"/>
        </w:rPr>
        <w:t xml:space="preserve">Izvedbeno uredbo Komisije (EU) 2023/2155 z dne 17. oktobra 2023 o spremembi Izvedbene uredbe (EU) 2022/128 glede nekaterih zahtev glede poročanja za sporočila o EKJS v elektronski obliki (UL L št. 2023/2155 z dne 18. 10. 2023) </w:t>
      </w:r>
      <w:r w:rsidR="004979ED" w:rsidRPr="007D06C7">
        <w:rPr>
          <w:rFonts w:ascii="Arial" w:eastAsia="Times New Roman" w:hAnsi="Arial" w:cs="Arial"/>
          <w:iCs/>
          <w:color w:val="333333"/>
          <w:sz w:val="20"/>
          <w:szCs w:val="20"/>
          <w:lang w:eastAsia="sl-SI"/>
        </w:rPr>
        <w:t>in</w:t>
      </w:r>
    </w:p>
    <w:p w14:paraId="4FA7D5E9" w14:textId="77777777" w:rsidR="00095FE8" w:rsidRPr="007D06C7" w:rsidRDefault="00095FE8" w:rsidP="00095FE8">
      <w:pPr>
        <w:numPr>
          <w:ilvl w:val="0"/>
          <w:numId w:val="22"/>
        </w:numPr>
        <w:spacing w:after="0" w:line="276" w:lineRule="auto"/>
        <w:contextualSpacing/>
        <w:jc w:val="both"/>
        <w:rPr>
          <w:rFonts w:ascii="Arial" w:eastAsia="Times New Roman" w:hAnsi="Arial" w:cs="Arial"/>
          <w:iCs/>
          <w:color w:val="333333"/>
          <w:sz w:val="20"/>
          <w:szCs w:val="20"/>
          <w:lang w:eastAsia="sl-SI"/>
        </w:rPr>
      </w:pPr>
      <w:r w:rsidRPr="007D06C7">
        <w:rPr>
          <w:rFonts w:ascii="Arial" w:eastAsia="Times New Roman" w:hAnsi="Arial" w:cs="Arial"/>
          <w:iCs/>
          <w:color w:val="333333"/>
          <w:sz w:val="20"/>
          <w:szCs w:val="20"/>
          <w:lang w:eastAsia="sl-SI"/>
        </w:rPr>
        <w:t xml:space="preserve">Delegirane uredbe Komisije (EU) 2022/127 z dne 7. decembra 2021 o dopolnitvi Uredbe (EU) 2021/2116 Evropskega parlamenta in Sveta s pravili o plačilnih agencijah in drugih organih, finančnem upravljanju, potrditvi obračunov, varščinah in uporabi eura (UL L št. 20 z dne 31. 1. 2022, str. 95), zadnjič spremenjene z </w:t>
      </w:r>
      <w:r w:rsidR="00E75EEA" w:rsidRPr="007D06C7">
        <w:rPr>
          <w:rFonts w:ascii="Arial" w:hAnsi="Arial" w:cs="Arial"/>
          <w:bCs/>
          <w:color w:val="333333"/>
          <w:sz w:val="20"/>
          <w:szCs w:val="20"/>
        </w:rPr>
        <w:t>Delegirano uredbo Komisije (EU) 2023/1448 z dne 10. maja 2023 o spremembi Delegirane uredbe (EU) 2022/127 glede izplačila predplačil v okviru šolske sheme in o popravku navedene uredbe</w:t>
      </w:r>
      <w:r w:rsidR="00E75EEA" w:rsidRPr="007D06C7" w:rsidDel="00E75EEA">
        <w:rPr>
          <w:rFonts w:ascii="Arial" w:eastAsia="Times New Roman" w:hAnsi="Arial" w:cs="Arial"/>
          <w:iCs/>
          <w:color w:val="333333"/>
          <w:sz w:val="20"/>
          <w:szCs w:val="20"/>
          <w:lang w:eastAsia="sl-SI"/>
        </w:rPr>
        <w:t xml:space="preserve"> </w:t>
      </w:r>
      <w:r w:rsidRPr="007D06C7">
        <w:rPr>
          <w:rFonts w:ascii="Arial" w:eastAsia="Times New Roman" w:hAnsi="Arial" w:cs="Arial"/>
          <w:iCs/>
          <w:color w:val="333333"/>
          <w:sz w:val="20"/>
          <w:szCs w:val="20"/>
          <w:lang w:eastAsia="sl-SI"/>
        </w:rPr>
        <w:t xml:space="preserve">(UL L št. </w:t>
      </w:r>
      <w:r w:rsidR="00E75EEA" w:rsidRPr="007D06C7">
        <w:rPr>
          <w:rFonts w:ascii="Arial" w:eastAsia="Times New Roman" w:hAnsi="Arial" w:cs="Arial"/>
          <w:iCs/>
          <w:color w:val="333333"/>
          <w:sz w:val="20"/>
          <w:szCs w:val="20"/>
          <w:lang w:eastAsia="sl-SI"/>
        </w:rPr>
        <w:t>179</w:t>
      </w:r>
      <w:r w:rsidRPr="007D06C7">
        <w:rPr>
          <w:rFonts w:ascii="Arial" w:eastAsia="Times New Roman" w:hAnsi="Arial" w:cs="Arial"/>
          <w:iCs/>
          <w:color w:val="333333"/>
          <w:sz w:val="20"/>
          <w:szCs w:val="20"/>
          <w:lang w:eastAsia="sl-SI"/>
        </w:rPr>
        <w:t xml:space="preserve"> z dne </w:t>
      </w:r>
      <w:r w:rsidR="00E75EEA" w:rsidRPr="007D06C7">
        <w:rPr>
          <w:rFonts w:ascii="Arial" w:eastAsia="Times New Roman" w:hAnsi="Arial" w:cs="Arial"/>
          <w:iCs/>
          <w:color w:val="333333"/>
          <w:sz w:val="20"/>
          <w:szCs w:val="20"/>
          <w:lang w:eastAsia="sl-SI"/>
        </w:rPr>
        <w:t>14</w:t>
      </w:r>
      <w:r w:rsidRPr="007D06C7">
        <w:rPr>
          <w:rFonts w:ascii="Arial" w:eastAsia="Times New Roman" w:hAnsi="Arial" w:cs="Arial"/>
          <w:iCs/>
          <w:color w:val="333333"/>
          <w:sz w:val="20"/>
          <w:szCs w:val="20"/>
          <w:lang w:eastAsia="sl-SI"/>
        </w:rPr>
        <w:t>.</w:t>
      </w:r>
      <w:r w:rsidR="00E75EEA" w:rsidRPr="007D06C7">
        <w:rPr>
          <w:rFonts w:ascii="Arial" w:eastAsia="Times New Roman" w:hAnsi="Arial" w:cs="Arial"/>
          <w:iCs/>
          <w:color w:val="333333"/>
          <w:sz w:val="20"/>
          <w:szCs w:val="20"/>
          <w:lang w:eastAsia="sl-SI"/>
        </w:rPr>
        <w:t xml:space="preserve"> 7</w:t>
      </w:r>
      <w:r w:rsidRPr="007D06C7">
        <w:rPr>
          <w:rFonts w:ascii="Arial" w:eastAsia="Times New Roman" w:hAnsi="Arial" w:cs="Arial"/>
          <w:iCs/>
          <w:color w:val="333333"/>
          <w:sz w:val="20"/>
          <w:szCs w:val="20"/>
          <w:lang w:eastAsia="sl-SI"/>
        </w:rPr>
        <w:t>.</w:t>
      </w:r>
      <w:r w:rsidR="00E75EEA" w:rsidRPr="007D06C7">
        <w:rPr>
          <w:rFonts w:ascii="Arial" w:eastAsia="Times New Roman" w:hAnsi="Arial" w:cs="Arial"/>
          <w:iCs/>
          <w:color w:val="333333"/>
          <w:sz w:val="20"/>
          <w:szCs w:val="20"/>
          <w:lang w:eastAsia="sl-SI"/>
        </w:rPr>
        <w:t xml:space="preserve"> </w:t>
      </w:r>
      <w:r w:rsidRPr="007D06C7">
        <w:rPr>
          <w:rFonts w:ascii="Arial" w:eastAsia="Times New Roman" w:hAnsi="Arial" w:cs="Arial"/>
          <w:iCs/>
          <w:color w:val="333333"/>
          <w:sz w:val="20"/>
          <w:szCs w:val="20"/>
          <w:lang w:eastAsia="sl-SI"/>
        </w:rPr>
        <w:t xml:space="preserve">2023, str. </w:t>
      </w:r>
      <w:r w:rsidR="00E75EEA" w:rsidRPr="007D06C7">
        <w:rPr>
          <w:rFonts w:ascii="Arial" w:eastAsia="Times New Roman" w:hAnsi="Arial" w:cs="Arial"/>
          <w:iCs/>
          <w:color w:val="333333"/>
          <w:sz w:val="20"/>
          <w:szCs w:val="20"/>
          <w:lang w:eastAsia="sl-SI"/>
        </w:rPr>
        <w:t>2</w:t>
      </w:r>
      <w:r w:rsidRPr="007D06C7">
        <w:rPr>
          <w:rFonts w:ascii="Arial" w:eastAsia="Times New Roman" w:hAnsi="Arial" w:cs="Arial"/>
          <w:iCs/>
          <w:color w:val="333333"/>
          <w:sz w:val="20"/>
          <w:szCs w:val="20"/>
          <w:lang w:eastAsia="sl-SI"/>
        </w:rPr>
        <w:t>).</w:t>
      </w:r>
    </w:p>
    <w:p w14:paraId="74C618D1" w14:textId="77777777" w:rsidR="00095FE8" w:rsidRPr="007D06C7" w:rsidRDefault="00095FE8" w:rsidP="00095FE8">
      <w:pPr>
        <w:spacing w:after="0" w:line="276" w:lineRule="auto"/>
        <w:ind w:left="720"/>
        <w:contextualSpacing/>
        <w:rPr>
          <w:rFonts w:ascii="Arial" w:eastAsia="Times New Roman" w:hAnsi="Arial" w:cs="Arial"/>
          <w:iCs/>
          <w:color w:val="333333"/>
          <w:sz w:val="20"/>
          <w:szCs w:val="20"/>
          <w:lang w:eastAsia="sl-SI"/>
        </w:rPr>
      </w:pPr>
    </w:p>
    <w:p w14:paraId="6EB30D93" w14:textId="321F8ABC" w:rsidR="00095FE8" w:rsidRPr="007D06C7" w:rsidRDefault="00095FE8" w:rsidP="00095FE8">
      <w:pPr>
        <w:spacing w:line="240" w:lineRule="auto"/>
        <w:contextualSpacing/>
        <w:jc w:val="both"/>
        <w:rPr>
          <w:rFonts w:ascii="Arial" w:eastAsia="Times New Roman" w:hAnsi="Arial" w:cs="Arial"/>
          <w:iCs/>
          <w:color w:val="333333"/>
          <w:sz w:val="20"/>
          <w:szCs w:val="20"/>
          <w:lang w:eastAsia="sl-SI"/>
        </w:rPr>
      </w:pPr>
      <w:r w:rsidRPr="007D06C7">
        <w:rPr>
          <w:rFonts w:ascii="Arial" w:hAnsi="Arial" w:cs="Arial"/>
        </w:rPr>
        <w:t>(</w:t>
      </w:r>
      <w:r w:rsidRPr="007D06C7">
        <w:rPr>
          <w:rFonts w:ascii="Arial" w:eastAsia="Times New Roman" w:hAnsi="Arial" w:cs="Arial"/>
          <w:iCs/>
          <w:color w:val="333333"/>
          <w:sz w:val="20"/>
          <w:szCs w:val="20"/>
          <w:lang w:eastAsia="sl-SI"/>
        </w:rPr>
        <w:t xml:space="preserve">3) Za podpore iz točke a) tretjega odstavka 4. člena te uredbe, za </w:t>
      </w:r>
      <w:r w:rsidR="000571FB" w:rsidRPr="007D06C7">
        <w:rPr>
          <w:rFonts w:ascii="Arial" w:eastAsia="Times New Roman" w:hAnsi="Arial" w:cs="Arial"/>
          <w:iCs/>
          <w:color w:val="333333"/>
          <w:sz w:val="20"/>
          <w:szCs w:val="20"/>
          <w:lang w:eastAsia="sl-SI"/>
        </w:rPr>
        <w:t xml:space="preserve">katerih </w:t>
      </w:r>
      <w:r w:rsidRPr="007D06C7">
        <w:rPr>
          <w:rFonts w:ascii="Arial" w:eastAsia="Times New Roman" w:hAnsi="Arial" w:cs="Arial"/>
          <w:iCs/>
          <w:color w:val="333333"/>
          <w:sz w:val="20"/>
          <w:szCs w:val="20"/>
          <w:lang w:eastAsia="sl-SI"/>
        </w:rPr>
        <w:t xml:space="preserve">izvajanje se </w:t>
      </w:r>
      <w:r w:rsidR="00E138F8" w:rsidRPr="007D06C7">
        <w:rPr>
          <w:rFonts w:ascii="Arial" w:eastAsia="Times New Roman" w:hAnsi="Arial" w:cs="Arial"/>
          <w:iCs/>
          <w:color w:val="333333"/>
          <w:sz w:val="20"/>
          <w:szCs w:val="20"/>
          <w:lang w:eastAsia="sl-SI"/>
        </w:rPr>
        <w:t xml:space="preserve">sredstva </w:t>
      </w:r>
      <w:r w:rsidRPr="007D06C7">
        <w:rPr>
          <w:rFonts w:ascii="Arial" w:eastAsia="Times New Roman" w:hAnsi="Arial" w:cs="Arial"/>
          <w:iCs/>
          <w:color w:val="333333"/>
          <w:sz w:val="20"/>
          <w:szCs w:val="20"/>
          <w:lang w:eastAsia="sl-SI"/>
        </w:rPr>
        <w:t>dodeli</w:t>
      </w:r>
      <w:r w:rsidR="00E138F8" w:rsidRPr="007D06C7">
        <w:rPr>
          <w:rFonts w:ascii="Arial" w:eastAsia="Times New Roman" w:hAnsi="Arial" w:cs="Arial"/>
          <w:iCs/>
          <w:color w:val="333333"/>
          <w:sz w:val="20"/>
          <w:szCs w:val="20"/>
          <w:lang w:eastAsia="sl-SI"/>
        </w:rPr>
        <w:t>jo</w:t>
      </w:r>
      <w:r w:rsidRPr="007D06C7">
        <w:rPr>
          <w:rFonts w:ascii="Arial" w:eastAsia="Times New Roman" w:hAnsi="Arial" w:cs="Arial"/>
          <w:iCs/>
          <w:color w:val="333333"/>
          <w:sz w:val="20"/>
          <w:szCs w:val="20"/>
          <w:lang w:eastAsia="sl-SI"/>
        </w:rPr>
        <w:t xml:space="preserve"> kot</w:t>
      </w:r>
      <w:r w:rsidR="00E138F8" w:rsidRPr="007D06C7">
        <w:rPr>
          <w:rFonts w:ascii="Arial" w:eastAsia="Times New Roman" w:hAnsi="Arial" w:cs="Arial"/>
          <w:iCs/>
          <w:color w:val="333333"/>
          <w:sz w:val="20"/>
          <w:szCs w:val="20"/>
          <w:lang w:eastAsia="sl-SI"/>
        </w:rPr>
        <w:t xml:space="preserve"> državna</w:t>
      </w:r>
      <w:r w:rsidRPr="007D06C7">
        <w:rPr>
          <w:rFonts w:ascii="Arial" w:eastAsia="Times New Roman" w:hAnsi="Arial" w:cs="Arial"/>
          <w:iCs/>
          <w:color w:val="333333"/>
          <w:sz w:val="20"/>
          <w:szCs w:val="20"/>
          <w:lang w:eastAsia="sl-SI"/>
        </w:rPr>
        <w:t xml:space="preserve"> pomoč</w:t>
      </w:r>
      <w:r w:rsidR="00E138F8" w:rsidRPr="007D06C7">
        <w:rPr>
          <w:rFonts w:ascii="Arial" w:eastAsia="Times New Roman" w:hAnsi="Arial" w:cs="Arial"/>
          <w:iCs/>
          <w:color w:val="333333"/>
          <w:sz w:val="20"/>
          <w:szCs w:val="20"/>
          <w:lang w:eastAsia="sl-SI"/>
        </w:rPr>
        <w:t xml:space="preserve"> ali kot pomoč</w:t>
      </w:r>
      <w:r w:rsidRPr="007D06C7">
        <w:rPr>
          <w:rFonts w:ascii="Arial" w:eastAsia="Times New Roman" w:hAnsi="Arial" w:cs="Arial"/>
          <w:iCs/>
          <w:color w:val="333333"/>
          <w:sz w:val="20"/>
          <w:szCs w:val="20"/>
          <w:lang w:eastAsia="sl-SI"/>
        </w:rPr>
        <w:t xml:space="preserve"> </w:t>
      </w:r>
      <w:r w:rsidRPr="007D06C7">
        <w:rPr>
          <w:rFonts w:ascii="Arial" w:eastAsia="Times New Roman" w:hAnsi="Arial" w:cs="Arial"/>
          <w:i/>
          <w:iCs/>
          <w:color w:val="333333"/>
          <w:sz w:val="20"/>
          <w:szCs w:val="20"/>
          <w:lang w:eastAsia="sl-SI"/>
        </w:rPr>
        <w:t xml:space="preserve">de </w:t>
      </w:r>
      <w:proofErr w:type="spellStart"/>
      <w:r w:rsidRPr="007D06C7">
        <w:rPr>
          <w:rFonts w:ascii="Arial" w:eastAsia="Times New Roman" w:hAnsi="Arial" w:cs="Arial"/>
          <w:i/>
          <w:iCs/>
          <w:color w:val="333333"/>
          <w:sz w:val="20"/>
          <w:szCs w:val="20"/>
          <w:lang w:eastAsia="sl-SI"/>
        </w:rPr>
        <w:t>minimis</w:t>
      </w:r>
      <w:proofErr w:type="spellEnd"/>
      <w:r w:rsidRPr="007D06C7">
        <w:rPr>
          <w:rFonts w:ascii="Arial" w:eastAsia="Times New Roman" w:hAnsi="Arial" w:cs="Arial"/>
          <w:iCs/>
          <w:color w:val="333333"/>
          <w:sz w:val="20"/>
          <w:szCs w:val="20"/>
          <w:lang w:eastAsia="sl-SI"/>
        </w:rPr>
        <w:t xml:space="preserve"> v skladu </w:t>
      </w:r>
      <w:r w:rsidR="004979ED" w:rsidRPr="007D06C7">
        <w:rPr>
          <w:rFonts w:ascii="Arial" w:eastAsia="Times New Roman" w:hAnsi="Arial" w:cs="Arial"/>
          <w:iCs/>
          <w:color w:val="333333"/>
          <w:sz w:val="20"/>
          <w:szCs w:val="20"/>
          <w:lang w:eastAsia="sl-SI"/>
        </w:rPr>
        <w:t>s</w:t>
      </w:r>
      <w:r w:rsidRPr="007D06C7">
        <w:rPr>
          <w:rFonts w:ascii="Arial" w:eastAsia="Times New Roman" w:hAnsi="Arial" w:cs="Arial"/>
          <w:iCs/>
          <w:color w:val="333333"/>
          <w:sz w:val="20"/>
          <w:szCs w:val="20"/>
          <w:lang w:eastAsia="sl-SI"/>
        </w:rPr>
        <w:t xml:space="preserve"> </w:t>
      </w:r>
      <w:r w:rsidR="004979ED" w:rsidRPr="007D06C7">
        <w:rPr>
          <w:rFonts w:ascii="Arial" w:eastAsia="Times New Roman" w:hAnsi="Arial" w:cs="Arial"/>
          <w:iCs/>
          <w:color w:val="333333"/>
          <w:sz w:val="20"/>
          <w:szCs w:val="20"/>
          <w:lang w:eastAsia="sl-SI"/>
        </w:rPr>
        <w:t xml:space="preserve">pravnimi </w:t>
      </w:r>
      <w:r w:rsidRPr="007D06C7">
        <w:rPr>
          <w:rFonts w:ascii="Arial" w:eastAsia="Times New Roman" w:hAnsi="Arial" w:cs="Arial"/>
          <w:iCs/>
          <w:color w:val="333333"/>
          <w:sz w:val="20"/>
          <w:szCs w:val="20"/>
          <w:lang w:eastAsia="sl-SI"/>
        </w:rPr>
        <w:t>akti Evropske unije, se s to uredbo določajo splošne skupne zahteve in pogoji</w:t>
      </w:r>
      <w:r w:rsidR="0093353A" w:rsidRPr="007D06C7">
        <w:rPr>
          <w:rFonts w:ascii="Arial" w:eastAsia="Times New Roman" w:hAnsi="Arial" w:cs="Arial"/>
          <w:iCs/>
          <w:color w:val="333333"/>
          <w:sz w:val="20"/>
          <w:szCs w:val="20"/>
          <w:lang w:eastAsia="sl-SI"/>
        </w:rPr>
        <w:t xml:space="preserve"> za izvajanje</w:t>
      </w:r>
      <w:r w:rsidRPr="007D06C7">
        <w:rPr>
          <w:rFonts w:ascii="Arial" w:eastAsia="Times New Roman" w:hAnsi="Arial" w:cs="Arial"/>
          <w:iCs/>
          <w:color w:val="333333"/>
          <w:sz w:val="20"/>
          <w:szCs w:val="20"/>
          <w:lang w:eastAsia="sl-SI"/>
        </w:rPr>
        <w:t>:</w:t>
      </w:r>
    </w:p>
    <w:p w14:paraId="661C9FC9" w14:textId="7F1A2DFA" w:rsidR="00095FE8" w:rsidRPr="007D06C7" w:rsidRDefault="002D2BF9" w:rsidP="00095FE8">
      <w:pPr>
        <w:numPr>
          <w:ilvl w:val="0"/>
          <w:numId w:val="28"/>
        </w:numPr>
        <w:spacing w:after="0" w:line="276" w:lineRule="auto"/>
        <w:contextualSpacing/>
        <w:jc w:val="both"/>
        <w:rPr>
          <w:rFonts w:ascii="Arial" w:eastAsia="Times New Roman" w:hAnsi="Arial" w:cs="Arial"/>
          <w:iCs/>
          <w:color w:val="333333"/>
          <w:sz w:val="20"/>
          <w:szCs w:val="20"/>
          <w:lang w:eastAsia="sl-SI"/>
        </w:rPr>
      </w:pPr>
      <w:r w:rsidRPr="007D06C7">
        <w:rPr>
          <w:rFonts w:ascii="Arial" w:eastAsia="Times New Roman" w:hAnsi="Arial" w:cs="Arial"/>
          <w:iCs/>
          <w:color w:val="333333"/>
          <w:sz w:val="20"/>
          <w:szCs w:val="20"/>
          <w:lang w:eastAsia="sl-SI"/>
        </w:rPr>
        <w:t>Uredb</w:t>
      </w:r>
      <w:r w:rsidR="00BE2E42" w:rsidRPr="007D06C7">
        <w:rPr>
          <w:rFonts w:ascii="Arial" w:eastAsia="Times New Roman" w:hAnsi="Arial" w:cs="Arial"/>
          <w:iCs/>
          <w:color w:val="333333"/>
          <w:sz w:val="20"/>
          <w:szCs w:val="20"/>
          <w:lang w:eastAsia="sl-SI"/>
        </w:rPr>
        <w:t>e</w:t>
      </w:r>
      <w:r w:rsidRPr="007D06C7">
        <w:rPr>
          <w:rFonts w:ascii="Arial" w:eastAsia="Times New Roman" w:hAnsi="Arial" w:cs="Arial"/>
          <w:iCs/>
          <w:color w:val="333333"/>
          <w:sz w:val="20"/>
          <w:szCs w:val="20"/>
          <w:lang w:eastAsia="sl-SI"/>
        </w:rPr>
        <w:t xml:space="preserve"> Komisije (EU) št. 1407/2013 z dne 18. decembra 2013 o uporabi členov 107 in 108 Pogodbe o delovanju Evropske unije pri pomoči </w:t>
      </w:r>
      <w:r w:rsidRPr="007D06C7">
        <w:rPr>
          <w:rFonts w:ascii="Arial" w:eastAsia="Times New Roman" w:hAnsi="Arial" w:cs="Arial"/>
          <w:i/>
          <w:iCs/>
          <w:color w:val="333333"/>
          <w:sz w:val="20"/>
          <w:szCs w:val="20"/>
          <w:lang w:eastAsia="sl-SI"/>
        </w:rPr>
        <w:t xml:space="preserve">de </w:t>
      </w:r>
      <w:proofErr w:type="spellStart"/>
      <w:r w:rsidRPr="007D06C7">
        <w:rPr>
          <w:rFonts w:ascii="Arial" w:eastAsia="Times New Roman" w:hAnsi="Arial" w:cs="Arial"/>
          <w:i/>
          <w:iCs/>
          <w:color w:val="333333"/>
          <w:sz w:val="20"/>
          <w:szCs w:val="20"/>
          <w:lang w:eastAsia="sl-SI"/>
        </w:rPr>
        <w:t>minimis</w:t>
      </w:r>
      <w:proofErr w:type="spellEnd"/>
      <w:r w:rsidRPr="007D06C7">
        <w:rPr>
          <w:rFonts w:ascii="Arial" w:eastAsia="Times New Roman" w:hAnsi="Arial" w:cs="Arial"/>
          <w:iCs/>
          <w:color w:val="333333"/>
          <w:sz w:val="20"/>
          <w:szCs w:val="20"/>
          <w:lang w:eastAsia="sl-SI"/>
        </w:rPr>
        <w:t xml:space="preserve"> (UL L št.</w:t>
      </w:r>
      <w:r w:rsidR="000571FB" w:rsidRPr="007D06C7">
        <w:rPr>
          <w:rFonts w:ascii="Arial" w:eastAsia="Times New Roman" w:hAnsi="Arial" w:cs="Arial"/>
          <w:iCs/>
          <w:color w:val="333333"/>
          <w:sz w:val="20"/>
          <w:szCs w:val="20"/>
          <w:lang w:eastAsia="sl-SI"/>
        </w:rPr>
        <w:t> </w:t>
      </w:r>
      <w:r w:rsidRPr="007D06C7">
        <w:rPr>
          <w:rFonts w:ascii="Arial" w:eastAsia="Times New Roman" w:hAnsi="Arial" w:cs="Arial"/>
          <w:iCs/>
          <w:color w:val="333333"/>
          <w:sz w:val="20"/>
          <w:szCs w:val="20"/>
          <w:lang w:eastAsia="sl-SI"/>
        </w:rPr>
        <w:t xml:space="preserve">352 z dne 24. 12. 2013, str. 1), zadnjič spremenjene z </w:t>
      </w:r>
      <w:r w:rsidR="008C1C9E" w:rsidRPr="007D06C7">
        <w:rPr>
          <w:rFonts w:ascii="Arial" w:hAnsi="Arial" w:cs="Arial"/>
          <w:sz w:val="20"/>
          <w:szCs w:val="20"/>
        </w:rPr>
        <w:t xml:space="preserve">Uredbo Komisije (EU) 2023/2391 z dne 4. oktobra 2023 o spremembi uredb (EU) št. 717/2014, (EU) št. 1407/2013, (EU) št. 1408/2013 in (EU) št. 360/2012 glede pomoči </w:t>
      </w:r>
      <w:r w:rsidR="008C1C9E" w:rsidRPr="007D06C7">
        <w:rPr>
          <w:rFonts w:ascii="Arial" w:hAnsi="Arial" w:cs="Arial"/>
          <w:i/>
          <w:iCs/>
          <w:sz w:val="20"/>
          <w:szCs w:val="20"/>
        </w:rPr>
        <w:t>de </w:t>
      </w:r>
      <w:proofErr w:type="spellStart"/>
      <w:r w:rsidR="008C1C9E" w:rsidRPr="007D06C7">
        <w:rPr>
          <w:rFonts w:ascii="Arial" w:hAnsi="Arial" w:cs="Arial"/>
          <w:i/>
          <w:iCs/>
          <w:sz w:val="20"/>
          <w:szCs w:val="20"/>
        </w:rPr>
        <w:t>minimis</w:t>
      </w:r>
      <w:proofErr w:type="spellEnd"/>
      <w:r w:rsidR="008C1C9E" w:rsidRPr="007D06C7">
        <w:rPr>
          <w:rFonts w:ascii="Arial" w:hAnsi="Arial" w:cs="Arial"/>
          <w:sz w:val="20"/>
          <w:szCs w:val="20"/>
        </w:rPr>
        <w:t xml:space="preserve"> za predelavo in trženje ribiških proizvodov in proizvodov iz akvakulture ter Uredbe (EU) št. 717/2014 glede skupnega zneska pomoči </w:t>
      </w:r>
      <w:r w:rsidR="008C1C9E" w:rsidRPr="007D06C7">
        <w:rPr>
          <w:rFonts w:ascii="Arial" w:hAnsi="Arial" w:cs="Arial"/>
          <w:i/>
          <w:iCs/>
          <w:sz w:val="20"/>
          <w:szCs w:val="20"/>
        </w:rPr>
        <w:t>de </w:t>
      </w:r>
      <w:proofErr w:type="spellStart"/>
      <w:r w:rsidR="008C1C9E" w:rsidRPr="007D06C7">
        <w:rPr>
          <w:rFonts w:ascii="Arial" w:hAnsi="Arial" w:cs="Arial"/>
          <w:i/>
          <w:iCs/>
          <w:sz w:val="20"/>
          <w:szCs w:val="20"/>
        </w:rPr>
        <w:t>minimis</w:t>
      </w:r>
      <w:proofErr w:type="spellEnd"/>
      <w:r w:rsidR="008C1C9E" w:rsidRPr="007D06C7">
        <w:rPr>
          <w:rFonts w:ascii="Arial" w:hAnsi="Arial" w:cs="Arial"/>
          <w:sz w:val="20"/>
          <w:szCs w:val="20"/>
        </w:rPr>
        <w:t>, dodeljene enemu podjetju, obdobja njene uporabe in drugih zadev</w:t>
      </w:r>
      <w:r w:rsidR="008C1C9E" w:rsidRPr="007D06C7" w:rsidDel="00BE2E42">
        <w:rPr>
          <w:rFonts w:ascii="Arial" w:hAnsi="Arial" w:cs="Arial"/>
          <w:bCs/>
          <w:color w:val="333333"/>
          <w:sz w:val="20"/>
          <w:szCs w:val="20"/>
        </w:rPr>
        <w:t xml:space="preserve"> </w:t>
      </w:r>
      <w:r w:rsidR="008C1C9E" w:rsidRPr="007D06C7">
        <w:rPr>
          <w:rFonts w:ascii="Arial" w:eastAsia="Times New Roman" w:hAnsi="Arial" w:cs="Arial"/>
          <w:iCs/>
          <w:color w:val="333333"/>
          <w:sz w:val="20"/>
          <w:szCs w:val="20"/>
          <w:lang w:eastAsia="sl-SI"/>
        </w:rPr>
        <w:t>(UL L št. 2023/2391 z dne 5. 10. 2023)</w:t>
      </w:r>
      <w:r w:rsidRPr="007D06C7">
        <w:rPr>
          <w:rFonts w:ascii="Arial" w:eastAsia="Times New Roman" w:hAnsi="Arial" w:cs="Arial"/>
          <w:iCs/>
          <w:color w:val="333333"/>
          <w:sz w:val="20"/>
          <w:szCs w:val="20"/>
          <w:lang w:eastAsia="sl-SI"/>
        </w:rPr>
        <w:t>, (v nadaljnjem besedilu: Uredba 1407/2013</w:t>
      </w:r>
      <w:r w:rsidR="00E723CE" w:rsidRPr="007D06C7">
        <w:rPr>
          <w:rFonts w:ascii="Arial" w:eastAsia="Times New Roman" w:hAnsi="Arial" w:cs="Arial"/>
          <w:iCs/>
          <w:color w:val="333333"/>
          <w:sz w:val="20"/>
          <w:szCs w:val="20"/>
          <w:lang w:eastAsia="sl-SI"/>
        </w:rPr>
        <w:t>/EU</w:t>
      </w:r>
      <w:r w:rsidRPr="007D06C7">
        <w:rPr>
          <w:rFonts w:ascii="Arial" w:eastAsia="Times New Roman" w:hAnsi="Arial" w:cs="Arial"/>
          <w:iCs/>
          <w:color w:val="333333"/>
          <w:sz w:val="20"/>
          <w:szCs w:val="20"/>
          <w:lang w:eastAsia="sl-SI"/>
        </w:rPr>
        <w:t>)</w:t>
      </w:r>
      <w:r w:rsidR="004979ED" w:rsidRPr="007D06C7">
        <w:rPr>
          <w:rFonts w:ascii="Arial" w:eastAsia="Times New Roman" w:hAnsi="Arial" w:cs="Arial"/>
          <w:iCs/>
          <w:color w:val="333333"/>
          <w:sz w:val="20"/>
          <w:szCs w:val="20"/>
          <w:lang w:eastAsia="sl-SI"/>
        </w:rPr>
        <w:t xml:space="preserve"> in</w:t>
      </w:r>
    </w:p>
    <w:p w14:paraId="732AC4B3" w14:textId="4DB6C70E" w:rsidR="00095FE8" w:rsidRPr="007D06C7" w:rsidRDefault="00095FE8" w:rsidP="00095FE8">
      <w:pPr>
        <w:numPr>
          <w:ilvl w:val="0"/>
          <w:numId w:val="28"/>
        </w:numPr>
        <w:spacing w:after="0" w:line="276" w:lineRule="auto"/>
        <w:contextualSpacing/>
        <w:jc w:val="both"/>
        <w:rPr>
          <w:rFonts w:ascii="Arial" w:eastAsia="Times New Roman" w:hAnsi="Arial" w:cs="Arial"/>
          <w:iCs/>
          <w:color w:val="333333"/>
          <w:sz w:val="20"/>
          <w:szCs w:val="20"/>
          <w:lang w:eastAsia="sl-SI"/>
        </w:rPr>
      </w:pPr>
      <w:r w:rsidRPr="007D06C7">
        <w:rPr>
          <w:rFonts w:ascii="Arial" w:eastAsia="Times New Roman" w:hAnsi="Arial" w:cs="Arial"/>
          <w:iCs/>
          <w:color w:val="333333"/>
          <w:sz w:val="20"/>
          <w:szCs w:val="20"/>
          <w:lang w:eastAsia="sl-SI"/>
        </w:rPr>
        <w:t>Uredb</w:t>
      </w:r>
      <w:r w:rsidR="00BE2E42" w:rsidRPr="007D06C7">
        <w:rPr>
          <w:rFonts w:ascii="Arial" w:eastAsia="Times New Roman" w:hAnsi="Arial" w:cs="Arial"/>
          <w:iCs/>
          <w:color w:val="333333"/>
          <w:sz w:val="20"/>
          <w:szCs w:val="20"/>
          <w:lang w:eastAsia="sl-SI"/>
        </w:rPr>
        <w:t>e</w:t>
      </w:r>
      <w:r w:rsidRPr="007D06C7">
        <w:rPr>
          <w:rFonts w:ascii="Arial" w:eastAsia="Times New Roman" w:hAnsi="Arial" w:cs="Arial"/>
          <w:iCs/>
          <w:color w:val="333333"/>
          <w:sz w:val="20"/>
          <w:szCs w:val="20"/>
          <w:lang w:eastAsia="sl-SI"/>
        </w:rPr>
        <w:t xml:space="preserve"> Komisije (EU) št. 651/2014 z dne 17. junija 2014 o razglasitvi nekaterih vrst pomoči za združljive z notranjim trgom pri uporabi členov 107 in 108 Pogodbe (UL L št. 187 z dne 26. 6. 2014, str. 1), zadnjič spremenjene z </w:t>
      </w:r>
      <w:r w:rsidRPr="007D06C7">
        <w:rPr>
          <w:rFonts w:ascii="Arial" w:hAnsi="Arial" w:cs="Arial"/>
          <w:bCs/>
          <w:color w:val="333333"/>
          <w:sz w:val="20"/>
          <w:szCs w:val="20"/>
        </w:rPr>
        <w:t xml:space="preserve">Uredbo Komisije </w:t>
      </w:r>
      <w:r w:rsidR="007E379B" w:rsidRPr="007D06C7">
        <w:rPr>
          <w:rFonts w:ascii="Arial" w:eastAsia="Times New Roman" w:hAnsi="Arial" w:cs="Arial"/>
          <w:bCs/>
          <w:color w:val="333333"/>
          <w:sz w:val="20"/>
          <w:szCs w:val="20"/>
          <w:lang w:eastAsia="sl-SI"/>
        </w:rPr>
        <w:t xml:space="preserve">(EU) 2023/1315 z dne 23. junija 2023 o spremembi Uredbe (EU) št. 651/2014 o razglasitvi nekaterih vrst pomoči za združljive z notranjim trgom pri uporabi členov 107 in 108 Pogodbe ter Uredbe (EU) 2022/2473 o razglasitvi nekaterih vrst pomoči za podjetja, ki se ukvarjajo s proizvodnjo, predelavo in trženjem ribiških proizvodov in proizvodov iz akvakulture, za združljive z notranjim trgom z uporabo členov 107 in 108 Pogodbe </w:t>
      </w:r>
      <w:r w:rsidRPr="007D06C7">
        <w:rPr>
          <w:rFonts w:ascii="Arial" w:eastAsia="Times New Roman" w:hAnsi="Arial" w:cs="Arial"/>
          <w:iCs/>
          <w:color w:val="333333"/>
          <w:sz w:val="20"/>
          <w:szCs w:val="20"/>
          <w:lang w:eastAsia="sl-SI"/>
        </w:rPr>
        <w:t xml:space="preserve">(UL L št. </w:t>
      </w:r>
      <w:r w:rsidR="007E379B" w:rsidRPr="007D06C7">
        <w:rPr>
          <w:rFonts w:ascii="Arial" w:eastAsia="Times New Roman" w:hAnsi="Arial" w:cs="Arial"/>
          <w:iCs/>
          <w:color w:val="333333"/>
          <w:sz w:val="20"/>
          <w:szCs w:val="20"/>
          <w:lang w:eastAsia="sl-SI"/>
        </w:rPr>
        <w:t>167</w:t>
      </w:r>
      <w:r w:rsidRPr="007D06C7">
        <w:rPr>
          <w:rFonts w:ascii="Arial" w:eastAsia="Times New Roman" w:hAnsi="Arial" w:cs="Arial"/>
          <w:iCs/>
          <w:color w:val="333333"/>
          <w:sz w:val="20"/>
          <w:szCs w:val="20"/>
          <w:lang w:eastAsia="sl-SI"/>
        </w:rPr>
        <w:t xml:space="preserve"> z dne </w:t>
      </w:r>
      <w:r w:rsidR="007E379B" w:rsidRPr="007D06C7">
        <w:rPr>
          <w:rFonts w:ascii="Arial" w:eastAsia="Times New Roman" w:hAnsi="Arial" w:cs="Arial"/>
          <w:iCs/>
          <w:color w:val="333333"/>
          <w:sz w:val="20"/>
          <w:szCs w:val="20"/>
          <w:lang w:eastAsia="sl-SI"/>
        </w:rPr>
        <w:t>30</w:t>
      </w:r>
      <w:r w:rsidRPr="007D06C7">
        <w:rPr>
          <w:rFonts w:ascii="Arial" w:eastAsia="Times New Roman" w:hAnsi="Arial" w:cs="Arial"/>
          <w:iCs/>
          <w:color w:val="333333"/>
          <w:sz w:val="20"/>
          <w:szCs w:val="20"/>
          <w:lang w:eastAsia="sl-SI"/>
        </w:rPr>
        <w:t xml:space="preserve">. </w:t>
      </w:r>
      <w:r w:rsidR="007E379B" w:rsidRPr="007D06C7">
        <w:rPr>
          <w:rFonts w:ascii="Arial" w:eastAsia="Times New Roman" w:hAnsi="Arial" w:cs="Arial"/>
          <w:iCs/>
          <w:color w:val="333333"/>
          <w:sz w:val="20"/>
          <w:szCs w:val="20"/>
          <w:lang w:eastAsia="sl-SI"/>
        </w:rPr>
        <w:t>6</w:t>
      </w:r>
      <w:r w:rsidRPr="007D06C7">
        <w:rPr>
          <w:rFonts w:ascii="Arial" w:eastAsia="Times New Roman" w:hAnsi="Arial" w:cs="Arial"/>
          <w:iCs/>
          <w:color w:val="333333"/>
          <w:sz w:val="20"/>
          <w:szCs w:val="20"/>
          <w:lang w:eastAsia="sl-SI"/>
        </w:rPr>
        <w:t>. 202</w:t>
      </w:r>
      <w:r w:rsidR="007E379B" w:rsidRPr="007D06C7">
        <w:rPr>
          <w:rFonts w:ascii="Arial" w:eastAsia="Times New Roman" w:hAnsi="Arial" w:cs="Arial"/>
          <w:iCs/>
          <w:color w:val="333333"/>
          <w:sz w:val="20"/>
          <w:szCs w:val="20"/>
          <w:lang w:eastAsia="sl-SI"/>
        </w:rPr>
        <w:t>3</w:t>
      </w:r>
      <w:r w:rsidRPr="007D06C7">
        <w:rPr>
          <w:rFonts w:ascii="Arial" w:eastAsia="Times New Roman" w:hAnsi="Arial" w:cs="Arial"/>
          <w:iCs/>
          <w:color w:val="333333"/>
          <w:sz w:val="20"/>
          <w:szCs w:val="20"/>
          <w:lang w:eastAsia="sl-SI"/>
        </w:rPr>
        <w:t>, str. </w:t>
      </w:r>
      <w:r w:rsidR="007E379B" w:rsidRPr="007D06C7">
        <w:rPr>
          <w:rFonts w:ascii="Arial" w:eastAsia="Times New Roman" w:hAnsi="Arial" w:cs="Arial"/>
          <w:iCs/>
          <w:color w:val="333333"/>
          <w:sz w:val="20"/>
          <w:szCs w:val="20"/>
          <w:lang w:eastAsia="sl-SI"/>
        </w:rPr>
        <w:t>1</w:t>
      </w:r>
      <w:r w:rsidRPr="007D06C7">
        <w:rPr>
          <w:rFonts w:ascii="Arial" w:eastAsia="Times New Roman" w:hAnsi="Arial" w:cs="Arial"/>
          <w:iCs/>
          <w:color w:val="333333"/>
          <w:sz w:val="20"/>
          <w:szCs w:val="20"/>
          <w:lang w:eastAsia="sl-SI"/>
        </w:rPr>
        <w:t>), (v nadaljnjem besedilu: Uredba 651/2014/EU).</w:t>
      </w:r>
    </w:p>
    <w:p w14:paraId="4AC8E955" w14:textId="77777777" w:rsidR="00095FE8" w:rsidRPr="007D06C7" w:rsidRDefault="00095FE8" w:rsidP="00970237">
      <w:pPr>
        <w:spacing w:after="0" w:line="276" w:lineRule="auto"/>
        <w:contextualSpacing/>
        <w:jc w:val="both"/>
        <w:rPr>
          <w:rFonts w:ascii="Arial" w:eastAsia="Times New Roman" w:hAnsi="Arial" w:cs="Arial"/>
          <w:iCs/>
          <w:color w:val="333333"/>
          <w:sz w:val="20"/>
          <w:szCs w:val="20"/>
          <w:lang w:eastAsia="sl-SI"/>
        </w:rPr>
      </w:pPr>
    </w:p>
    <w:p w14:paraId="18AC47B6" w14:textId="77777777" w:rsidR="00095FE8" w:rsidRPr="007D06C7" w:rsidRDefault="00095FE8" w:rsidP="00970237">
      <w:pPr>
        <w:spacing w:after="0" w:line="276" w:lineRule="auto"/>
        <w:contextualSpacing/>
        <w:rPr>
          <w:rFonts w:ascii="Arial" w:eastAsia="Times New Roman" w:hAnsi="Arial" w:cs="Arial"/>
          <w:iCs/>
          <w:color w:val="333333"/>
          <w:sz w:val="20"/>
          <w:szCs w:val="20"/>
          <w:lang w:eastAsia="sl-SI"/>
        </w:rPr>
      </w:pPr>
    </w:p>
    <w:p w14:paraId="2447BED3" w14:textId="77777777" w:rsidR="00095FE8" w:rsidRPr="007D06C7" w:rsidRDefault="00095FE8" w:rsidP="00095FE8">
      <w:pPr>
        <w:shd w:val="clear" w:color="auto" w:fill="FFFFFF"/>
        <w:spacing w:after="0" w:line="276" w:lineRule="auto"/>
        <w:jc w:val="center"/>
        <w:outlineLvl w:val="0"/>
        <w:rPr>
          <w:rFonts w:ascii="Arial" w:eastAsia="Times New Roman" w:hAnsi="Arial" w:cs="Arial"/>
          <w:b/>
          <w:color w:val="000000"/>
          <w:sz w:val="20"/>
          <w:szCs w:val="20"/>
          <w:shd w:val="clear" w:color="auto" w:fill="FFFFFF"/>
          <w:lang w:eastAsia="sl-SI"/>
        </w:rPr>
      </w:pPr>
      <w:r w:rsidRPr="007D06C7">
        <w:rPr>
          <w:rFonts w:ascii="Arial" w:eastAsia="Times New Roman" w:hAnsi="Arial" w:cs="Arial"/>
          <w:b/>
          <w:color w:val="000000"/>
          <w:sz w:val="20"/>
          <w:szCs w:val="20"/>
          <w:shd w:val="clear" w:color="auto" w:fill="FFFFFF"/>
          <w:lang w:eastAsia="sl-SI"/>
        </w:rPr>
        <w:t>2. člen</w:t>
      </w:r>
    </w:p>
    <w:p w14:paraId="6F7076D9" w14:textId="77777777" w:rsidR="00095FE8" w:rsidRPr="007D06C7" w:rsidRDefault="00095FE8" w:rsidP="00095FE8">
      <w:pPr>
        <w:shd w:val="clear" w:color="auto" w:fill="FFFFFF"/>
        <w:spacing w:after="0" w:line="276" w:lineRule="auto"/>
        <w:jc w:val="center"/>
        <w:outlineLvl w:val="0"/>
        <w:rPr>
          <w:rFonts w:ascii="Arial" w:eastAsia="Times New Roman" w:hAnsi="Arial" w:cs="Arial"/>
          <w:b/>
          <w:color w:val="000000"/>
          <w:sz w:val="20"/>
          <w:szCs w:val="20"/>
          <w:shd w:val="clear" w:color="auto" w:fill="FFFFFF"/>
          <w:lang w:eastAsia="sl-SI"/>
        </w:rPr>
      </w:pPr>
      <w:r w:rsidRPr="007D06C7">
        <w:rPr>
          <w:rFonts w:ascii="Arial" w:eastAsia="Times New Roman" w:hAnsi="Arial" w:cs="Arial"/>
          <w:b/>
          <w:color w:val="000000"/>
          <w:sz w:val="20"/>
          <w:szCs w:val="20"/>
          <w:shd w:val="clear" w:color="auto" w:fill="FFFFFF"/>
          <w:lang w:eastAsia="sl-SI"/>
        </w:rPr>
        <w:t>(pomen izrazov)</w:t>
      </w:r>
    </w:p>
    <w:p w14:paraId="488C46A3" w14:textId="77777777" w:rsidR="00095FE8" w:rsidRPr="007D06C7" w:rsidRDefault="00095FE8" w:rsidP="00095FE8">
      <w:pPr>
        <w:shd w:val="clear" w:color="auto" w:fill="FFFFFF"/>
        <w:spacing w:after="0" w:line="276" w:lineRule="auto"/>
        <w:jc w:val="center"/>
        <w:outlineLvl w:val="0"/>
        <w:rPr>
          <w:rFonts w:ascii="Arial" w:eastAsia="Times New Roman" w:hAnsi="Arial" w:cs="Arial"/>
          <w:b/>
          <w:color w:val="000000"/>
          <w:sz w:val="20"/>
          <w:szCs w:val="20"/>
          <w:shd w:val="clear" w:color="auto" w:fill="FFFFFF"/>
          <w:lang w:eastAsia="sl-SI"/>
        </w:rPr>
      </w:pPr>
    </w:p>
    <w:p w14:paraId="487EB2F5" w14:textId="77777777" w:rsidR="00095FE8" w:rsidRPr="007D06C7" w:rsidRDefault="00095FE8" w:rsidP="00095FE8">
      <w:pPr>
        <w:shd w:val="clear" w:color="auto" w:fill="FFFFFF"/>
        <w:spacing w:after="0" w:line="276" w:lineRule="auto"/>
        <w:outlineLvl w:val="0"/>
        <w:rPr>
          <w:rFonts w:ascii="Arial" w:eastAsia="Times New Roman" w:hAnsi="Arial" w:cs="Arial"/>
          <w:iCs/>
          <w:sz w:val="20"/>
          <w:szCs w:val="20"/>
          <w:lang w:eastAsia="sl-SI"/>
        </w:rPr>
      </w:pPr>
      <w:r w:rsidRPr="007D06C7">
        <w:rPr>
          <w:rFonts w:ascii="Arial" w:eastAsia="Times New Roman" w:hAnsi="Arial" w:cs="Arial"/>
          <w:iCs/>
          <w:sz w:val="20"/>
          <w:szCs w:val="20"/>
          <w:lang w:eastAsia="sl-SI"/>
        </w:rPr>
        <w:t>Izrazi, uporabljeni v tej uredbi, pomen</w:t>
      </w:r>
      <w:r w:rsidR="000571FB" w:rsidRPr="007D06C7">
        <w:rPr>
          <w:rFonts w:ascii="Arial" w:eastAsia="Times New Roman" w:hAnsi="Arial" w:cs="Arial"/>
          <w:iCs/>
          <w:sz w:val="20"/>
          <w:szCs w:val="20"/>
          <w:lang w:eastAsia="sl-SI"/>
        </w:rPr>
        <w:t>ijo</w:t>
      </w:r>
      <w:r w:rsidRPr="007D06C7">
        <w:rPr>
          <w:rFonts w:ascii="Arial" w:eastAsia="Times New Roman" w:hAnsi="Arial" w:cs="Arial"/>
          <w:iCs/>
          <w:sz w:val="20"/>
          <w:szCs w:val="20"/>
          <w:lang w:eastAsia="sl-SI"/>
        </w:rPr>
        <w:t>:</w:t>
      </w:r>
    </w:p>
    <w:p w14:paraId="3FA42F61" w14:textId="77777777" w:rsidR="00095FE8" w:rsidRPr="007D06C7" w:rsidRDefault="00095FE8" w:rsidP="00095FE8">
      <w:pPr>
        <w:shd w:val="clear" w:color="auto" w:fill="FFFFFF"/>
        <w:spacing w:after="0" w:line="276" w:lineRule="auto"/>
        <w:jc w:val="both"/>
        <w:outlineLvl w:val="0"/>
        <w:rPr>
          <w:rFonts w:ascii="Arial" w:eastAsia="Times New Roman" w:hAnsi="Arial" w:cs="Arial"/>
          <w:iCs/>
          <w:sz w:val="20"/>
          <w:szCs w:val="20"/>
          <w:lang w:eastAsia="sl-SI"/>
        </w:rPr>
      </w:pPr>
    </w:p>
    <w:p w14:paraId="18BA75EE" w14:textId="77777777" w:rsidR="00095FE8" w:rsidRPr="007D06C7" w:rsidRDefault="00095FE8" w:rsidP="00095FE8">
      <w:pPr>
        <w:numPr>
          <w:ilvl w:val="0"/>
          <w:numId w:val="23"/>
        </w:numPr>
        <w:shd w:val="clear" w:color="auto" w:fill="FFFFFF"/>
        <w:spacing w:after="0" w:line="276" w:lineRule="auto"/>
        <w:contextualSpacing/>
        <w:jc w:val="both"/>
        <w:rPr>
          <w:rFonts w:ascii="Arial" w:eastAsia="Times New Roman" w:hAnsi="Arial" w:cs="Arial"/>
          <w:iCs/>
          <w:sz w:val="20"/>
          <w:szCs w:val="20"/>
          <w:lang w:eastAsia="sl-SI"/>
        </w:rPr>
      </w:pPr>
      <w:r w:rsidRPr="007D06C7">
        <w:rPr>
          <w:rFonts w:ascii="Arial" w:eastAsia="Times New Roman" w:hAnsi="Arial" w:cs="Arial"/>
          <w:iCs/>
          <w:sz w:val="20"/>
          <w:szCs w:val="20"/>
          <w:lang w:eastAsia="sl-SI"/>
        </w:rPr>
        <w:t xml:space="preserve">LEADER </w:t>
      </w:r>
      <w:r w:rsidR="00615042" w:rsidRPr="007D06C7">
        <w:rPr>
          <w:rFonts w:ascii="Arial" w:eastAsia="Times New Roman" w:hAnsi="Arial" w:cs="Arial"/>
          <w:iCs/>
          <w:sz w:val="20"/>
          <w:szCs w:val="20"/>
          <w:lang w:eastAsia="sl-SI"/>
        </w:rPr>
        <w:t xml:space="preserve">je </w:t>
      </w:r>
      <w:r w:rsidRPr="007D06C7">
        <w:rPr>
          <w:rFonts w:ascii="Arial" w:eastAsia="Times New Roman" w:hAnsi="Arial" w:cs="Arial"/>
          <w:iCs/>
          <w:sz w:val="20"/>
          <w:szCs w:val="20"/>
          <w:lang w:eastAsia="sl-SI"/>
        </w:rPr>
        <w:t xml:space="preserve">lokalni razvoj, ki ga vodi skupnost, ki ga podpira </w:t>
      </w:r>
      <w:r w:rsidR="00BE6E5A" w:rsidRPr="007D06C7">
        <w:rPr>
          <w:rFonts w:ascii="Arial" w:eastAsia="Times New Roman" w:hAnsi="Arial" w:cs="Arial"/>
          <w:iCs/>
          <w:sz w:val="20"/>
          <w:szCs w:val="20"/>
          <w:lang w:eastAsia="sl-SI"/>
        </w:rPr>
        <w:t xml:space="preserve">sklad </w:t>
      </w:r>
      <w:r w:rsidRPr="007D06C7">
        <w:rPr>
          <w:rFonts w:ascii="Arial" w:eastAsia="Times New Roman" w:hAnsi="Arial" w:cs="Arial"/>
          <w:iCs/>
          <w:sz w:val="20"/>
          <w:szCs w:val="20"/>
          <w:lang w:eastAsia="sl-SI"/>
        </w:rPr>
        <w:t>EKSRP v skladu z Uredbo 2021/2115/EU</w:t>
      </w:r>
      <w:r w:rsidR="00D25855" w:rsidRPr="007D06C7">
        <w:rPr>
          <w:rFonts w:ascii="Arial" w:eastAsia="Times New Roman" w:hAnsi="Arial" w:cs="Arial"/>
          <w:iCs/>
          <w:sz w:val="20"/>
          <w:szCs w:val="20"/>
          <w:lang w:eastAsia="sl-SI"/>
        </w:rPr>
        <w:t xml:space="preserve"> in</w:t>
      </w:r>
      <w:r w:rsidRPr="007D06C7">
        <w:rPr>
          <w:rFonts w:ascii="Arial" w:eastAsia="Times New Roman" w:hAnsi="Arial" w:cs="Arial"/>
          <w:iCs/>
          <w:sz w:val="20"/>
          <w:szCs w:val="20"/>
          <w:lang w:eastAsia="sl-SI"/>
        </w:rPr>
        <w:t xml:space="preserve"> se izvaja na podlagi intervencije LEADER</w:t>
      </w:r>
      <w:r w:rsidR="00D25855" w:rsidRPr="007D06C7">
        <w:rPr>
          <w:rFonts w:ascii="Arial" w:eastAsia="Times New Roman" w:hAnsi="Arial" w:cs="Arial"/>
          <w:iCs/>
          <w:sz w:val="20"/>
          <w:szCs w:val="20"/>
          <w:lang w:eastAsia="sl-SI"/>
        </w:rPr>
        <w:t xml:space="preserve"> iz</w:t>
      </w:r>
      <w:r w:rsidRPr="007D06C7">
        <w:rPr>
          <w:rFonts w:ascii="Arial" w:eastAsia="Times New Roman" w:hAnsi="Arial" w:cs="Arial"/>
          <w:iCs/>
          <w:sz w:val="20"/>
          <w:szCs w:val="20"/>
          <w:lang w:eastAsia="sl-SI"/>
        </w:rPr>
        <w:t xml:space="preserve"> SN</w:t>
      </w:r>
      <w:r w:rsidR="00D25855" w:rsidRPr="007D06C7">
        <w:rPr>
          <w:rFonts w:ascii="Arial" w:eastAsia="Times New Roman" w:hAnsi="Arial" w:cs="Arial"/>
          <w:iCs/>
          <w:sz w:val="20"/>
          <w:szCs w:val="20"/>
          <w:lang w:eastAsia="sl-SI"/>
        </w:rPr>
        <w:t xml:space="preserve"> SKP</w:t>
      </w:r>
      <w:r w:rsidRPr="007D06C7">
        <w:rPr>
          <w:rFonts w:ascii="Arial" w:eastAsia="Times New Roman" w:hAnsi="Arial" w:cs="Arial"/>
          <w:iCs/>
          <w:sz w:val="20"/>
          <w:szCs w:val="20"/>
          <w:lang w:eastAsia="sl-SI"/>
        </w:rPr>
        <w:t xml:space="preserve"> 2023</w:t>
      </w:r>
      <w:r w:rsidR="000571FB" w:rsidRPr="007D06C7">
        <w:rPr>
          <w:rFonts w:ascii="Arial" w:eastAsia="Times New Roman" w:hAnsi="Arial" w:cs="Arial"/>
          <w:iCs/>
          <w:sz w:val="20"/>
          <w:szCs w:val="20"/>
          <w:lang w:eastAsia="sl-SI"/>
        </w:rPr>
        <w:t>–</w:t>
      </w:r>
      <w:r w:rsidRPr="007D06C7">
        <w:rPr>
          <w:rFonts w:ascii="Arial" w:eastAsia="Times New Roman" w:hAnsi="Arial" w:cs="Arial"/>
          <w:iCs/>
          <w:sz w:val="20"/>
          <w:szCs w:val="20"/>
          <w:lang w:eastAsia="sl-SI"/>
        </w:rPr>
        <w:t xml:space="preserve">2027; </w:t>
      </w:r>
    </w:p>
    <w:p w14:paraId="444AEF32" w14:textId="77777777" w:rsidR="00095FE8" w:rsidRPr="007D06C7" w:rsidRDefault="00095FE8" w:rsidP="00095FE8">
      <w:pPr>
        <w:numPr>
          <w:ilvl w:val="0"/>
          <w:numId w:val="23"/>
        </w:numPr>
        <w:shd w:val="clear" w:color="auto" w:fill="FFFFFF"/>
        <w:spacing w:after="0" w:line="276" w:lineRule="auto"/>
        <w:contextualSpacing/>
        <w:jc w:val="both"/>
        <w:rPr>
          <w:rFonts w:ascii="Arial" w:eastAsia="Times New Roman" w:hAnsi="Arial" w:cs="Arial"/>
          <w:color w:val="000000"/>
          <w:sz w:val="20"/>
          <w:szCs w:val="20"/>
          <w:shd w:val="clear" w:color="auto" w:fill="FFFFFF"/>
          <w:lang w:eastAsia="sl-SI"/>
        </w:rPr>
      </w:pPr>
      <w:r w:rsidRPr="007D06C7">
        <w:rPr>
          <w:rFonts w:ascii="Arial" w:eastAsia="Times New Roman" w:hAnsi="Arial" w:cs="Arial"/>
          <w:iCs/>
          <w:sz w:val="20"/>
          <w:szCs w:val="20"/>
          <w:lang w:eastAsia="sl-SI"/>
        </w:rPr>
        <w:t xml:space="preserve">CLLD </w:t>
      </w:r>
      <w:r w:rsidR="00615042" w:rsidRPr="007D06C7">
        <w:rPr>
          <w:rFonts w:ascii="Arial" w:eastAsia="Times New Roman" w:hAnsi="Arial" w:cs="Arial"/>
          <w:iCs/>
          <w:sz w:val="20"/>
          <w:szCs w:val="20"/>
          <w:lang w:eastAsia="sl-SI"/>
        </w:rPr>
        <w:t xml:space="preserve">je </w:t>
      </w:r>
      <w:r w:rsidRPr="007D06C7">
        <w:rPr>
          <w:rFonts w:ascii="Arial" w:eastAsia="Times New Roman" w:hAnsi="Arial" w:cs="Arial"/>
          <w:iCs/>
          <w:sz w:val="20"/>
          <w:szCs w:val="20"/>
          <w:lang w:eastAsia="sl-SI"/>
        </w:rPr>
        <w:t xml:space="preserve">lokalni razvoj, ki ga vodi skupnost, ki ga podpira </w:t>
      </w:r>
      <w:r w:rsidR="00BE6E5A" w:rsidRPr="007D06C7">
        <w:rPr>
          <w:rFonts w:ascii="Arial" w:eastAsia="Times New Roman" w:hAnsi="Arial" w:cs="Arial"/>
          <w:iCs/>
          <w:sz w:val="20"/>
          <w:szCs w:val="20"/>
          <w:lang w:eastAsia="sl-SI"/>
        </w:rPr>
        <w:t xml:space="preserve">sklad </w:t>
      </w:r>
      <w:r w:rsidR="00D25855" w:rsidRPr="007D06C7">
        <w:rPr>
          <w:rFonts w:ascii="Arial" w:eastAsia="Times New Roman" w:hAnsi="Arial" w:cs="Arial"/>
          <w:iCs/>
          <w:sz w:val="20"/>
          <w:szCs w:val="20"/>
          <w:lang w:eastAsia="sl-SI"/>
        </w:rPr>
        <w:t>ESRR</w:t>
      </w:r>
      <w:r w:rsidR="003268EE" w:rsidRPr="007D06C7">
        <w:rPr>
          <w:rFonts w:ascii="Arial" w:eastAsia="Times New Roman" w:hAnsi="Arial" w:cs="Arial"/>
          <w:iCs/>
          <w:sz w:val="20"/>
          <w:szCs w:val="20"/>
          <w:lang w:eastAsia="sl-SI"/>
        </w:rPr>
        <w:t xml:space="preserve"> v skladu z</w:t>
      </w:r>
      <w:r w:rsidRPr="007D06C7">
        <w:rPr>
          <w:rFonts w:ascii="Arial" w:eastAsia="Times New Roman" w:hAnsi="Arial" w:cs="Arial"/>
          <w:iCs/>
          <w:sz w:val="20"/>
          <w:szCs w:val="20"/>
          <w:lang w:eastAsia="sl-SI"/>
        </w:rPr>
        <w:t xml:space="preserve"> Uredb</w:t>
      </w:r>
      <w:r w:rsidR="003268EE" w:rsidRPr="007D06C7">
        <w:rPr>
          <w:rFonts w:ascii="Arial" w:eastAsia="Times New Roman" w:hAnsi="Arial" w:cs="Arial"/>
          <w:iCs/>
          <w:sz w:val="20"/>
          <w:szCs w:val="20"/>
          <w:lang w:eastAsia="sl-SI"/>
        </w:rPr>
        <w:t>o</w:t>
      </w:r>
      <w:r w:rsidRPr="007D06C7">
        <w:rPr>
          <w:rFonts w:ascii="Arial" w:eastAsia="Times New Roman" w:hAnsi="Arial" w:cs="Arial"/>
          <w:iCs/>
          <w:sz w:val="20"/>
          <w:szCs w:val="20"/>
          <w:lang w:eastAsia="sl-SI"/>
        </w:rPr>
        <w:t xml:space="preserve"> 2021/1060/EU</w:t>
      </w:r>
      <w:r w:rsidR="003268EE" w:rsidRPr="007D06C7">
        <w:rPr>
          <w:rFonts w:ascii="Arial" w:eastAsia="Times New Roman" w:hAnsi="Arial" w:cs="Arial"/>
          <w:iCs/>
          <w:sz w:val="20"/>
          <w:szCs w:val="20"/>
          <w:lang w:eastAsia="sl-SI"/>
        </w:rPr>
        <w:t xml:space="preserve"> in</w:t>
      </w:r>
      <w:r w:rsidRPr="007D06C7">
        <w:rPr>
          <w:rFonts w:ascii="Arial" w:eastAsia="Times New Roman" w:hAnsi="Arial" w:cs="Arial"/>
          <w:iCs/>
          <w:sz w:val="20"/>
          <w:szCs w:val="20"/>
          <w:lang w:eastAsia="sl-SI"/>
        </w:rPr>
        <w:t xml:space="preserve"> se izvaja kot skupni pristop LEADER/CLLD v okviru</w:t>
      </w:r>
      <w:r w:rsidR="00BE6E5A" w:rsidRPr="007D06C7">
        <w:rPr>
          <w:rFonts w:ascii="Arial" w:eastAsia="Times New Roman" w:hAnsi="Arial" w:cs="Arial"/>
          <w:iCs/>
          <w:sz w:val="20"/>
          <w:szCs w:val="20"/>
          <w:lang w:eastAsia="sl-SI"/>
        </w:rPr>
        <w:t xml:space="preserve"> skladov</w:t>
      </w:r>
      <w:r w:rsidRPr="007D06C7">
        <w:rPr>
          <w:rFonts w:ascii="Arial" w:eastAsia="Times New Roman" w:hAnsi="Arial" w:cs="Arial"/>
          <w:iCs/>
          <w:sz w:val="20"/>
          <w:szCs w:val="20"/>
          <w:lang w:eastAsia="sl-SI"/>
        </w:rPr>
        <w:t xml:space="preserve"> EKSRP in </w:t>
      </w:r>
      <w:r w:rsidRPr="007D06C7">
        <w:rPr>
          <w:rFonts w:ascii="Arial" w:eastAsia="Times New Roman" w:hAnsi="Arial" w:cs="Arial"/>
          <w:color w:val="000000"/>
          <w:sz w:val="20"/>
          <w:szCs w:val="20"/>
          <w:shd w:val="clear" w:color="auto" w:fill="FFFFFF"/>
          <w:lang w:eastAsia="sl-SI"/>
        </w:rPr>
        <w:t xml:space="preserve">ESRR; </w:t>
      </w:r>
    </w:p>
    <w:p w14:paraId="09C732CD" w14:textId="77777777" w:rsidR="00095FE8" w:rsidRPr="007D06C7" w:rsidRDefault="00095FE8" w:rsidP="00095FE8">
      <w:pPr>
        <w:numPr>
          <w:ilvl w:val="0"/>
          <w:numId w:val="23"/>
        </w:numPr>
        <w:shd w:val="clear" w:color="auto" w:fill="FFFFFF"/>
        <w:spacing w:after="0" w:line="276" w:lineRule="auto"/>
        <w:contextualSpacing/>
        <w:jc w:val="both"/>
        <w:outlineLvl w:val="0"/>
        <w:rPr>
          <w:rFonts w:ascii="Arial" w:eastAsia="Times New Roman" w:hAnsi="Arial" w:cs="Arial"/>
          <w:color w:val="000000"/>
          <w:sz w:val="20"/>
          <w:szCs w:val="20"/>
          <w:shd w:val="clear" w:color="auto" w:fill="FFFFFF"/>
          <w:lang w:eastAsia="sl-SI"/>
        </w:rPr>
      </w:pPr>
      <w:r w:rsidRPr="007D06C7">
        <w:rPr>
          <w:rFonts w:ascii="Arial" w:eastAsia="Times New Roman" w:hAnsi="Arial" w:cs="Arial"/>
          <w:color w:val="000000"/>
          <w:sz w:val="20"/>
          <w:szCs w:val="20"/>
          <w:shd w:val="clear" w:color="auto" w:fill="FFFFFF"/>
          <w:lang w:eastAsia="sl-SI"/>
        </w:rPr>
        <w:t xml:space="preserve">strategija lokalnega razvoja (v nadaljnjem besedilu: SLR) je strategija, odobrena na podlagi </w:t>
      </w:r>
      <w:r w:rsidR="00BE6E5A" w:rsidRPr="007D06C7">
        <w:rPr>
          <w:rFonts w:ascii="Arial" w:eastAsia="Times New Roman" w:hAnsi="Arial" w:cs="Arial"/>
          <w:sz w:val="20"/>
          <w:szCs w:val="20"/>
          <w:lang w:eastAsia="sl-SI"/>
        </w:rPr>
        <w:t xml:space="preserve">predpisa, ki ureja delovanje </w:t>
      </w:r>
      <w:r w:rsidRPr="007D06C7">
        <w:rPr>
          <w:rFonts w:ascii="Arial" w:eastAsia="Times New Roman" w:hAnsi="Arial" w:cs="Arial"/>
          <w:color w:val="000000"/>
          <w:sz w:val="20"/>
          <w:szCs w:val="20"/>
          <w:shd w:val="clear" w:color="auto" w:fill="FFFFFF"/>
          <w:lang w:eastAsia="sl-SI"/>
        </w:rPr>
        <w:t>lokalnih akcijskih skupin in potrditev SLR;</w:t>
      </w:r>
    </w:p>
    <w:p w14:paraId="39F48996" w14:textId="1481CF96" w:rsidR="00BE6E5A" w:rsidRPr="007D06C7" w:rsidRDefault="00095FE8" w:rsidP="00951077">
      <w:pPr>
        <w:numPr>
          <w:ilvl w:val="0"/>
          <w:numId w:val="23"/>
        </w:numPr>
        <w:spacing w:after="0" w:line="276" w:lineRule="auto"/>
        <w:jc w:val="both"/>
        <w:rPr>
          <w:rFonts w:ascii="Arial" w:eastAsia="Times New Roman" w:hAnsi="Arial" w:cs="Arial"/>
          <w:color w:val="000000"/>
          <w:sz w:val="20"/>
          <w:szCs w:val="20"/>
          <w:shd w:val="clear" w:color="auto" w:fill="FFFFFF"/>
          <w:lang w:eastAsia="sl-SI"/>
        </w:rPr>
      </w:pPr>
      <w:r w:rsidRPr="007D06C7">
        <w:rPr>
          <w:rFonts w:ascii="Arial" w:eastAsia="Times New Roman" w:hAnsi="Arial" w:cs="Arial"/>
          <w:color w:val="000000"/>
          <w:sz w:val="20"/>
          <w:szCs w:val="20"/>
          <w:shd w:val="clear" w:color="auto" w:fill="FFFFFF"/>
          <w:lang w:eastAsia="sl-SI"/>
        </w:rPr>
        <w:t xml:space="preserve">lokalna akcijska skupina (v nadaljnjem besedilu: LAS) je lokalno partnerstvo, ki deluje z namenom priprave in izvajanja SLR, uresničevanja ciljev in potreb lokalnega okolja po načelu »od spodaj navzgor« v skladu </w:t>
      </w:r>
      <w:r w:rsidR="003268EE" w:rsidRPr="007D06C7">
        <w:rPr>
          <w:rFonts w:ascii="Arial" w:eastAsia="Times New Roman" w:hAnsi="Arial" w:cs="Arial"/>
          <w:color w:val="000000"/>
          <w:sz w:val="20"/>
          <w:szCs w:val="20"/>
          <w:shd w:val="clear" w:color="auto" w:fill="FFFFFF"/>
          <w:lang w:eastAsia="sl-SI"/>
        </w:rPr>
        <w:t xml:space="preserve">z določbami, ki urejajo izvajanje lokalnega razvoja, ki ga vodi skupnost, </w:t>
      </w:r>
      <w:r w:rsidR="00BC5047" w:rsidRPr="007D06C7">
        <w:rPr>
          <w:rFonts w:ascii="Arial" w:eastAsia="Times New Roman" w:hAnsi="Arial" w:cs="Arial"/>
          <w:color w:val="000000"/>
          <w:sz w:val="20"/>
          <w:szCs w:val="20"/>
          <w:shd w:val="clear" w:color="auto" w:fill="FFFFFF"/>
          <w:lang w:eastAsia="sl-SI"/>
        </w:rPr>
        <w:t xml:space="preserve">v skladu </w:t>
      </w:r>
      <w:r w:rsidRPr="007D06C7">
        <w:rPr>
          <w:rFonts w:ascii="Arial" w:eastAsia="Times New Roman" w:hAnsi="Arial" w:cs="Arial"/>
          <w:color w:val="000000"/>
          <w:sz w:val="20"/>
          <w:szCs w:val="20"/>
          <w:shd w:val="clear" w:color="auto" w:fill="FFFFFF"/>
          <w:lang w:eastAsia="sl-SI"/>
        </w:rPr>
        <w:t xml:space="preserve">z 32. in 33. členom Uredbe 2021/1060/EU </w:t>
      </w:r>
      <w:r w:rsidR="00BC5047" w:rsidRPr="007D06C7">
        <w:rPr>
          <w:rFonts w:ascii="Arial" w:eastAsia="Times New Roman" w:hAnsi="Arial" w:cs="Arial"/>
          <w:color w:val="000000"/>
          <w:sz w:val="20"/>
          <w:szCs w:val="20"/>
          <w:shd w:val="clear" w:color="auto" w:fill="FFFFFF"/>
          <w:lang w:eastAsia="sl-SI"/>
        </w:rPr>
        <w:t xml:space="preserve">za sklad </w:t>
      </w:r>
      <w:r w:rsidR="00CB5EBB" w:rsidRPr="007D06C7">
        <w:rPr>
          <w:rFonts w:ascii="Arial" w:eastAsia="Times New Roman" w:hAnsi="Arial" w:cs="Arial"/>
          <w:color w:val="000000"/>
          <w:sz w:val="20"/>
          <w:szCs w:val="20"/>
          <w:shd w:val="clear" w:color="auto" w:fill="FFFFFF"/>
          <w:lang w:eastAsia="sl-SI"/>
        </w:rPr>
        <w:t xml:space="preserve">EKSRP in </w:t>
      </w:r>
      <w:r w:rsidR="00BC5047" w:rsidRPr="007D06C7">
        <w:rPr>
          <w:rFonts w:ascii="Arial" w:eastAsia="Times New Roman" w:hAnsi="Arial" w:cs="Arial"/>
          <w:color w:val="000000"/>
          <w:sz w:val="20"/>
          <w:szCs w:val="20"/>
          <w:shd w:val="clear" w:color="auto" w:fill="FFFFFF"/>
          <w:lang w:eastAsia="sl-SI"/>
        </w:rPr>
        <w:t>ESRR</w:t>
      </w:r>
      <w:r w:rsidR="000D55FE" w:rsidRPr="007D06C7">
        <w:rPr>
          <w:rFonts w:ascii="Arial" w:eastAsia="Times New Roman" w:hAnsi="Arial" w:cs="Arial"/>
          <w:color w:val="000000"/>
          <w:sz w:val="20"/>
          <w:szCs w:val="20"/>
          <w:shd w:val="clear" w:color="auto" w:fill="FFFFFF"/>
          <w:lang w:eastAsia="sl-SI"/>
        </w:rPr>
        <w:t xml:space="preserve">, in </w:t>
      </w:r>
      <w:r w:rsidR="004979ED" w:rsidRPr="007D06C7">
        <w:rPr>
          <w:rFonts w:ascii="Arial" w:eastAsia="Times New Roman" w:hAnsi="Arial" w:cs="Arial"/>
          <w:color w:val="000000"/>
          <w:sz w:val="20"/>
          <w:szCs w:val="20"/>
          <w:shd w:val="clear" w:color="auto" w:fill="FFFFFF"/>
          <w:lang w:eastAsia="sl-SI"/>
        </w:rPr>
        <w:t xml:space="preserve">v skladu z </w:t>
      </w:r>
      <w:r w:rsidR="000D55FE" w:rsidRPr="007D06C7">
        <w:rPr>
          <w:rFonts w:ascii="Arial" w:eastAsia="Times New Roman" w:hAnsi="Arial" w:cs="Arial"/>
          <w:color w:val="000000"/>
          <w:sz w:val="20"/>
          <w:szCs w:val="20"/>
          <w:shd w:val="clear" w:color="auto" w:fill="FFFFFF"/>
          <w:lang w:eastAsia="sl-SI"/>
        </w:rPr>
        <w:t xml:space="preserve"> zakon</w:t>
      </w:r>
      <w:r w:rsidR="004979ED" w:rsidRPr="007D06C7">
        <w:rPr>
          <w:rFonts w:ascii="Arial" w:eastAsia="Times New Roman" w:hAnsi="Arial" w:cs="Arial"/>
          <w:color w:val="000000"/>
          <w:sz w:val="20"/>
          <w:szCs w:val="20"/>
          <w:shd w:val="clear" w:color="auto" w:fill="FFFFFF"/>
          <w:lang w:eastAsia="sl-SI"/>
        </w:rPr>
        <w:t>om</w:t>
      </w:r>
      <w:r w:rsidR="000D55FE" w:rsidRPr="007D06C7">
        <w:rPr>
          <w:rFonts w:ascii="Arial" w:eastAsia="Times New Roman" w:hAnsi="Arial" w:cs="Arial"/>
          <w:color w:val="000000"/>
          <w:sz w:val="20"/>
          <w:szCs w:val="20"/>
          <w:shd w:val="clear" w:color="auto" w:fill="FFFFFF"/>
          <w:lang w:eastAsia="sl-SI"/>
        </w:rPr>
        <w:t>, ki ureja kmetijstvo, za sklad EKSRP</w:t>
      </w:r>
      <w:r w:rsidR="00BE6E5A" w:rsidRPr="007D06C7">
        <w:rPr>
          <w:rFonts w:ascii="Arial" w:eastAsia="Times New Roman" w:hAnsi="Arial" w:cs="Arial"/>
          <w:color w:val="000000"/>
          <w:sz w:val="20"/>
          <w:szCs w:val="20"/>
          <w:shd w:val="clear" w:color="auto" w:fill="FFFFFF"/>
          <w:lang w:eastAsia="sl-SI"/>
        </w:rPr>
        <w:t>;</w:t>
      </w:r>
    </w:p>
    <w:p w14:paraId="754F1249" w14:textId="77777777" w:rsidR="00095FE8" w:rsidRPr="007D06C7" w:rsidRDefault="00095FE8" w:rsidP="00951077">
      <w:pPr>
        <w:numPr>
          <w:ilvl w:val="0"/>
          <w:numId w:val="23"/>
        </w:numPr>
        <w:spacing w:after="0" w:line="276" w:lineRule="auto"/>
        <w:jc w:val="both"/>
        <w:rPr>
          <w:rFonts w:ascii="Arial" w:eastAsia="Times New Roman" w:hAnsi="Arial" w:cs="Arial"/>
          <w:color w:val="000000"/>
          <w:sz w:val="20"/>
          <w:szCs w:val="20"/>
          <w:shd w:val="clear" w:color="auto" w:fill="FFFFFF"/>
          <w:lang w:eastAsia="sl-SI"/>
        </w:rPr>
      </w:pPr>
      <w:r w:rsidRPr="007D06C7">
        <w:rPr>
          <w:rFonts w:ascii="Arial" w:eastAsia="Times New Roman" w:hAnsi="Arial" w:cs="Arial"/>
          <w:color w:val="000000"/>
          <w:sz w:val="20"/>
          <w:szCs w:val="20"/>
          <w:shd w:val="clear" w:color="auto" w:fill="FFFFFF"/>
          <w:lang w:eastAsia="sl-SI"/>
        </w:rPr>
        <w:t>naložba oziroma investicija je vlaganje v opredmetena osnovna sredstva in neopredmetena sredstva;</w:t>
      </w:r>
      <w:r w:rsidR="000D55FE" w:rsidRPr="007D06C7">
        <w:rPr>
          <w:rFonts w:ascii="Arial" w:eastAsia="Times New Roman" w:hAnsi="Arial" w:cs="Arial"/>
          <w:color w:val="000000"/>
          <w:sz w:val="20"/>
          <w:szCs w:val="20"/>
          <w:shd w:val="clear" w:color="auto" w:fill="FFFFFF"/>
          <w:lang w:eastAsia="sl-SI"/>
        </w:rPr>
        <w:t xml:space="preserve"> </w:t>
      </w:r>
    </w:p>
    <w:p w14:paraId="757D6FB4" w14:textId="5812DA37" w:rsidR="00095FE8" w:rsidRPr="007D06C7" w:rsidRDefault="00095FE8" w:rsidP="00095FE8">
      <w:pPr>
        <w:numPr>
          <w:ilvl w:val="0"/>
          <w:numId w:val="23"/>
        </w:numPr>
        <w:shd w:val="clear" w:color="auto" w:fill="FFFFFF"/>
        <w:spacing w:after="0" w:line="276" w:lineRule="auto"/>
        <w:contextualSpacing/>
        <w:jc w:val="both"/>
        <w:outlineLvl w:val="0"/>
        <w:rPr>
          <w:rFonts w:ascii="Arial" w:eastAsia="Times New Roman" w:hAnsi="Arial" w:cs="Arial"/>
          <w:color w:val="000000"/>
          <w:sz w:val="20"/>
          <w:szCs w:val="20"/>
          <w:shd w:val="clear" w:color="auto" w:fill="FFFFFF"/>
          <w:lang w:eastAsia="sl-SI"/>
        </w:rPr>
      </w:pPr>
      <w:r w:rsidRPr="007D06C7">
        <w:rPr>
          <w:rFonts w:ascii="Arial" w:eastAsia="Times New Roman" w:hAnsi="Arial" w:cs="Arial"/>
          <w:color w:val="000000"/>
          <w:sz w:val="20"/>
          <w:szCs w:val="20"/>
          <w:shd w:val="clear" w:color="auto" w:fill="FFFFFF"/>
          <w:lang w:eastAsia="sl-SI"/>
        </w:rPr>
        <w:t xml:space="preserve">projekt </w:t>
      </w:r>
      <w:r w:rsidR="00E339BA" w:rsidRPr="007D06C7">
        <w:rPr>
          <w:rFonts w:ascii="Arial" w:eastAsia="Times New Roman" w:hAnsi="Arial" w:cs="Arial"/>
          <w:color w:val="000000"/>
          <w:sz w:val="20"/>
          <w:szCs w:val="20"/>
          <w:shd w:val="clear" w:color="auto" w:fill="FFFFFF"/>
          <w:lang w:eastAsia="sl-SI"/>
        </w:rPr>
        <w:t>je operacija</w:t>
      </w:r>
      <w:r w:rsidRPr="007D06C7">
        <w:rPr>
          <w:rFonts w:ascii="Arial" w:eastAsia="Times New Roman" w:hAnsi="Arial" w:cs="Arial"/>
          <w:color w:val="000000"/>
          <w:sz w:val="20"/>
          <w:szCs w:val="20"/>
          <w:shd w:val="clear" w:color="auto" w:fill="FFFFFF"/>
          <w:lang w:eastAsia="sl-SI"/>
        </w:rPr>
        <w:t xml:space="preserve">, </w:t>
      </w:r>
      <w:r w:rsidR="00E339BA" w:rsidRPr="007D06C7">
        <w:rPr>
          <w:rFonts w:ascii="Arial" w:eastAsia="Times New Roman" w:hAnsi="Arial" w:cs="Arial"/>
          <w:color w:val="000000"/>
          <w:sz w:val="20"/>
          <w:szCs w:val="20"/>
          <w:shd w:val="clear" w:color="auto" w:fill="FFFFFF"/>
          <w:lang w:eastAsia="sl-SI"/>
        </w:rPr>
        <w:t xml:space="preserve">določena </w:t>
      </w:r>
      <w:r w:rsidRPr="007D06C7">
        <w:rPr>
          <w:rFonts w:ascii="Arial" w:eastAsia="Times New Roman" w:hAnsi="Arial" w:cs="Arial"/>
          <w:color w:val="000000"/>
          <w:sz w:val="20"/>
          <w:szCs w:val="20"/>
          <w:shd w:val="clear" w:color="auto" w:fill="FFFFFF"/>
          <w:lang w:eastAsia="sl-SI"/>
        </w:rPr>
        <w:t xml:space="preserve">v </w:t>
      </w:r>
      <w:r w:rsidR="00615042" w:rsidRPr="007D06C7">
        <w:rPr>
          <w:rFonts w:ascii="Arial" w:eastAsia="Times New Roman" w:hAnsi="Arial" w:cs="Arial"/>
          <w:color w:val="000000"/>
          <w:sz w:val="20"/>
          <w:szCs w:val="20"/>
          <w:shd w:val="clear" w:color="auto" w:fill="FFFFFF"/>
          <w:lang w:eastAsia="sl-SI"/>
        </w:rPr>
        <w:t xml:space="preserve">4. točki </w:t>
      </w:r>
      <w:r w:rsidRPr="007D06C7">
        <w:rPr>
          <w:rFonts w:ascii="Arial" w:eastAsia="Times New Roman" w:hAnsi="Arial" w:cs="Arial"/>
          <w:color w:val="000000"/>
          <w:sz w:val="20"/>
          <w:szCs w:val="20"/>
          <w:shd w:val="clear" w:color="auto" w:fill="FFFFFF"/>
          <w:lang w:eastAsia="sl-SI"/>
        </w:rPr>
        <w:t xml:space="preserve">2. </w:t>
      </w:r>
      <w:r w:rsidR="00615042" w:rsidRPr="007D06C7">
        <w:rPr>
          <w:rFonts w:ascii="Arial" w:eastAsia="Times New Roman" w:hAnsi="Arial" w:cs="Arial"/>
          <w:color w:val="000000"/>
          <w:sz w:val="20"/>
          <w:szCs w:val="20"/>
          <w:shd w:val="clear" w:color="auto" w:fill="FFFFFF"/>
          <w:lang w:eastAsia="sl-SI"/>
        </w:rPr>
        <w:t xml:space="preserve">člena </w:t>
      </w:r>
      <w:r w:rsidRPr="007D06C7">
        <w:rPr>
          <w:rFonts w:ascii="Arial" w:eastAsia="Times New Roman" w:hAnsi="Arial" w:cs="Arial"/>
          <w:color w:val="000000"/>
          <w:sz w:val="20"/>
          <w:szCs w:val="20"/>
          <w:shd w:val="clear" w:color="auto" w:fill="FFFFFF"/>
          <w:lang w:eastAsia="sl-SI"/>
        </w:rPr>
        <w:t xml:space="preserve">Uredbe </w:t>
      </w:r>
      <w:r w:rsidRPr="007D06C7">
        <w:rPr>
          <w:rFonts w:ascii="Arial" w:hAnsi="Arial" w:cs="Arial"/>
          <w:sz w:val="20"/>
          <w:szCs w:val="20"/>
        </w:rPr>
        <w:t>2021/1060/EU</w:t>
      </w:r>
      <w:r w:rsidRPr="007D06C7">
        <w:rPr>
          <w:rFonts w:ascii="Arial" w:eastAsia="Times New Roman" w:hAnsi="Arial" w:cs="Arial"/>
          <w:color w:val="000000"/>
          <w:sz w:val="20"/>
          <w:szCs w:val="20"/>
          <w:shd w:val="clear" w:color="auto" w:fill="FFFFFF"/>
          <w:lang w:eastAsia="sl-SI"/>
        </w:rPr>
        <w:t>, v okviru podpore</w:t>
      </w:r>
      <w:r w:rsidR="00BC5047" w:rsidRPr="007D06C7">
        <w:rPr>
          <w:rFonts w:ascii="Arial" w:eastAsia="Times New Roman" w:hAnsi="Arial" w:cs="Arial"/>
          <w:color w:val="000000"/>
          <w:sz w:val="20"/>
          <w:szCs w:val="20"/>
          <w:shd w:val="clear" w:color="auto" w:fill="FFFFFF"/>
          <w:lang w:eastAsia="sl-SI"/>
        </w:rPr>
        <w:t xml:space="preserve"> iz</w:t>
      </w:r>
      <w:r w:rsidRPr="007D06C7">
        <w:rPr>
          <w:rFonts w:ascii="Arial" w:eastAsia="Times New Roman" w:hAnsi="Arial" w:cs="Arial"/>
          <w:color w:val="000000"/>
          <w:sz w:val="20"/>
          <w:szCs w:val="20"/>
          <w:shd w:val="clear" w:color="auto" w:fill="FFFFFF"/>
          <w:lang w:eastAsia="sl-SI"/>
        </w:rPr>
        <w:t xml:space="preserve"> točke a) tretjega odstavka 4. člena te uredbe;</w:t>
      </w:r>
    </w:p>
    <w:p w14:paraId="68334FE3" w14:textId="664A5B93" w:rsidR="00095FE8" w:rsidRPr="007D06C7" w:rsidRDefault="00095FE8" w:rsidP="00095FE8">
      <w:pPr>
        <w:numPr>
          <w:ilvl w:val="0"/>
          <w:numId w:val="23"/>
        </w:numPr>
        <w:shd w:val="clear" w:color="auto" w:fill="FFFFFF"/>
        <w:spacing w:after="0" w:line="276" w:lineRule="auto"/>
        <w:contextualSpacing/>
        <w:jc w:val="both"/>
        <w:outlineLvl w:val="0"/>
        <w:rPr>
          <w:rFonts w:ascii="Arial" w:eastAsia="Times New Roman" w:hAnsi="Arial" w:cs="Arial"/>
          <w:color w:val="000000"/>
          <w:sz w:val="20"/>
          <w:szCs w:val="20"/>
          <w:shd w:val="clear" w:color="auto" w:fill="FFFFFF"/>
          <w:lang w:eastAsia="sl-SI"/>
        </w:rPr>
      </w:pPr>
      <w:r w:rsidRPr="007D06C7">
        <w:rPr>
          <w:rFonts w:ascii="Arial" w:eastAsia="Times New Roman" w:hAnsi="Arial" w:cs="Arial"/>
          <w:color w:val="000000"/>
          <w:sz w:val="20"/>
          <w:szCs w:val="20"/>
          <w:shd w:val="clear" w:color="auto" w:fill="FFFFFF"/>
          <w:lang w:eastAsia="sl-SI"/>
        </w:rPr>
        <w:t xml:space="preserve">javni prispevek </w:t>
      </w:r>
      <w:r w:rsidR="00E339BA" w:rsidRPr="007D06C7">
        <w:rPr>
          <w:rFonts w:ascii="Arial" w:eastAsia="Times New Roman" w:hAnsi="Arial" w:cs="Arial"/>
          <w:color w:val="000000"/>
          <w:sz w:val="20"/>
          <w:szCs w:val="20"/>
          <w:shd w:val="clear" w:color="auto" w:fill="FFFFFF"/>
          <w:lang w:eastAsia="sl-SI"/>
        </w:rPr>
        <w:t xml:space="preserve">je </w:t>
      </w:r>
      <w:r w:rsidRPr="007D06C7">
        <w:rPr>
          <w:rFonts w:ascii="Arial" w:eastAsia="Times New Roman" w:hAnsi="Arial" w:cs="Arial"/>
          <w:color w:val="000000"/>
          <w:sz w:val="20"/>
          <w:szCs w:val="20"/>
          <w:shd w:val="clear" w:color="auto" w:fill="FFFFFF"/>
          <w:lang w:eastAsia="sl-SI"/>
        </w:rPr>
        <w:t xml:space="preserve">kakršen koli prispevek za financiranje projektov iz proračuna nacionalnih, regionalnih ali lokalnih javnih organov v skladu z </w:t>
      </w:r>
      <w:r w:rsidR="00EA4695" w:rsidRPr="007D06C7">
        <w:rPr>
          <w:rFonts w:ascii="Arial" w:eastAsia="Times New Roman" w:hAnsi="Arial" w:cs="Arial"/>
          <w:color w:val="000000"/>
          <w:sz w:val="20"/>
          <w:szCs w:val="20"/>
          <w:shd w:val="clear" w:color="auto" w:fill="FFFFFF"/>
          <w:lang w:eastAsia="sl-SI"/>
        </w:rPr>
        <w:t xml:space="preserve">28. točko </w:t>
      </w:r>
      <w:r w:rsidRPr="007D06C7">
        <w:rPr>
          <w:rFonts w:ascii="Arial" w:eastAsia="Times New Roman" w:hAnsi="Arial" w:cs="Arial"/>
          <w:color w:val="000000"/>
          <w:sz w:val="20"/>
          <w:szCs w:val="20"/>
          <w:shd w:val="clear" w:color="auto" w:fill="FFFFFF"/>
          <w:lang w:eastAsia="sl-SI"/>
        </w:rPr>
        <w:t xml:space="preserve">2. </w:t>
      </w:r>
      <w:r w:rsidR="00EA4695" w:rsidRPr="007D06C7">
        <w:rPr>
          <w:rFonts w:ascii="Arial" w:eastAsia="Times New Roman" w:hAnsi="Arial" w:cs="Arial"/>
          <w:color w:val="000000"/>
          <w:sz w:val="20"/>
          <w:szCs w:val="20"/>
          <w:shd w:val="clear" w:color="auto" w:fill="FFFFFF"/>
          <w:lang w:eastAsia="sl-SI"/>
        </w:rPr>
        <w:t xml:space="preserve">člena </w:t>
      </w:r>
      <w:r w:rsidRPr="007D06C7">
        <w:rPr>
          <w:rFonts w:ascii="Arial" w:eastAsia="Times New Roman" w:hAnsi="Arial" w:cs="Arial"/>
          <w:color w:val="000000"/>
          <w:sz w:val="20"/>
          <w:szCs w:val="20"/>
          <w:shd w:val="clear" w:color="auto" w:fill="FFFFFF"/>
          <w:lang w:eastAsia="sl-SI"/>
        </w:rPr>
        <w:t xml:space="preserve">Uredbe </w:t>
      </w:r>
      <w:r w:rsidRPr="007D06C7">
        <w:rPr>
          <w:rFonts w:ascii="Arial" w:hAnsi="Arial" w:cs="Arial"/>
          <w:sz w:val="20"/>
          <w:szCs w:val="20"/>
        </w:rPr>
        <w:t>2021/1060/EU</w:t>
      </w:r>
      <w:r w:rsidRPr="007D06C7">
        <w:rPr>
          <w:rFonts w:ascii="Arial" w:eastAsia="Times New Roman" w:hAnsi="Arial" w:cs="Arial"/>
          <w:color w:val="000000"/>
          <w:sz w:val="20"/>
          <w:szCs w:val="20"/>
          <w:shd w:val="clear" w:color="auto" w:fill="FFFFFF"/>
          <w:lang w:eastAsia="sl-SI"/>
        </w:rPr>
        <w:t>;</w:t>
      </w:r>
    </w:p>
    <w:p w14:paraId="138CAF47" w14:textId="77777777" w:rsidR="00095FE8" w:rsidRPr="007D06C7" w:rsidRDefault="00095FE8" w:rsidP="00095FE8">
      <w:pPr>
        <w:numPr>
          <w:ilvl w:val="0"/>
          <w:numId w:val="23"/>
        </w:numPr>
        <w:shd w:val="clear" w:color="auto" w:fill="FFFFFF"/>
        <w:spacing w:after="0" w:line="276" w:lineRule="auto"/>
        <w:contextualSpacing/>
        <w:jc w:val="both"/>
        <w:outlineLvl w:val="0"/>
        <w:rPr>
          <w:rFonts w:ascii="Arial" w:eastAsia="Times New Roman" w:hAnsi="Arial" w:cs="Arial"/>
          <w:color w:val="000000"/>
          <w:sz w:val="20"/>
          <w:szCs w:val="20"/>
          <w:shd w:val="clear" w:color="auto" w:fill="FFFFFF"/>
          <w:lang w:eastAsia="sl-SI"/>
        </w:rPr>
      </w:pPr>
      <w:r w:rsidRPr="007D06C7">
        <w:rPr>
          <w:rFonts w:ascii="Arial" w:eastAsia="Times New Roman" w:hAnsi="Arial" w:cs="Arial"/>
          <w:color w:val="000000"/>
          <w:sz w:val="20"/>
          <w:szCs w:val="20"/>
          <w:shd w:val="clear" w:color="auto" w:fill="FFFFFF"/>
          <w:lang w:eastAsia="sl-SI"/>
        </w:rPr>
        <w:t xml:space="preserve">poenostavljene oblike stroškov so oblike nepovratnih sredstev v skladu </w:t>
      </w:r>
      <w:r w:rsidR="00E65B88" w:rsidRPr="007D06C7">
        <w:rPr>
          <w:rFonts w:ascii="Arial" w:eastAsia="Times New Roman" w:hAnsi="Arial" w:cs="Arial"/>
          <w:color w:val="000000"/>
          <w:sz w:val="20"/>
          <w:szCs w:val="20"/>
          <w:shd w:val="clear" w:color="auto" w:fill="FFFFFF"/>
          <w:lang w:eastAsia="sl-SI"/>
        </w:rPr>
        <w:t>s točkami</w:t>
      </w:r>
      <w:r w:rsidRPr="007D06C7">
        <w:rPr>
          <w:rFonts w:ascii="Arial" w:eastAsia="Times New Roman" w:hAnsi="Arial" w:cs="Arial"/>
          <w:color w:val="000000"/>
          <w:sz w:val="20"/>
          <w:szCs w:val="20"/>
          <w:shd w:val="clear" w:color="auto" w:fill="FFFFFF"/>
          <w:lang w:eastAsia="sl-SI"/>
        </w:rPr>
        <w:t xml:space="preserve"> </w:t>
      </w:r>
      <w:r w:rsidR="00EA4695" w:rsidRPr="007D06C7">
        <w:rPr>
          <w:rFonts w:ascii="Arial" w:eastAsia="Times New Roman" w:hAnsi="Arial" w:cs="Arial"/>
          <w:color w:val="000000"/>
          <w:sz w:val="20"/>
          <w:szCs w:val="20"/>
          <w:shd w:val="clear" w:color="auto" w:fill="FFFFFF"/>
          <w:lang w:eastAsia="sl-SI"/>
        </w:rPr>
        <w:t>(</w:t>
      </w:r>
      <w:r w:rsidRPr="007D06C7">
        <w:rPr>
          <w:rFonts w:ascii="Arial" w:eastAsia="Times New Roman" w:hAnsi="Arial" w:cs="Arial"/>
          <w:color w:val="000000"/>
          <w:sz w:val="20"/>
          <w:szCs w:val="20"/>
          <w:shd w:val="clear" w:color="auto" w:fill="FFFFFF"/>
          <w:lang w:eastAsia="sl-SI"/>
        </w:rPr>
        <w:t xml:space="preserve">b), </w:t>
      </w:r>
      <w:r w:rsidR="00EA4695" w:rsidRPr="007D06C7">
        <w:rPr>
          <w:rFonts w:ascii="Arial" w:eastAsia="Times New Roman" w:hAnsi="Arial" w:cs="Arial"/>
          <w:color w:val="000000"/>
          <w:sz w:val="20"/>
          <w:szCs w:val="20"/>
          <w:shd w:val="clear" w:color="auto" w:fill="FFFFFF"/>
          <w:lang w:eastAsia="sl-SI"/>
        </w:rPr>
        <w:t>(</w:t>
      </w:r>
      <w:r w:rsidRPr="007D06C7">
        <w:rPr>
          <w:rFonts w:ascii="Arial" w:eastAsia="Times New Roman" w:hAnsi="Arial" w:cs="Arial"/>
          <w:color w:val="000000"/>
          <w:sz w:val="20"/>
          <w:szCs w:val="20"/>
          <w:shd w:val="clear" w:color="auto" w:fill="FFFFFF"/>
          <w:lang w:eastAsia="sl-SI"/>
        </w:rPr>
        <w:t xml:space="preserve">c) in </w:t>
      </w:r>
      <w:r w:rsidR="00EA4695" w:rsidRPr="007D06C7">
        <w:rPr>
          <w:rFonts w:ascii="Arial" w:eastAsia="Times New Roman" w:hAnsi="Arial" w:cs="Arial"/>
          <w:color w:val="000000"/>
          <w:sz w:val="20"/>
          <w:szCs w:val="20"/>
          <w:shd w:val="clear" w:color="auto" w:fill="FFFFFF"/>
          <w:lang w:eastAsia="sl-SI"/>
        </w:rPr>
        <w:t>(</w:t>
      </w:r>
      <w:r w:rsidRPr="007D06C7">
        <w:rPr>
          <w:rFonts w:ascii="Arial" w:eastAsia="Times New Roman" w:hAnsi="Arial" w:cs="Arial"/>
          <w:color w:val="000000"/>
          <w:sz w:val="20"/>
          <w:szCs w:val="20"/>
          <w:shd w:val="clear" w:color="auto" w:fill="FFFFFF"/>
          <w:lang w:eastAsia="sl-SI"/>
        </w:rPr>
        <w:t xml:space="preserve">d) prvega odstavka 83. člena Uredbe 2021/2115/EU in v skladu </w:t>
      </w:r>
      <w:r w:rsidR="00EB4F4D" w:rsidRPr="007D06C7">
        <w:rPr>
          <w:rFonts w:ascii="Arial" w:eastAsia="Times New Roman" w:hAnsi="Arial" w:cs="Arial"/>
          <w:color w:val="000000"/>
          <w:sz w:val="20"/>
          <w:szCs w:val="20"/>
          <w:shd w:val="clear" w:color="auto" w:fill="FFFFFF"/>
          <w:lang w:eastAsia="sl-SI"/>
        </w:rPr>
        <w:t>s točkami</w:t>
      </w:r>
      <w:r w:rsidRPr="007D06C7">
        <w:rPr>
          <w:rFonts w:ascii="Arial" w:eastAsia="Times New Roman" w:hAnsi="Arial" w:cs="Arial"/>
          <w:color w:val="000000"/>
          <w:sz w:val="20"/>
          <w:szCs w:val="20"/>
          <w:shd w:val="clear" w:color="auto" w:fill="FFFFFF"/>
          <w:lang w:eastAsia="sl-SI"/>
        </w:rPr>
        <w:t xml:space="preserve"> </w:t>
      </w:r>
      <w:r w:rsidR="00EA4695" w:rsidRPr="007D06C7">
        <w:rPr>
          <w:rFonts w:ascii="Arial" w:eastAsia="Times New Roman" w:hAnsi="Arial" w:cs="Arial"/>
          <w:color w:val="000000"/>
          <w:sz w:val="20"/>
          <w:szCs w:val="20"/>
          <w:shd w:val="clear" w:color="auto" w:fill="FFFFFF"/>
          <w:lang w:eastAsia="sl-SI"/>
        </w:rPr>
        <w:t>(</w:t>
      </w:r>
      <w:r w:rsidRPr="007D06C7">
        <w:rPr>
          <w:rFonts w:ascii="Arial" w:eastAsia="Times New Roman" w:hAnsi="Arial" w:cs="Arial"/>
          <w:color w:val="000000"/>
          <w:sz w:val="20"/>
          <w:szCs w:val="20"/>
          <w:shd w:val="clear" w:color="auto" w:fill="FFFFFF"/>
          <w:lang w:eastAsia="sl-SI"/>
        </w:rPr>
        <w:t xml:space="preserve">b), </w:t>
      </w:r>
      <w:r w:rsidR="00EA4695" w:rsidRPr="007D06C7">
        <w:rPr>
          <w:rFonts w:ascii="Arial" w:eastAsia="Times New Roman" w:hAnsi="Arial" w:cs="Arial"/>
          <w:color w:val="000000"/>
          <w:sz w:val="20"/>
          <w:szCs w:val="20"/>
          <w:shd w:val="clear" w:color="auto" w:fill="FFFFFF"/>
          <w:lang w:eastAsia="sl-SI"/>
        </w:rPr>
        <w:t>(</w:t>
      </w:r>
      <w:r w:rsidRPr="007D06C7">
        <w:rPr>
          <w:rFonts w:ascii="Arial" w:eastAsia="Times New Roman" w:hAnsi="Arial" w:cs="Arial"/>
          <w:color w:val="000000"/>
          <w:sz w:val="20"/>
          <w:szCs w:val="20"/>
          <w:shd w:val="clear" w:color="auto" w:fill="FFFFFF"/>
          <w:lang w:eastAsia="sl-SI"/>
        </w:rPr>
        <w:t>c)</w:t>
      </w:r>
      <w:r w:rsidR="00075F91" w:rsidRPr="007D06C7">
        <w:rPr>
          <w:rFonts w:ascii="Arial" w:eastAsia="Times New Roman" w:hAnsi="Arial" w:cs="Arial"/>
          <w:color w:val="000000"/>
          <w:sz w:val="20"/>
          <w:szCs w:val="20"/>
          <w:shd w:val="clear" w:color="auto" w:fill="FFFFFF"/>
          <w:lang w:eastAsia="sl-SI"/>
        </w:rPr>
        <w:t xml:space="preserve"> in</w:t>
      </w:r>
      <w:r w:rsidRPr="007D06C7">
        <w:rPr>
          <w:rFonts w:ascii="Arial" w:eastAsia="Times New Roman" w:hAnsi="Arial" w:cs="Arial"/>
          <w:color w:val="000000"/>
          <w:sz w:val="20"/>
          <w:szCs w:val="20"/>
          <w:shd w:val="clear" w:color="auto" w:fill="FFFFFF"/>
          <w:lang w:eastAsia="sl-SI"/>
        </w:rPr>
        <w:t xml:space="preserve"> </w:t>
      </w:r>
      <w:r w:rsidR="00EA4695" w:rsidRPr="007D06C7">
        <w:rPr>
          <w:rFonts w:ascii="Arial" w:eastAsia="Times New Roman" w:hAnsi="Arial" w:cs="Arial"/>
          <w:color w:val="000000"/>
          <w:sz w:val="20"/>
          <w:szCs w:val="20"/>
          <w:shd w:val="clear" w:color="auto" w:fill="FFFFFF"/>
          <w:lang w:eastAsia="sl-SI"/>
        </w:rPr>
        <w:t>(</w:t>
      </w:r>
      <w:r w:rsidRPr="007D06C7">
        <w:rPr>
          <w:rFonts w:ascii="Arial" w:eastAsia="Times New Roman" w:hAnsi="Arial" w:cs="Arial"/>
          <w:color w:val="000000"/>
          <w:sz w:val="20"/>
          <w:szCs w:val="20"/>
          <w:shd w:val="clear" w:color="auto" w:fill="FFFFFF"/>
          <w:lang w:eastAsia="sl-SI"/>
        </w:rPr>
        <w:t>d) prvega odstavka 53. člen</w:t>
      </w:r>
      <w:r w:rsidR="00075F91" w:rsidRPr="007D06C7">
        <w:rPr>
          <w:rFonts w:ascii="Arial" w:eastAsia="Times New Roman" w:hAnsi="Arial" w:cs="Arial"/>
          <w:color w:val="000000"/>
          <w:sz w:val="20"/>
          <w:szCs w:val="20"/>
          <w:shd w:val="clear" w:color="auto" w:fill="FFFFFF"/>
          <w:lang w:eastAsia="sl-SI"/>
        </w:rPr>
        <w:t>a</w:t>
      </w:r>
      <w:r w:rsidRPr="007D06C7">
        <w:rPr>
          <w:rFonts w:ascii="Arial" w:eastAsia="Times New Roman" w:hAnsi="Arial" w:cs="Arial"/>
          <w:color w:val="000000"/>
          <w:sz w:val="20"/>
          <w:szCs w:val="20"/>
          <w:shd w:val="clear" w:color="auto" w:fill="FFFFFF"/>
          <w:lang w:eastAsia="sl-SI"/>
        </w:rPr>
        <w:t xml:space="preserve"> Uredbe 2021/1060/EU</w:t>
      </w:r>
      <w:r w:rsidR="00615392" w:rsidRPr="007D06C7">
        <w:rPr>
          <w:rFonts w:ascii="Arial" w:eastAsia="Times New Roman" w:hAnsi="Arial" w:cs="Arial"/>
          <w:color w:val="000000"/>
          <w:sz w:val="20"/>
          <w:szCs w:val="20"/>
          <w:shd w:val="clear" w:color="auto" w:fill="FFFFFF"/>
          <w:lang w:eastAsia="sl-SI"/>
        </w:rPr>
        <w:t>;</w:t>
      </w:r>
    </w:p>
    <w:p w14:paraId="172CFB48" w14:textId="77777777" w:rsidR="00095FE8" w:rsidRPr="007D06C7" w:rsidRDefault="00095FE8" w:rsidP="00530B97">
      <w:pPr>
        <w:numPr>
          <w:ilvl w:val="0"/>
          <w:numId w:val="23"/>
        </w:numPr>
        <w:shd w:val="clear" w:color="auto" w:fill="FFFFFF"/>
        <w:spacing w:after="0" w:line="276" w:lineRule="auto"/>
        <w:contextualSpacing/>
        <w:jc w:val="both"/>
        <w:outlineLvl w:val="0"/>
        <w:rPr>
          <w:rFonts w:ascii="Arial" w:eastAsia="Times New Roman" w:hAnsi="Arial" w:cs="Arial"/>
          <w:color w:val="000000"/>
          <w:sz w:val="20"/>
          <w:szCs w:val="20"/>
          <w:shd w:val="clear" w:color="auto" w:fill="FFFFFF"/>
          <w:lang w:eastAsia="sl-SI"/>
        </w:rPr>
      </w:pPr>
      <w:r w:rsidRPr="007D06C7">
        <w:rPr>
          <w:rFonts w:ascii="Arial" w:eastAsia="Times New Roman" w:hAnsi="Arial" w:cs="Arial"/>
          <w:color w:val="000000"/>
          <w:sz w:val="20"/>
          <w:szCs w:val="20"/>
          <w:shd w:val="clear" w:color="auto" w:fill="FFFFFF"/>
          <w:lang w:eastAsia="sl-SI"/>
        </w:rPr>
        <w:t xml:space="preserve">dejansko nastali stroški so stroški, ki nastanejo pri izvajanju projekta v skladu </w:t>
      </w:r>
      <w:r w:rsidR="00EB4F4D" w:rsidRPr="007D06C7">
        <w:rPr>
          <w:rFonts w:ascii="Arial" w:eastAsia="Times New Roman" w:hAnsi="Arial" w:cs="Arial"/>
          <w:color w:val="000000"/>
          <w:sz w:val="20"/>
          <w:szCs w:val="20"/>
          <w:shd w:val="clear" w:color="auto" w:fill="FFFFFF"/>
          <w:lang w:eastAsia="sl-SI"/>
        </w:rPr>
        <w:t>s</w:t>
      </w:r>
      <w:r w:rsidRPr="007D06C7">
        <w:rPr>
          <w:rFonts w:ascii="Arial" w:eastAsia="Times New Roman" w:hAnsi="Arial" w:cs="Arial"/>
          <w:color w:val="000000"/>
          <w:sz w:val="20"/>
          <w:szCs w:val="20"/>
          <w:shd w:val="clear" w:color="auto" w:fill="FFFFFF"/>
          <w:lang w:eastAsia="sl-SI"/>
        </w:rPr>
        <w:t xml:space="preserve"> točko</w:t>
      </w:r>
      <w:r w:rsidR="00EB4F4D" w:rsidRPr="007D06C7">
        <w:rPr>
          <w:rFonts w:ascii="Arial" w:eastAsia="Times New Roman" w:hAnsi="Arial" w:cs="Arial"/>
          <w:color w:val="000000"/>
          <w:sz w:val="20"/>
          <w:szCs w:val="20"/>
          <w:shd w:val="clear" w:color="auto" w:fill="FFFFFF"/>
          <w:lang w:eastAsia="sl-SI"/>
        </w:rPr>
        <w:t xml:space="preserve"> </w:t>
      </w:r>
      <w:r w:rsidR="00EA4695" w:rsidRPr="007D06C7">
        <w:rPr>
          <w:rFonts w:ascii="Arial" w:eastAsia="Times New Roman" w:hAnsi="Arial" w:cs="Arial"/>
          <w:color w:val="000000"/>
          <w:sz w:val="20"/>
          <w:szCs w:val="20"/>
          <w:shd w:val="clear" w:color="auto" w:fill="FFFFFF"/>
          <w:lang w:eastAsia="sl-SI"/>
        </w:rPr>
        <w:t>(</w:t>
      </w:r>
      <w:r w:rsidR="00EB4F4D" w:rsidRPr="007D06C7">
        <w:rPr>
          <w:rFonts w:ascii="Arial" w:eastAsia="Times New Roman" w:hAnsi="Arial" w:cs="Arial"/>
          <w:color w:val="000000"/>
          <w:sz w:val="20"/>
          <w:szCs w:val="20"/>
          <w:shd w:val="clear" w:color="auto" w:fill="FFFFFF"/>
          <w:lang w:eastAsia="sl-SI"/>
        </w:rPr>
        <w:t>a)</w:t>
      </w:r>
      <w:r w:rsidRPr="007D06C7">
        <w:rPr>
          <w:rFonts w:ascii="Arial" w:eastAsia="Times New Roman" w:hAnsi="Arial" w:cs="Arial"/>
          <w:color w:val="000000"/>
          <w:sz w:val="20"/>
          <w:szCs w:val="20"/>
          <w:shd w:val="clear" w:color="auto" w:fill="FFFFFF"/>
          <w:lang w:eastAsia="sl-SI"/>
        </w:rPr>
        <w:t xml:space="preserve"> prvega odstavka 83. člena Uredbe 2021/2115/EU in v skladu </w:t>
      </w:r>
      <w:r w:rsidR="00EB4F4D" w:rsidRPr="007D06C7">
        <w:rPr>
          <w:rFonts w:ascii="Arial" w:eastAsia="Times New Roman" w:hAnsi="Arial" w:cs="Arial"/>
          <w:color w:val="000000"/>
          <w:sz w:val="20"/>
          <w:szCs w:val="20"/>
          <w:shd w:val="clear" w:color="auto" w:fill="FFFFFF"/>
          <w:lang w:eastAsia="sl-SI"/>
        </w:rPr>
        <w:t>s</w:t>
      </w:r>
      <w:r w:rsidRPr="007D06C7">
        <w:rPr>
          <w:rFonts w:ascii="Arial" w:eastAsia="Times New Roman" w:hAnsi="Arial" w:cs="Arial"/>
          <w:color w:val="000000"/>
          <w:sz w:val="20"/>
          <w:szCs w:val="20"/>
          <w:shd w:val="clear" w:color="auto" w:fill="FFFFFF"/>
          <w:lang w:eastAsia="sl-SI"/>
        </w:rPr>
        <w:t xml:space="preserve"> točko</w:t>
      </w:r>
      <w:r w:rsidR="00EB4F4D" w:rsidRPr="007D06C7">
        <w:rPr>
          <w:rFonts w:ascii="Arial" w:eastAsia="Times New Roman" w:hAnsi="Arial" w:cs="Arial"/>
          <w:color w:val="000000"/>
          <w:sz w:val="20"/>
          <w:szCs w:val="20"/>
          <w:shd w:val="clear" w:color="auto" w:fill="FFFFFF"/>
          <w:lang w:eastAsia="sl-SI"/>
        </w:rPr>
        <w:t xml:space="preserve"> </w:t>
      </w:r>
      <w:r w:rsidR="00EA4695" w:rsidRPr="007D06C7">
        <w:rPr>
          <w:rFonts w:ascii="Arial" w:eastAsia="Times New Roman" w:hAnsi="Arial" w:cs="Arial"/>
          <w:color w:val="000000"/>
          <w:sz w:val="20"/>
          <w:szCs w:val="20"/>
          <w:shd w:val="clear" w:color="auto" w:fill="FFFFFF"/>
          <w:lang w:eastAsia="sl-SI"/>
        </w:rPr>
        <w:t>(</w:t>
      </w:r>
      <w:r w:rsidR="00EB4F4D" w:rsidRPr="007D06C7">
        <w:rPr>
          <w:rFonts w:ascii="Arial" w:eastAsia="Times New Roman" w:hAnsi="Arial" w:cs="Arial"/>
          <w:color w:val="000000"/>
          <w:sz w:val="20"/>
          <w:szCs w:val="20"/>
          <w:shd w:val="clear" w:color="auto" w:fill="FFFFFF"/>
          <w:lang w:eastAsia="sl-SI"/>
        </w:rPr>
        <w:t>a)</w:t>
      </w:r>
      <w:r w:rsidRPr="007D06C7">
        <w:rPr>
          <w:rFonts w:ascii="Arial" w:eastAsia="Times New Roman" w:hAnsi="Arial" w:cs="Arial"/>
          <w:color w:val="000000"/>
          <w:sz w:val="20"/>
          <w:szCs w:val="20"/>
          <w:shd w:val="clear" w:color="auto" w:fill="FFFFFF"/>
          <w:lang w:eastAsia="sl-SI"/>
        </w:rPr>
        <w:t xml:space="preserve"> prvega odstavka 53. člen</w:t>
      </w:r>
      <w:r w:rsidR="00075F91" w:rsidRPr="007D06C7">
        <w:rPr>
          <w:rFonts w:ascii="Arial" w:eastAsia="Times New Roman" w:hAnsi="Arial" w:cs="Arial"/>
          <w:color w:val="000000"/>
          <w:sz w:val="20"/>
          <w:szCs w:val="20"/>
          <w:shd w:val="clear" w:color="auto" w:fill="FFFFFF"/>
          <w:lang w:eastAsia="sl-SI"/>
        </w:rPr>
        <w:t>a</w:t>
      </w:r>
      <w:r w:rsidRPr="007D06C7">
        <w:rPr>
          <w:rFonts w:ascii="Arial" w:eastAsia="Times New Roman" w:hAnsi="Arial" w:cs="Arial"/>
          <w:color w:val="000000"/>
          <w:sz w:val="20"/>
          <w:szCs w:val="20"/>
          <w:shd w:val="clear" w:color="auto" w:fill="FFFFFF"/>
          <w:lang w:eastAsia="sl-SI"/>
        </w:rPr>
        <w:t xml:space="preserve"> Uredbe 2021/1060/EU;</w:t>
      </w:r>
    </w:p>
    <w:p w14:paraId="33B0AD62" w14:textId="77777777" w:rsidR="00095FE8" w:rsidRPr="007D06C7" w:rsidRDefault="00095FE8" w:rsidP="00530B97">
      <w:pPr>
        <w:numPr>
          <w:ilvl w:val="0"/>
          <w:numId w:val="23"/>
        </w:numPr>
        <w:shd w:val="clear" w:color="auto" w:fill="FFFFFF"/>
        <w:spacing w:after="0" w:line="276" w:lineRule="auto"/>
        <w:contextualSpacing/>
        <w:jc w:val="both"/>
        <w:outlineLvl w:val="0"/>
        <w:rPr>
          <w:rFonts w:ascii="Arial" w:eastAsia="Times New Roman" w:hAnsi="Arial" w:cs="Arial"/>
          <w:color w:val="000000"/>
          <w:sz w:val="20"/>
          <w:szCs w:val="20"/>
          <w:shd w:val="clear" w:color="auto" w:fill="FFFFFF"/>
          <w:lang w:eastAsia="sl-SI"/>
        </w:rPr>
      </w:pPr>
      <w:r w:rsidRPr="007D06C7">
        <w:rPr>
          <w:rFonts w:ascii="Arial" w:eastAsia="Times New Roman" w:hAnsi="Arial" w:cs="Arial"/>
          <w:color w:val="000000"/>
          <w:sz w:val="20"/>
          <w:szCs w:val="20"/>
          <w:shd w:val="clear" w:color="auto" w:fill="FFFFFF"/>
          <w:lang w:eastAsia="sl-SI"/>
        </w:rPr>
        <w:t xml:space="preserve">projekti </w:t>
      </w:r>
      <w:proofErr w:type="spellStart"/>
      <w:r w:rsidRPr="007D06C7">
        <w:rPr>
          <w:rFonts w:ascii="Arial" w:eastAsia="Times New Roman" w:hAnsi="Arial" w:cs="Arial"/>
          <w:color w:val="000000"/>
          <w:sz w:val="20"/>
          <w:szCs w:val="20"/>
          <w:shd w:val="clear" w:color="auto" w:fill="FFFFFF"/>
          <w:lang w:eastAsia="sl-SI"/>
        </w:rPr>
        <w:t>neinvesticijske</w:t>
      </w:r>
      <w:proofErr w:type="spellEnd"/>
      <w:r w:rsidRPr="007D06C7">
        <w:rPr>
          <w:rFonts w:ascii="Arial" w:eastAsia="Times New Roman" w:hAnsi="Arial" w:cs="Arial"/>
          <w:color w:val="000000"/>
          <w:sz w:val="20"/>
          <w:szCs w:val="20"/>
          <w:shd w:val="clear" w:color="auto" w:fill="FFFFFF"/>
          <w:lang w:eastAsia="sl-SI"/>
        </w:rPr>
        <w:t xml:space="preserve"> narave so projekti, pri katerih se neposredni stroški osebja namenijo za izvedbo večjega dela projektnih aktivnosti, za preostale kategorije upravičenih stroškov pa se uporabi pavšalna stopnja;</w:t>
      </w:r>
    </w:p>
    <w:p w14:paraId="1BF8533C" w14:textId="77777777" w:rsidR="00095FE8" w:rsidRPr="007D06C7" w:rsidRDefault="00095FE8" w:rsidP="00530B97">
      <w:pPr>
        <w:numPr>
          <w:ilvl w:val="0"/>
          <w:numId w:val="23"/>
        </w:numPr>
        <w:shd w:val="clear" w:color="auto" w:fill="FFFFFF"/>
        <w:spacing w:after="0" w:line="276" w:lineRule="auto"/>
        <w:contextualSpacing/>
        <w:jc w:val="both"/>
        <w:outlineLvl w:val="0"/>
        <w:rPr>
          <w:rFonts w:ascii="Arial" w:eastAsia="Times New Roman" w:hAnsi="Arial" w:cs="Arial"/>
          <w:color w:val="000000"/>
          <w:sz w:val="20"/>
          <w:szCs w:val="20"/>
          <w:shd w:val="clear" w:color="auto" w:fill="FFFFFF"/>
          <w:lang w:eastAsia="sl-SI"/>
        </w:rPr>
      </w:pPr>
      <w:r w:rsidRPr="007D06C7">
        <w:rPr>
          <w:rFonts w:ascii="Arial" w:eastAsia="Times New Roman" w:hAnsi="Arial" w:cs="Arial"/>
          <w:color w:val="000000"/>
          <w:sz w:val="20"/>
          <w:szCs w:val="20"/>
          <w:shd w:val="clear" w:color="auto" w:fill="FFFFFF"/>
          <w:lang w:eastAsia="sl-SI"/>
        </w:rPr>
        <w:t>projekti investicijske narave so projekti, katerih večji del projektnih aktivnosti predstavljajo stroški naložb oziroma investicij v opredmetena osnovna sredstva ter v neopredmetena sredstva in stroški storitev zunanjih izvajalcev, za povračilo stroškov osebja pa se uporabi pavšalna stopnja;</w:t>
      </w:r>
    </w:p>
    <w:p w14:paraId="209DD4FA" w14:textId="77777777" w:rsidR="00095FE8" w:rsidRPr="007D06C7" w:rsidRDefault="00095FE8" w:rsidP="00530B97">
      <w:pPr>
        <w:numPr>
          <w:ilvl w:val="0"/>
          <w:numId w:val="23"/>
        </w:numPr>
        <w:shd w:val="clear" w:color="auto" w:fill="FFFFFF"/>
        <w:spacing w:after="0" w:line="276" w:lineRule="auto"/>
        <w:contextualSpacing/>
        <w:jc w:val="both"/>
        <w:outlineLvl w:val="0"/>
        <w:rPr>
          <w:rFonts w:ascii="Arial" w:eastAsia="Times New Roman" w:hAnsi="Arial" w:cs="Arial"/>
          <w:color w:val="000000"/>
          <w:sz w:val="20"/>
          <w:szCs w:val="20"/>
          <w:shd w:val="clear" w:color="auto" w:fill="FFFFFF"/>
          <w:lang w:eastAsia="sl-SI"/>
        </w:rPr>
      </w:pPr>
      <w:r w:rsidRPr="007D06C7">
        <w:rPr>
          <w:rFonts w:ascii="Arial" w:eastAsia="Times New Roman" w:hAnsi="Arial" w:cs="Arial"/>
          <w:color w:val="000000"/>
          <w:sz w:val="20"/>
          <w:szCs w:val="20"/>
          <w:shd w:val="clear" w:color="auto" w:fill="FFFFFF"/>
          <w:lang w:eastAsia="sl-SI"/>
        </w:rPr>
        <w:t>veliko podjetje je podjetje, ki ne izpolnjuje meril iz Priloge I Uredbe 651/2014/EU;</w:t>
      </w:r>
    </w:p>
    <w:p w14:paraId="62004CCA" w14:textId="438694D8" w:rsidR="00530B97" w:rsidRPr="007D06C7" w:rsidRDefault="00530B97" w:rsidP="00530B97">
      <w:pPr>
        <w:pStyle w:val="Odstavekseznama"/>
        <w:numPr>
          <w:ilvl w:val="0"/>
          <w:numId w:val="23"/>
        </w:numPr>
        <w:spacing w:after="0" w:line="276" w:lineRule="auto"/>
        <w:jc w:val="both"/>
        <w:rPr>
          <w:rFonts w:ascii="Arial" w:eastAsia="Times New Roman" w:hAnsi="Arial" w:cs="Arial"/>
          <w:color w:val="000000"/>
          <w:sz w:val="20"/>
          <w:szCs w:val="20"/>
          <w:shd w:val="clear" w:color="auto" w:fill="FFFFFF"/>
          <w:lang w:eastAsia="sl-SI"/>
        </w:rPr>
      </w:pPr>
      <w:proofErr w:type="spellStart"/>
      <w:r w:rsidRPr="007D06C7">
        <w:rPr>
          <w:rFonts w:ascii="Arial" w:eastAsia="Times New Roman" w:hAnsi="Arial" w:cs="Arial"/>
          <w:color w:val="000000"/>
          <w:sz w:val="20"/>
          <w:szCs w:val="20"/>
          <w:shd w:val="clear" w:color="auto" w:fill="FFFFFF"/>
          <w:lang w:eastAsia="sl-SI"/>
        </w:rPr>
        <w:t>mikro</w:t>
      </w:r>
      <w:proofErr w:type="spellEnd"/>
      <w:r w:rsidRPr="007D06C7">
        <w:rPr>
          <w:rFonts w:ascii="Arial" w:eastAsia="Times New Roman" w:hAnsi="Arial" w:cs="Arial"/>
          <w:color w:val="000000"/>
          <w:sz w:val="20"/>
          <w:szCs w:val="20"/>
          <w:shd w:val="clear" w:color="auto" w:fill="FFFFFF"/>
          <w:lang w:eastAsia="sl-SI"/>
        </w:rPr>
        <w:t xml:space="preserve">, malo in srednje </w:t>
      </w:r>
      <w:r w:rsidR="00E339BA" w:rsidRPr="007D06C7">
        <w:rPr>
          <w:rFonts w:ascii="Arial" w:eastAsia="Times New Roman" w:hAnsi="Arial" w:cs="Arial"/>
          <w:color w:val="000000"/>
          <w:sz w:val="20"/>
          <w:szCs w:val="20"/>
          <w:shd w:val="clear" w:color="auto" w:fill="FFFFFF"/>
          <w:lang w:eastAsia="sl-SI"/>
        </w:rPr>
        <w:t xml:space="preserve">velika podjetja </w:t>
      </w:r>
      <w:r w:rsidRPr="007D06C7">
        <w:rPr>
          <w:rFonts w:ascii="Arial" w:eastAsia="Times New Roman" w:hAnsi="Arial" w:cs="Arial"/>
          <w:color w:val="000000"/>
          <w:sz w:val="20"/>
          <w:szCs w:val="20"/>
          <w:shd w:val="clear" w:color="auto" w:fill="FFFFFF"/>
          <w:lang w:eastAsia="sl-SI"/>
        </w:rPr>
        <w:t xml:space="preserve">(v nadaljnjem besedilu: MSP) so podjetja, kakor jih določa </w:t>
      </w:r>
      <w:r w:rsidR="00BE2380" w:rsidRPr="007D06C7">
        <w:rPr>
          <w:rFonts w:ascii="Arial" w:eastAsia="Times New Roman" w:hAnsi="Arial" w:cs="Arial"/>
          <w:color w:val="000000"/>
          <w:sz w:val="20"/>
          <w:szCs w:val="20"/>
          <w:shd w:val="clear" w:color="auto" w:fill="FFFFFF"/>
          <w:lang w:eastAsia="sl-SI"/>
        </w:rPr>
        <w:t>P</w:t>
      </w:r>
      <w:r w:rsidRPr="007D06C7">
        <w:rPr>
          <w:rFonts w:ascii="Arial" w:eastAsia="Times New Roman" w:hAnsi="Arial" w:cs="Arial"/>
          <w:color w:val="000000"/>
          <w:sz w:val="20"/>
          <w:szCs w:val="20"/>
          <w:shd w:val="clear" w:color="auto" w:fill="FFFFFF"/>
          <w:lang w:eastAsia="sl-SI"/>
        </w:rPr>
        <w:t>riloga I Uredbe 651/2014/EU;</w:t>
      </w:r>
    </w:p>
    <w:p w14:paraId="408ED6A5" w14:textId="77777777" w:rsidR="00095FE8" w:rsidRPr="007D06C7" w:rsidRDefault="00095FE8" w:rsidP="00530B97">
      <w:pPr>
        <w:numPr>
          <w:ilvl w:val="0"/>
          <w:numId w:val="23"/>
        </w:numPr>
        <w:shd w:val="clear" w:color="auto" w:fill="FFFFFF"/>
        <w:spacing w:after="0" w:line="276" w:lineRule="auto"/>
        <w:contextualSpacing/>
        <w:jc w:val="both"/>
        <w:outlineLvl w:val="0"/>
        <w:rPr>
          <w:rFonts w:ascii="Arial" w:eastAsia="Times New Roman" w:hAnsi="Arial" w:cs="Arial"/>
          <w:color w:val="000000"/>
          <w:sz w:val="20"/>
          <w:szCs w:val="20"/>
          <w:shd w:val="clear" w:color="auto" w:fill="FFFFFF"/>
          <w:lang w:eastAsia="sl-SI"/>
        </w:rPr>
      </w:pPr>
      <w:r w:rsidRPr="007D06C7">
        <w:rPr>
          <w:rFonts w:ascii="Arial" w:eastAsia="Times New Roman" w:hAnsi="Arial" w:cs="Arial"/>
          <w:color w:val="000000"/>
          <w:sz w:val="20"/>
          <w:szCs w:val="20"/>
          <w:shd w:val="clear" w:color="auto" w:fill="FFFFFF"/>
          <w:lang w:eastAsia="sl-SI"/>
        </w:rPr>
        <w:t>enotno podjetje so vsi subjekti, ki opravljajo gospodarsko dejavnost, in so med seboj najmanj v enem od razmerij iz drugega odstavka 2. člena Uredbe 1407/2013/EU.</w:t>
      </w:r>
    </w:p>
    <w:p w14:paraId="42CD5C0C" w14:textId="77777777" w:rsidR="00095FE8" w:rsidRPr="007D06C7" w:rsidRDefault="00095FE8" w:rsidP="00095FE8">
      <w:pPr>
        <w:spacing w:after="0" w:line="276" w:lineRule="auto"/>
        <w:ind w:left="720"/>
        <w:jc w:val="both"/>
        <w:rPr>
          <w:rFonts w:ascii="Arial" w:eastAsia="Times New Roman" w:hAnsi="Arial" w:cs="Arial"/>
          <w:color w:val="221E1F"/>
          <w:sz w:val="20"/>
          <w:szCs w:val="20"/>
          <w:lang w:eastAsia="sl-SI"/>
        </w:rPr>
      </w:pPr>
    </w:p>
    <w:p w14:paraId="5B51059C" w14:textId="77777777" w:rsidR="00095FE8" w:rsidRPr="007D06C7" w:rsidRDefault="00095FE8" w:rsidP="00970237">
      <w:pPr>
        <w:spacing w:after="0" w:line="276" w:lineRule="auto"/>
        <w:jc w:val="both"/>
        <w:rPr>
          <w:rFonts w:ascii="Arial" w:eastAsia="Times New Roman" w:hAnsi="Arial" w:cs="Arial"/>
          <w:color w:val="000000"/>
          <w:sz w:val="20"/>
          <w:szCs w:val="20"/>
          <w:shd w:val="clear" w:color="auto" w:fill="FFFFFF"/>
          <w:lang w:eastAsia="sl-SI"/>
        </w:rPr>
      </w:pPr>
    </w:p>
    <w:p w14:paraId="4E5115ED" w14:textId="77777777" w:rsidR="00095FE8" w:rsidRPr="007D06C7" w:rsidRDefault="00095FE8" w:rsidP="00095FE8">
      <w:pPr>
        <w:shd w:val="clear" w:color="auto" w:fill="FFFFFF"/>
        <w:spacing w:after="0" w:line="276" w:lineRule="auto"/>
        <w:jc w:val="center"/>
        <w:outlineLvl w:val="0"/>
        <w:rPr>
          <w:rFonts w:ascii="Arial" w:eastAsia="Times New Roman" w:hAnsi="Arial" w:cs="Arial"/>
          <w:b/>
          <w:color w:val="000000"/>
          <w:sz w:val="20"/>
          <w:szCs w:val="20"/>
          <w:shd w:val="clear" w:color="auto" w:fill="FFFFFF"/>
          <w:lang w:eastAsia="sl-SI"/>
        </w:rPr>
      </w:pPr>
      <w:r w:rsidRPr="007D06C7">
        <w:rPr>
          <w:rFonts w:ascii="Arial" w:eastAsia="Times New Roman" w:hAnsi="Arial" w:cs="Arial"/>
          <w:b/>
          <w:color w:val="000000"/>
          <w:sz w:val="20"/>
          <w:szCs w:val="20"/>
          <w:shd w:val="clear" w:color="auto" w:fill="FFFFFF"/>
          <w:lang w:eastAsia="sl-SI"/>
        </w:rPr>
        <w:t>3. člen</w:t>
      </w:r>
    </w:p>
    <w:p w14:paraId="17C3004A" w14:textId="77777777" w:rsidR="00095FE8" w:rsidRPr="007D06C7" w:rsidRDefault="00095FE8" w:rsidP="00095FE8">
      <w:pPr>
        <w:shd w:val="clear" w:color="auto" w:fill="FFFFFF"/>
        <w:spacing w:after="0" w:line="276" w:lineRule="auto"/>
        <w:jc w:val="center"/>
        <w:rPr>
          <w:rFonts w:ascii="Arial" w:eastAsia="Times New Roman" w:hAnsi="Arial" w:cs="Arial"/>
          <w:b/>
          <w:color w:val="000000"/>
          <w:sz w:val="20"/>
          <w:szCs w:val="20"/>
          <w:shd w:val="clear" w:color="auto" w:fill="FFFFFF"/>
          <w:lang w:eastAsia="sl-SI"/>
        </w:rPr>
      </w:pPr>
      <w:r w:rsidRPr="007D06C7">
        <w:rPr>
          <w:rFonts w:ascii="Arial" w:eastAsia="Times New Roman" w:hAnsi="Arial" w:cs="Arial"/>
          <w:b/>
          <w:color w:val="000000"/>
          <w:sz w:val="20"/>
          <w:szCs w:val="20"/>
          <w:shd w:val="clear" w:color="auto" w:fill="FFFFFF"/>
          <w:lang w:eastAsia="sl-SI"/>
        </w:rPr>
        <w:t>(pristojni organi in naloge)</w:t>
      </w:r>
    </w:p>
    <w:p w14:paraId="2EEECC88" w14:textId="77777777" w:rsidR="00095FE8" w:rsidRPr="007D06C7" w:rsidRDefault="00095FE8" w:rsidP="00095FE8">
      <w:pPr>
        <w:shd w:val="clear" w:color="auto" w:fill="FFFFFF"/>
        <w:spacing w:after="0" w:line="276" w:lineRule="auto"/>
        <w:jc w:val="center"/>
        <w:rPr>
          <w:rFonts w:ascii="Arial" w:eastAsia="Times New Roman" w:hAnsi="Arial" w:cs="Arial"/>
          <w:b/>
          <w:color w:val="000000"/>
          <w:sz w:val="20"/>
          <w:szCs w:val="20"/>
          <w:shd w:val="clear" w:color="auto" w:fill="FFFFFF"/>
          <w:lang w:eastAsia="sl-SI"/>
        </w:rPr>
      </w:pPr>
    </w:p>
    <w:p w14:paraId="1A295959" w14:textId="77777777" w:rsidR="00095FE8" w:rsidRPr="007D06C7" w:rsidRDefault="00095FE8" w:rsidP="00D346E0">
      <w:pPr>
        <w:shd w:val="clear" w:color="auto" w:fill="FFFFFF"/>
        <w:spacing w:after="0" w:line="276" w:lineRule="auto"/>
        <w:jc w:val="both"/>
        <w:rPr>
          <w:rFonts w:ascii="Arial" w:eastAsia="Times New Roman" w:hAnsi="Arial" w:cs="Arial"/>
          <w:color w:val="000000"/>
          <w:sz w:val="20"/>
          <w:szCs w:val="20"/>
          <w:shd w:val="clear" w:color="auto" w:fill="FFFFFF"/>
          <w:lang w:eastAsia="sl-SI"/>
        </w:rPr>
      </w:pPr>
      <w:r w:rsidRPr="007D06C7">
        <w:rPr>
          <w:rFonts w:ascii="Arial" w:eastAsia="Times New Roman" w:hAnsi="Arial" w:cs="Arial"/>
          <w:color w:val="000000"/>
          <w:sz w:val="20"/>
          <w:szCs w:val="20"/>
          <w:shd w:val="clear" w:color="auto" w:fill="FFFFFF"/>
          <w:lang w:eastAsia="sl-SI"/>
        </w:rPr>
        <w:t>(1) Medresorska delovna skupina CLLD (v nadaljnjem besedilu: MDS CLLD) je odbor, ki ga v skladu s tretjim odstavkom 31. člena Uredbe 2021/1060/EU s sklepom ustanovita organa upravljanja vključenih skladov.</w:t>
      </w:r>
      <w:r w:rsidR="00970237" w:rsidRPr="007D06C7">
        <w:rPr>
          <w:rFonts w:ascii="Arial" w:eastAsia="Times New Roman" w:hAnsi="Arial" w:cs="Arial"/>
          <w:color w:val="000000"/>
          <w:sz w:val="20"/>
          <w:szCs w:val="20"/>
          <w:shd w:val="clear" w:color="auto" w:fill="FFFFFF"/>
          <w:lang w:eastAsia="sl-SI"/>
        </w:rPr>
        <w:t xml:space="preserve"> </w:t>
      </w:r>
      <w:r w:rsidRPr="007D06C7">
        <w:rPr>
          <w:rFonts w:ascii="Arial" w:eastAsia="Times New Roman" w:hAnsi="Arial" w:cs="Arial"/>
          <w:color w:val="000000"/>
          <w:sz w:val="20"/>
          <w:szCs w:val="20"/>
          <w:shd w:val="clear" w:color="auto" w:fill="FFFFFF"/>
          <w:lang w:eastAsia="sl-SI"/>
        </w:rPr>
        <w:t>Nalog</w:t>
      </w:r>
      <w:r w:rsidR="000D55FE" w:rsidRPr="007D06C7">
        <w:rPr>
          <w:rFonts w:ascii="Arial" w:eastAsia="Times New Roman" w:hAnsi="Arial" w:cs="Arial"/>
          <w:color w:val="000000"/>
          <w:sz w:val="20"/>
          <w:szCs w:val="20"/>
          <w:shd w:val="clear" w:color="auto" w:fill="FFFFFF"/>
          <w:lang w:eastAsia="sl-SI"/>
        </w:rPr>
        <w:t>i</w:t>
      </w:r>
      <w:r w:rsidRPr="007D06C7">
        <w:rPr>
          <w:rFonts w:ascii="Arial" w:eastAsia="Times New Roman" w:hAnsi="Arial" w:cs="Arial"/>
          <w:color w:val="000000"/>
          <w:sz w:val="20"/>
          <w:szCs w:val="20"/>
          <w:shd w:val="clear" w:color="auto" w:fill="FFFFFF"/>
          <w:lang w:eastAsia="sl-SI"/>
        </w:rPr>
        <w:t xml:space="preserve"> MDS CLLD po tej uredbi s</w:t>
      </w:r>
      <w:r w:rsidR="000D55FE" w:rsidRPr="007D06C7">
        <w:rPr>
          <w:rFonts w:ascii="Arial" w:eastAsia="Times New Roman" w:hAnsi="Arial" w:cs="Arial"/>
          <w:color w:val="000000"/>
          <w:sz w:val="20"/>
          <w:szCs w:val="20"/>
          <w:shd w:val="clear" w:color="auto" w:fill="FFFFFF"/>
          <w:lang w:eastAsia="sl-SI"/>
        </w:rPr>
        <w:t>ta</w:t>
      </w:r>
      <w:r w:rsidRPr="007D06C7">
        <w:rPr>
          <w:rFonts w:ascii="Arial" w:eastAsia="Times New Roman" w:hAnsi="Arial" w:cs="Arial"/>
          <w:color w:val="000000"/>
          <w:sz w:val="20"/>
          <w:szCs w:val="20"/>
          <w:shd w:val="clear" w:color="auto" w:fill="FFFFFF"/>
          <w:lang w:eastAsia="sl-SI"/>
        </w:rPr>
        <w:t>:</w:t>
      </w:r>
    </w:p>
    <w:p w14:paraId="3F5559F0" w14:textId="77777777" w:rsidR="00A276E6" w:rsidRPr="007D06C7" w:rsidRDefault="00095FE8" w:rsidP="00970237">
      <w:pPr>
        <w:pStyle w:val="Odstavekseznama"/>
        <w:numPr>
          <w:ilvl w:val="1"/>
          <w:numId w:val="54"/>
        </w:numPr>
        <w:shd w:val="clear" w:color="auto" w:fill="FFFFFF"/>
        <w:spacing w:after="0" w:line="276" w:lineRule="auto"/>
        <w:ind w:left="284" w:hanging="284"/>
        <w:jc w:val="both"/>
        <w:outlineLvl w:val="0"/>
        <w:rPr>
          <w:rFonts w:ascii="Arial" w:eastAsia="Times New Roman" w:hAnsi="Arial" w:cs="Arial"/>
          <w:color w:val="000000"/>
          <w:sz w:val="20"/>
          <w:szCs w:val="20"/>
          <w:shd w:val="clear" w:color="auto" w:fill="FFFFFF"/>
          <w:lang w:eastAsia="sl-SI"/>
        </w:rPr>
      </w:pPr>
      <w:r w:rsidRPr="007D06C7">
        <w:rPr>
          <w:rFonts w:ascii="Arial" w:eastAsia="Times New Roman" w:hAnsi="Arial" w:cs="Arial"/>
          <w:color w:val="000000"/>
          <w:sz w:val="20"/>
          <w:szCs w:val="20"/>
          <w:shd w:val="clear" w:color="auto" w:fill="FFFFFF"/>
          <w:lang w:eastAsia="sl-SI"/>
        </w:rPr>
        <w:t>spremljanje izvajanja SLR</w:t>
      </w:r>
      <w:r w:rsidR="00A276E6" w:rsidRPr="007D06C7">
        <w:rPr>
          <w:rFonts w:ascii="Arial" w:eastAsia="Times New Roman" w:hAnsi="Arial" w:cs="Arial"/>
          <w:color w:val="000000"/>
          <w:sz w:val="20"/>
          <w:szCs w:val="20"/>
          <w:shd w:val="clear" w:color="auto" w:fill="FFFFFF"/>
          <w:lang w:eastAsia="sl-SI"/>
        </w:rPr>
        <w:t>,</w:t>
      </w:r>
    </w:p>
    <w:p w14:paraId="48682547" w14:textId="77777777" w:rsidR="00095FE8" w:rsidRPr="007D06C7" w:rsidRDefault="00A276E6" w:rsidP="00A276E6">
      <w:pPr>
        <w:pStyle w:val="Odstavekseznama"/>
        <w:numPr>
          <w:ilvl w:val="1"/>
          <w:numId w:val="54"/>
        </w:numPr>
        <w:shd w:val="clear" w:color="auto" w:fill="FFFFFF"/>
        <w:spacing w:after="0" w:line="276" w:lineRule="auto"/>
        <w:ind w:left="284" w:hanging="284"/>
        <w:jc w:val="both"/>
        <w:outlineLvl w:val="0"/>
        <w:rPr>
          <w:rFonts w:ascii="Arial" w:eastAsia="Times New Roman" w:hAnsi="Arial" w:cs="Arial"/>
          <w:color w:val="000000"/>
          <w:sz w:val="20"/>
          <w:szCs w:val="20"/>
          <w:shd w:val="clear" w:color="auto" w:fill="FFFFFF"/>
          <w:lang w:eastAsia="sl-SI"/>
        </w:rPr>
      </w:pPr>
      <w:r w:rsidRPr="007D06C7">
        <w:rPr>
          <w:rFonts w:ascii="Arial" w:eastAsia="Times New Roman" w:hAnsi="Arial" w:cs="Arial"/>
          <w:color w:val="000000"/>
          <w:sz w:val="20"/>
          <w:szCs w:val="20"/>
          <w:shd w:val="clear" w:color="auto" w:fill="FFFFFF"/>
          <w:lang w:eastAsia="sl-SI"/>
        </w:rPr>
        <w:t>obravnava sprememb odobrenih SLR.</w:t>
      </w:r>
    </w:p>
    <w:p w14:paraId="5E6AED82" w14:textId="77777777" w:rsidR="00095FE8" w:rsidRPr="007D06C7" w:rsidRDefault="00970237" w:rsidP="00095FE8">
      <w:pPr>
        <w:shd w:val="clear" w:color="auto" w:fill="FFFFFF"/>
        <w:spacing w:after="0" w:line="276" w:lineRule="auto"/>
        <w:jc w:val="both"/>
        <w:rPr>
          <w:rFonts w:ascii="Arial" w:eastAsia="Times New Roman" w:hAnsi="Arial" w:cs="Arial"/>
          <w:sz w:val="20"/>
          <w:szCs w:val="20"/>
          <w:lang w:eastAsia="sl-SI"/>
        </w:rPr>
      </w:pPr>
      <w:r w:rsidRPr="007D06C7">
        <w:rPr>
          <w:rFonts w:ascii="Arial" w:eastAsia="Times New Roman" w:hAnsi="Arial" w:cs="Arial"/>
          <w:color w:val="000000"/>
          <w:sz w:val="20"/>
          <w:szCs w:val="20"/>
          <w:shd w:val="clear" w:color="auto" w:fill="FFFFFF"/>
          <w:lang w:eastAsia="sl-SI"/>
        </w:rPr>
        <w:t>(</w:t>
      </w:r>
      <w:r w:rsidR="00615392" w:rsidRPr="007D06C7">
        <w:rPr>
          <w:rFonts w:ascii="Arial" w:eastAsia="Times New Roman" w:hAnsi="Arial" w:cs="Arial"/>
          <w:color w:val="000000"/>
          <w:sz w:val="20"/>
          <w:szCs w:val="20"/>
          <w:shd w:val="clear" w:color="auto" w:fill="FFFFFF"/>
          <w:lang w:eastAsia="sl-SI"/>
        </w:rPr>
        <w:t>2</w:t>
      </w:r>
      <w:r w:rsidR="00095FE8" w:rsidRPr="007D06C7">
        <w:rPr>
          <w:rFonts w:ascii="Arial" w:eastAsia="Times New Roman" w:hAnsi="Arial" w:cs="Arial"/>
          <w:color w:val="000000"/>
          <w:sz w:val="20"/>
          <w:szCs w:val="20"/>
          <w:shd w:val="clear" w:color="auto" w:fill="FFFFFF"/>
          <w:lang w:eastAsia="sl-SI"/>
        </w:rPr>
        <w:t xml:space="preserve">) </w:t>
      </w:r>
      <w:r w:rsidR="00D46A0B" w:rsidRPr="007D06C7">
        <w:rPr>
          <w:rFonts w:ascii="Arial" w:eastAsia="Times New Roman" w:hAnsi="Arial" w:cs="Arial"/>
          <w:sz w:val="20"/>
          <w:szCs w:val="20"/>
          <w:lang w:eastAsia="sl-SI"/>
        </w:rPr>
        <w:t xml:space="preserve">Za </w:t>
      </w:r>
      <w:r w:rsidR="00095FE8" w:rsidRPr="007D06C7">
        <w:rPr>
          <w:rFonts w:ascii="Arial" w:eastAsia="Times New Roman" w:hAnsi="Arial" w:cs="Arial"/>
          <w:sz w:val="20"/>
          <w:szCs w:val="20"/>
          <w:lang w:eastAsia="sl-SI"/>
        </w:rPr>
        <w:t xml:space="preserve">sklad EKSRP </w:t>
      </w:r>
      <w:r w:rsidR="00D46A0B" w:rsidRPr="007D06C7">
        <w:rPr>
          <w:rFonts w:ascii="Arial" w:eastAsia="Times New Roman" w:hAnsi="Arial" w:cs="Arial"/>
          <w:sz w:val="20"/>
          <w:szCs w:val="20"/>
          <w:lang w:eastAsia="sl-SI"/>
        </w:rPr>
        <w:t>n</w:t>
      </w:r>
      <w:r w:rsidR="00095FE8" w:rsidRPr="007D06C7">
        <w:rPr>
          <w:rFonts w:ascii="Arial" w:eastAsia="Times New Roman" w:hAnsi="Arial" w:cs="Arial"/>
          <w:sz w:val="20"/>
          <w:szCs w:val="20"/>
          <w:lang w:eastAsia="sl-SI"/>
        </w:rPr>
        <w:t xml:space="preserve">aloge organa upravljanja opravljata </w:t>
      </w:r>
      <w:r w:rsidR="00D46A0B" w:rsidRPr="007D06C7">
        <w:rPr>
          <w:rFonts w:ascii="Arial" w:eastAsia="Times New Roman" w:hAnsi="Arial" w:cs="Arial"/>
          <w:sz w:val="20"/>
          <w:szCs w:val="20"/>
          <w:lang w:eastAsia="sl-SI"/>
        </w:rPr>
        <w:t xml:space="preserve">Ministrstvo za kmetijstvo, gozdarstvo in prehrano (v nadaljnjem besedilu: </w:t>
      </w:r>
      <w:r w:rsidR="00095FE8" w:rsidRPr="007D06C7">
        <w:rPr>
          <w:rFonts w:ascii="Arial" w:eastAsia="Times New Roman" w:hAnsi="Arial" w:cs="Arial"/>
          <w:sz w:val="20"/>
          <w:szCs w:val="20"/>
          <w:lang w:eastAsia="sl-SI"/>
        </w:rPr>
        <w:t>MKGP</w:t>
      </w:r>
      <w:r w:rsidR="00D46A0B" w:rsidRPr="007D06C7">
        <w:rPr>
          <w:rFonts w:ascii="Arial" w:eastAsia="Times New Roman" w:hAnsi="Arial" w:cs="Arial"/>
          <w:sz w:val="20"/>
          <w:szCs w:val="20"/>
          <w:lang w:eastAsia="sl-SI"/>
        </w:rPr>
        <w:t>)</w:t>
      </w:r>
      <w:r w:rsidR="00095FE8" w:rsidRPr="007D06C7">
        <w:rPr>
          <w:rFonts w:ascii="Arial" w:eastAsia="Times New Roman" w:hAnsi="Arial" w:cs="Arial"/>
          <w:sz w:val="20"/>
          <w:szCs w:val="20"/>
          <w:lang w:eastAsia="sl-SI"/>
        </w:rPr>
        <w:t xml:space="preserve"> in Agencija Republike Slovenije za kmetijske trge in razvoj podeželja (v nadaljnjem besedilu: ARSKTRP)</w:t>
      </w:r>
      <w:r w:rsidR="00075F91" w:rsidRPr="007D06C7">
        <w:rPr>
          <w:rFonts w:ascii="Arial" w:eastAsia="Times New Roman" w:hAnsi="Arial" w:cs="Arial"/>
          <w:sz w:val="20"/>
          <w:szCs w:val="20"/>
          <w:lang w:eastAsia="sl-SI"/>
        </w:rPr>
        <w:t>,</w:t>
      </w:r>
      <w:r w:rsidR="00095FE8" w:rsidRPr="007D06C7">
        <w:rPr>
          <w:rFonts w:ascii="Arial" w:eastAsia="Times New Roman" w:hAnsi="Arial" w:cs="Arial"/>
          <w:sz w:val="20"/>
          <w:szCs w:val="20"/>
          <w:lang w:eastAsia="sl-SI"/>
        </w:rPr>
        <w:t xml:space="preserve"> in sicer:</w:t>
      </w:r>
    </w:p>
    <w:p w14:paraId="47267077" w14:textId="77777777" w:rsidR="00095FE8" w:rsidRPr="007D06C7" w:rsidRDefault="00095FE8" w:rsidP="00095FE8">
      <w:pPr>
        <w:shd w:val="clear" w:color="auto" w:fill="FFFFFF"/>
        <w:spacing w:after="0" w:line="276" w:lineRule="auto"/>
        <w:jc w:val="both"/>
        <w:rPr>
          <w:rFonts w:ascii="Arial" w:eastAsia="Times New Roman" w:hAnsi="Arial" w:cs="Arial"/>
          <w:color w:val="000000"/>
          <w:sz w:val="20"/>
          <w:szCs w:val="20"/>
          <w:shd w:val="clear" w:color="auto" w:fill="FFFFFF"/>
          <w:lang w:eastAsia="sl-SI"/>
        </w:rPr>
      </w:pPr>
      <w:r w:rsidRPr="007D06C7">
        <w:rPr>
          <w:rFonts w:ascii="Arial" w:eastAsia="Times New Roman" w:hAnsi="Arial" w:cs="Arial"/>
          <w:sz w:val="20"/>
          <w:szCs w:val="20"/>
          <w:lang w:eastAsia="sl-SI"/>
        </w:rPr>
        <w:t xml:space="preserve">a) </w:t>
      </w:r>
      <w:r w:rsidRPr="007D06C7">
        <w:rPr>
          <w:rFonts w:ascii="Arial" w:eastAsia="Times New Roman" w:hAnsi="Arial" w:cs="Arial"/>
          <w:color w:val="000000"/>
          <w:sz w:val="20"/>
          <w:szCs w:val="20"/>
          <w:shd w:val="clear" w:color="auto" w:fill="FFFFFF"/>
          <w:lang w:eastAsia="sl-SI"/>
        </w:rPr>
        <w:t>MKGP izda odločbo o potrditvi oziroma zavrnitvi spremembe SLR, nadzoruje in spremlja delovanje posameznega LAS in izvajanja SLR, organizira izobraževanja in delavnice za LAS</w:t>
      </w:r>
      <w:r w:rsidR="00D456B0" w:rsidRPr="007D06C7">
        <w:rPr>
          <w:rFonts w:ascii="Arial" w:eastAsia="Times New Roman" w:hAnsi="Arial" w:cs="Arial"/>
          <w:color w:val="000000"/>
          <w:sz w:val="20"/>
          <w:szCs w:val="20"/>
          <w:shd w:val="clear" w:color="auto" w:fill="FFFFFF"/>
          <w:lang w:eastAsia="sl-SI"/>
        </w:rPr>
        <w:t>;</w:t>
      </w:r>
      <w:r w:rsidRPr="007D06C7">
        <w:rPr>
          <w:rFonts w:ascii="Arial" w:eastAsia="Times New Roman" w:hAnsi="Arial" w:cs="Arial"/>
          <w:color w:val="000000"/>
          <w:sz w:val="20"/>
          <w:szCs w:val="20"/>
          <w:shd w:val="clear" w:color="auto" w:fill="FFFFFF"/>
          <w:lang w:eastAsia="sl-SI"/>
        </w:rPr>
        <w:t xml:space="preserve"> </w:t>
      </w:r>
    </w:p>
    <w:p w14:paraId="28B54FB6" w14:textId="77777777" w:rsidR="00095FE8" w:rsidRPr="007D06C7" w:rsidRDefault="00095FE8" w:rsidP="00095FE8">
      <w:pPr>
        <w:shd w:val="clear" w:color="auto" w:fill="FFFFFF"/>
        <w:spacing w:after="0" w:line="276" w:lineRule="auto"/>
        <w:jc w:val="both"/>
        <w:rPr>
          <w:rFonts w:ascii="Arial" w:eastAsia="Times New Roman" w:hAnsi="Arial" w:cs="Arial"/>
          <w:color w:val="000000"/>
          <w:sz w:val="20"/>
          <w:szCs w:val="20"/>
          <w:shd w:val="clear" w:color="auto" w:fill="FFFFFF"/>
          <w:lang w:eastAsia="sl-SI"/>
        </w:rPr>
      </w:pPr>
      <w:r w:rsidRPr="007D06C7">
        <w:rPr>
          <w:rFonts w:ascii="Arial" w:eastAsia="Times New Roman" w:hAnsi="Arial" w:cs="Arial"/>
          <w:color w:val="000000"/>
          <w:sz w:val="20"/>
          <w:szCs w:val="20"/>
          <w:shd w:val="clear" w:color="auto" w:fill="FFFFFF"/>
          <w:lang w:eastAsia="sl-SI"/>
        </w:rPr>
        <w:t xml:space="preserve">b) ARSKTRP zagotovi beleženje, vzdrževanje, vodenje in sporočanje podatkov v povezavi z izvajanjem podpor, preverja izpolnjevanje pogojev za upravičenost projektov pred izdajo odločbe o pravici do sredstev, izdaja odločbe in sklepe upravičencem, vodi upravne postopke, odloča o spremembah projektov. ARSKTRP izvaja tudi nadzor nad </w:t>
      </w:r>
      <w:r w:rsidR="00F52BC9" w:rsidRPr="007D06C7">
        <w:rPr>
          <w:rFonts w:ascii="Arial" w:eastAsia="Times New Roman" w:hAnsi="Arial" w:cs="Arial"/>
          <w:color w:val="000000"/>
          <w:sz w:val="20"/>
          <w:szCs w:val="20"/>
          <w:shd w:val="clear" w:color="auto" w:fill="FFFFFF"/>
          <w:lang w:eastAsia="sl-SI"/>
        </w:rPr>
        <w:t>projekti</w:t>
      </w:r>
      <w:r w:rsidRPr="007D06C7">
        <w:rPr>
          <w:rFonts w:ascii="Arial" w:eastAsia="Times New Roman" w:hAnsi="Arial" w:cs="Arial"/>
          <w:color w:val="000000"/>
          <w:sz w:val="20"/>
          <w:szCs w:val="20"/>
          <w:shd w:val="clear" w:color="auto" w:fill="FFFFFF"/>
          <w:lang w:eastAsia="sl-SI"/>
        </w:rPr>
        <w:t>, opravlja kontrole ter skrbi za pravilna izplačila sredstev in izterjave.</w:t>
      </w:r>
      <w:r w:rsidRPr="007D06C7">
        <w:rPr>
          <w:rFonts w:ascii="Arial" w:hAnsi="Arial" w:cs="Arial"/>
          <w:color w:val="000000"/>
          <w:shd w:val="clear" w:color="auto" w:fill="FFFFFF"/>
        </w:rPr>
        <w:t xml:space="preserve"> </w:t>
      </w:r>
    </w:p>
    <w:p w14:paraId="4EBFC1B9" w14:textId="77777777" w:rsidR="00095FE8" w:rsidRPr="007D06C7" w:rsidRDefault="00095FE8" w:rsidP="00095FE8">
      <w:pPr>
        <w:shd w:val="clear" w:color="auto" w:fill="FFFFFF"/>
        <w:spacing w:after="0" w:line="276" w:lineRule="auto"/>
        <w:ind w:left="425" w:hanging="425"/>
        <w:jc w:val="both"/>
        <w:rPr>
          <w:rFonts w:ascii="Arial" w:eastAsia="Times New Roman" w:hAnsi="Arial" w:cs="Arial"/>
          <w:color w:val="000000"/>
          <w:sz w:val="20"/>
          <w:szCs w:val="20"/>
          <w:shd w:val="clear" w:color="auto" w:fill="FFFFFF"/>
          <w:lang w:eastAsia="sl-SI"/>
        </w:rPr>
      </w:pPr>
    </w:p>
    <w:p w14:paraId="2D77B06C" w14:textId="0018B4E4" w:rsidR="00095FE8" w:rsidRPr="007D06C7" w:rsidRDefault="00970237" w:rsidP="00095FE8">
      <w:pPr>
        <w:shd w:val="clear" w:color="auto" w:fill="FFFFFF"/>
        <w:spacing w:after="0" w:line="276" w:lineRule="auto"/>
        <w:jc w:val="both"/>
        <w:outlineLvl w:val="0"/>
        <w:rPr>
          <w:rFonts w:ascii="Arial" w:eastAsia="Times New Roman" w:hAnsi="Arial" w:cs="Arial"/>
          <w:color w:val="000000"/>
          <w:sz w:val="20"/>
          <w:szCs w:val="20"/>
          <w:shd w:val="clear" w:color="auto" w:fill="FFFFFF"/>
          <w:lang w:eastAsia="sl-SI"/>
        </w:rPr>
      </w:pPr>
      <w:r w:rsidRPr="007D06C7">
        <w:rPr>
          <w:rFonts w:ascii="Arial" w:eastAsia="Times New Roman" w:hAnsi="Arial" w:cs="Arial"/>
          <w:color w:val="000000"/>
          <w:sz w:val="20"/>
          <w:szCs w:val="20"/>
          <w:shd w:val="clear" w:color="auto" w:fill="FFFFFF"/>
          <w:lang w:eastAsia="sl-SI"/>
        </w:rPr>
        <w:t>(</w:t>
      </w:r>
      <w:r w:rsidR="00615392" w:rsidRPr="007D06C7">
        <w:rPr>
          <w:rFonts w:ascii="Arial" w:eastAsia="Times New Roman" w:hAnsi="Arial" w:cs="Arial"/>
          <w:color w:val="000000"/>
          <w:sz w:val="20"/>
          <w:szCs w:val="20"/>
          <w:shd w:val="clear" w:color="auto" w:fill="FFFFFF"/>
          <w:lang w:eastAsia="sl-SI"/>
        </w:rPr>
        <w:t>3</w:t>
      </w:r>
      <w:r w:rsidR="00095FE8" w:rsidRPr="007D06C7">
        <w:rPr>
          <w:rFonts w:ascii="Arial" w:eastAsia="Times New Roman" w:hAnsi="Arial" w:cs="Arial"/>
          <w:color w:val="000000"/>
          <w:sz w:val="20"/>
          <w:szCs w:val="20"/>
          <w:shd w:val="clear" w:color="auto" w:fill="FFFFFF"/>
          <w:lang w:eastAsia="sl-SI"/>
        </w:rPr>
        <w:t xml:space="preserve">) </w:t>
      </w:r>
      <w:r w:rsidR="000452D9" w:rsidRPr="007D06C7">
        <w:rPr>
          <w:rFonts w:ascii="Arial" w:eastAsia="Times New Roman" w:hAnsi="Arial" w:cs="Arial"/>
          <w:color w:val="000000"/>
          <w:sz w:val="20"/>
          <w:szCs w:val="20"/>
          <w:shd w:val="clear" w:color="auto" w:fill="FFFFFF"/>
          <w:lang w:eastAsia="sl-SI"/>
        </w:rPr>
        <w:t xml:space="preserve">Za sklad ESRR v skladu </w:t>
      </w:r>
      <w:r w:rsidR="000845D6" w:rsidRPr="00D346E0">
        <w:rPr>
          <w:rFonts w:ascii="Arial" w:eastAsia="Times New Roman" w:hAnsi="Arial" w:cs="Arial"/>
          <w:color w:val="000000"/>
          <w:sz w:val="20"/>
          <w:szCs w:val="20"/>
          <w:shd w:val="clear" w:color="auto" w:fill="FFFFFF"/>
          <w:lang w:eastAsia="sl-SI"/>
        </w:rPr>
        <w:t>uredbo, ki ureja izvajanje evropske kohezijske politike za programsko obdobje 2021–2027 za cilj naložbe za rast in delovna mesta</w:t>
      </w:r>
      <w:r w:rsidR="000452D9" w:rsidRPr="007D06C7">
        <w:rPr>
          <w:rFonts w:ascii="Arial" w:eastAsia="Times New Roman" w:hAnsi="Arial" w:cs="Arial"/>
          <w:color w:val="000000"/>
          <w:sz w:val="20"/>
          <w:szCs w:val="20"/>
          <w:shd w:val="clear" w:color="auto" w:fill="FFFFFF"/>
          <w:lang w:eastAsia="sl-SI"/>
        </w:rPr>
        <w:t>, Ministrstvo za kohezijo in regionalni razvoj (v nadaljnjem besedilu: MKRR) opravlja naloge organa opravljanja in posredniškega telesa, in sicer:</w:t>
      </w:r>
    </w:p>
    <w:p w14:paraId="63B7ED62" w14:textId="77777777" w:rsidR="00095FE8" w:rsidRPr="007D06C7" w:rsidRDefault="00095FE8" w:rsidP="00095FE8">
      <w:pPr>
        <w:shd w:val="clear" w:color="auto" w:fill="FFFFFF"/>
        <w:spacing w:after="0" w:line="276" w:lineRule="auto"/>
        <w:jc w:val="both"/>
        <w:outlineLvl w:val="0"/>
        <w:rPr>
          <w:rFonts w:ascii="Arial" w:hAnsi="Arial" w:cs="Arial"/>
          <w:color w:val="000000"/>
          <w:sz w:val="20"/>
          <w:szCs w:val="20"/>
          <w:shd w:val="clear" w:color="auto" w:fill="FFFFFF"/>
        </w:rPr>
      </w:pPr>
      <w:r w:rsidRPr="007D06C7">
        <w:rPr>
          <w:rFonts w:ascii="Arial" w:eastAsia="Times New Roman" w:hAnsi="Arial" w:cs="Arial"/>
          <w:color w:val="000000"/>
          <w:sz w:val="20"/>
          <w:szCs w:val="20"/>
          <w:shd w:val="clear" w:color="auto" w:fill="FFFFFF"/>
          <w:lang w:eastAsia="sl-SI"/>
        </w:rPr>
        <w:t xml:space="preserve">a) </w:t>
      </w:r>
      <w:r w:rsidR="000452D9" w:rsidRPr="007D06C7">
        <w:rPr>
          <w:rFonts w:ascii="Arial" w:eastAsia="Times New Roman" w:hAnsi="Arial" w:cs="Arial"/>
          <w:color w:val="000000"/>
          <w:sz w:val="20"/>
          <w:szCs w:val="20"/>
          <w:shd w:val="clear" w:color="auto" w:fill="FFFFFF"/>
          <w:lang w:eastAsia="sl-SI"/>
        </w:rPr>
        <w:t xml:space="preserve">MKRR v vlogi </w:t>
      </w:r>
      <w:r w:rsidR="000452D9" w:rsidRPr="007D06C7">
        <w:rPr>
          <w:rFonts w:ascii="Arial" w:hAnsi="Arial" w:cs="Arial"/>
          <w:color w:val="000000"/>
          <w:sz w:val="20"/>
          <w:szCs w:val="20"/>
          <w:shd w:val="clear" w:color="auto" w:fill="FFFFFF"/>
        </w:rPr>
        <w:t>o</w:t>
      </w:r>
      <w:r w:rsidRPr="007D06C7">
        <w:rPr>
          <w:rFonts w:ascii="Arial" w:hAnsi="Arial" w:cs="Arial"/>
          <w:color w:val="000000"/>
          <w:sz w:val="20"/>
          <w:szCs w:val="20"/>
          <w:shd w:val="clear" w:color="auto" w:fill="FFFFFF"/>
        </w:rPr>
        <w:t>rgan</w:t>
      </w:r>
      <w:r w:rsidR="000452D9" w:rsidRPr="007D06C7">
        <w:rPr>
          <w:rFonts w:ascii="Arial" w:hAnsi="Arial" w:cs="Arial"/>
          <w:color w:val="000000"/>
          <w:sz w:val="20"/>
          <w:szCs w:val="20"/>
          <w:shd w:val="clear" w:color="auto" w:fill="FFFFFF"/>
        </w:rPr>
        <w:t>a</w:t>
      </w:r>
      <w:r w:rsidRPr="007D06C7">
        <w:rPr>
          <w:rFonts w:ascii="Arial" w:hAnsi="Arial" w:cs="Arial"/>
          <w:color w:val="000000"/>
          <w:sz w:val="20"/>
          <w:szCs w:val="20"/>
          <w:shd w:val="clear" w:color="auto" w:fill="FFFFFF"/>
        </w:rPr>
        <w:t xml:space="preserve"> upravljanja ESRR</w:t>
      </w:r>
      <w:r w:rsidR="000452D9" w:rsidRPr="007D06C7">
        <w:rPr>
          <w:rFonts w:ascii="Arial" w:hAnsi="Arial" w:cs="Arial"/>
          <w:color w:val="000000"/>
          <w:sz w:val="20"/>
          <w:szCs w:val="20"/>
          <w:shd w:val="clear" w:color="auto" w:fill="FFFFFF"/>
        </w:rPr>
        <w:t xml:space="preserve"> izda</w:t>
      </w:r>
      <w:r w:rsidRPr="007D06C7">
        <w:rPr>
          <w:rFonts w:ascii="Arial" w:hAnsi="Arial" w:cs="Arial"/>
          <w:color w:val="000000"/>
          <w:sz w:val="20"/>
          <w:szCs w:val="20"/>
          <w:shd w:val="clear" w:color="auto" w:fill="FFFFFF"/>
        </w:rPr>
        <w:t xml:space="preserve"> odloč</w:t>
      </w:r>
      <w:r w:rsidR="002F6486" w:rsidRPr="007D06C7">
        <w:rPr>
          <w:rFonts w:ascii="Arial" w:hAnsi="Arial" w:cs="Arial"/>
          <w:color w:val="000000"/>
          <w:sz w:val="20"/>
          <w:szCs w:val="20"/>
          <w:shd w:val="clear" w:color="auto" w:fill="FFFFFF"/>
        </w:rPr>
        <w:t>itve</w:t>
      </w:r>
      <w:r w:rsidRPr="007D06C7">
        <w:rPr>
          <w:rFonts w:ascii="Arial" w:hAnsi="Arial" w:cs="Arial"/>
          <w:color w:val="000000"/>
          <w:sz w:val="20"/>
          <w:szCs w:val="20"/>
          <w:shd w:val="clear" w:color="auto" w:fill="FFFFFF"/>
        </w:rPr>
        <w:t xml:space="preserve"> o podpori v skladu z </w:t>
      </w:r>
      <w:r w:rsidRPr="007D06C7">
        <w:rPr>
          <w:rFonts w:ascii="Arial" w:eastAsia="Times New Roman" w:hAnsi="Arial" w:cs="Arial"/>
          <w:color w:val="000000"/>
          <w:sz w:val="20"/>
          <w:szCs w:val="20"/>
          <w:shd w:val="clear" w:color="auto" w:fill="FFFFFF"/>
          <w:lang w:eastAsia="sl-SI"/>
        </w:rPr>
        <w:t xml:space="preserve">uredbo, ki ureja </w:t>
      </w:r>
      <w:r w:rsidR="002F6486" w:rsidRPr="007D06C7">
        <w:rPr>
          <w:rFonts w:ascii="Arial" w:eastAsia="Times New Roman" w:hAnsi="Arial" w:cs="Arial"/>
          <w:color w:val="000000"/>
          <w:sz w:val="20"/>
          <w:szCs w:val="20"/>
          <w:shd w:val="clear" w:color="auto" w:fill="FFFFFF"/>
          <w:lang w:eastAsia="sl-SI"/>
        </w:rPr>
        <w:t xml:space="preserve">izvajanje </w:t>
      </w:r>
      <w:r w:rsidRPr="007D06C7">
        <w:rPr>
          <w:rFonts w:ascii="Arial" w:eastAsia="Times New Roman" w:hAnsi="Arial" w:cs="Arial"/>
          <w:color w:val="000000"/>
          <w:sz w:val="20"/>
          <w:szCs w:val="20"/>
          <w:shd w:val="clear" w:color="auto" w:fill="FFFFFF"/>
          <w:lang w:eastAsia="sl-SI"/>
        </w:rPr>
        <w:t>evropsk</w:t>
      </w:r>
      <w:r w:rsidR="002F6486" w:rsidRPr="007D06C7">
        <w:rPr>
          <w:rFonts w:ascii="Arial" w:eastAsia="Times New Roman" w:hAnsi="Arial" w:cs="Arial"/>
          <w:color w:val="000000"/>
          <w:sz w:val="20"/>
          <w:szCs w:val="20"/>
          <w:shd w:val="clear" w:color="auto" w:fill="FFFFFF"/>
          <w:lang w:eastAsia="sl-SI"/>
        </w:rPr>
        <w:t>e</w:t>
      </w:r>
      <w:r w:rsidRPr="007D06C7">
        <w:rPr>
          <w:rFonts w:ascii="Arial" w:eastAsia="Times New Roman" w:hAnsi="Arial" w:cs="Arial"/>
          <w:color w:val="000000"/>
          <w:sz w:val="20"/>
          <w:szCs w:val="20"/>
          <w:shd w:val="clear" w:color="auto" w:fill="FFFFFF"/>
          <w:lang w:eastAsia="sl-SI"/>
        </w:rPr>
        <w:t xml:space="preserve"> kohezijsk</w:t>
      </w:r>
      <w:r w:rsidR="002F6486" w:rsidRPr="007D06C7">
        <w:rPr>
          <w:rFonts w:ascii="Arial" w:eastAsia="Times New Roman" w:hAnsi="Arial" w:cs="Arial"/>
          <w:color w:val="000000"/>
          <w:sz w:val="20"/>
          <w:szCs w:val="20"/>
          <w:shd w:val="clear" w:color="auto" w:fill="FFFFFF"/>
          <w:lang w:eastAsia="sl-SI"/>
        </w:rPr>
        <w:t>e</w:t>
      </w:r>
      <w:r w:rsidRPr="007D06C7">
        <w:rPr>
          <w:rFonts w:ascii="Arial" w:eastAsia="Times New Roman" w:hAnsi="Arial" w:cs="Arial"/>
          <w:color w:val="000000"/>
          <w:sz w:val="20"/>
          <w:szCs w:val="20"/>
          <w:shd w:val="clear" w:color="auto" w:fill="FFFFFF"/>
          <w:lang w:eastAsia="sl-SI"/>
        </w:rPr>
        <w:t xml:space="preserve"> politik</w:t>
      </w:r>
      <w:r w:rsidR="002F6486" w:rsidRPr="007D06C7">
        <w:rPr>
          <w:rFonts w:ascii="Arial" w:eastAsia="Times New Roman" w:hAnsi="Arial" w:cs="Arial"/>
          <w:color w:val="000000"/>
          <w:sz w:val="20"/>
          <w:szCs w:val="20"/>
          <w:shd w:val="clear" w:color="auto" w:fill="FFFFFF"/>
          <w:lang w:eastAsia="sl-SI"/>
        </w:rPr>
        <w:t>e</w:t>
      </w:r>
      <w:r w:rsidRPr="007D06C7">
        <w:rPr>
          <w:rFonts w:ascii="Arial" w:eastAsia="Times New Roman" w:hAnsi="Arial" w:cs="Arial"/>
          <w:color w:val="000000"/>
          <w:sz w:val="20"/>
          <w:szCs w:val="20"/>
          <w:shd w:val="clear" w:color="auto" w:fill="FFFFFF"/>
          <w:lang w:eastAsia="sl-SI"/>
        </w:rPr>
        <w:t xml:space="preserve"> za programsko obdobje 2021</w:t>
      </w:r>
      <w:r w:rsidR="00075F91" w:rsidRPr="007D06C7">
        <w:rPr>
          <w:rFonts w:ascii="Arial" w:eastAsia="Times New Roman" w:hAnsi="Arial" w:cs="Arial"/>
          <w:color w:val="000000"/>
          <w:sz w:val="20"/>
          <w:szCs w:val="20"/>
          <w:shd w:val="clear" w:color="auto" w:fill="FFFFFF"/>
          <w:lang w:eastAsia="sl-SI"/>
        </w:rPr>
        <w:t>–</w:t>
      </w:r>
      <w:r w:rsidRPr="007D06C7">
        <w:rPr>
          <w:rFonts w:ascii="Arial" w:eastAsia="Times New Roman" w:hAnsi="Arial" w:cs="Arial"/>
          <w:color w:val="000000"/>
          <w:sz w:val="20"/>
          <w:szCs w:val="20"/>
          <w:shd w:val="clear" w:color="auto" w:fill="FFFFFF"/>
          <w:lang w:eastAsia="sl-SI"/>
        </w:rPr>
        <w:t>2027</w:t>
      </w:r>
      <w:r w:rsidR="000D55FE" w:rsidRPr="007D06C7">
        <w:rPr>
          <w:rFonts w:ascii="Arial" w:eastAsia="Times New Roman" w:hAnsi="Arial" w:cs="Arial"/>
          <w:color w:val="000000"/>
          <w:sz w:val="20"/>
          <w:szCs w:val="20"/>
          <w:shd w:val="clear" w:color="auto" w:fill="FFFFFF"/>
          <w:lang w:eastAsia="sl-SI"/>
        </w:rPr>
        <w:t xml:space="preserve"> za cilj naložbe za rast in delovna mesta</w:t>
      </w:r>
      <w:r w:rsidRPr="007D06C7">
        <w:rPr>
          <w:rFonts w:ascii="Arial" w:eastAsia="Times New Roman" w:hAnsi="Arial" w:cs="Arial"/>
          <w:color w:val="000000"/>
          <w:sz w:val="20"/>
          <w:szCs w:val="20"/>
          <w:shd w:val="clear" w:color="auto" w:fill="FFFFFF"/>
          <w:lang w:eastAsia="sl-SI"/>
        </w:rPr>
        <w:t>.</w:t>
      </w:r>
      <w:r w:rsidRPr="007D06C7">
        <w:rPr>
          <w:rFonts w:ascii="Arial" w:hAnsi="Arial" w:cs="Arial"/>
          <w:color w:val="000000"/>
          <w:sz w:val="20"/>
          <w:szCs w:val="20"/>
          <w:shd w:val="clear" w:color="auto" w:fill="FFFFFF"/>
        </w:rPr>
        <w:t xml:space="preserve"> </w:t>
      </w:r>
    </w:p>
    <w:p w14:paraId="221AB3C0" w14:textId="77777777" w:rsidR="00095FE8" w:rsidRPr="007D06C7" w:rsidRDefault="00095FE8" w:rsidP="00095FE8">
      <w:pPr>
        <w:shd w:val="clear" w:color="auto" w:fill="FFFFFF"/>
        <w:spacing w:after="0" w:line="276" w:lineRule="auto"/>
        <w:jc w:val="both"/>
        <w:outlineLvl w:val="0"/>
        <w:rPr>
          <w:rFonts w:ascii="Arial" w:hAnsi="Arial" w:cs="Arial"/>
          <w:color w:val="000000"/>
          <w:sz w:val="20"/>
          <w:szCs w:val="20"/>
          <w:shd w:val="clear" w:color="auto" w:fill="FFFFFF"/>
        </w:rPr>
      </w:pPr>
      <w:r w:rsidRPr="007D06C7">
        <w:rPr>
          <w:rFonts w:ascii="Arial" w:hAnsi="Arial" w:cs="Arial"/>
          <w:color w:val="000000"/>
          <w:sz w:val="20"/>
          <w:szCs w:val="20"/>
          <w:shd w:val="clear" w:color="auto" w:fill="FFFFFF"/>
        </w:rPr>
        <w:t xml:space="preserve">b) </w:t>
      </w:r>
      <w:r w:rsidR="002F6486" w:rsidRPr="007D06C7">
        <w:rPr>
          <w:rFonts w:ascii="Arial" w:hAnsi="Arial" w:cs="Arial"/>
          <w:color w:val="000000"/>
          <w:sz w:val="20"/>
          <w:szCs w:val="20"/>
          <w:shd w:val="clear" w:color="auto" w:fill="FFFFFF"/>
        </w:rPr>
        <w:t>MKRR v vlogi p</w:t>
      </w:r>
      <w:r w:rsidRPr="007D06C7">
        <w:rPr>
          <w:rFonts w:ascii="Arial" w:hAnsi="Arial" w:cs="Arial"/>
          <w:color w:val="000000"/>
          <w:sz w:val="20"/>
          <w:szCs w:val="20"/>
          <w:shd w:val="clear" w:color="auto" w:fill="FFFFFF"/>
        </w:rPr>
        <w:t>osrednišk</w:t>
      </w:r>
      <w:r w:rsidR="002F6486" w:rsidRPr="007D06C7">
        <w:rPr>
          <w:rFonts w:ascii="Arial" w:hAnsi="Arial" w:cs="Arial"/>
          <w:color w:val="000000"/>
          <w:sz w:val="20"/>
          <w:szCs w:val="20"/>
          <w:shd w:val="clear" w:color="auto" w:fill="FFFFFF"/>
        </w:rPr>
        <w:t>ega</w:t>
      </w:r>
      <w:r w:rsidRPr="007D06C7">
        <w:rPr>
          <w:rFonts w:ascii="Arial" w:hAnsi="Arial" w:cs="Arial"/>
          <w:color w:val="000000"/>
          <w:sz w:val="20"/>
          <w:szCs w:val="20"/>
          <w:shd w:val="clear" w:color="auto" w:fill="FFFFFF"/>
        </w:rPr>
        <w:t xml:space="preserve"> tel</w:t>
      </w:r>
      <w:r w:rsidR="002F6486" w:rsidRPr="007D06C7">
        <w:rPr>
          <w:rFonts w:ascii="Arial" w:hAnsi="Arial" w:cs="Arial"/>
          <w:color w:val="000000"/>
          <w:sz w:val="20"/>
          <w:szCs w:val="20"/>
          <w:shd w:val="clear" w:color="auto" w:fill="FFFFFF"/>
        </w:rPr>
        <w:t>esa</w:t>
      </w:r>
      <w:r w:rsidRPr="007D06C7">
        <w:rPr>
          <w:rFonts w:ascii="Arial" w:hAnsi="Arial" w:cs="Arial"/>
          <w:color w:val="000000"/>
          <w:sz w:val="20"/>
          <w:szCs w:val="20"/>
          <w:shd w:val="clear" w:color="auto" w:fill="FFFFFF"/>
        </w:rPr>
        <w:t xml:space="preserve"> ESRR nadzoruje in spremlja delovanje posameznega LAS ter izvajanje SLR, izvaja in organizira usposabljanja in delavnice za LAS, preverja izpolnjevanje pogojev upravičenosti predlogov operacij pred sklenitvijo pogodb o sofinanciranju, potrjuje operacije, sklepa pogodbe o sofinanciranju z upravičenci ter spremlja delovanje posameznega LAS. Spremlja izvajanje operacij in izvaja upravljalna preverjanja, v okviru katerih preverja izpolnjevanje pogojev za upravičenost pred izplačilom sredstev, skrbi za pravilna izplačila sredstev in vračila pri neupravičenem koriščenju sredstev. Pred nakazilom sredstev preveri možnost dvojnega financiranja, višino že prejetih sredstev iz naslova državnih pomoči in nakazuje sredstva na transakcijski račun upravičenca.</w:t>
      </w:r>
    </w:p>
    <w:p w14:paraId="756E9CD8" w14:textId="77777777" w:rsidR="00095FE8" w:rsidRPr="007D06C7" w:rsidRDefault="00095FE8" w:rsidP="00095FE8">
      <w:pPr>
        <w:shd w:val="clear" w:color="auto" w:fill="FFFFFF"/>
        <w:spacing w:after="0" w:line="276" w:lineRule="auto"/>
        <w:outlineLvl w:val="0"/>
        <w:rPr>
          <w:rFonts w:ascii="Arial" w:eastAsia="Times New Roman" w:hAnsi="Arial" w:cs="Arial"/>
          <w:color w:val="000000"/>
          <w:sz w:val="20"/>
          <w:szCs w:val="20"/>
          <w:shd w:val="clear" w:color="auto" w:fill="FFFFFF"/>
          <w:lang w:eastAsia="sl-SI"/>
        </w:rPr>
      </w:pPr>
    </w:p>
    <w:p w14:paraId="2F841157" w14:textId="77777777" w:rsidR="00095FE8" w:rsidRPr="007D06C7" w:rsidRDefault="00095FE8" w:rsidP="00095FE8">
      <w:pPr>
        <w:shd w:val="clear" w:color="auto" w:fill="FFFFFF"/>
        <w:spacing w:after="0" w:line="276" w:lineRule="auto"/>
        <w:outlineLvl w:val="0"/>
        <w:rPr>
          <w:rFonts w:ascii="Arial" w:eastAsia="Times New Roman" w:hAnsi="Arial" w:cs="Arial"/>
          <w:color w:val="000000"/>
          <w:sz w:val="20"/>
          <w:szCs w:val="20"/>
          <w:shd w:val="clear" w:color="auto" w:fill="FFFFFF"/>
          <w:lang w:eastAsia="sl-SI"/>
        </w:rPr>
      </w:pPr>
    </w:p>
    <w:p w14:paraId="789A0EA5" w14:textId="77777777" w:rsidR="00095FE8" w:rsidRPr="007D06C7" w:rsidRDefault="00095FE8" w:rsidP="00095FE8">
      <w:pPr>
        <w:shd w:val="clear" w:color="auto" w:fill="FFFFFF"/>
        <w:spacing w:after="0" w:line="276" w:lineRule="auto"/>
        <w:jc w:val="center"/>
        <w:outlineLvl w:val="0"/>
        <w:rPr>
          <w:rFonts w:ascii="Arial" w:eastAsia="Times New Roman" w:hAnsi="Arial" w:cs="Arial"/>
          <w:b/>
          <w:color w:val="000000"/>
          <w:sz w:val="20"/>
          <w:szCs w:val="20"/>
          <w:shd w:val="clear" w:color="auto" w:fill="FFFFFF"/>
          <w:lang w:eastAsia="sl-SI"/>
        </w:rPr>
      </w:pPr>
      <w:r w:rsidRPr="007D06C7">
        <w:rPr>
          <w:rFonts w:ascii="Arial" w:eastAsia="Times New Roman" w:hAnsi="Arial" w:cs="Arial"/>
          <w:b/>
          <w:color w:val="000000"/>
          <w:sz w:val="20"/>
          <w:szCs w:val="20"/>
          <w:shd w:val="clear" w:color="auto" w:fill="FFFFFF"/>
          <w:lang w:eastAsia="sl-SI"/>
        </w:rPr>
        <w:t>4. člen</w:t>
      </w:r>
    </w:p>
    <w:p w14:paraId="4930BA31" w14:textId="77777777" w:rsidR="00095FE8" w:rsidRPr="007D06C7" w:rsidRDefault="00095FE8" w:rsidP="00095FE8">
      <w:pPr>
        <w:shd w:val="clear" w:color="auto" w:fill="FFFFFF"/>
        <w:spacing w:after="0" w:line="276" w:lineRule="auto"/>
        <w:jc w:val="center"/>
        <w:outlineLvl w:val="0"/>
        <w:rPr>
          <w:rFonts w:ascii="Arial" w:eastAsia="Times New Roman" w:hAnsi="Arial" w:cs="Arial"/>
          <w:b/>
          <w:color w:val="000000"/>
          <w:sz w:val="20"/>
          <w:szCs w:val="20"/>
          <w:shd w:val="clear" w:color="auto" w:fill="FFFFFF"/>
          <w:lang w:eastAsia="sl-SI"/>
        </w:rPr>
      </w:pPr>
      <w:r w:rsidRPr="007D06C7">
        <w:rPr>
          <w:rFonts w:ascii="Arial" w:eastAsia="Times New Roman" w:hAnsi="Arial" w:cs="Arial"/>
          <w:b/>
          <w:color w:val="000000"/>
          <w:sz w:val="20"/>
          <w:szCs w:val="20"/>
          <w:shd w:val="clear" w:color="auto" w:fill="FFFFFF"/>
          <w:lang w:eastAsia="sl-SI"/>
        </w:rPr>
        <w:t>(cilji podpor lokalnega razvoja, ki ga vodi skupnost, in namen podpor)</w:t>
      </w:r>
    </w:p>
    <w:p w14:paraId="6D63B327" w14:textId="77777777" w:rsidR="00095FE8" w:rsidRPr="007D06C7" w:rsidRDefault="00095FE8" w:rsidP="00095FE8">
      <w:pPr>
        <w:shd w:val="clear" w:color="auto" w:fill="FFFFFF"/>
        <w:spacing w:after="0" w:line="276" w:lineRule="auto"/>
        <w:jc w:val="center"/>
        <w:outlineLvl w:val="0"/>
        <w:rPr>
          <w:rFonts w:ascii="Arial" w:eastAsia="Times New Roman" w:hAnsi="Arial" w:cs="Arial"/>
          <w:b/>
          <w:color w:val="000000"/>
          <w:sz w:val="20"/>
          <w:szCs w:val="20"/>
          <w:shd w:val="clear" w:color="auto" w:fill="FFFFFF"/>
          <w:lang w:eastAsia="sl-SI"/>
        </w:rPr>
      </w:pPr>
    </w:p>
    <w:p w14:paraId="24DCD8B4"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 xml:space="preserve">(1) Cilj lokalnega razvoja, ki ga vodi skupnost, </w:t>
      </w:r>
      <w:r w:rsidR="00075F91" w:rsidRPr="007D06C7">
        <w:rPr>
          <w:rFonts w:ascii="Arial" w:eastAsia="Times New Roman" w:hAnsi="Arial" w:cs="Arial"/>
          <w:sz w:val="20"/>
          <w:szCs w:val="20"/>
          <w:lang w:eastAsia="sl-SI"/>
        </w:rPr>
        <w:t xml:space="preserve">s </w:t>
      </w:r>
      <w:r w:rsidRPr="007D06C7">
        <w:rPr>
          <w:rFonts w:ascii="Arial" w:eastAsia="Times New Roman" w:hAnsi="Arial" w:cs="Arial"/>
          <w:sz w:val="20"/>
          <w:szCs w:val="20"/>
          <w:lang w:eastAsia="sl-SI"/>
        </w:rPr>
        <w:t>pristop</w:t>
      </w:r>
      <w:r w:rsidR="00075F91" w:rsidRPr="007D06C7">
        <w:rPr>
          <w:rFonts w:ascii="Arial" w:eastAsia="Times New Roman" w:hAnsi="Arial" w:cs="Arial"/>
          <w:sz w:val="20"/>
          <w:szCs w:val="20"/>
          <w:lang w:eastAsia="sl-SI"/>
        </w:rPr>
        <w:t>om</w:t>
      </w:r>
      <w:r w:rsidRPr="007D06C7">
        <w:rPr>
          <w:rFonts w:ascii="Arial" w:eastAsia="Times New Roman" w:hAnsi="Arial" w:cs="Arial"/>
          <w:sz w:val="20"/>
          <w:szCs w:val="20"/>
          <w:lang w:eastAsia="sl-SI"/>
        </w:rPr>
        <w:t xml:space="preserve"> LEADER/CLLD je spodbujanje celovitega in uravnoteženega razvoja lokalnih območij po pristopu »od spodaj navzgor« </w:t>
      </w:r>
      <w:r w:rsidR="00B2134B" w:rsidRPr="007D06C7">
        <w:rPr>
          <w:rFonts w:ascii="Arial" w:eastAsia="Times New Roman" w:hAnsi="Arial" w:cs="Arial"/>
          <w:sz w:val="20"/>
          <w:szCs w:val="20"/>
          <w:lang w:eastAsia="sl-SI"/>
        </w:rPr>
        <w:t xml:space="preserve">z </w:t>
      </w:r>
      <w:r w:rsidRPr="007D06C7">
        <w:rPr>
          <w:rFonts w:ascii="Arial" w:eastAsia="Times New Roman" w:hAnsi="Arial" w:cs="Arial"/>
          <w:sz w:val="20"/>
          <w:szCs w:val="20"/>
          <w:lang w:eastAsia="sl-SI"/>
        </w:rPr>
        <w:t>odobren</w:t>
      </w:r>
      <w:r w:rsidR="00B2134B" w:rsidRPr="007D06C7">
        <w:rPr>
          <w:rFonts w:ascii="Arial" w:eastAsia="Times New Roman" w:hAnsi="Arial" w:cs="Arial"/>
          <w:sz w:val="20"/>
          <w:szCs w:val="20"/>
          <w:lang w:eastAsia="sl-SI"/>
        </w:rPr>
        <w:t>imi</w:t>
      </w:r>
      <w:r w:rsidRPr="007D06C7">
        <w:rPr>
          <w:rFonts w:ascii="Arial" w:eastAsia="Times New Roman" w:hAnsi="Arial" w:cs="Arial"/>
          <w:sz w:val="20"/>
          <w:szCs w:val="20"/>
          <w:lang w:eastAsia="sl-SI"/>
        </w:rPr>
        <w:t xml:space="preserve"> SLR.  </w:t>
      </w:r>
    </w:p>
    <w:p w14:paraId="47723CD8"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p>
    <w:p w14:paraId="049500F1" w14:textId="77777777" w:rsidR="00095FE8" w:rsidRPr="007D06C7" w:rsidRDefault="00095FE8" w:rsidP="00095FE8">
      <w:pPr>
        <w:shd w:val="clear" w:color="auto" w:fill="FFFFFF"/>
        <w:spacing w:after="0" w:line="276" w:lineRule="auto"/>
        <w:jc w:val="both"/>
        <w:outlineLvl w:val="0"/>
        <w:rPr>
          <w:rFonts w:ascii="Arial" w:eastAsia="Times New Roman" w:hAnsi="Arial" w:cs="Arial"/>
          <w:sz w:val="20"/>
          <w:szCs w:val="20"/>
          <w:lang w:eastAsia="sl-SI"/>
        </w:rPr>
      </w:pPr>
      <w:r w:rsidRPr="007D06C7">
        <w:rPr>
          <w:rFonts w:ascii="Arial" w:eastAsia="Times New Roman" w:hAnsi="Arial" w:cs="Arial"/>
          <w:sz w:val="20"/>
          <w:szCs w:val="20"/>
          <w:lang w:eastAsia="sl-SI"/>
        </w:rPr>
        <w:t>(2) </w:t>
      </w:r>
      <w:r w:rsidR="00B60C8F" w:rsidRPr="007D06C7">
        <w:rPr>
          <w:rFonts w:ascii="Arial" w:eastAsia="Times New Roman" w:hAnsi="Arial" w:cs="Arial"/>
          <w:sz w:val="20"/>
          <w:szCs w:val="20"/>
          <w:lang w:eastAsia="sl-SI"/>
        </w:rPr>
        <w:t xml:space="preserve">Pristop </w:t>
      </w:r>
      <w:r w:rsidRPr="007D06C7">
        <w:rPr>
          <w:rFonts w:ascii="Arial" w:eastAsia="Times New Roman" w:hAnsi="Arial" w:cs="Arial"/>
          <w:sz w:val="20"/>
          <w:szCs w:val="20"/>
          <w:lang w:eastAsia="sl-SI"/>
        </w:rPr>
        <w:t>LEADER/CLLD prispeva k skupnemu cilju</w:t>
      </w:r>
      <w:r w:rsidR="00B60C8F" w:rsidRPr="007D06C7">
        <w:rPr>
          <w:rFonts w:ascii="Arial" w:eastAsia="Times New Roman" w:hAnsi="Arial" w:cs="Arial"/>
          <w:sz w:val="20"/>
          <w:szCs w:val="20"/>
          <w:lang w:eastAsia="sl-SI"/>
        </w:rPr>
        <w:t xml:space="preserve"> </w:t>
      </w:r>
      <w:r w:rsidRPr="007D06C7">
        <w:rPr>
          <w:rFonts w:ascii="Arial" w:eastAsia="Times New Roman" w:hAnsi="Arial" w:cs="Arial"/>
          <w:sz w:val="20"/>
          <w:szCs w:val="20"/>
          <w:lang w:eastAsia="sl-SI"/>
        </w:rPr>
        <w:t xml:space="preserve">iz </w:t>
      </w:r>
      <w:r w:rsidR="0065514D" w:rsidRPr="007D06C7">
        <w:rPr>
          <w:rFonts w:ascii="Arial" w:eastAsia="Times New Roman" w:hAnsi="Arial" w:cs="Arial"/>
          <w:sz w:val="20"/>
          <w:szCs w:val="20"/>
          <w:lang w:eastAsia="sl-SI"/>
        </w:rPr>
        <w:t xml:space="preserve">točke (e) </w:t>
      </w:r>
      <w:r w:rsidR="00223EA3" w:rsidRPr="007D06C7">
        <w:rPr>
          <w:rFonts w:ascii="Arial" w:eastAsia="Times New Roman" w:hAnsi="Arial" w:cs="Arial"/>
          <w:sz w:val="20"/>
          <w:szCs w:val="20"/>
          <w:lang w:eastAsia="sl-SI"/>
        </w:rPr>
        <w:t xml:space="preserve">prvega odstavka </w:t>
      </w:r>
      <w:r w:rsidRPr="007D06C7">
        <w:rPr>
          <w:rFonts w:ascii="Arial" w:eastAsia="Times New Roman" w:hAnsi="Arial" w:cs="Arial"/>
          <w:sz w:val="20"/>
          <w:szCs w:val="20"/>
          <w:lang w:eastAsia="sl-SI"/>
        </w:rPr>
        <w:t>5. člena Uredbe 2021/1060/EU.</w:t>
      </w:r>
    </w:p>
    <w:p w14:paraId="6351C230" w14:textId="77777777" w:rsidR="00095FE8" w:rsidRPr="007D06C7" w:rsidRDefault="00095FE8" w:rsidP="00095FE8">
      <w:pPr>
        <w:shd w:val="clear" w:color="auto" w:fill="FFFFFF"/>
        <w:spacing w:after="0" w:line="276" w:lineRule="auto"/>
        <w:jc w:val="both"/>
        <w:outlineLvl w:val="0"/>
        <w:rPr>
          <w:rFonts w:ascii="Arial" w:eastAsia="Times New Roman" w:hAnsi="Arial" w:cs="Arial"/>
          <w:color w:val="000000"/>
          <w:sz w:val="20"/>
          <w:szCs w:val="20"/>
          <w:shd w:val="clear" w:color="auto" w:fill="FFFFFF"/>
          <w:lang w:eastAsia="sl-SI"/>
        </w:rPr>
      </w:pPr>
    </w:p>
    <w:p w14:paraId="5293A4D2" w14:textId="77777777" w:rsidR="00095FE8" w:rsidRPr="007D06C7" w:rsidRDefault="00095FE8" w:rsidP="00095FE8">
      <w:pPr>
        <w:spacing w:after="0" w:line="276" w:lineRule="auto"/>
        <w:jc w:val="both"/>
        <w:rPr>
          <w:rFonts w:ascii="Arial" w:hAnsi="Arial" w:cs="Arial"/>
          <w:sz w:val="20"/>
          <w:szCs w:val="20"/>
        </w:rPr>
      </w:pPr>
      <w:r w:rsidRPr="007D06C7">
        <w:rPr>
          <w:rFonts w:ascii="Arial" w:hAnsi="Arial" w:cs="Arial"/>
          <w:sz w:val="20"/>
          <w:szCs w:val="20"/>
        </w:rPr>
        <w:t xml:space="preserve">(3) Podpora za </w:t>
      </w:r>
      <w:r w:rsidR="00EB712C" w:rsidRPr="007D06C7">
        <w:rPr>
          <w:rFonts w:ascii="Arial" w:hAnsi="Arial" w:cs="Arial"/>
          <w:sz w:val="20"/>
          <w:szCs w:val="20"/>
        </w:rPr>
        <w:t>izvajanje pristopa</w:t>
      </w:r>
      <w:r w:rsidRPr="007D06C7">
        <w:rPr>
          <w:rFonts w:ascii="Arial" w:hAnsi="Arial" w:cs="Arial"/>
          <w:sz w:val="20"/>
          <w:szCs w:val="20"/>
        </w:rPr>
        <w:t xml:space="preserve"> LEADER/CLLD iz skladov EKSRP in ESRR je po tej uredbi namenjena za:</w:t>
      </w:r>
    </w:p>
    <w:p w14:paraId="0526F006" w14:textId="77777777" w:rsidR="00095FE8" w:rsidRPr="007D06C7" w:rsidRDefault="00095FE8" w:rsidP="00095FE8">
      <w:pPr>
        <w:spacing w:after="0" w:line="276" w:lineRule="auto"/>
        <w:jc w:val="both"/>
        <w:rPr>
          <w:rFonts w:ascii="Arial" w:hAnsi="Arial" w:cs="Arial"/>
          <w:sz w:val="20"/>
          <w:szCs w:val="20"/>
        </w:rPr>
      </w:pPr>
      <w:r w:rsidRPr="007D06C7">
        <w:rPr>
          <w:rFonts w:ascii="Arial" w:hAnsi="Arial" w:cs="Arial"/>
          <w:sz w:val="20"/>
          <w:szCs w:val="20"/>
        </w:rPr>
        <w:t xml:space="preserve">a) izvajanje projektov, vključno z dejavnostmi sodelovanja in njihovo pripravo, izbranih v okviru </w:t>
      </w:r>
      <w:r w:rsidR="00C16E6A" w:rsidRPr="007D06C7">
        <w:rPr>
          <w:rFonts w:ascii="Arial" w:hAnsi="Arial" w:cs="Arial"/>
          <w:sz w:val="20"/>
          <w:szCs w:val="20"/>
        </w:rPr>
        <w:t>SLR</w:t>
      </w:r>
      <w:r w:rsidR="007739C6" w:rsidRPr="007D06C7">
        <w:rPr>
          <w:rFonts w:ascii="Arial" w:hAnsi="Arial" w:cs="Arial"/>
          <w:sz w:val="20"/>
          <w:szCs w:val="20"/>
        </w:rPr>
        <w:t xml:space="preserve"> (v nadaljnjem besedilu: izvajanje projektov v okviru SLR)</w:t>
      </w:r>
      <w:r w:rsidRPr="007D06C7">
        <w:rPr>
          <w:rFonts w:ascii="Arial" w:hAnsi="Arial" w:cs="Arial"/>
          <w:sz w:val="20"/>
          <w:szCs w:val="20"/>
        </w:rPr>
        <w:t xml:space="preserve">; </w:t>
      </w:r>
    </w:p>
    <w:p w14:paraId="41D2C097" w14:textId="77777777" w:rsidR="00095FE8" w:rsidRPr="007D06C7" w:rsidRDefault="00095FE8" w:rsidP="00095FE8">
      <w:pPr>
        <w:spacing w:after="0" w:line="276" w:lineRule="auto"/>
        <w:jc w:val="both"/>
        <w:rPr>
          <w:rFonts w:ascii="Arial" w:hAnsi="Arial" w:cs="Arial"/>
          <w:sz w:val="20"/>
          <w:szCs w:val="20"/>
        </w:rPr>
      </w:pPr>
      <w:r w:rsidRPr="007D06C7">
        <w:rPr>
          <w:rFonts w:ascii="Arial" w:hAnsi="Arial" w:cs="Arial"/>
          <w:sz w:val="20"/>
          <w:szCs w:val="20"/>
        </w:rPr>
        <w:t xml:space="preserve">b) upravljanje, spremljanje in vrednotenje </w:t>
      </w:r>
      <w:r w:rsidR="00C16E6A" w:rsidRPr="007D06C7">
        <w:rPr>
          <w:rFonts w:ascii="Arial" w:hAnsi="Arial" w:cs="Arial"/>
          <w:sz w:val="20"/>
          <w:szCs w:val="20"/>
        </w:rPr>
        <w:t>SLR</w:t>
      </w:r>
      <w:r w:rsidRPr="007D06C7">
        <w:rPr>
          <w:rFonts w:ascii="Arial" w:hAnsi="Arial" w:cs="Arial"/>
          <w:sz w:val="20"/>
          <w:szCs w:val="20"/>
        </w:rPr>
        <w:t xml:space="preserve"> ter njene animacije</w:t>
      </w:r>
      <w:r w:rsidR="004979ED" w:rsidRPr="006A67D0">
        <w:rPr>
          <w:rFonts w:ascii="Arial" w:hAnsi="Arial" w:cs="Arial"/>
          <w:sz w:val="20"/>
          <w:szCs w:val="20"/>
        </w:rPr>
        <w:t xml:space="preserve"> (v nadaljnjem besedilu: upravljanje LAS)</w:t>
      </w:r>
      <w:r w:rsidRPr="007D06C7">
        <w:rPr>
          <w:rFonts w:ascii="Arial" w:hAnsi="Arial" w:cs="Arial"/>
          <w:sz w:val="20"/>
          <w:szCs w:val="20"/>
        </w:rPr>
        <w:t>.</w:t>
      </w:r>
    </w:p>
    <w:p w14:paraId="4D33335A" w14:textId="77777777" w:rsidR="00095FE8" w:rsidRPr="007D06C7" w:rsidRDefault="00095FE8" w:rsidP="00095FE8">
      <w:pPr>
        <w:shd w:val="clear" w:color="auto" w:fill="FFFFFF"/>
        <w:spacing w:after="0" w:line="276" w:lineRule="auto"/>
        <w:jc w:val="both"/>
        <w:outlineLvl w:val="0"/>
        <w:rPr>
          <w:rFonts w:ascii="Arial" w:eastAsia="Times New Roman" w:hAnsi="Arial" w:cs="Arial"/>
          <w:color w:val="000000"/>
          <w:sz w:val="20"/>
          <w:szCs w:val="20"/>
          <w:shd w:val="clear" w:color="auto" w:fill="FFFFFF"/>
          <w:lang w:eastAsia="sl-SI"/>
        </w:rPr>
      </w:pPr>
    </w:p>
    <w:p w14:paraId="4045DD03" w14:textId="77777777" w:rsidR="00095FE8" w:rsidRPr="007D06C7" w:rsidRDefault="00095FE8" w:rsidP="00095FE8">
      <w:pPr>
        <w:shd w:val="clear" w:color="auto" w:fill="FFFFFF"/>
        <w:spacing w:after="0" w:line="276" w:lineRule="auto"/>
        <w:jc w:val="both"/>
        <w:outlineLvl w:val="0"/>
        <w:rPr>
          <w:rFonts w:ascii="Arial" w:eastAsia="Times New Roman" w:hAnsi="Arial" w:cs="Arial"/>
          <w:color w:val="000000"/>
          <w:sz w:val="20"/>
          <w:szCs w:val="20"/>
          <w:shd w:val="clear" w:color="auto" w:fill="FFFFFF"/>
          <w:lang w:eastAsia="sl-SI"/>
        </w:rPr>
      </w:pPr>
      <w:r w:rsidRPr="007D06C7">
        <w:rPr>
          <w:rFonts w:ascii="Arial" w:eastAsia="Times New Roman" w:hAnsi="Arial" w:cs="Arial"/>
          <w:color w:val="000000"/>
          <w:sz w:val="20"/>
          <w:szCs w:val="20"/>
          <w:shd w:val="clear" w:color="auto" w:fill="FFFFFF"/>
          <w:lang w:eastAsia="sl-SI"/>
        </w:rPr>
        <w:t xml:space="preserve">(4) Podpora iz točke a) prejšnjega odstavka iz sklada EKSRP je usmerjena k izvajanju </w:t>
      </w:r>
      <w:r w:rsidRPr="007D06C7">
        <w:rPr>
          <w:rFonts w:ascii="Arial" w:hAnsi="Arial" w:cs="Arial"/>
          <w:sz w:val="20"/>
          <w:szCs w:val="20"/>
        </w:rPr>
        <w:t xml:space="preserve">SN </w:t>
      </w:r>
      <w:r w:rsidR="00C16E6A" w:rsidRPr="007D06C7">
        <w:rPr>
          <w:rFonts w:ascii="Arial" w:hAnsi="Arial" w:cs="Arial"/>
          <w:sz w:val="20"/>
          <w:szCs w:val="20"/>
        </w:rPr>
        <w:t xml:space="preserve">SKP </w:t>
      </w:r>
      <w:r w:rsidRPr="007D06C7">
        <w:rPr>
          <w:rFonts w:ascii="Arial" w:hAnsi="Arial" w:cs="Arial"/>
          <w:sz w:val="20"/>
          <w:szCs w:val="20"/>
        </w:rPr>
        <w:t>2023–2027</w:t>
      </w:r>
      <w:r w:rsidRPr="007D06C7">
        <w:rPr>
          <w:rFonts w:ascii="Arial" w:eastAsia="Times New Roman" w:hAnsi="Arial" w:cs="Arial"/>
          <w:color w:val="000000"/>
          <w:sz w:val="20"/>
          <w:szCs w:val="20"/>
          <w:shd w:val="clear" w:color="auto" w:fill="FFFFFF"/>
          <w:lang w:eastAsia="sl-SI"/>
        </w:rPr>
        <w:t xml:space="preserve">, intervencije LEADER, in specifičnega cilja iz točke </w:t>
      </w:r>
      <w:r w:rsidR="0065514D" w:rsidRPr="007D06C7">
        <w:rPr>
          <w:rFonts w:ascii="Arial" w:eastAsia="Times New Roman" w:hAnsi="Arial" w:cs="Arial"/>
          <w:color w:val="000000"/>
          <w:sz w:val="20"/>
          <w:szCs w:val="20"/>
          <w:shd w:val="clear" w:color="auto" w:fill="FFFFFF"/>
          <w:lang w:eastAsia="sl-SI"/>
        </w:rPr>
        <w:t>(</w:t>
      </w:r>
      <w:r w:rsidRPr="007D06C7">
        <w:rPr>
          <w:rFonts w:ascii="Arial" w:eastAsia="Times New Roman" w:hAnsi="Arial" w:cs="Arial"/>
          <w:color w:val="000000"/>
          <w:sz w:val="20"/>
          <w:szCs w:val="20"/>
          <w:shd w:val="clear" w:color="auto" w:fill="FFFFFF"/>
          <w:lang w:eastAsia="sl-SI"/>
        </w:rPr>
        <w:t>h) prvega odstavka 6. člena Uredbe 2021/2115/EU.</w:t>
      </w:r>
    </w:p>
    <w:p w14:paraId="533C8359" w14:textId="77777777" w:rsidR="00095FE8" w:rsidRPr="007D06C7" w:rsidRDefault="00095FE8" w:rsidP="00095FE8">
      <w:pPr>
        <w:shd w:val="clear" w:color="auto" w:fill="FFFFFF"/>
        <w:spacing w:after="0" w:line="276" w:lineRule="auto"/>
        <w:jc w:val="both"/>
        <w:rPr>
          <w:rFonts w:ascii="Arial" w:eastAsia="Times New Roman" w:hAnsi="Arial" w:cs="Arial"/>
          <w:color w:val="000000"/>
          <w:sz w:val="20"/>
          <w:szCs w:val="20"/>
          <w:shd w:val="clear" w:color="auto" w:fill="FFFFFF"/>
          <w:lang w:eastAsia="sl-SI"/>
        </w:rPr>
      </w:pPr>
    </w:p>
    <w:p w14:paraId="5387BD34" w14:textId="7CD57397" w:rsidR="00095FE8" w:rsidRPr="007D06C7" w:rsidRDefault="00095FE8" w:rsidP="00095FE8">
      <w:pPr>
        <w:shd w:val="clear" w:color="auto" w:fill="FFFFFF"/>
        <w:spacing w:after="0" w:line="276" w:lineRule="auto"/>
        <w:jc w:val="both"/>
        <w:rPr>
          <w:rFonts w:ascii="Arial" w:eastAsia="Times New Roman" w:hAnsi="Arial" w:cs="Arial"/>
          <w:color w:val="000000"/>
          <w:sz w:val="20"/>
          <w:szCs w:val="20"/>
          <w:shd w:val="clear" w:color="auto" w:fill="FFFFFF"/>
          <w:lang w:eastAsia="sl-SI"/>
        </w:rPr>
      </w:pPr>
      <w:r w:rsidRPr="007D06C7">
        <w:rPr>
          <w:rFonts w:ascii="Arial" w:eastAsia="Times New Roman" w:hAnsi="Arial" w:cs="Arial"/>
          <w:color w:val="000000"/>
          <w:sz w:val="20"/>
          <w:szCs w:val="20"/>
          <w:shd w:val="clear" w:color="auto" w:fill="FFFFFF"/>
          <w:lang w:eastAsia="sl-SI"/>
        </w:rPr>
        <w:t>(5) Podpora iz točke a) tretjega odstavka</w:t>
      </w:r>
      <w:r w:rsidR="00C16E6A" w:rsidRPr="007D06C7">
        <w:rPr>
          <w:rFonts w:ascii="Arial" w:eastAsia="Times New Roman" w:hAnsi="Arial" w:cs="Arial"/>
          <w:color w:val="000000"/>
          <w:sz w:val="20"/>
          <w:szCs w:val="20"/>
          <w:shd w:val="clear" w:color="auto" w:fill="FFFFFF"/>
          <w:lang w:eastAsia="sl-SI"/>
        </w:rPr>
        <w:t xml:space="preserve"> tega člena</w:t>
      </w:r>
      <w:r w:rsidRPr="007D06C7">
        <w:rPr>
          <w:rFonts w:ascii="Arial" w:eastAsia="Times New Roman" w:hAnsi="Arial" w:cs="Arial"/>
          <w:color w:val="000000"/>
          <w:sz w:val="20"/>
          <w:szCs w:val="20"/>
          <w:shd w:val="clear" w:color="auto" w:fill="FFFFFF"/>
          <w:lang w:eastAsia="sl-SI"/>
        </w:rPr>
        <w:t xml:space="preserve"> iz sklada ESRR je usmerjena k izvajanju Programa EKP 2021</w:t>
      </w:r>
      <w:r w:rsidR="00B2134B" w:rsidRPr="007D06C7">
        <w:rPr>
          <w:rFonts w:ascii="Arial" w:eastAsia="Times New Roman" w:hAnsi="Arial" w:cs="Arial"/>
          <w:color w:val="000000"/>
          <w:sz w:val="20"/>
          <w:szCs w:val="20"/>
          <w:shd w:val="clear" w:color="auto" w:fill="FFFFFF"/>
          <w:lang w:eastAsia="sl-SI"/>
        </w:rPr>
        <w:t>–</w:t>
      </w:r>
      <w:r w:rsidRPr="007D06C7">
        <w:rPr>
          <w:rFonts w:ascii="Arial" w:eastAsia="Times New Roman" w:hAnsi="Arial" w:cs="Arial"/>
          <w:color w:val="000000"/>
          <w:sz w:val="20"/>
          <w:szCs w:val="20"/>
          <w:shd w:val="clear" w:color="auto" w:fill="FFFFFF"/>
          <w:lang w:eastAsia="sl-SI"/>
        </w:rPr>
        <w:t xml:space="preserve">2027 in specifičnega cilja iz točke (ii) pod (e) prvega odstavka 3. člena Uredbe </w:t>
      </w:r>
      <w:r w:rsidR="007C08F0" w:rsidRPr="007D06C7">
        <w:rPr>
          <w:rFonts w:ascii="Arial" w:eastAsia="Times New Roman" w:hAnsi="Arial" w:cs="Arial"/>
          <w:color w:val="000000"/>
          <w:sz w:val="20"/>
          <w:szCs w:val="20"/>
          <w:shd w:val="clear" w:color="auto" w:fill="FFFFFF"/>
          <w:lang w:eastAsia="sl-SI"/>
        </w:rPr>
        <w:t>2021</w:t>
      </w:r>
      <w:r w:rsidRPr="007D06C7">
        <w:rPr>
          <w:rFonts w:ascii="Arial" w:eastAsia="Times New Roman" w:hAnsi="Arial" w:cs="Arial"/>
          <w:color w:val="000000"/>
          <w:sz w:val="20"/>
          <w:szCs w:val="20"/>
          <w:shd w:val="clear" w:color="auto" w:fill="FFFFFF"/>
          <w:lang w:eastAsia="sl-SI"/>
        </w:rPr>
        <w:t>/</w:t>
      </w:r>
      <w:r w:rsidR="007C08F0" w:rsidRPr="007D06C7">
        <w:rPr>
          <w:rFonts w:ascii="Arial" w:eastAsia="Times New Roman" w:hAnsi="Arial" w:cs="Arial"/>
          <w:color w:val="000000"/>
          <w:sz w:val="20"/>
          <w:szCs w:val="20"/>
          <w:shd w:val="clear" w:color="auto" w:fill="FFFFFF"/>
          <w:lang w:eastAsia="sl-SI"/>
        </w:rPr>
        <w:t>1058</w:t>
      </w:r>
      <w:r w:rsidRPr="007D06C7">
        <w:rPr>
          <w:rFonts w:ascii="Arial" w:eastAsia="Times New Roman" w:hAnsi="Arial" w:cs="Arial"/>
          <w:color w:val="000000"/>
          <w:sz w:val="20"/>
          <w:szCs w:val="20"/>
          <w:shd w:val="clear" w:color="auto" w:fill="FFFFFF"/>
          <w:lang w:eastAsia="sl-SI"/>
        </w:rPr>
        <w:t xml:space="preserve">/EU. </w:t>
      </w:r>
    </w:p>
    <w:p w14:paraId="197265DC" w14:textId="77777777" w:rsidR="00095FE8" w:rsidRPr="007D06C7" w:rsidRDefault="00095FE8" w:rsidP="00095FE8">
      <w:pPr>
        <w:spacing w:after="0" w:line="276" w:lineRule="auto"/>
        <w:jc w:val="both"/>
        <w:rPr>
          <w:rFonts w:ascii="Arial" w:hAnsi="Arial" w:cs="Arial"/>
          <w:sz w:val="20"/>
          <w:szCs w:val="20"/>
        </w:rPr>
      </w:pPr>
    </w:p>
    <w:p w14:paraId="54BA66F6" w14:textId="77777777" w:rsidR="00095FE8" w:rsidRPr="007D06C7" w:rsidRDefault="00095FE8" w:rsidP="00095FE8">
      <w:pPr>
        <w:spacing w:after="0" w:line="276" w:lineRule="auto"/>
        <w:jc w:val="both"/>
        <w:rPr>
          <w:rFonts w:ascii="Arial" w:hAnsi="Arial" w:cs="Arial"/>
          <w:sz w:val="20"/>
          <w:szCs w:val="20"/>
        </w:rPr>
      </w:pPr>
      <w:r w:rsidRPr="007D06C7">
        <w:rPr>
          <w:rFonts w:ascii="Arial" w:hAnsi="Arial" w:cs="Arial"/>
          <w:sz w:val="20"/>
          <w:szCs w:val="20"/>
        </w:rPr>
        <w:t>(6) Podpora iz točke a) tretjega odstavka</w:t>
      </w:r>
      <w:r w:rsidR="00C16E6A" w:rsidRPr="007D06C7">
        <w:rPr>
          <w:rFonts w:ascii="Arial" w:hAnsi="Arial" w:cs="Arial"/>
          <w:sz w:val="20"/>
          <w:szCs w:val="20"/>
        </w:rPr>
        <w:t xml:space="preserve"> tega člena</w:t>
      </w:r>
      <w:r w:rsidRPr="007D06C7">
        <w:rPr>
          <w:rFonts w:ascii="Arial" w:hAnsi="Arial" w:cs="Arial"/>
          <w:sz w:val="20"/>
          <w:szCs w:val="20"/>
        </w:rPr>
        <w:t xml:space="preserve"> je namenjena sofinanciranju projektov, katerih rezultati prispevajo k uresničevanju ciljev in ukrepov, določenih v SLR, in sicer:</w:t>
      </w:r>
    </w:p>
    <w:p w14:paraId="0E0CD47F" w14:textId="77777777" w:rsidR="007739C6" w:rsidRPr="007D06C7" w:rsidRDefault="007739C6" w:rsidP="00095FE8">
      <w:pPr>
        <w:spacing w:after="0" w:line="276" w:lineRule="auto"/>
        <w:jc w:val="both"/>
        <w:rPr>
          <w:rFonts w:ascii="Arial" w:hAnsi="Arial" w:cs="Arial"/>
          <w:sz w:val="20"/>
          <w:szCs w:val="20"/>
        </w:rPr>
      </w:pPr>
    </w:p>
    <w:p w14:paraId="1D40B98C" w14:textId="23C0753F" w:rsidR="00095FE8" w:rsidRPr="007D06C7" w:rsidRDefault="00095FE8" w:rsidP="00095FE8">
      <w:pPr>
        <w:spacing w:after="0" w:line="276" w:lineRule="auto"/>
        <w:jc w:val="both"/>
        <w:rPr>
          <w:rFonts w:ascii="Arial" w:hAnsi="Arial" w:cs="Arial"/>
          <w:sz w:val="20"/>
          <w:szCs w:val="20"/>
        </w:rPr>
      </w:pPr>
      <w:r w:rsidRPr="007D06C7">
        <w:rPr>
          <w:rFonts w:ascii="Arial" w:hAnsi="Arial" w:cs="Arial"/>
          <w:sz w:val="20"/>
          <w:szCs w:val="20"/>
        </w:rPr>
        <w:t>a) projektov</w:t>
      </w:r>
      <w:r w:rsidR="00B2134B" w:rsidRPr="007D06C7">
        <w:rPr>
          <w:rFonts w:ascii="Arial" w:hAnsi="Arial" w:cs="Arial"/>
          <w:sz w:val="20"/>
          <w:szCs w:val="20"/>
        </w:rPr>
        <w:t>,</w:t>
      </w:r>
      <w:r w:rsidRPr="007D06C7">
        <w:rPr>
          <w:rFonts w:ascii="Arial" w:hAnsi="Arial" w:cs="Arial"/>
          <w:sz w:val="20"/>
          <w:szCs w:val="20"/>
        </w:rPr>
        <w:t xml:space="preserve"> izbranih na podlagi javnega poziva, ki ga objavi LAS, potrjen </w:t>
      </w:r>
      <w:r w:rsidRPr="007D06C7">
        <w:rPr>
          <w:rFonts w:ascii="Arial" w:eastAsia="Times New Roman" w:hAnsi="Arial" w:cs="Arial"/>
          <w:color w:val="000000"/>
          <w:sz w:val="20"/>
          <w:szCs w:val="20"/>
          <w:shd w:val="clear" w:color="auto" w:fill="FFFFFF"/>
          <w:lang w:eastAsia="sl-SI"/>
        </w:rPr>
        <w:t xml:space="preserve">v skladu z uredbo, ki </w:t>
      </w:r>
      <w:r w:rsidR="008D70BA" w:rsidRPr="007D06C7">
        <w:rPr>
          <w:rFonts w:ascii="Arial" w:eastAsia="Times New Roman" w:hAnsi="Arial" w:cs="Arial"/>
          <w:color w:val="000000"/>
          <w:sz w:val="20"/>
          <w:szCs w:val="20"/>
          <w:shd w:val="clear" w:color="auto" w:fill="FFFFFF"/>
          <w:lang w:eastAsia="sl-SI"/>
        </w:rPr>
        <w:t>ureja</w:t>
      </w:r>
      <w:r w:rsidRPr="007D06C7">
        <w:rPr>
          <w:rFonts w:ascii="Arial" w:eastAsia="Times New Roman" w:hAnsi="Arial" w:cs="Arial"/>
          <w:color w:val="000000"/>
          <w:sz w:val="20"/>
          <w:szCs w:val="20"/>
          <w:shd w:val="clear" w:color="auto" w:fill="FFFFFF"/>
          <w:lang w:eastAsia="sl-SI"/>
        </w:rPr>
        <w:t xml:space="preserve"> delovanje </w:t>
      </w:r>
      <w:r w:rsidR="009F2A1E" w:rsidRPr="007D06C7">
        <w:rPr>
          <w:rFonts w:ascii="Arial" w:eastAsia="Times New Roman" w:hAnsi="Arial" w:cs="Arial"/>
          <w:color w:val="000000"/>
          <w:sz w:val="20"/>
          <w:szCs w:val="20"/>
          <w:shd w:val="clear" w:color="auto" w:fill="FFFFFF"/>
          <w:lang w:eastAsia="sl-SI"/>
        </w:rPr>
        <w:t>LAS</w:t>
      </w:r>
      <w:r w:rsidRPr="007D06C7">
        <w:rPr>
          <w:rFonts w:ascii="Arial" w:eastAsia="Times New Roman" w:hAnsi="Arial" w:cs="Arial"/>
          <w:color w:val="000000"/>
          <w:sz w:val="20"/>
          <w:szCs w:val="20"/>
          <w:shd w:val="clear" w:color="auto" w:fill="FFFFFF"/>
          <w:lang w:eastAsia="sl-SI"/>
        </w:rPr>
        <w:t xml:space="preserve"> in potrditev SLR</w:t>
      </w:r>
      <w:r w:rsidR="00C16E6A" w:rsidRPr="007D06C7">
        <w:rPr>
          <w:rFonts w:ascii="Arial" w:eastAsia="Times New Roman" w:hAnsi="Arial" w:cs="Arial"/>
          <w:color w:val="000000"/>
          <w:sz w:val="20"/>
          <w:szCs w:val="20"/>
          <w:shd w:val="clear" w:color="auto" w:fill="FFFFFF"/>
          <w:lang w:eastAsia="sl-SI"/>
        </w:rPr>
        <w:t>;</w:t>
      </w:r>
    </w:p>
    <w:p w14:paraId="571AE62E" w14:textId="77777777" w:rsidR="00095FE8" w:rsidRPr="007D06C7" w:rsidRDefault="00095FE8" w:rsidP="00095FE8">
      <w:pPr>
        <w:spacing w:after="0" w:line="276" w:lineRule="auto"/>
        <w:jc w:val="both"/>
        <w:rPr>
          <w:rFonts w:ascii="Arial" w:hAnsi="Arial" w:cs="Arial"/>
          <w:sz w:val="20"/>
          <w:szCs w:val="20"/>
        </w:rPr>
      </w:pPr>
      <w:r w:rsidRPr="007D06C7">
        <w:rPr>
          <w:rFonts w:ascii="Arial" w:hAnsi="Arial" w:cs="Arial"/>
          <w:sz w:val="20"/>
          <w:szCs w:val="20"/>
        </w:rPr>
        <w:t>b) projektov, katerih upravičenec je LAS</w:t>
      </w:r>
      <w:r w:rsidR="00C16E6A" w:rsidRPr="007D06C7">
        <w:rPr>
          <w:rFonts w:ascii="Arial" w:hAnsi="Arial" w:cs="Arial"/>
          <w:sz w:val="20"/>
          <w:szCs w:val="20"/>
        </w:rPr>
        <w:t>;</w:t>
      </w:r>
    </w:p>
    <w:p w14:paraId="3DFD6700" w14:textId="33560048" w:rsidR="00095FE8" w:rsidRPr="007D06C7" w:rsidRDefault="00095FE8" w:rsidP="00095FE8">
      <w:pPr>
        <w:spacing w:after="0" w:line="276" w:lineRule="auto"/>
        <w:jc w:val="both"/>
        <w:rPr>
          <w:rFonts w:ascii="Arial" w:hAnsi="Arial" w:cs="Arial"/>
          <w:strike/>
          <w:sz w:val="20"/>
          <w:szCs w:val="20"/>
        </w:rPr>
      </w:pPr>
      <w:r w:rsidRPr="007D06C7">
        <w:rPr>
          <w:rFonts w:ascii="Arial" w:hAnsi="Arial" w:cs="Arial"/>
          <w:sz w:val="20"/>
          <w:szCs w:val="20"/>
        </w:rPr>
        <w:t>c) pripravi in izvajanju projektov sodelovanja LAS</w:t>
      </w:r>
      <w:r w:rsidR="00D9265C" w:rsidRPr="007D06C7">
        <w:rPr>
          <w:rFonts w:ascii="Arial" w:hAnsi="Arial" w:cs="Arial"/>
          <w:sz w:val="20"/>
          <w:szCs w:val="20"/>
        </w:rPr>
        <w:t>.</w:t>
      </w:r>
      <w:r w:rsidRPr="007D06C7">
        <w:rPr>
          <w:rFonts w:ascii="Arial" w:hAnsi="Arial" w:cs="Arial"/>
          <w:strike/>
          <w:sz w:val="20"/>
          <w:szCs w:val="20"/>
        </w:rPr>
        <w:t xml:space="preserve"> </w:t>
      </w:r>
    </w:p>
    <w:p w14:paraId="3D65413E" w14:textId="77777777" w:rsidR="00095FE8" w:rsidRPr="007D06C7" w:rsidRDefault="00095FE8" w:rsidP="00095FE8">
      <w:pPr>
        <w:shd w:val="clear" w:color="auto" w:fill="FFFFFF"/>
        <w:spacing w:after="0" w:line="276" w:lineRule="auto"/>
        <w:jc w:val="both"/>
        <w:rPr>
          <w:rFonts w:ascii="Arial" w:eastAsia="Times New Roman" w:hAnsi="Arial" w:cs="Arial"/>
          <w:color w:val="000000"/>
          <w:sz w:val="20"/>
          <w:szCs w:val="20"/>
          <w:shd w:val="clear" w:color="auto" w:fill="FFFFFF"/>
          <w:lang w:eastAsia="sl-SI"/>
        </w:rPr>
      </w:pPr>
    </w:p>
    <w:p w14:paraId="7084C3FB" w14:textId="77777777" w:rsidR="00095FE8" w:rsidRPr="007D06C7" w:rsidRDefault="00095FE8" w:rsidP="00095FE8">
      <w:pPr>
        <w:shd w:val="clear" w:color="auto" w:fill="FFFFFF"/>
        <w:spacing w:after="0" w:line="276" w:lineRule="auto"/>
        <w:jc w:val="both"/>
        <w:rPr>
          <w:rFonts w:ascii="Arial" w:eastAsia="Times New Roman" w:hAnsi="Arial" w:cs="Arial"/>
          <w:color w:val="000000"/>
          <w:sz w:val="20"/>
          <w:szCs w:val="20"/>
          <w:shd w:val="clear" w:color="auto" w:fill="FFFFFF"/>
          <w:lang w:eastAsia="sl-SI"/>
        </w:rPr>
      </w:pPr>
    </w:p>
    <w:p w14:paraId="305F79EF" w14:textId="77777777" w:rsidR="00095FE8" w:rsidRPr="007D06C7" w:rsidRDefault="00095FE8" w:rsidP="00095FE8">
      <w:pPr>
        <w:shd w:val="clear" w:color="auto" w:fill="FFFFFF"/>
        <w:spacing w:after="0" w:line="276" w:lineRule="auto"/>
        <w:jc w:val="center"/>
        <w:outlineLvl w:val="0"/>
        <w:rPr>
          <w:rFonts w:ascii="Arial" w:eastAsia="Times New Roman" w:hAnsi="Arial" w:cs="Arial"/>
          <w:b/>
          <w:color w:val="000000"/>
          <w:sz w:val="20"/>
          <w:szCs w:val="20"/>
          <w:shd w:val="clear" w:color="auto" w:fill="FFFFFF"/>
          <w:lang w:eastAsia="sl-SI"/>
        </w:rPr>
      </w:pPr>
      <w:r w:rsidRPr="007D06C7">
        <w:rPr>
          <w:rFonts w:ascii="Arial" w:eastAsia="Times New Roman" w:hAnsi="Arial" w:cs="Arial"/>
          <w:b/>
          <w:color w:val="000000"/>
          <w:sz w:val="20"/>
          <w:szCs w:val="20"/>
          <w:shd w:val="clear" w:color="auto" w:fill="FFFFFF"/>
          <w:lang w:eastAsia="sl-SI"/>
        </w:rPr>
        <w:t>5. člen</w:t>
      </w:r>
    </w:p>
    <w:p w14:paraId="59D58224" w14:textId="77777777" w:rsidR="00095FE8" w:rsidRPr="007D06C7" w:rsidRDefault="00095FE8" w:rsidP="00095FE8">
      <w:pPr>
        <w:shd w:val="clear" w:color="auto" w:fill="FFFFFF"/>
        <w:spacing w:after="0" w:line="276" w:lineRule="auto"/>
        <w:jc w:val="center"/>
        <w:outlineLvl w:val="0"/>
        <w:rPr>
          <w:rFonts w:ascii="Arial" w:eastAsia="Times New Roman" w:hAnsi="Arial" w:cs="Arial"/>
          <w:b/>
          <w:color w:val="000000"/>
          <w:sz w:val="20"/>
          <w:szCs w:val="20"/>
          <w:shd w:val="clear" w:color="auto" w:fill="FFFFFF"/>
          <w:lang w:eastAsia="sl-SI"/>
        </w:rPr>
      </w:pPr>
      <w:r w:rsidRPr="007D06C7">
        <w:rPr>
          <w:rFonts w:ascii="Arial" w:eastAsia="Times New Roman" w:hAnsi="Arial" w:cs="Arial"/>
          <w:b/>
          <w:color w:val="000000"/>
          <w:sz w:val="20"/>
          <w:szCs w:val="20"/>
          <w:shd w:val="clear" w:color="auto" w:fill="FFFFFF"/>
          <w:lang w:eastAsia="sl-SI"/>
        </w:rPr>
        <w:t>(finančne določbe)</w:t>
      </w:r>
    </w:p>
    <w:p w14:paraId="6EEE8162" w14:textId="77777777" w:rsidR="00095FE8" w:rsidRPr="007D06C7" w:rsidRDefault="00095FE8" w:rsidP="00095FE8">
      <w:pPr>
        <w:shd w:val="clear" w:color="auto" w:fill="FFFFFF"/>
        <w:spacing w:after="0" w:line="276" w:lineRule="auto"/>
        <w:outlineLvl w:val="0"/>
        <w:rPr>
          <w:rFonts w:ascii="Arial" w:eastAsia="Times New Roman" w:hAnsi="Arial" w:cs="Arial"/>
          <w:color w:val="000000"/>
          <w:sz w:val="20"/>
          <w:szCs w:val="20"/>
          <w:shd w:val="clear" w:color="auto" w:fill="FFFFFF"/>
          <w:lang w:eastAsia="sl-SI"/>
        </w:rPr>
      </w:pPr>
    </w:p>
    <w:p w14:paraId="4EE6726E" w14:textId="77777777" w:rsidR="00095FE8" w:rsidRPr="007D06C7" w:rsidRDefault="00095FE8" w:rsidP="00095FE8">
      <w:pPr>
        <w:shd w:val="clear" w:color="auto" w:fill="FFFFFF"/>
        <w:spacing w:after="0" w:line="276" w:lineRule="auto"/>
        <w:jc w:val="both"/>
        <w:rPr>
          <w:rFonts w:ascii="Arial" w:eastAsia="Times New Roman" w:hAnsi="Arial" w:cs="Arial"/>
          <w:color w:val="000000"/>
          <w:sz w:val="20"/>
          <w:szCs w:val="20"/>
          <w:shd w:val="clear" w:color="auto" w:fill="FFFFFF"/>
          <w:lang w:eastAsia="sl-SI"/>
        </w:rPr>
      </w:pPr>
      <w:r w:rsidRPr="007D06C7">
        <w:rPr>
          <w:rFonts w:ascii="Arial" w:eastAsia="Times New Roman" w:hAnsi="Arial" w:cs="Arial"/>
          <w:color w:val="000000"/>
          <w:sz w:val="20"/>
          <w:szCs w:val="20"/>
          <w:shd w:val="clear" w:color="auto" w:fill="FFFFFF"/>
          <w:lang w:eastAsia="sl-SI"/>
        </w:rPr>
        <w:t>(1) V obdobju 2023</w:t>
      </w:r>
      <w:r w:rsidR="00B2134B" w:rsidRPr="007D06C7">
        <w:rPr>
          <w:rFonts w:ascii="Arial" w:eastAsia="Times New Roman" w:hAnsi="Arial" w:cs="Arial"/>
          <w:color w:val="000000"/>
          <w:sz w:val="20"/>
          <w:szCs w:val="20"/>
          <w:shd w:val="clear" w:color="auto" w:fill="FFFFFF"/>
          <w:lang w:eastAsia="sl-SI"/>
        </w:rPr>
        <w:t>–</w:t>
      </w:r>
      <w:r w:rsidRPr="007D06C7">
        <w:rPr>
          <w:rFonts w:ascii="Arial" w:eastAsia="Times New Roman" w:hAnsi="Arial" w:cs="Arial"/>
          <w:color w:val="000000"/>
          <w:sz w:val="20"/>
          <w:szCs w:val="20"/>
          <w:shd w:val="clear" w:color="auto" w:fill="FFFFFF"/>
          <w:lang w:eastAsia="sl-SI"/>
        </w:rPr>
        <w:t xml:space="preserve">2027 je izvedbi podpor iz </w:t>
      </w:r>
      <w:r w:rsidR="00D9265C" w:rsidRPr="007D06C7">
        <w:rPr>
          <w:rFonts w:ascii="Arial" w:eastAsia="Times New Roman" w:hAnsi="Arial" w:cs="Arial"/>
          <w:color w:val="000000"/>
          <w:sz w:val="20"/>
          <w:szCs w:val="20"/>
          <w:shd w:val="clear" w:color="auto" w:fill="FFFFFF"/>
          <w:lang w:eastAsia="sl-SI"/>
        </w:rPr>
        <w:t xml:space="preserve">tretjega odstavka </w:t>
      </w:r>
      <w:r w:rsidRPr="007D06C7">
        <w:rPr>
          <w:rFonts w:ascii="Arial" w:eastAsia="Times New Roman" w:hAnsi="Arial" w:cs="Arial"/>
          <w:color w:val="000000"/>
          <w:sz w:val="20"/>
          <w:szCs w:val="20"/>
          <w:shd w:val="clear" w:color="auto" w:fill="FFFFFF"/>
          <w:lang w:eastAsia="sl-SI"/>
        </w:rPr>
        <w:t xml:space="preserve">prejšnjega člena za lokalni razvoj, ki ga vodi skupnost, v okviru skladov EKSRP in ESRR, </w:t>
      </w:r>
      <w:r w:rsidR="00BF172F" w:rsidRPr="007D06C7">
        <w:rPr>
          <w:rFonts w:ascii="Arial" w:eastAsia="Times New Roman" w:hAnsi="Arial" w:cs="Arial"/>
          <w:color w:val="000000"/>
          <w:sz w:val="20"/>
          <w:szCs w:val="20"/>
          <w:shd w:val="clear" w:color="auto" w:fill="FFFFFF"/>
          <w:lang w:eastAsia="sl-SI"/>
        </w:rPr>
        <w:t xml:space="preserve">skupaj </w:t>
      </w:r>
      <w:r w:rsidRPr="007D06C7">
        <w:rPr>
          <w:rFonts w:ascii="Arial" w:eastAsia="Times New Roman" w:hAnsi="Arial" w:cs="Arial"/>
          <w:color w:val="000000"/>
          <w:sz w:val="20"/>
          <w:szCs w:val="20"/>
          <w:shd w:val="clear" w:color="auto" w:fill="FFFFFF"/>
          <w:lang w:eastAsia="sl-SI"/>
        </w:rPr>
        <w:t>namenjenih 84.548.195,00 eur</w:t>
      </w:r>
      <w:r w:rsidR="00B2134B" w:rsidRPr="007D06C7">
        <w:rPr>
          <w:rFonts w:ascii="Arial" w:eastAsia="Times New Roman" w:hAnsi="Arial" w:cs="Arial"/>
          <w:color w:val="000000"/>
          <w:sz w:val="20"/>
          <w:szCs w:val="20"/>
          <w:shd w:val="clear" w:color="auto" w:fill="FFFFFF"/>
          <w:lang w:eastAsia="sl-SI"/>
        </w:rPr>
        <w:t>a</w:t>
      </w:r>
      <w:r w:rsidRPr="007D06C7">
        <w:rPr>
          <w:rFonts w:ascii="Arial" w:eastAsia="Times New Roman" w:hAnsi="Arial" w:cs="Arial"/>
          <w:color w:val="000000"/>
          <w:sz w:val="20"/>
          <w:szCs w:val="20"/>
          <w:shd w:val="clear" w:color="auto" w:fill="FFFFFF"/>
          <w:lang w:eastAsia="sl-SI"/>
        </w:rPr>
        <w:t>.</w:t>
      </w:r>
      <w:r w:rsidR="00BF172F" w:rsidRPr="007D06C7">
        <w:rPr>
          <w:rFonts w:ascii="Arial" w:eastAsia="Times New Roman" w:hAnsi="Arial" w:cs="Arial"/>
          <w:color w:val="000000"/>
          <w:sz w:val="20"/>
          <w:szCs w:val="20"/>
          <w:shd w:val="clear" w:color="auto" w:fill="FFFFFF"/>
          <w:lang w:eastAsia="sl-SI"/>
        </w:rPr>
        <w:t xml:space="preserve"> Od tega je</w:t>
      </w:r>
      <w:r w:rsidRPr="007D06C7">
        <w:rPr>
          <w:rFonts w:ascii="Arial" w:eastAsia="Times New Roman" w:hAnsi="Arial" w:cs="Arial"/>
          <w:color w:val="000000"/>
          <w:sz w:val="20"/>
          <w:szCs w:val="20"/>
          <w:shd w:val="clear" w:color="auto" w:fill="FFFFFF"/>
          <w:lang w:eastAsia="sl-SI"/>
        </w:rPr>
        <w:t xml:space="preserve"> </w:t>
      </w:r>
      <w:r w:rsidR="00B2134B" w:rsidRPr="007D06C7">
        <w:rPr>
          <w:rFonts w:ascii="Arial" w:eastAsia="Times New Roman" w:hAnsi="Arial" w:cs="Arial"/>
          <w:color w:val="000000"/>
          <w:sz w:val="20"/>
          <w:szCs w:val="20"/>
          <w:shd w:val="clear" w:color="auto" w:fill="FFFFFF"/>
          <w:lang w:eastAsia="sl-SI"/>
        </w:rPr>
        <w:t xml:space="preserve">je </w:t>
      </w:r>
      <w:r w:rsidR="00BF172F" w:rsidRPr="007D06C7">
        <w:rPr>
          <w:rFonts w:ascii="Arial" w:eastAsia="Times New Roman" w:hAnsi="Arial" w:cs="Arial"/>
          <w:color w:val="000000"/>
          <w:sz w:val="20"/>
          <w:szCs w:val="20"/>
          <w:shd w:val="clear" w:color="auto" w:fill="FFFFFF"/>
          <w:lang w:eastAsia="sl-SI"/>
        </w:rPr>
        <w:t>i</w:t>
      </w:r>
      <w:r w:rsidRPr="007D06C7">
        <w:rPr>
          <w:rFonts w:ascii="Arial" w:eastAsia="Times New Roman" w:hAnsi="Arial" w:cs="Arial"/>
          <w:color w:val="000000"/>
          <w:sz w:val="20"/>
          <w:szCs w:val="20"/>
          <w:shd w:val="clear" w:color="auto" w:fill="FFFFFF"/>
          <w:lang w:eastAsia="sl-SI"/>
        </w:rPr>
        <w:t xml:space="preserve">z naslova </w:t>
      </w:r>
      <w:r w:rsidRPr="007D06C7">
        <w:rPr>
          <w:rFonts w:ascii="Arial" w:hAnsi="Arial" w:cs="Arial"/>
          <w:sz w:val="20"/>
          <w:szCs w:val="20"/>
        </w:rPr>
        <w:t xml:space="preserve">SN </w:t>
      </w:r>
      <w:r w:rsidR="002C397B" w:rsidRPr="007D06C7">
        <w:rPr>
          <w:rFonts w:ascii="Arial" w:hAnsi="Arial" w:cs="Arial"/>
          <w:sz w:val="20"/>
          <w:szCs w:val="20"/>
        </w:rPr>
        <w:t xml:space="preserve">SKP </w:t>
      </w:r>
      <w:r w:rsidRPr="007D06C7">
        <w:rPr>
          <w:rFonts w:ascii="Arial" w:hAnsi="Arial" w:cs="Arial"/>
          <w:sz w:val="20"/>
          <w:szCs w:val="20"/>
        </w:rPr>
        <w:t xml:space="preserve">2023–2027 </w:t>
      </w:r>
      <w:r w:rsidR="002C397B" w:rsidRPr="007D06C7">
        <w:rPr>
          <w:rFonts w:ascii="Arial" w:hAnsi="Arial" w:cs="Arial"/>
          <w:sz w:val="20"/>
          <w:szCs w:val="20"/>
        </w:rPr>
        <w:t>za sklad EKSRP</w:t>
      </w:r>
      <w:r w:rsidRPr="007D06C7">
        <w:rPr>
          <w:rFonts w:ascii="Arial" w:eastAsia="Times New Roman" w:hAnsi="Arial" w:cs="Arial"/>
          <w:color w:val="000000"/>
          <w:sz w:val="20"/>
          <w:szCs w:val="20"/>
          <w:shd w:val="clear" w:color="auto" w:fill="FFFFFF"/>
          <w:lang w:eastAsia="sl-SI"/>
        </w:rPr>
        <w:t xml:space="preserve"> namenjenih 44.428.195,00 e</w:t>
      </w:r>
      <w:r w:rsidR="00B2134B" w:rsidRPr="007D06C7">
        <w:rPr>
          <w:rFonts w:ascii="Arial" w:eastAsia="Times New Roman" w:hAnsi="Arial" w:cs="Arial"/>
          <w:color w:val="000000"/>
          <w:sz w:val="20"/>
          <w:szCs w:val="20"/>
          <w:shd w:val="clear" w:color="auto" w:fill="FFFFFF"/>
          <w:lang w:eastAsia="sl-SI"/>
        </w:rPr>
        <w:t>ura</w:t>
      </w:r>
      <w:r w:rsidRPr="007D06C7">
        <w:rPr>
          <w:rFonts w:ascii="Arial" w:eastAsia="Times New Roman" w:hAnsi="Arial" w:cs="Arial"/>
          <w:color w:val="000000"/>
          <w:sz w:val="20"/>
          <w:szCs w:val="20"/>
          <w:shd w:val="clear" w:color="auto" w:fill="FFFFFF"/>
          <w:lang w:eastAsia="sl-SI"/>
        </w:rPr>
        <w:t xml:space="preserve">, iz naslova Programa </w:t>
      </w:r>
      <w:r w:rsidRPr="007D06C7">
        <w:rPr>
          <w:rFonts w:ascii="Arial" w:hAnsi="Arial" w:cs="Arial"/>
          <w:sz w:val="20"/>
          <w:szCs w:val="20"/>
        </w:rPr>
        <w:t xml:space="preserve">EKP 2021–2027 </w:t>
      </w:r>
      <w:r w:rsidRPr="007D06C7">
        <w:rPr>
          <w:rFonts w:ascii="Arial" w:eastAsia="Times New Roman" w:hAnsi="Arial" w:cs="Arial"/>
          <w:color w:val="000000"/>
          <w:sz w:val="20"/>
          <w:szCs w:val="20"/>
          <w:shd w:val="clear" w:color="auto" w:fill="FFFFFF"/>
          <w:lang w:eastAsia="sl-SI"/>
        </w:rPr>
        <w:t>za sklad ESRR</w:t>
      </w:r>
      <w:r w:rsidRPr="007D06C7" w:rsidDel="00C73522">
        <w:rPr>
          <w:rFonts w:ascii="Arial" w:eastAsia="Times New Roman" w:hAnsi="Arial" w:cs="Arial"/>
          <w:color w:val="000000"/>
          <w:sz w:val="20"/>
          <w:szCs w:val="20"/>
          <w:shd w:val="clear" w:color="auto" w:fill="FFFFFF"/>
          <w:lang w:eastAsia="sl-SI"/>
        </w:rPr>
        <w:t xml:space="preserve"> </w:t>
      </w:r>
      <w:r w:rsidRPr="007D06C7">
        <w:rPr>
          <w:rFonts w:ascii="Arial" w:eastAsia="Times New Roman" w:hAnsi="Arial" w:cs="Arial"/>
          <w:color w:val="000000"/>
          <w:sz w:val="20"/>
          <w:szCs w:val="20"/>
          <w:shd w:val="clear" w:color="auto" w:fill="FFFFFF"/>
          <w:lang w:eastAsia="sl-SI"/>
        </w:rPr>
        <w:t>pa 40.120.000,00 e</w:t>
      </w:r>
      <w:r w:rsidR="00B2134B" w:rsidRPr="007D06C7">
        <w:rPr>
          <w:rFonts w:ascii="Arial" w:eastAsia="Times New Roman" w:hAnsi="Arial" w:cs="Arial"/>
          <w:color w:val="000000"/>
          <w:sz w:val="20"/>
          <w:szCs w:val="20"/>
          <w:shd w:val="clear" w:color="auto" w:fill="FFFFFF"/>
          <w:lang w:eastAsia="sl-SI"/>
        </w:rPr>
        <w:t>ura</w:t>
      </w:r>
      <w:r w:rsidRPr="007D06C7">
        <w:rPr>
          <w:rFonts w:ascii="Arial" w:eastAsia="Times New Roman" w:hAnsi="Arial" w:cs="Arial"/>
          <w:color w:val="000000"/>
          <w:sz w:val="20"/>
          <w:szCs w:val="20"/>
          <w:shd w:val="clear" w:color="auto" w:fill="FFFFFF"/>
          <w:lang w:eastAsia="sl-SI"/>
        </w:rPr>
        <w:t>.</w:t>
      </w:r>
    </w:p>
    <w:p w14:paraId="79C0BA1A" w14:textId="77777777" w:rsidR="00095FE8" w:rsidRPr="007D06C7" w:rsidRDefault="00095FE8" w:rsidP="00095FE8">
      <w:pPr>
        <w:shd w:val="clear" w:color="auto" w:fill="FFFFFF"/>
        <w:spacing w:after="0" w:line="276" w:lineRule="auto"/>
        <w:jc w:val="both"/>
        <w:rPr>
          <w:rFonts w:ascii="Arial" w:eastAsia="Times New Roman" w:hAnsi="Arial" w:cs="Arial"/>
          <w:color w:val="000000"/>
          <w:sz w:val="20"/>
          <w:szCs w:val="20"/>
          <w:shd w:val="clear" w:color="auto" w:fill="FFFFFF"/>
          <w:lang w:eastAsia="sl-SI"/>
        </w:rPr>
      </w:pPr>
    </w:p>
    <w:p w14:paraId="71B076F8" w14:textId="05558979" w:rsidR="00095FE8" w:rsidRPr="007D06C7" w:rsidRDefault="00095FE8" w:rsidP="00095FE8">
      <w:pPr>
        <w:shd w:val="clear" w:color="auto" w:fill="FFFFFF"/>
        <w:spacing w:after="0" w:line="276" w:lineRule="auto"/>
        <w:jc w:val="both"/>
        <w:rPr>
          <w:rFonts w:ascii="Arial" w:eastAsia="Times New Roman" w:hAnsi="Arial" w:cs="Arial"/>
          <w:color w:val="000000"/>
          <w:sz w:val="20"/>
          <w:szCs w:val="20"/>
          <w:shd w:val="clear" w:color="auto" w:fill="FFFFFF"/>
          <w:lang w:eastAsia="sl-SI"/>
        </w:rPr>
      </w:pPr>
      <w:r w:rsidRPr="007D06C7">
        <w:rPr>
          <w:rFonts w:ascii="Arial" w:eastAsia="Times New Roman" w:hAnsi="Arial" w:cs="Arial"/>
          <w:color w:val="000000"/>
          <w:sz w:val="20"/>
          <w:szCs w:val="20"/>
          <w:shd w:val="clear" w:color="auto" w:fill="FFFFFF"/>
          <w:lang w:eastAsia="sl-SI"/>
        </w:rPr>
        <w:t xml:space="preserve">(2) Posamezni LAS je upravičen do koriščenja sredstev, določenih v SLR, odobrenih na podlagi uredbe, ki </w:t>
      </w:r>
      <w:r w:rsidR="008D70BA" w:rsidRPr="007D06C7">
        <w:rPr>
          <w:rFonts w:ascii="Arial" w:eastAsia="Times New Roman" w:hAnsi="Arial" w:cs="Arial"/>
          <w:color w:val="000000"/>
          <w:sz w:val="20"/>
          <w:szCs w:val="20"/>
          <w:shd w:val="clear" w:color="auto" w:fill="FFFFFF"/>
          <w:lang w:eastAsia="sl-SI"/>
        </w:rPr>
        <w:t>ureja</w:t>
      </w:r>
      <w:r w:rsidRPr="007D06C7">
        <w:rPr>
          <w:rFonts w:ascii="Arial" w:eastAsia="Times New Roman" w:hAnsi="Arial" w:cs="Arial"/>
          <w:color w:val="000000"/>
          <w:sz w:val="20"/>
          <w:szCs w:val="20"/>
          <w:shd w:val="clear" w:color="auto" w:fill="FFFFFF"/>
          <w:lang w:eastAsia="sl-SI"/>
        </w:rPr>
        <w:t xml:space="preserve"> delovanje LAS in potrditev SLR.</w:t>
      </w:r>
    </w:p>
    <w:p w14:paraId="19D10E4B" w14:textId="77777777" w:rsidR="00095FE8" w:rsidRPr="007D06C7" w:rsidRDefault="00095FE8" w:rsidP="00095FE8">
      <w:pPr>
        <w:shd w:val="clear" w:color="auto" w:fill="FFFFFF"/>
        <w:spacing w:after="0" w:line="276" w:lineRule="auto"/>
        <w:jc w:val="both"/>
        <w:rPr>
          <w:rFonts w:ascii="Arial" w:eastAsia="Times New Roman" w:hAnsi="Arial" w:cs="Arial"/>
          <w:color w:val="000000"/>
          <w:sz w:val="20"/>
          <w:szCs w:val="20"/>
          <w:shd w:val="clear" w:color="auto" w:fill="FFFFFF"/>
          <w:lang w:eastAsia="sl-SI"/>
        </w:rPr>
      </w:pPr>
    </w:p>
    <w:p w14:paraId="041E1304" w14:textId="190825CC" w:rsidR="00095FE8" w:rsidRPr="007D06C7" w:rsidRDefault="00095FE8" w:rsidP="00095FE8">
      <w:pPr>
        <w:spacing w:after="0" w:line="276" w:lineRule="auto"/>
        <w:jc w:val="both"/>
        <w:rPr>
          <w:rFonts w:ascii="Arial" w:eastAsia="Times New Roman" w:hAnsi="Arial" w:cs="Arial"/>
          <w:color w:val="000000"/>
          <w:sz w:val="20"/>
          <w:szCs w:val="20"/>
          <w:shd w:val="clear" w:color="auto" w:fill="FFFFFF"/>
          <w:lang w:eastAsia="sl-SI"/>
        </w:rPr>
      </w:pPr>
      <w:r w:rsidRPr="007D06C7">
        <w:rPr>
          <w:rFonts w:ascii="Arial" w:eastAsia="Times New Roman" w:hAnsi="Arial" w:cs="Arial"/>
          <w:color w:val="000000"/>
          <w:sz w:val="20"/>
          <w:szCs w:val="20"/>
          <w:shd w:val="clear" w:color="auto" w:fill="FFFFFF"/>
          <w:lang w:eastAsia="sl-SI"/>
        </w:rPr>
        <w:t xml:space="preserve">(3) Sofinanciranje se deli med sklada in proračun Republike Slovenije. Za sklad EKSRP je podpora Evropske unije 80 </w:t>
      </w:r>
      <w:r w:rsidR="002C397B" w:rsidRPr="007D06C7">
        <w:rPr>
          <w:rFonts w:ascii="Arial" w:eastAsia="Times New Roman" w:hAnsi="Arial" w:cs="Arial"/>
          <w:color w:val="000000"/>
          <w:sz w:val="20"/>
          <w:szCs w:val="20"/>
          <w:shd w:val="clear" w:color="auto" w:fill="FFFFFF"/>
          <w:lang w:eastAsia="sl-SI"/>
        </w:rPr>
        <w:t>%</w:t>
      </w:r>
      <w:r w:rsidRPr="007D06C7">
        <w:rPr>
          <w:rFonts w:ascii="Arial" w:eastAsia="Times New Roman" w:hAnsi="Arial" w:cs="Arial"/>
          <w:color w:val="000000"/>
          <w:sz w:val="20"/>
          <w:szCs w:val="20"/>
          <w:shd w:val="clear" w:color="auto" w:fill="FFFFFF"/>
          <w:lang w:eastAsia="sl-SI"/>
        </w:rPr>
        <w:t xml:space="preserve">, 20 </w:t>
      </w:r>
      <w:r w:rsidR="002C397B" w:rsidRPr="007D06C7">
        <w:rPr>
          <w:rFonts w:ascii="Arial" w:eastAsia="Times New Roman" w:hAnsi="Arial" w:cs="Arial"/>
          <w:color w:val="000000"/>
          <w:sz w:val="20"/>
          <w:szCs w:val="20"/>
          <w:shd w:val="clear" w:color="auto" w:fill="FFFFFF"/>
          <w:lang w:eastAsia="sl-SI"/>
        </w:rPr>
        <w:t>%</w:t>
      </w:r>
      <w:r w:rsidRPr="007D06C7">
        <w:rPr>
          <w:rFonts w:ascii="Arial" w:eastAsia="Times New Roman" w:hAnsi="Arial" w:cs="Arial"/>
          <w:color w:val="000000"/>
          <w:sz w:val="20"/>
          <w:szCs w:val="20"/>
          <w:shd w:val="clear" w:color="auto" w:fill="FFFFFF"/>
          <w:lang w:eastAsia="sl-SI"/>
        </w:rPr>
        <w:t xml:space="preserve"> pa iz naslova nacionalnega javnega prispevka iz državnega proračuna. Za sklad ESRR je za </w:t>
      </w:r>
      <w:r w:rsidR="00B2134B" w:rsidRPr="007D06C7">
        <w:rPr>
          <w:rFonts w:ascii="Arial" w:eastAsia="Times New Roman" w:hAnsi="Arial" w:cs="Arial"/>
          <w:color w:val="000000"/>
          <w:sz w:val="20"/>
          <w:szCs w:val="20"/>
          <w:shd w:val="clear" w:color="auto" w:fill="FFFFFF"/>
          <w:lang w:eastAsia="sl-SI"/>
        </w:rPr>
        <w:t>k</w:t>
      </w:r>
      <w:r w:rsidRPr="007D06C7">
        <w:rPr>
          <w:rFonts w:ascii="Arial" w:eastAsia="Times New Roman" w:hAnsi="Arial" w:cs="Arial"/>
          <w:color w:val="000000"/>
          <w:sz w:val="20"/>
          <w:szCs w:val="20"/>
          <w:shd w:val="clear" w:color="auto" w:fill="FFFFFF"/>
          <w:lang w:eastAsia="sl-SI"/>
        </w:rPr>
        <w:t xml:space="preserve">ohezijsko regijo </w:t>
      </w:r>
      <w:r w:rsidR="000C3965" w:rsidRPr="007D06C7">
        <w:rPr>
          <w:rFonts w:ascii="Arial" w:eastAsia="Times New Roman" w:hAnsi="Arial" w:cs="Arial"/>
          <w:color w:val="000000"/>
          <w:sz w:val="20"/>
          <w:szCs w:val="20"/>
          <w:shd w:val="clear" w:color="auto" w:fill="FFFFFF"/>
          <w:lang w:eastAsia="sl-SI"/>
        </w:rPr>
        <w:t>V</w:t>
      </w:r>
      <w:r w:rsidRPr="007D06C7">
        <w:rPr>
          <w:rFonts w:ascii="Arial" w:eastAsia="Times New Roman" w:hAnsi="Arial" w:cs="Arial"/>
          <w:color w:val="000000"/>
          <w:sz w:val="20"/>
          <w:szCs w:val="20"/>
          <w:shd w:val="clear" w:color="auto" w:fill="FFFFFF"/>
          <w:lang w:eastAsia="sl-SI"/>
        </w:rPr>
        <w:t xml:space="preserve">zhodna Slovenija podpora iz Evropske unije 85 </w:t>
      </w:r>
      <w:r w:rsidR="002C397B" w:rsidRPr="007D06C7">
        <w:rPr>
          <w:rFonts w:ascii="Arial" w:eastAsia="Times New Roman" w:hAnsi="Arial" w:cs="Arial"/>
          <w:color w:val="000000"/>
          <w:sz w:val="20"/>
          <w:szCs w:val="20"/>
          <w:shd w:val="clear" w:color="auto" w:fill="FFFFFF"/>
          <w:lang w:eastAsia="sl-SI"/>
        </w:rPr>
        <w:t>%</w:t>
      </w:r>
      <w:r w:rsidRPr="007D06C7">
        <w:rPr>
          <w:rFonts w:ascii="Arial" w:eastAsia="Times New Roman" w:hAnsi="Arial" w:cs="Arial"/>
          <w:color w:val="000000"/>
          <w:sz w:val="20"/>
          <w:szCs w:val="20"/>
          <w:shd w:val="clear" w:color="auto" w:fill="FFFFFF"/>
          <w:lang w:eastAsia="sl-SI"/>
        </w:rPr>
        <w:t xml:space="preserve"> in nacionalnega javnega prispevka iz državnega proračuna 15 </w:t>
      </w:r>
      <w:r w:rsidR="003B1BCF" w:rsidRPr="007D06C7">
        <w:rPr>
          <w:rFonts w:ascii="Arial" w:eastAsia="Times New Roman" w:hAnsi="Arial" w:cs="Arial"/>
          <w:color w:val="000000"/>
          <w:sz w:val="20"/>
          <w:szCs w:val="20"/>
          <w:shd w:val="clear" w:color="auto" w:fill="FFFFFF"/>
          <w:lang w:eastAsia="sl-SI"/>
        </w:rPr>
        <w:t xml:space="preserve">%, </w:t>
      </w:r>
      <w:r w:rsidRPr="007D06C7">
        <w:rPr>
          <w:rFonts w:ascii="Arial" w:eastAsia="Times New Roman" w:hAnsi="Arial" w:cs="Arial"/>
          <w:color w:val="000000"/>
          <w:sz w:val="20"/>
          <w:szCs w:val="20"/>
          <w:shd w:val="clear" w:color="auto" w:fill="FFFFFF"/>
          <w:lang w:eastAsia="sl-SI"/>
        </w:rPr>
        <w:t xml:space="preserve">za </w:t>
      </w:r>
      <w:r w:rsidR="00B2134B" w:rsidRPr="007D06C7">
        <w:rPr>
          <w:rFonts w:ascii="Arial" w:eastAsia="Times New Roman" w:hAnsi="Arial" w:cs="Arial"/>
          <w:color w:val="000000"/>
          <w:sz w:val="20"/>
          <w:szCs w:val="20"/>
          <w:shd w:val="clear" w:color="auto" w:fill="FFFFFF"/>
          <w:lang w:eastAsia="sl-SI"/>
        </w:rPr>
        <w:t>k</w:t>
      </w:r>
      <w:r w:rsidRPr="007D06C7">
        <w:rPr>
          <w:rFonts w:ascii="Arial" w:eastAsia="Times New Roman" w:hAnsi="Arial" w:cs="Arial"/>
          <w:color w:val="000000"/>
          <w:sz w:val="20"/>
          <w:szCs w:val="20"/>
          <w:shd w:val="clear" w:color="auto" w:fill="FFFFFF"/>
          <w:lang w:eastAsia="sl-SI"/>
        </w:rPr>
        <w:t xml:space="preserve">ohezijsko regijo </w:t>
      </w:r>
      <w:r w:rsidR="00B6628E" w:rsidRPr="007D06C7">
        <w:rPr>
          <w:rFonts w:ascii="Arial" w:eastAsia="Times New Roman" w:hAnsi="Arial" w:cs="Arial"/>
          <w:color w:val="000000"/>
          <w:sz w:val="20"/>
          <w:szCs w:val="20"/>
          <w:shd w:val="clear" w:color="auto" w:fill="FFFFFF"/>
          <w:lang w:eastAsia="sl-SI"/>
        </w:rPr>
        <w:t>Z</w:t>
      </w:r>
      <w:r w:rsidRPr="007D06C7">
        <w:rPr>
          <w:rFonts w:ascii="Arial" w:eastAsia="Times New Roman" w:hAnsi="Arial" w:cs="Arial"/>
          <w:color w:val="000000"/>
          <w:sz w:val="20"/>
          <w:szCs w:val="20"/>
          <w:shd w:val="clear" w:color="auto" w:fill="FFFFFF"/>
          <w:lang w:eastAsia="sl-SI"/>
        </w:rPr>
        <w:t xml:space="preserve">ahodna Slovenija </w:t>
      </w:r>
      <w:r w:rsidR="003B1BCF" w:rsidRPr="007D06C7">
        <w:rPr>
          <w:rFonts w:ascii="Arial" w:eastAsia="Times New Roman" w:hAnsi="Arial" w:cs="Arial"/>
          <w:color w:val="000000"/>
          <w:sz w:val="20"/>
          <w:szCs w:val="20"/>
          <w:shd w:val="clear" w:color="auto" w:fill="FFFFFF"/>
          <w:lang w:eastAsia="sl-SI"/>
        </w:rPr>
        <w:t xml:space="preserve">pa </w:t>
      </w:r>
      <w:r w:rsidRPr="007D06C7">
        <w:rPr>
          <w:rFonts w:ascii="Arial" w:eastAsia="Times New Roman" w:hAnsi="Arial" w:cs="Arial"/>
          <w:color w:val="000000"/>
          <w:sz w:val="20"/>
          <w:szCs w:val="20"/>
          <w:shd w:val="clear" w:color="auto" w:fill="FFFFFF"/>
          <w:lang w:eastAsia="sl-SI"/>
        </w:rPr>
        <w:t xml:space="preserve">je podpora Evropske unije 40 </w:t>
      </w:r>
      <w:r w:rsidR="002C397B" w:rsidRPr="007D06C7">
        <w:rPr>
          <w:rFonts w:ascii="Arial" w:eastAsia="Times New Roman" w:hAnsi="Arial" w:cs="Arial"/>
          <w:color w:val="000000"/>
          <w:sz w:val="20"/>
          <w:szCs w:val="20"/>
          <w:shd w:val="clear" w:color="auto" w:fill="FFFFFF"/>
          <w:lang w:eastAsia="sl-SI"/>
        </w:rPr>
        <w:t>%</w:t>
      </w:r>
      <w:r w:rsidRPr="007D06C7">
        <w:rPr>
          <w:rFonts w:ascii="Arial" w:eastAsia="Times New Roman" w:hAnsi="Arial" w:cs="Arial"/>
          <w:color w:val="000000"/>
          <w:sz w:val="20"/>
          <w:szCs w:val="20"/>
          <w:shd w:val="clear" w:color="auto" w:fill="FFFFFF"/>
          <w:lang w:eastAsia="sl-SI"/>
        </w:rPr>
        <w:t xml:space="preserve"> in nacionalnega javnega prispevka iz državnega proračuna 60 </w:t>
      </w:r>
      <w:r w:rsidR="002C397B" w:rsidRPr="007D06C7">
        <w:rPr>
          <w:rFonts w:ascii="Arial" w:eastAsia="Times New Roman" w:hAnsi="Arial" w:cs="Arial"/>
          <w:color w:val="000000"/>
          <w:sz w:val="20"/>
          <w:szCs w:val="20"/>
          <w:shd w:val="clear" w:color="auto" w:fill="FFFFFF"/>
          <w:lang w:eastAsia="sl-SI"/>
        </w:rPr>
        <w:t>%</w:t>
      </w:r>
      <w:r w:rsidRPr="007D06C7">
        <w:rPr>
          <w:rFonts w:ascii="Arial" w:eastAsia="Times New Roman" w:hAnsi="Arial" w:cs="Arial"/>
          <w:color w:val="000000"/>
          <w:sz w:val="20"/>
          <w:szCs w:val="20"/>
          <w:shd w:val="clear" w:color="auto" w:fill="FFFFFF"/>
          <w:lang w:eastAsia="sl-SI"/>
        </w:rPr>
        <w:t xml:space="preserve">. </w:t>
      </w:r>
    </w:p>
    <w:p w14:paraId="10CC23AC" w14:textId="77777777" w:rsidR="00095FE8" w:rsidRPr="007D06C7" w:rsidRDefault="00095FE8" w:rsidP="00095FE8">
      <w:pPr>
        <w:spacing w:after="0" w:line="276" w:lineRule="auto"/>
        <w:rPr>
          <w:rFonts w:ascii="Arial" w:hAnsi="Arial" w:cs="Arial"/>
          <w:b/>
          <w:sz w:val="20"/>
          <w:szCs w:val="20"/>
        </w:rPr>
      </w:pPr>
    </w:p>
    <w:p w14:paraId="02813F33" w14:textId="77777777" w:rsidR="00095FE8" w:rsidRPr="007D06C7" w:rsidRDefault="00095FE8" w:rsidP="00095FE8">
      <w:pPr>
        <w:spacing w:after="0" w:line="276" w:lineRule="auto"/>
        <w:rPr>
          <w:rFonts w:ascii="Arial" w:hAnsi="Arial" w:cs="Arial"/>
          <w:b/>
          <w:sz w:val="20"/>
          <w:szCs w:val="20"/>
        </w:rPr>
      </w:pPr>
    </w:p>
    <w:p w14:paraId="33624678" w14:textId="77777777" w:rsidR="00095FE8" w:rsidRPr="007D06C7" w:rsidRDefault="00095FE8" w:rsidP="00095FE8">
      <w:pPr>
        <w:spacing w:after="0" w:line="276" w:lineRule="auto"/>
        <w:jc w:val="center"/>
        <w:rPr>
          <w:rFonts w:ascii="Arial" w:hAnsi="Arial" w:cs="Arial"/>
          <w:b/>
          <w:sz w:val="20"/>
          <w:szCs w:val="20"/>
        </w:rPr>
      </w:pPr>
      <w:r w:rsidRPr="007D06C7">
        <w:rPr>
          <w:rFonts w:ascii="Arial" w:hAnsi="Arial" w:cs="Arial"/>
          <w:b/>
          <w:sz w:val="20"/>
          <w:szCs w:val="20"/>
        </w:rPr>
        <w:t xml:space="preserve">II. </w:t>
      </w:r>
      <w:r w:rsidR="008D70BA" w:rsidRPr="007D06C7">
        <w:rPr>
          <w:rFonts w:ascii="Arial" w:hAnsi="Arial" w:cs="Arial"/>
          <w:b/>
          <w:sz w:val="20"/>
          <w:szCs w:val="20"/>
        </w:rPr>
        <w:t xml:space="preserve">PODPORA ZA </w:t>
      </w:r>
      <w:r w:rsidRPr="007D06C7">
        <w:rPr>
          <w:rFonts w:ascii="Arial" w:hAnsi="Arial" w:cs="Arial"/>
          <w:b/>
          <w:sz w:val="20"/>
          <w:szCs w:val="20"/>
        </w:rPr>
        <w:t>IZVAJANJE PROJEKTOV</w:t>
      </w:r>
      <w:r w:rsidR="007739C6" w:rsidRPr="007D06C7">
        <w:rPr>
          <w:rFonts w:ascii="Arial" w:hAnsi="Arial" w:cs="Arial"/>
          <w:b/>
          <w:sz w:val="20"/>
          <w:szCs w:val="20"/>
        </w:rPr>
        <w:t xml:space="preserve"> V OKVIRU SLR</w:t>
      </w:r>
    </w:p>
    <w:p w14:paraId="5C363340" w14:textId="77777777" w:rsidR="00095FE8" w:rsidRPr="007D06C7" w:rsidRDefault="00095FE8" w:rsidP="00095FE8">
      <w:pPr>
        <w:spacing w:after="0" w:line="276" w:lineRule="auto"/>
        <w:jc w:val="center"/>
        <w:rPr>
          <w:rFonts w:ascii="Arial" w:hAnsi="Arial" w:cs="Arial"/>
          <w:b/>
          <w:sz w:val="20"/>
          <w:szCs w:val="20"/>
        </w:rPr>
      </w:pPr>
    </w:p>
    <w:p w14:paraId="2658FDEF" w14:textId="77777777" w:rsidR="00095FE8" w:rsidRPr="007D06C7" w:rsidRDefault="00095FE8" w:rsidP="00095FE8">
      <w:pPr>
        <w:spacing w:after="0" w:line="276" w:lineRule="auto"/>
        <w:jc w:val="center"/>
        <w:rPr>
          <w:rFonts w:ascii="Arial" w:hAnsi="Arial" w:cs="Arial"/>
          <w:b/>
          <w:sz w:val="20"/>
          <w:szCs w:val="20"/>
        </w:rPr>
      </w:pPr>
    </w:p>
    <w:p w14:paraId="3F1291F1" w14:textId="77777777" w:rsidR="00095FE8" w:rsidRPr="007D06C7" w:rsidRDefault="00095FE8" w:rsidP="00095FE8">
      <w:pPr>
        <w:shd w:val="clear" w:color="auto" w:fill="FFFFFF"/>
        <w:spacing w:after="0" w:line="276" w:lineRule="auto"/>
        <w:jc w:val="center"/>
        <w:rPr>
          <w:rFonts w:ascii="Arial" w:eastAsia="Times New Roman" w:hAnsi="Arial" w:cs="Arial"/>
          <w:b/>
          <w:bCs/>
          <w:sz w:val="20"/>
          <w:szCs w:val="20"/>
          <w:lang w:eastAsia="sl-SI"/>
        </w:rPr>
      </w:pPr>
      <w:r w:rsidRPr="007D06C7">
        <w:rPr>
          <w:rFonts w:ascii="Arial" w:eastAsia="Times New Roman" w:hAnsi="Arial" w:cs="Arial"/>
          <w:b/>
          <w:bCs/>
          <w:sz w:val="20"/>
          <w:szCs w:val="20"/>
          <w:lang w:eastAsia="sl-SI"/>
        </w:rPr>
        <w:t>6. člen</w:t>
      </w:r>
    </w:p>
    <w:p w14:paraId="46759567" w14:textId="77777777" w:rsidR="00095FE8" w:rsidRPr="007D06C7" w:rsidRDefault="00095FE8" w:rsidP="00095FE8">
      <w:pPr>
        <w:shd w:val="clear" w:color="auto" w:fill="FFFFFF"/>
        <w:spacing w:after="0" w:line="276" w:lineRule="auto"/>
        <w:jc w:val="center"/>
        <w:rPr>
          <w:rFonts w:ascii="Arial" w:eastAsia="Times New Roman" w:hAnsi="Arial" w:cs="Arial"/>
          <w:b/>
          <w:bCs/>
          <w:sz w:val="20"/>
          <w:szCs w:val="20"/>
          <w:lang w:eastAsia="sl-SI"/>
        </w:rPr>
      </w:pPr>
      <w:r w:rsidRPr="007D06C7">
        <w:rPr>
          <w:rFonts w:ascii="Arial" w:eastAsia="Times New Roman" w:hAnsi="Arial" w:cs="Arial"/>
          <w:b/>
          <w:bCs/>
          <w:sz w:val="20"/>
          <w:szCs w:val="20"/>
          <w:lang w:eastAsia="sl-SI"/>
        </w:rPr>
        <w:t>(upravičenci)</w:t>
      </w:r>
    </w:p>
    <w:p w14:paraId="27F17BDE" w14:textId="77777777" w:rsidR="00095FE8" w:rsidRPr="007D06C7" w:rsidRDefault="00095FE8" w:rsidP="00095FE8">
      <w:pPr>
        <w:shd w:val="clear" w:color="auto" w:fill="FFFFFF"/>
        <w:spacing w:after="0" w:line="276" w:lineRule="auto"/>
        <w:jc w:val="center"/>
        <w:rPr>
          <w:rFonts w:ascii="Arial" w:eastAsia="Times New Roman" w:hAnsi="Arial" w:cs="Arial"/>
          <w:b/>
          <w:bCs/>
          <w:sz w:val="20"/>
          <w:szCs w:val="20"/>
          <w:lang w:eastAsia="sl-SI"/>
        </w:rPr>
      </w:pPr>
    </w:p>
    <w:p w14:paraId="7629B941" w14:textId="689EBFCD"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(1) Upravičenci do podpore za izvajanje projektov</w:t>
      </w:r>
      <w:r w:rsidR="007739C6" w:rsidRPr="007D06C7">
        <w:rPr>
          <w:rFonts w:ascii="Arial" w:eastAsia="Times New Roman" w:hAnsi="Arial" w:cs="Arial"/>
          <w:sz w:val="20"/>
          <w:szCs w:val="20"/>
          <w:lang w:eastAsia="sl-SI"/>
        </w:rPr>
        <w:t xml:space="preserve"> v okviru SLR</w:t>
      </w:r>
      <w:r w:rsidR="008D70BA" w:rsidRPr="007D06C7">
        <w:rPr>
          <w:rFonts w:ascii="Arial" w:eastAsia="Times New Roman" w:hAnsi="Arial" w:cs="Arial"/>
          <w:sz w:val="20"/>
          <w:szCs w:val="20"/>
          <w:lang w:eastAsia="sl-SI"/>
        </w:rPr>
        <w:t xml:space="preserve"> </w:t>
      </w:r>
      <w:r w:rsidRPr="007D06C7">
        <w:rPr>
          <w:rFonts w:ascii="Arial" w:eastAsia="Times New Roman" w:hAnsi="Arial" w:cs="Arial"/>
          <w:sz w:val="20"/>
          <w:szCs w:val="20"/>
          <w:lang w:eastAsia="sl-SI"/>
        </w:rPr>
        <w:t>so</w:t>
      </w:r>
      <w:r w:rsidR="00A9211B" w:rsidRPr="007D06C7">
        <w:rPr>
          <w:rFonts w:ascii="Arial" w:eastAsia="Times New Roman" w:hAnsi="Arial" w:cs="Arial"/>
          <w:sz w:val="20"/>
          <w:szCs w:val="20"/>
          <w:lang w:eastAsia="sl-SI"/>
        </w:rPr>
        <w:t xml:space="preserve"> lahko</w:t>
      </w:r>
      <w:r w:rsidRPr="007D06C7">
        <w:rPr>
          <w:rFonts w:ascii="Arial" w:eastAsia="Times New Roman" w:hAnsi="Arial" w:cs="Arial"/>
          <w:sz w:val="20"/>
          <w:szCs w:val="20"/>
          <w:lang w:eastAsia="sl-SI"/>
        </w:rPr>
        <w:t xml:space="preserve"> LAS, fizična ali pravna oseba.</w:t>
      </w:r>
    </w:p>
    <w:p w14:paraId="39B4E900"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p>
    <w:p w14:paraId="6C5B7E89"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 xml:space="preserve">(2) Ne glede na določbo prejšnjega odstavka pri ESRR fizične osebe, razen samostojnih podjetnikov posameznikov, niso upravičenci. </w:t>
      </w:r>
    </w:p>
    <w:p w14:paraId="0D12504C"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p>
    <w:p w14:paraId="129F3746"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 xml:space="preserve">(3) </w:t>
      </w:r>
      <w:r w:rsidR="003A31A7" w:rsidRPr="007D06C7">
        <w:rPr>
          <w:rFonts w:ascii="Arial" w:eastAsia="Times New Roman" w:hAnsi="Arial" w:cs="Arial"/>
          <w:sz w:val="20"/>
          <w:szCs w:val="20"/>
          <w:lang w:eastAsia="sl-SI"/>
        </w:rPr>
        <w:t>Z</w:t>
      </w:r>
      <w:r w:rsidRPr="007D06C7">
        <w:rPr>
          <w:rFonts w:ascii="Arial" w:eastAsia="Times New Roman" w:hAnsi="Arial" w:cs="Arial"/>
          <w:sz w:val="20"/>
          <w:szCs w:val="20"/>
          <w:lang w:eastAsia="sl-SI"/>
        </w:rPr>
        <w:t>astopnik</w:t>
      </w:r>
      <w:r w:rsidR="003A31A7" w:rsidRPr="007D06C7">
        <w:rPr>
          <w:rFonts w:ascii="Arial" w:eastAsia="Times New Roman" w:hAnsi="Arial" w:cs="Arial"/>
          <w:sz w:val="20"/>
          <w:szCs w:val="20"/>
          <w:lang w:eastAsia="sl-SI"/>
        </w:rPr>
        <w:t xml:space="preserve"> upravičencev</w:t>
      </w:r>
      <w:r w:rsidRPr="007D06C7">
        <w:rPr>
          <w:rFonts w:ascii="Arial" w:eastAsia="Times New Roman" w:hAnsi="Arial" w:cs="Arial"/>
          <w:sz w:val="20"/>
          <w:szCs w:val="20"/>
          <w:lang w:eastAsia="sl-SI"/>
        </w:rPr>
        <w:t xml:space="preserve"> za vlaganje vlog in zahtevkov za izplačilo ter dopolnitev vlog in zahtevkov za izplačilo</w:t>
      </w:r>
      <w:r w:rsidR="003A31A7" w:rsidRPr="007D06C7">
        <w:rPr>
          <w:rFonts w:ascii="Arial" w:eastAsia="Times New Roman" w:hAnsi="Arial" w:cs="Arial"/>
          <w:sz w:val="20"/>
          <w:szCs w:val="20"/>
          <w:lang w:eastAsia="sl-SI"/>
        </w:rPr>
        <w:t xml:space="preserve"> je vodilni partner</w:t>
      </w:r>
      <w:r w:rsidR="0068548D" w:rsidRPr="007D06C7">
        <w:rPr>
          <w:rFonts w:ascii="Arial" w:eastAsia="Times New Roman" w:hAnsi="Arial" w:cs="Arial"/>
          <w:sz w:val="20"/>
          <w:szCs w:val="20"/>
          <w:lang w:eastAsia="sl-SI"/>
        </w:rPr>
        <w:t xml:space="preserve"> LAS</w:t>
      </w:r>
      <w:r w:rsidR="003A31A7" w:rsidRPr="007D06C7">
        <w:rPr>
          <w:rFonts w:ascii="Arial" w:eastAsia="Times New Roman" w:hAnsi="Arial" w:cs="Arial"/>
          <w:sz w:val="20"/>
          <w:szCs w:val="20"/>
          <w:lang w:eastAsia="sl-SI"/>
        </w:rPr>
        <w:t xml:space="preserve"> iz 19. člena te uredbe.</w:t>
      </w:r>
    </w:p>
    <w:p w14:paraId="01182CBC"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p>
    <w:p w14:paraId="1778D389"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(4) Če je upravičenec LAS, mora v skladu s petim odstavkom 33. člena Uredbe 2021/1060/EU zagotavljati spoštovanje načela ločevanja funkcij.</w:t>
      </w:r>
    </w:p>
    <w:p w14:paraId="1157DAD5"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p>
    <w:p w14:paraId="7272D4DC"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p>
    <w:p w14:paraId="3A5CFC50" w14:textId="77777777" w:rsidR="00095FE8" w:rsidRPr="007D06C7" w:rsidRDefault="00095FE8" w:rsidP="00095FE8">
      <w:pPr>
        <w:shd w:val="clear" w:color="auto" w:fill="FFFFFF"/>
        <w:spacing w:after="0" w:line="276" w:lineRule="auto"/>
        <w:jc w:val="center"/>
        <w:rPr>
          <w:rFonts w:ascii="Arial" w:eastAsia="Times New Roman" w:hAnsi="Arial" w:cs="Arial"/>
          <w:b/>
          <w:bCs/>
          <w:sz w:val="20"/>
          <w:szCs w:val="20"/>
          <w:lang w:eastAsia="sl-SI"/>
        </w:rPr>
      </w:pPr>
      <w:r w:rsidRPr="007D06C7">
        <w:rPr>
          <w:rFonts w:ascii="Arial" w:eastAsia="Times New Roman" w:hAnsi="Arial" w:cs="Arial"/>
          <w:b/>
          <w:bCs/>
          <w:sz w:val="20"/>
          <w:szCs w:val="20"/>
          <w:lang w:eastAsia="sl-SI"/>
        </w:rPr>
        <w:t>7. člen</w:t>
      </w:r>
    </w:p>
    <w:p w14:paraId="1C485903" w14:textId="77777777" w:rsidR="00095FE8" w:rsidRPr="007D06C7" w:rsidRDefault="00095FE8" w:rsidP="00095FE8">
      <w:pPr>
        <w:shd w:val="clear" w:color="auto" w:fill="FFFFFF"/>
        <w:spacing w:after="0" w:line="276" w:lineRule="auto"/>
        <w:jc w:val="center"/>
        <w:rPr>
          <w:rFonts w:ascii="Arial" w:eastAsia="Times New Roman" w:hAnsi="Arial" w:cs="Arial"/>
          <w:b/>
          <w:bCs/>
          <w:sz w:val="20"/>
          <w:szCs w:val="20"/>
          <w:lang w:eastAsia="sl-SI"/>
        </w:rPr>
      </w:pPr>
      <w:r w:rsidRPr="007D06C7">
        <w:rPr>
          <w:rFonts w:ascii="Arial" w:eastAsia="Times New Roman" w:hAnsi="Arial" w:cs="Arial"/>
          <w:b/>
          <w:bCs/>
          <w:sz w:val="20"/>
          <w:szCs w:val="20"/>
          <w:lang w:eastAsia="sl-SI"/>
        </w:rPr>
        <w:t xml:space="preserve">(pogoji za dodelitev podpore) </w:t>
      </w:r>
    </w:p>
    <w:p w14:paraId="1E8B9AAA" w14:textId="77777777" w:rsidR="00095FE8" w:rsidRPr="007D06C7" w:rsidRDefault="00095FE8" w:rsidP="00095FE8">
      <w:pPr>
        <w:shd w:val="clear" w:color="auto" w:fill="FFFFFF"/>
        <w:spacing w:after="0" w:line="276" w:lineRule="auto"/>
        <w:jc w:val="center"/>
        <w:rPr>
          <w:rFonts w:ascii="Arial" w:eastAsia="Times New Roman" w:hAnsi="Arial" w:cs="Arial"/>
          <w:b/>
          <w:bCs/>
          <w:sz w:val="20"/>
          <w:szCs w:val="20"/>
          <w:lang w:eastAsia="sl-SI"/>
        </w:rPr>
      </w:pPr>
    </w:p>
    <w:p w14:paraId="6CB925AD" w14:textId="77777777" w:rsidR="00095FE8" w:rsidRPr="007D06C7" w:rsidRDefault="00095FE8" w:rsidP="00095FE8">
      <w:pPr>
        <w:tabs>
          <w:tab w:val="left" w:pos="2302"/>
        </w:tabs>
        <w:spacing w:after="0" w:line="276" w:lineRule="auto"/>
        <w:jc w:val="both"/>
        <w:rPr>
          <w:rFonts w:ascii="Arial" w:eastAsia="Times New Roman" w:hAnsi="Arial" w:cs="Arial"/>
          <w:sz w:val="20"/>
          <w:szCs w:val="20"/>
        </w:rPr>
      </w:pPr>
      <w:r w:rsidRPr="007D06C7">
        <w:rPr>
          <w:rFonts w:ascii="Arial" w:eastAsia="Times New Roman" w:hAnsi="Arial" w:cs="Arial"/>
          <w:sz w:val="20"/>
          <w:szCs w:val="20"/>
        </w:rPr>
        <w:t xml:space="preserve">(1) Projekt mora biti skladen s cilji skladov EKSRP in ESRR in mora </w:t>
      </w:r>
      <w:r w:rsidR="00B2134B" w:rsidRPr="007D06C7">
        <w:rPr>
          <w:rFonts w:ascii="Arial" w:eastAsia="Times New Roman" w:hAnsi="Arial" w:cs="Arial"/>
          <w:sz w:val="20"/>
          <w:szCs w:val="20"/>
        </w:rPr>
        <w:t xml:space="preserve">obravnavati </w:t>
      </w:r>
      <w:r w:rsidRPr="007D06C7">
        <w:rPr>
          <w:rFonts w:ascii="Arial" w:eastAsia="Times New Roman" w:hAnsi="Arial" w:cs="Arial"/>
          <w:sz w:val="20"/>
          <w:szCs w:val="20"/>
        </w:rPr>
        <w:t>potrebe</w:t>
      </w:r>
      <w:r w:rsidR="00B2134B" w:rsidRPr="007D06C7">
        <w:rPr>
          <w:rFonts w:ascii="Arial" w:eastAsia="Times New Roman" w:hAnsi="Arial" w:cs="Arial"/>
          <w:sz w:val="20"/>
          <w:szCs w:val="20"/>
        </w:rPr>
        <w:t>,</w:t>
      </w:r>
      <w:r w:rsidRPr="007D06C7">
        <w:rPr>
          <w:rFonts w:ascii="Arial" w:eastAsia="Times New Roman" w:hAnsi="Arial" w:cs="Arial"/>
          <w:sz w:val="20"/>
          <w:szCs w:val="20"/>
        </w:rPr>
        <w:t xml:space="preserve"> določene v odobreni SLR</w:t>
      </w:r>
      <w:r w:rsidR="00B2134B" w:rsidRPr="007D06C7">
        <w:rPr>
          <w:rFonts w:ascii="Arial" w:eastAsia="Times New Roman" w:hAnsi="Arial" w:cs="Arial"/>
          <w:sz w:val="20"/>
          <w:szCs w:val="20"/>
        </w:rPr>
        <w:t>,</w:t>
      </w:r>
      <w:r w:rsidRPr="007D06C7">
        <w:rPr>
          <w:rFonts w:ascii="Arial" w:eastAsia="Times New Roman" w:hAnsi="Arial" w:cs="Arial"/>
          <w:sz w:val="20"/>
          <w:szCs w:val="20"/>
        </w:rPr>
        <w:t xml:space="preserve"> ter </w:t>
      </w:r>
      <w:r w:rsidR="00E2317D" w:rsidRPr="007D06C7">
        <w:rPr>
          <w:rFonts w:ascii="Arial" w:eastAsia="Times New Roman" w:hAnsi="Arial" w:cs="Arial"/>
          <w:sz w:val="20"/>
          <w:szCs w:val="20"/>
        </w:rPr>
        <w:t xml:space="preserve">izvajati </w:t>
      </w:r>
      <w:r w:rsidRPr="007D06C7">
        <w:rPr>
          <w:rFonts w:ascii="Arial" w:eastAsia="Times New Roman" w:hAnsi="Arial" w:cs="Arial"/>
          <w:sz w:val="20"/>
          <w:szCs w:val="20"/>
        </w:rPr>
        <w:t>ukrepe SLR. Cilji projekta morajo biti merljivi z jasnimi učinki in rezultati.</w:t>
      </w:r>
    </w:p>
    <w:p w14:paraId="15E74759" w14:textId="77777777" w:rsidR="00095FE8" w:rsidRPr="007D06C7" w:rsidRDefault="00095FE8" w:rsidP="00095FE8">
      <w:pPr>
        <w:spacing w:after="0" w:line="276" w:lineRule="auto"/>
        <w:jc w:val="both"/>
        <w:rPr>
          <w:rFonts w:ascii="Arial" w:eastAsia="Times New Roman" w:hAnsi="Arial" w:cs="Arial"/>
          <w:sz w:val="20"/>
          <w:szCs w:val="20"/>
        </w:rPr>
      </w:pPr>
    </w:p>
    <w:p w14:paraId="64A8F194" w14:textId="77777777" w:rsidR="00095FE8" w:rsidRPr="007D06C7" w:rsidRDefault="00095FE8" w:rsidP="00095FE8">
      <w:pPr>
        <w:spacing w:after="0" w:line="276" w:lineRule="auto"/>
        <w:jc w:val="both"/>
        <w:rPr>
          <w:rFonts w:ascii="Arial" w:eastAsia="Times New Roman" w:hAnsi="Arial" w:cs="Arial"/>
          <w:sz w:val="20"/>
          <w:szCs w:val="20"/>
        </w:rPr>
      </w:pPr>
      <w:r w:rsidRPr="007D06C7">
        <w:rPr>
          <w:rFonts w:ascii="Arial" w:eastAsia="Times New Roman" w:hAnsi="Arial" w:cs="Arial"/>
          <w:sz w:val="20"/>
          <w:szCs w:val="20"/>
        </w:rPr>
        <w:t xml:space="preserve">(2) Projekt, ki je upravičen v okviru drugih intervencij </w:t>
      </w:r>
      <w:r w:rsidRPr="007D06C7">
        <w:rPr>
          <w:rFonts w:ascii="Arial" w:hAnsi="Arial" w:cs="Arial"/>
          <w:sz w:val="20"/>
          <w:szCs w:val="20"/>
        </w:rPr>
        <w:t xml:space="preserve">SN </w:t>
      </w:r>
      <w:r w:rsidR="00914979" w:rsidRPr="007D06C7">
        <w:rPr>
          <w:rFonts w:ascii="Arial" w:hAnsi="Arial" w:cs="Arial"/>
          <w:sz w:val="20"/>
          <w:szCs w:val="20"/>
        </w:rPr>
        <w:t xml:space="preserve">SKP </w:t>
      </w:r>
      <w:r w:rsidRPr="007D06C7">
        <w:rPr>
          <w:rFonts w:ascii="Arial" w:hAnsi="Arial" w:cs="Arial"/>
          <w:sz w:val="20"/>
          <w:szCs w:val="20"/>
        </w:rPr>
        <w:t>2023–2027 oziroma</w:t>
      </w:r>
      <w:r w:rsidRPr="007D06C7">
        <w:rPr>
          <w:rFonts w:ascii="Arial" w:eastAsia="Times New Roman" w:hAnsi="Arial" w:cs="Arial"/>
          <w:sz w:val="20"/>
          <w:szCs w:val="20"/>
        </w:rPr>
        <w:t xml:space="preserve"> je financiranje možno prek drugih finančnih podpor, </w:t>
      </w:r>
      <w:r w:rsidR="00E2317D" w:rsidRPr="007D06C7">
        <w:rPr>
          <w:rFonts w:ascii="Arial" w:eastAsia="Times New Roman" w:hAnsi="Arial" w:cs="Arial"/>
          <w:sz w:val="20"/>
          <w:szCs w:val="20"/>
        </w:rPr>
        <w:t xml:space="preserve">je </w:t>
      </w:r>
      <w:r w:rsidRPr="007D06C7">
        <w:rPr>
          <w:rFonts w:ascii="Arial" w:eastAsia="Times New Roman" w:hAnsi="Arial" w:cs="Arial"/>
          <w:sz w:val="20"/>
          <w:szCs w:val="20"/>
        </w:rPr>
        <w:t xml:space="preserve">lahko </w:t>
      </w:r>
      <w:r w:rsidR="00E2317D" w:rsidRPr="007D06C7">
        <w:rPr>
          <w:rFonts w:ascii="Arial" w:eastAsia="Times New Roman" w:hAnsi="Arial" w:cs="Arial"/>
          <w:sz w:val="20"/>
          <w:szCs w:val="20"/>
        </w:rPr>
        <w:t xml:space="preserve">podprt s </w:t>
      </w:r>
      <w:r w:rsidRPr="007D06C7">
        <w:rPr>
          <w:rFonts w:ascii="Arial" w:eastAsia="Times New Roman" w:hAnsi="Arial" w:cs="Arial"/>
          <w:sz w:val="20"/>
          <w:szCs w:val="20"/>
        </w:rPr>
        <w:t>podpor</w:t>
      </w:r>
      <w:r w:rsidR="00E2317D" w:rsidRPr="007D06C7">
        <w:rPr>
          <w:rFonts w:ascii="Arial" w:eastAsia="Times New Roman" w:hAnsi="Arial" w:cs="Arial"/>
          <w:sz w:val="20"/>
          <w:szCs w:val="20"/>
        </w:rPr>
        <w:t>o</w:t>
      </w:r>
      <w:r w:rsidRPr="007D06C7">
        <w:rPr>
          <w:rFonts w:ascii="Arial" w:eastAsia="Times New Roman" w:hAnsi="Arial" w:cs="Arial"/>
          <w:sz w:val="20"/>
          <w:szCs w:val="20"/>
        </w:rPr>
        <w:t xml:space="preserve"> za izvajanje projektov v okviru intervencije LEADER, če je takšna potreba prepoznana v SLR in izkazuje dodano vrednost za razvoj lokalnega območja, kot so </w:t>
      </w:r>
      <w:r w:rsidR="00331734" w:rsidRPr="007D06C7">
        <w:rPr>
          <w:rFonts w:ascii="Arial" w:eastAsia="Times New Roman" w:hAnsi="Arial" w:cs="Arial"/>
          <w:sz w:val="20"/>
          <w:szCs w:val="20"/>
        </w:rPr>
        <w:t xml:space="preserve">povečanje </w:t>
      </w:r>
      <w:r w:rsidRPr="007D06C7">
        <w:rPr>
          <w:rFonts w:ascii="Arial" w:eastAsia="Times New Roman" w:hAnsi="Arial" w:cs="Arial"/>
          <w:sz w:val="20"/>
          <w:szCs w:val="20"/>
        </w:rPr>
        <w:t>socialnega kapitala, upravljanja</w:t>
      </w:r>
      <w:r w:rsidR="00E2317D" w:rsidRPr="007D06C7">
        <w:rPr>
          <w:rFonts w:ascii="Arial" w:eastAsia="Times New Roman" w:hAnsi="Arial" w:cs="Arial"/>
          <w:sz w:val="20"/>
          <w:szCs w:val="20"/>
        </w:rPr>
        <w:t>,</w:t>
      </w:r>
      <w:r w:rsidRPr="007D06C7">
        <w:rPr>
          <w:rFonts w:ascii="Arial" w:eastAsia="Times New Roman" w:hAnsi="Arial" w:cs="Arial"/>
          <w:sz w:val="20"/>
          <w:szCs w:val="20"/>
        </w:rPr>
        <w:t xml:space="preserve"> ali prispeva k rezultatu projekta (</w:t>
      </w:r>
      <w:r w:rsidR="00DD796C" w:rsidRPr="007D06C7">
        <w:rPr>
          <w:rFonts w:ascii="Arial" w:eastAsia="Times New Roman" w:hAnsi="Arial" w:cs="Arial"/>
          <w:sz w:val="20"/>
          <w:szCs w:val="20"/>
        </w:rPr>
        <w:t>na primer</w:t>
      </w:r>
      <w:r w:rsidRPr="007D06C7">
        <w:rPr>
          <w:rFonts w:ascii="Arial" w:eastAsia="Times New Roman" w:hAnsi="Arial" w:cs="Arial"/>
          <w:sz w:val="20"/>
          <w:szCs w:val="20"/>
        </w:rPr>
        <w:t xml:space="preserve"> skupni interes, skupina upravičencev, dostop javnosti do rezultatov projekta, inovativne značilnosti projekta na lokalni ravni, integrirani projekti).</w:t>
      </w:r>
    </w:p>
    <w:p w14:paraId="4048A936" w14:textId="77777777" w:rsidR="00095FE8" w:rsidRPr="007D06C7" w:rsidRDefault="00095FE8" w:rsidP="00095FE8">
      <w:pPr>
        <w:spacing w:after="0" w:line="276" w:lineRule="auto"/>
        <w:jc w:val="both"/>
        <w:rPr>
          <w:rFonts w:ascii="Arial" w:eastAsia="Times New Roman" w:hAnsi="Arial" w:cs="Arial"/>
          <w:sz w:val="20"/>
          <w:szCs w:val="20"/>
        </w:rPr>
      </w:pPr>
    </w:p>
    <w:p w14:paraId="3E904C6B" w14:textId="77777777" w:rsidR="00095FE8" w:rsidRPr="007D06C7" w:rsidRDefault="00095FE8" w:rsidP="00095FE8">
      <w:pPr>
        <w:tabs>
          <w:tab w:val="left" w:pos="2302"/>
        </w:tabs>
        <w:spacing w:after="0" w:line="276" w:lineRule="auto"/>
        <w:jc w:val="both"/>
        <w:rPr>
          <w:rFonts w:ascii="Arial" w:eastAsia="Times New Roman" w:hAnsi="Arial" w:cs="Arial"/>
          <w:sz w:val="20"/>
          <w:szCs w:val="24"/>
        </w:rPr>
      </w:pPr>
      <w:r w:rsidRPr="007D06C7">
        <w:rPr>
          <w:rFonts w:ascii="Arial" w:eastAsia="Times New Roman" w:hAnsi="Arial" w:cs="Arial"/>
          <w:sz w:val="20"/>
          <w:szCs w:val="20"/>
        </w:rPr>
        <w:t xml:space="preserve">(3) Projekt mora biti izveden na upravičenem območju LAS. Upravičena območja </w:t>
      </w:r>
      <w:r w:rsidR="00914979" w:rsidRPr="007D06C7">
        <w:rPr>
          <w:rFonts w:ascii="Arial" w:eastAsia="Times New Roman" w:hAnsi="Arial" w:cs="Arial"/>
          <w:sz w:val="20"/>
          <w:szCs w:val="20"/>
        </w:rPr>
        <w:t xml:space="preserve">LAS </w:t>
      </w:r>
      <w:r w:rsidRPr="007D06C7">
        <w:rPr>
          <w:rFonts w:ascii="Arial" w:eastAsia="Times New Roman" w:hAnsi="Arial" w:cs="Arial"/>
          <w:sz w:val="20"/>
          <w:szCs w:val="20"/>
        </w:rPr>
        <w:t>so naselja z manj kakor 10.000 prebivalci, določen</w:t>
      </w:r>
      <w:r w:rsidR="00E2317D" w:rsidRPr="007D06C7">
        <w:rPr>
          <w:rFonts w:ascii="Arial" w:eastAsia="Times New Roman" w:hAnsi="Arial" w:cs="Arial"/>
          <w:sz w:val="20"/>
          <w:szCs w:val="20"/>
        </w:rPr>
        <w:t>a</w:t>
      </w:r>
      <w:r w:rsidRPr="007D06C7">
        <w:rPr>
          <w:rFonts w:ascii="Arial" w:eastAsia="Times New Roman" w:hAnsi="Arial" w:cs="Arial"/>
          <w:sz w:val="20"/>
          <w:szCs w:val="20"/>
        </w:rPr>
        <w:t xml:space="preserve"> na dan 1. januar 2022 po podatkih Statističnega urada Republike Slovenije. Izjemoma se lahko projekt, ki ne vsebuje naložbe, izvaja tudi v naseljih z več kakor 10.000</w:t>
      </w:r>
      <w:r w:rsidR="000E7948" w:rsidRPr="007D06C7">
        <w:rPr>
          <w:rFonts w:ascii="Arial" w:eastAsia="Times New Roman" w:hAnsi="Arial" w:cs="Arial"/>
          <w:sz w:val="20"/>
          <w:szCs w:val="20"/>
        </w:rPr>
        <w:t xml:space="preserve"> prebivalci</w:t>
      </w:r>
      <w:r w:rsidRPr="007D06C7">
        <w:rPr>
          <w:rFonts w:ascii="Arial" w:eastAsia="Times New Roman" w:hAnsi="Arial" w:cs="Arial"/>
          <w:sz w:val="20"/>
          <w:szCs w:val="20"/>
        </w:rPr>
        <w:t xml:space="preserve">, če takšen projekt koristi razvoju območja LAS. </w:t>
      </w:r>
      <w:r w:rsidRPr="007D06C7">
        <w:rPr>
          <w:rFonts w:ascii="Arial" w:eastAsia="Times New Roman" w:hAnsi="Arial" w:cs="Arial"/>
          <w:sz w:val="20"/>
          <w:szCs w:val="24"/>
        </w:rPr>
        <w:t xml:space="preserve">Ne glede na </w:t>
      </w:r>
      <w:r w:rsidR="00C70BD4" w:rsidRPr="007D06C7">
        <w:rPr>
          <w:rFonts w:ascii="Arial" w:eastAsia="Times New Roman" w:hAnsi="Arial" w:cs="Arial"/>
          <w:sz w:val="20"/>
          <w:szCs w:val="24"/>
        </w:rPr>
        <w:t xml:space="preserve">prvi in drugi stavek tega odstavka </w:t>
      </w:r>
      <w:r w:rsidRPr="007D06C7">
        <w:rPr>
          <w:rFonts w:ascii="Arial" w:eastAsia="Times New Roman" w:hAnsi="Arial" w:cs="Arial"/>
          <w:sz w:val="20"/>
          <w:szCs w:val="24"/>
        </w:rPr>
        <w:t>so aktivnosti promocije upravičene tudi zunaj območja LAS na celotnem območju Republike Slovenije.</w:t>
      </w:r>
    </w:p>
    <w:p w14:paraId="40D06981" w14:textId="77777777" w:rsidR="00095FE8" w:rsidRPr="007D06C7" w:rsidRDefault="00095FE8" w:rsidP="00095FE8">
      <w:pPr>
        <w:tabs>
          <w:tab w:val="left" w:pos="2302"/>
        </w:tabs>
        <w:spacing w:after="0" w:line="276" w:lineRule="auto"/>
        <w:jc w:val="both"/>
        <w:rPr>
          <w:rFonts w:ascii="Arial" w:eastAsia="Times New Roman" w:hAnsi="Arial" w:cs="Arial"/>
          <w:sz w:val="20"/>
          <w:szCs w:val="20"/>
        </w:rPr>
      </w:pPr>
    </w:p>
    <w:p w14:paraId="166C6264" w14:textId="77777777" w:rsidR="00095FE8" w:rsidRPr="007D06C7" w:rsidRDefault="00095FE8" w:rsidP="00095FE8">
      <w:pPr>
        <w:tabs>
          <w:tab w:val="left" w:pos="2302"/>
        </w:tabs>
        <w:spacing w:after="0" w:line="276" w:lineRule="auto"/>
        <w:jc w:val="both"/>
        <w:rPr>
          <w:rFonts w:ascii="Arial" w:eastAsia="Times New Roman" w:hAnsi="Arial" w:cs="Arial"/>
          <w:sz w:val="20"/>
          <w:szCs w:val="20"/>
        </w:rPr>
      </w:pPr>
      <w:r w:rsidRPr="007D06C7">
        <w:rPr>
          <w:rFonts w:ascii="Arial" w:eastAsia="Times New Roman" w:hAnsi="Arial" w:cs="Arial"/>
          <w:sz w:val="20"/>
          <w:szCs w:val="20"/>
        </w:rPr>
        <w:t>(4) Projekt izb</w:t>
      </w:r>
      <w:r w:rsidR="004F4830" w:rsidRPr="007D06C7">
        <w:rPr>
          <w:rFonts w:ascii="Arial" w:eastAsia="Times New Roman" w:hAnsi="Arial" w:cs="Arial"/>
          <w:sz w:val="20"/>
          <w:szCs w:val="20"/>
        </w:rPr>
        <w:t>erejo</w:t>
      </w:r>
      <w:r w:rsidRPr="007D06C7">
        <w:rPr>
          <w:rFonts w:ascii="Arial" w:eastAsia="Times New Roman" w:hAnsi="Arial" w:cs="Arial"/>
          <w:sz w:val="20"/>
          <w:szCs w:val="20"/>
        </w:rPr>
        <w:t xml:space="preserve"> in </w:t>
      </w:r>
      <w:r w:rsidR="004F4830" w:rsidRPr="007D06C7">
        <w:rPr>
          <w:rFonts w:ascii="Arial" w:eastAsia="Times New Roman" w:hAnsi="Arial" w:cs="Arial"/>
          <w:sz w:val="20"/>
          <w:szCs w:val="20"/>
        </w:rPr>
        <w:t>potrdijo</w:t>
      </w:r>
      <w:r w:rsidRPr="007D06C7">
        <w:rPr>
          <w:rFonts w:ascii="Arial" w:eastAsia="Times New Roman" w:hAnsi="Arial" w:cs="Arial"/>
          <w:sz w:val="20"/>
          <w:szCs w:val="20"/>
        </w:rPr>
        <w:t xml:space="preserve"> organ</w:t>
      </w:r>
      <w:r w:rsidR="004F4830" w:rsidRPr="007D06C7">
        <w:rPr>
          <w:rFonts w:ascii="Arial" w:eastAsia="Times New Roman" w:hAnsi="Arial" w:cs="Arial"/>
          <w:sz w:val="20"/>
          <w:szCs w:val="20"/>
        </w:rPr>
        <w:t>i</w:t>
      </w:r>
      <w:r w:rsidRPr="007D06C7">
        <w:rPr>
          <w:rFonts w:ascii="Arial" w:eastAsia="Times New Roman" w:hAnsi="Arial" w:cs="Arial"/>
          <w:sz w:val="20"/>
          <w:szCs w:val="20"/>
        </w:rPr>
        <w:t xml:space="preserve"> LAS na podlagi </w:t>
      </w:r>
      <w:proofErr w:type="spellStart"/>
      <w:r w:rsidRPr="007D06C7">
        <w:rPr>
          <w:rFonts w:ascii="Arial" w:eastAsia="Times New Roman" w:hAnsi="Arial" w:cs="Arial"/>
          <w:sz w:val="20"/>
          <w:szCs w:val="20"/>
        </w:rPr>
        <w:t>nediskriminatornega</w:t>
      </w:r>
      <w:proofErr w:type="spellEnd"/>
      <w:r w:rsidRPr="007D06C7">
        <w:rPr>
          <w:rFonts w:ascii="Arial" w:eastAsia="Times New Roman" w:hAnsi="Arial" w:cs="Arial"/>
          <w:sz w:val="20"/>
          <w:szCs w:val="20"/>
        </w:rPr>
        <w:t xml:space="preserve"> in preglednega izbirnega postopka in meril, ki preprečujejo navzkrižja interesov ter zagotavljajo, da nobe</w:t>
      </w:r>
      <w:r w:rsidR="004F4830" w:rsidRPr="007D06C7">
        <w:rPr>
          <w:rFonts w:ascii="Arial" w:eastAsia="Times New Roman" w:hAnsi="Arial" w:cs="Arial"/>
          <w:sz w:val="20"/>
          <w:szCs w:val="20"/>
        </w:rPr>
        <w:t>de</w:t>
      </w:r>
      <w:r w:rsidRPr="007D06C7">
        <w:rPr>
          <w:rFonts w:ascii="Arial" w:eastAsia="Times New Roman" w:hAnsi="Arial" w:cs="Arial"/>
          <w:sz w:val="20"/>
          <w:szCs w:val="20"/>
        </w:rPr>
        <w:t>n od treh sektorjev, kot jih določa odobrena SLR, ne nadzoruje odločitev o izbiri projekta. Pri tem se smiselno uporabljajo določbe zakona, ki ureja integriteto in preprečevanje korupcije.</w:t>
      </w:r>
    </w:p>
    <w:p w14:paraId="570758B7"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p>
    <w:p w14:paraId="4FE33BC5"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(5) Upravičeni stroški posameznega projekta ne smejo biti financirani z drugimi javnimi sredstvi.</w:t>
      </w:r>
    </w:p>
    <w:p w14:paraId="5B78E5DB"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p>
    <w:p w14:paraId="4816F4F9"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(6) Iz opisa projekta v vlogi za odobritev projekta iz 25. člena te uredbe mora biti razvidna zaprta finančna konstrukcija za celoten projekt, kar pomeni, da mora prikazovati razdelitev posameznih stroškov po posameznih partnerjih in vrstah stroškov ter virih financiranja projekta, ki so javna podpora in lastna podpora.</w:t>
      </w:r>
    </w:p>
    <w:p w14:paraId="33C0DC4F"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p>
    <w:p w14:paraId="08D0931A"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(7) Vsa potrebna dovoljenja oziroma soglasja, ki jih za izvedbo projektov določajo področni predpisi, morajo biti izdana najpozneje do</w:t>
      </w:r>
      <w:r w:rsidR="00036449" w:rsidRPr="007D06C7">
        <w:rPr>
          <w:rFonts w:ascii="Arial" w:eastAsia="Times New Roman" w:hAnsi="Arial" w:cs="Arial"/>
          <w:sz w:val="20"/>
          <w:szCs w:val="20"/>
          <w:lang w:eastAsia="sl-SI"/>
        </w:rPr>
        <w:t xml:space="preserve"> zaključka</w:t>
      </w:r>
      <w:r w:rsidRPr="007D06C7">
        <w:rPr>
          <w:rFonts w:ascii="Arial" w:eastAsia="Times New Roman" w:hAnsi="Arial" w:cs="Arial"/>
          <w:sz w:val="20"/>
          <w:szCs w:val="20"/>
          <w:lang w:eastAsia="sl-SI"/>
        </w:rPr>
        <w:t xml:space="preserve"> izbirnega postopka projektov na ravni odločanja v LAS.</w:t>
      </w:r>
    </w:p>
    <w:p w14:paraId="44A7FC1A"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p>
    <w:p w14:paraId="7B7F3900"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 xml:space="preserve">(8) Vlagatelj mora imeti za nakazilo sredstev odprt transakcijski račun. </w:t>
      </w:r>
    </w:p>
    <w:p w14:paraId="5ABAA0BF"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p>
    <w:p w14:paraId="44B5A105"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(9) Upravičenec, vključen v izvajanje projekta, ki je pravna oseba ali samostojni podjetnik posameznik, in vodi računovodstvo v skladu z računovodskimi standardi za davčne namene, za vse poslovne dogodke v zvezi z izvedbo projekta, ki je predmet podpore, od vložitve vloge za odobritev projekta vodi ločeno računovodstvo v skladu z računovodskimi standardi, na primer ločeno stroškovno mesto ali ločene ustrezne računovodske konte. V primeru uporabe poenostavljenih oblik stroškov se na ločenem stroškovnem mestu projekta knjižijo le prihodki oziroma prilivi, medtem ko stroškov (izdatkov), ki se nanašajo in poplačujejo iz prejetih sredstev, ni treba evidentirati na stroškovnem mestu projekta. V primerih poenostavljenih oblik nepovratnih sredstev dejanski stroški in izdatki niso predmet preverjanja in spremljanja.</w:t>
      </w:r>
    </w:p>
    <w:p w14:paraId="06EF0A4C"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p>
    <w:p w14:paraId="1B6AB20B" w14:textId="2D30FA42"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 xml:space="preserve">(10) </w:t>
      </w:r>
      <w:r w:rsidR="000845D6">
        <w:rPr>
          <w:rFonts w:ascii="Arial" w:eastAsia="Times New Roman" w:hAnsi="Arial" w:cs="Arial"/>
          <w:sz w:val="20"/>
          <w:szCs w:val="20"/>
          <w:lang w:eastAsia="sl-SI"/>
        </w:rPr>
        <w:t xml:space="preserve">Podpore se </w:t>
      </w:r>
      <w:r w:rsidRPr="007D06C7">
        <w:rPr>
          <w:rFonts w:ascii="Arial" w:eastAsia="Times New Roman" w:hAnsi="Arial" w:cs="Arial"/>
          <w:sz w:val="20"/>
          <w:szCs w:val="20"/>
          <w:lang w:eastAsia="sl-SI"/>
        </w:rPr>
        <w:t>lahko</w:t>
      </w:r>
      <w:r w:rsidR="000845D6">
        <w:rPr>
          <w:rFonts w:ascii="Arial" w:eastAsia="Times New Roman" w:hAnsi="Arial" w:cs="Arial"/>
          <w:sz w:val="20"/>
          <w:szCs w:val="20"/>
          <w:lang w:eastAsia="sl-SI"/>
        </w:rPr>
        <w:t xml:space="preserve"> dodelijo za</w:t>
      </w:r>
      <w:r w:rsidRPr="007D06C7">
        <w:rPr>
          <w:rFonts w:ascii="Arial" w:eastAsia="Times New Roman" w:hAnsi="Arial" w:cs="Arial"/>
          <w:sz w:val="20"/>
          <w:szCs w:val="20"/>
          <w:lang w:eastAsia="sl-SI"/>
        </w:rPr>
        <w:t xml:space="preserve"> investicije oziroma naložbe na upravičenem območju</w:t>
      </w:r>
      <w:r w:rsidR="00914979" w:rsidRPr="007D06C7">
        <w:rPr>
          <w:rFonts w:ascii="Arial" w:eastAsia="Times New Roman" w:hAnsi="Arial" w:cs="Arial"/>
          <w:sz w:val="20"/>
          <w:szCs w:val="20"/>
          <w:lang w:eastAsia="sl-SI"/>
        </w:rPr>
        <w:t xml:space="preserve"> LAS</w:t>
      </w:r>
      <w:r w:rsidRPr="007D06C7">
        <w:rPr>
          <w:rFonts w:ascii="Arial" w:eastAsia="Times New Roman" w:hAnsi="Arial" w:cs="Arial"/>
          <w:sz w:val="20"/>
          <w:szCs w:val="20"/>
          <w:lang w:eastAsia="sl-SI"/>
        </w:rPr>
        <w:t>, opredeljenem v tretjem odstavku tega člena, in sicer kot del projekta, s poudarkom na širšem pomenu za območje LAS ter dodani vrednosti za projekt (kot so skupni interes, skupina upravičencev, dostop javnosti do rezultatov projekta, inovativne značilnosti projekta na lokalni ravni območj</w:t>
      </w:r>
      <w:r w:rsidR="00A65212" w:rsidRPr="007D06C7">
        <w:rPr>
          <w:rFonts w:ascii="Arial" w:eastAsia="Times New Roman" w:hAnsi="Arial" w:cs="Arial"/>
          <w:sz w:val="20"/>
          <w:szCs w:val="20"/>
          <w:lang w:eastAsia="sl-SI"/>
        </w:rPr>
        <w:t>a</w:t>
      </w:r>
      <w:r w:rsidRPr="007D06C7">
        <w:rPr>
          <w:rFonts w:ascii="Arial" w:eastAsia="Times New Roman" w:hAnsi="Arial" w:cs="Arial"/>
          <w:sz w:val="20"/>
          <w:szCs w:val="20"/>
          <w:lang w:eastAsia="sl-SI"/>
        </w:rPr>
        <w:t xml:space="preserve"> in prebivalce</w:t>
      </w:r>
      <w:r w:rsidR="00A65212" w:rsidRPr="007D06C7">
        <w:rPr>
          <w:rFonts w:ascii="Arial" w:eastAsia="Times New Roman" w:hAnsi="Arial" w:cs="Arial"/>
          <w:sz w:val="20"/>
          <w:szCs w:val="20"/>
          <w:lang w:eastAsia="sl-SI"/>
        </w:rPr>
        <w:t>v</w:t>
      </w:r>
      <w:r w:rsidRPr="007D06C7">
        <w:rPr>
          <w:rFonts w:ascii="Arial" w:eastAsia="Times New Roman" w:hAnsi="Arial" w:cs="Arial"/>
          <w:sz w:val="20"/>
          <w:szCs w:val="20"/>
          <w:lang w:eastAsia="sl-SI"/>
        </w:rPr>
        <w:t xml:space="preserve"> območja LAS). Naložbe v infrastrukturo, kot so javna cestna, komunalna in vodovodna infrastruktura, ki izhajajo iz zakona, ki ureja lokalno samoupravo, ter gre pri </w:t>
      </w:r>
      <w:r w:rsidR="007739C6" w:rsidRPr="007D06C7">
        <w:rPr>
          <w:rFonts w:ascii="Arial" w:eastAsia="Times New Roman" w:hAnsi="Arial" w:cs="Arial"/>
          <w:sz w:val="20"/>
          <w:szCs w:val="20"/>
          <w:lang w:eastAsia="sl-SI"/>
        </w:rPr>
        <w:t>sofinanciranju naložb</w:t>
      </w:r>
      <w:r w:rsidRPr="007D06C7">
        <w:rPr>
          <w:rFonts w:ascii="Arial" w:eastAsia="Times New Roman" w:hAnsi="Arial" w:cs="Arial"/>
          <w:sz w:val="20"/>
          <w:szCs w:val="20"/>
          <w:lang w:eastAsia="sl-SI"/>
        </w:rPr>
        <w:t xml:space="preserve"> za samostojni projekt, niso upravičen strošek. </w:t>
      </w:r>
    </w:p>
    <w:p w14:paraId="673D1ED2"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p>
    <w:p w14:paraId="2ED43B6D"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 xml:space="preserve">(11) Kadar je vlagatelj </w:t>
      </w:r>
      <w:r w:rsidR="007739C6" w:rsidRPr="007D06C7">
        <w:rPr>
          <w:rFonts w:ascii="Arial" w:eastAsia="Times New Roman" w:hAnsi="Arial" w:cs="Arial"/>
          <w:sz w:val="20"/>
          <w:szCs w:val="20"/>
          <w:lang w:eastAsia="sl-SI"/>
        </w:rPr>
        <w:t>za dodelitev podpore</w:t>
      </w:r>
      <w:r w:rsidR="0068548D" w:rsidRPr="007D06C7">
        <w:rPr>
          <w:rFonts w:ascii="Arial" w:eastAsia="Times New Roman" w:hAnsi="Arial" w:cs="Arial"/>
          <w:sz w:val="20"/>
          <w:szCs w:val="20"/>
          <w:lang w:eastAsia="sl-SI"/>
        </w:rPr>
        <w:t xml:space="preserve"> </w:t>
      </w:r>
      <w:r w:rsidRPr="007D06C7">
        <w:rPr>
          <w:rFonts w:ascii="Arial" w:eastAsia="Times New Roman" w:hAnsi="Arial" w:cs="Arial"/>
          <w:sz w:val="20"/>
          <w:szCs w:val="20"/>
          <w:lang w:eastAsia="sl-SI"/>
        </w:rPr>
        <w:t>LAS in projekt vključuje naložbo, mora LAS v vlogi določiti eno ali več pravnih oseb javnega prava, ki postanejo lastniki naložbe.</w:t>
      </w:r>
    </w:p>
    <w:p w14:paraId="1EF895F9"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p>
    <w:p w14:paraId="419E2EF9"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(12) Nepremičnina, na kateri se opravlja izvršba v skladu s predpisi, ki urejajo izvršbo in zavarovanje, ne more biti predmet podpore po tej uredbi.</w:t>
      </w:r>
    </w:p>
    <w:p w14:paraId="6C7CE52A"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p>
    <w:p w14:paraId="0E706CE1" w14:textId="034B324D"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 xml:space="preserve">(13) Za sklad EKSRP velja, da mora vlagatelj imeti poravnane obvezne dajatve in druge denarne nedavčne obveznosti v skladu </w:t>
      </w:r>
      <w:r w:rsidR="00914979" w:rsidRPr="007D06C7">
        <w:rPr>
          <w:rFonts w:ascii="Arial" w:eastAsia="Times New Roman" w:hAnsi="Arial" w:cs="Arial"/>
          <w:sz w:val="20"/>
          <w:szCs w:val="20"/>
          <w:lang w:eastAsia="sl-SI"/>
        </w:rPr>
        <w:t xml:space="preserve">z </w:t>
      </w:r>
      <w:r w:rsidRPr="007D06C7">
        <w:rPr>
          <w:rFonts w:ascii="Arial" w:eastAsia="Times New Roman" w:hAnsi="Arial" w:cs="Arial"/>
          <w:sz w:val="20"/>
          <w:szCs w:val="20"/>
          <w:lang w:eastAsia="sl-SI"/>
        </w:rPr>
        <w:t>zakon</w:t>
      </w:r>
      <w:r w:rsidR="00914979" w:rsidRPr="007D06C7">
        <w:rPr>
          <w:rFonts w:ascii="Arial" w:eastAsia="Times New Roman" w:hAnsi="Arial" w:cs="Arial"/>
          <w:sz w:val="20"/>
          <w:szCs w:val="20"/>
          <w:lang w:eastAsia="sl-SI"/>
        </w:rPr>
        <w:t>om</w:t>
      </w:r>
      <w:r w:rsidRPr="007D06C7">
        <w:rPr>
          <w:rFonts w:ascii="Arial" w:eastAsia="Times New Roman" w:hAnsi="Arial" w:cs="Arial"/>
          <w:sz w:val="20"/>
          <w:szCs w:val="20"/>
          <w:lang w:eastAsia="sl-SI"/>
        </w:rPr>
        <w:t>, ki ureja kmetijstvo, pri čemer vrednost teh neplačanih zapadlih obveznosti ne sme znašati 50 eurov ali več. Za sklad ESRR velja, da ima lahko vlagatelj, ki je pravna ali fizična oseba, na dan oddaje vloge na LAS do 50 eurov neporavnanih zapadlih davčnih obveznosti do države. </w:t>
      </w:r>
    </w:p>
    <w:p w14:paraId="0A0DA784" w14:textId="77777777" w:rsidR="00095FE8" w:rsidRPr="007D06C7" w:rsidRDefault="00095FE8" w:rsidP="00095FE8">
      <w:pPr>
        <w:tabs>
          <w:tab w:val="left" w:pos="284"/>
        </w:tabs>
        <w:spacing w:after="0" w:line="276" w:lineRule="auto"/>
        <w:jc w:val="both"/>
        <w:rPr>
          <w:rFonts w:ascii="Arial" w:eastAsia="Times New Roman" w:hAnsi="Arial" w:cs="Arial"/>
          <w:color w:val="221E1F"/>
          <w:sz w:val="20"/>
          <w:szCs w:val="20"/>
          <w:lang w:eastAsia="sl-SI"/>
        </w:rPr>
      </w:pPr>
    </w:p>
    <w:p w14:paraId="48E03A23"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 xml:space="preserve">(14) Projekt mora biti izveden v skladu s prijavljeno </w:t>
      </w:r>
      <w:r w:rsidR="00A17422" w:rsidRPr="007D06C7">
        <w:rPr>
          <w:rFonts w:ascii="Arial" w:eastAsia="Times New Roman" w:hAnsi="Arial" w:cs="Arial"/>
          <w:sz w:val="20"/>
          <w:szCs w:val="20"/>
          <w:lang w:eastAsia="sl-SI"/>
        </w:rPr>
        <w:t>vsebino, ki jo odobri</w:t>
      </w:r>
      <w:r w:rsidRPr="007D06C7">
        <w:rPr>
          <w:rFonts w:ascii="Arial" w:eastAsia="Times New Roman" w:hAnsi="Arial" w:cs="Arial"/>
          <w:sz w:val="20"/>
          <w:szCs w:val="20"/>
          <w:lang w:eastAsia="sl-SI"/>
        </w:rPr>
        <w:t xml:space="preserve"> ARSKTRP ali MKRR</w:t>
      </w:r>
      <w:r w:rsidR="00A17422" w:rsidRPr="007D06C7">
        <w:rPr>
          <w:rFonts w:ascii="Arial" w:eastAsia="Times New Roman" w:hAnsi="Arial" w:cs="Arial"/>
          <w:sz w:val="20"/>
          <w:szCs w:val="20"/>
          <w:lang w:eastAsia="sl-SI"/>
        </w:rPr>
        <w:t>,</w:t>
      </w:r>
      <w:r w:rsidR="00014FD1" w:rsidRPr="007D06C7">
        <w:rPr>
          <w:rFonts w:ascii="Arial" w:eastAsia="Times New Roman" w:hAnsi="Arial" w:cs="Arial"/>
          <w:sz w:val="20"/>
          <w:szCs w:val="20"/>
          <w:lang w:eastAsia="sl-SI"/>
        </w:rPr>
        <w:t xml:space="preserve"> </w:t>
      </w:r>
      <w:r w:rsidR="003A325C" w:rsidRPr="007D06C7">
        <w:rPr>
          <w:rFonts w:ascii="Arial" w:eastAsia="Times New Roman" w:hAnsi="Arial" w:cs="Arial"/>
          <w:sz w:val="20"/>
          <w:szCs w:val="20"/>
          <w:lang w:eastAsia="sl-SI"/>
        </w:rPr>
        <w:t xml:space="preserve">in </w:t>
      </w:r>
      <w:r w:rsidRPr="007D06C7">
        <w:rPr>
          <w:rFonts w:ascii="Arial" w:eastAsia="Times New Roman" w:hAnsi="Arial" w:cs="Arial"/>
          <w:sz w:val="20"/>
          <w:szCs w:val="20"/>
          <w:lang w:eastAsia="sl-SI"/>
        </w:rPr>
        <w:t>področn</w:t>
      </w:r>
      <w:r w:rsidR="005C7453" w:rsidRPr="007D06C7">
        <w:rPr>
          <w:rFonts w:ascii="Arial" w:eastAsia="Times New Roman" w:hAnsi="Arial" w:cs="Arial"/>
          <w:sz w:val="20"/>
          <w:szCs w:val="20"/>
          <w:lang w:eastAsia="sl-SI"/>
        </w:rPr>
        <w:t>imi predpisi</w:t>
      </w:r>
      <w:r w:rsidRPr="007D06C7">
        <w:rPr>
          <w:rFonts w:ascii="Arial" w:eastAsia="Times New Roman" w:hAnsi="Arial" w:cs="Arial"/>
          <w:sz w:val="20"/>
          <w:szCs w:val="20"/>
          <w:lang w:eastAsia="sl-SI"/>
        </w:rPr>
        <w:t>.</w:t>
      </w:r>
    </w:p>
    <w:p w14:paraId="5D23199E" w14:textId="77777777" w:rsidR="00095FE8" w:rsidRPr="007D06C7" w:rsidRDefault="00095FE8" w:rsidP="00095FE8">
      <w:pPr>
        <w:tabs>
          <w:tab w:val="left" w:pos="284"/>
        </w:tabs>
        <w:spacing w:after="0" w:line="276" w:lineRule="auto"/>
        <w:jc w:val="both"/>
        <w:rPr>
          <w:rFonts w:ascii="Arial" w:eastAsia="Times New Roman" w:hAnsi="Arial" w:cs="Arial"/>
          <w:color w:val="221E1F"/>
          <w:sz w:val="20"/>
          <w:szCs w:val="20"/>
          <w:lang w:eastAsia="sl-SI"/>
        </w:rPr>
      </w:pPr>
    </w:p>
    <w:p w14:paraId="269AB87D"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(15) Projekt mora biti izveden najpozneje v treh letih od pravnomočnosti odločbe o pravici do sredstev</w:t>
      </w:r>
      <w:r w:rsidR="00A17422" w:rsidRPr="007D06C7">
        <w:rPr>
          <w:rFonts w:ascii="Arial" w:eastAsia="Times New Roman" w:hAnsi="Arial" w:cs="Arial"/>
          <w:sz w:val="20"/>
          <w:szCs w:val="20"/>
          <w:lang w:eastAsia="sl-SI"/>
        </w:rPr>
        <w:t>, ki jo izda</w:t>
      </w:r>
      <w:r w:rsidRPr="007D06C7">
        <w:rPr>
          <w:rFonts w:ascii="Arial" w:eastAsia="Times New Roman" w:hAnsi="Arial" w:cs="Arial"/>
          <w:sz w:val="20"/>
          <w:szCs w:val="20"/>
          <w:lang w:eastAsia="sl-SI"/>
        </w:rPr>
        <w:t xml:space="preserve"> ARSKTRP</w:t>
      </w:r>
      <w:r w:rsidR="00A17422" w:rsidRPr="007D06C7">
        <w:rPr>
          <w:rFonts w:ascii="Arial" w:eastAsia="Times New Roman" w:hAnsi="Arial" w:cs="Arial"/>
          <w:sz w:val="20"/>
          <w:szCs w:val="20"/>
          <w:lang w:eastAsia="sl-SI"/>
        </w:rPr>
        <w:t>,</w:t>
      </w:r>
      <w:r w:rsidRPr="007D06C7">
        <w:rPr>
          <w:rFonts w:ascii="Arial" w:eastAsia="Times New Roman" w:hAnsi="Arial" w:cs="Arial"/>
          <w:sz w:val="20"/>
          <w:szCs w:val="20"/>
          <w:lang w:eastAsia="sl-SI"/>
        </w:rPr>
        <w:t xml:space="preserve"> oziroma od podpisa pogodbe o sofinanciranju z MKRR, vendar najpozneje do 31. avgusta 2029.</w:t>
      </w:r>
      <w:r w:rsidR="007739C6" w:rsidRPr="007D06C7">
        <w:rPr>
          <w:rFonts w:ascii="Arial" w:eastAsia="Times New Roman" w:hAnsi="Arial" w:cs="Arial"/>
          <w:sz w:val="20"/>
          <w:szCs w:val="20"/>
          <w:lang w:eastAsia="sl-SI"/>
        </w:rPr>
        <w:t xml:space="preserve"> </w:t>
      </w:r>
    </w:p>
    <w:p w14:paraId="18A45114" w14:textId="77777777" w:rsidR="00095FE8" w:rsidRPr="007D06C7" w:rsidRDefault="00095FE8" w:rsidP="00095FE8">
      <w:pPr>
        <w:tabs>
          <w:tab w:val="left" w:pos="284"/>
        </w:tabs>
        <w:spacing w:after="0" w:line="276" w:lineRule="auto"/>
        <w:jc w:val="both"/>
        <w:rPr>
          <w:rFonts w:ascii="Arial" w:eastAsia="Times New Roman" w:hAnsi="Arial" w:cs="Arial"/>
          <w:color w:val="221E1F"/>
          <w:sz w:val="20"/>
          <w:szCs w:val="20"/>
          <w:lang w:eastAsia="sl-SI"/>
        </w:rPr>
      </w:pPr>
    </w:p>
    <w:p w14:paraId="72C7328C" w14:textId="77777777" w:rsidR="00095FE8" w:rsidRPr="007D06C7" w:rsidRDefault="00095FE8" w:rsidP="00095FE8">
      <w:pPr>
        <w:tabs>
          <w:tab w:val="left" w:pos="284"/>
        </w:tabs>
        <w:spacing w:after="0" w:line="276" w:lineRule="auto"/>
        <w:jc w:val="both"/>
        <w:rPr>
          <w:rFonts w:ascii="Arial" w:eastAsia="Times New Roman" w:hAnsi="Arial" w:cs="Arial"/>
          <w:sz w:val="20"/>
          <w:szCs w:val="20"/>
          <w:lang w:eastAsia="sl-SI"/>
        </w:rPr>
      </w:pPr>
      <w:r w:rsidRPr="007D06C7">
        <w:rPr>
          <w:rFonts w:ascii="Arial" w:eastAsia="Times New Roman" w:hAnsi="Arial" w:cs="Arial"/>
          <w:color w:val="221E1F"/>
          <w:sz w:val="20"/>
          <w:szCs w:val="20"/>
          <w:lang w:eastAsia="sl-SI"/>
        </w:rPr>
        <w:t>(16) Projekt ne sme biti fizično</w:t>
      </w:r>
      <w:r w:rsidR="00036449" w:rsidRPr="007D06C7">
        <w:rPr>
          <w:rFonts w:ascii="Arial" w:eastAsia="Times New Roman" w:hAnsi="Arial" w:cs="Arial"/>
          <w:color w:val="221E1F"/>
          <w:sz w:val="20"/>
          <w:szCs w:val="20"/>
          <w:lang w:eastAsia="sl-SI"/>
        </w:rPr>
        <w:t xml:space="preserve"> zaključen</w:t>
      </w:r>
      <w:r w:rsidRPr="007D06C7">
        <w:rPr>
          <w:rFonts w:ascii="Arial" w:eastAsia="Times New Roman" w:hAnsi="Arial" w:cs="Arial"/>
          <w:color w:val="221E1F"/>
          <w:sz w:val="20"/>
          <w:szCs w:val="20"/>
          <w:lang w:eastAsia="sl-SI"/>
        </w:rPr>
        <w:t xml:space="preserve"> ali v celoti izveden pred izdajo odločbe o pravici do sredstev za sklad EKSRP, </w:t>
      </w:r>
      <w:r w:rsidR="001573CC" w:rsidRPr="007D06C7">
        <w:rPr>
          <w:rFonts w:ascii="Arial" w:eastAsia="Times New Roman" w:hAnsi="Arial" w:cs="Arial"/>
          <w:color w:val="221E1F"/>
          <w:sz w:val="20"/>
          <w:szCs w:val="20"/>
          <w:lang w:eastAsia="sl-SI"/>
        </w:rPr>
        <w:t>ki jo izda</w:t>
      </w:r>
      <w:r w:rsidRPr="007D06C7">
        <w:rPr>
          <w:rFonts w:ascii="Arial" w:eastAsia="Times New Roman" w:hAnsi="Arial" w:cs="Arial"/>
          <w:color w:val="221E1F"/>
          <w:sz w:val="20"/>
          <w:szCs w:val="20"/>
          <w:lang w:eastAsia="sl-SI"/>
        </w:rPr>
        <w:t xml:space="preserve"> ARSKTRP, oziroma pred sklenitvijo pogodbe o sofinanciranju z MKRR za sklad ESRR.</w:t>
      </w:r>
    </w:p>
    <w:p w14:paraId="5EEB0D3C" w14:textId="77777777" w:rsidR="00095FE8" w:rsidRPr="007D06C7" w:rsidRDefault="00095FE8" w:rsidP="00095FE8">
      <w:pPr>
        <w:spacing w:after="0" w:line="276" w:lineRule="auto"/>
        <w:jc w:val="both"/>
        <w:rPr>
          <w:rFonts w:ascii="Arial" w:eastAsia="Times New Roman" w:hAnsi="Arial" w:cs="Arial"/>
          <w:sz w:val="20"/>
          <w:szCs w:val="20"/>
          <w:lang w:eastAsia="sl-SI"/>
        </w:rPr>
      </w:pPr>
    </w:p>
    <w:p w14:paraId="7A6791AF" w14:textId="77777777" w:rsidR="00095FE8" w:rsidRPr="007D06C7" w:rsidRDefault="00095FE8" w:rsidP="00095FE8">
      <w:pPr>
        <w:spacing w:after="0" w:line="276" w:lineRule="auto"/>
        <w:jc w:val="both"/>
        <w:rPr>
          <w:rFonts w:ascii="Arial" w:eastAsia="Times New Roman" w:hAnsi="Arial" w:cs="Arial"/>
          <w:sz w:val="20"/>
          <w:szCs w:val="20"/>
          <w:lang w:eastAsia="sl-SI"/>
        </w:rPr>
      </w:pPr>
      <w:r w:rsidRPr="007D06C7">
        <w:rPr>
          <w:rFonts w:ascii="Arial" w:eastAsia="Times New Roman" w:hAnsi="Arial" w:cs="Arial"/>
          <w:color w:val="221E1F"/>
          <w:sz w:val="20"/>
          <w:szCs w:val="20"/>
          <w:lang w:eastAsia="sl-SI"/>
        </w:rPr>
        <w:t xml:space="preserve">(17) </w:t>
      </w:r>
      <w:bookmarkStart w:id="2" w:name="_Hlk151449427"/>
      <w:r w:rsidR="00563CF9" w:rsidRPr="007D06C7">
        <w:rPr>
          <w:rFonts w:ascii="Arial" w:eastAsia="Times New Roman" w:hAnsi="Arial" w:cs="Arial"/>
          <w:color w:val="221E1F"/>
          <w:sz w:val="20"/>
          <w:szCs w:val="20"/>
          <w:lang w:eastAsia="sl-SI"/>
        </w:rPr>
        <w:t>Na dan oddaje vloge nad vlagateljem ne sme biti začet postopek zaradi insolventnosti ali postopek prisilnega prenehanja</w:t>
      </w:r>
      <w:r w:rsidR="00DD15D4" w:rsidRPr="007D06C7">
        <w:rPr>
          <w:rFonts w:ascii="Arial" w:eastAsia="Times New Roman" w:hAnsi="Arial" w:cs="Arial"/>
          <w:color w:val="221E1F"/>
          <w:sz w:val="20"/>
          <w:szCs w:val="20"/>
          <w:lang w:eastAsia="sl-SI"/>
        </w:rPr>
        <w:t xml:space="preserve"> v skladu z</w:t>
      </w:r>
      <w:r w:rsidR="00563CF9" w:rsidRPr="007D06C7">
        <w:rPr>
          <w:rFonts w:ascii="Arial" w:eastAsia="Times New Roman" w:hAnsi="Arial" w:cs="Arial"/>
          <w:color w:val="221E1F"/>
          <w:sz w:val="20"/>
          <w:szCs w:val="20"/>
          <w:lang w:eastAsia="sl-SI"/>
        </w:rPr>
        <w:t xml:space="preserve"> </w:t>
      </w:r>
      <w:r w:rsidR="00DD15D4" w:rsidRPr="007D06C7">
        <w:rPr>
          <w:rFonts w:ascii="Arial" w:eastAsia="Times New Roman" w:hAnsi="Arial" w:cs="Arial"/>
          <w:color w:val="221E1F"/>
          <w:sz w:val="20"/>
          <w:szCs w:val="20"/>
          <w:lang w:eastAsia="sl-SI"/>
        </w:rPr>
        <w:t xml:space="preserve">zakonom, ki ureja finančno poslovanje, postopke zaradi insolventnosti in prisilno prenehanje, </w:t>
      </w:r>
      <w:r w:rsidR="00563CF9" w:rsidRPr="007D06C7">
        <w:rPr>
          <w:rFonts w:ascii="Arial" w:eastAsia="Times New Roman" w:hAnsi="Arial" w:cs="Arial"/>
          <w:color w:val="221E1F"/>
          <w:sz w:val="20"/>
          <w:szCs w:val="20"/>
          <w:lang w:eastAsia="sl-SI"/>
        </w:rPr>
        <w:t>ali postopek likvidacije družbe</w:t>
      </w:r>
      <w:r w:rsidR="00DD15D4" w:rsidRPr="007D06C7">
        <w:rPr>
          <w:rFonts w:ascii="Arial" w:eastAsia="Times New Roman" w:hAnsi="Arial" w:cs="Arial"/>
          <w:color w:val="221E1F"/>
          <w:sz w:val="20"/>
          <w:szCs w:val="20"/>
          <w:lang w:eastAsia="sl-SI"/>
        </w:rPr>
        <w:t xml:space="preserve"> v skladu z zakonom, ki ureja gospodarske</w:t>
      </w:r>
      <w:r w:rsidR="00563CF9" w:rsidRPr="007D06C7">
        <w:rPr>
          <w:rFonts w:ascii="Arial" w:eastAsia="Times New Roman" w:hAnsi="Arial" w:cs="Arial"/>
          <w:color w:val="221E1F"/>
          <w:sz w:val="20"/>
          <w:szCs w:val="20"/>
          <w:lang w:eastAsia="sl-SI"/>
        </w:rPr>
        <w:t xml:space="preserve"> družb</w:t>
      </w:r>
      <w:r w:rsidR="00DD15D4" w:rsidRPr="007D06C7">
        <w:rPr>
          <w:rFonts w:ascii="Arial" w:eastAsia="Times New Roman" w:hAnsi="Arial" w:cs="Arial"/>
          <w:color w:val="221E1F"/>
          <w:sz w:val="20"/>
          <w:szCs w:val="20"/>
          <w:lang w:eastAsia="sl-SI"/>
        </w:rPr>
        <w:t>e</w:t>
      </w:r>
      <w:r w:rsidR="00615392" w:rsidRPr="007D06C7">
        <w:rPr>
          <w:rFonts w:ascii="Arial" w:eastAsia="Times New Roman" w:hAnsi="Arial" w:cs="Arial"/>
          <w:color w:val="221E1F"/>
          <w:sz w:val="20"/>
          <w:szCs w:val="20"/>
          <w:lang w:eastAsia="sl-SI"/>
        </w:rPr>
        <w:t>.</w:t>
      </w:r>
      <w:r w:rsidR="00DD15D4" w:rsidRPr="007D06C7">
        <w:t xml:space="preserve"> </w:t>
      </w:r>
      <w:bookmarkEnd w:id="2"/>
    </w:p>
    <w:p w14:paraId="724CCD13" w14:textId="77777777" w:rsidR="00095FE8" w:rsidRPr="007D06C7" w:rsidRDefault="00095FE8" w:rsidP="00095FE8">
      <w:pPr>
        <w:spacing w:after="0" w:line="276" w:lineRule="auto"/>
        <w:jc w:val="both"/>
        <w:rPr>
          <w:rFonts w:ascii="Arial" w:eastAsia="Times New Roman" w:hAnsi="Arial" w:cs="Arial"/>
          <w:sz w:val="20"/>
          <w:szCs w:val="20"/>
          <w:lang w:eastAsia="sl-SI"/>
        </w:rPr>
      </w:pPr>
    </w:p>
    <w:p w14:paraId="07643E54" w14:textId="77777777" w:rsidR="00095FE8" w:rsidRPr="007D06C7" w:rsidRDefault="00095FE8" w:rsidP="00095FE8">
      <w:pPr>
        <w:spacing w:after="0" w:line="276" w:lineRule="auto"/>
        <w:jc w:val="both"/>
        <w:rPr>
          <w:rFonts w:ascii="Arial" w:eastAsia="Times New Roman" w:hAnsi="Arial" w:cs="Arial"/>
          <w:sz w:val="20"/>
          <w:szCs w:val="20"/>
          <w:lang w:eastAsia="sl-SI"/>
        </w:rPr>
      </w:pPr>
    </w:p>
    <w:p w14:paraId="2BB7C9B3" w14:textId="77777777" w:rsidR="00095FE8" w:rsidRPr="007D06C7" w:rsidRDefault="00095FE8" w:rsidP="00095FE8">
      <w:pPr>
        <w:shd w:val="clear" w:color="auto" w:fill="FFFFFF"/>
        <w:spacing w:after="0" w:line="276" w:lineRule="auto"/>
        <w:jc w:val="center"/>
        <w:rPr>
          <w:rFonts w:ascii="Arial" w:eastAsia="Times New Roman" w:hAnsi="Arial" w:cs="Arial"/>
          <w:b/>
          <w:bCs/>
          <w:sz w:val="20"/>
          <w:szCs w:val="20"/>
          <w:lang w:eastAsia="sl-SI"/>
        </w:rPr>
      </w:pPr>
      <w:r w:rsidRPr="007D06C7">
        <w:rPr>
          <w:rFonts w:ascii="Arial" w:eastAsia="Times New Roman" w:hAnsi="Arial" w:cs="Arial"/>
          <w:b/>
          <w:bCs/>
          <w:sz w:val="20"/>
          <w:szCs w:val="20"/>
          <w:lang w:eastAsia="sl-SI"/>
        </w:rPr>
        <w:t>8. člen</w:t>
      </w:r>
    </w:p>
    <w:p w14:paraId="44C19FCF" w14:textId="77777777" w:rsidR="00095FE8" w:rsidRPr="007D06C7" w:rsidRDefault="00095FE8" w:rsidP="00095FE8">
      <w:pPr>
        <w:shd w:val="clear" w:color="auto" w:fill="FFFFFF"/>
        <w:spacing w:after="0" w:line="276" w:lineRule="auto"/>
        <w:jc w:val="center"/>
        <w:rPr>
          <w:rFonts w:ascii="Arial" w:eastAsia="Times New Roman" w:hAnsi="Arial" w:cs="Arial"/>
          <w:b/>
          <w:bCs/>
          <w:sz w:val="20"/>
          <w:szCs w:val="20"/>
          <w:lang w:eastAsia="sl-SI"/>
        </w:rPr>
      </w:pPr>
      <w:r w:rsidRPr="007D06C7">
        <w:rPr>
          <w:rFonts w:ascii="Arial" w:eastAsia="Times New Roman" w:hAnsi="Arial" w:cs="Arial"/>
          <w:b/>
          <w:bCs/>
          <w:sz w:val="20"/>
          <w:szCs w:val="20"/>
          <w:lang w:eastAsia="sl-SI"/>
        </w:rPr>
        <w:t>(oblike podpore in upravičeni stroški)</w:t>
      </w:r>
    </w:p>
    <w:p w14:paraId="531CA27D" w14:textId="77777777" w:rsidR="00095FE8" w:rsidRPr="007D06C7" w:rsidRDefault="00095FE8" w:rsidP="00095FE8">
      <w:pPr>
        <w:shd w:val="clear" w:color="auto" w:fill="FFFFFF"/>
        <w:spacing w:after="0" w:line="276" w:lineRule="auto"/>
        <w:jc w:val="both"/>
        <w:rPr>
          <w:rFonts w:ascii="Arial" w:eastAsia="Times New Roman" w:hAnsi="Arial" w:cs="Arial"/>
          <w:color w:val="221E1F"/>
          <w:sz w:val="20"/>
          <w:szCs w:val="20"/>
          <w:lang w:eastAsia="sl-SI"/>
        </w:rPr>
      </w:pPr>
    </w:p>
    <w:p w14:paraId="0C926A88" w14:textId="77777777" w:rsidR="00095FE8" w:rsidRPr="007D06C7" w:rsidRDefault="00095FE8" w:rsidP="00095FE8">
      <w:pPr>
        <w:shd w:val="clear" w:color="auto" w:fill="FFFFFF"/>
        <w:spacing w:after="0" w:line="276" w:lineRule="auto"/>
        <w:jc w:val="both"/>
        <w:rPr>
          <w:rFonts w:ascii="Arial" w:eastAsia="Times New Roman" w:hAnsi="Arial" w:cs="Arial"/>
          <w:color w:val="221E1F"/>
          <w:sz w:val="20"/>
          <w:szCs w:val="20"/>
          <w:lang w:eastAsia="sl-SI"/>
        </w:rPr>
      </w:pPr>
      <w:r w:rsidRPr="007D06C7">
        <w:rPr>
          <w:rFonts w:ascii="Arial" w:eastAsia="Times New Roman" w:hAnsi="Arial" w:cs="Arial"/>
          <w:color w:val="221E1F"/>
          <w:sz w:val="20"/>
          <w:szCs w:val="20"/>
          <w:lang w:eastAsia="sl-SI"/>
        </w:rPr>
        <w:t xml:space="preserve">(1) Podpora </w:t>
      </w:r>
      <w:r w:rsidR="00A276E6" w:rsidRPr="007D06C7">
        <w:rPr>
          <w:rFonts w:ascii="Arial" w:eastAsia="Times New Roman" w:hAnsi="Arial" w:cs="Arial"/>
          <w:color w:val="221E1F"/>
          <w:sz w:val="20"/>
          <w:szCs w:val="20"/>
          <w:lang w:eastAsia="sl-SI"/>
        </w:rPr>
        <w:t>za izvajanje projektov</w:t>
      </w:r>
      <w:r w:rsidR="007739C6" w:rsidRPr="007D06C7">
        <w:rPr>
          <w:rFonts w:ascii="Arial" w:eastAsia="Times New Roman" w:hAnsi="Arial" w:cs="Arial"/>
          <w:color w:val="221E1F"/>
          <w:sz w:val="20"/>
          <w:szCs w:val="20"/>
          <w:lang w:eastAsia="sl-SI"/>
        </w:rPr>
        <w:t xml:space="preserve"> v okviru SLR</w:t>
      </w:r>
      <w:r w:rsidR="00A276E6" w:rsidRPr="007D06C7">
        <w:rPr>
          <w:rFonts w:ascii="Arial" w:eastAsia="Times New Roman" w:hAnsi="Arial" w:cs="Arial"/>
          <w:color w:val="221E1F"/>
          <w:sz w:val="20"/>
          <w:szCs w:val="20"/>
          <w:lang w:eastAsia="sl-SI"/>
        </w:rPr>
        <w:t xml:space="preserve"> </w:t>
      </w:r>
      <w:r w:rsidRPr="007D06C7">
        <w:rPr>
          <w:rFonts w:ascii="Arial" w:eastAsia="Times New Roman" w:hAnsi="Arial" w:cs="Arial"/>
          <w:color w:val="221E1F"/>
          <w:sz w:val="20"/>
          <w:szCs w:val="20"/>
          <w:lang w:eastAsia="sl-SI"/>
        </w:rPr>
        <w:t>se dodeli kot nepovratna sredstva.</w:t>
      </w:r>
    </w:p>
    <w:p w14:paraId="680DA411"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p>
    <w:p w14:paraId="6E5C1702" w14:textId="5706E126" w:rsidR="00095FE8" w:rsidRPr="007D06C7" w:rsidRDefault="00095FE8" w:rsidP="00095FE8">
      <w:pPr>
        <w:spacing w:after="0" w:line="276" w:lineRule="auto"/>
        <w:jc w:val="both"/>
        <w:rPr>
          <w:rFonts w:ascii="Arial" w:eastAsia="Times New Roman" w:hAnsi="Arial" w:cs="Arial"/>
          <w:color w:val="221E1F"/>
          <w:sz w:val="20"/>
          <w:szCs w:val="20"/>
          <w:lang w:eastAsia="sl-SI"/>
        </w:rPr>
      </w:pPr>
      <w:r w:rsidRPr="007D06C7">
        <w:rPr>
          <w:rFonts w:ascii="Arial" w:eastAsia="Times New Roman" w:hAnsi="Arial" w:cs="Arial"/>
          <w:color w:val="221E1F"/>
          <w:sz w:val="20"/>
          <w:szCs w:val="20"/>
          <w:lang w:eastAsia="sl-SI"/>
        </w:rPr>
        <w:t xml:space="preserve">(2) Nepovratna sredstva se dodelijo </w:t>
      </w:r>
      <w:r w:rsidR="001573CC" w:rsidRPr="007D06C7">
        <w:rPr>
          <w:rFonts w:ascii="Arial" w:eastAsia="Times New Roman" w:hAnsi="Arial" w:cs="Arial"/>
          <w:color w:val="221E1F"/>
          <w:sz w:val="20"/>
          <w:szCs w:val="20"/>
          <w:lang w:eastAsia="sl-SI"/>
        </w:rPr>
        <w:t xml:space="preserve">v skladu </w:t>
      </w:r>
      <w:r w:rsidRPr="007D06C7">
        <w:rPr>
          <w:rFonts w:ascii="Arial" w:eastAsia="Times New Roman" w:hAnsi="Arial" w:cs="Arial"/>
          <w:color w:val="221E1F"/>
          <w:sz w:val="20"/>
          <w:szCs w:val="20"/>
          <w:lang w:eastAsia="sl-SI"/>
        </w:rPr>
        <w:t>s prvim odstavkom 83. člena Uredbe 2021/2115/EU in prvim odstavkom 53. člena Uredbe 2021/1060/EU z uporabo poenostavljenih oblik na naslednji način:</w:t>
      </w:r>
    </w:p>
    <w:p w14:paraId="5DEBAB13" w14:textId="77777777" w:rsidR="00095FE8" w:rsidRPr="007D06C7" w:rsidRDefault="00095FE8" w:rsidP="00095FE8">
      <w:pPr>
        <w:spacing w:after="0" w:line="276" w:lineRule="auto"/>
        <w:jc w:val="both"/>
        <w:rPr>
          <w:rFonts w:ascii="Arial" w:eastAsia="Times New Roman" w:hAnsi="Arial" w:cs="Arial"/>
          <w:color w:val="221E1F"/>
          <w:sz w:val="20"/>
          <w:szCs w:val="20"/>
          <w:lang w:eastAsia="sl-SI"/>
        </w:rPr>
      </w:pPr>
      <w:r w:rsidRPr="007D06C7">
        <w:rPr>
          <w:rFonts w:ascii="Arial" w:eastAsia="Times New Roman" w:hAnsi="Arial" w:cs="Arial"/>
          <w:color w:val="221E1F"/>
          <w:sz w:val="20"/>
          <w:szCs w:val="20"/>
          <w:lang w:eastAsia="sl-SI"/>
        </w:rPr>
        <w:t xml:space="preserve">a) za projekte </w:t>
      </w:r>
      <w:proofErr w:type="spellStart"/>
      <w:r w:rsidRPr="007D06C7">
        <w:rPr>
          <w:rFonts w:ascii="Arial" w:eastAsia="Times New Roman" w:hAnsi="Arial" w:cs="Arial"/>
          <w:color w:val="221E1F"/>
          <w:sz w:val="20"/>
          <w:szCs w:val="20"/>
          <w:lang w:eastAsia="sl-SI"/>
        </w:rPr>
        <w:t>neinvesticijske</w:t>
      </w:r>
      <w:proofErr w:type="spellEnd"/>
      <w:r w:rsidRPr="007D06C7">
        <w:rPr>
          <w:rFonts w:ascii="Arial" w:eastAsia="Times New Roman" w:hAnsi="Arial" w:cs="Arial"/>
          <w:color w:val="221E1F"/>
          <w:sz w:val="20"/>
          <w:szCs w:val="20"/>
          <w:lang w:eastAsia="sl-SI"/>
        </w:rPr>
        <w:t xml:space="preserve"> narave </w:t>
      </w:r>
      <w:r w:rsidR="004E0A01" w:rsidRPr="007D06C7">
        <w:rPr>
          <w:rFonts w:ascii="Arial" w:eastAsia="Times New Roman" w:hAnsi="Arial" w:cs="Arial"/>
          <w:color w:val="221E1F"/>
          <w:sz w:val="20"/>
          <w:szCs w:val="20"/>
          <w:lang w:eastAsia="sl-SI"/>
        </w:rPr>
        <w:t xml:space="preserve">so </w:t>
      </w:r>
      <w:r w:rsidRPr="007D06C7">
        <w:rPr>
          <w:rFonts w:ascii="Arial" w:eastAsia="Times New Roman" w:hAnsi="Arial" w:cs="Arial"/>
          <w:color w:val="221E1F"/>
          <w:sz w:val="20"/>
          <w:szCs w:val="20"/>
          <w:lang w:eastAsia="sl-SI"/>
        </w:rPr>
        <w:t>neposredni stroški osebja osnov</w:t>
      </w:r>
      <w:r w:rsidR="004E0A01" w:rsidRPr="007D06C7">
        <w:rPr>
          <w:rFonts w:ascii="Arial" w:eastAsia="Times New Roman" w:hAnsi="Arial" w:cs="Arial"/>
          <w:color w:val="221E1F"/>
          <w:sz w:val="20"/>
          <w:szCs w:val="20"/>
          <w:lang w:eastAsia="sl-SI"/>
        </w:rPr>
        <w:t>a</w:t>
      </w:r>
      <w:r w:rsidRPr="007D06C7">
        <w:rPr>
          <w:rFonts w:ascii="Arial" w:eastAsia="Times New Roman" w:hAnsi="Arial" w:cs="Arial"/>
          <w:color w:val="221E1F"/>
          <w:sz w:val="20"/>
          <w:szCs w:val="20"/>
          <w:lang w:eastAsia="sl-SI"/>
        </w:rPr>
        <w:t xml:space="preserve"> za izračun vseh preostalih stroškov projekta</w:t>
      </w:r>
      <w:r w:rsidR="008920A7" w:rsidRPr="007D06C7">
        <w:rPr>
          <w:rFonts w:ascii="Arial" w:eastAsia="Times New Roman" w:hAnsi="Arial" w:cs="Arial"/>
          <w:color w:val="221E1F"/>
          <w:sz w:val="20"/>
          <w:szCs w:val="20"/>
          <w:lang w:eastAsia="sl-SI"/>
        </w:rPr>
        <w:t>,</w:t>
      </w:r>
      <w:r w:rsidRPr="007D06C7">
        <w:rPr>
          <w:rFonts w:ascii="Arial" w:eastAsia="Times New Roman" w:hAnsi="Arial" w:cs="Arial"/>
          <w:color w:val="221E1F"/>
          <w:sz w:val="20"/>
          <w:szCs w:val="20"/>
          <w:lang w:eastAsia="sl-SI"/>
        </w:rPr>
        <w:t xml:space="preserve"> za katere se uporabi financiranje po pavšalni stopnji v višini 40 </w:t>
      </w:r>
      <w:r w:rsidR="00A368EC" w:rsidRPr="007D06C7">
        <w:rPr>
          <w:rFonts w:ascii="Arial" w:eastAsia="Times New Roman" w:hAnsi="Arial" w:cs="Arial"/>
          <w:color w:val="221E1F"/>
          <w:sz w:val="20"/>
          <w:szCs w:val="20"/>
          <w:lang w:eastAsia="sl-SI"/>
        </w:rPr>
        <w:t>%</w:t>
      </w:r>
      <w:r w:rsidRPr="007D06C7">
        <w:rPr>
          <w:rFonts w:ascii="Arial" w:eastAsia="Times New Roman" w:hAnsi="Arial" w:cs="Arial"/>
          <w:color w:val="221E1F"/>
          <w:sz w:val="20"/>
          <w:szCs w:val="20"/>
          <w:lang w:eastAsia="sl-SI"/>
        </w:rPr>
        <w:t xml:space="preserve"> upravičenih neposrednih stroškov osebja, kot izhaja iz 56. člena Uredbe 2021/1060/EU; </w:t>
      </w:r>
    </w:p>
    <w:p w14:paraId="350EE1C7" w14:textId="77777777" w:rsidR="00095FE8" w:rsidRPr="007D06C7" w:rsidRDefault="00095FE8" w:rsidP="00095FE8">
      <w:pPr>
        <w:spacing w:after="0" w:line="276" w:lineRule="auto"/>
        <w:jc w:val="both"/>
        <w:rPr>
          <w:rFonts w:ascii="Arial" w:eastAsia="Times New Roman" w:hAnsi="Arial" w:cs="Arial"/>
          <w:color w:val="221E1F"/>
          <w:sz w:val="20"/>
          <w:szCs w:val="20"/>
          <w:lang w:eastAsia="sl-SI"/>
        </w:rPr>
      </w:pPr>
      <w:r w:rsidRPr="007D06C7">
        <w:rPr>
          <w:rFonts w:ascii="Arial" w:eastAsia="Times New Roman" w:hAnsi="Arial" w:cs="Arial"/>
          <w:color w:val="221E1F"/>
          <w:sz w:val="20"/>
          <w:szCs w:val="20"/>
          <w:lang w:eastAsia="sl-SI"/>
        </w:rPr>
        <w:t xml:space="preserve">b) za projekte investicijske narave se za neposredne stroške osebja pri projektu uporabi financiranje po pavšalni stopnji v višini 20 </w:t>
      </w:r>
      <w:r w:rsidR="00A368EC" w:rsidRPr="007D06C7">
        <w:rPr>
          <w:rFonts w:ascii="Arial" w:eastAsia="Times New Roman" w:hAnsi="Arial" w:cs="Arial"/>
          <w:color w:val="221E1F"/>
          <w:sz w:val="20"/>
          <w:szCs w:val="20"/>
          <w:lang w:eastAsia="sl-SI"/>
        </w:rPr>
        <w:t>%</w:t>
      </w:r>
      <w:r w:rsidRPr="007D06C7">
        <w:rPr>
          <w:rFonts w:ascii="Arial" w:eastAsia="Times New Roman" w:hAnsi="Arial" w:cs="Arial"/>
          <w:color w:val="221E1F"/>
          <w:sz w:val="20"/>
          <w:szCs w:val="20"/>
          <w:lang w:eastAsia="sl-SI"/>
        </w:rPr>
        <w:t>. Osnov</w:t>
      </w:r>
      <w:r w:rsidR="004E0A01" w:rsidRPr="007D06C7">
        <w:rPr>
          <w:rFonts w:ascii="Arial" w:eastAsia="Times New Roman" w:hAnsi="Arial" w:cs="Arial"/>
          <w:color w:val="221E1F"/>
          <w:sz w:val="20"/>
          <w:szCs w:val="20"/>
          <w:lang w:eastAsia="sl-SI"/>
        </w:rPr>
        <w:t>a</w:t>
      </w:r>
      <w:r w:rsidRPr="007D06C7">
        <w:rPr>
          <w:rFonts w:ascii="Arial" w:eastAsia="Times New Roman" w:hAnsi="Arial" w:cs="Arial"/>
          <w:color w:val="221E1F"/>
          <w:sz w:val="20"/>
          <w:szCs w:val="20"/>
          <w:lang w:eastAsia="sl-SI"/>
        </w:rPr>
        <w:t xml:space="preserve"> za izračun </w:t>
      </w:r>
      <w:r w:rsidR="004E0A01" w:rsidRPr="007D06C7">
        <w:rPr>
          <w:rFonts w:ascii="Arial" w:eastAsia="Times New Roman" w:hAnsi="Arial" w:cs="Arial"/>
          <w:color w:val="221E1F"/>
          <w:sz w:val="20"/>
          <w:szCs w:val="20"/>
          <w:lang w:eastAsia="sl-SI"/>
        </w:rPr>
        <w:t xml:space="preserve">so </w:t>
      </w:r>
      <w:r w:rsidRPr="007D06C7">
        <w:rPr>
          <w:rFonts w:ascii="Arial" w:eastAsia="Times New Roman" w:hAnsi="Arial" w:cs="Arial"/>
          <w:color w:val="221E1F"/>
          <w:sz w:val="20"/>
          <w:szCs w:val="20"/>
          <w:lang w:eastAsia="sl-SI"/>
        </w:rPr>
        <w:t>neposredni stroški naložb oziroma investicij v opredmetena osnovna sredstva ter v neopredmetena sredstva in strošk</w:t>
      </w:r>
      <w:r w:rsidR="00EB7180" w:rsidRPr="007D06C7">
        <w:rPr>
          <w:rFonts w:ascii="Arial" w:eastAsia="Times New Roman" w:hAnsi="Arial" w:cs="Arial"/>
          <w:color w:val="221E1F"/>
          <w:sz w:val="20"/>
          <w:szCs w:val="20"/>
          <w:lang w:eastAsia="sl-SI"/>
        </w:rPr>
        <w:t>i</w:t>
      </w:r>
      <w:r w:rsidRPr="007D06C7">
        <w:rPr>
          <w:rFonts w:ascii="Arial" w:eastAsia="Times New Roman" w:hAnsi="Arial" w:cs="Arial"/>
          <w:color w:val="221E1F"/>
          <w:sz w:val="20"/>
          <w:szCs w:val="20"/>
          <w:lang w:eastAsia="sl-SI"/>
        </w:rPr>
        <w:t xml:space="preserve"> storitev zunanjih izvajalcev, kot izhaja iz </w:t>
      </w:r>
      <w:r w:rsidR="00F74599" w:rsidRPr="007D06C7">
        <w:rPr>
          <w:rFonts w:ascii="Arial" w:eastAsia="Times New Roman" w:hAnsi="Arial" w:cs="Arial"/>
          <w:color w:val="221E1F"/>
          <w:sz w:val="20"/>
          <w:szCs w:val="20"/>
          <w:lang w:eastAsia="sl-SI"/>
        </w:rPr>
        <w:t xml:space="preserve">prvega odstavka </w:t>
      </w:r>
      <w:r w:rsidRPr="007D06C7">
        <w:rPr>
          <w:rFonts w:ascii="Arial" w:eastAsia="Times New Roman" w:hAnsi="Arial" w:cs="Arial"/>
          <w:color w:val="221E1F"/>
          <w:sz w:val="20"/>
          <w:szCs w:val="20"/>
          <w:lang w:eastAsia="sl-SI"/>
        </w:rPr>
        <w:t>55. člena Uredbe 2021/1060/EU.</w:t>
      </w:r>
    </w:p>
    <w:p w14:paraId="16F85C06" w14:textId="77777777" w:rsidR="00095FE8" w:rsidRPr="007D06C7" w:rsidRDefault="00095FE8" w:rsidP="00095FE8">
      <w:pPr>
        <w:spacing w:after="0" w:line="276" w:lineRule="auto"/>
        <w:jc w:val="both"/>
        <w:rPr>
          <w:rFonts w:ascii="Arial" w:eastAsia="Times New Roman" w:hAnsi="Arial" w:cs="Arial"/>
          <w:color w:val="221E1F"/>
          <w:sz w:val="20"/>
          <w:szCs w:val="20"/>
          <w:lang w:eastAsia="sl-SI"/>
        </w:rPr>
      </w:pPr>
    </w:p>
    <w:p w14:paraId="50EF05A8" w14:textId="7694D9ED" w:rsidR="00095FE8" w:rsidRPr="007D06C7" w:rsidRDefault="00095FE8" w:rsidP="00095FE8">
      <w:pPr>
        <w:spacing w:after="0" w:line="276" w:lineRule="auto"/>
        <w:jc w:val="both"/>
        <w:rPr>
          <w:rFonts w:ascii="Arial" w:eastAsia="Times New Roman" w:hAnsi="Arial" w:cs="Arial"/>
          <w:color w:val="221E1F"/>
          <w:sz w:val="20"/>
          <w:szCs w:val="20"/>
          <w:lang w:eastAsia="sl-SI"/>
        </w:rPr>
      </w:pPr>
      <w:r w:rsidRPr="007D06C7">
        <w:rPr>
          <w:rFonts w:ascii="Arial" w:eastAsia="Times New Roman" w:hAnsi="Arial" w:cs="Arial"/>
          <w:color w:val="221E1F"/>
          <w:sz w:val="20"/>
          <w:szCs w:val="20"/>
          <w:lang w:eastAsia="sl-SI"/>
        </w:rPr>
        <w:t>(</w:t>
      </w:r>
      <w:r w:rsidR="009B4D88" w:rsidRPr="007D06C7">
        <w:rPr>
          <w:rFonts w:ascii="Arial" w:eastAsia="Times New Roman" w:hAnsi="Arial" w:cs="Arial"/>
          <w:color w:val="221E1F"/>
          <w:sz w:val="20"/>
          <w:szCs w:val="20"/>
          <w:lang w:eastAsia="sl-SI"/>
        </w:rPr>
        <w:t>3</w:t>
      </w:r>
      <w:r w:rsidRPr="007D06C7">
        <w:rPr>
          <w:rFonts w:ascii="Arial" w:eastAsia="Times New Roman" w:hAnsi="Arial" w:cs="Arial"/>
          <w:color w:val="221E1F"/>
          <w:sz w:val="20"/>
          <w:szCs w:val="20"/>
          <w:lang w:eastAsia="sl-SI"/>
        </w:rPr>
        <w:t xml:space="preserve">) Za sklada ESRR in EKSRP se za projekte </w:t>
      </w:r>
      <w:proofErr w:type="spellStart"/>
      <w:r w:rsidRPr="007D06C7">
        <w:rPr>
          <w:rFonts w:ascii="Arial" w:eastAsia="Times New Roman" w:hAnsi="Arial" w:cs="Arial"/>
          <w:color w:val="221E1F"/>
          <w:sz w:val="20"/>
          <w:szCs w:val="20"/>
          <w:lang w:eastAsia="sl-SI"/>
        </w:rPr>
        <w:t>neinvesticijske</w:t>
      </w:r>
      <w:proofErr w:type="spellEnd"/>
      <w:r w:rsidRPr="007D06C7">
        <w:rPr>
          <w:rFonts w:ascii="Arial" w:eastAsia="Times New Roman" w:hAnsi="Arial" w:cs="Arial"/>
          <w:color w:val="221E1F"/>
          <w:sz w:val="20"/>
          <w:szCs w:val="20"/>
          <w:lang w:eastAsia="sl-SI"/>
        </w:rPr>
        <w:t xml:space="preserve"> narave iz točke a) </w:t>
      </w:r>
      <w:r w:rsidR="00537F98" w:rsidRPr="007D06C7">
        <w:rPr>
          <w:rFonts w:ascii="Arial" w:eastAsia="Times New Roman" w:hAnsi="Arial" w:cs="Arial"/>
          <w:color w:val="221E1F"/>
          <w:sz w:val="20"/>
          <w:szCs w:val="20"/>
          <w:lang w:eastAsia="sl-SI"/>
        </w:rPr>
        <w:t xml:space="preserve">prejšnjega </w:t>
      </w:r>
      <w:r w:rsidRPr="007D06C7">
        <w:rPr>
          <w:rFonts w:ascii="Arial" w:eastAsia="Times New Roman" w:hAnsi="Arial" w:cs="Arial"/>
          <w:color w:val="221E1F"/>
          <w:sz w:val="20"/>
          <w:szCs w:val="20"/>
          <w:lang w:eastAsia="sl-SI"/>
        </w:rPr>
        <w:t>odstavka neposredni stroški osebja dodelijo v obliki stroškov na enoto na podlagi metode izračuna za:</w:t>
      </w:r>
    </w:p>
    <w:p w14:paraId="7CB8CFB3" w14:textId="77777777" w:rsidR="00095FE8" w:rsidRPr="007D06C7" w:rsidRDefault="00095FE8" w:rsidP="00095FE8">
      <w:pPr>
        <w:numPr>
          <w:ilvl w:val="0"/>
          <w:numId w:val="1"/>
        </w:numPr>
        <w:spacing w:after="0" w:line="276" w:lineRule="auto"/>
        <w:contextualSpacing/>
        <w:jc w:val="both"/>
        <w:rPr>
          <w:rFonts w:ascii="Arial" w:hAnsi="Arial" w:cs="Arial"/>
          <w:sz w:val="20"/>
          <w:szCs w:val="20"/>
        </w:rPr>
      </w:pPr>
      <w:r w:rsidRPr="007D06C7">
        <w:rPr>
          <w:rFonts w:ascii="Arial" w:hAnsi="Arial" w:cs="Arial"/>
          <w:color w:val="221E1F"/>
          <w:sz w:val="20"/>
          <w:szCs w:val="20"/>
        </w:rPr>
        <w:t>vodenje in koordinacijo projekt</w:t>
      </w:r>
      <w:r w:rsidR="007D4D0A" w:rsidRPr="007D06C7">
        <w:rPr>
          <w:rFonts w:ascii="Arial" w:hAnsi="Arial" w:cs="Arial"/>
          <w:color w:val="221E1F"/>
          <w:sz w:val="20"/>
          <w:szCs w:val="20"/>
        </w:rPr>
        <w:t>a</w:t>
      </w:r>
      <w:r w:rsidRPr="007D06C7">
        <w:rPr>
          <w:rFonts w:ascii="Arial" w:hAnsi="Arial" w:cs="Arial"/>
          <w:color w:val="221E1F"/>
          <w:sz w:val="20"/>
          <w:szCs w:val="20"/>
        </w:rPr>
        <w:t xml:space="preserve"> </w:t>
      </w:r>
      <w:r w:rsidRPr="007D06C7">
        <w:rPr>
          <w:rFonts w:ascii="Arial" w:hAnsi="Arial" w:cs="Arial"/>
          <w:sz w:val="20"/>
          <w:szCs w:val="20"/>
        </w:rPr>
        <w:t>v višini 23,33 eur</w:t>
      </w:r>
      <w:r w:rsidR="007D4D0A" w:rsidRPr="007D06C7">
        <w:rPr>
          <w:rFonts w:ascii="Arial" w:hAnsi="Arial" w:cs="Arial"/>
          <w:sz w:val="20"/>
          <w:szCs w:val="20"/>
        </w:rPr>
        <w:t>a</w:t>
      </w:r>
      <w:r w:rsidRPr="007D06C7">
        <w:rPr>
          <w:rFonts w:ascii="Arial" w:hAnsi="Arial" w:cs="Arial"/>
          <w:sz w:val="20"/>
          <w:szCs w:val="20"/>
        </w:rPr>
        <w:t xml:space="preserve"> na uro opravljenega dela, vendar največ 1720 ur na leto;</w:t>
      </w:r>
    </w:p>
    <w:p w14:paraId="590505C7" w14:textId="77777777" w:rsidR="00095FE8" w:rsidRPr="007D06C7" w:rsidRDefault="00095FE8" w:rsidP="00095FE8">
      <w:pPr>
        <w:numPr>
          <w:ilvl w:val="0"/>
          <w:numId w:val="1"/>
        </w:numPr>
        <w:spacing w:after="0" w:line="276" w:lineRule="auto"/>
        <w:contextualSpacing/>
        <w:jc w:val="both"/>
        <w:rPr>
          <w:rFonts w:ascii="Arial" w:hAnsi="Arial" w:cs="Arial"/>
          <w:sz w:val="20"/>
          <w:szCs w:val="20"/>
        </w:rPr>
      </w:pPr>
      <w:r w:rsidRPr="007D06C7">
        <w:rPr>
          <w:rFonts w:ascii="Arial" w:hAnsi="Arial" w:cs="Arial"/>
          <w:sz w:val="20"/>
          <w:szCs w:val="20"/>
        </w:rPr>
        <w:t xml:space="preserve">strokovno in tehnično pomoč </w:t>
      </w:r>
      <w:r w:rsidR="006A12C9" w:rsidRPr="007D06C7">
        <w:rPr>
          <w:rFonts w:ascii="Arial" w:hAnsi="Arial" w:cs="Arial"/>
          <w:sz w:val="20"/>
          <w:szCs w:val="20"/>
        </w:rPr>
        <w:t xml:space="preserve">pri </w:t>
      </w:r>
      <w:r w:rsidRPr="007D06C7">
        <w:rPr>
          <w:rFonts w:ascii="Arial" w:hAnsi="Arial" w:cs="Arial"/>
          <w:sz w:val="20"/>
          <w:szCs w:val="20"/>
        </w:rPr>
        <w:t>projektu v višini 17,89 eur</w:t>
      </w:r>
      <w:r w:rsidR="007D4D0A" w:rsidRPr="007D06C7">
        <w:rPr>
          <w:rFonts w:ascii="Arial" w:hAnsi="Arial" w:cs="Arial"/>
          <w:sz w:val="20"/>
          <w:szCs w:val="20"/>
        </w:rPr>
        <w:t>a</w:t>
      </w:r>
      <w:r w:rsidRPr="007D06C7">
        <w:rPr>
          <w:rFonts w:ascii="Arial" w:hAnsi="Arial" w:cs="Arial"/>
          <w:sz w:val="20"/>
          <w:szCs w:val="20"/>
        </w:rPr>
        <w:t xml:space="preserve"> na uro opravljenega dela, vendar največ 1720 ur na leto;</w:t>
      </w:r>
    </w:p>
    <w:p w14:paraId="30BB97F5" w14:textId="77777777" w:rsidR="00095FE8" w:rsidRPr="007D06C7" w:rsidRDefault="00095FE8" w:rsidP="00095FE8">
      <w:pPr>
        <w:numPr>
          <w:ilvl w:val="0"/>
          <w:numId w:val="1"/>
        </w:numPr>
        <w:spacing w:after="0" w:line="276" w:lineRule="auto"/>
        <w:contextualSpacing/>
        <w:jc w:val="both"/>
        <w:rPr>
          <w:rFonts w:ascii="Arial" w:eastAsia="Times New Roman" w:hAnsi="Arial" w:cs="Arial"/>
          <w:color w:val="221E1F"/>
          <w:sz w:val="20"/>
          <w:szCs w:val="20"/>
          <w:lang w:eastAsia="sl-SI"/>
        </w:rPr>
      </w:pPr>
      <w:r w:rsidRPr="007D06C7">
        <w:rPr>
          <w:rFonts w:ascii="Arial" w:hAnsi="Arial" w:cs="Arial"/>
          <w:sz w:val="20"/>
          <w:szCs w:val="20"/>
        </w:rPr>
        <w:t xml:space="preserve">izvajanje neindustrijskih dejavnosti </w:t>
      </w:r>
      <w:r w:rsidR="002C7167" w:rsidRPr="007D06C7">
        <w:rPr>
          <w:rFonts w:ascii="Arial" w:hAnsi="Arial" w:cs="Arial"/>
          <w:sz w:val="20"/>
          <w:szCs w:val="20"/>
        </w:rPr>
        <w:t xml:space="preserve">pri </w:t>
      </w:r>
      <w:r w:rsidRPr="007D06C7">
        <w:rPr>
          <w:rFonts w:ascii="Arial" w:hAnsi="Arial" w:cs="Arial"/>
          <w:sz w:val="20"/>
          <w:szCs w:val="20"/>
        </w:rPr>
        <w:t>projektu v višini 13,24 eur</w:t>
      </w:r>
      <w:r w:rsidR="002C7167" w:rsidRPr="007D06C7">
        <w:rPr>
          <w:rFonts w:ascii="Arial" w:hAnsi="Arial" w:cs="Arial"/>
          <w:sz w:val="20"/>
          <w:szCs w:val="20"/>
        </w:rPr>
        <w:t>a</w:t>
      </w:r>
      <w:r w:rsidRPr="007D06C7">
        <w:rPr>
          <w:rFonts w:ascii="Arial" w:hAnsi="Arial" w:cs="Arial"/>
          <w:sz w:val="20"/>
          <w:szCs w:val="20"/>
        </w:rPr>
        <w:t xml:space="preserve"> na uro opravljenega dela, vendar največ 1720 ur na leto</w:t>
      </w:r>
      <w:r w:rsidR="002C7167" w:rsidRPr="007D06C7">
        <w:rPr>
          <w:rFonts w:ascii="Arial" w:hAnsi="Arial" w:cs="Arial"/>
          <w:sz w:val="20"/>
          <w:szCs w:val="20"/>
        </w:rPr>
        <w:t>;</w:t>
      </w:r>
    </w:p>
    <w:p w14:paraId="27C164BA" w14:textId="77777777" w:rsidR="00095FE8" w:rsidRPr="007D06C7" w:rsidRDefault="00095FE8" w:rsidP="00095FE8">
      <w:pPr>
        <w:numPr>
          <w:ilvl w:val="0"/>
          <w:numId w:val="1"/>
        </w:numPr>
        <w:spacing w:after="0" w:line="276" w:lineRule="auto"/>
        <w:contextualSpacing/>
        <w:jc w:val="both"/>
        <w:rPr>
          <w:rFonts w:ascii="Arial" w:eastAsia="Times New Roman" w:hAnsi="Arial" w:cs="Arial"/>
          <w:color w:val="221E1F"/>
          <w:sz w:val="20"/>
          <w:szCs w:val="20"/>
          <w:lang w:eastAsia="sl-SI"/>
        </w:rPr>
      </w:pPr>
      <w:r w:rsidRPr="007D06C7">
        <w:rPr>
          <w:rFonts w:ascii="Arial" w:hAnsi="Arial" w:cs="Arial"/>
          <w:sz w:val="20"/>
          <w:szCs w:val="20"/>
        </w:rPr>
        <w:t xml:space="preserve">prostovoljsko delo </w:t>
      </w:r>
      <w:r w:rsidR="002C7167" w:rsidRPr="007D06C7">
        <w:rPr>
          <w:rFonts w:ascii="Arial" w:hAnsi="Arial" w:cs="Arial"/>
          <w:sz w:val="20"/>
          <w:szCs w:val="20"/>
        </w:rPr>
        <w:t xml:space="preserve">v skladu </w:t>
      </w:r>
      <w:r w:rsidR="00EE7F19" w:rsidRPr="007D06C7">
        <w:rPr>
          <w:rFonts w:ascii="Arial" w:hAnsi="Arial" w:cs="Arial"/>
          <w:sz w:val="20"/>
          <w:szCs w:val="20"/>
        </w:rPr>
        <w:t xml:space="preserve">z vrstami prostovoljskega dela, ki so določene v </w:t>
      </w:r>
      <w:r w:rsidRPr="007D06C7">
        <w:rPr>
          <w:rFonts w:ascii="Arial" w:hAnsi="Arial" w:cs="Arial"/>
          <w:sz w:val="20"/>
          <w:szCs w:val="20"/>
        </w:rPr>
        <w:t>zakon</w:t>
      </w:r>
      <w:r w:rsidR="00EE7F19" w:rsidRPr="007D06C7">
        <w:rPr>
          <w:rFonts w:ascii="Arial" w:hAnsi="Arial" w:cs="Arial"/>
          <w:sz w:val="20"/>
          <w:szCs w:val="20"/>
        </w:rPr>
        <w:t>u</w:t>
      </w:r>
      <w:r w:rsidRPr="007D06C7">
        <w:rPr>
          <w:rFonts w:ascii="Arial" w:hAnsi="Arial" w:cs="Arial"/>
          <w:sz w:val="20"/>
          <w:szCs w:val="20"/>
        </w:rPr>
        <w:t>, ki ureja prostovolj</w:t>
      </w:r>
      <w:r w:rsidR="0034254E" w:rsidRPr="007D06C7">
        <w:rPr>
          <w:rFonts w:ascii="Arial" w:hAnsi="Arial" w:cs="Arial"/>
          <w:sz w:val="20"/>
          <w:szCs w:val="20"/>
        </w:rPr>
        <w:t>stvo</w:t>
      </w:r>
      <w:r w:rsidR="002C7167" w:rsidRPr="007D06C7">
        <w:rPr>
          <w:rFonts w:ascii="Arial" w:hAnsi="Arial" w:cs="Arial"/>
          <w:sz w:val="20"/>
          <w:szCs w:val="20"/>
        </w:rPr>
        <w:t>,</w:t>
      </w:r>
      <w:r w:rsidRPr="007D06C7">
        <w:rPr>
          <w:rFonts w:ascii="Arial" w:hAnsi="Arial" w:cs="Arial"/>
          <w:sz w:val="20"/>
          <w:szCs w:val="20"/>
        </w:rPr>
        <w:t xml:space="preserve"> ter </w:t>
      </w:r>
      <w:r w:rsidR="00EE7F19" w:rsidRPr="007D06C7">
        <w:rPr>
          <w:rFonts w:ascii="Arial" w:hAnsi="Arial" w:cs="Arial"/>
          <w:sz w:val="20"/>
          <w:szCs w:val="20"/>
        </w:rPr>
        <w:t xml:space="preserve">ocenjeno vrednostjo opravljenega dela, kot </w:t>
      </w:r>
      <w:r w:rsidR="0034254E" w:rsidRPr="007D06C7">
        <w:rPr>
          <w:rFonts w:ascii="Arial" w:hAnsi="Arial" w:cs="Arial"/>
          <w:sz w:val="20"/>
          <w:szCs w:val="20"/>
        </w:rPr>
        <w:t xml:space="preserve">jo </w:t>
      </w:r>
      <w:r w:rsidR="00EE7F19" w:rsidRPr="007D06C7">
        <w:rPr>
          <w:rFonts w:ascii="Arial" w:hAnsi="Arial" w:cs="Arial"/>
          <w:sz w:val="20"/>
          <w:szCs w:val="20"/>
        </w:rPr>
        <w:t>določa p</w:t>
      </w:r>
      <w:r w:rsidRPr="007D06C7">
        <w:rPr>
          <w:rFonts w:ascii="Arial" w:hAnsi="Arial" w:cs="Arial"/>
          <w:sz w:val="20"/>
          <w:szCs w:val="20"/>
        </w:rPr>
        <w:t>ravilnik</w:t>
      </w:r>
      <w:r w:rsidR="0034254E" w:rsidRPr="007D06C7">
        <w:rPr>
          <w:rFonts w:ascii="Arial" w:hAnsi="Arial" w:cs="Arial"/>
          <w:sz w:val="20"/>
          <w:szCs w:val="20"/>
        </w:rPr>
        <w:t>, ki ureja</w:t>
      </w:r>
      <w:r w:rsidRPr="007D06C7">
        <w:rPr>
          <w:rFonts w:ascii="Arial" w:hAnsi="Arial" w:cs="Arial"/>
          <w:sz w:val="20"/>
          <w:szCs w:val="20"/>
        </w:rPr>
        <w:t xml:space="preserve"> področj</w:t>
      </w:r>
      <w:r w:rsidR="0034254E" w:rsidRPr="007D06C7">
        <w:rPr>
          <w:rFonts w:ascii="Arial" w:hAnsi="Arial" w:cs="Arial"/>
          <w:sz w:val="20"/>
          <w:szCs w:val="20"/>
        </w:rPr>
        <w:t>a</w:t>
      </w:r>
      <w:r w:rsidRPr="007D06C7">
        <w:rPr>
          <w:rFonts w:ascii="Arial" w:hAnsi="Arial" w:cs="Arial"/>
          <w:sz w:val="20"/>
          <w:szCs w:val="20"/>
        </w:rPr>
        <w:t xml:space="preserve"> prostovoljskega dela in vpisnik.</w:t>
      </w:r>
    </w:p>
    <w:p w14:paraId="4141FB6D" w14:textId="77777777" w:rsidR="00095FE8" w:rsidRPr="007D06C7" w:rsidRDefault="00095FE8" w:rsidP="00095FE8">
      <w:pPr>
        <w:spacing w:after="0" w:line="276" w:lineRule="auto"/>
        <w:ind w:left="720"/>
        <w:contextualSpacing/>
        <w:jc w:val="both"/>
        <w:rPr>
          <w:rFonts w:ascii="Arial" w:eastAsia="Times New Roman" w:hAnsi="Arial" w:cs="Arial"/>
          <w:color w:val="221E1F"/>
          <w:sz w:val="20"/>
          <w:szCs w:val="20"/>
          <w:lang w:eastAsia="sl-SI"/>
        </w:rPr>
      </w:pPr>
    </w:p>
    <w:p w14:paraId="1B5765DB" w14:textId="77777777" w:rsidR="00095FE8" w:rsidRPr="007D06C7" w:rsidRDefault="00095FE8" w:rsidP="00095FE8">
      <w:pPr>
        <w:spacing w:after="0" w:line="276" w:lineRule="auto"/>
        <w:jc w:val="both"/>
        <w:rPr>
          <w:rFonts w:ascii="Arial" w:eastAsia="Times New Roman" w:hAnsi="Arial" w:cs="Arial"/>
          <w:color w:val="221E1F"/>
          <w:sz w:val="20"/>
          <w:szCs w:val="20"/>
          <w:lang w:eastAsia="sl-SI"/>
        </w:rPr>
      </w:pPr>
      <w:r w:rsidRPr="007D06C7">
        <w:rPr>
          <w:rFonts w:ascii="Arial" w:eastAsia="Times New Roman" w:hAnsi="Arial" w:cs="Arial"/>
          <w:color w:val="221E1F"/>
          <w:sz w:val="20"/>
          <w:szCs w:val="20"/>
          <w:lang w:eastAsia="sl-SI"/>
        </w:rPr>
        <w:t>(</w:t>
      </w:r>
      <w:r w:rsidR="009B4D88" w:rsidRPr="007D06C7">
        <w:rPr>
          <w:rFonts w:ascii="Arial" w:eastAsia="Times New Roman" w:hAnsi="Arial" w:cs="Arial"/>
          <w:color w:val="221E1F"/>
          <w:sz w:val="20"/>
          <w:szCs w:val="20"/>
          <w:lang w:eastAsia="sl-SI"/>
        </w:rPr>
        <w:t>4</w:t>
      </w:r>
      <w:r w:rsidRPr="007D06C7">
        <w:rPr>
          <w:rFonts w:ascii="Arial" w:eastAsia="Times New Roman" w:hAnsi="Arial" w:cs="Arial"/>
          <w:color w:val="221E1F"/>
          <w:sz w:val="20"/>
          <w:szCs w:val="20"/>
          <w:lang w:eastAsia="sl-SI"/>
        </w:rPr>
        <w:t xml:space="preserve">) Za sklad EKSRP se neposredni stroški osebja dodelijo v obliki stroškov na enoto tudi </w:t>
      </w:r>
      <w:r w:rsidRPr="007D06C7">
        <w:rPr>
          <w:rFonts w:ascii="Arial" w:hAnsi="Arial" w:cs="Arial"/>
          <w:color w:val="221E1F"/>
          <w:sz w:val="20"/>
          <w:szCs w:val="20"/>
        </w:rPr>
        <w:t>za delo kmeta, ki je fizična oseba, pri čemer v primeru kmetije, velja za stroške dela nosilca in člana kmetije v višini 12,25 eur</w:t>
      </w:r>
      <w:r w:rsidR="00A44902" w:rsidRPr="007D06C7">
        <w:rPr>
          <w:rFonts w:ascii="Arial" w:hAnsi="Arial" w:cs="Arial"/>
          <w:color w:val="221E1F"/>
          <w:sz w:val="20"/>
          <w:szCs w:val="20"/>
        </w:rPr>
        <w:t>a</w:t>
      </w:r>
      <w:r w:rsidRPr="007D06C7">
        <w:rPr>
          <w:rFonts w:ascii="Arial" w:hAnsi="Arial" w:cs="Arial"/>
          <w:color w:val="221E1F"/>
          <w:sz w:val="20"/>
          <w:szCs w:val="20"/>
        </w:rPr>
        <w:t xml:space="preserve"> </w:t>
      </w:r>
      <w:r w:rsidRPr="007D06C7">
        <w:rPr>
          <w:rFonts w:ascii="Arial" w:hAnsi="Arial" w:cs="Arial"/>
          <w:sz w:val="20"/>
          <w:szCs w:val="20"/>
        </w:rPr>
        <w:t>na uro opravljenega dela</w:t>
      </w:r>
      <w:r w:rsidRPr="007D06C7">
        <w:rPr>
          <w:rFonts w:ascii="Arial" w:hAnsi="Arial" w:cs="Arial"/>
          <w:color w:val="221E1F"/>
          <w:sz w:val="20"/>
          <w:szCs w:val="20"/>
        </w:rPr>
        <w:t xml:space="preserve">, </w:t>
      </w:r>
      <w:r w:rsidRPr="007D06C7">
        <w:rPr>
          <w:rFonts w:ascii="Arial" w:hAnsi="Arial" w:cs="Arial"/>
          <w:sz w:val="20"/>
          <w:szCs w:val="20"/>
        </w:rPr>
        <w:t>vendar največ 1720 ur na leto.</w:t>
      </w:r>
    </w:p>
    <w:p w14:paraId="02EB538F" w14:textId="77777777" w:rsidR="00095FE8" w:rsidRPr="007D06C7" w:rsidRDefault="00095FE8" w:rsidP="00095FE8">
      <w:pPr>
        <w:spacing w:after="0" w:line="276" w:lineRule="auto"/>
        <w:jc w:val="both"/>
        <w:rPr>
          <w:rFonts w:ascii="Arial" w:eastAsia="Times New Roman" w:hAnsi="Arial" w:cs="Arial"/>
          <w:color w:val="221E1F"/>
          <w:sz w:val="20"/>
          <w:szCs w:val="20"/>
          <w:lang w:eastAsia="sl-SI"/>
        </w:rPr>
      </w:pPr>
    </w:p>
    <w:p w14:paraId="18F155FD" w14:textId="47796271" w:rsidR="00095FE8" w:rsidRPr="007D06C7" w:rsidRDefault="00095FE8" w:rsidP="00095FE8">
      <w:pPr>
        <w:spacing w:after="0" w:line="276" w:lineRule="auto"/>
        <w:jc w:val="both"/>
        <w:rPr>
          <w:rFonts w:ascii="Arial" w:eastAsia="Times New Roman" w:hAnsi="Arial" w:cs="Arial"/>
          <w:color w:val="221E1F"/>
          <w:sz w:val="20"/>
          <w:szCs w:val="20"/>
          <w:lang w:eastAsia="sl-SI"/>
        </w:rPr>
      </w:pPr>
      <w:r w:rsidRPr="007D06C7">
        <w:rPr>
          <w:rFonts w:ascii="Arial" w:eastAsia="Times New Roman" w:hAnsi="Arial" w:cs="Arial"/>
          <w:color w:val="221E1F"/>
          <w:sz w:val="20"/>
          <w:szCs w:val="20"/>
          <w:lang w:eastAsia="sl-SI"/>
        </w:rPr>
        <w:t>(</w:t>
      </w:r>
      <w:r w:rsidR="009B4D88" w:rsidRPr="007D06C7">
        <w:rPr>
          <w:rFonts w:ascii="Arial" w:eastAsia="Times New Roman" w:hAnsi="Arial" w:cs="Arial"/>
          <w:color w:val="221E1F"/>
          <w:sz w:val="20"/>
          <w:szCs w:val="20"/>
          <w:lang w:eastAsia="sl-SI"/>
        </w:rPr>
        <w:t>5</w:t>
      </w:r>
      <w:r w:rsidRPr="007D06C7">
        <w:rPr>
          <w:rFonts w:ascii="Arial" w:eastAsia="Times New Roman" w:hAnsi="Arial" w:cs="Arial"/>
          <w:color w:val="221E1F"/>
          <w:sz w:val="20"/>
          <w:szCs w:val="20"/>
          <w:lang w:eastAsia="sl-SI"/>
        </w:rPr>
        <w:t xml:space="preserve">) Način uveljavljanja stroška na enoto iz </w:t>
      </w:r>
      <w:r w:rsidR="000A7E88">
        <w:rPr>
          <w:rFonts w:ascii="Arial" w:eastAsia="Times New Roman" w:hAnsi="Arial" w:cs="Arial"/>
          <w:color w:val="221E1F"/>
          <w:sz w:val="20"/>
          <w:szCs w:val="20"/>
          <w:lang w:eastAsia="sl-SI"/>
        </w:rPr>
        <w:t xml:space="preserve">tretjega in </w:t>
      </w:r>
      <w:r w:rsidR="00F74599" w:rsidRPr="007D06C7">
        <w:rPr>
          <w:rFonts w:ascii="Arial" w:eastAsia="Times New Roman" w:hAnsi="Arial" w:cs="Arial"/>
          <w:color w:val="221E1F"/>
          <w:sz w:val="20"/>
          <w:szCs w:val="20"/>
          <w:lang w:eastAsia="sl-SI"/>
        </w:rPr>
        <w:t>četrtega</w:t>
      </w:r>
      <w:r w:rsidRPr="007D06C7">
        <w:rPr>
          <w:rFonts w:ascii="Arial" w:eastAsia="Times New Roman" w:hAnsi="Arial" w:cs="Arial"/>
          <w:color w:val="221E1F"/>
          <w:sz w:val="20"/>
          <w:szCs w:val="20"/>
          <w:lang w:eastAsia="sl-SI"/>
        </w:rPr>
        <w:t xml:space="preserve"> odstavka tega člena je podrobno opredeljen v </w:t>
      </w:r>
      <w:r w:rsidR="00760051" w:rsidRPr="007D06C7">
        <w:rPr>
          <w:rFonts w:ascii="Arial" w:eastAsia="Times New Roman" w:hAnsi="Arial" w:cs="Arial"/>
          <w:color w:val="221E1F"/>
          <w:sz w:val="20"/>
          <w:szCs w:val="20"/>
          <w:lang w:eastAsia="sl-SI"/>
        </w:rPr>
        <w:t>P</w:t>
      </w:r>
      <w:r w:rsidRPr="007D06C7">
        <w:rPr>
          <w:rFonts w:ascii="Arial" w:eastAsia="Times New Roman" w:hAnsi="Arial" w:cs="Arial"/>
          <w:color w:val="221E1F"/>
          <w:sz w:val="20"/>
          <w:szCs w:val="20"/>
          <w:lang w:eastAsia="sl-SI"/>
        </w:rPr>
        <w:t>rilogi 2</w:t>
      </w:r>
      <w:r w:rsidR="006E03FA" w:rsidRPr="007D06C7">
        <w:rPr>
          <w:rFonts w:ascii="Arial" w:eastAsia="Times New Roman" w:hAnsi="Arial" w:cs="Arial"/>
          <w:color w:val="221E1F"/>
          <w:sz w:val="20"/>
          <w:szCs w:val="20"/>
          <w:lang w:eastAsia="sl-SI"/>
        </w:rPr>
        <w:t>, ki je sestavni del te uredbe</w:t>
      </w:r>
      <w:r w:rsidRPr="007D06C7">
        <w:rPr>
          <w:rFonts w:ascii="Arial" w:eastAsia="Times New Roman" w:hAnsi="Arial" w:cs="Arial"/>
          <w:color w:val="221E1F"/>
          <w:sz w:val="20"/>
          <w:szCs w:val="20"/>
          <w:lang w:eastAsia="sl-SI"/>
        </w:rPr>
        <w:t xml:space="preserve">. </w:t>
      </w:r>
    </w:p>
    <w:p w14:paraId="7D7C97DC" w14:textId="77777777" w:rsidR="00095FE8" w:rsidRPr="007D06C7" w:rsidRDefault="00095FE8" w:rsidP="00095FE8">
      <w:pPr>
        <w:spacing w:after="0" w:line="276" w:lineRule="auto"/>
        <w:jc w:val="both"/>
        <w:rPr>
          <w:rFonts w:ascii="Arial" w:eastAsia="Times New Roman" w:hAnsi="Arial" w:cs="Arial"/>
          <w:color w:val="221E1F"/>
          <w:sz w:val="20"/>
          <w:szCs w:val="20"/>
          <w:lang w:eastAsia="sl-SI"/>
        </w:rPr>
      </w:pPr>
    </w:p>
    <w:p w14:paraId="2FDAD8AC"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w:t>
      </w:r>
      <w:r w:rsidR="009B4D88" w:rsidRPr="007D06C7">
        <w:rPr>
          <w:rFonts w:ascii="Arial" w:eastAsia="Times New Roman" w:hAnsi="Arial" w:cs="Arial"/>
          <w:sz w:val="20"/>
          <w:szCs w:val="20"/>
          <w:lang w:eastAsia="sl-SI"/>
        </w:rPr>
        <w:t>6</w:t>
      </w:r>
      <w:r w:rsidRPr="007D06C7">
        <w:rPr>
          <w:rFonts w:ascii="Arial" w:eastAsia="Times New Roman" w:hAnsi="Arial" w:cs="Arial"/>
          <w:sz w:val="20"/>
          <w:szCs w:val="20"/>
          <w:lang w:eastAsia="sl-SI"/>
        </w:rPr>
        <w:t>) Upravičeni stroški, ki nastanejo v okviru aktivnosti projekta</w:t>
      </w:r>
      <w:r w:rsidR="00A44902" w:rsidRPr="007D06C7">
        <w:rPr>
          <w:rFonts w:ascii="Arial" w:eastAsia="Times New Roman" w:hAnsi="Arial" w:cs="Arial"/>
          <w:sz w:val="20"/>
          <w:szCs w:val="20"/>
          <w:lang w:eastAsia="sl-SI"/>
        </w:rPr>
        <w:t>,</w:t>
      </w:r>
      <w:r w:rsidRPr="007D06C7">
        <w:rPr>
          <w:rFonts w:ascii="Arial" w:eastAsia="Times New Roman" w:hAnsi="Arial" w:cs="Arial"/>
          <w:sz w:val="20"/>
          <w:szCs w:val="20"/>
          <w:lang w:eastAsia="sl-SI"/>
        </w:rPr>
        <w:t xml:space="preserve"> so: </w:t>
      </w:r>
    </w:p>
    <w:p w14:paraId="79B6FACC" w14:textId="77777777" w:rsidR="00095FE8" w:rsidRPr="007D06C7" w:rsidRDefault="00095FE8" w:rsidP="0034254E">
      <w:pPr>
        <w:numPr>
          <w:ilvl w:val="0"/>
          <w:numId w:val="63"/>
        </w:numPr>
        <w:spacing w:after="0" w:line="276" w:lineRule="auto"/>
        <w:contextualSpacing/>
        <w:jc w:val="both"/>
        <w:rPr>
          <w:rFonts w:ascii="Arial" w:hAnsi="Arial" w:cs="Arial"/>
          <w:sz w:val="20"/>
          <w:szCs w:val="20"/>
        </w:rPr>
      </w:pPr>
      <w:r w:rsidRPr="007D06C7">
        <w:rPr>
          <w:rFonts w:ascii="Arial" w:hAnsi="Arial" w:cs="Arial"/>
          <w:sz w:val="20"/>
          <w:szCs w:val="20"/>
        </w:rPr>
        <w:t>naložbe oziroma investicije v opredmetena osnovna sredstva: nakup in gradnja nepremičnin, nakup zemljišč, napeljave, stroji, oprema, pohištvo in prevozna sredstva;</w:t>
      </w:r>
    </w:p>
    <w:p w14:paraId="7BC06CC6" w14:textId="77777777" w:rsidR="00095FE8" w:rsidRPr="007D06C7" w:rsidRDefault="00095FE8" w:rsidP="0034254E">
      <w:pPr>
        <w:numPr>
          <w:ilvl w:val="0"/>
          <w:numId w:val="63"/>
        </w:numPr>
        <w:spacing w:after="0" w:line="276" w:lineRule="auto"/>
        <w:contextualSpacing/>
        <w:jc w:val="both"/>
        <w:rPr>
          <w:rFonts w:ascii="Arial" w:hAnsi="Arial" w:cs="Arial"/>
          <w:sz w:val="20"/>
          <w:szCs w:val="20"/>
        </w:rPr>
      </w:pPr>
      <w:r w:rsidRPr="007D06C7">
        <w:rPr>
          <w:rFonts w:ascii="Arial" w:hAnsi="Arial" w:cs="Arial"/>
          <w:sz w:val="20"/>
          <w:szCs w:val="20"/>
        </w:rPr>
        <w:t>naložbe oziroma investicije v neopredmetena sredstva, ki nimajo fizične ali finančne oblike: patenti, licence, strokovno znanje ali druga intelektualna lastnina;</w:t>
      </w:r>
    </w:p>
    <w:p w14:paraId="2019F41F" w14:textId="77777777" w:rsidR="00095FE8" w:rsidRPr="007D06C7" w:rsidRDefault="00095FE8" w:rsidP="0034254E">
      <w:pPr>
        <w:numPr>
          <w:ilvl w:val="0"/>
          <w:numId w:val="63"/>
        </w:numPr>
        <w:spacing w:after="0" w:line="276" w:lineRule="auto"/>
        <w:contextualSpacing/>
        <w:jc w:val="both"/>
        <w:rPr>
          <w:rFonts w:ascii="Arial" w:hAnsi="Arial" w:cs="Arial"/>
          <w:sz w:val="20"/>
          <w:szCs w:val="20"/>
        </w:rPr>
      </w:pPr>
      <w:r w:rsidRPr="007D06C7">
        <w:rPr>
          <w:rFonts w:ascii="Arial" w:hAnsi="Arial" w:cs="Arial"/>
          <w:sz w:val="20"/>
          <w:szCs w:val="20"/>
        </w:rPr>
        <w:t>stroški dela (stroški zaposlenih, ki izhajajo iz pogodbe o zaposlitvi</w:t>
      </w:r>
      <w:r w:rsidR="00B16882" w:rsidRPr="007D06C7">
        <w:rPr>
          <w:rFonts w:ascii="Arial" w:hAnsi="Arial" w:cs="Arial"/>
          <w:sz w:val="20"/>
          <w:szCs w:val="20"/>
        </w:rPr>
        <w:t xml:space="preserve"> in stroški plač samozaposlenih</w:t>
      </w:r>
      <w:r w:rsidRPr="007D06C7">
        <w:rPr>
          <w:rFonts w:ascii="Arial" w:hAnsi="Arial" w:cs="Arial"/>
          <w:sz w:val="20"/>
          <w:szCs w:val="20"/>
        </w:rPr>
        <w:t xml:space="preserve">, vključno s stroški dela po </w:t>
      </w:r>
      <w:proofErr w:type="spellStart"/>
      <w:r w:rsidRPr="007D06C7">
        <w:rPr>
          <w:rFonts w:ascii="Arial" w:hAnsi="Arial" w:cs="Arial"/>
          <w:sz w:val="20"/>
          <w:szCs w:val="20"/>
        </w:rPr>
        <w:t>podjemni</w:t>
      </w:r>
      <w:proofErr w:type="spellEnd"/>
      <w:r w:rsidRPr="007D06C7">
        <w:rPr>
          <w:rFonts w:ascii="Arial" w:hAnsi="Arial" w:cs="Arial"/>
          <w:sz w:val="20"/>
          <w:szCs w:val="20"/>
        </w:rPr>
        <w:t xml:space="preserve"> pogodbi, avtorski pogodbi (n</w:t>
      </w:r>
      <w:r w:rsidR="00DD796C" w:rsidRPr="007D06C7">
        <w:rPr>
          <w:rFonts w:ascii="Arial" w:hAnsi="Arial" w:cs="Arial"/>
          <w:sz w:val="20"/>
          <w:szCs w:val="20"/>
        </w:rPr>
        <w:t xml:space="preserve">a </w:t>
      </w:r>
      <w:r w:rsidRPr="007D06C7">
        <w:rPr>
          <w:rFonts w:ascii="Arial" w:hAnsi="Arial" w:cs="Arial"/>
          <w:sz w:val="20"/>
          <w:szCs w:val="20"/>
        </w:rPr>
        <w:t>pr</w:t>
      </w:r>
      <w:r w:rsidR="00DD796C" w:rsidRPr="007D06C7">
        <w:rPr>
          <w:rFonts w:ascii="Arial" w:hAnsi="Arial" w:cs="Arial"/>
          <w:sz w:val="20"/>
          <w:szCs w:val="20"/>
        </w:rPr>
        <w:t>imer</w:t>
      </w:r>
      <w:r w:rsidRPr="007D06C7">
        <w:rPr>
          <w:rFonts w:ascii="Arial" w:hAnsi="Arial" w:cs="Arial"/>
          <w:sz w:val="20"/>
          <w:szCs w:val="20"/>
        </w:rPr>
        <w:t xml:space="preserve"> vsebinska priprava avtorskega dela), vključno s prostovoljskim delom, če so taki stroški v pogodbah jasno opredeljeni)</w:t>
      </w:r>
      <w:r w:rsidR="00DD796C" w:rsidRPr="007D06C7">
        <w:rPr>
          <w:rFonts w:ascii="Arial" w:hAnsi="Arial" w:cs="Arial"/>
          <w:sz w:val="20"/>
          <w:szCs w:val="20"/>
        </w:rPr>
        <w:t>;</w:t>
      </w:r>
    </w:p>
    <w:p w14:paraId="1EB71D69" w14:textId="3A0DD9DD" w:rsidR="00095FE8" w:rsidRPr="007D06C7" w:rsidRDefault="00095FE8" w:rsidP="0034254E">
      <w:pPr>
        <w:numPr>
          <w:ilvl w:val="0"/>
          <w:numId w:val="63"/>
        </w:numPr>
        <w:spacing w:after="0" w:line="276" w:lineRule="auto"/>
        <w:contextualSpacing/>
        <w:jc w:val="both"/>
        <w:rPr>
          <w:rFonts w:ascii="Arial" w:hAnsi="Arial" w:cs="Arial"/>
          <w:sz w:val="20"/>
          <w:szCs w:val="20"/>
        </w:rPr>
      </w:pPr>
      <w:r w:rsidRPr="007D06C7">
        <w:rPr>
          <w:rFonts w:ascii="Arial" w:hAnsi="Arial" w:cs="Arial"/>
          <w:sz w:val="20"/>
          <w:szCs w:val="20"/>
        </w:rPr>
        <w:t xml:space="preserve">storitve zunanjih izvajalcev </w:t>
      </w:r>
      <w:r w:rsidR="00102492" w:rsidRPr="007D06C7">
        <w:rPr>
          <w:rFonts w:ascii="Arial" w:hAnsi="Arial" w:cs="Arial"/>
          <w:sz w:val="20"/>
          <w:szCs w:val="20"/>
        </w:rPr>
        <w:t>(</w:t>
      </w:r>
      <w:r w:rsidR="00537F98" w:rsidRPr="007D06C7">
        <w:rPr>
          <w:rFonts w:ascii="Arial" w:hAnsi="Arial" w:cs="Arial"/>
          <w:sz w:val="20"/>
          <w:szCs w:val="20"/>
        </w:rPr>
        <w:t xml:space="preserve">na primer </w:t>
      </w:r>
      <w:r w:rsidRPr="007D06C7">
        <w:rPr>
          <w:rFonts w:ascii="Arial" w:hAnsi="Arial" w:cs="Arial"/>
          <w:sz w:val="20"/>
          <w:szCs w:val="20"/>
        </w:rPr>
        <w:t>nadzor, organizacija dogodkov oz</w:t>
      </w:r>
      <w:r w:rsidR="00DD796C" w:rsidRPr="007D06C7">
        <w:rPr>
          <w:rFonts w:ascii="Arial" w:hAnsi="Arial" w:cs="Arial"/>
          <w:sz w:val="20"/>
          <w:szCs w:val="20"/>
        </w:rPr>
        <w:t>iroma</w:t>
      </w:r>
      <w:r w:rsidRPr="007D06C7">
        <w:rPr>
          <w:rFonts w:ascii="Arial" w:hAnsi="Arial" w:cs="Arial"/>
          <w:sz w:val="20"/>
          <w:szCs w:val="20"/>
        </w:rPr>
        <w:t xml:space="preserve"> delavnic, pridobitev dovoljenj, priprava strokovnih in promocijskih gradiv</w:t>
      </w:r>
      <w:r w:rsidR="00102492" w:rsidRPr="007D06C7">
        <w:rPr>
          <w:rFonts w:ascii="Arial" w:hAnsi="Arial" w:cs="Arial"/>
          <w:sz w:val="20"/>
          <w:szCs w:val="20"/>
        </w:rPr>
        <w:t>)</w:t>
      </w:r>
      <w:r w:rsidRPr="007D06C7">
        <w:rPr>
          <w:rFonts w:ascii="Arial" w:hAnsi="Arial" w:cs="Arial"/>
          <w:sz w:val="20"/>
          <w:szCs w:val="20"/>
        </w:rPr>
        <w:t>;</w:t>
      </w:r>
    </w:p>
    <w:p w14:paraId="71EFF7F1" w14:textId="77777777" w:rsidR="00095FE8" w:rsidRPr="007D06C7" w:rsidRDefault="00095FE8" w:rsidP="0034254E">
      <w:pPr>
        <w:numPr>
          <w:ilvl w:val="0"/>
          <w:numId w:val="63"/>
        </w:numPr>
        <w:spacing w:after="0" w:line="276" w:lineRule="auto"/>
        <w:contextualSpacing/>
        <w:jc w:val="both"/>
        <w:rPr>
          <w:rFonts w:ascii="Arial" w:hAnsi="Arial" w:cs="Arial"/>
          <w:sz w:val="20"/>
          <w:szCs w:val="20"/>
        </w:rPr>
      </w:pPr>
      <w:r w:rsidRPr="007D06C7">
        <w:rPr>
          <w:rFonts w:ascii="Arial" w:hAnsi="Arial" w:cs="Arial"/>
          <w:sz w:val="20"/>
          <w:szCs w:val="20"/>
        </w:rPr>
        <w:t>promocija (strošek informiranja in komuniciranja);</w:t>
      </w:r>
    </w:p>
    <w:p w14:paraId="1E07DE9A" w14:textId="77777777" w:rsidR="00095FE8" w:rsidRPr="007D06C7" w:rsidRDefault="00095FE8" w:rsidP="0034254E">
      <w:pPr>
        <w:numPr>
          <w:ilvl w:val="0"/>
          <w:numId w:val="63"/>
        </w:numPr>
        <w:spacing w:after="0" w:line="276" w:lineRule="auto"/>
        <w:contextualSpacing/>
        <w:jc w:val="both"/>
        <w:rPr>
          <w:rFonts w:ascii="Arial" w:hAnsi="Arial" w:cs="Arial"/>
          <w:sz w:val="20"/>
          <w:szCs w:val="20"/>
        </w:rPr>
      </w:pPr>
      <w:r w:rsidRPr="007D06C7">
        <w:rPr>
          <w:rFonts w:ascii="Arial" w:hAnsi="Arial" w:cs="Arial"/>
          <w:sz w:val="20"/>
          <w:szCs w:val="20"/>
        </w:rPr>
        <w:t>davek na dodano vrednost (v nadaljnjem besedilu: DDV) v skladu z 11. členom te uredbe.</w:t>
      </w:r>
    </w:p>
    <w:p w14:paraId="2EF36BC6" w14:textId="77777777" w:rsidR="00095FE8" w:rsidRPr="007D06C7" w:rsidRDefault="00095FE8" w:rsidP="00095FE8">
      <w:pPr>
        <w:shd w:val="clear" w:color="auto" w:fill="FFFFFF"/>
        <w:spacing w:after="0" w:line="276" w:lineRule="auto"/>
        <w:jc w:val="both"/>
        <w:rPr>
          <w:rFonts w:ascii="Arial" w:eastAsia="Times New Roman" w:hAnsi="Arial" w:cs="Arial"/>
          <w:color w:val="000000"/>
          <w:sz w:val="20"/>
          <w:szCs w:val="20"/>
          <w:shd w:val="clear" w:color="auto" w:fill="FFFFFF"/>
          <w:lang w:eastAsia="sl-SI"/>
        </w:rPr>
      </w:pPr>
    </w:p>
    <w:p w14:paraId="4B7A5CC0" w14:textId="406BC4BC"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w:t>
      </w:r>
      <w:r w:rsidR="00914979" w:rsidRPr="007D06C7">
        <w:rPr>
          <w:rFonts w:ascii="Arial" w:eastAsia="Times New Roman" w:hAnsi="Arial" w:cs="Arial"/>
          <w:sz w:val="20"/>
          <w:szCs w:val="20"/>
          <w:lang w:eastAsia="sl-SI"/>
        </w:rPr>
        <w:t>7</w:t>
      </w:r>
      <w:r w:rsidRPr="007D06C7">
        <w:rPr>
          <w:rFonts w:ascii="Arial" w:eastAsia="Times New Roman" w:hAnsi="Arial" w:cs="Arial"/>
          <w:sz w:val="20"/>
          <w:szCs w:val="20"/>
          <w:lang w:eastAsia="sl-SI"/>
        </w:rPr>
        <w:t xml:space="preserve">) Stroški nakupa zemljišč lahko </w:t>
      </w:r>
      <w:r w:rsidR="00E434DB" w:rsidRPr="007D06C7">
        <w:rPr>
          <w:rFonts w:ascii="Arial" w:eastAsia="Times New Roman" w:hAnsi="Arial" w:cs="Arial"/>
          <w:sz w:val="20"/>
          <w:szCs w:val="20"/>
          <w:lang w:eastAsia="sl-SI"/>
        </w:rPr>
        <w:t xml:space="preserve">predstavljajo </w:t>
      </w:r>
      <w:r w:rsidRPr="007D06C7">
        <w:rPr>
          <w:rFonts w:ascii="Arial" w:eastAsia="Times New Roman" w:hAnsi="Arial" w:cs="Arial"/>
          <w:sz w:val="20"/>
          <w:szCs w:val="20"/>
          <w:lang w:eastAsia="sl-SI"/>
        </w:rPr>
        <w:t xml:space="preserve">največ </w:t>
      </w:r>
      <w:r w:rsidR="00832CE2" w:rsidRPr="007D06C7">
        <w:rPr>
          <w:rFonts w:ascii="Arial" w:eastAsia="Times New Roman" w:hAnsi="Arial" w:cs="Arial"/>
          <w:sz w:val="20"/>
          <w:szCs w:val="20"/>
          <w:lang w:eastAsia="sl-SI"/>
        </w:rPr>
        <w:t xml:space="preserve">10 </w:t>
      </w:r>
      <w:r w:rsidR="00E434DB" w:rsidRPr="007D06C7">
        <w:rPr>
          <w:rFonts w:ascii="Arial" w:eastAsia="Times New Roman" w:hAnsi="Arial" w:cs="Arial"/>
          <w:sz w:val="20"/>
          <w:szCs w:val="20"/>
          <w:lang w:eastAsia="sl-SI"/>
        </w:rPr>
        <w:t>%</w:t>
      </w:r>
      <w:r w:rsidRPr="007D06C7">
        <w:rPr>
          <w:rFonts w:ascii="Arial" w:eastAsia="Times New Roman" w:hAnsi="Arial" w:cs="Arial"/>
          <w:sz w:val="20"/>
          <w:szCs w:val="20"/>
          <w:lang w:eastAsia="sl-SI"/>
        </w:rPr>
        <w:t xml:space="preserve"> upravičenih stroškov posameznega projekta.</w:t>
      </w:r>
    </w:p>
    <w:p w14:paraId="30451914"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p>
    <w:p w14:paraId="65DFDA3F" w14:textId="016724C9" w:rsidR="00095FE8" w:rsidRPr="007D06C7" w:rsidRDefault="00095FE8" w:rsidP="00095FE8">
      <w:pPr>
        <w:shd w:val="clear" w:color="auto" w:fill="FFFFFF"/>
        <w:spacing w:after="0" w:line="276" w:lineRule="auto"/>
        <w:jc w:val="both"/>
        <w:rPr>
          <w:rFonts w:ascii="Arial" w:eastAsia="Times New Roman" w:hAnsi="Arial" w:cs="Arial"/>
          <w:sz w:val="20"/>
          <w:szCs w:val="20"/>
        </w:rPr>
      </w:pPr>
      <w:r w:rsidRPr="007D06C7">
        <w:rPr>
          <w:rFonts w:ascii="Arial" w:eastAsia="Times New Roman" w:hAnsi="Arial" w:cs="Arial"/>
          <w:sz w:val="20"/>
          <w:szCs w:val="20"/>
        </w:rPr>
        <w:t>(</w:t>
      </w:r>
      <w:r w:rsidR="00914979" w:rsidRPr="007D06C7">
        <w:rPr>
          <w:rFonts w:ascii="Arial" w:eastAsia="Times New Roman" w:hAnsi="Arial" w:cs="Arial"/>
          <w:sz w:val="20"/>
          <w:szCs w:val="20"/>
        </w:rPr>
        <w:t>8</w:t>
      </w:r>
      <w:r w:rsidRPr="007D06C7">
        <w:rPr>
          <w:rFonts w:ascii="Arial" w:eastAsia="Times New Roman" w:hAnsi="Arial" w:cs="Arial"/>
          <w:sz w:val="20"/>
          <w:szCs w:val="20"/>
        </w:rPr>
        <w:t>) Upravičeni so samo stroški, ki so nastali po vložitvi vloge za odobritev projekta na ARSKTRP ali MKRR</w:t>
      </w:r>
      <w:r w:rsidRPr="007D06C7">
        <w:rPr>
          <w:rFonts w:ascii="Arial" w:eastAsia="Times New Roman" w:hAnsi="Arial" w:cs="Arial"/>
          <w:color w:val="000000"/>
          <w:shd w:val="clear" w:color="auto" w:fill="FFFFFF"/>
          <w:lang w:eastAsia="sl-SI"/>
        </w:rPr>
        <w:t>.</w:t>
      </w:r>
      <w:r w:rsidRPr="007D06C7">
        <w:rPr>
          <w:rFonts w:ascii="Arial" w:eastAsia="Times New Roman" w:hAnsi="Arial" w:cs="Arial"/>
          <w:sz w:val="20"/>
          <w:szCs w:val="20"/>
        </w:rPr>
        <w:t xml:space="preserve"> </w:t>
      </w:r>
    </w:p>
    <w:p w14:paraId="57C495C0"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rPr>
      </w:pPr>
    </w:p>
    <w:p w14:paraId="2BB1D20D" w14:textId="6CFAE73E"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w:t>
      </w:r>
      <w:r w:rsidR="00914979" w:rsidRPr="007D06C7">
        <w:rPr>
          <w:rFonts w:ascii="Arial" w:eastAsia="Times New Roman" w:hAnsi="Arial" w:cs="Arial"/>
          <w:sz w:val="20"/>
          <w:szCs w:val="20"/>
          <w:lang w:eastAsia="sl-SI"/>
        </w:rPr>
        <w:t>9</w:t>
      </w:r>
      <w:r w:rsidRPr="007D06C7">
        <w:rPr>
          <w:rFonts w:ascii="Arial" w:eastAsia="Times New Roman" w:hAnsi="Arial" w:cs="Arial"/>
          <w:sz w:val="20"/>
          <w:szCs w:val="20"/>
          <w:lang w:eastAsia="sl-SI"/>
        </w:rPr>
        <w:t>) Do podpore niso upravičeni stroški iz tretjega odstavka 73. člena Uredbe 2021/2115/EU za sklad EKSRP</w:t>
      </w:r>
      <w:r w:rsidR="001772F3" w:rsidRPr="007D06C7">
        <w:rPr>
          <w:rFonts w:ascii="Arial" w:eastAsia="Times New Roman" w:hAnsi="Arial" w:cs="Arial"/>
          <w:sz w:val="20"/>
          <w:szCs w:val="20"/>
          <w:lang w:eastAsia="sl-SI"/>
        </w:rPr>
        <w:t xml:space="preserve">, </w:t>
      </w:r>
      <w:r w:rsidRPr="007D06C7">
        <w:rPr>
          <w:rFonts w:ascii="Arial" w:eastAsia="Times New Roman" w:hAnsi="Arial" w:cs="Arial"/>
          <w:sz w:val="20"/>
          <w:szCs w:val="20"/>
          <w:lang w:eastAsia="sl-SI"/>
        </w:rPr>
        <w:t>za sklada EKSRP in ESRR pa stroški iz 64. člena Uredbe 2021/1060/EU ter naslednji stroški ali aktivnosti:</w:t>
      </w:r>
    </w:p>
    <w:p w14:paraId="5FD3F465" w14:textId="77777777" w:rsidR="00095FE8" w:rsidRPr="007D06C7" w:rsidRDefault="00095FE8" w:rsidP="00295326">
      <w:pPr>
        <w:numPr>
          <w:ilvl w:val="0"/>
          <w:numId w:val="68"/>
        </w:numPr>
        <w:spacing w:after="0" w:line="276" w:lineRule="auto"/>
        <w:contextualSpacing/>
        <w:jc w:val="both"/>
        <w:rPr>
          <w:rFonts w:ascii="Arial" w:hAnsi="Arial" w:cs="Arial"/>
          <w:sz w:val="20"/>
          <w:szCs w:val="20"/>
        </w:rPr>
      </w:pPr>
      <w:r w:rsidRPr="007D06C7">
        <w:rPr>
          <w:rFonts w:ascii="Arial" w:hAnsi="Arial" w:cs="Arial"/>
          <w:sz w:val="20"/>
          <w:szCs w:val="20"/>
        </w:rPr>
        <w:t>stroški priprave vlog in zahtevkov za izplačilo;</w:t>
      </w:r>
    </w:p>
    <w:p w14:paraId="61539EF5" w14:textId="77777777" w:rsidR="00095FE8" w:rsidRPr="007D06C7" w:rsidRDefault="00095FE8" w:rsidP="00295326">
      <w:pPr>
        <w:numPr>
          <w:ilvl w:val="0"/>
          <w:numId w:val="68"/>
        </w:numPr>
        <w:spacing w:after="0" w:line="276" w:lineRule="auto"/>
        <w:contextualSpacing/>
        <w:jc w:val="both"/>
        <w:rPr>
          <w:rFonts w:ascii="Arial" w:hAnsi="Arial" w:cs="Arial"/>
          <w:sz w:val="20"/>
          <w:szCs w:val="20"/>
        </w:rPr>
      </w:pPr>
      <w:r w:rsidRPr="007D06C7">
        <w:rPr>
          <w:rFonts w:ascii="Arial" w:hAnsi="Arial" w:cs="Arial"/>
          <w:sz w:val="20"/>
          <w:szCs w:val="20"/>
        </w:rPr>
        <w:t>nakup rabljene opreme in mehanizacije (razen zbirk in starin ter za sklad ESRR obnovljene IKT</w:t>
      </w:r>
      <w:r w:rsidR="00832CE2" w:rsidRPr="007D06C7">
        <w:rPr>
          <w:rFonts w:ascii="Arial" w:hAnsi="Arial" w:cs="Arial"/>
          <w:sz w:val="20"/>
          <w:szCs w:val="20"/>
        </w:rPr>
        <w:t>-</w:t>
      </w:r>
      <w:r w:rsidRPr="007D06C7">
        <w:rPr>
          <w:rFonts w:ascii="Arial" w:hAnsi="Arial" w:cs="Arial"/>
          <w:sz w:val="20"/>
          <w:szCs w:val="20"/>
        </w:rPr>
        <w:t>opreme pod pogoji, ki izhajajo iz veljavnih Navodil organa upravljanja o upravičenih stroških za sredstva evropske kohezijske politike v programskem obdobju 20</w:t>
      </w:r>
      <w:r w:rsidR="00295326" w:rsidRPr="007D06C7">
        <w:rPr>
          <w:rFonts w:ascii="Arial" w:hAnsi="Arial" w:cs="Arial"/>
          <w:sz w:val="20"/>
          <w:szCs w:val="20"/>
        </w:rPr>
        <w:t>21–2027);</w:t>
      </w:r>
    </w:p>
    <w:p w14:paraId="6005F5CB" w14:textId="77777777" w:rsidR="00095FE8" w:rsidRPr="007D06C7" w:rsidRDefault="00095FE8" w:rsidP="00295326">
      <w:pPr>
        <w:numPr>
          <w:ilvl w:val="0"/>
          <w:numId w:val="68"/>
        </w:numPr>
        <w:spacing w:after="0" w:line="276" w:lineRule="auto"/>
        <w:contextualSpacing/>
        <w:jc w:val="both"/>
        <w:rPr>
          <w:rFonts w:ascii="Arial" w:hAnsi="Arial" w:cs="Arial"/>
          <w:sz w:val="20"/>
          <w:szCs w:val="20"/>
        </w:rPr>
      </w:pPr>
      <w:r w:rsidRPr="007D06C7">
        <w:rPr>
          <w:rFonts w:ascii="Arial" w:hAnsi="Arial" w:cs="Arial"/>
          <w:sz w:val="20"/>
          <w:szCs w:val="20"/>
        </w:rPr>
        <w:t>investicije in nakupi opreme, mehanizacije in stori</w:t>
      </w:r>
      <w:r w:rsidR="00295326" w:rsidRPr="007D06C7">
        <w:rPr>
          <w:rFonts w:ascii="Arial" w:hAnsi="Arial" w:cs="Arial"/>
          <w:sz w:val="20"/>
          <w:szCs w:val="20"/>
        </w:rPr>
        <w:t>tev, namenjenih za zasebno rabo;</w:t>
      </w:r>
    </w:p>
    <w:p w14:paraId="5FB34FF3" w14:textId="77777777" w:rsidR="00095FE8" w:rsidRPr="007D06C7" w:rsidRDefault="00095FE8" w:rsidP="00295326">
      <w:pPr>
        <w:numPr>
          <w:ilvl w:val="0"/>
          <w:numId w:val="68"/>
        </w:numPr>
        <w:spacing w:after="0" w:line="276" w:lineRule="auto"/>
        <w:contextualSpacing/>
        <w:jc w:val="both"/>
        <w:rPr>
          <w:rFonts w:ascii="Arial" w:hAnsi="Arial" w:cs="Arial"/>
          <w:sz w:val="20"/>
          <w:szCs w:val="20"/>
        </w:rPr>
      </w:pPr>
      <w:r w:rsidRPr="007D06C7">
        <w:rPr>
          <w:rFonts w:ascii="Arial" w:hAnsi="Arial" w:cs="Arial"/>
          <w:sz w:val="20"/>
          <w:szCs w:val="20"/>
        </w:rPr>
        <w:t>plačilo davkov, carin in dajatev pri uvozu, obresti na dolgove, bančne garancije in stroške garancij, upravne takse.</w:t>
      </w:r>
    </w:p>
    <w:p w14:paraId="7D0F09FF" w14:textId="77777777" w:rsidR="00095FE8" w:rsidRPr="007D06C7" w:rsidRDefault="00095FE8" w:rsidP="00095FE8">
      <w:pPr>
        <w:spacing w:after="0" w:line="276" w:lineRule="auto"/>
        <w:jc w:val="both"/>
        <w:rPr>
          <w:rFonts w:ascii="Arial" w:eastAsia="Times New Roman" w:hAnsi="Arial" w:cs="Arial"/>
          <w:sz w:val="20"/>
          <w:szCs w:val="20"/>
          <w:lang w:eastAsia="sl-SI"/>
        </w:rPr>
      </w:pPr>
    </w:p>
    <w:p w14:paraId="44FF6AFB" w14:textId="77777777" w:rsidR="00095FE8" w:rsidRPr="007D06C7" w:rsidRDefault="00095FE8" w:rsidP="00095FE8">
      <w:pPr>
        <w:spacing w:after="0" w:line="276" w:lineRule="auto"/>
        <w:rPr>
          <w:rFonts w:ascii="Arial" w:eastAsia="Times New Roman" w:hAnsi="Arial" w:cs="Arial"/>
          <w:sz w:val="20"/>
          <w:szCs w:val="20"/>
          <w:lang w:eastAsia="sl-SI"/>
        </w:rPr>
      </w:pPr>
    </w:p>
    <w:p w14:paraId="15B7F607" w14:textId="77777777" w:rsidR="00095FE8" w:rsidRPr="007D06C7" w:rsidRDefault="00095FE8" w:rsidP="00095FE8">
      <w:pPr>
        <w:shd w:val="clear" w:color="auto" w:fill="FFFFFF"/>
        <w:spacing w:after="0" w:line="276" w:lineRule="auto"/>
        <w:jc w:val="center"/>
        <w:rPr>
          <w:rFonts w:ascii="Arial" w:eastAsia="Times New Roman" w:hAnsi="Arial" w:cs="Arial"/>
          <w:b/>
          <w:bCs/>
          <w:sz w:val="20"/>
          <w:szCs w:val="20"/>
          <w:lang w:eastAsia="sl-SI"/>
        </w:rPr>
      </w:pPr>
      <w:r w:rsidRPr="007D06C7">
        <w:rPr>
          <w:rFonts w:ascii="Arial" w:eastAsia="Times New Roman" w:hAnsi="Arial" w:cs="Arial"/>
          <w:b/>
          <w:bCs/>
          <w:sz w:val="20"/>
          <w:szCs w:val="20"/>
          <w:lang w:eastAsia="sl-SI"/>
        </w:rPr>
        <w:t>9. člen</w:t>
      </w:r>
    </w:p>
    <w:p w14:paraId="4D663206" w14:textId="77777777" w:rsidR="00095FE8" w:rsidRPr="007D06C7" w:rsidRDefault="00095FE8" w:rsidP="00095FE8">
      <w:pPr>
        <w:shd w:val="clear" w:color="auto" w:fill="FFFFFF"/>
        <w:spacing w:after="0" w:line="276" w:lineRule="auto"/>
        <w:jc w:val="center"/>
        <w:rPr>
          <w:rFonts w:ascii="Arial" w:eastAsia="Times New Roman" w:hAnsi="Arial" w:cs="Arial"/>
          <w:b/>
          <w:bCs/>
          <w:sz w:val="20"/>
          <w:szCs w:val="20"/>
          <w:lang w:eastAsia="sl-SI"/>
        </w:rPr>
      </w:pPr>
      <w:r w:rsidRPr="007D06C7">
        <w:rPr>
          <w:rFonts w:ascii="Arial" w:eastAsia="Times New Roman" w:hAnsi="Arial" w:cs="Arial"/>
          <w:b/>
          <w:bCs/>
          <w:sz w:val="20"/>
          <w:szCs w:val="20"/>
          <w:lang w:eastAsia="sl-SI"/>
        </w:rPr>
        <w:t>(finančne določbe)</w:t>
      </w:r>
    </w:p>
    <w:p w14:paraId="6499F4F5" w14:textId="77777777" w:rsidR="00095FE8" w:rsidRPr="007D06C7" w:rsidRDefault="00095FE8" w:rsidP="00095FE8">
      <w:pPr>
        <w:shd w:val="clear" w:color="auto" w:fill="FFFFFF"/>
        <w:spacing w:after="0" w:line="276" w:lineRule="auto"/>
        <w:jc w:val="center"/>
        <w:rPr>
          <w:rFonts w:ascii="Arial" w:eastAsia="Times New Roman" w:hAnsi="Arial" w:cs="Arial"/>
          <w:b/>
          <w:bCs/>
          <w:sz w:val="20"/>
          <w:szCs w:val="20"/>
          <w:lang w:eastAsia="sl-SI"/>
        </w:rPr>
      </w:pPr>
    </w:p>
    <w:p w14:paraId="0157409C"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p>
    <w:p w14:paraId="0B565FD7"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 xml:space="preserve">(1) Stopnja javne podpore posameznega projekta znaša 80 </w:t>
      </w:r>
      <w:r w:rsidR="002B5FE0" w:rsidRPr="007D06C7">
        <w:rPr>
          <w:rFonts w:ascii="Arial" w:eastAsia="Times New Roman" w:hAnsi="Arial" w:cs="Arial"/>
          <w:sz w:val="20"/>
          <w:szCs w:val="20"/>
          <w:lang w:eastAsia="sl-SI"/>
        </w:rPr>
        <w:t>%</w:t>
      </w:r>
      <w:r w:rsidRPr="007D06C7">
        <w:rPr>
          <w:rFonts w:ascii="Arial" w:eastAsia="Times New Roman" w:hAnsi="Arial" w:cs="Arial"/>
          <w:sz w:val="20"/>
          <w:szCs w:val="20"/>
          <w:lang w:eastAsia="sl-SI"/>
        </w:rPr>
        <w:t xml:space="preserve"> upravičenih stroškov projekta.</w:t>
      </w:r>
    </w:p>
    <w:p w14:paraId="0BA7734E"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p>
    <w:p w14:paraId="31FF3F28"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 xml:space="preserve">(2) Ne glede na prejšnji odstavek stopnja javne podpore za sklad EKSRP za naložbe oziroma investicije v gradnjo, pridobitev, vključno z zakupom, ali izboljšanje nepremičnin ter kmetijsko mehanizacijo znaša 65 </w:t>
      </w:r>
      <w:r w:rsidR="002B5FE0" w:rsidRPr="007D06C7">
        <w:rPr>
          <w:rFonts w:ascii="Arial" w:eastAsia="Times New Roman" w:hAnsi="Arial" w:cs="Arial"/>
          <w:sz w:val="20"/>
          <w:szCs w:val="20"/>
          <w:lang w:eastAsia="sl-SI"/>
        </w:rPr>
        <w:t>%</w:t>
      </w:r>
      <w:r w:rsidRPr="007D06C7">
        <w:rPr>
          <w:rFonts w:ascii="Arial" w:eastAsia="Times New Roman" w:hAnsi="Arial" w:cs="Arial"/>
          <w:sz w:val="20"/>
          <w:szCs w:val="20"/>
          <w:lang w:eastAsia="sl-SI"/>
        </w:rPr>
        <w:t xml:space="preserve"> upravičenih stroškov naložbe v okviru projekta.</w:t>
      </w:r>
    </w:p>
    <w:p w14:paraId="2826AC20"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p>
    <w:p w14:paraId="6EA60780"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 xml:space="preserve">(3) Najvišji znesek javne podpore za posamezni projekt je 200.000 </w:t>
      </w:r>
      <w:r w:rsidR="00E0110D" w:rsidRPr="007D06C7">
        <w:rPr>
          <w:rFonts w:ascii="Arial" w:eastAsia="Times New Roman" w:hAnsi="Arial" w:cs="Arial"/>
          <w:sz w:val="20"/>
          <w:szCs w:val="20"/>
          <w:lang w:eastAsia="sl-SI"/>
        </w:rPr>
        <w:t>eurov</w:t>
      </w:r>
      <w:r w:rsidRPr="007D06C7">
        <w:rPr>
          <w:rFonts w:ascii="Arial" w:eastAsia="Times New Roman" w:hAnsi="Arial" w:cs="Arial"/>
          <w:sz w:val="20"/>
          <w:szCs w:val="20"/>
          <w:lang w:eastAsia="sl-SI"/>
        </w:rPr>
        <w:t>.</w:t>
      </w:r>
    </w:p>
    <w:p w14:paraId="727AA0B6"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p>
    <w:p w14:paraId="65745B3A"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 xml:space="preserve">(4) Najnižji znesek javne podpore za posamezni projekt je 5.000 eurov. </w:t>
      </w:r>
    </w:p>
    <w:p w14:paraId="3BDCBCAD"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p>
    <w:p w14:paraId="1E3F1550"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(5) Kadar vrednost posameznega projekta znaša več kot 20.000 eurov, se lahko izvaja v dveh fazah, s tem da posamezni zahtevek za izplačilo ne sme biti nižji od 5.000 eurov.</w:t>
      </w:r>
      <w:r w:rsidRPr="007D06C7" w:rsidDel="001A5D3E">
        <w:rPr>
          <w:rFonts w:ascii="Arial" w:eastAsia="Times New Roman" w:hAnsi="Arial" w:cs="Arial"/>
          <w:sz w:val="20"/>
          <w:szCs w:val="20"/>
          <w:lang w:eastAsia="sl-SI"/>
        </w:rPr>
        <w:t xml:space="preserve"> </w:t>
      </w:r>
    </w:p>
    <w:p w14:paraId="75215714" w14:textId="77777777" w:rsidR="00095FE8" w:rsidRPr="007D06C7" w:rsidRDefault="00095FE8" w:rsidP="00095FE8">
      <w:pPr>
        <w:shd w:val="clear" w:color="auto" w:fill="FFFFFF"/>
        <w:spacing w:after="0" w:line="276" w:lineRule="auto"/>
        <w:jc w:val="both"/>
        <w:outlineLvl w:val="0"/>
        <w:rPr>
          <w:rFonts w:ascii="Arial" w:eastAsia="Times New Roman" w:hAnsi="Arial" w:cs="Arial"/>
          <w:color w:val="000000"/>
          <w:sz w:val="20"/>
          <w:szCs w:val="20"/>
          <w:shd w:val="clear" w:color="auto" w:fill="FFFFFF"/>
          <w:lang w:eastAsia="sl-SI"/>
        </w:rPr>
      </w:pPr>
    </w:p>
    <w:p w14:paraId="1B16A33D" w14:textId="77777777" w:rsidR="00095FE8" w:rsidRPr="007D06C7" w:rsidRDefault="00095FE8" w:rsidP="00095FE8">
      <w:pPr>
        <w:shd w:val="clear" w:color="auto" w:fill="FFFFFF"/>
        <w:spacing w:after="0" w:line="276" w:lineRule="auto"/>
        <w:jc w:val="both"/>
        <w:outlineLvl w:val="0"/>
        <w:rPr>
          <w:rFonts w:ascii="Arial" w:eastAsia="Times New Roman" w:hAnsi="Arial" w:cs="Arial"/>
          <w:color w:val="000000"/>
          <w:sz w:val="20"/>
          <w:szCs w:val="20"/>
          <w:shd w:val="clear" w:color="auto" w:fill="FFFFFF"/>
          <w:lang w:eastAsia="sl-SI"/>
        </w:rPr>
      </w:pPr>
      <w:r w:rsidRPr="007D06C7">
        <w:rPr>
          <w:rFonts w:ascii="Arial" w:eastAsia="Times New Roman" w:hAnsi="Arial" w:cs="Arial"/>
          <w:color w:val="000000"/>
          <w:sz w:val="20"/>
          <w:szCs w:val="20"/>
          <w:shd w:val="clear" w:color="auto" w:fill="FFFFFF"/>
          <w:lang w:eastAsia="sl-SI"/>
        </w:rPr>
        <w:t>(6) Upravičenec lahko zaprosi za izplačilo predplačila v skladu z 10. členom te uredbe.</w:t>
      </w:r>
    </w:p>
    <w:p w14:paraId="4E811022"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p>
    <w:p w14:paraId="4854D24D" w14:textId="77777777" w:rsidR="00095FE8" w:rsidRPr="007D06C7" w:rsidRDefault="00095FE8" w:rsidP="00095FE8">
      <w:pPr>
        <w:shd w:val="clear" w:color="auto" w:fill="FFFFFF"/>
        <w:spacing w:after="0" w:line="276" w:lineRule="auto"/>
        <w:jc w:val="both"/>
        <w:rPr>
          <w:rFonts w:ascii="Arial" w:eastAsia="Times New Roman" w:hAnsi="Arial" w:cs="Arial"/>
          <w:color w:val="000000"/>
          <w:sz w:val="20"/>
          <w:szCs w:val="20"/>
          <w:shd w:val="clear" w:color="auto" w:fill="FFFFFF"/>
          <w:lang w:eastAsia="sl-SI"/>
        </w:rPr>
      </w:pPr>
      <w:r w:rsidRPr="007D06C7">
        <w:rPr>
          <w:rFonts w:ascii="Arial" w:eastAsia="Times New Roman" w:hAnsi="Arial" w:cs="Arial"/>
          <w:sz w:val="20"/>
          <w:szCs w:val="20"/>
          <w:lang w:eastAsia="sl-SI"/>
        </w:rPr>
        <w:t>(</w:t>
      </w:r>
      <w:r w:rsidR="00745EEF" w:rsidRPr="007D06C7">
        <w:rPr>
          <w:rFonts w:ascii="Arial" w:eastAsia="Times New Roman" w:hAnsi="Arial" w:cs="Arial"/>
          <w:sz w:val="20"/>
          <w:szCs w:val="20"/>
          <w:lang w:eastAsia="sl-SI"/>
        </w:rPr>
        <w:t>7</w:t>
      </w:r>
      <w:r w:rsidRPr="007D06C7">
        <w:rPr>
          <w:rFonts w:ascii="Arial" w:eastAsia="Times New Roman" w:hAnsi="Arial" w:cs="Arial"/>
          <w:sz w:val="20"/>
          <w:szCs w:val="20"/>
          <w:lang w:eastAsia="sl-SI"/>
        </w:rPr>
        <w:t xml:space="preserve">) Upravičenci, ki so zavezanci za javno naročanje, morajo postopke izvajati v skladu s predpisi, ki urejajo javno naročanje, </w:t>
      </w:r>
      <w:r w:rsidR="0018778F" w:rsidRPr="007D06C7">
        <w:rPr>
          <w:rFonts w:ascii="Arial" w:eastAsia="Times New Roman" w:hAnsi="Arial" w:cs="Arial"/>
          <w:sz w:val="20"/>
          <w:szCs w:val="20"/>
          <w:lang w:eastAsia="sl-SI"/>
        </w:rPr>
        <w:t xml:space="preserve">drugi </w:t>
      </w:r>
      <w:r w:rsidRPr="007D06C7">
        <w:rPr>
          <w:rFonts w:ascii="Arial" w:eastAsia="Times New Roman" w:hAnsi="Arial" w:cs="Arial"/>
          <w:sz w:val="20"/>
          <w:szCs w:val="20"/>
          <w:lang w:eastAsia="sl-SI"/>
        </w:rPr>
        <w:t>pa v skladu s temeljnimi načeli javnega naročanja.</w:t>
      </w:r>
    </w:p>
    <w:p w14:paraId="7914A7AA" w14:textId="77777777" w:rsidR="00095FE8" w:rsidRPr="007D06C7" w:rsidRDefault="00095FE8" w:rsidP="00095FE8">
      <w:pPr>
        <w:shd w:val="clear" w:color="auto" w:fill="FFFFFF"/>
        <w:spacing w:after="0" w:line="276" w:lineRule="auto"/>
        <w:jc w:val="both"/>
        <w:outlineLvl w:val="0"/>
        <w:rPr>
          <w:rFonts w:ascii="Arial" w:eastAsia="Times New Roman" w:hAnsi="Arial" w:cs="Arial"/>
          <w:color w:val="000000"/>
          <w:sz w:val="20"/>
          <w:szCs w:val="20"/>
          <w:shd w:val="clear" w:color="auto" w:fill="FFFFFF"/>
          <w:lang w:eastAsia="sl-SI"/>
        </w:rPr>
      </w:pPr>
    </w:p>
    <w:p w14:paraId="287120D7" w14:textId="77777777" w:rsidR="00095FE8" w:rsidRPr="007D06C7" w:rsidRDefault="00095FE8" w:rsidP="00095FE8">
      <w:pPr>
        <w:shd w:val="clear" w:color="auto" w:fill="FFFFFF"/>
        <w:spacing w:after="0" w:line="276" w:lineRule="auto"/>
        <w:jc w:val="both"/>
        <w:outlineLvl w:val="0"/>
        <w:rPr>
          <w:rFonts w:ascii="Arial" w:eastAsia="Times New Roman" w:hAnsi="Arial" w:cs="Arial"/>
          <w:color w:val="000000"/>
          <w:sz w:val="20"/>
          <w:szCs w:val="20"/>
          <w:shd w:val="clear" w:color="auto" w:fill="FFFFFF"/>
          <w:lang w:eastAsia="sl-SI"/>
        </w:rPr>
      </w:pPr>
    </w:p>
    <w:p w14:paraId="1705AA28" w14:textId="77777777" w:rsidR="00095FE8" w:rsidRPr="007D06C7" w:rsidRDefault="00095FE8" w:rsidP="00095FE8">
      <w:pPr>
        <w:shd w:val="clear" w:color="auto" w:fill="FFFFFF"/>
        <w:spacing w:after="0" w:line="276" w:lineRule="auto"/>
        <w:jc w:val="center"/>
        <w:outlineLvl w:val="0"/>
        <w:rPr>
          <w:rFonts w:ascii="Arial" w:eastAsia="Times New Roman" w:hAnsi="Arial" w:cs="Arial"/>
          <w:b/>
          <w:color w:val="000000"/>
          <w:sz w:val="20"/>
          <w:szCs w:val="20"/>
          <w:shd w:val="clear" w:color="auto" w:fill="FFFFFF"/>
          <w:lang w:eastAsia="sl-SI"/>
        </w:rPr>
      </w:pPr>
      <w:r w:rsidRPr="007D06C7">
        <w:rPr>
          <w:rFonts w:ascii="Arial" w:eastAsia="Times New Roman" w:hAnsi="Arial" w:cs="Arial"/>
          <w:b/>
          <w:color w:val="000000"/>
          <w:sz w:val="20"/>
          <w:szCs w:val="20"/>
          <w:shd w:val="clear" w:color="auto" w:fill="FFFFFF"/>
          <w:lang w:eastAsia="sl-SI"/>
        </w:rPr>
        <w:t>10. člen</w:t>
      </w:r>
    </w:p>
    <w:p w14:paraId="4F5D7009" w14:textId="77777777" w:rsidR="00095FE8" w:rsidRPr="007D06C7" w:rsidRDefault="00095FE8" w:rsidP="00095FE8">
      <w:pPr>
        <w:suppressAutoHyphens/>
        <w:overflowPunct w:val="0"/>
        <w:autoSpaceDE w:val="0"/>
        <w:autoSpaceDN w:val="0"/>
        <w:adjustRightInd w:val="0"/>
        <w:spacing w:after="0" w:line="276" w:lineRule="auto"/>
        <w:jc w:val="center"/>
        <w:textAlignment w:val="baseline"/>
        <w:rPr>
          <w:rFonts w:ascii="Arial" w:eastAsia="Times New Roman" w:hAnsi="Arial" w:cs="Arial"/>
          <w:b/>
          <w:sz w:val="20"/>
          <w:szCs w:val="20"/>
          <w:lang w:eastAsia="sl-SI"/>
        </w:rPr>
      </w:pPr>
      <w:r w:rsidRPr="007D06C7">
        <w:rPr>
          <w:rFonts w:ascii="Arial" w:eastAsia="Times New Roman" w:hAnsi="Arial" w:cs="Arial"/>
          <w:b/>
          <w:sz w:val="20"/>
          <w:szCs w:val="20"/>
          <w:lang w:eastAsia="sl-SI"/>
        </w:rPr>
        <w:t>(predplačilo)</w:t>
      </w:r>
    </w:p>
    <w:p w14:paraId="4E9FE941" w14:textId="77777777" w:rsidR="00095FE8" w:rsidRPr="007D06C7" w:rsidRDefault="00095FE8" w:rsidP="00095FE8">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6C7B74E4" w14:textId="4D9E005E" w:rsidR="00095FE8" w:rsidRDefault="00095FE8" w:rsidP="00095FE8">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7D06C7">
        <w:rPr>
          <w:rFonts w:ascii="Arial" w:eastAsia="Times New Roman" w:hAnsi="Arial" w:cs="Arial"/>
          <w:sz w:val="20"/>
          <w:szCs w:val="20"/>
          <w:lang w:eastAsia="sl-SI"/>
        </w:rPr>
        <w:t>(1) </w:t>
      </w:r>
      <w:r w:rsidR="00F60C16" w:rsidRPr="007D06C7">
        <w:rPr>
          <w:rFonts w:ascii="Arial" w:hAnsi="Arial" w:cs="Arial"/>
          <w:sz w:val="20"/>
          <w:szCs w:val="20"/>
        </w:rPr>
        <w:t>Za upravičence, za katere je v skladu z zakonom, ki ureja izvrševanje proračuna Republike Slovenije, dovoljeno predplačilo do 30 % predvidenih pogodbenih obveznosti za sofinanciranje projektov, se predplačilo enkratno odobri brez predložitve bančne garancije, in sicer do višine 30 % vrednosti podpore iz odločbe o pravici do sredstev za sklad EKSRP oziroma iz pogodbe o sofinanciranju za sklad ESRR.</w:t>
      </w:r>
      <w:r w:rsidR="00F60C16" w:rsidRPr="006A67D0">
        <w:rPr>
          <w:rFonts w:ascii="Arial" w:eastAsia="Times New Roman" w:hAnsi="Arial" w:cs="Arial"/>
          <w:sz w:val="20"/>
          <w:szCs w:val="20"/>
          <w:lang w:eastAsia="sl-SI"/>
        </w:rPr>
        <w:t xml:space="preserve"> </w:t>
      </w:r>
    </w:p>
    <w:p w14:paraId="2FF10D75" w14:textId="77777777" w:rsidR="0017386B" w:rsidRPr="007D06C7" w:rsidRDefault="0017386B" w:rsidP="00095FE8">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57403BC6" w14:textId="77777777" w:rsidR="00095FE8" w:rsidRPr="007D06C7" w:rsidRDefault="00095FE8" w:rsidP="00095FE8">
      <w:pPr>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(2) Če upravičenec uveljavlja predplačilo iz prejšnjega odstavka, mora vložiti zahtevek za izplačilo sredstev najmanj v višini predplačila najpozneje v 180 dneh po izplačilu predplačila.</w:t>
      </w:r>
    </w:p>
    <w:p w14:paraId="5641F8F7" w14:textId="77777777" w:rsidR="00095FE8" w:rsidRPr="007D06C7" w:rsidRDefault="00095FE8" w:rsidP="00095FE8">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3BF8F3FF" w14:textId="6921FEB8" w:rsidR="00095FE8" w:rsidRPr="007D06C7" w:rsidRDefault="00095FE8" w:rsidP="00095FE8">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7D06C7">
        <w:rPr>
          <w:rFonts w:ascii="Arial" w:eastAsia="Times New Roman" w:hAnsi="Arial" w:cs="Arial"/>
          <w:sz w:val="20"/>
          <w:szCs w:val="20"/>
          <w:lang w:eastAsia="sl-SI"/>
        </w:rPr>
        <w:t>(3) Za sklad EKSRP lahko upravičenec, ki nima statusa</w:t>
      </w:r>
      <w:r w:rsidR="00537F98" w:rsidRPr="007D06C7">
        <w:rPr>
          <w:rFonts w:ascii="Arial" w:eastAsia="Times New Roman" w:hAnsi="Arial" w:cs="Arial"/>
          <w:sz w:val="20"/>
          <w:szCs w:val="20"/>
          <w:lang w:eastAsia="sl-SI"/>
        </w:rPr>
        <w:t xml:space="preserve"> iz  prvega odstavka </w:t>
      </w:r>
      <w:r w:rsidR="009E1EB2" w:rsidRPr="007D06C7">
        <w:rPr>
          <w:rFonts w:ascii="Arial" w:eastAsia="Times New Roman" w:hAnsi="Arial" w:cs="Arial"/>
          <w:sz w:val="20"/>
          <w:szCs w:val="20"/>
          <w:lang w:eastAsia="sl-SI"/>
        </w:rPr>
        <w:t>tega člena</w:t>
      </w:r>
      <w:r w:rsidRPr="007D06C7">
        <w:rPr>
          <w:rFonts w:ascii="Arial" w:eastAsia="Times New Roman" w:hAnsi="Arial" w:cs="Arial"/>
          <w:sz w:val="20"/>
          <w:szCs w:val="20"/>
          <w:lang w:eastAsia="sl-SI"/>
        </w:rPr>
        <w:t xml:space="preserve">, </w:t>
      </w:r>
      <w:r w:rsidR="009E1EB2" w:rsidRPr="007D06C7">
        <w:rPr>
          <w:rFonts w:ascii="Arial" w:eastAsia="Times New Roman" w:hAnsi="Arial" w:cs="Arial"/>
          <w:sz w:val="20"/>
          <w:szCs w:val="20"/>
          <w:lang w:eastAsia="sl-SI"/>
        </w:rPr>
        <w:t xml:space="preserve">lahko </w:t>
      </w:r>
      <w:r w:rsidRPr="007D06C7">
        <w:rPr>
          <w:rFonts w:ascii="Arial" w:eastAsia="Times New Roman" w:hAnsi="Arial" w:cs="Arial"/>
          <w:sz w:val="20"/>
          <w:szCs w:val="20"/>
          <w:lang w:eastAsia="sl-SI"/>
        </w:rPr>
        <w:t xml:space="preserve">uveljavlja predplačilo v skladu s tretjim odstavkom 44. člena Uredbe 2021/2116/EU. Predplačilo upravičenec uveljavlja ob vlogi. Upravičenec priloži originalno bančno garancijo v višini 100 </w:t>
      </w:r>
      <w:r w:rsidR="009E1EB2" w:rsidRPr="007D06C7">
        <w:rPr>
          <w:rFonts w:ascii="Arial" w:eastAsia="Times New Roman" w:hAnsi="Arial" w:cs="Arial"/>
          <w:sz w:val="20"/>
          <w:szCs w:val="20"/>
          <w:lang w:eastAsia="sl-SI"/>
        </w:rPr>
        <w:t>%</w:t>
      </w:r>
      <w:r w:rsidRPr="007D06C7">
        <w:rPr>
          <w:rFonts w:ascii="Arial" w:eastAsia="Times New Roman" w:hAnsi="Arial" w:cs="Arial"/>
          <w:sz w:val="20"/>
          <w:szCs w:val="20"/>
          <w:lang w:eastAsia="sl-SI"/>
        </w:rPr>
        <w:t xml:space="preserve"> zneska predplačila v 30 dneh od vročitve odločbe o pravici do sredstev na elektronski naslov aktrp@gov.si ali na naslov Agencija R</w:t>
      </w:r>
      <w:r w:rsidR="006B2A67" w:rsidRPr="007D06C7">
        <w:rPr>
          <w:rFonts w:ascii="Arial" w:eastAsia="Times New Roman" w:hAnsi="Arial" w:cs="Arial"/>
          <w:sz w:val="20"/>
          <w:szCs w:val="20"/>
          <w:lang w:eastAsia="sl-SI"/>
        </w:rPr>
        <w:t xml:space="preserve">epublike </w:t>
      </w:r>
      <w:r w:rsidRPr="007D06C7">
        <w:rPr>
          <w:rFonts w:ascii="Arial" w:eastAsia="Times New Roman" w:hAnsi="Arial" w:cs="Arial"/>
          <w:sz w:val="20"/>
          <w:szCs w:val="20"/>
          <w:lang w:eastAsia="sl-SI"/>
        </w:rPr>
        <w:t>S</w:t>
      </w:r>
      <w:r w:rsidR="006B2A67" w:rsidRPr="007D06C7">
        <w:rPr>
          <w:rFonts w:ascii="Arial" w:eastAsia="Times New Roman" w:hAnsi="Arial" w:cs="Arial"/>
          <w:sz w:val="20"/>
          <w:szCs w:val="20"/>
          <w:lang w:eastAsia="sl-SI"/>
        </w:rPr>
        <w:t>lovenije</w:t>
      </w:r>
      <w:r w:rsidRPr="007D06C7">
        <w:rPr>
          <w:rFonts w:ascii="Arial" w:eastAsia="Times New Roman" w:hAnsi="Arial" w:cs="Arial"/>
          <w:sz w:val="20"/>
          <w:szCs w:val="20"/>
          <w:lang w:eastAsia="sl-SI"/>
        </w:rPr>
        <w:t xml:space="preserve"> za kmetijske trge in razvoj podeželja, Dunajska 160, 1000 Ljubljana. ARSKTRP upravičencu izplača predplačilo v 30 dn</w:t>
      </w:r>
      <w:r w:rsidR="006B2A67" w:rsidRPr="007D06C7">
        <w:rPr>
          <w:rFonts w:ascii="Arial" w:eastAsia="Times New Roman" w:hAnsi="Arial" w:cs="Arial"/>
          <w:sz w:val="20"/>
          <w:szCs w:val="20"/>
          <w:lang w:eastAsia="sl-SI"/>
        </w:rPr>
        <w:t>eh</w:t>
      </w:r>
      <w:r w:rsidRPr="007D06C7">
        <w:rPr>
          <w:rFonts w:ascii="Arial" w:eastAsia="Times New Roman" w:hAnsi="Arial" w:cs="Arial"/>
          <w:sz w:val="20"/>
          <w:szCs w:val="20"/>
          <w:lang w:eastAsia="sl-SI"/>
        </w:rPr>
        <w:t xml:space="preserve"> od prejema bančne garancije.</w:t>
      </w:r>
      <w:r w:rsidRPr="007D06C7">
        <w:rPr>
          <w:rFonts w:ascii="Arial" w:eastAsia="Times New Roman" w:hAnsi="Arial" w:cs="Arial"/>
          <w:sz w:val="20"/>
          <w:szCs w:val="20"/>
          <w:shd w:val="clear" w:color="auto" w:fill="FFFFFF"/>
          <w:lang w:eastAsia="sl-SI"/>
        </w:rPr>
        <w:t xml:space="preserve"> </w:t>
      </w:r>
      <w:r w:rsidRPr="007D06C7">
        <w:rPr>
          <w:rFonts w:ascii="Arial" w:eastAsia="Times New Roman" w:hAnsi="Arial" w:cs="Arial"/>
          <w:sz w:val="20"/>
          <w:szCs w:val="20"/>
          <w:lang w:eastAsia="sl-SI"/>
        </w:rPr>
        <w:t>Bančna garancija mora biti veljavna najmanj šest mesecev od datuma vložitve zahtevka za izplačilo sredstev, katerega vrednost je večja od višine predplačila in na katerega je vezana sprostitev bančne garancije.</w:t>
      </w:r>
      <w:r w:rsidRPr="007D06C7">
        <w:rPr>
          <w:rFonts w:ascii="Arial" w:hAnsi="Arial" w:cs="Arial"/>
        </w:rPr>
        <w:t xml:space="preserve"> </w:t>
      </w:r>
      <w:r w:rsidRPr="007D06C7">
        <w:rPr>
          <w:rFonts w:ascii="Arial" w:eastAsia="Times New Roman" w:hAnsi="Arial" w:cs="Arial"/>
          <w:sz w:val="20"/>
          <w:szCs w:val="20"/>
          <w:lang w:eastAsia="sl-SI"/>
        </w:rPr>
        <w:t>Stroške zavarovanja predplačila nosi upravičenec, ki je prejemnik predplačila.</w:t>
      </w:r>
    </w:p>
    <w:p w14:paraId="58B5566D" w14:textId="77777777" w:rsidR="00095FE8" w:rsidRPr="007D06C7" w:rsidRDefault="00095FE8" w:rsidP="00095FE8">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3FC176CE" w14:textId="77777777" w:rsidR="00095FE8" w:rsidRPr="007D06C7" w:rsidRDefault="00095FE8" w:rsidP="00095FE8">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7D06C7">
        <w:rPr>
          <w:rFonts w:ascii="Arial" w:eastAsia="Times New Roman" w:hAnsi="Arial" w:cs="Arial"/>
          <w:sz w:val="20"/>
          <w:szCs w:val="20"/>
          <w:lang w:eastAsia="sl-SI"/>
        </w:rPr>
        <w:t>(4) Predplačilo upravičenec uveljavlja z vlogo za odobritev projekta.</w:t>
      </w:r>
    </w:p>
    <w:p w14:paraId="7BF78331" w14:textId="77777777" w:rsidR="00095FE8" w:rsidRPr="007D06C7" w:rsidRDefault="00095FE8" w:rsidP="00095FE8">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6170DE24" w14:textId="77777777" w:rsidR="00095FE8" w:rsidRPr="007D06C7" w:rsidRDefault="00095FE8" w:rsidP="00095FE8">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42070849" w14:textId="77777777" w:rsidR="00095FE8" w:rsidRPr="007D06C7" w:rsidRDefault="00095FE8" w:rsidP="00095FE8">
      <w:pPr>
        <w:shd w:val="clear" w:color="auto" w:fill="FFFFFF"/>
        <w:spacing w:after="0" w:line="276" w:lineRule="auto"/>
        <w:jc w:val="center"/>
        <w:outlineLvl w:val="0"/>
        <w:rPr>
          <w:rFonts w:ascii="Arial" w:eastAsia="Times New Roman" w:hAnsi="Arial" w:cs="Arial"/>
          <w:b/>
          <w:color w:val="000000"/>
          <w:sz w:val="20"/>
          <w:szCs w:val="20"/>
          <w:shd w:val="clear" w:color="auto" w:fill="FFFFFF"/>
          <w:lang w:eastAsia="sl-SI"/>
        </w:rPr>
      </w:pPr>
      <w:r w:rsidRPr="007D06C7">
        <w:rPr>
          <w:rFonts w:ascii="Arial" w:eastAsia="Times New Roman" w:hAnsi="Arial" w:cs="Arial"/>
          <w:b/>
          <w:color w:val="000000"/>
          <w:sz w:val="20"/>
          <w:szCs w:val="20"/>
          <w:shd w:val="clear" w:color="auto" w:fill="FFFFFF"/>
          <w:lang w:eastAsia="sl-SI"/>
        </w:rPr>
        <w:t>11. člen</w:t>
      </w:r>
    </w:p>
    <w:p w14:paraId="22D5A001" w14:textId="77777777" w:rsidR="00095FE8" w:rsidRPr="007D06C7" w:rsidRDefault="00095FE8" w:rsidP="00095FE8">
      <w:pPr>
        <w:shd w:val="clear" w:color="auto" w:fill="FFFFFF"/>
        <w:spacing w:after="0" w:line="276" w:lineRule="auto"/>
        <w:jc w:val="center"/>
        <w:outlineLvl w:val="0"/>
        <w:rPr>
          <w:rFonts w:ascii="Arial" w:eastAsia="Times New Roman" w:hAnsi="Arial" w:cs="Arial"/>
          <w:b/>
          <w:color w:val="000000"/>
          <w:sz w:val="20"/>
          <w:szCs w:val="20"/>
          <w:shd w:val="clear" w:color="auto" w:fill="FFFFFF"/>
          <w:lang w:eastAsia="sl-SI"/>
        </w:rPr>
      </w:pPr>
      <w:r w:rsidRPr="007D06C7">
        <w:rPr>
          <w:rFonts w:ascii="Arial" w:eastAsia="Times New Roman" w:hAnsi="Arial" w:cs="Arial"/>
          <w:b/>
          <w:color w:val="000000"/>
          <w:sz w:val="20"/>
          <w:szCs w:val="20"/>
          <w:shd w:val="clear" w:color="auto" w:fill="FFFFFF"/>
          <w:lang w:eastAsia="sl-SI"/>
        </w:rPr>
        <w:t>(uveljavljanje DDV)</w:t>
      </w:r>
    </w:p>
    <w:p w14:paraId="786804C7" w14:textId="77777777" w:rsidR="00095FE8" w:rsidRPr="007D06C7" w:rsidRDefault="00095FE8" w:rsidP="00095FE8">
      <w:pPr>
        <w:shd w:val="clear" w:color="auto" w:fill="FFFFFF"/>
        <w:tabs>
          <w:tab w:val="left" w:pos="284"/>
        </w:tabs>
        <w:spacing w:after="0" w:line="276" w:lineRule="auto"/>
        <w:jc w:val="center"/>
        <w:outlineLvl w:val="0"/>
        <w:rPr>
          <w:rFonts w:ascii="Arial" w:eastAsia="Times New Roman" w:hAnsi="Arial" w:cs="Arial"/>
          <w:b/>
          <w:color w:val="000000"/>
          <w:sz w:val="20"/>
          <w:szCs w:val="20"/>
          <w:shd w:val="clear" w:color="auto" w:fill="FFFFFF"/>
          <w:lang w:eastAsia="sl-SI"/>
        </w:rPr>
      </w:pPr>
    </w:p>
    <w:p w14:paraId="498C2BE5" w14:textId="5835B800" w:rsidR="00095FE8" w:rsidRPr="007D06C7" w:rsidRDefault="00095FE8" w:rsidP="00970237">
      <w:pPr>
        <w:numPr>
          <w:ilvl w:val="0"/>
          <w:numId w:val="14"/>
        </w:numPr>
        <w:shd w:val="clear" w:color="auto" w:fill="FFFFFF"/>
        <w:tabs>
          <w:tab w:val="left" w:pos="0"/>
          <w:tab w:val="left" w:pos="284"/>
        </w:tabs>
        <w:spacing w:after="0" w:line="276" w:lineRule="auto"/>
        <w:ind w:left="0" w:firstLine="0"/>
        <w:contextualSpacing/>
        <w:jc w:val="both"/>
        <w:outlineLvl w:val="0"/>
        <w:rPr>
          <w:rFonts w:ascii="Arial" w:eastAsia="Times New Roman" w:hAnsi="Arial" w:cs="Arial"/>
          <w:iCs/>
          <w:sz w:val="20"/>
          <w:szCs w:val="20"/>
          <w:lang w:eastAsia="sl-SI"/>
        </w:rPr>
      </w:pPr>
      <w:r w:rsidRPr="007D06C7">
        <w:rPr>
          <w:rFonts w:ascii="Arial" w:eastAsia="Times New Roman" w:hAnsi="Arial" w:cs="Arial"/>
          <w:iCs/>
          <w:sz w:val="20"/>
          <w:szCs w:val="20"/>
          <w:lang w:eastAsia="sl-SI"/>
        </w:rPr>
        <w:t>DDV ni upravičen strošek, razen če se podpora nanaša na nabave blaga oziroma storitev, ki jih bo upravičenec uporabil za namene dejavnosti in transakcij, v zvezi s katerimi se v skladu s predpisi</w:t>
      </w:r>
      <w:r w:rsidR="00537F98" w:rsidRPr="007D06C7">
        <w:rPr>
          <w:rFonts w:ascii="Arial" w:eastAsia="Times New Roman" w:hAnsi="Arial" w:cs="Arial"/>
          <w:iCs/>
          <w:sz w:val="20"/>
          <w:szCs w:val="20"/>
          <w:lang w:eastAsia="sl-SI"/>
        </w:rPr>
        <w:t>, ki urejaj</w:t>
      </w:r>
      <w:r w:rsidRPr="007D06C7">
        <w:rPr>
          <w:rFonts w:ascii="Arial" w:eastAsia="Times New Roman" w:hAnsi="Arial" w:cs="Arial"/>
          <w:iCs/>
          <w:sz w:val="20"/>
          <w:szCs w:val="20"/>
          <w:lang w:eastAsia="sl-SI"/>
        </w:rPr>
        <w:t>o DDV</w:t>
      </w:r>
      <w:r w:rsidR="00537F98" w:rsidRPr="007D06C7">
        <w:rPr>
          <w:rFonts w:ascii="Arial" w:eastAsia="Times New Roman" w:hAnsi="Arial" w:cs="Arial"/>
          <w:iCs/>
          <w:sz w:val="20"/>
          <w:szCs w:val="20"/>
          <w:lang w:eastAsia="sl-SI"/>
        </w:rPr>
        <w:t>,</w:t>
      </w:r>
      <w:r w:rsidRPr="007D06C7">
        <w:rPr>
          <w:rFonts w:ascii="Arial" w:eastAsia="Times New Roman" w:hAnsi="Arial" w:cs="Arial"/>
          <w:iCs/>
          <w:sz w:val="20"/>
          <w:szCs w:val="20"/>
          <w:lang w:eastAsia="sl-SI"/>
        </w:rPr>
        <w:t xml:space="preserve"> ne šteje za davčnega zavezanca, ali za namene dejavnosti in transakcij, ki so v skladu s predpisi o DDV oproščene plačila DDV, brez pravice do odbitka DDV. </w:t>
      </w:r>
    </w:p>
    <w:p w14:paraId="217CD5B9" w14:textId="77777777" w:rsidR="00095FE8" w:rsidRPr="007D06C7" w:rsidRDefault="00095FE8" w:rsidP="00095FE8">
      <w:pPr>
        <w:shd w:val="clear" w:color="auto" w:fill="FFFFFF"/>
        <w:spacing w:after="0" w:line="276" w:lineRule="auto"/>
        <w:contextualSpacing/>
        <w:outlineLvl w:val="0"/>
        <w:rPr>
          <w:rFonts w:ascii="Arial" w:eastAsia="Times New Roman" w:hAnsi="Arial" w:cs="Arial"/>
          <w:color w:val="000000"/>
          <w:sz w:val="20"/>
          <w:szCs w:val="20"/>
          <w:shd w:val="clear" w:color="auto" w:fill="FFFFFF"/>
          <w:lang w:eastAsia="sl-SI"/>
        </w:rPr>
      </w:pPr>
    </w:p>
    <w:p w14:paraId="4D1FD267" w14:textId="77777777" w:rsidR="00095FE8" w:rsidRPr="007D06C7" w:rsidRDefault="00095FE8" w:rsidP="00970237">
      <w:pPr>
        <w:numPr>
          <w:ilvl w:val="0"/>
          <w:numId w:val="14"/>
        </w:numPr>
        <w:shd w:val="clear" w:color="auto" w:fill="FFFFFF"/>
        <w:tabs>
          <w:tab w:val="left" w:pos="0"/>
          <w:tab w:val="left" w:pos="284"/>
        </w:tabs>
        <w:spacing w:after="0" w:line="276" w:lineRule="auto"/>
        <w:ind w:left="0" w:firstLine="0"/>
        <w:contextualSpacing/>
        <w:jc w:val="both"/>
        <w:outlineLvl w:val="0"/>
        <w:rPr>
          <w:rFonts w:ascii="Arial" w:eastAsia="Times New Roman" w:hAnsi="Arial" w:cs="Arial"/>
          <w:color w:val="000000"/>
          <w:sz w:val="20"/>
          <w:szCs w:val="20"/>
          <w:shd w:val="clear" w:color="auto" w:fill="FFFFFF"/>
          <w:lang w:eastAsia="sl-SI"/>
        </w:rPr>
      </w:pPr>
      <w:r w:rsidRPr="007D06C7">
        <w:rPr>
          <w:rFonts w:ascii="Arial" w:eastAsia="Times New Roman" w:hAnsi="Arial" w:cs="Arial"/>
          <w:iCs/>
          <w:sz w:val="20"/>
          <w:szCs w:val="20"/>
          <w:lang w:eastAsia="sl-SI"/>
        </w:rPr>
        <w:t>Upravičenec</w:t>
      </w:r>
      <w:r w:rsidRPr="007D06C7">
        <w:rPr>
          <w:rFonts w:ascii="Arial" w:eastAsia="Times New Roman" w:hAnsi="Arial" w:cs="Arial"/>
          <w:color w:val="000000"/>
          <w:sz w:val="20"/>
          <w:szCs w:val="20"/>
          <w:shd w:val="clear" w:color="auto" w:fill="FFFFFF"/>
          <w:lang w:eastAsia="sl-SI"/>
        </w:rPr>
        <w:t xml:space="preserve">, ki uveljavlja DDV kot upravičen strošek projekta, pod kazensko odgovornostjo poda izjavo, da v skladu </w:t>
      </w:r>
      <w:r w:rsidR="00F36264" w:rsidRPr="007D06C7">
        <w:rPr>
          <w:rFonts w:ascii="Arial" w:eastAsia="Times New Roman" w:hAnsi="Arial" w:cs="Arial"/>
          <w:color w:val="000000"/>
          <w:sz w:val="20"/>
          <w:szCs w:val="20"/>
          <w:shd w:val="clear" w:color="auto" w:fill="FFFFFF"/>
          <w:lang w:eastAsia="sl-SI"/>
        </w:rPr>
        <w:t>s predpisi, ki urejajo DDV</w:t>
      </w:r>
      <w:r w:rsidR="00DD463A" w:rsidRPr="007D06C7">
        <w:rPr>
          <w:rFonts w:ascii="Arial" w:eastAsia="Times New Roman" w:hAnsi="Arial" w:cs="Arial"/>
          <w:color w:val="000000"/>
          <w:sz w:val="20"/>
          <w:szCs w:val="20"/>
          <w:shd w:val="clear" w:color="auto" w:fill="FFFFFF"/>
          <w:lang w:eastAsia="sl-SI"/>
        </w:rPr>
        <w:t>,</w:t>
      </w:r>
      <w:r w:rsidRPr="007D06C7">
        <w:rPr>
          <w:rFonts w:ascii="Arial" w:eastAsia="Times New Roman" w:hAnsi="Arial" w:cs="Arial"/>
          <w:color w:val="000000"/>
          <w:sz w:val="20"/>
          <w:szCs w:val="20"/>
          <w:shd w:val="clear" w:color="auto" w:fill="FFFFFF"/>
          <w:lang w:eastAsia="sl-SI"/>
        </w:rPr>
        <w:t xml:space="preserve"> ne more odbijati vstopnega DDV, plačanega za nabave blaga oziroma storitev v okviru izvajanja projekta, za katerega mu je dodeljena podpora.</w:t>
      </w:r>
    </w:p>
    <w:p w14:paraId="58D79C19" w14:textId="77777777" w:rsidR="00095FE8" w:rsidRPr="007D06C7" w:rsidRDefault="00095FE8" w:rsidP="00095FE8">
      <w:pPr>
        <w:shd w:val="clear" w:color="auto" w:fill="FFFFFF"/>
        <w:tabs>
          <w:tab w:val="left" w:pos="0"/>
          <w:tab w:val="left" w:pos="284"/>
        </w:tabs>
        <w:spacing w:after="0" w:line="276" w:lineRule="auto"/>
        <w:contextualSpacing/>
        <w:jc w:val="both"/>
        <w:outlineLvl w:val="0"/>
        <w:rPr>
          <w:rFonts w:ascii="Arial" w:eastAsia="Times New Roman" w:hAnsi="Arial" w:cs="Arial"/>
          <w:color w:val="000000"/>
          <w:sz w:val="20"/>
          <w:szCs w:val="20"/>
          <w:shd w:val="clear" w:color="auto" w:fill="FFFFFF"/>
          <w:lang w:eastAsia="sl-SI"/>
        </w:rPr>
      </w:pPr>
      <w:r w:rsidRPr="007D06C7">
        <w:rPr>
          <w:rFonts w:ascii="Arial" w:eastAsia="Times New Roman" w:hAnsi="Arial" w:cs="Arial"/>
          <w:color w:val="000000"/>
          <w:sz w:val="20"/>
          <w:szCs w:val="20"/>
          <w:shd w:val="clear" w:color="auto" w:fill="FFFFFF"/>
          <w:lang w:eastAsia="sl-SI"/>
        </w:rPr>
        <w:t xml:space="preserve"> </w:t>
      </w:r>
    </w:p>
    <w:p w14:paraId="628C4D63" w14:textId="77777777" w:rsidR="00095FE8" w:rsidRPr="007D06C7" w:rsidRDefault="00095FE8" w:rsidP="00970237">
      <w:pPr>
        <w:numPr>
          <w:ilvl w:val="0"/>
          <w:numId w:val="14"/>
        </w:numPr>
        <w:shd w:val="clear" w:color="auto" w:fill="FFFFFF"/>
        <w:tabs>
          <w:tab w:val="left" w:pos="0"/>
          <w:tab w:val="left" w:pos="284"/>
        </w:tabs>
        <w:spacing w:after="0" w:line="276" w:lineRule="auto"/>
        <w:ind w:left="0" w:firstLine="0"/>
        <w:contextualSpacing/>
        <w:jc w:val="both"/>
        <w:outlineLvl w:val="0"/>
        <w:rPr>
          <w:rFonts w:ascii="Arial" w:eastAsia="Times New Roman" w:hAnsi="Arial" w:cs="Arial"/>
          <w:color w:val="000000"/>
          <w:sz w:val="20"/>
          <w:szCs w:val="20"/>
          <w:shd w:val="clear" w:color="auto" w:fill="FFFFFF"/>
          <w:lang w:eastAsia="sl-SI"/>
        </w:rPr>
      </w:pPr>
      <w:r w:rsidRPr="007D06C7">
        <w:rPr>
          <w:rFonts w:ascii="Arial" w:eastAsia="Times New Roman" w:hAnsi="Arial" w:cs="Arial"/>
          <w:color w:val="000000"/>
          <w:sz w:val="20"/>
          <w:szCs w:val="20"/>
          <w:shd w:val="clear" w:color="auto" w:fill="FFFFFF"/>
          <w:lang w:eastAsia="sl-SI"/>
        </w:rPr>
        <w:t>Upravičenec v izjavi iz prejšnjega odstavka navede razlog, na podlagi katerega ne more odbijati vstopnega DDV, in sicer da se nabave blaga oziroma storitev v okviru izvajanja projekta nanašajo na eno izmed naslednjih dejavnosti:</w:t>
      </w:r>
    </w:p>
    <w:p w14:paraId="3B81B4CB" w14:textId="77777777" w:rsidR="00095FE8" w:rsidRPr="007D06C7" w:rsidRDefault="00095FE8" w:rsidP="006A67D0">
      <w:pPr>
        <w:numPr>
          <w:ilvl w:val="0"/>
          <w:numId w:val="47"/>
        </w:numPr>
        <w:spacing w:after="0" w:line="240" w:lineRule="auto"/>
        <w:rPr>
          <w:rFonts w:ascii="Arial" w:eastAsia="Times New Roman" w:hAnsi="Arial" w:cs="Arial"/>
          <w:color w:val="000000"/>
          <w:sz w:val="20"/>
          <w:szCs w:val="20"/>
          <w:shd w:val="clear" w:color="auto" w:fill="FFFFFF"/>
          <w:lang w:eastAsia="sl-SI"/>
        </w:rPr>
      </w:pPr>
      <w:r w:rsidRPr="007D06C7">
        <w:rPr>
          <w:rFonts w:ascii="Arial" w:eastAsia="Times New Roman" w:hAnsi="Arial" w:cs="Arial"/>
          <w:color w:val="000000"/>
          <w:sz w:val="20"/>
          <w:szCs w:val="20"/>
          <w:shd w:val="clear" w:color="auto" w:fill="FFFFFF"/>
          <w:lang w:eastAsia="sl-SI"/>
        </w:rPr>
        <w:t>opravljanje oproščene dejavnosti brez pravice do odbitka DDV;</w:t>
      </w:r>
    </w:p>
    <w:p w14:paraId="2BF65B20" w14:textId="5A4CE1D0" w:rsidR="00095FE8" w:rsidRPr="000845D6" w:rsidRDefault="005E3F54" w:rsidP="006A67D0">
      <w:pPr>
        <w:numPr>
          <w:ilvl w:val="0"/>
          <w:numId w:val="47"/>
        </w:numPr>
        <w:shd w:val="clear" w:color="auto" w:fill="FFFFFF"/>
        <w:spacing w:after="0" w:line="276" w:lineRule="auto"/>
        <w:outlineLvl w:val="0"/>
        <w:rPr>
          <w:rFonts w:ascii="Arial" w:eastAsia="Times New Roman" w:hAnsi="Arial" w:cs="Arial"/>
          <w:b/>
          <w:color w:val="000000"/>
          <w:sz w:val="20"/>
          <w:szCs w:val="20"/>
          <w:shd w:val="clear" w:color="auto" w:fill="FFFFFF"/>
          <w:lang w:eastAsia="sl-SI"/>
        </w:rPr>
      </w:pPr>
      <w:r w:rsidRPr="000845D6">
        <w:rPr>
          <w:rFonts w:ascii="Arial" w:eastAsia="Times New Roman" w:hAnsi="Arial" w:cs="Arial"/>
          <w:color w:val="000000"/>
          <w:sz w:val="20"/>
          <w:szCs w:val="20"/>
          <w:shd w:val="clear" w:color="auto" w:fill="FFFFFF"/>
          <w:lang w:eastAsia="sl-SI"/>
        </w:rPr>
        <w:t xml:space="preserve">opravljanje dejavnosti, v </w:t>
      </w:r>
      <w:r w:rsidR="00095FE8" w:rsidRPr="000845D6">
        <w:rPr>
          <w:rFonts w:ascii="Arial" w:eastAsia="Times New Roman" w:hAnsi="Arial" w:cs="Arial"/>
          <w:color w:val="000000"/>
          <w:sz w:val="20"/>
          <w:szCs w:val="20"/>
          <w:shd w:val="clear" w:color="auto" w:fill="FFFFFF"/>
          <w:lang w:eastAsia="sl-SI"/>
        </w:rPr>
        <w:t xml:space="preserve">zvezi s katerimi se upravičenec ne šteje za davčnega zavezanca, </w:t>
      </w:r>
      <w:r w:rsidR="000845D6" w:rsidRPr="000845D6">
        <w:rPr>
          <w:rFonts w:ascii="Arial" w:eastAsia="Times New Roman" w:hAnsi="Arial" w:cs="Arial"/>
          <w:color w:val="000000"/>
          <w:sz w:val="20"/>
          <w:szCs w:val="20"/>
          <w:shd w:val="clear" w:color="auto" w:fill="FFFFFF"/>
          <w:lang w:eastAsia="sl-SI"/>
        </w:rPr>
        <w:t>kot</w:t>
      </w:r>
      <w:r w:rsidR="006A67D0">
        <w:rPr>
          <w:rFonts w:ascii="Arial" w:eastAsia="Times New Roman" w:hAnsi="Arial" w:cs="Arial"/>
          <w:color w:val="000000"/>
          <w:sz w:val="20"/>
          <w:szCs w:val="20"/>
          <w:shd w:val="clear" w:color="auto" w:fill="FFFFFF"/>
          <w:lang w:eastAsia="sl-SI"/>
        </w:rPr>
        <w:t xml:space="preserve"> </w:t>
      </w:r>
      <w:r w:rsidR="000845D6" w:rsidRPr="000845D6">
        <w:rPr>
          <w:rFonts w:ascii="Arial" w:eastAsia="Times New Roman" w:hAnsi="Arial" w:cs="Arial"/>
          <w:color w:val="000000"/>
          <w:sz w:val="20"/>
          <w:szCs w:val="20"/>
          <w:shd w:val="clear" w:color="auto" w:fill="FFFFFF"/>
          <w:lang w:eastAsia="sl-SI"/>
        </w:rPr>
        <w:t>ga opredeljuje zakon, ki ureja DDV</w:t>
      </w:r>
      <w:r w:rsidR="000845D6">
        <w:rPr>
          <w:rFonts w:ascii="Arial" w:eastAsia="Times New Roman" w:hAnsi="Arial" w:cs="Arial"/>
          <w:color w:val="000000"/>
          <w:sz w:val="20"/>
          <w:szCs w:val="20"/>
          <w:shd w:val="clear" w:color="auto" w:fill="FFFFFF"/>
          <w:lang w:eastAsia="sl-SI"/>
        </w:rPr>
        <w:t>.</w:t>
      </w:r>
    </w:p>
    <w:p w14:paraId="25129825" w14:textId="527FC938" w:rsidR="005E3F54" w:rsidRDefault="005E3F54" w:rsidP="00095FE8">
      <w:pPr>
        <w:shd w:val="clear" w:color="auto" w:fill="FFFFFF"/>
        <w:spacing w:after="0" w:line="276" w:lineRule="auto"/>
        <w:jc w:val="center"/>
        <w:outlineLvl w:val="0"/>
        <w:rPr>
          <w:rFonts w:ascii="Arial" w:eastAsia="Times New Roman" w:hAnsi="Arial" w:cs="Arial"/>
          <w:b/>
          <w:color w:val="000000"/>
          <w:sz w:val="20"/>
          <w:szCs w:val="20"/>
          <w:shd w:val="clear" w:color="auto" w:fill="FFFFFF"/>
          <w:lang w:eastAsia="sl-SI"/>
        </w:rPr>
      </w:pPr>
    </w:p>
    <w:p w14:paraId="0B574F53" w14:textId="77777777" w:rsidR="006A67D0" w:rsidRPr="007D06C7" w:rsidRDefault="006A67D0" w:rsidP="00095FE8">
      <w:pPr>
        <w:shd w:val="clear" w:color="auto" w:fill="FFFFFF"/>
        <w:spacing w:after="0" w:line="276" w:lineRule="auto"/>
        <w:jc w:val="center"/>
        <w:outlineLvl w:val="0"/>
        <w:rPr>
          <w:rFonts w:ascii="Arial" w:eastAsia="Times New Roman" w:hAnsi="Arial" w:cs="Arial"/>
          <w:b/>
          <w:color w:val="000000"/>
          <w:sz w:val="20"/>
          <w:szCs w:val="20"/>
          <w:shd w:val="clear" w:color="auto" w:fill="FFFFFF"/>
          <w:lang w:eastAsia="sl-SI"/>
        </w:rPr>
      </w:pPr>
    </w:p>
    <w:p w14:paraId="55637BC9" w14:textId="77777777" w:rsidR="00095FE8" w:rsidRPr="007D06C7" w:rsidRDefault="00095FE8" w:rsidP="00095FE8">
      <w:pPr>
        <w:shd w:val="clear" w:color="auto" w:fill="FFFFFF"/>
        <w:spacing w:after="0" w:line="276" w:lineRule="auto"/>
        <w:jc w:val="center"/>
        <w:rPr>
          <w:rFonts w:ascii="Arial" w:eastAsia="Times New Roman" w:hAnsi="Arial" w:cs="Arial"/>
          <w:b/>
          <w:bCs/>
          <w:sz w:val="20"/>
          <w:szCs w:val="20"/>
          <w:lang w:eastAsia="sl-SI"/>
        </w:rPr>
      </w:pPr>
      <w:r w:rsidRPr="007D06C7">
        <w:rPr>
          <w:rFonts w:ascii="Arial" w:eastAsia="Times New Roman" w:hAnsi="Arial" w:cs="Arial"/>
          <w:b/>
          <w:bCs/>
          <w:sz w:val="20"/>
          <w:szCs w:val="20"/>
          <w:lang w:eastAsia="sl-SI"/>
        </w:rPr>
        <w:t>12. člen</w:t>
      </w:r>
    </w:p>
    <w:p w14:paraId="6490BEA3" w14:textId="77777777" w:rsidR="00095FE8" w:rsidRPr="007D06C7" w:rsidRDefault="00095FE8" w:rsidP="00095FE8">
      <w:pPr>
        <w:shd w:val="clear" w:color="auto" w:fill="FFFFFF"/>
        <w:spacing w:after="0" w:line="276" w:lineRule="auto"/>
        <w:jc w:val="center"/>
        <w:rPr>
          <w:rFonts w:ascii="Arial" w:eastAsia="Times New Roman" w:hAnsi="Arial" w:cs="Arial"/>
          <w:b/>
          <w:bCs/>
          <w:sz w:val="20"/>
          <w:szCs w:val="20"/>
          <w:lang w:eastAsia="sl-SI"/>
        </w:rPr>
      </w:pPr>
      <w:r w:rsidRPr="007D06C7">
        <w:rPr>
          <w:rFonts w:ascii="Arial" w:eastAsia="Times New Roman" w:hAnsi="Arial" w:cs="Arial"/>
          <w:b/>
          <w:bCs/>
          <w:sz w:val="20"/>
          <w:szCs w:val="20"/>
          <w:lang w:eastAsia="sl-SI"/>
        </w:rPr>
        <w:t>(merila za izbor projektov)</w:t>
      </w:r>
    </w:p>
    <w:p w14:paraId="1FEE4D48" w14:textId="77777777" w:rsidR="00095FE8" w:rsidRPr="007D06C7" w:rsidRDefault="00095FE8" w:rsidP="00095FE8">
      <w:pPr>
        <w:shd w:val="clear" w:color="auto" w:fill="FFFFFF"/>
        <w:spacing w:after="0" w:line="276" w:lineRule="auto"/>
        <w:jc w:val="center"/>
        <w:rPr>
          <w:rFonts w:ascii="Arial" w:eastAsia="Times New Roman" w:hAnsi="Arial" w:cs="Arial"/>
          <w:b/>
          <w:bCs/>
          <w:sz w:val="20"/>
          <w:szCs w:val="20"/>
          <w:lang w:eastAsia="sl-SI"/>
        </w:rPr>
      </w:pPr>
    </w:p>
    <w:p w14:paraId="1417835F" w14:textId="77777777" w:rsidR="00095FE8" w:rsidRPr="007D06C7" w:rsidRDefault="00095FE8" w:rsidP="00095FE8">
      <w:pPr>
        <w:spacing w:after="0" w:line="276" w:lineRule="auto"/>
        <w:jc w:val="both"/>
        <w:rPr>
          <w:rFonts w:ascii="Arial" w:hAnsi="Arial" w:cs="Arial"/>
          <w:sz w:val="20"/>
          <w:szCs w:val="20"/>
        </w:rPr>
      </w:pPr>
      <w:r w:rsidRPr="007D06C7">
        <w:rPr>
          <w:rFonts w:ascii="Arial" w:hAnsi="Arial" w:cs="Arial"/>
          <w:sz w:val="20"/>
          <w:szCs w:val="20"/>
        </w:rPr>
        <w:t xml:space="preserve">(1) Merila za izbor projektov v okviru SLR, postopek izbora in potrjevanja projektov, vključno z opisom zagotavljanja </w:t>
      </w:r>
      <w:r w:rsidR="0012143E" w:rsidRPr="007D06C7">
        <w:rPr>
          <w:rFonts w:ascii="Arial" w:hAnsi="Arial" w:cs="Arial"/>
          <w:sz w:val="20"/>
          <w:szCs w:val="20"/>
        </w:rPr>
        <w:t xml:space="preserve">preglednosti </w:t>
      </w:r>
      <w:r w:rsidRPr="007D06C7">
        <w:rPr>
          <w:rFonts w:ascii="Arial" w:hAnsi="Arial" w:cs="Arial"/>
          <w:sz w:val="20"/>
          <w:szCs w:val="20"/>
        </w:rPr>
        <w:t xml:space="preserve">in preprečevanja </w:t>
      </w:r>
      <w:r w:rsidR="00036449" w:rsidRPr="007D06C7">
        <w:rPr>
          <w:rFonts w:ascii="Arial" w:hAnsi="Arial" w:cs="Arial"/>
          <w:sz w:val="20"/>
          <w:szCs w:val="20"/>
        </w:rPr>
        <w:t>navzkrižja</w:t>
      </w:r>
      <w:r w:rsidRPr="007D06C7">
        <w:rPr>
          <w:rFonts w:ascii="Arial" w:hAnsi="Arial" w:cs="Arial"/>
          <w:sz w:val="20"/>
          <w:szCs w:val="20"/>
        </w:rPr>
        <w:t xml:space="preserve"> interesa</w:t>
      </w:r>
      <w:r w:rsidR="0012143E" w:rsidRPr="007D06C7">
        <w:rPr>
          <w:rFonts w:ascii="Arial" w:hAnsi="Arial" w:cs="Arial"/>
          <w:sz w:val="20"/>
          <w:szCs w:val="20"/>
        </w:rPr>
        <w:t>,</w:t>
      </w:r>
      <w:r w:rsidRPr="007D06C7">
        <w:rPr>
          <w:rFonts w:ascii="Arial" w:hAnsi="Arial" w:cs="Arial"/>
          <w:sz w:val="20"/>
          <w:szCs w:val="20"/>
        </w:rPr>
        <w:t xml:space="preserve"> ter drugi opisi</w:t>
      </w:r>
      <w:r w:rsidR="00036449" w:rsidRPr="007D06C7">
        <w:rPr>
          <w:rFonts w:ascii="Arial" w:hAnsi="Arial" w:cs="Arial"/>
          <w:sz w:val="20"/>
          <w:szCs w:val="20"/>
        </w:rPr>
        <w:t xml:space="preserve"> izbora</w:t>
      </w:r>
      <w:r w:rsidRPr="007D06C7">
        <w:rPr>
          <w:rFonts w:ascii="Arial" w:hAnsi="Arial" w:cs="Arial"/>
          <w:sz w:val="20"/>
          <w:szCs w:val="20"/>
        </w:rPr>
        <w:t xml:space="preserve"> so določeni v internih dokumentih LAS in objavljeni na spletni strani LAS. </w:t>
      </w:r>
    </w:p>
    <w:p w14:paraId="6517A089" w14:textId="77777777" w:rsidR="00095FE8" w:rsidRPr="007D06C7" w:rsidRDefault="00095FE8" w:rsidP="00095FE8">
      <w:pPr>
        <w:shd w:val="clear" w:color="auto" w:fill="FFFFFF"/>
        <w:spacing w:after="0" w:line="276" w:lineRule="auto"/>
        <w:jc w:val="both"/>
        <w:rPr>
          <w:rFonts w:ascii="Arial" w:hAnsi="Arial" w:cs="Arial"/>
          <w:sz w:val="20"/>
          <w:szCs w:val="20"/>
        </w:rPr>
      </w:pPr>
    </w:p>
    <w:p w14:paraId="56769D7B" w14:textId="77777777" w:rsidR="00095FE8" w:rsidRPr="007D06C7" w:rsidRDefault="00095FE8" w:rsidP="00095FE8">
      <w:pPr>
        <w:shd w:val="clear" w:color="auto" w:fill="FFFFFF"/>
        <w:spacing w:after="0" w:line="276" w:lineRule="auto"/>
        <w:jc w:val="both"/>
        <w:rPr>
          <w:rFonts w:ascii="Arial" w:hAnsi="Arial" w:cs="Arial"/>
          <w:sz w:val="20"/>
          <w:szCs w:val="20"/>
        </w:rPr>
      </w:pPr>
      <w:r w:rsidRPr="007D06C7">
        <w:rPr>
          <w:rFonts w:ascii="Arial" w:hAnsi="Arial" w:cs="Arial"/>
          <w:sz w:val="20"/>
          <w:szCs w:val="20"/>
        </w:rPr>
        <w:t xml:space="preserve">(2) Pri določitvi meril za izbor projektov se upošteva, da temeljijo na prispevku k: </w:t>
      </w:r>
    </w:p>
    <w:p w14:paraId="1F845F3D" w14:textId="77777777" w:rsidR="00095FE8" w:rsidRPr="007D06C7" w:rsidRDefault="00095FE8" w:rsidP="00BC7EC6">
      <w:pPr>
        <w:numPr>
          <w:ilvl w:val="0"/>
          <w:numId w:val="64"/>
        </w:numPr>
        <w:shd w:val="clear" w:color="auto" w:fill="FFFFFF"/>
        <w:spacing w:after="0" w:line="276" w:lineRule="auto"/>
        <w:contextualSpacing/>
        <w:jc w:val="both"/>
        <w:rPr>
          <w:rFonts w:ascii="Arial" w:hAnsi="Arial" w:cs="Arial"/>
          <w:sz w:val="20"/>
          <w:szCs w:val="20"/>
        </w:rPr>
      </w:pPr>
      <w:r w:rsidRPr="007D06C7">
        <w:rPr>
          <w:rFonts w:ascii="Arial" w:hAnsi="Arial" w:cs="Arial"/>
          <w:sz w:val="20"/>
          <w:szCs w:val="20"/>
        </w:rPr>
        <w:t>doseganju cilja in namena intervencije LEADER za sklad EKSRP in ukrepa CLLD za sklad ESRR</w:t>
      </w:r>
      <w:r w:rsidR="00323032" w:rsidRPr="007D06C7">
        <w:rPr>
          <w:rFonts w:ascii="Arial" w:hAnsi="Arial" w:cs="Arial"/>
          <w:sz w:val="20"/>
          <w:szCs w:val="20"/>
        </w:rPr>
        <w:t>;</w:t>
      </w:r>
    </w:p>
    <w:p w14:paraId="34465BB0" w14:textId="77777777" w:rsidR="00095FE8" w:rsidRPr="007D06C7" w:rsidRDefault="00095FE8" w:rsidP="00BC7EC6">
      <w:pPr>
        <w:numPr>
          <w:ilvl w:val="0"/>
          <w:numId w:val="64"/>
        </w:numPr>
        <w:shd w:val="clear" w:color="auto" w:fill="FFFFFF"/>
        <w:spacing w:after="0" w:line="276" w:lineRule="auto"/>
        <w:contextualSpacing/>
        <w:jc w:val="both"/>
        <w:rPr>
          <w:rFonts w:ascii="Arial" w:hAnsi="Arial" w:cs="Arial"/>
          <w:sz w:val="20"/>
          <w:szCs w:val="20"/>
        </w:rPr>
      </w:pPr>
      <w:r w:rsidRPr="007D06C7">
        <w:rPr>
          <w:rFonts w:ascii="Arial" w:hAnsi="Arial" w:cs="Arial"/>
          <w:sz w:val="20"/>
          <w:szCs w:val="20"/>
        </w:rPr>
        <w:t>doseganju ciljev in ukrepov SLR</w:t>
      </w:r>
      <w:r w:rsidR="00323032" w:rsidRPr="007D06C7">
        <w:rPr>
          <w:rFonts w:ascii="Arial" w:hAnsi="Arial" w:cs="Arial"/>
          <w:sz w:val="20"/>
          <w:szCs w:val="20"/>
        </w:rPr>
        <w:t>;</w:t>
      </w:r>
      <w:r w:rsidRPr="007D06C7">
        <w:rPr>
          <w:rFonts w:ascii="Arial" w:hAnsi="Arial" w:cs="Arial"/>
          <w:sz w:val="20"/>
          <w:szCs w:val="20"/>
        </w:rPr>
        <w:t xml:space="preserve"> </w:t>
      </w:r>
    </w:p>
    <w:p w14:paraId="0A382F14" w14:textId="77777777" w:rsidR="00095FE8" w:rsidRPr="007D06C7" w:rsidRDefault="00095FE8" w:rsidP="00BC7EC6">
      <w:pPr>
        <w:numPr>
          <w:ilvl w:val="0"/>
          <w:numId w:val="64"/>
        </w:numPr>
        <w:shd w:val="clear" w:color="auto" w:fill="FFFFFF"/>
        <w:spacing w:after="0" w:line="276" w:lineRule="auto"/>
        <w:contextualSpacing/>
        <w:jc w:val="both"/>
        <w:rPr>
          <w:rFonts w:ascii="Arial" w:hAnsi="Arial" w:cs="Arial"/>
          <w:sz w:val="20"/>
          <w:szCs w:val="20"/>
        </w:rPr>
      </w:pPr>
      <w:proofErr w:type="spellStart"/>
      <w:r w:rsidRPr="007D06C7">
        <w:rPr>
          <w:rFonts w:ascii="Arial" w:hAnsi="Arial" w:cs="Arial"/>
          <w:sz w:val="20"/>
          <w:szCs w:val="20"/>
        </w:rPr>
        <w:t>okoljski</w:t>
      </w:r>
      <w:proofErr w:type="spellEnd"/>
      <w:r w:rsidRPr="007D06C7">
        <w:rPr>
          <w:rFonts w:ascii="Arial" w:hAnsi="Arial" w:cs="Arial"/>
          <w:sz w:val="20"/>
          <w:szCs w:val="20"/>
        </w:rPr>
        <w:t xml:space="preserve"> trajnosti</w:t>
      </w:r>
      <w:r w:rsidR="00323032" w:rsidRPr="007D06C7">
        <w:rPr>
          <w:rFonts w:ascii="Arial" w:hAnsi="Arial" w:cs="Arial"/>
          <w:sz w:val="20"/>
          <w:szCs w:val="20"/>
        </w:rPr>
        <w:t>;</w:t>
      </w:r>
    </w:p>
    <w:p w14:paraId="2872D853" w14:textId="77777777" w:rsidR="00095FE8" w:rsidRPr="007D06C7" w:rsidRDefault="00095FE8" w:rsidP="00BC7EC6">
      <w:pPr>
        <w:numPr>
          <w:ilvl w:val="0"/>
          <w:numId w:val="64"/>
        </w:numPr>
        <w:shd w:val="clear" w:color="auto" w:fill="FFFFFF"/>
        <w:spacing w:after="0" w:line="276" w:lineRule="auto"/>
        <w:contextualSpacing/>
        <w:jc w:val="both"/>
        <w:rPr>
          <w:rFonts w:ascii="Arial" w:hAnsi="Arial" w:cs="Arial"/>
          <w:sz w:val="20"/>
          <w:szCs w:val="20"/>
        </w:rPr>
      </w:pPr>
      <w:r w:rsidRPr="007D06C7">
        <w:rPr>
          <w:rFonts w:ascii="Arial" w:hAnsi="Arial" w:cs="Arial"/>
          <w:sz w:val="20"/>
          <w:szCs w:val="20"/>
        </w:rPr>
        <w:t>socialni vzdržnosti</w:t>
      </w:r>
      <w:r w:rsidR="00323032" w:rsidRPr="007D06C7">
        <w:rPr>
          <w:rFonts w:ascii="Arial" w:hAnsi="Arial" w:cs="Arial"/>
          <w:sz w:val="20"/>
          <w:szCs w:val="20"/>
        </w:rPr>
        <w:t>;</w:t>
      </w:r>
    </w:p>
    <w:p w14:paraId="58E1BB9F" w14:textId="77777777" w:rsidR="00095FE8" w:rsidRPr="007D06C7" w:rsidRDefault="00095FE8" w:rsidP="00BC7EC6">
      <w:pPr>
        <w:numPr>
          <w:ilvl w:val="0"/>
          <w:numId w:val="64"/>
        </w:numPr>
        <w:shd w:val="clear" w:color="auto" w:fill="FFFFFF"/>
        <w:spacing w:after="0" w:line="276" w:lineRule="auto"/>
        <w:contextualSpacing/>
        <w:jc w:val="both"/>
        <w:rPr>
          <w:rFonts w:ascii="Arial" w:hAnsi="Arial" w:cs="Arial"/>
          <w:sz w:val="20"/>
          <w:szCs w:val="20"/>
        </w:rPr>
      </w:pPr>
      <w:r w:rsidRPr="007D06C7">
        <w:rPr>
          <w:rFonts w:ascii="Arial" w:hAnsi="Arial" w:cs="Arial"/>
          <w:sz w:val="20"/>
          <w:szCs w:val="20"/>
        </w:rPr>
        <w:t>enakopravni vključenosti različnih partnerjev</w:t>
      </w:r>
      <w:r w:rsidR="00323032" w:rsidRPr="007D06C7">
        <w:rPr>
          <w:rFonts w:ascii="Arial" w:hAnsi="Arial" w:cs="Arial"/>
          <w:sz w:val="20"/>
          <w:szCs w:val="20"/>
        </w:rPr>
        <w:t>;</w:t>
      </w:r>
    </w:p>
    <w:p w14:paraId="66E7A9F0" w14:textId="77777777" w:rsidR="00095FE8" w:rsidRPr="007D06C7" w:rsidRDefault="00095FE8" w:rsidP="00BC7EC6">
      <w:pPr>
        <w:numPr>
          <w:ilvl w:val="0"/>
          <w:numId w:val="64"/>
        </w:numPr>
        <w:shd w:val="clear" w:color="auto" w:fill="FFFFFF"/>
        <w:spacing w:after="0" w:line="276" w:lineRule="auto"/>
        <w:contextualSpacing/>
        <w:jc w:val="both"/>
        <w:rPr>
          <w:rFonts w:ascii="Arial" w:hAnsi="Arial" w:cs="Arial"/>
          <w:sz w:val="20"/>
          <w:szCs w:val="20"/>
        </w:rPr>
      </w:pPr>
      <w:r w:rsidRPr="007D06C7">
        <w:rPr>
          <w:rFonts w:ascii="Arial" w:hAnsi="Arial" w:cs="Arial"/>
          <w:sz w:val="20"/>
          <w:szCs w:val="20"/>
        </w:rPr>
        <w:t>inovativnosti</w:t>
      </w:r>
      <w:r w:rsidR="00323032" w:rsidRPr="007D06C7">
        <w:rPr>
          <w:rFonts w:ascii="Arial" w:hAnsi="Arial" w:cs="Arial"/>
          <w:sz w:val="20"/>
          <w:szCs w:val="20"/>
        </w:rPr>
        <w:t>;</w:t>
      </w:r>
    </w:p>
    <w:p w14:paraId="606F3A98" w14:textId="77777777" w:rsidR="00095FE8" w:rsidRPr="007D06C7" w:rsidRDefault="00095FE8" w:rsidP="00BC7EC6">
      <w:pPr>
        <w:numPr>
          <w:ilvl w:val="0"/>
          <w:numId w:val="64"/>
        </w:numPr>
        <w:shd w:val="clear" w:color="auto" w:fill="FFFFFF"/>
        <w:spacing w:after="0" w:line="276" w:lineRule="auto"/>
        <w:contextualSpacing/>
        <w:jc w:val="both"/>
        <w:rPr>
          <w:rFonts w:ascii="Arial" w:hAnsi="Arial" w:cs="Arial"/>
          <w:sz w:val="20"/>
          <w:szCs w:val="20"/>
        </w:rPr>
      </w:pPr>
      <w:r w:rsidRPr="007D06C7">
        <w:rPr>
          <w:rFonts w:ascii="Arial" w:hAnsi="Arial" w:cs="Arial"/>
          <w:sz w:val="20"/>
          <w:szCs w:val="20"/>
        </w:rPr>
        <w:t xml:space="preserve">vplivu oziroma dodani vrednosti na območje LAS ter </w:t>
      </w:r>
    </w:p>
    <w:p w14:paraId="2627D454" w14:textId="77777777" w:rsidR="00095FE8" w:rsidRPr="007D06C7" w:rsidRDefault="00095FE8" w:rsidP="00BC7EC6">
      <w:pPr>
        <w:numPr>
          <w:ilvl w:val="0"/>
          <w:numId w:val="64"/>
        </w:numPr>
        <w:shd w:val="clear" w:color="auto" w:fill="FFFFFF"/>
        <w:spacing w:after="0" w:line="276" w:lineRule="auto"/>
        <w:contextualSpacing/>
        <w:jc w:val="both"/>
        <w:rPr>
          <w:rFonts w:ascii="Arial" w:hAnsi="Arial" w:cs="Arial"/>
          <w:sz w:val="20"/>
          <w:szCs w:val="20"/>
        </w:rPr>
      </w:pPr>
      <w:r w:rsidRPr="007D06C7">
        <w:rPr>
          <w:rFonts w:ascii="Arial" w:hAnsi="Arial" w:cs="Arial"/>
          <w:sz w:val="20"/>
          <w:szCs w:val="20"/>
        </w:rPr>
        <w:t xml:space="preserve">družbeni spremembi </w:t>
      </w:r>
      <w:r w:rsidR="00331734" w:rsidRPr="007D06C7">
        <w:rPr>
          <w:rFonts w:ascii="Arial" w:hAnsi="Arial" w:cs="Arial"/>
          <w:sz w:val="20"/>
          <w:szCs w:val="20"/>
        </w:rPr>
        <w:t>in</w:t>
      </w:r>
      <w:r w:rsidRPr="007D06C7">
        <w:rPr>
          <w:rFonts w:ascii="Arial" w:hAnsi="Arial" w:cs="Arial"/>
          <w:sz w:val="20"/>
          <w:szCs w:val="20"/>
        </w:rPr>
        <w:t xml:space="preserve"> </w:t>
      </w:r>
      <w:r w:rsidR="00331734" w:rsidRPr="007D06C7">
        <w:rPr>
          <w:rFonts w:ascii="Arial" w:hAnsi="Arial" w:cs="Arial"/>
          <w:sz w:val="20"/>
          <w:szCs w:val="20"/>
        </w:rPr>
        <w:t>povečanju</w:t>
      </w:r>
      <w:r w:rsidRPr="007D06C7">
        <w:rPr>
          <w:rFonts w:ascii="Arial" w:hAnsi="Arial" w:cs="Arial"/>
          <w:sz w:val="20"/>
          <w:szCs w:val="20"/>
        </w:rPr>
        <w:t xml:space="preserve"> družbene ozaveščenosti (za sklad ESRR).</w:t>
      </w:r>
    </w:p>
    <w:p w14:paraId="61095EB3" w14:textId="77777777" w:rsidR="00095FE8" w:rsidRPr="007D06C7" w:rsidRDefault="00095FE8" w:rsidP="00095FE8">
      <w:pPr>
        <w:shd w:val="clear" w:color="auto" w:fill="FFFFFF"/>
        <w:spacing w:after="0" w:line="276" w:lineRule="auto"/>
        <w:jc w:val="both"/>
        <w:rPr>
          <w:rFonts w:ascii="Arial" w:hAnsi="Arial" w:cs="Arial"/>
          <w:sz w:val="20"/>
          <w:szCs w:val="20"/>
        </w:rPr>
      </w:pPr>
    </w:p>
    <w:p w14:paraId="3F82DE1B" w14:textId="6566045D" w:rsidR="00095FE8" w:rsidRPr="007D06C7" w:rsidRDefault="00095FE8" w:rsidP="00095FE8">
      <w:pPr>
        <w:shd w:val="clear" w:color="auto" w:fill="FFFFFF"/>
        <w:spacing w:after="0" w:line="276" w:lineRule="auto"/>
        <w:jc w:val="both"/>
        <w:outlineLvl w:val="0"/>
        <w:rPr>
          <w:rFonts w:ascii="Arial" w:eastAsia="Times New Roman" w:hAnsi="Arial" w:cs="Arial"/>
          <w:sz w:val="20"/>
          <w:szCs w:val="20"/>
          <w:lang w:eastAsia="sl-SI"/>
        </w:rPr>
      </w:pPr>
      <w:r w:rsidRPr="007D06C7">
        <w:rPr>
          <w:rFonts w:ascii="Arial" w:eastAsia="Times New Roman" w:hAnsi="Arial" w:cs="Arial"/>
          <w:sz w:val="20"/>
          <w:szCs w:val="20"/>
          <w:lang w:eastAsia="sl-SI"/>
        </w:rPr>
        <w:t xml:space="preserve">(3) Pri </w:t>
      </w:r>
      <w:r w:rsidR="00914979" w:rsidRPr="007D06C7">
        <w:rPr>
          <w:rFonts w:ascii="Arial" w:eastAsia="Times New Roman" w:hAnsi="Arial" w:cs="Arial"/>
          <w:sz w:val="20"/>
          <w:szCs w:val="20"/>
          <w:lang w:eastAsia="sl-SI"/>
        </w:rPr>
        <w:t xml:space="preserve">določitvi </w:t>
      </w:r>
      <w:r w:rsidRPr="007D06C7">
        <w:rPr>
          <w:rFonts w:ascii="Arial" w:eastAsia="Times New Roman" w:hAnsi="Arial" w:cs="Arial"/>
          <w:sz w:val="20"/>
          <w:szCs w:val="20"/>
          <w:lang w:eastAsia="sl-SI"/>
        </w:rPr>
        <w:t>meril za</w:t>
      </w:r>
      <w:r w:rsidR="00036449" w:rsidRPr="007D06C7">
        <w:rPr>
          <w:rFonts w:ascii="Arial" w:eastAsia="Times New Roman" w:hAnsi="Arial" w:cs="Arial"/>
          <w:sz w:val="20"/>
          <w:szCs w:val="20"/>
          <w:lang w:eastAsia="sl-SI"/>
        </w:rPr>
        <w:t xml:space="preserve"> izbor</w:t>
      </w:r>
      <w:r w:rsidRPr="007D06C7">
        <w:rPr>
          <w:rFonts w:ascii="Arial" w:eastAsia="Times New Roman" w:hAnsi="Arial" w:cs="Arial"/>
          <w:sz w:val="20"/>
          <w:szCs w:val="20"/>
          <w:lang w:eastAsia="sl-SI"/>
        </w:rPr>
        <w:t xml:space="preserve"> projektov LAS upošteva tudi </w:t>
      </w:r>
      <w:r w:rsidR="00323032" w:rsidRPr="007D06C7">
        <w:rPr>
          <w:rFonts w:ascii="Arial" w:eastAsia="Times New Roman" w:hAnsi="Arial" w:cs="Arial"/>
          <w:sz w:val="20"/>
          <w:szCs w:val="20"/>
          <w:lang w:eastAsia="sl-SI"/>
        </w:rPr>
        <w:t>področne predpise</w:t>
      </w:r>
      <w:r w:rsidRPr="007D06C7">
        <w:rPr>
          <w:rFonts w:ascii="Arial" w:eastAsia="Times New Roman" w:hAnsi="Arial" w:cs="Arial"/>
          <w:sz w:val="20"/>
          <w:szCs w:val="20"/>
          <w:lang w:eastAsia="sl-SI"/>
        </w:rPr>
        <w:t xml:space="preserve"> </w:t>
      </w:r>
      <w:r w:rsidR="00323032" w:rsidRPr="007D06C7">
        <w:rPr>
          <w:rFonts w:ascii="Arial" w:eastAsia="Times New Roman" w:hAnsi="Arial" w:cs="Arial"/>
          <w:sz w:val="20"/>
          <w:szCs w:val="20"/>
          <w:lang w:eastAsia="sl-SI"/>
        </w:rPr>
        <w:t>(</w:t>
      </w:r>
      <w:r w:rsidR="00DD463A" w:rsidRPr="007D06C7">
        <w:rPr>
          <w:rFonts w:ascii="Arial" w:eastAsia="Times New Roman" w:hAnsi="Arial" w:cs="Arial"/>
          <w:sz w:val="20"/>
          <w:szCs w:val="20"/>
          <w:lang w:eastAsia="sl-SI"/>
        </w:rPr>
        <w:t xml:space="preserve">na primer </w:t>
      </w:r>
      <w:r w:rsidR="00323032" w:rsidRPr="007D06C7">
        <w:rPr>
          <w:rFonts w:ascii="Arial" w:eastAsia="Times New Roman" w:hAnsi="Arial" w:cs="Arial"/>
          <w:sz w:val="20"/>
          <w:szCs w:val="20"/>
          <w:lang w:eastAsia="sl-SI"/>
        </w:rPr>
        <w:t>predpisi, ki urejajo</w:t>
      </w:r>
      <w:r w:rsidRPr="007D06C7">
        <w:rPr>
          <w:rFonts w:ascii="Arial" w:eastAsia="Times New Roman" w:hAnsi="Arial" w:cs="Arial"/>
          <w:sz w:val="20"/>
          <w:szCs w:val="20"/>
          <w:lang w:eastAsia="sl-SI"/>
        </w:rPr>
        <w:t xml:space="preserve"> Triglavski narodni park, </w:t>
      </w:r>
      <w:r w:rsidR="00323032" w:rsidRPr="007D06C7">
        <w:rPr>
          <w:rFonts w:ascii="Arial" w:eastAsia="Times New Roman" w:hAnsi="Arial" w:cs="Arial"/>
          <w:sz w:val="20"/>
          <w:szCs w:val="20"/>
          <w:lang w:eastAsia="sl-SI"/>
        </w:rPr>
        <w:t>predpisi</w:t>
      </w:r>
      <w:r w:rsidRPr="007D06C7">
        <w:rPr>
          <w:rFonts w:ascii="Arial" w:eastAsia="Times New Roman" w:hAnsi="Arial" w:cs="Arial"/>
          <w:sz w:val="20"/>
          <w:szCs w:val="20"/>
          <w:lang w:eastAsia="sl-SI"/>
        </w:rPr>
        <w:t>, ki</w:t>
      </w:r>
      <w:r w:rsidR="00323032" w:rsidRPr="007D06C7">
        <w:rPr>
          <w:rFonts w:ascii="Arial" w:eastAsia="Times New Roman" w:hAnsi="Arial" w:cs="Arial"/>
          <w:sz w:val="20"/>
          <w:szCs w:val="20"/>
          <w:lang w:eastAsia="sl-SI"/>
        </w:rPr>
        <w:t xml:space="preserve"> urejajo</w:t>
      </w:r>
      <w:r w:rsidRPr="007D06C7">
        <w:rPr>
          <w:rFonts w:ascii="Arial" w:eastAsia="Times New Roman" w:hAnsi="Arial" w:cs="Arial"/>
          <w:sz w:val="20"/>
          <w:szCs w:val="20"/>
          <w:lang w:eastAsia="sl-SI"/>
        </w:rPr>
        <w:t xml:space="preserve"> spodbuj</w:t>
      </w:r>
      <w:r w:rsidR="00323032" w:rsidRPr="007D06C7">
        <w:rPr>
          <w:rFonts w:ascii="Arial" w:eastAsia="Times New Roman" w:hAnsi="Arial" w:cs="Arial"/>
          <w:sz w:val="20"/>
          <w:szCs w:val="20"/>
          <w:lang w:eastAsia="sl-SI"/>
        </w:rPr>
        <w:t>anje</w:t>
      </w:r>
      <w:r w:rsidRPr="007D06C7">
        <w:rPr>
          <w:rFonts w:ascii="Arial" w:eastAsia="Times New Roman" w:hAnsi="Arial" w:cs="Arial"/>
          <w:sz w:val="20"/>
          <w:szCs w:val="20"/>
          <w:lang w:eastAsia="sl-SI"/>
        </w:rPr>
        <w:t xml:space="preserve"> skladn</w:t>
      </w:r>
      <w:r w:rsidR="00323032" w:rsidRPr="007D06C7">
        <w:rPr>
          <w:rFonts w:ascii="Arial" w:eastAsia="Times New Roman" w:hAnsi="Arial" w:cs="Arial"/>
          <w:sz w:val="20"/>
          <w:szCs w:val="20"/>
          <w:lang w:eastAsia="sl-SI"/>
        </w:rPr>
        <w:t>ega</w:t>
      </w:r>
      <w:r w:rsidRPr="007D06C7">
        <w:rPr>
          <w:rFonts w:ascii="Arial" w:eastAsia="Times New Roman" w:hAnsi="Arial" w:cs="Arial"/>
          <w:sz w:val="20"/>
          <w:szCs w:val="20"/>
          <w:lang w:eastAsia="sl-SI"/>
        </w:rPr>
        <w:t xml:space="preserve"> regionaln</w:t>
      </w:r>
      <w:r w:rsidR="00323032" w:rsidRPr="007D06C7">
        <w:rPr>
          <w:rFonts w:ascii="Arial" w:eastAsia="Times New Roman" w:hAnsi="Arial" w:cs="Arial"/>
          <w:sz w:val="20"/>
          <w:szCs w:val="20"/>
          <w:lang w:eastAsia="sl-SI"/>
        </w:rPr>
        <w:t>ega</w:t>
      </w:r>
      <w:r w:rsidRPr="007D06C7">
        <w:rPr>
          <w:rFonts w:ascii="Arial" w:eastAsia="Times New Roman" w:hAnsi="Arial" w:cs="Arial"/>
          <w:sz w:val="20"/>
          <w:szCs w:val="20"/>
          <w:lang w:eastAsia="sl-SI"/>
        </w:rPr>
        <w:t xml:space="preserve"> razvoj</w:t>
      </w:r>
      <w:r w:rsidR="00323032" w:rsidRPr="007D06C7">
        <w:rPr>
          <w:rFonts w:ascii="Arial" w:eastAsia="Times New Roman" w:hAnsi="Arial" w:cs="Arial"/>
          <w:sz w:val="20"/>
          <w:szCs w:val="20"/>
          <w:lang w:eastAsia="sl-SI"/>
        </w:rPr>
        <w:t>a</w:t>
      </w:r>
      <w:r w:rsidR="00E6623E" w:rsidRPr="007D06C7">
        <w:rPr>
          <w:rFonts w:ascii="Arial" w:eastAsia="Times New Roman" w:hAnsi="Arial" w:cs="Arial"/>
          <w:sz w:val="20"/>
          <w:szCs w:val="20"/>
          <w:lang w:eastAsia="sl-SI"/>
        </w:rPr>
        <w:t>, predpisi o graditvi objektov</w:t>
      </w:r>
      <w:r w:rsidR="00323032" w:rsidRPr="007D06C7">
        <w:rPr>
          <w:rFonts w:ascii="Arial" w:eastAsia="Times New Roman" w:hAnsi="Arial" w:cs="Arial"/>
          <w:sz w:val="20"/>
          <w:szCs w:val="20"/>
          <w:lang w:eastAsia="sl-SI"/>
        </w:rPr>
        <w:t>)</w:t>
      </w:r>
      <w:r w:rsidRPr="007D06C7">
        <w:rPr>
          <w:rFonts w:ascii="Arial" w:eastAsia="Times New Roman" w:hAnsi="Arial" w:cs="Arial"/>
          <w:sz w:val="20"/>
          <w:szCs w:val="20"/>
          <w:lang w:eastAsia="sl-SI"/>
        </w:rPr>
        <w:t>.</w:t>
      </w:r>
    </w:p>
    <w:p w14:paraId="1A8F8CED" w14:textId="77777777" w:rsidR="00095FE8" w:rsidRPr="007D06C7" w:rsidRDefault="00095FE8" w:rsidP="00095FE8">
      <w:pPr>
        <w:shd w:val="clear" w:color="auto" w:fill="FFFFFF"/>
        <w:spacing w:after="0" w:line="276" w:lineRule="auto"/>
        <w:jc w:val="both"/>
        <w:outlineLvl w:val="0"/>
        <w:rPr>
          <w:rFonts w:ascii="Arial" w:eastAsia="Times New Roman" w:hAnsi="Arial" w:cs="Arial"/>
          <w:sz w:val="20"/>
          <w:szCs w:val="20"/>
          <w:lang w:eastAsia="sl-SI"/>
        </w:rPr>
      </w:pPr>
    </w:p>
    <w:p w14:paraId="101E0EC8" w14:textId="77777777" w:rsidR="00095FE8" w:rsidRPr="007D06C7" w:rsidRDefault="00095FE8" w:rsidP="00095FE8">
      <w:pPr>
        <w:shd w:val="clear" w:color="auto" w:fill="FFFFFF"/>
        <w:spacing w:after="0" w:line="276" w:lineRule="auto"/>
        <w:jc w:val="both"/>
        <w:outlineLvl w:val="0"/>
        <w:rPr>
          <w:rFonts w:ascii="Arial" w:eastAsia="Times New Roman" w:hAnsi="Arial" w:cs="Arial"/>
          <w:sz w:val="20"/>
          <w:szCs w:val="20"/>
          <w:lang w:eastAsia="sl-SI"/>
        </w:rPr>
      </w:pPr>
    </w:p>
    <w:p w14:paraId="6C29C859" w14:textId="77777777" w:rsidR="00095FE8" w:rsidRPr="007D06C7" w:rsidRDefault="00095FE8" w:rsidP="00095FE8">
      <w:pPr>
        <w:shd w:val="clear" w:color="auto" w:fill="FFFFFF"/>
        <w:spacing w:after="0" w:line="276" w:lineRule="auto"/>
        <w:jc w:val="center"/>
        <w:rPr>
          <w:rFonts w:ascii="Arial" w:eastAsia="Times New Roman" w:hAnsi="Arial" w:cs="Arial"/>
          <w:b/>
          <w:bCs/>
          <w:sz w:val="20"/>
          <w:szCs w:val="20"/>
          <w:lang w:eastAsia="sl-SI"/>
        </w:rPr>
      </w:pPr>
      <w:r w:rsidRPr="007D06C7">
        <w:rPr>
          <w:rFonts w:ascii="Arial" w:eastAsia="Times New Roman" w:hAnsi="Arial" w:cs="Arial"/>
          <w:b/>
          <w:bCs/>
          <w:sz w:val="20"/>
          <w:szCs w:val="20"/>
          <w:lang w:eastAsia="sl-SI"/>
        </w:rPr>
        <w:t>13. člen</w:t>
      </w:r>
    </w:p>
    <w:p w14:paraId="19F7F94B" w14:textId="77777777" w:rsidR="00095FE8" w:rsidRPr="007D06C7" w:rsidRDefault="00095FE8" w:rsidP="00095FE8">
      <w:pPr>
        <w:shd w:val="clear" w:color="auto" w:fill="FFFFFF"/>
        <w:spacing w:after="0" w:line="276" w:lineRule="auto"/>
        <w:jc w:val="center"/>
        <w:rPr>
          <w:rFonts w:ascii="Arial" w:eastAsia="Times New Roman" w:hAnsi="Arial" w:cs="Arial"/>
          <w:b/>
          <w:bCs/>
          <w:sz w:val="20"/>
          <w:szCs w:val="20"/>
          <w:lang w:eastAsia="sl-SI"/>
        </w:rPr>
      </w:pPr>
      <w:r w:rsidRPr="007D06C7">
        <w:rPr>
          <w:rFonts w:ascii="Arial" w:eastAsia="Times New Roman" w:hAnsi="Arial" w:cs="Arial"/>
          <w:b/>
          <w:bCs/>
          <w:sz w:val="20"/>
          <w:szCs w:val="20"/>
          <w:lang w:eastAsia="sl-SI"/>
        </w:rPr>
        <w:t>(postopki za izbor projektov v okviru SLR)</w:t>
      </w:r>
    </w:p>
    <w:p w14:paraId="59236891" w14:textId="77777777" w:rsidR="00095FE8" w:rsidRPr="007D06C7" w:rsidRDefault="00095FE8" w:rsidP="00095FE8">
      <w:pPr>
        <w:shd w:val="clear" w:color="auto" w:fill="FFFFFF"/>
        <w:spacing w:after="0" w:line="276" w:lineRule="auto"/>
        <w:rPr>
          <w:rFonts w:ascii="Arial" w:eastAsia="Times New Roman" w:hAnsi="Arial" w:cs="Arial"/>
          <w:b/>
          <w:bCs/>
          <w:sz w:val="20"/>
          <w:szCs w:val="20"/>
          <w:lang w:eastAsia="sl-SI"/>
        </w:rPr>
      </w:pPr>
    </w:p>
    <w:p w14:paraId="3E6F76F7" w14:textId="15C25B00" w:rsidR="00095FE8" w:rsidRPr="007D06C7" w:rsidRDefault="00095FE8" w:rsidP="00095FE8">
      <w:pPr>
        <w:shd w:val="clear" w:color="auto" w:fill="FFFFFF"/>
        <w:spacing w:after="0" w:line="276" w:lineRule="auto"/>
        <w:jc w:val="both"/>
        <w:outlineLvl w:val="0"/>
        <w:rPr>
          <w:rFonts w:ascii="Arial" w:eastAsia="Times New Roman" w:hAnsi="Arial" w:cs="Arial"/>
          <w:sz w:val="20"/>
          <w:szCs w:val="20"/>
          <w:lang w:eastAsia="sl-SI"/>
        </w:rPr>
      </w:pPr>
      <w:r w:rsidRPr="007D06C7">
        <w:rPr>
          <w:rFonts w:ascii="Arial" w:eastAsia="Times New Roman" w:hAnsi="Arial" w:cs="Arial"/>
          <w:sz w:val="20"/>
          <w:szCs w:val="20"/>
          <w:lang w:eastAsia="sl-SI"/>
        </w:rPr>
        <w:t xml:space="preserve">(1) </w:t>
      </w:r>
      <w:r w:rsidR="00BC7EC6" w:rsidRPr="007D06C7">
        <w:rPr>
          <w:rFonts w:ascii="Arial" w:eastAsia="Times New Roman" w:hAnsi="Arial" w:cs="Arial"/>
          <w:sz w:val="20"/>
          <w:szCs w:val="20"/>
          <w:lang w:eastAsia="sl-SI"/>
        </w:rPr>
        <w:t xml:space="preserve">LAS pred prvo objavo javnega poziva za izbor projektov pošlje </w:t>
      </w:r>
      <w:r w:rsidR="00BC3C91" w:rsidRPr="007D06C7">
        <w:rPr>
          <w:rFonts w:ascii="Arial" w:eastAsia="Times New Roman" w:hAnsi="Arial" w:cs="Arial"/>
          <w:sz w:val="20"/>
          <w:szCs w:val="20"/>
          <w:lang w:eastAsia="sl-SI"/>
        </w:rPr>
        <w:t xml:space="preserve">merila </w:t>
      </w:r>
      <w:r w:rsidRPr="007D06C7">
        <w:rPr>
          <w:rFonts w:ascii="Arial" w:eastAsia="Times New Roman" w:hAnsi="Arial" w:cs="Arial"/>
          <w:sz w:val="20"/>
          <w:szCs w:val="20"/>
          <w:lang w:eastAsia="sl-SI"/>
        </w:rPr>
        <w:t>za izbor projektov</w:t>
      </w:r>
      <w:r w:rsidR="00BC7EC6" w:rsidRPr="007D06C7">
        <w:rPr>
          <w:rFonts w:ascii="Arial" w:eastAsia="Times New Roman" w:hAnsi="Arial" w:cs="Arial"/>
          <w:sz w:val="20"/>
          <w:szCs w:val="20"/>
          <w:lang w:eastAsia="sl-SI"/>
        </w:rPr>
        <w:t xml:space="preserve"> v seznanitev </w:t>
      </w:r>
      <w:r w:rsidRPr="007D06C7">
        <w:rPr>
          <w:rFonts w:ascii="Arial" w:eastAsia="Times New Roman" w:hAnsi="Arial" w:cs="Arial"/>
          <w:sz w:val="20"/>
          <w:szCs w:val="20"/>
          <w:lang w:eastAsia="sl-SI"/>
        </w:rPr>
        <w:t>organ</w:t>
      </w:r>
      <w:r w:rsidR="00BC7EC6" w:rsidRPr="007D06C7">
        <w:rPr>
          <w:rFonts w:ascii="Arial" w:eastAsia="Times New Roman" w:hAnsi="Arial" w:cs="Arial"/>
          <w:sz w:val="20"/>
          <w:szCs w:val="20"/>
          <w:lang w:eastAsia="sl-SI"/>
        </w:rPr>
        <w:t>oma</w:t>
      </w:r>
      <w:r w:rsidRPr="007D06C7">
        <w:rPr>
          <w:rFonts w:ascii="Arial" w:eastAsia="Times New Roman" w:hAnsi="Arial" w:cs="Arial"/>
          <w:sz w:val="20"/>
          <w:szCs w:val="20"/>
          <w:lang w:eastAsia="sl-SI"/>
        </w:rPr>
        <w:t xml:space="preserve"> upravljanja skladov EKSRP in ESRR.</w:t>
      </w:r>
    </w:p>
    <w:p w14:paraId="5533B7F9" w14:textId="77777777" w:rsidR="00095FE8" w:rsidRPr="007D06C7" w:rsidRDefault="00095FE8" w:rsidP="00095FE8">
      <w:pPr>
        <w:shd w:val="clear" w:color="auto" w:fill="FFFFFF"/>
        <w:spacing w:after="0" w:line="276" w:lineRule="auto"/>
        <w:rPr>
          <w:rFonts w:ascii="Arial" w:eastAsia="Times New Roman" w:hAnsi="Arial" w:cs="Arial"/>
          <w:b/>
          <w:bCs/>
          <w:sz w:val="20"/>
          <w:szCs w:val="20"/>
          <w:lang w:eastAsia="sl-SI"/>
        </w:rPr>
      </w:pPr>
    </w:p>
    <w:p w14:paraId="3C25A7EB"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 xml:space="preserve">(2) LAS mora </w:t>
      </w:r>
      <w:r w:rsidR="00F0152E" w:rsidRPr="007D06C7">
        <w:rPr>
          <w:rFonts w:ascii="Arial" w:eastAsia="Times New Roman" w:hAnsi="Arial" w:cs="Arial"/>
          <w:sz w:val="20"/>
          <w:szCs w:val="20"/>
          <w:lang w:eastAsia="sl-SI"/>
        </w:rPr>
        <w:t xml:space="preserve">pregledno </w:t>
      </w:r>
      <w:r w:rsidRPr="007D06C7">
        <w:rPr>
          <w:rFonts w:ascii="Arial" w:eastAsia="Times New Roman" w:hAnsi="Arial" w:cs="Arial"/>
          <w:sz w:val="20"/>
          <w:szCs w:val="20"/>
          <w:lang w:eastAsia="sl-SI"/>
        </w:rPr>
        <w:t>na podlagi meril za izbor projektov</w:t>
      </w:r>
      <w:r w:rsidR="00E6623E" w:rsidRPr="007D06C7">
        <w:rPr>
          <w:rFonts w:ascii="Arial" w:eastAsia="Times New Roman" w:hAnsi="Arial" w:cs="Arial"/>
          <w:sz w:val="20"/>
          <w:szCs w:val="20"/>
          <w:lang w:eastAsia="sl-SI"/>
        </w:rPr>
        <w:t xml:space="preserve"> izbrati vse projekte v okviru SLR, kot jih določa šesti odstavek </w:t>
      </w:r>
      <w:r w:rsidR="00A276E6" w:rsidRPr="007D06C7">
        <w:rPr>
          <w:rFonts w:ascii="Arial" w:eastAsia="Times New Roman" w:hAnsi="Arial" w:cs="Arial"/>
          <w:sz w:val="20"/>
          <w:szCs w:val="20"/>
          <w:lang w:eastAsia="sl-SI"/>
        </w:rPr>
        <w:t>4.</w:t>
      </w:r>
      <w:r w:rsidR="00E6623E" w:rsidRPr="007D06C7">
        <w:rPr>
          <w:rFonts w:ascii="Arial" w:eastAsia="Times New Roman" w:hAnsi="Arial" w:cs="Arial"/>
          <w:sz w:val="20"/>
          <w:szCs w:val="20"/>
          <w:lang w:eastAsia="sl-SI"/>
        </w:rPr>
        <w:t xml:space="preserve"> člena te uredbe.</w:t>
      </w:r>
      <w:r w:rsidR="00BC7EC6" w:rsidRPr="007D06C7" w:rsidDel="00BC7EC6">
        <w:rPr>
          <w:rFonts w:ascii="Arial" w:eastAsia="Times New Roman" w:hAnsi="Arial" w:cs="Arial"/>
          <w:sz w:val="20"/>
          <w:szCs w:val="20"/>
          <w:lang w:eastAsia="sl-SI"/>
        </w:rPr>
        <w:t xml:space="preserve"> </w:t>
      </w:r>
    </w:p>
    <w:p w14:paraId="0BA7C1C2"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p>
    <w:p w14:paraId="3DC0EBB8" w14:textId="34FDC6F8"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(3) </w:t>
      </w:r>
      <w:r w:rsidR="00914979" w:rsidRPr="007D06C7">
        <w:rPr>
          <w:rFonts w:ascii="Arial" w:eastAsia="Times New Roman" w:hAnsi="Arial" w:cs="Arial"/>
          <w:sz w:val="20"/>
          <w:szCs w:val="20"/>
          <w:lang w:eastAsia="sl-SI"/>
        </w:rPr>
        <w:t>P</w:t>
      </w:r>
      <w:r w:rsidRPr="007D06C7">
        <w:rPr>
          <w:rFonts w:ascii="Arial" w:eastAsia="Times New Roman" w:hAnsi="Arial" w:cs="Arial"/>
          <w:sz w:val="20"/>
          <w:szCs w:val="20"/>
          <w:lang w:eastAsia="sl-SI"/>
        </w:rPr>
        <w:t xml:space="preserve">ostopki </w:t>
      </w:r>
      <w:r w:rsidR="00914979" w:rsidRPr="007D06C7">
        <w:rPr>
          <w:rFonts w:ascii="Arial" w:eastAsia="Times New Roman" w:hAnsi="Arial" w:cs="Arial"/>
          <w:sz w:val="20"/>
          <w:szCs w:val="20"/>
          <w:lang w:eastAsia="sl-SI"/>
        </w:rPr>
        <w:t xml:space="preserve">za izbor </w:t>
      </w:r>
      <w:r w:rsidRPr="007D06C7">
        <w:rPr>
          <w:rFonts w:ascii="Arial" w:eastAsia="Times New Roman" w:hAnsi="Arial" w:cs="Arial"/>
          <w:sz w:val="20"/>
          <w:szCs w:val="20"/>
          <w:lang w:eastAsia="sl-SI"/>
        </w:rPr>
        <w:t xml:space="preserve">projektov morajo biti vnaprej določeni v SLR </w:t>
      </w:r>
      <w:r w:rsidR="00F0152E" w:rsidRPr="007D06C7">
        <w:rPr>
          <w:rFonts w:ascii="Arial" w:eastAsia="Times New Roman" w:hAnsi="Arial" w:cs="Arial"/>
          <w:sz w:val="20"/>
          <w:szCs w:val="20"/>
          <w:lang w:eastAsia="sl-SI"/>
        </w:rPr>
        <w:t xml:space="preserve">in </w:t>
      </w:r>
      <w:r w:rsidRPr="007D06C7">
        <w:rPr>
          <w:rFonts w:ascii="Arial" w:eastAsia="Times New Roman" w:hAnsi="Arial" w:cs="Arial"/>
          <w:sz w:val="20"/>
          <w:szCs w:val="20"/>
          <w:lang w:eastAsia="sl-SI"/>
        </w:rPr>
        <w:t>podrobneje določeni v internih dokumentih LAS, dokumentirani v celoti, pregledni ter morajo omogočati dopolnitev in razjasnitev projekta, roke, odločitev o projektu in možnost pritožbe. O poteku izbirnega postopka projektov mora biti zagotovljena revizijska sled tako, da je mogoče kadar</w:t>
      </w:r>
      <w:r w:rsidR="00845EBE" w:rsidRPr="007D06C7">
        <w:rPr>
          <w:rFonts w:ascii="Arial" w:eastAsia="Times New Roman" w:hAnsi="Arial" w:cs="Arial"/>
          <w:sz w:val="20"/>
          <w:szCs w:val="20"/>
          <w:lang w:eastAsia="sl-SI"/>
        </w:rPr>
        <w:t> </w:t>
      </w:r>
      <w:r w:rsidRPr="007D06C7">
        <w:rPr>
          <w:rFonts w:ascii="Arial" w:eastAsia="Times New Roman" w:hAnsi="Arial" w:cs="Arial"/>
          <w:sz w:val="20"/>
          <w:szCs w:val="20"/>
          <w:lang w:eastAsia="sl-SI"/>
        </w:rPr>
        <w:t>koli ugotoviti celoten potek postopka.</w:t>
      </w:r>
    </w:p>
    <w:p w14:paraId="2D1FCD2F"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p>
    <w:p w14:paraId="380F47A9"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(4) Pri postopkih</w:t>
      </w:r>
      <w:r w:rsidR="00036449" w:rsidRPr="007D06C7">
        <w:rPr>
          <w:rFonts w:ascii="Arial" w:eastAsia="Times New Roman" w:hAnsi="Arial" w:cs="Arial"/>
          <w:sz w:val="20"/>
          <w:szCs w:val="20"/>
          <w:lang w:eastAsia="sl-SI"/>
        </w:rPr>
        <w:t xml:space="preserve"> izbora</w:t>
      </w:r>
      <w:r w:rsidR="00845EBE" w:rsidRPr="007D06C7">
        <w:rPr>
          <w:rFonts w:ascii="Arial" w:eastAsia="Times New Roman" w:hAnsi="Arial" w:cs="Arial"/>
          <w:sz w:val="20"/>
          <w:szCs w:val="20"/>
          <w:lang w:eastAsia="sl-SI"/>
        </w:rPr>
        <w:t xml:space="preserve"> </w:t>
      </w:r>
      <w:r w:rsidRPr="007D06C7">
        <w:rPr>
          <w:rFonts w:ascii="Arial" w:eastAsia="Times New Roman" w:hAnsi="Arial" w:cs="Arial"/>
          <w:sz w:val="20"/>
          <w:szCs w:val="20"/>
          <w:lang w:eastAsia="sl-SI"/>
        </w:rPr>
        <w:t xml:space="preserve">projektov v okviru SLR se smiselno </w:t>
      </w:r>
      <w:r w:rsidR="001772F3" w:rsidRPr="007D06C7">
        <w:rPr>
          <w:rFonts w:ascii="Arial" w:eastAsia="Times New Roman" w:hAnsi="Arial" w:cs="Arial"/>
          <w:sz w:val="20"/>
          <w:szCs w:val="20"/>
          <w:lang w:eastAsia="sl-SI"/>
        </w:rPr>
        <w:t xml:space="preserve">uporabljajo </w:t>
      </w:r>
      <w:r w:rsidRPr="007D06C7">
        <w:rPr>
          <w:rFonts w:ascii="Arial" w:eastAsia="Times New Roman" w:hAnsi="Arial" w:cs="Arial"/>
          <w:sz w:val="20"/>
          <w:szCs w:val="20"/>
          <w:lang w:eastAsia="sl-SI"/>
        </w:rPr>
        <w:t>določbe zakona, ki ureja splošni upravni postopek.</w:t>
      </w:r>
    </w:p>
    <w:p w14:paraId="3D3CF217"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p>
    <w:p w14:paraId="66203212" w14:textId="3B9FAA85"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(5) Pri postopkih</w:t>
      </w:r>
      <w:r w:rsidR="00914979" w:rsidRPr="007D06C7">
        <w:rPr>
          <w:rFonts w:ascii="Arial" w:eastAsia="Times New Roman" w:hAnsi="Arial" w:cs="Arial"/>
          <w:sz w:val="20"/>
          <w:szCs w:val="20"/>
          <w:lang w:eastAsia="sl-SI"/>
        </w:rPr>
        <w:t xml:space="preserve"> za izbor projektov</w:t>
      </w:r>
      <w:r w:rsidRPr="007D06C7">
        <w:rPr>
          <w:rFonts w:ascii="Arial" w:eastAsia="Times New Roman" w:hAnsi="Arial" w:cs="Arial"/>
          <w:sz w:val="20"/>
          <w:szCs w:val="20"/>
          <w:lang w:eastAsia="sl-SI"/>
        </w:rPr>
        <w:t xml:space="preserve"> se upošteva preprečevanje navzkrižja interesov </w:t>
      </w:r>
      <w:r w:rsidR="001772F3" w:rsidRPr="007D06C7">
        <w:rPr>
          <w:rFonts w:ascii="Arial" w:eastAsia="Times New Roman" w:hAnsi="Arial" w:cs="Arial"/>
          <w:sz w:val="20"/>
          <w:szCs w:val="20"/>
          <w:lang w:eastAsia="sl-SI"/>
        </w:rPr>
        <w:t xml:space="preserve">v skladu </w:t>
      </w:r>
      <w:r w:rsidRPr="007D06C7">
        <w:rPr>
          <w:rFonts w:ascii="Arial" w:eastAsia="Times New Roman" w:hAnsi="Arial" w:cs="Arial"/>
          <w:sz w:val="20"/>
          <w:szCs w:val="20"/>
          <w:lang w:eastAsia="sl-SI"/>
        </w:rPr>
        <w:t xml:space="preserve">z zakonom, ki ureja integriteto in preprečevanje korupcije. </w:t>
      </w:r>
      <w:r w:rsidRPr="007D06C7">
        <w:rPr>
          <w:rFonts w:ascii="Arial" w:eastAsia="Times New Roman" w:hAnsi="Arial" w:cs="Arial"/>
          <w:color w:val="000000"/>
          <w:sz w:val="20"/>
          <w:szCs w:val="20"/>
          <w:shd w:val="clear" w:color="auto" w:fill="FFFFFF"/>
          <w:lang w:eastAsia="sl-SI"/>
        </w:rPr>
        <w:t>O</w:t>
      </w:r>
      <w:r w:rsidR="00036449" w:rsidRPr="007D06C7">
        <w:rPr>
          <w:rFonts w:ascii="Arial" w:eastAsia="Times New Roman" w:hAnsi="Arial" w:cs="Arial"/>
          <w:color w:val="000000"/>
          <w:sz w:val="20"/>
          <w:szCs w:val="20"/>
          <w:shd w:val="clear" w:color="auto" w:fill="FFFFFF"/>
          <w:lang w:eastAsia="sl-SI"/>
        </w:rPr>
        <w:t xml:space="preserve"> izboru</w:t>
      </w:r>
      <w:r w:rsidR="00DE7C6F" w:rsidRPr="007D06C7">
        <w:rPr>
          <w:rFonts w:ascii="Arial" w:eastAsia="Times New Roman" w:hAnsi="Arial" w:cs="Arial"/>
          <w:color w:val="000000"/>
          <w:sz w:val="20"/>
          <w:szCs w:val="20"/>
          <w:shd w:val="clear" w:color="auto" w:fill="FFFFFF"/>
          <w:lang w:eastAsia="sl-SI"/>
        </w:rPr>
        <w:t xml:space="preserve"> </w:t>
      </w:r>
      <w:r w:rsidRPr="007D06C7">
        <w:rPr>
          <w:rFonts w:ascii="Arial" w:eastAsia="Times New Roman" w:hAnsi="Arial" w:cs="Arial"/>
          <w:color w:val="000000"/>
          <w:sz w:val="20"/>
          <w:szCs w:val="20"/>
          <w:shd w:val="clear" w:color="auto" w:fill="FFFFFF"/>
          <w:lang w:eastAsia="sl-SI"/>
        </w:rPr>
        <w:t>vsakega projekta odloča organ odločanja LAS, kot je določen z odobreno SLR</w:t>
      </w:r>
      <w:r w:rsidRPr="007D06C7">
        <w:rPr>
          <w:rFonts w:ascii="Arial" w:eastAsia="Times New Roman" w:hAnsi="Arial" w:cs="Arial"/>
          <w:sz w:val="20"/>
          <w:szCs w:val="20"/>
          <w:lang w:eastAsia="sl-SI"/>
        </w:rPr>
        <w:t>. Pri odločanju o</w:t>
      </w:r>
      <w:r w:rsidR="00036449" w:rsidRPr="007D06C7">
        <w:rPr>
          <w:rFonts w:ascii="Arial" w:eastAsia="Times New Roman" w:hAnsi="Arial" w:cs="Arial"/>
          <w:sz w:val="20"/>
          <w:szCs w:val="20"/>
          <w:lang w:eastAsia="sl-SI"/>
        </w:rPr>
        <w:t xml:space="preserve"> izboru</w:t>
      </w:r>
      <w:r w:rsidR="00DE7C6F" w:rsidRPr="007D06C7">
        <w:rPr>
          <w:rFonts w:ascii="Arial" w:eastAsia="Times New Roman" w:hAnsi="Arial" w:cs="Arial"/>
          <w:sz w:val="20"/>
          <w:szCs w:val="20"/>
          <w:lang w:eastAsia="sl-SI"/>
        </w:rPr>
        <w:t xml:space="preserve"> </w:t>
      </w:r>
      <w:r w:rsidRPr="007D06C7">
        <w:rPr>
          <w:rFonts w:ascii="Arial" w:eastAsia="Times New Roman" w:hAnsi="Arial" w:cs="Arial"/>
          <w:sz w:val="20"/>
          <w:szCs w:val="20"/>
          <w:lang w:eastAsia="sl-SI"/>
        </w:rPr>
        <w:t>projektov na ravni organa odločanja LAS</w:t>
      </w:r>
      <w:r w:rsidR="0017386B">
        <w:rPr>
          <w:rFonts w:ascii="Arial" w:eastAsia="Times New Roman" w:hAnsi="Arial" w:cs="Arial"/>
          <w:strike/>
          <w:sz w:val="20"/>
          <w:szCs w:val="20"/>
          <w:lang w:eastAsia="sl-SI"/>
        </w:rPr>
        <w:t xml:space="preserve">  </w:t>
      </w:r>
      <w:r w:rsidR="00DE7C6F" w:rsidRPr="007D06C7">
        <w:rPr>
          <w:rFonts w:ascii="Arial" w:eastAsia="Times New Roman" w:hAnsi="Arial" w:cs="Arial"/>
          <w:sz w:val="20"/>
          <w:szCs w:val="20"/>
          <w:lang w:eastAsia="sl-SI"/>
        </w:rPr>
        <w:t>nobeden</w:t>
      </w:r>
      <w:r w:rsidRPr="007D06C7">
        <w:rPr>
          <w:rFonts w:ascii="Arial" w:eastAsia="Times New Roman" w:hAnsi="Arial" w:cs="Arial"/>
          <w:sz w:val="20"/>
          <w:szCs w:val="20"/>
          <w:lang w:eastAsia="sl-SI"/>
        </w:rPr>
        <w:t xml:space="preserve"> od treh sektorjev</w:t>
      </w:r>
      <w:r w:rsidR="005E3F54" w:rsidRPr="007D06C7">
        <w:rPr>
          <w:rFonts w:ascii="Arial" w:eastAsia="Times New Roman" w:hAnsi="Arial" w:cs="Arial"/>
          <w:sz w:val="20"/>
          <w:szCs w:val="20"/>
          <w:lang w:eastAsia="sl-SI"/>
        </w:rPr>
        <w:t xml:space="preserve">, </w:t>
      </w:r>
      <w:r w:rsidR="005E3F54" w:rsidRPr="007D06C7">
        <w:rPr>
          <w:rFonts w:ascii="Arial" w:eastAsia="Times New Roman" w:hAnsi="Arial" w:cs="Arial"/>
          <w:sz w:val="20"/>
          <w:szCs w:val="20"/>
        </w:rPr>
        <w:t>kot jih določa odobrena SLR,</w:t>
      </w:r>
      <w:r w:rsidRPr="007D06C7">
        <w:rPr>
          <w:rFonts w:ascii="Arial" w:eastAsia="Times New Roman" w:hAnsi="Arial" w:cs="Arial"/>
          <w:sz w:val="20"/>
          <w:szCs w:val="20"/>
          <w:lang w:eastAsia="sl-SI"/>
        </w:rPr>
        <w:t xml:space="preserve"> ne prevladuje. Pri ocenjevanju in odločanju o posameznem projektu se mora izločiti vsak, ki je kakor</w:t>
      </w:r>
      <w:r w:rsidR="00DE7C6F" w:rsidRPr="007D06C7">
        <w:rPr>
          <w:rFonts w:ascii="Arial" w:eastAsia="Times New Roman" w:hAnsi="Arial" w:cs="Arial"/>
          <w:sz w:val="20"/>
          <w:szCs w:val="20"/>
          <w:lang w:eastAsia="sl-SI"/>
        </w:rPr>
        <w:t> </w:t>
      </w:r>
      <w:r w:rsidRPr="007D06C7">
        <w:rPr>
          <w:rFonts w:ascii="Arial" w:eastAsia="Times New Roman" w:hAnsi="Arial" w:cs="Arial"/>
          <w:sz w:val="20"/>
          <w:szCs w:val="20"/>
          <w:lang w:eastAsia="sl-SI"/>
        </w:rPr>
        <w:t>koli povezan s prijaviteljem projekta.</w:t>
      </w:r>
      <w:r w:rsidRPr="007D06C7" w:rsidDel="006A4BD3">
        <w:rPr>
          <w:rFonts w:ascii="Arial" w:eastAsia="Times New Roman" w:hAnsi="Arial" w:cs="Arial"/>
          <w:sz w:val="20"/>
          <w:szCs w:val="20"/>
          <w:lang w:eastAsia="sl-SI"/>
        </w:rPr>
        <w:t xml:space="preserve"> </w:t>
      </w:r>
    </w:p>
    <w:p w14:paraId="7C2DD4F2"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p>
    <w:p w14:paraId="054F4426" w14:textId="0A2E2BA1"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 xml:space="preserve">(6) Vodilni partner LAS projekte, izbrane na podlagi </w:t>
      </w:r>
      <w:r w:rsidR="00D632AC" w:rsidRPr="007D06C7">
        <w:rPr>
          <w:rFonts w:ascii="Arial" w:eastAsia="Times New Roman" w:hAnsi="Arial" w:cs="Arial"/>
          <w:sz w:val="20"/>
          <w:szCs w:val="20"/>
          <w:lang w:eastAsia="sl-SI"/>
        </w:rPr>
        <w:t>drugega</w:t>
      </w:r>
      <w:r w:rsidR="00B6628E" w:rsidRPr="007D06C7">
        <w:rPr>
          <w:rFonts w:ascii="Arial" w:eastAsia="Times New Roman" w:hAnsi="Arial" w:cs="Arial"/>
          <w:sz w:val="20"/>
          <w:szCs w:val="20"/>
          <w:lang w:eastAsia="sl-SI"/>
        </w:rPr>
        <w:t xml:space="preserve"> </w:t>
      </w:r>
      <w:r w:rsidRPr="007D06C7">
        <w:rPr>
          <w:rFonts w:ascii="Arial" w:eastAsia="Times New Roman" w:hAnsi="Arial" w:cs="Arial"/>
          <w:sz w:val="20"/>
          <w:szCs w:val="20"/>
          <w:lang w:eastAsia="sl-SI"/>
        </w:rPr>
        <w:t>odstavka tega člena, predloži v odobritev za sklad EKSRP na ARSKTRP</w:t>
      </w:r>
      <w:r w:rsidR="00BB0095" w:rsidRPr="007D06C7">
        <w:rPr>
          <w:rFonts w:ascii="Arial" w:eastAsia="Times New Roman" w:hAnsi="Arial" w:cs="Arial"/>
          <w:sz w:val="20"/>
          <w:szCs w:val="20"/>
          <w:lang w:eastAsia="sl-SI"/>
        </w:rPr>
        <w:t>,</w:t>
      </w:r>
      <w:r w:rsidRPr="007D06C7">
        <w:rPr>
          <w:rFonts w:ascii="Arial" w:eastAsia="Times New Roman" w:hAnsi="Arial" w:cs="Arial"/>
          <w:sz w:val="20"/>
          <w:szCs w:val="20"/>
          <w:lang w:eastAsia="sl-SI"/>
        </w:rPr>
        <w:t xml:space="preserve"> za sklad ESRR</w:t>
      </w:r>
      <w:r w:rsidR="00BB0095" w:rsidRPr="007D06C7">
        <w:rPr>
          <w:rFonts w:ascii="Arial" w:eastAsia="Times New Roman" w:hAnsi="Arial" w:cs="Arial"/>
          <w:sz w:val="20"/>
          <w:szCs w:val="20"/>
          <w:lang w:eastAsia="sl-SI"/>
        </w:rPr>
        <w:t xml:space="preserve"> pa</w:t>
      </w:r>
      <w:r w:rsidRPr="007D06C7">
        <w:rPr>
          <w:rFonts w:ascii="Arial" w:eastAsia="Times New Roman" w:hAnsi="Arial" w:cs="Arial"/>
          <w:sz w:val="20"/>
          <w:szCs w:val="20"/>
          <w:lang w:eastAsia="sl-SI"/>
        </w:rPr>
        <w:t xml:space="preserve"> na MKRR. Vlogo </w:t>
      </w:r>
      <w:r w:rsidR="005E3F54" w:rsidRPr="007D06C7">
        <w:rPr>
          <w:rFonts w:ascii="Arial" w:eastAsia="Times New Roman" w:hAnsi="Arial" w:cs="Arial"/>
          <w:sz w:val="20"/>
          <w:szCs w:val="20"/>
          <w:lang w:eastAsia="sl-SI"/>
        </w:rPr>
        <w:t xml:space="preserve">za odobritev projekta </w:t>
      </w:r>
      <w:r w:rsidRPr="007D06C7">
        <w:rPr>
          <w:rFonts w:ascii="Arial" w:eastAsia="Times New Roman" w:hAnsi="Arial" w:cs="Arial"/>
          <w:sz w:val="20"/>
          <w:szCs w:val="20"/>
          <w:lang w:eastAsia="sl-SI"/>
        </w:rPr>
        <w:t>vloži v skladu s 25. členom te uredbe.</w:t>
      </w:r>
    </w:p>
    <w:p w14:paraId="4CF61F93"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p>
    <w:p w14:paraId="192625F8" w14:textId="284C7A4F"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(7) ARSKTRP oziroma MKRR odločita o odobritvi oziroma zavrnitvi projekta</w:t>
      </w:r>
      <w:r w:rsidR="00B97BA4" w:rsidRPr="007D06C7">
        <w:rPr>
          <w:rFonts w:ascii="Arial" w:eastAsia="Times New Roman" w:hAnsi="Arial" w:cs="Arial"/>
          <w:sz w:val="20"/>
          <w:szCs w:val="20"/>
          <w:lang w:eastAsia="sl-SI"/>
        </w:rPr>
        <w:t>.</w:t>
      </w:r>
      <w:r w:rsidRPr="007D06C7">
        <w:rPr>
          <w:rFonts w:ascii="Arial" w:eastAsia="Times New Roman" w:hAnsi="Arial" w:cs="Arial"/>
          <w:sz w:val="20"/>
          <w:szCs w:val="20"/>
          <w:lang w:eastAsia="sl-SI"/>
        </w:rPr>
        <w:t xml:space="preserve"> ARSKTRP odloči v skladu z zakonom, ki ureja kmetijstvo, in izda odločbo o pravici do sredstev. MKRR</w:t>
      </w:r>
      <w:r w:rsidR="00B97BA4" w:rsidRPr="007D06C7">
        <w:rPr>
          <w:rFonts w:ascii="Arial" w:eastAsia="Times New Roman" w:hAnsi="Arial" w:cs="Arial"/>
          <w:sz w:val="20"/>
          <w:szCs w:val="20"/>
          <w:lang w:eastAsia="sl-SI"/>
        </w:rPr>
        <w:t xml:space="preserve"> o odločitvi obvesti vodilnega partnerja LAS ter</w:t>
      </w:r>
      <w:r w:rsidRPr="007D06C7">
        <w:rPr>
          <w:rFonts w:ascii="Arial" w:eastAsia="Times New Roman" w:hAnsi="Arial" w:cs="Arial"/>
          <w:sz w:val="20"/>
          <w:szCs w:val="20"/>
          <w:lang w:eastAsia="sl-SI"/>
        </w:rPr>
        <w:t xml:space="preserve"> z upravičencem, ki mu je bil odobren projekt za sofinanciranje s sredstvi ESRR, sklene pogodbo o sofinanciranju v skladu</w:t>
      </w:r>
      <w:r w:rsidR="00BC7EC6" w:rsidRPr="007D06C7">
        <w:rPr>
          <w:rFonts w:ascii="Arial" w:eastAsia="Times New Roman" w:hAnsi="Arial" w:cs="Arial"/>
          <w:sz w:val="20"/>
          <w:szCs w:val="20"/>
          <w:lang w:eastAsia="sl-SI"/>
        </w:rPr>
        <w:t xml:space="preserve"> z uredbo, ki ureja izvajanje evropske kohezijske politike za programsko obdobje 2021</w:t>
      </w:r>
      <w:r w:rsidR="00290E91" w:rsidRPr="007D06C7">
        <w:rPr>
          <w:rFonts w:ascii="Arial" w:eastAsia="Times New Roman" w:hAnsi="Arial" w:cs="Arial"/>
          <w:sz w:val="20"/>
          <w:szCs w:val="20"/>
          <w:lang w:eastAsia="sl-SI"/>
        </w:rPr>
        <w:t>–</w:t>
      </w:r>
      <w:r w:rsidR="00BC7EC6" w:rsidRPr="007D06C7">
        <w:rPr>
          <w:rFonts w:ascii="Arial" w:eastAsia="Times New Roman" w:hAnsi="Arial" w:cs="Arial"/>
          <w:sz w:val="20"/>
          <w:szCs w:val="20"/>
          <w:lang w:eastAsia="sl-SI"/>
        </w:rPr>
        <w:t>2027 za cilj naložbe za rast in delovna mest</w:t>
      </w:r>
      <w:r w:rsidR="00293CDE" w:rsidRPr="007D06C7">
        <w:rPr>
          <w:rFonts w:ascii="Arial" w:eastAsia="Times New Roman" w:hAnsi="Arial" w:cs="Arial"/>
          <w:sz w:val="20"/>
          <w:szCs w:val="20"/>
          <w:lang w:eastAsia="sl-SI"/>
        </w:rPr>
        <w:t>a</w:t>
      </w:r>
      <w:r w:rsidR="00BC7EC6" w:rsidRPr="007D06C7">
        <w:rPr>
          <w:rFonts w:ascii="Arial" w:eastAsia="Times New Roman" w:hAnsi="Arial" w:cs="Arial"/>
          <w:sz w:val="20"/>
          <w:szCs w:val="20"/>
          <w:lang w:eastAsia="sl-SI"/>
        </w:rPr>
        <w:t>.</w:t>
      </w:r>
      <w:r w:rsidRPr="007D06C7">
        <w:rPr>
          <w:rFonts w:ascii="Arial" w:eastAsia="Times New Roman" w:hAnsi="Arial" w:cs="Arial"/>
          <w:sz w:val="20"/>
          <w:szCs w:val="20"/>
          <w:lang w:eastAsia="sl-SI"/>
        </w:rPr>
        <w:t xml:space="preserve"> </w:t>
      </w:r>
    </w:p>
    <w:p w14:paraId="678B4D38"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p>
    <w:p w14:paraId="661E4B09"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 xml:space="preserve">(8) Upravičenec lahko v obdobju izvajanja projekta in pred nastankom sprememb zaprosi za spremembo projekta, in sicer za sklad EKSRP največ dvakrat, za sklad ESRR </w:t>
      </w:r>
      <w:r w:rsidR="00307A76" w:rsidRPr="007D06C7">
        <w:rPr>
          <w:rFonts w:ascii="Arial" w:eastAsia="Times New Roman" w:hAnsi="Arial" w:cs="Arial"/>
          <w:sz w:val="20"/>
          <w:szCs w:val="20"/>
          <w:lang w:eastAsia="sl-SI"/>
        </w:rPr>
        <w:t xml:space="preserve">pa </w:t>
      </w:r>
      <w:r w:rsidRPr="007D06C7">
        <w:rPr>
          <w:rFonts w:ascii="Arial" w:eastAsia="Times New Roman" w:hAnsi="Arial" w:cs="Arial"/>
          <w:sz w:val="20"/>
          <w:szCs w:val="20"/>
          <w:lang w:eastAsia="sl-SI"/>
        </w:rPr>
        <w:t xml:space="preserve">enkrat. </w:t>
      </w:r>
    </w:p>
    <w:p w14:paraId="3331957A" w14:textId="77777777" w:rsidR="00095FE8" w:rsidRPr="007D06C7" w:rsidRDefault="00095FE8" w:rsidP="00095FE8">
      <w:pPr>
        <w:shd w:val="clear" w:color="auto" w:fill="FFFFFF"/>
        <w:spacing w:after="0" w:line="276" w:lineRule="auto"/>
        <w:jc w:val="both"/>
        <w:rPr>
          <w:rFonts w:ascii="Arial" w:eastAsia="Times New Roman" w:hAnsi="Arial" w:cs="Arial"/>
          <w:i/>
          <w:sz w:val="20"/>
          <w:szCs w:val="20"/>
          <w:lang w:eastAsia="sl-SI"/>
        </w:rPr>
      </w:pPr>
    </w:p>
    <w:p w14:paraId="104030CE" w14:textId="77777777" w:rsidR="00095FE8" w:rsidRPr="007D06C7" w:rsidRDefault="00095FE8" w:rsidP="00095FE8">
      <w:pPr>
        <w:shd w:val="clear" w:color="auto" w:fill="FFFFFF"/>
        <w:spacing w:after="0" w:line="276" w:lineRule="auto"/>
        <w:jc w:val="both"/>
        <w:rPr>
          <w:rFonts w:ascii="Arial" w:eastAsia="Times New Roman" w:hAnsi="Arial" w:cs="Arial"/>
          <w:i/>
          <w:sz w:val="20"/>
          <w:szCs w:val="20"/>
          <w:lang w:eastAsia="sl-SI"/>
        </w:rPr>
      </w:pPr>
    </w:p>
    <w:p w14:paraId="099D0D41" w14:textId="77777777" w:rsidR="00095FE8" w:rsidRPr="007D06C7" w:rsidRDefault="00095FE8" w:rsidP="00095FE8">
      <w:pPr>
        <w:shd w:val="clear" w:color="auto" w:fill="FFFFFF"/>
        <w:spacing w:after="0" w:line="276" w:lineRule="auto"/>
        <w:jc w:val="center"/>
        <w:rPr>
          <w:rFonts w:ascii="Arial" w:eastAsia="Times New Roman" w:hAnsi="Arial" w:cs="Arial"/>
          <w:b/>
          <w:sz w:val="20"/>
          <w:szCs w:val="20"/>
          <w:lang w:eastAsia="sl-SI"/>
        </w:rPr>
      </w:pPr>
      <w:r w:rsidRPr="007D06C7">
        <w:rPr>
          <w:rFonts w:ascii="Arial" w:eastAsia="Times New Roman" w:hAnsi="Arial" w:cs="Arial"/>
          <w:b/>
          <w:sz w:val="20"/>
          <w:szCs w:val="20"/>
          <w:lang w:eastAsia="sl-SI"/>
        </w:rPr>
        <w:t>14. člen</w:t>
      </w:r>
    </w:p>
    <w:p w14:paraId="691235DA" w14:textId="77777777" w:rsidR="00095FE8" w:rsidRPr="007D06C7" w:rsidRDefault="00095FE8" w:rsidP="00095FE8">
      <w:pPr>
        <w:shd w:val="clear" w:color="auto" w:fill="FFFFFF"/>
        <w:spacing w:after="0" w:line="276" w:lineRule="auto"/>
        <w:jc w:val="center"/>
        <w:rPr>
          <w:rFonts w:ascii="Arial" w:eastAsia="Times New Roman" w:hAnsi="Arial" w:cs="Arial"/>
          <w:b/>
          <w:sz w:val="20"/>
          <w:szCs w:val="20"/>
          <w:lang w:eastAsia="sl-SI"/>
        </w:rPr>
      </w:pPr>
      <w:r w:rsidRPr="007D06C7">
        <w:rPr>
          <w:rFonts w:ascii="Arial" w:eastAsia="Times New Roman" w:hAnsi="Arial" w:cs="Arial"/>
          <w:b/>
          <w:sz w:val="20"/>
          <w:szCs w:val="20"/>
          <w:lang w:eastAsia="sl-SI"/>
        </w:rPr>
        <w:t>(izbor projektov na podlagi javnega poziva za izbor projektov)</w:t>
      </w:r>
    </w:p>
    <w:p w14:paraId="7AA8D1B8" w14:textId="77777777" w:rsidR="00095FE8" w:rsidRPr="007D06C7" w:rsidRDefault="00095FE8" w:rsidP="00095FE8">
      <w:pPr>
        <w:shd w:val="clear" w:color="auto" w:fill="FFFFFF"/>
        <w:spacing w:after="0" w:line="276" w:lineRule="auto"/>
        <w:ind w:firstLine="1021"/>
        <w:rPr>
          <w:rFonts w:ascii="Arial" w:eastAsia="Times New Roman" w:hAnsi="Arial" w:cs="Arial"/>
          <w:b/>
          <w:sz w:val="20"/>
          <w:szCs w:val="20"/>
          <w:lang w:eastAsia="sl-SI"/>
        </w:rPr>
      </w:pPr>
    </w:p>
    <w:p w14:paraId="398284C4" w14:textId="18FCF2BB" w:rsidR="00095FE8" w:rsidRPr="007D06C7" w:rsidRDefault="00095FE8" w:rsidP="00530B97">
      <w:pPr>
        <w:shd w:val="clear" w:color="auto" w:fill="FFFFFF"/>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(1) Vodilni partner LAS pripravi in objavi javni poziv za izbor projektov za območje LAS</w:t>
      </w:r>
      <w:r w:rsidR="00914979" w:rsidRPr="007D06C7">
        <w:rPr>
          <w:rFonts w:ascii="Arial" w:eastAsia="Times New Roman" w:hAnsi="Arial" w:cs="Arial"/>
          <w:sz w:val="20"/>
          <w:szCs w:val="20"/>
          <w:lang w:eastAsia="sl-SI"/>
        </w:rPr>
        <w:t xml:space="preserve"> iz točke a) šestega odstavka 4. člena te uredbe </w:t>
      </w:r>
      <w:r w:rsidRPr="007D06C7">
        <w:rPr>
          <w:rFonts w:ascii="Arial" w:eastAsia="Times New Roman" w:hAnsi="Arial" w:cs="Arial"/>
          <w:sz w:val="20"/>
          <w:szCs w:val="20"/>
          <w:lang w:eastAsia="sl-SI"/>
        </w:rPr>
        <w:t>na spletni strani LAS. Javni poziv za izbor projektov mora biti odprt najmanj 30 dni pred postopkom za izbor projektov.</w:t>
      </w:r>
    </w:p>
    <w:p w14:paraId="5F2C3608" w14:textId="77777777" w:rsidR="00095FE8" w:rsidRPr="007D06C7" w:rsidRDefault="00095FE8" w:rsidP="00530B97">
      <w:pPr>
        <w:shd w:val="clear" w:color="auto" w:fill="FFFFFF"/>
        <w:spacing w:after="0" w:line="276" w:lineRule="auto"/>
        <w:jc w:val="both"/>
        <w:rPr>
          <w:rFonts w:ascii="Arial" w:eastAsia="Times New Roman" w:hAnsi="Arial" w:cs="Arial"/>
          <w:sz w:val="20"/>
          <w:szCs w:val="20"/>
          <w:lang w:eastAsia="sl-SI"/>
        </w:rPr>
      </w:pPr>
    </w:p>
    <w:p w14:paraId="3E21C126" w14:textId="74767105" w:rsidR="00095FE8" w:rsidRPr="007D06C7" w:rsidRDefault="00095FE8" w:rsidP="00530B97">
      <w:pPr>
        <w:shd w:val="clear" w:color="auto" w:fill="FFFFFF"/>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 xml:space="preserve">(2) LAS izbere projekt </w:t>
      </w:r>
      <w:r w:rsidR="00363AB9" w:rsidRPr="007D06C7">
        <w:rPr>
          <w:rFonts w:ascii="Arial" w:eastAsia="Times New Roman" w:hAnsi="Arial" w:cs="Arial"/>
          <w:sz w:val="20"/>
          <w:szCs w:val="20"/>
          <w:lang w:eastAsia="sl-SI"/>
        </w:rPr>
        <w:t>pregledno</w:t>
      </w:r>
      <w:r w:rsidRPr="007D06C7">
        <w:rPr>
          <w:rFonts w:ascii="Arial" w:eastAsia="Times New Roman" w:hAnsi="Arial" w:cs="Arial"/>
          <w:sz w:val="20"/>
          <w:szCs w:val="20"/>
          <w:lang w:eastAsia="sl-SI"/>
        </w:rPr>
        <w:t xml:space="preserve"> in po </w:t>
      </w:r>
      <w:r w:rsidR="003D56AE" w:rsidRPr="007D06C7">
        <w:rPr>
          <w:rFonts w:ascii="Arial" w:eastAsia="Times New Roman" w:hAnsi="Arial" w:cs="Arial"/>
          <w:sz w:val="20"/>
          <w:szCs w:val="20"/>
          <w:lang w:eastAsia="sl-SI"/>
        </w:rPr>
        <w:t xml:space="preserve">podrobnejšem </w:t>
      </w:r>
      <w:r w:rsidRPr="007D06C7">
        <w:rPr>
          <w:rFonts w:ascii="Arial" w:eastAsia="Times New Roman" w:hAnsi="Arial" w:cs="Arial"/>
          <w:sz w:val="20"/>
          <w:szCs w:val="20"/>
          <w:lang w:eastAsia="sl-SI"/>
        </w:rPr>
        <w:t>postopk</w:t>
      </w:r>
      <w:r w:rsidR="003D56AE" w:rsidRPr="007D06C7">
        <w:rPr>
          <w:rFonts w:ascii="Arial" w:eastAsia="Times New Roman" w:hAnsi="Arial" w:cs="Arial"/>
          <w:sz w:val="20"/>
          <w:szCs w:val="20"/>
          <w:lang w:eastAsia="sl-SI"/>
        </w:rPr>
        <w:t>u</w:t>
      </w:r>
      <w:r w:rsidR="00290E91" w:rsidRPr="007D06C7">
        <w:rPr>
          <w:rFonts w:ascii="Arial" w:eastAsia="Times New Roman" w:hAnsi="Arial" w:cs="Arial"/>
          <w:sz w:val="20"/>
          <w:szCs w:val="20"/>
          <w:lang w:eastAsia="sl-SI"/>
        </w:rPr>
        <w:t xml:space="preserve"> iz prejšnjega člena</w:t>
      </w:r>
      <w:r w:rsidRPr="007D06C7">
        <w:rPr>
          <w:rFonts w:ascii="Arial" w:eastAsia="Times New Roman" w:hAnsi="Arial" w:cs="Arial"/>
          <w:sz w:val="20"/>
          <w:szCs w:val="20"/>
          <w:lang w:eastAsia="sl-SI"/>
        </w:rPr>
        <w:t>.</w:t>
      </w:r>
    </w:p>
    <w:p w14:paraId="2FFBAC64" w14:textId="77777777" w:rsidR="00530B97" w:rsidRPr="007D06C7" w:rsidRDefault="00530B97" w:rsidP="00095FE8">
      <w:pPr>
        <w:shd w:val="clear" w:color="auto" w:fill="FFFFFF"/>
        <w:spacing w:after="0" w:line="276" w:lineRule="auto"/>
        <w:ind w:left="142"/>
        <w:jc w:val="both"/>
        <w:rPr>
          <w:rFonts w:ascii="Arial" w:eastAsia="Times New Roman" w:hAnsi="Arial" w:cs="Arial"/>
          <w:sz w:val="20"/>
          <w:szCs w:val="20"/>
          <w:lang w:eastAsia="sl-SI"/>
        </w:rPr>
      </w:pPr>
    </w:p>
    <w:p w14:paraId="65114D25" w14:textId="77777777" w:rsidR="00530B97" w:rsidRPr="007D06C7" w:rsidRDefault="00530B97" w:rsidP="00530B97">
      <w:pPr>
        <w:pStyle w:val="Odstavekseznama"/>
        <w:numPr>
          <w:ilvl w:val="0"/>
          <w:numId w:val="60"/>
        </w:numPr>
        <w:shd w:val="clear" w:color="auto" w:fill="FFFFFF"/>
        <w:tabs>
          <w:tab w:val="left" w:pos="426"/>
        </w:tabs>
        <w:spacing w:after="0" w:line="276" w:lineRule="auto"/>
        <w:ind w:left="0" w:firstLine="0"/>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Na javni poziv za izbor projektov se lahko prijavijo vlagatelji z območja LAS in pravne osebe javnega prava, društva in druge pravne osebe zasebnega prava v javnem interesu, ki delujejo na območju LAS.</w:t>
      </w:r>
    </w:p>
    <w:p w14:paraId="63C975F5" w14:textId="77777777" w:rsidR="00095FE8" w:rsidRPr="007D06C7" w:rsidRDefault="00095FE8" w:rsidP="00530B97">
      <w:pPr>
        <w:shd w:val="clear" w:color="auto" w:fill="FFFFFF"/>
        <w:spacing w:after="0" w:line="276" w:lineRule="auto"/>
        <w:jc w:val="both"/>
        <w:rPr>
          <w:rFonts w:ascii="Arial" w:eastAsia="Times New Roman" w:hAnsi="Arial" w:cs="Arial"/>
          <w:sz w:val="20"/>
          <w:szCs w:val="20"/>
          <w:lang w:eastAsia="sl-SI"/>
        </w:rPr>
      </w:pPr>
    </w:p>
    <w:p w14:paraId="42BF18F6" w14:textId="77777777" w:rsidR="00095FE8" w:rsidRPr="007D06C7" w:rsidRDefault="00095FE8" w:rsidP="00095FE8">
      <w:pPr>
        <w:shd w:val="clear" w:color="auto" w:fill="FFFFFF"/>
        <w:spacing w:after="0" w:line="276" w:lineRule="auto"/>
        <w:ind w:left="142"/>
        <w:jc w:val="both"/>
        <w:rPr>
          <w:rFonts w:ascii="Arial" w:eastAsia="Times New Roman" w:hAnsi="Arial" w:cs="Arial"/>
          <w:sz w:val="20"/>
          <w:szCs w:val="20"/>
          <w:lang w:eastAsia="sl-SI"/>
        </w:rPr>
      </w:pPr>
    </w:p>
    <w:p w14:paraId="382D70DB" w14:textId="77777777" w:rsidR="00095FE8" w:rsidRPr="007D06C7" w:rsidRDefault="00095FE8" w:rsidP="00095FE8">
      <w:pPr>
        <w:shd w:val="clear" w:color="auto" w:fill="FFFFFF"/>
        <w:spacing w:after="0" w:line="276" w:lineRule="auto"/>
        <w:jc w:val="center"/>
        <w:rPr>
          <w:rFonts w:ascii="Arial" w:eastAsia="Times New Roman" w:hAnsi="Arial" w:cs="Arial"/>
          <w:b/>
          <w:sz w:val="20"/>
          <w:szCs w:val="20"/>
          <w:lang w:eastAsia="sl-SI"/>
        </w:rPr>
      </w:pPr>
      <w:r w:rsidRPr="007D06C7">
        <w:rPr>
          <w:rFonts w:ascii="Arial" w:eastAsia="Times New Roman" w:hAnsi="Arial" w:cs="Arial"/>
          <w:b/>
          <w:sz w:val="20"/>
          <w:szCs w:val="20"/>
          <w:lang w:eastAsia="sl-SI"/>
        </w:rPr>
        <w:t>15. člen</w:t>
      </w:r>
    </w:p>
    <w:p w14:paraId="424F5315" w14:textId="77777777" w:rsidR="00095FE8" w:rsidRPr="007D06C7" w:rsidRDefault="00095FE8" w:rsidP="00095FE8">
      <w:pPr>
        <w:shd w:val="clear" w:color="auto" w:fill="FFFFFF"/>
        <w:spacing w:after="0" w:line="276" w:lineRule="auto"/>
        <w:jc w:val="center"/>
        <w:rPr>
          <w:rFonts w:ascii="Arial" w:eastAsia="Times New Roman" w:hAnsi="Arial" w:cs="Arial"/>
          <w:b/>
          <w:sz w:val="20"/>
          <w:szCs w:val="20"/>
          <w:lang w:eastAsia="sl-SI"/>
        </w:rPr>
      </w:pPr>
      <w:r w:rsidRPr="007D06C7">
        <w:rPr>
          <w:rFonts w:ascii="Arial" w:eastAsia="Times New Roman" w:hAnsi="Arial" w:cs="Arial"/>
          <w:b/>
          <w:sz w:val="20"/>
          <w:szCs w:val="20"/>
          <w:lang w:eastAsia="sl-SI"/>
        </w:rPr>
        <w:t>(projekti, katerih upravičenec je LAS)</w:t>
      </w:r>
    </w:p>
    <w:p w14:paraId="78331814" w14:textId="77777777" w:rsidR="00095FE8" w:rsidRPr="007D06C7" w:rsidRDefault="00095FE8" w:rsidP="00095FE8">
      <w:pPr>
        <w:shd w:val="clear" w:color="auto" w:fill="FFFFFF"/>
        <w:spacing w:after="0" w:line="276" w:lineRule="auto"/>
        <w:jc w:val="center"/>
        <w:rPr>
          <w:rFonts w:ascii="Arial" w:eastAsia="Times New Roman" w:hAnsi="Arial" w:cs="Arial"/>
          <w:b/>
          <w:sz w:val="20"/>
          <w:szCs w:val="20"/>
          <w:lang w:eastAsia="sl-SI"/>
        </w:rPr>
      </w:pPr>
    </w:p>
    <w:p w14:paraId="5B2FB418" w14:textId="12DAFC79" w:rsidR="00095FE8" w:rsidRPr="007D06C7" w:rsidRDefault="00095FE8" w:rsidP="00095FE8">
      <w:pPr>
        <w:spacing w:after="0" w:line="276" w:lineRule="auto"/>
        <w:jc w:val="both"/>
        <w:rPr>
          <w:rFonts w:ascii="Arial" w:eastAsia="Times New Roman" w:hAnsi="Arial" w:cs="Arial"/>
          <w:sz w:val="20"/>
          <w:szCs w:val="20"/>
          <w:lang w:eastAsia="sl-SI"/>
        </w:rPr>
      </w:pPr>
      <w:r w:rsidRPr="007D06C7">
        <w:rPr>
          <w:rFonts w:ascii="Arial" w:hAnsi="Arial" w:cs="Arial"/>
          <w:sz w:val="20"/>
          <w:szCs w:val="20"/>
        </w:rPr>
        <w:t xml:space="preserve">(1) Ne glede na </w:t>
      </w:r>
      <w:r w:rsidR="006823E9" w:rsidRPr="007D06C7">
        <w:rPr>
          <w:rFonts w:ascii="Arial" w:hAnsi="Arial" w:cs="Arial"/>
          <w:sz w:val="20"/>
          <w:szCs w:val="20"/>
        </w:rPr>
        <w:t>prejšnj</w:t>
      </w:r>
      <w:r w:rsidR="00290E91" w:rsidRPr="007D06C7">
        <w:rPr>
          <w:rFonts w:ascii="Arial" w:hAnsi="Arial" w:cs="Arial"/>
          <w:sz w:val="20"/>
          <w:szCs w:val="20"/>
        </w:rPr>
        <w:t>i</w:t>
      </w:r>
      <w:r w:rsidRPr="007D06C7">
        <w:rPr>
          <w:rFonts w:ascii="Arial" w:hAnsi="Arial" w:cs="Arial"/>
          <w:sz w:val="20"/>
          <w:szCs w:val="20"/>
        </w:rPr>
        <w:t xml:space="preserve"> člen se lahko izberejo tudi projekti, katerih upravičenec je LAS, skupaj s partnerji v projektu</w:t>
      </w:r>
      <w:r w:rsidR="00914979" w:rsidRPr="007D06C7">
        <w:rPr>
          <w:rFonts w:ascii="Arial" w:hAnsi="Arial" w:cs="Arial"/>
          <w:sz w:val="20"/>
          <w:szCs w:val="20"/>
        </w:rPr>
        <w:t xml:space="preserve"> iz točke b) šestega odstavka 4. člena te uredbe</w:t>
      </w:r>
      <w:r w:rsidRPr="007D06C7">
        <w:rPr>
          <w:rFonts w:ascii="Arial" w:hAnsi="Arial" w:cs="Arial"/>
          <w:sz w:val="20"/>
          <w:szCs w:val="20"/>
        </w:rPr>
        <w:t>, brez javnega poziva za</w:t>
      </w:r>
      <w:r w:rsidR="00036449" w:rsidRPr="007D06C7">
        <w:rPr>
          <w:rFonts w:ascii="Arial" w:hAnsi="Arial" w:cs="Arial"/>
          <w:sz w:val="20"/>
          <w:szCs w:val="20"/>
        </w:rPr>
        <w:t xml:space="preserve"> izbor</w:t>
      </w:r>
      <w:r w:rsidR="00363AB9" w:rsidRPr="007D06C7">
        <w:rPr>
          <w:rFonts w:ascii="Arial" w:hAnsi="Arial" w:cs="Arial"/>
          <w:sz w:val="20"/>
          <w:szCs w:val="20"/>
        </w:rPr>
        <w:t xml:space="preserve"> </w:t>
      </w:r>
      <w:r w:rsidRPr="007D06C7">
        <w:rPr>
          <w:rFonts w:ascii="Arial" w:hAnsi="Arial" w:cs="Arial"/>
          <w:sz w:val="20"/>
          <w:szCs w:val="20"/>
        </w:rPr>
        <w:t xml:space="preserve">projektov. </w:t>
      </w:r>
    </w:p>
    <w:p w14:paraId="501CEE3C" w14:textId="77777777" w:rsidR="00095FE8" w:rsidRPr="007D06C7" w:rsidRDefault="00095FE8" w:rsidP="00095FE8">
      <w:pPr>
        <w:spacing w:after="0" w:line="276" w:lineRule="auto"/>
        <w:jc w:val="both"/>
        <w:rPr>
          <w:rFonts w:ascii="Arial" w:eastAsia="Times New Roman" w:hAnsi="Arial" w:cs="Arial"/>
          <w:sz w:val="20"/>
          <w:szCs w:val="20"/>
          <w:lang w:eastAsia="sl-SI"/>
        </w:rPr>
      </w:pPr>
    </w:p>
    <w:p w14:paraId="00EC54C2" w14:textId="77777777" w:rsidR="00095FE8" w:rsidRPr="007D06C7" w:rsidRDefault="00095FE8" w:rsidP="00095FE8">
      <w:pPr>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 xml:space="preserve">(2) Podpora za projekt iz prejšnjega odstavka se lahko nameni za projekte LAS, pri katerih je LAS </w:t>
      </w:r>
      <w:r w:rsidR="001772F3" w:rsidRPr="007D06C7">
        <w:rPr>
          <w:rFonts w:ascii="Arial" w:eastAsia="Times New Roman" w:hAnsi="Arial" w:cs="Arial"/>
          <w:sz w:val="20"/>
          <w:szCs w:val="20"/>
          <w:lang w:eastAsia="sl-SI"/>
        </w:rPr>
        <w:t xml:space="preserve">v skladu </w:t>
      </w:r>
      <w:r w:rsidRPr="007D06C7">
        <w:rPr>
          <w:rFonts w:ascii="Arial" w:eastAsia="Times New Roman" w:hAnsi="Arial" w:cs="Arial"/>
          <w:sz w:val="20"/>
          <w:szCs w:val="20"/>
          <w:lang w:eastAsia="sl-SI"/>
        </w:rPr>
        <w:t>s petim odstavkom 33. člena Uredbe 2021/1060/EU lahko upravičenec in izvaja projekte v skladu z odobreno SLR, če ima to korist za celotno območje LAS, je to v interesu območja in uresničevanja ciljev</w:t>
      </w:r>
      <w:r w:rsidR="00403288" w:rsidRPr="007D06C7">
        <w:rPr>
          <w:rFonts w:ascii="Arial" w:eastAsia="Times New Roman" w:hAnsi="Arial" w:cs="Arial"/>
          <w:sz w:val="20"/>
          <w:szCs w:val="20"/>
          <w:lang w:eastAsia="sl-SI"/>
        </w:rPr>
        <w:t xml:space="preserve"> in ukrepov</w:t>
      </w:r>
      <w:r w:rsidRPr="007D06C7">
        <w:rPr>
          <w:rFonts w:ascii="Arial" w:eastAsia="Times New Roman" w:hAnsi="Arial" w:cs="Arial"/>
          <w:sz w:val="20"/>
          <w:szCs w:val="20"/>
          <w:lang w:eastAsia="sl-SI"/>
        </w:rPr>
        <w:t xml:space="preserve"> SLR oziroma če je sodelovanje celotnega LAS potrebno za izvedljivost ali uspeh projekta. LAS pri tem zagotavlja načelo ločevanja funkcij in preprečevanja navzkrižja interesov.</w:t>
      </w:r>
    </w:p>
    <w:p w14:paraId="057C4B9B"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p>
    <w:p w14:paraId="0C6D2479" w14:textId="3F9CC513"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(3) LAS mora izbrati projekte pregled</w:t>
      </w:r>
      <w:r w:rsidR="00060044" w:rsidRPr="007D06C7">
        <w:rPr>
          <w:rFonts w:ascii="Arial" w:eastAsia="Times New Roman" w:hAnsi="Arial" w:cs="Arial"/>
          <w:sz w:val="20"/>
          <w:szCs w:val="20"/>
          <w:lang w:eastAsia="sl-SI"/>
        </w:rPr>
        <w:t>no</w:t>
      </w:r>
      <w:r w:rsidRPr="007D06C7">
        <w:rPr>
          <w:rFonts w:ascii="Arial" w:eastAsia="Times New Roman" w:hAnsi="Arial" w:cs="Arial"/>
          <w:sz w:val="20"/>
          <w:szCs w:val="20"/>
          <w:lang w:eastAsia="sl-SI"/>
        </w:rPr>
        <w:t xml:space="preserve"> in po </w:t>
      </w:r>
      <w:r w:rsidR="00D5787B" w:rsidRPr="007D06C7">
        <w:rPr>
          <w:rFonts w:ascii="Arial" w:eastAsia="Times New Roman" w:hAnsi="Arial" w:cs="Arial"/>
          <w:sz w:val="20"/>
          <w:szCs w:val="20"/>
          <w:lang w:eastAsia="sl-SI"/>
        </w:rPr>
        <w:t xml:space="preserve">podrobnejšem </w:t>
      </w:r>
      <w:r w:rsidRPr="007D06C7">
        <w:rPr>
          <w:rFonts w:ascii="Arial" w:eastAsia="Times New Roman" w:hAnsi="Arial" w:cs="Arial"/>
          <w:sz w:val="20"/>
          <w:szCs w:val="20"/>
          <w:lang w:eastAsia="sl-SI"/>
        </w:rPr>
        <w:t>postopk</w:t>
      </w:r>
      <w:r w:rsidR="00D5787B" w:rsidRPr="007D06C7">
        <w:rPr>
          <w:rFonts w:ascii="Arial" w:eastAsia="Times New Roman" w:hAnsi="Arial" w:cs="Arial"/>
          <w:sz w:val="20"/>
          <w:szCs w:val="20"/>
          <w:lang w:eastAsia="sl-SI"/>
        </w:rPr>
        <w:t>u</w:t>
      </w:r>
      <w:r w:rsidR="00290E91" w:rsidRPr="007D06C7">
        <w:rPr>
          <w:rFonts w:ascii="Arial" w:eastAsia="Times New Roman" w:hAnsi="Arial" w:cs="Arial"/>
          <w:sz w:val="20"/>
          <w:szCs w:val="20"/>
          <w:lang w:eastAsia="sl-SI"/>
        </w:rPr>
        <w:t xml:space="preserve"> iz </w:t>
      </w:r>
      <w:r w:rsidRPr="007D06C7">
        <w:rPr>
          <w:rFonts w:ascii="Arial" w:eastAsia="Times New Roman" w:hAnsi="Arial" w:cs="Arial"/>
          <w:sz w:val="20"/>
          <w:szCs w:val="20"/>
          <w:lang w:eastAsia="sl-SI"/>
        </w:rPr>
        <w:t xml:space="preserve">13. </w:t>
      </w:r>
      <w:r w:rsidR="00290E91" w:rsidRPr="007D06C7">
        <w:rPr>
          <w:rFonts w:ascii="Arial" w:eastAsia="Times New Roman" w:hAnsi="Arial" w:cs="Arial"/>
          <w:sz w:val="20"/>
          <w:szCs w:val="20"/>
          <w:lang w:eastAsia="sl-SI"/>
        </w:rPr>
        <w:t xml:space="preserve">člena </w:t>
      </w:r>
      <w:r w:rsidRPr="007D06C7">
        <w:rPr>
          <w:rFonts w:ascii="Arial" w:eastAsia="Times New Roman" w:hAnsi="Arial" w:cs="Arial"/>
          <w:sz w:val="20"/>
          <w:szCs w:val="20"/>
          <w:lang w:eastAsia="sl-SI"/>
        </w:rPr>
        <w:t xml:space="preserve">te uredbe. </w:t>
      </w:r>
    </w:p>
    <w:p w14:paraId="521CE68B"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p>
    <w:p w14:paraId="39C53FFD"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p>
    <w:p w14:paraId="5F34A2A0" w14:textId="77777777" w:rsidR="00095FE8" w:rsidRPr="007D06C7" w:rsidRDefault="00095FE8" w:rsidP="00095FE8">
      <w:pPr>
        <w:shd w:val="clear" w:color="auto" w:fill="FFFFFF"/>
        <w:spacing w:after="0" w:line="276" w:lineRule="auto"/>
        <w:jc w:val="center"/>
        <w:rPr>
          <w:rFonts w:ascii="Arial" w:eastAsia="Times New Roman" w:hAnsi="Arial" w:cs="Arial"/>
          <w:b/>
          <w:sz w:val="20"/>
          <w:szCs w:val="20"/>
          <w:lang w:eastAsia="sl-SI"/>
        </w:rPr>
      </w:pPr>
      <w:r w:rsidRPr="007D06C7">
        <w:rPr>
          <w:rFonts w:ascii="Arial" w:eastAsia="Times New Roman" w:hAnsi="Arial" w:cs="Arial"/>
          <w:b/>
          <w:sz w:val="20"/>
          <w:szCs w:val="20"/>
          <w:lang w:eastAsia="sl-SI"/>
        </w:rPr>
        <w:t>16. člen</w:t>
      </w:r>
    </w:p>
    <w:p w14:paraId="014FCC8A" w14:textId="77777777" w:rsidR="00095FE8" w:rsidRPr="007D06C7" w:rsidRDefault="00095FE8" w:rsidP="00095FE8">
      <w:pPr>
        <w:shd w:val="clear" w:color="auto" w:fill="FFFFFF"/>
        <w:spacing w:after="0" w:line="276" w:lineRule="auto"/>
        <w:jc w:val="center"/>
        <w:rPr>
          <w:rFonts w:ascii="Arial" w:eastAsia="Times New Roman" w:hAnsi="Arial" w:cs="Arial"/>
          <w:b/>
          <w:sz w:val="20"/>
          <w:szCs w:val="20"/>
          <w:lang w:eastAsia="sl-SI"/>
        </w:rPr>
      </w:pPr>
      <w:r w:rsidRPr="007D06C7">
        <w:rPr>
          <w:rFonts w:ascii="Arial" w:eastAsia="Times New Roman" w:hAnsi="Arial" w:cs="Arial"/>
          <w:b/>
          <w:sz w:val="20"/>
          <w:szCs w:val="20"/>
          <w:lang w:eastAsia="sl-SI"/>
        </w:rPr>
        <w:t>(projekti sodelovanja LAS)</w:t>
      </w:r>
    </w:p>
    <w:p w14:paraId="6D6679A3" w14:textId="77777777" w:rsidR="00095FE8" w:rsidRPr="007D06C7" w:rsidRDefault="00095FE8" w:rsidP="00095FE8">
      <w:pPr>
        <w:spacing w:after="0" w:line="276" w:lineRule="auto"/>
        <w:rPr>
          <w:rFonts w:ascii="Arial" w:eastAsia="Times New Roman" w:hAnsi="Arial" w:cs="Arial"/>
          <w:sz w:val="20"/>
          <w:szCs w:val="20"/>
          <w:lang w:eastAsia="sl-SI"/>
        </w:rPr>
      </w:pPr>
    </w:p>
    <w:p w14:paraId="0F554234" w14:textId="6B91E711" w:rsidR="00095FE8" w:rsidRPr="007D06C7" w:rsidRDefault="00095FE8" w:rsidP="00095FE8">
      <w:pPr>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 xml:space="preserve">(1) Ne glede na 14. člen te uredbe se brez javnega poziva za izbor projektov in na podlagi odobrenih SLR </w:t>
      </w:r>
      <w:r w:rsidR="00C8236D" w:rsidRPr="007D06C7">
        <w:rPr>
          <w:rFonts w:ascii="Arial" w:eastAsia="Times New Roman" w:hAnsi="Arial" w:cs="Arial"/>
          <w:sz w:val="20"/>
          <w:szCs w:val="20"/>
          <w:lang w:eastAsia="sl-SI"/>
        </w:rPr>
        <w:t>izberejo</w:t>
      </w:r>
      <w:r w:rsidRPr="007D06C7">
        <w:rPr>
          <w:rFonts w:ascii="Arial" w:eastAsia="Times New Roman" w:hAnsi="Arial" w:cs="Arial"/>
          <w:sz w:val="20"/>
          <w:szCs w:val="20"/>
          <w:lang w:eastAsia="sl-SI"/>
        </w:rPr>
        <w:t xml:space="preserve"> tudi projekt</w:t>
      </w:r>
      <w:r w:rsidR="006668C5" w:rsidRPr="007D06C7">
        <w:rPr>
          <w:rFonts w:ascii="Arial" w:eastAsia="Times New Roman" w:hAnsi="Arial" w:cs="Arial"/>
          <w:sz w:val="20"/>
          <w:szCs w:val="20"/>
          <w:lang w:eastAsia="sl-SI"/>
        </w:rPr>
        <w:t>i</w:t>
      </w:r>
      <w:r w:rsidRPr="007D06C7">
        <w:rPr>
          <w:rFonts w:ascii="Arial" w:eastAsia="Times New Roman" w:hAnsi="Arial" w:cs="Arial"/>
          <w:sz w:val="20"/>
          <w:szCs w:val="20"/>
          <w:lang w:eastAsia="sl-SI"/>
        </w:rPr>
        <w:t xml:space="preserve"> sodelovanja LAS</w:t>
      </w:r>
      <w:r w:rsidR="00914979" w:rsidRPr="007D06C7">
        <w:rPr>
          <w:rFonts w:ascii="Arial" w:eastAsia="Times New Roman" w:hAnsi="Arial" w:cs="Arial"/>
          <w:sz w:val="20"/>
          <w:szCs w:val="20"/>
          <w:lang w:eastAsia="sl-SI"/>
        </w:rPr>
        <w:t xml:space="preserve"> iz točke c) šestega odstavka 4. člena te uredbe</w:t>
      </w:r>
      <w:r w:rsidRPr="007D06C7">
        <w:rPr>
          <w:rFonts w:ascii="Arial" w:eastAsia="Times New Roman" w:hAnsi="Arial" w:cs="Arial"/>
          <w:sz w:val="20"/>
          <w:szCs w:val="20"/>
          <w:lang w:eastAsia="sl-SI"/>
        </w:rPr>
        <w:t xml:space="preserve">. </w:t>
      </w:r>
    </w:p>
    <w:p w14:paraId="54D977C4" w14:textId="77777777" w:rsidR="00095FE8" w:rsidRPr="007D06C7" w:rsidRDefault="00095FE8" w:rsidP="00095FE8">
      <w:pPr>
        <w:spacing w:after="0" w:line="276" w:lineRule="auto"/>
        <w:jc w:val="both"/>
        <w:rPr>
          <w:rFonts w:ascii="Arial" w:hAnsi="Arial" w:cs="Arial"/>
          <w:sz w:val="20"/>
          <w:szCs w:val="20"/>
        </w:rPr>
      </w:pPr>
    </w:p>
    <w:p w14:paraId="35D480DB" w14:textId="77777777" w:rsidR="00095FE8" w:rsidRPr="007D06C7" w:rsidRDefault="00095FE8" w:rsidP="00095FE8">
      <w:pPr>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 xml:space="preserve">(2) Upravičenci do podpore projektov sodelovanja LAS so za sklad ESRR LAS, za sklad EKSRP pa </w:t>
      </w:r>
      <w:r w:rsidR="006668C5" w:rsidRPr="007D06C7">
        <w:rPr>
          <w:rFonts w:ascii="Arial" w:eastAsia="Times New Roman" w:hAnsi="Arial" w:cs="Arial"/>
          <w:sz w:val="20"/>
          <w:szCs w:val="20"/>
          <w:lang w:eastAsia="sl-SI"/>
        </w:rPr>
        <w:t xml:space="preserve">so </w:t>
      </w:r>
      <w:r w:rsidRPr="007D06C7">
        <w:rPr>
          <w:rFonts w:ascii="Arial" w:eastAsia="Times New Roman" w:hAnsi="Arial" w:cs="Arial"/>
          <w:sz w:val="20"/>
          <w:szCs w:val="20"/>
          <w:lang w:eastAsia="sl-SI"/>
        </w:rPr>
        <w:t>lahko upravičenci tudi člani LAS.</w:t>
      </w:r>
    </w:p>
    <w:p w14:paraId="3460258E" w14:textId="77777777" w:rsidR="00095FE8" w:rsidRPr="007D06C7" w:rsidRDefault="00095FE8" w:rsidP="00095FE8">
      <w:pPr>
        <w:spacing w:after="0" w:line="276" w:lineRule="auto"/>
        <w:jc w:val="both"/>
        <w:rPr>
          <w:rFonts w:ascii="Arial" w:hAnsi="Arial" w:cs="Arial"/>
          <w:sz w:val="20"/>
          <w:szCs w:val="20"/>
        </w:rPr>
      </w:pPr>
    </w:p>
    <w:p w14:paraId="678D83D0" w14:textId="575A78BA" w:rsidR="00095FE8" w:rsidRPr="007D06C7" w:rsidRDefault="00095FE8" w:rsidP="00095FE8">
      <w:pPr>
        <w:spacing w:after="0" w:line="276" w:lineRule="auto"/>
        <w:jc w:val="both"/>
        <w:rPr>
          <w:rFonts w:ascii="Arial" w:eastAsia="Times New Roman" w:hAnsi="Arial" w:cs="Arial"/>
          <w:sz w:val="20"/>
          <w:szCs w:val="20"/>
          <w:lang w:eastAsia="sl-SI"/>
        </w:rPr>
      </w:pPr>
      <w:r w:rsidRPr="007D06C7">
        <w:rPr>
          <w:rFonts w:ascii="Arial" w:hAnsi="Arial" w:cs="Arial"/>
          <w:sz w:val="20"/>
          <w:szCs w:val="20"/>
        </w:rPr>
        <w:t xml:space="preserve">(3) </w:t>
      </w:r>
      <w:r w:rsidR="00A70166" w:rsidRPr="007D06C7">
        <w:rPr>
          <w:rFonts w:ascii="Arial" w:hAnsi="Arial" w:cs="Arial"/>
          <w:sz w:val="20"/>
          <w:szCs w:val="20"/>
        </w:rPr>
        <w:t>P</w:t>
      </w:r>
      <w:r w:rsidRPr="007D06C7">
        <w:rPr>
          <w:rFonts w:ascii="Arial" w:hAnsi="Arial" w:cs="Arial"/>
          <w:sz w:val="20"/>
          <w:szCs w:val="20"/>
        </w:rPr>
        <w:t>rojekt</w:t>
      </w:r>
      <w:r w:rsidR="00A70166" w:rsidRPr="007D06C7">
        <w:rPr>
          <w:rFonts w:ascii="Arial" w:hAnsi="Arial" w:cs="Arial"/>
          <w:sz w:val="20"/>
          <w:szCs w:val="20"/>
        </w:rPr>
        <w:t>i sodelovanja LAS</w:t>
      </w:r>
      <w:r w:rsidRPr="007D06C7">
        <w:rPr>
          <w:rFonts w:ascii="Arial" w:hAnsi="Arial" w:cs="Arial"/>
          <w:sz w:val="20"/>
          <w:szCs w:val="20"/>
        </w:rPr>
        <w:t xml:space="preserve"> </w:t>
      </w:r>
      <w:r w:rsidR="00A70166" w:rsidRPr="007D06C7">
        <w:rPr>
          <w:rFonts w:ascii="Arial" w:hAnsi="Arial" w:cs="Arial"/>
          <w:sz w:val="20"/>
          <w:szCs w:val="20"/>
        </w:rPr>
        <w:t xml:space="preserve">morajo biti izbrani </w:t>
      </w:r>
      <w:r w:rsidRPr="007D06C7">
        <w:rPr>
          <w:rFonts w:ascii="Arial" w:hAnsi="Arial" w:cs="Arial"/>
          <w:sz w:val="20"/>
          <w:szCs w:val="20"/>
        </w:rPr>
        <w:t>pregled</w:t>
      </w:r>
      <w:r w:rsidR="0015464A" w:rsidRPr="007D06C7">
        <w:rPr>
          <w:rFonts w:ascii="Arial" w:hAnsi="Arial" w:cs="Arial"/>
          <w:sz w:val="20"/>
          <w:szCs w:val="20"/>
        </w:rPr>
        <w:t>no</w:t>
      </w:r>
      <w:r w:rsidRPr="007D06C7">
        <w:rPr>
          <w:rFonts w:ascii="Arial" w:hAnsi="Arial" w:cs="Arial"/>
          <w:sz w:val="20"/>
          <w:szCs w:val="20"/>
        </w:rPr>
        <w:t xml:space="preserve"> in po postopk</w:t>
      </w:r>
      <w:r w:rsidR="004123F8" w:rsidRPr="007D06C7">
        <w:rPr>
          <w:rFonts w:ascii="Arial" w:hAnsi="Arial" w:cs="Arial"/>
          <w:sz w:val="20"/>
          <w:szCs w:val="20"/>
        </w:rPr>
        <w:t>u</w:t>
      </w:r>
      <w:r w:rsidRPr="007D06C7">
        <w:rPr>
          <w:rFonts w:ascii="Arial" w:hAnsi="Arial" w:cs="Arial"/>
          <w:sz w:val="20"/>
          <w:szCs w:val="20"/>
        </w:rPr>
        <w:t xml:space="preserve"> </w:t>
      </w:r>
      <w:r w:rsidR="004123F8" w:rsidRPr="007D06C7">
        <w:rPr>
          <w:rFonts w:ascii="Arial" w:hAnsi="Arial" w:cs="Arial"/>
          <w:sz w:val="20"/>
          <w:szCs w:val="20"/>
        </w:rPr>
        <w:t>iz</w:t>
      </w:r>
      <w:r w:rsidRPr="007D06C7">
        <w:rPr>
          <w:rFonts w:ascii="Arial" w:hAnsi="Arial" w:cs="Arial"/>
          <w:sz w:val="20"/>
          <w:szCs w:val="20"/>
        </w:rPr>
        <w:t xml:space="preserve"> 13. člen</w:t>
      </w:r>
      <w:r w:rsidR="004123F8" w:rsidRPr="007D06C7">
        <w:rPr>
          <w:rFonts w:ascii="Arial" w:hAnsi="Arial" w:cs="Arial"/>
          <w:sz w:val="20"/>
          <w:szCs w:val="20"/>
        </w:rPr>
        <w:t>a</w:t>
      </w:r>
      <w:r w:rsidRPr="007D06C7">
        <w:rPr>
          <w:rFonts w:ascii="Arial" w:hAnsi="Arial" w:cs="Arial"/>
          <w:sz w:val="20"/>
          <w:szCs w:val="20"/>
        </w:rPr>
        <w:t xml:space="preserve"> te uredbe.</w:t>
      </w:r>
    </w:p>
    <w:p w14:paraId="3B06AA7D" w14:textId="77777777" w:rsidR="00095FE8" w:rsidRPr="007D06C7" w:rsidRDefault="00095FE8" w:rsidP="00095FE8">
      <w:pPr>
        <w:spacing w:after="0" w:line="276" w:lineRule="auto"/>
        <w:jc w:val="both"/>
        <w:rPr>
          <w:rFonts w:ascii="Arial" w:eastAsia="Times New Roman" w:hAnsi="Arial" w:cs="Arial"/>
          <w:sz w:val="20"/>
          <w:szCs w:val="20"/>
          <w:lang w:eastAsia="sl-SI"/>
        </w:rPr>
      </w:pPr>
    </w:p>
    <w:p w14:paraId="09C754C8" w14:textId="77777777" w:rsidR="00095FE8" w:rsidRPr="007D06C7" w:rsidRDefault="00095FE8" w:rsidP="00095FE8">
      <w:pPr>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(4) Projekt sodelovanja LAS za sklad EKSRP predloži v potrditev na ARSKTRP</w:t>
      </w:r>
      <w:r w:rsidR="00552E0A" w:rsidRPr="007D06C7">
        <w:rPr>
          <w:rFonts w:ascii="Arial" w:eastAsia="Times New Roman" w:hAnsi="Arial" w:cs="Arial"/>
          <w:sz w:val="20"/>
          <w:szCs w:val="20"/>
          <w:lang w:eastAsia="sl-SI"/>
        </w:rPr>
        <w:t>.</w:t>
      </w:r>
      <w:r w:rsidR="0068548D" w:rsidRPr="007D06C7">
        <w:rPr>
          <w:rFonts w:ascii="Arial" w:eastAsia="Times New Roman" w:hAnsi="Arial" w:cs="Arial"/>
          <w:sz w:val="20"/>
          <w:szCs w:val="20"/>
          <w:lang w:eastAsia="sl-SI"/>
        </w:rPr>
        <w:t xml:space="preserve"> </w:t>
      </w:r>
      <w:r w:rsidR="001368C7" w:rsidRPr="007D06C7">
        <w:rPr>
          <w:rFonts w:ascii="Arial" w:eastAsia="Times New Roman" w:hAnsi="Arial" w:cs="Arial"/>
          <w:sz w:val="20"/>
          <w:szCs w:val="20"/>
          <w:lang w:eastAsia="sl-SI"/>
        </w:rPr>
        <w:t>Indikativna lista p</w:t>
      </w:r>
      <w:r w:rsidRPr="007D06C7">
        <w:rPr>
          <w:rFonts w:ascii="Arial" w:eastAsia="Times New Roman" w:hAnsi="Arial" w:cs="Arial"/>
          <w:sz w:val="20"/>
          <w:szCs w:val="20"/>
          <w:lang w:eastAsia="sl-SI"/>
        </w:rPr>
        <w:t>rojekt</w:t>
      </w:r>
      <w:r w:rsidR="001368C7" w:rsidRPr="007D06C7">
        <w:rPr>
          <w:rFonts w:ascii="Arial" w:eastAsia="Times New Roman" w:hAnsi="Arial" w:cs="Arial"/>
          <w:sz w:val="20"/>
          <w:szCs w:val="20"/>
          <w:lang w:eastAsia="sl-SI"/>
        </w:rPr>
        <w:t>ov</w:t>
      </w:r>
      <w:r w:rsidRPr="007D06C7">
        <w:rPr>
          <w:rFonts w:ascii="Arial" w:eastAsia="Times New Roman" w:hAnsi="Arial" w:cs="Arial"/>
          <w:sz w:val="20"/>
          <w:szCs w:val="20"/>
          <w:lang w:eastAsia="sl-SI"/>
        </w:rPr>
        <w:t xml:space="preserve"> sodelovanja LAS za sklad ESRR</w:t>
      </w:r>
      <w:r w:rsidR="001368C7" w:rsidRPr="007D06C7">
        <w:rPr>
          <w:rFonts w:ascii="Arial" w:eastAsia="Times New Roman" w:hAnsi="Arial" w:cs="Arial"/>
          <w:sz w:val="20"/>
          <w:szCs w:val="20"/>
          <w:lang w:eastAsia="sl-SI"/>
        </w:rPr>
        <w:t xml:space="preserve"> se</w:t>
      </w:r>
      <w:r w:rsidR="00293CDE" w:rsidRPr="007D06C7">
        <w:rPr>
          <w:rFonts w:ascii="Arial" w:eastAsia="Times New Roman" w:hAnsi="Arial" w:cs="Arial"/>
          <w:sz w:val="20"/>
          <w:szCs w:val="20"/>
          <w:lang w:eastAsia="sl-SI"/>
        </w:rPr>
        <w:t xml:space="preserve"> odobri kot del SLR v skladu z uredbo, ki ureja delovanje LAS in potrditvi SLR.</w:t>
      </w:r>
      <w:r w:rsidRPr="007D06C7">
        <w:rPr>
          <w:rFonts w:ascii="Arial" w:eastAsia="Times New Roman" w:hAnsi="Arial" w:cs="Arial"/>
          <w:sz w:val="20"/>
          <w:szCs w:val="20"/>
          <w:lang w:eastAsia="sl-SI"/>
        </w:rPr>
        <w:t xml:space="preserve"> </w:t>
      </w:r>
    </w:p>
    <w:p w14:paraId="3F0C2831" w14:textId="77777777" w:rsidR="00095FE8" w:rsidRPr="007D06C7" w:rsidRDefault="00095FE8" w:rsidP="00095FE8">
      <w:pPr>
        <w:spacing w:after="0" w:line="276" w:lineRule="auto"/>
        <w:jc w:val="both"/>
        <w:rPr>
          <w:rFonts w:ascii="Arial" w:eastAsia="Times New Roman" w:hAnsi="Arial" w:cs="Arial"/>
          <w:sz w:val="20"/>
          <w:szCs w:val="20"/>
          <w:lang w:eastAsia="sl-SI"/>
        </w:rPr>
      </w:pPr>
    </w:p>
    <w:p w14:paraId="506EA7BB" w14:textId="77777777" w:rsidR="00095FE8" w:rsidRPr="007D06C7" w:rsidRDefault="00095FE8" w:rsidP="00095FE8">
      <w:pPr>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(5) Upravičeni so stroški LAS, ki nastanejo pri pripravi in izvajanju posameznih projektov sodelovanja LAS znotraj Republike Slovenije (</w:t>
      </w:r>
      <w:proofErr w:type="spellStart"/>
      <w:r w:rsidRPr="007D06C7">
        <w:rPr>
          <w:rFonts w:ascii="Arial" w:eastAsia="Times New Roman" w:hAnsi="Arial" w:cs="Arial"/>
          <w:sz w:val="20"/>
          <w:szCs w:val="20"/>
          <w:lang w:eastAsia="sl-SI"/>
        </w:rPr>
        <w:t>medregionalno</w:t>
      </w:r>
      <w:proofErr w:type="spellEnd"/>
      <w:r w:rsidRPr="007D06C7">
        <w:rPr>
          <w:rFonts w:ascii="Arial" w:eastAsia="Times New Roman" w:hAnsi="Arial" w:cs="Arial"/>
          <w:sz w:val="20"/>
          <w:szCs w:val="20"/>
          <w:lang w:eastAsia="sl-SI"/>
        </w:rPr>
        <w:t xml:space="preserve"> sodelovanje), z LAS ali partnerji iz držav članic ali z območij tretjih držav (transnacionalno sodelovanje). </w:t>
      </w:r>
    </w:p>
    <w:p w14:paraId="40259929" w14:textId="77777777" w:rsidR="00095FE8" w:rsidRPr="007D06C7" w:rsidRDefault="00095FE8" w:rsidP="00095FE8">
      <w:pPr>
        <w:spacing w:after="0" w:line="276" w:lineRule="auto"/>
        <w:jc w:val="both"/>
        <w:rPr>
          <w:rFonts w:ascii="Arial" w:eastAsia="Times New Roman" w:hAnsi="Arial" w:cs="Arial"/>
          <w:sz w:val="20"/>
          <w:szCs w:val="20"/>
          <w:lang w:eastAsia="sl-SI"/>
        </w:rPr>
      </w:pPr>
    </w:p>
    <w:p w14:paraId="7D7186C4" w14:textId="77777777" w:rsidR="00095FE8" w:rsidRPr="007D06C7" w:rsidRDefault="00095FE8" w:rsidP="00095FE8">
      <w:pPr>
        <w:spacing w:after="0" w:line="276" w:lineRule="auto"/>
        <w:jc w:val="both"/>
        <w:rPr>
          <w:rFonts w:ascii="Arial" w:hAnsi="Arial" w:cs="Arial"/>
          <w:sz w:val="20"/>
          <w:szCs w:val="20"/>
        </w:rPr>
      </w:pPr>
      <w:r w:rsidRPr="007D06C7">
        <w:rPr>
          <w:rFonts w:ascii="Arial" w:eastAsia="Times New Roman" w:hAnsi="Arial" w:cs="Arial"/>
          <w:sz w:val="20"/>
          <w:szCs w:val="20"/>
          <w:lang w:eastAsia="sl-SI"/>
        </w:rPr>
        <w:t xml:space="preserve">(6) LAS izvede vsaj en projekt sodelovanja, ne glede na sklad EKSRP ali ESRR, oziroma ima na voljo največ 15 </w:t>
      </w:r>
      <w:r w:rsidR="0064474F" w:rsidRPr="007D06C7">
        <w:rPr>
          <w:rFonts w:ascii="Arial" w:eastAsia="Times New Roman" w:hAnsi="Arial" w:cs="Arial"/>
          <w:sz w:val="20"/>
          <w:szCs w:val="20"/>
          <w:lang w:eastAsia="sl-SI"/>
        </w:rPr>
        <w:t>%</w:t>
      </w:r>
      <w:r w:rsidRPr="007D06C7">
        <w:rPr>
          <w:rFonts w:ascii="Arial" w:eastAsia="Times New Roman" w:hAnsi="Arial" w:cs="Arial"/>
          <w:sz w:val="20"/>
          <w:szCs w:val="20"/>
          <w:lang w:eastAsia="sl-SI"/>
        </w:rPr>
        <w:t xml:space="preserve"> finančnega okvira SLR, namenjenega za </w:t>
      </w:r>
      <w:r w:rsidR="007928AC" w:rsidRPr="007D06C7">
        <w:rPr>
          <w:rFonts w:ascii="Arial" w:eastAsia="Times New Roman" w:hAnsi="Arial" w:cs="Arial"/>
          <w:sz w:val="20"/>
          <w:szCs w:val="20"/>
          <w:lang w:eastAsia="sl-SI"/>
        </w:rPr>
        <w:t>i</w:t>
      </w:r>
      <w:r w:rsidR="00552E0A" w:rsidRPr="007D06C7">
        <w:rPr>
          <w:rFonts w:ascii="Arial" w:eastAsia="Times New Roman" w:hAnsi="Arial" w:cs="Arial"/>
          <w:sz w:val="20"/>
          <w:szCs w:val="20"/>
          <w:lang w:eastAsia="sl-SI"/>
        </w:rPr>
        <w:t>zvajanje projektov v okviru SLR.</w:t>
      </w:r>
      <w:r w:rsidRPr="007D06C7">
        <w:rPr>
          <w:rFonts w:ascii="Arial" w:eastAsia="Times New Roman" w:hAnsi="Arial" w:cs="Arial"/>
          <w:i/>
          <w:sz w:val="20"/>
          <w:szCs w:val="20"/>
          <w:lang w:eastAsia="sl-SI"/>
        </w:rPr>
        <w:t xml:space="preserve"> </w:t>
      </w:r>
    </w:p>
    <w:p w14:paraId="074C1B59" w14:textId="77777777" w:rsidR="00095FE8" w:rsidRPr="007D06C7" w:rsidRDefault="00095FE8" w:rsidP="00095FE8">
      <w:pPr>
        <w:spacing w:after="0" w:line="276" w:lineRule="auto"/>
        <w:jc w:val="both"/>
        <w:rPr>
          <w:rFonts w:ascii="Arial" w:eastAsia="Times New Roman" w:hAnsi="Arial" w:cs="Arial"/>
          <w:sz w:val="20"/>
          <w:szCs w:val="20"/>
          <w:lang w:eastAsia="sl-SI"/>
        </w:rPr>
      </w:pPr>
    </w:p>
    <w:p w14:paraId="0DC1C87A" w14:textId="44D653A8" w:rsidR="00095FE8" w:rsidRPr="007D06C7" w:rsidRDefault="00095FE8" w:rsidP="00095FE8">
      <w:pPr>
        <w:tabs>
          <w:tab w:val="left" w:pos="2302"/>
        </w:tabs>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 xml:space="preserve">(7) V okviru projektov sodelovanja LAS se projekt lahko izvaja na območju sodelujočega LAS ne glede na tretji odstavek 7. člena </w:t>
      </w:r>
      <w:r w:rsidR="006A57AF" w:rsidRPr="007D06C7">
        <w:rPr>
          <w:rFonts w:ascii="Arial" w:eastAsia="Times New Roman" w:hAnsi="Arial" w:cs="Arial"/>
          <w:sz w:val="20"/>
          <w:szCs w:val="20"/>
          <w:lang w:eastAsia="sl-SI"/>
        </w:rPr>
        <w:t xml:space="preserve">te uredbe </w:t>
      </w:r>
      <w:r w:rsidRPr="007D06C7">
        <w:rPr>
          <w:rFonts w:ascii="Arial" w:eastAsia="Times New Roman" w:hAnsi="Arial" w:cs="Arial"/>
          <w:sz w:val="20"/>
          <w:szCs w:val="20"/>
          <w:lang w:eastAsia="sl-SI"/>
        </w:rPr>
        <w:t>tudi zunaj območja Republike Slovenije</w:t>
      </w:r>
      <w:r w:rsidR="006A57AF" w:rsidRPr="007D06C7">
        <w:rPr>
          <w:rFonts w:ascii="Arial" w:eastAsia="Times New Roman" w:hAnsi="Arial" w:cs="Arial"/>
          <w:sz w:val="20"/>
          <w:szCs w:val="20"/>
          <w:lang w:eastAsia="sl-SI"/>
        </w:rPr>
        <w:t>,</w:t>
      </w:r>
      <w:r w:rsidRPr="007D06C7">
        <w:rPr>
          <w:rFonts w:ascii="Arial" w:eastAsia="Times New Roman" w:hAnsi="Arial" w:cs="Arial"/>
          <w:sz w:val="20"/>
          <w:szCs w:val="20"/>
          <w:lang w:eastAsia="sl-SI"/>
        </w:rPr>
        <w:t xml:space="preserve"> za sklad EKSRP pa tudi na območju partnerja v projektu. </w:t>
      </w:r>
    </w:p>
    <w:p w14:paraId="5E34AB10" w14:textId="77777777" w:rsidR="00095FE8" w:rsidRPr="007D06C7" w:rsidRDefault="00095FE8" w:rsidP="00095FE8">
      <w:pPr>
        <w:spacing w:after="0" w:line="276" w:lineRule="auto"/>
        <w:jc w:val="both"/>
        <w:rPr>
          <w:rFonts w:ascii="Arial" w:eastAsia="Times New Roman" w:hAnsi="Arial" w:cs="Arial"/>
          <w:sz w:val="20"/>
          <w:szCs w:val="20"/>
          <w:lang w:eastAsia="sl-SI"/>
        </w:rPr>
      </w:pPr>
    </w:p>
    <w:p w14:paraId="25936E3D" w14:textId="77777777" w:rsidR="00095FE8" w:rsidRPr="007D06C7" w:rsidRDefault="00095FE8" w:rsidP="00095FE8">
      <w:pPr>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(8) Med partnerji v projektu sodelovanja mora biti sklenjena pogodba o sodelovanju in jasna opredelitev načrtovanih aktivnosti s predvidenim finančnim okvir</w:t>
      </w:r>
      <w:r w:rsidR="006C65C7" w:rsidRPr="007D06C7">
        <w:rPr>
          <w:rFonts w:ascii="Arial" w:eastAsia="Times New Roman" w:hAnsi="Arial" w:cs="Arial"/>
          <w:sz w:val="20"/>
          <w:szCs w:val="20"/>
          <w:lang w:eastAsia="sl-SI"/>
        </w:rPr>
        <w:t>om</w:t>
      </w:r>
      <w:r w:rsidRPr="007D06C7">
        <w:rPr>
          <w:rFonts w:ascii="Arial" w:eastAsia="Times New Roman" w:hAnsi="Arial" w:cs="Arial"/>
          <w:sz w:val="20"/>
          <w:szCs w:val="20"/>
          <w:lang w:eastAsia="sl-SI"/>
        </w:rPr>
        <w:t xml:space="preserve"> posameznega partnerja v projektu sodelovanja.</w:t>
      </w:r>
    </w:p>
    <w:p w14:paraId="23F8E371" w14:textId="77777777" w:rsidR="00095FE8" w:rsidRPr="007D06C7" w:rsidRDefault="00095FE8" w:rsidP="00095FE8">
      <w:pPr>
        <w:spacing w:after="0" w:line="276" w:lineRule="auto"/>
        <w:jc w:val="both"/>
        <w:rPr>
          <w:rFonts w:ascii="Arial" w:eastAsia="Times New Roman" w:hAnsi="Arial" w:cs="Arial"/>
          <w:sz w:val="20"/>
          <w:szCs w:val="20"/>
          <w:lang w:eastAsia="sl-SI"/>
        </w:rPr>
      </w:pPr>
    </w:p>
    <w:p w14:paraId="1E3A3241" w14:textId="77777777" w:rsidR="00095FE8" w:rsidRPr="007D06C7" w:rsidRDefault="00095FE8" w:rsidP="00095FE8">
      <w:pPr>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(9) Upravičeni so le stroški</w:t>
      </w:r>
      <w:r w:rsidR="006C65C7" w:rsidRPr="007D06C7">
        <w:rPr>
          <w:rFonts w:ascii="Arial" w:eastAsia="Times New Roman" w:hAnsi="Arial" w:cs="Arial"/>
          <w:sz w:val="20"/>
          <w:szCs w:val="20"/>
          <w:lang w:eastAsia="sl-SI"/>
        </w:rPr>
        <w:t>,</w:t>
      </w:r>
      <w:r w:rsidRPr="007D06C7">
        <w:rPr>
          <w:rFonts w:ascii="Arial" w:eastAsia="Times New Roman" w:hAnsi="Arial" w:cs="Arial"/>
          <w:sz w:val="20"/>
          <w:szCs w:val="20"/>
          <w:lang w:eastAsia="sl-SI"/>
        </w:rPr>
        <w:t xml:space="preserve"> povezani s skupnimi projekti, ki imajo jasno opredeljen rezultat projekta in jasno opredelijo koristi za območje.</w:t>
      </w:r>
    </w:p>
    <w:p w14:paraId="39A6B70A" w14:textId="77777777" w:rsidR="00095FE8" w:rsidRPr="007D06C7" w:rsidRDefault="00095FE8" w:rsidP="00095FE8">
      <w:pPr>
        <w:spacing w:after="0" w:line="276" w:lineRule="auto"/>
        <w:jc w:val="both"/>
        <w:rPr>
          <w:rFonts w:ascii="Arial" w:eastAsia="Times New Roman" w:hAnsi="Arial" w:cs="Arial"/>
          <w:sz w:val="20"/>
          <w:szCs w:val="20"/>
          <w:lang w:eastAsia="sl-SI"/>
        </w:rPr>
      </w:pPr>
    </w:p>
    <w:p w14:paraId="4BC8C2CA" w14:textId="77777777" w:rsidR="00095FE8" w:rsidRPr="007D06C7" w:rsidRDefault="00095FE8" w:rsidP="00095FE8">
      <w:pPr>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 xml:space="preserve">(10) Projekti sodelovanja LAS se izvajajo </w:t>
      </w:r>
      <w:r w:rsidR="00464C09" w:rsidRPr="007D06C7">
        <w:rPr>
          <w:rFonts w:ascii="Arial" w:eastAsia="Times New Roman" w:hAnsi="Arial" w:cs="Arial"/>
          <w:sz w:val="20"/>
          <w:szCs w:val="20"/>
          <w:lang w:eastAsia="sl-SI"/>
        </w:rPr>
        <w:t xml:space="preserve">v skladu </w:t>
      </w:r>
      <w:r w:rsidRPr="007D06C7">
        <w:rPr>
          <w:rFonts w:ascii="Arial" w:eastAsia="Times New Roman" w:hAnsi="Arial" w:cs="Arial"/>
          <w:sz w:val="20"/>
          <w:szCs w:val="20"/>
          <w:lang w:eastAsia="sl-SI"/>
        </w:rPr>
        <w:t>s pogoji za</w:t>
      </w:r>
      <w:r w:rsidR="00D632AC" w:rsidRPr="007D06C7">
        <w:rPr>
          <w:rFonts w:ascii="Arial" w:eastAsia="Times New Roman" w:hAnsi="Arial" w:cs="Arial"/>
          <w:sz w:val="20"/>
          <w:szCs w:val="20"/>
          <w:lang w:eastAsia="sl-SI"/>
        </w:rPr>
        <w:t xml:space="preserve"> dodelitev podpore</w:t>
      </w:r>
      <w:r w:rsidRPr="007D06C7">
        <w:rPr>
          <w:rFonts w:ascii="Arial" w:eastAsia="Times New Roman" w:hAnsi="Arial" w:cs="Arial"/>
          <w:sz w:val="20"/>
          <w:szCs w:val="20"/>
          <w:lang w:eastAsia="sl-SI"/>
        </w:rPr>
        <w:t xml:space="preserve"> iz 7. člena te uredbe.</w:t>
      </w:r>
    </w:p>
    <w:p w14:paraId="6FE59626" w14:textId="77777777" w:rsidR="00095FE8" w:rsidRPr="007D06C7" w:rsidRDefault="00095FE8" w:rsidP="00095FE8">
      <w:pPr>
        <w:spacing w:after="0" w:line="276" w:lineRule="auto"/>
        <w:jc w:val="both"/>
        <w:rPr>
          <w:rFonts w:ascii="Arial" w:eastAsia="Times New Roman" w:hAnsi="Arial" w:cs="Arial"/>
          <w:sz w:val="20"/>
          <w:szCs w:val="20"/>
          <w:lang w:eastAsia="sl-SI"/>
        </w:rPr>
      </w:pPr>
    </w:p>
    <w:p w14:paraId="55BE16AE" w14:textId="77777777" w:rsidR="00095FE8" w:rsidRPr="007D06C7" w:rsidRDefault="00095FE8" w:rsidP="00095FE8">
      <w:pPr>
        <w:spacing w:after="0" w:line="276" w:lineRule="auto"/>
        <w:jc w:val="both"/>
        <w:rPr>
          <w:rFonts w:ascii="Arial" w:eastAsia="Times New Roman" w:hAnsi="Arial" w:cs="Arial"/>
          <w:i/>
          <w:sz w:val="20"/>
          <w:szCs w:val="20"/>
          <w:lang w:eastAsia="sl-SI"/>
        </w:rPr>
      </w:pPr>
      <w:r w:rsidRPr="007D06C7">
        <w:rPr>
          <w:rFonts w:ascii="Arial" w:eastAsia="Times New Roman" w:hAnsi="Arial" w:cs="Arial"/>
          <w:sz w:val="20"/>
          <w:szCs w:val="20"/>
          <w:lang w:eastAsia="sl-SI"/>
        </w:rPr>
        <w:t xml:space="preserve">(11) Projekti sodelovanja LAS morajo biti </w:t>
      </w:r>
      <w:proofErr w:type="spellStart"/>
      <w:r w:rsidRPr="007D06C7">
        <w:rPr>
          <w:rFonts w:ascii="Arial" w:eastAsia="Times New Roman" w:hAnsi="Arial" w:cs="Arial"/>
          <w:sz w:val="20"/>
          <w:szCs w:val="20"/>
          <w:lang w:eastAsia="sl-SI"/>
        </w:rPr>
        <w:t>neinvesticijske</w:t>
      </w:r>
      <w:proofErr w:type="spellEnd"/>
      <w:r w:rsidRPr="007D06C7">
        <w:rPr>
          <w:rFonts w:ascii="Arial" w:eastAsia="Times New Roman" w:hAnsi="Arial" w:cs="Arial"/>
          <w:sz w:val="20"/>
          <w:szCs w:val="20"/>
          <w:lang w:eastAsia="sl-SI"/>
        </w:rPr>
        <w:t xml:space="preserve"> narave. </w:t>
      </w:r>
    </w:p>
    <w:p w14:paraId="7878FA2F" w14:textId="77777777" w:rsidR="00095FE8" w:rsidRPr="007D06C7" w:rsidRDefault="00095FE8" w:rsidP="00095FE8">
      <w:pPr>
        <w:spacing w:after="0" w:line="276" w:lineRule="auto"/>
        <w:jc w:val="both"/>
        <w:rPr>
          <w:rFonts w:ascii="Arial" w:eastAsia="Times New Roman" w:hAnsi="Arial" w:cs="Arial"/>
          <w:sz w:val="20"/>
          <w:szCs w:val="20"/>
          <w:lang w:eastAsia="sl-SI"/>
        </w:rPr>
      </w:pPr>
    </w:p>
    <w:p w14:paraId="5422C945"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p>
    <w:p w14:paraId="1A1A43D1" w14:textId="0E8A215D" w:rsidR="00095FE8" w:rsidRPr="007D06C7" w:rsidRDefault="00095FE8" w:rsidP="00095FE8">
      <w:pPr>
        <w:spacing w:after="0" w:line="276" w:lineRule="auto"/>
        <w:jc w:val="center"/>
        <w:rPr>
          <w:rFonts w:ascii="Arial" w:hAnsi="Arial" w:cs="Arial"/>
          <w:b/>
          <w:sz w:val="20"/>
          <w:szCs w:val="20"/>
        </w:rPr>
      </w:pPr>
      <w:r w:rsidRPr="006A67D0">
        <w:rPr>
          <w:rFonts w:ascii="Arial" w:eastAsia="Times New Roman" w:hAnsi="Arial" w:cs="Arial"/>
          <w:b/>
          <w:color w:val="000000"/>
          <w:sz w:val="20"/>
          <w:szCs w:val="20"/>
          <w:shd w:val="clear" w:color="auto" w:fill="FFFFFF"/>
          <w:lang w:eastAsia="sl-SI"/>
        </w:rPr>
        <w:t xml:space="preserve">III. </w:t>
      </w:r>
      <w:r w:rsidR="00914979" w:rsidRPr="006A67D0">
        <w:rPr>
          <w:rFonts w:ascii="Arial" w:eastAsia="Times New Roman" w:hAnsi="Arial" w:cs="Arial"/>
          <w:b/>
          <w:color w:val="000000"/>
          <w:sz w:val="20"/>
          <w:szCs w:val="20"/>
          <w:shd w:val="clear" w:color="auto" w:fill="FFFFFF"/>
          <w:lang w:eastAsia="sl-SI"/>
        </w:rPr>
        <w:t xml:space="preserve">PODPORA ZA </w:t>
      </w:r>
      <w:r w:rsidRPr="007D06C7">
        <w:rPr>
          <w:rFonts w:ascii="Arial" w:hAnsi="Arial" w:cs="Arial"/>
          <w:b/>
          <w:sz w:val="20"/>
          <w:szCs w:val="20"/>
        </w:rPr>
        <w:t>UPRAVLJANJE</w:t>
      </w:r>
      <w:r w:rsidR="00914979" w:rsidRPr="007D06C7">
        <w:rPr>
          <w:rFonts w:ascii="Arial" w:hAnsi="Arial" w:cs="Arial"/>
          <w:b/>
          <w:sz w:val="20"/>
          <w:szCs w:val="20"/>
        </w:rPr>
        <w:t xml:space="preserve"> LAS</w:t>
      </w:r>
    </w:p>
    <w:p w14:paraId="7CA85FD8" w14:textId="77777777" w:rsidR="00095FE8" w:rsidRPr="007D06C7" w:rsidRDefault="00095FE8" w:rsidP="00095FE8">
      <w:pPr>
        <w:spacing w:after="0" w:line="276" w:lineRule="auto"/>
        <w:jc w:val="center"/>
        <w:rPr>
          <w:rFonts w:ascii="Arial" w:hAnsi="Arial" w:cs="Arial"/>
          <w:b/>
          <w:sz w:val="20"/>
          <w:szCs w:val="20"/>
        </w:rPr>
      </w:pPr>
    </w:p>
    <w:p w14:paraId="6271E724" w14:textId="77777777" w:rsidR="00095FE8" w:rsidRPr="007D06C7" w:rsidRDefault="00095FE8" w:rsidP="00095FE8">
      <w:pPr>
        <w:shd w:val="clear" w:color="auto" w:fill="FFFFFF"/>
        <w:spacing w:after="0" w:line="276" w:lineRule="auto"/>
        <w:jc w:val="center"/>
        <w:outlineLvl w:val="0"/>
        <w:rPr>
          <w:rFonts w:ascii="Arial" w:eastAsia="Times New Roman" w:hAnsi="Arial" w:cs="Arial"/>
          <w:b/>
          <w:color w:val="000000"/>
          <w:sz w:val="20"/>
          <w:szCs w:val="20"/>
          <w:shd w:val="clear" w:color="auto" w:fill="FFFFFF"/>
          <w:lang w:eastAsia="sl-SI"/>
        </w:rPr>
      </w:pPr>
      <w:r w:rsidRPr="007D06C7">
        <w:rPr>
          <w:rFonts w:ascii="Arial" w:eastAsia="Times New Roman" w:hAnsi="Arial" w:cs="Arial"/>
          <w:b/>
          <w:color w:val="000000"/>
          <w:sz w:val="20"/>
          <w:szCs w:val="20"/>
          <w:shd w:val="clear" w:color="auto" w:fill="FFFFFF"/>
          <w:lang w:eastAsia="sl-SI"/>
        </w:rPr>
        <w:t xml:space="preserve">17. člen </w:t>
      </w:r>
    </w:p>
    <w:p w14:paraId="46BD2BB7" w14:textId="77777777" w:rsidR="00095FE8" w:rsidRPr="007D06C7" w:rsidRDefault="00095FE8" w:rsidP="00095FE8">
      <w:pPr>
        <w:shd w:val="clear" w:color="auto" w:fill="FFFFFF"/>
        <w:spacing w:after="0" w:line="276" w:lineRule="auto"/>
        <w:jc w:val="center"/>
        <w:outlineLvl w:val="0"/>
        <w:rPr>
          <w:rFonts w:ascii="Arial" w:eastAsia="Times New Roman" w:hAnsi="Arial" w:cs="Arial"/>
          <w:b/>
          <w:color w:val="000000"/>
          <w:sz w:val="20"/>
          <w:szCs w:val="20"/>
          <w:shd w:val="clear" w:color="auto" w:fill="FFFFFF"/>
          <w:lang w:eastAsia="sl-SI"/>
        </w:rPr>
      </w:pPr>
      <w:r w:rsidRPr="007D06C7">
        <w:rPr>
          <w:rFonts w:ascii="Arial" w:eastAsia="Times New Roman" w:hAnsi="Arial" w:cs="Arial"/>
          <w:b/>
          <w:color w:val="000000"/>
          <w:sz w:val="20"/>
          <w:szCs w:val="20"/>
          <w:shd w:val="clear" w:color="auto" w:fill="FFFFFF"/>
          <w:lang w:eastAsia="sl-SI"/>
        </w:rPr>
        <w:t>(namen podpore)</w:t>
      </w:r>
    </w:p>
    <w:p w14:paraId="6242EAF0" w14:textId="77777777" w:rsidR="00095FE8" w:rsidRPr="007D06C7" w:rsidRDefault="00095FE8" w:rsidP="00095FE8">
      <w:pPr>
        <w:shd w:val="clear" w:color="auto" w:fill="FFFFFF"/>
        <w:spacing w:after="0" w:line="276" w:lineRule="auto"/>
        <w:jc w:val="center"/>
        <w:outlineLvl w:val="0"/>
        <w:rPr>
          <w:rFonts w:ascii="Arial" w:eastAsia="Times New Roman" w:hAnsi="Arial" w:cs="Arial"/>
          <w:b/>
          <w:color w:val="000000"/>
          <w:sz w:val="20"/>
          <w:szCs w:val="20"/>
          <w:shd w:val="clear" w:color="auto" w:fill="FFFFFF"/>
          <w:lang w:eastAsia="sl-SI"/>
        </w:rPr>
      </w:pPr>
    </w:p>
    <w:p w14:paraId="3C3BE2C3" w14:textId="1ABFB505" w:rsidR="00095FE8" w:rsidRPr="007D06C7" w:rsidRDefault="00095FE8" w:rsidP="00095FE8">
      <w:pPr>
        <w:spacing w:after="0" w:line="276" w:lineRule="auto"/>
        <w:jc w:val="both"/>
        <w:rPr>
          <w:rFonts w:ascii="Arial" w:hAnsi="Arial" w:cs="Arial"/>
          <w:sz w:val="20"/>
          <w:szCs w:val="20"/>
        </w:rPr>
      </w:pPr>
      <w:r w:rsidRPr="007D06C7">
        <w:rPr>
          <w:rFonts w:ascii="Arial" w:hAnsi="Arial" w:cs="Arial"/>
          <w:sz w:val="20"/>
          <w:szCs w:val="20"/>
        </w:rPr>
        <w:t xml:space="preserve">Podpora za upravljanje LAS je namenjena za sofinanciranje stroškov, ki so nastali pri upravljanju in delovanju LAS, vključno s spremljanjem in vrednotenjem odobrene SLR, animacijo območja LAS in pomoči </w:t>
      </w:r>
      <w:r w:rsidR="00B21E7C" w:rsidRPr="007D06C7">
        <w:rPr>
          <w:rFonts w:ascii="Arial" w:hAnsi="Arial" w:cs="Arial"/>
          <w:sz w:val="20"/>
          <w:szCs w:val="20"/>
        </w:rPr>
        <w:t xml:space="preserve">morebitnim </w:t>
      </w:r>
      <w:r w:rsidRPr="007D06C7">
        <w:rPr>
          <w:rFonts w:ascii="Arial" w:hAnsi="Arial" w:cs="Arial"/>
          <w:sz w:val="20"/>
          <w:szCs w:val="20"/>
        </w:rPr>
        <w:t>upravičencem za razvijanje projektnih idej in pripravo projektov.</w:t>
      </w:r>
    </w:p>
    <w:p w14:paraId="60772A0E" w14:textId="77777777" w:rsidR="00095FE8" w:rsidRPr="007D06C7" w:rsidRDefault="00095FE8" w:rsidP="00095FE8">
      <w:pPr>
        <w:spacing w:after="0" w:line="276" w:lineRule="auto"/>
        <w:jc w:val="both"/>
        <w:rPr>
          <w:rFonts w:ascii="Arial" w:hAnsi="Arial" w:cs="Arial"/>
          <w:sz w:val="20"/>
          <w:szCs w:val="20"/>
        </w:rPr>
      </w:pPr>
    </w:p>
    <w:p w14:paraId="56954568" w14:textId="77777777" w:rsidR="00095FE8" w:rsidRPr="007D06C7" w:rsidRDefault="00095FE8" w:rsidP="00095FE8">
      <w:pPr>
        <w:spacing w:after="0" w:line="276" w:lineRule="auto"/>
        <w:jc w:val="both"/>
        <w:rPr>
          <w:rFonts w:ascii="Arial" w:hAnsi="Arial" w:cs="Arial"/>
          <w:sz w:val="20"/>
          <w:szCs w:val="20"/>
        </w:rPr>
      </w:pPr>
    </w:p>
    <w:p w14:paraId="37949D52" w14:textId="77777777" w:rsidR="00095FE8" w:rsidRPr="007D06C7" w:rsidRDefault="00095FE8" w:rsidP="00095FE8">
      <w:pPr>
        <w:spacing w:after="0" w:line="276" w:lineRule="auto"/>
        <w:jc w:val="center"/>
        <w:rPr>
          <w:rFonts w:ascii="Arial" w:hAnsi="Arial" w:cs="Arial"/>
          <w:b/>
          <w:sz w:val="20"/>
          <w:szCs w:val="20"/>
        </w:rPr>
      </w:pPr>
      <w:r w:rsidRPr="007D06C7">
        <w:rPr>
          <w:rFonts w:ascii="Arial" w:hAnsi="Arial" w:cs="Arial"/>
          <w:b/>
          <w:sz w:val="20"/>
          <w:szCs w:val="20"/>
        </w:rPr>
        <w:t>18. člen</w:t>
      </w:r>
    </w:p>
    <w:p w14:paraId="5B6413E7" w14:textId="77777777" w:rsidR="00095FE8" w:rsidRPr="007D06C7" w:rsidRDefault="00095FE8" w:rsidP="00095FE8">
      <w:pPr>
        <w:spacing w:after="0" w:line="276" w:lineRule="auto"/>
        <w:jc w:val="center"/>
        <w:rPr>
          <w:rFonts w:ascii="Arial" w:hAnsi="Arial" w:cs="Arial"/>
          <w:b/>
          <w:sz w:val="20"/>
          <w:szCs w:val="20"/>
        </w:rPr>
      </w:pPr>
      <w:r w:rsidRPr="007D06C7">
        <w:rPr>
          <w:rFonts w:ascii="Arial" w:hAnsi="Arial" w:cs="Arial"/>
          <w:b/>
          <w:sz w:val="20"/>
          <w:szCs w:val="20"/>
        </w:rPr>
        <w:t>(upravičenci)</w:t>
      </w:r>
    </w:p>
    <w:p w14:paraId="295C58D7" w14:textId="77777777" w:rsidR="00095FE8" w:rsidRPr="007D06C7" w:rsidRDefault="00095FE8" w:rsidP="00095FE8">
      <w:pPr>
        <w:spacing w:after="0" w:line="276" w:lineRule="auto"/>
        <w:jc w:val="center"/>
        <w:rPr>
          <w:rFonts w:ascii="Arial" w:hAnsi="Arial" w:cs="Arial"/>
          <w:b/>
          <w:sz w:val="20"/>
          <w:szCs w:val="20"/>
        </w:rPr>
      </w:pPr>
    </w:p>
    <w:p w14:paraId="56C8F45D" w14:textId="6BAFABDD" w:rsidR="00095FE8" w:rsidRPr="007D06C7" w:rsidRDefault="00095FE8" w:rsidP="00095FE8">
      <w:pPr>
        <w:spacing w:after="0" w:line="276" w:lineRule="auto"/>
        <w:jc w:val="both"/>
        <w:rPr>
          <w:rFonts w:ascii="Arial" w:hAnsi="Arial" w:cs="Arial"/>
          <w:sz w:val="20"/>
          <w:szCs w:val="20"/>
        </w:rPr>
      </w:pPr>
      <w:r w:rsidRPr="007D06C7">
        <w:rPr>
          <w:rFonts w:ascii="Arial" w:hAnsi="Arial" w:cs="Arial"/>
          <w:sz w:val="20"/>
          <w:szCs w:val="20"/>
        </w:rPr>
        <w:t xml:space="preserve">Upravičenci do podpore </w:t>
      </w:r>
      <w:r w:rsidR="009962E7" w:rsidRPr="007D06C7">
        <w:rPr>
          <w:rFonts w:ascii="Arial" w:hAnsi="Arial" w:cs="Arial"/>
          <w:sz w:val="20"/>
          <w:szCs w:val="20"/>
        </w:rPr>
        <w:t xml:space="preserve">za upravljanje LAS </w:t>
      </w:r>
      <w:r w:rsidRPr="007D06C7">
        <w:rPr>
          <w:rFonts w:ascii="Arial" w:hAnsi="Arial" w:cs="Arial"/>
          <w:sz w:val="20"/>
          <w:szCs w:val="20"/>
        </w:rPr>
        <w:t>so delujoči LAS</w:t>
      </w:r>
      <w:r w:rsidR="008E7ACD" w:rsidRPr="007D06C7">
        <w:rPr>
          <w:rFonts w:ascii="Arial" w:hAnsi="Arial" w:cs="Arial"/>
          <w:sz w:val="20"/>
          <w:szCs w:val="20"/>
        </w:rPr>
        <w:t>, ki imajo odobreno</w:t>
      </w:r>
      <w:r w:rsidRPr="007D06C7">
        <w:rPr>
          <w:rFonts w:ascii="Arial" w:hAnsi="Arial" w:cs="Arial"/>
          <w:sz w:val="20"/>
          <w:szCs w:val="20"/>
        </w:rPr>
        <w:t xml:space="preserve"> SLR.</w:t>
      </w:r>
    </w:p>
    <w:p w14:paraId="76537FD4" w14:textId="77777777" w:rsidR="00095FE8" w:rsidRPr="007D06C7" w:rsidRDefault="00095FE8" w:rsidP="00095FE8">
      <w:pPr>
        <w:spacing w:after="0" w:line="276" w:lineRule="auto"/>
        <w:rPr>
          <w:rFonts w:ascii="Arial" w:hAnsi="Arial" w:cs="Arial"/>
          <w:sz w:val="20"/>
          <w:szCs w:val="20"/>
        </w:rPr>
      </w:pPr>
    </w:p>
    <w:p w14:paraId="7C5BE55E" w14:textId="77777777" w:rsidR="00095FE8" w:rsidRPr="007D06C7" w:rsidRDefault="00095FE8" w:rsidP="00095FE8">
      <w:pPr>
        <w:spacing w:after="0" w:line="276" w:lineRule="auto"/>
        <w:rPr>
          <w:rFonts w:ascii="Arial" w:hAnsi="Arial" w:cs="Arial"/>
          <w:sz w:val="20"/>
          <w:szCs w:val="20"/>
        </w:rPr>
      </w:pPr>
    </w:p>
    <w:p w14:paraId="6C7B4301" w14:textId="77777777" w:rsidR="00095FE8" w:rsidRPr="007D06C7" w:rsidRDefault="00095FE8" w:rsidP="00095FE8">
      <w:pPr>
        <w:spacing w:after="0" w:line="276" w:lineRule="auto"/>
        <w:jc w:val="center"/>
        <w:rPr>
          <w:rFonts w:ascii="Arial" w:hAnsi="Arial" w:cs="Arial"/>
          <w:b/>
          <w:sz w:val="20"/>
          <w:szCs w:val="20"/>
        </w:rPr>
      </w:pPr>
      <w:r w:rsidRPr="007D06C7">
        <w:rPr>
          <w:rFonts w:ascii="Arial" w:hAnsi="Arial" w:cs="Arial"/>
          <w:b/>
          <w:sz w:val="20"/>
          <w:szCs w:val="20"/>
        </w:rPr>
        <w:t xml:space="preserve">19. člen </w:t>
      </w:r>
    </w:p>
    <w:p w14:paraId="4FC660F1" w14:textId="77777777" w:rsidR="00095FE8" w:rsidRPr="007D06C7" w:rsidRDefault="00095FE8" w:rsidP="00095FE8">
      <w:pPr>
        <w:spacing w:after="0" w:line="276" w:lineRule="auto"/>
        <w:jc w:val="center"/>
        <w:rPr>
          <w:rFonts w:ascii="Arial" w:hAnsi="Arial" w:cs="Arial"/>
          <w:b/>
          <w:sz w:val="20"/>
          <w:szCs w:val="20"/>
        </w:rPr>
      </w:pPr>
      <w:r w:rsidRPr="007D06C7">
        <w:rPr>
          <w:rFonts w:ascii="Arial" w:hAnsi="Arial" w:cs="Arial"/>
          <w:b/>
          <w:sz w:val="20"/>
          <w:szCs w:val="20"/>
        </w:rPr>
        <w:t>(vodilni partner</w:t>
      </w:r>
      <w:r w:rsidR="00126AD1" w:rsidRPr="007D06C7">
        <w:rPr>
          <w:rFonts w:ascii="Arial" w:hAnsi="Arial" w:cs="Arial"/>
          <w:b/>
          <w:sz w:val="20"/>
          <w:szCs w:val="20"/>
        </w:rPr>
        <w:t xml:space="preserve"> LAS</w:t>
      </w:r>
      <w:r w:rsidRPr="007D06C7">
        <w:rPr>
          <w:rFonts w:ascii="Arial" w:hAnsi="Arial" w:cs="Arial"/>
          <w:b/>
          <w:sz w:val="20"/>
          <w:szCs w:val="20"/>
        </w:rPr>
        <w:t xml:space="preserve">) </w:t>
      </w:r>
    </w:p>
    <w:p w14:paraId="0881E6D4" w14:textId="77777777" w:rsidR="00095FE8" w:rsidRPr="007D06C7" w:rsidRDefault="00095FE8" w:rsidP="00095FE8">
      <w:pPr>
        <w:tabs>
          <w:tab w:val="left" w:pos="284"/>
        </w:tabs>
        <w:spacing w:after="0" w:line="276" w:lineRule="auto"/>
        <w:jc w:val="center"/>
        <w:rPr>
          <w:rFonts w:ascii="Arial" w:hAnsi="Arial" w:cs="Arial"/>
          <w:b/>
          <w:sz w:val="20"/>
          <w:szCs w:val="20"/>
        </w:rPr>
      </w:pPr>
    </w:p>
    <w:p w14:paraId="7A810E5B" w14:textId="77777777" w:rsidR="00095FE8" w:rsidRPr="007D06C7" w:rsidRDefault="00095FE8" w:rsidP="00E4337C">
      <w:pPr>
        <w:numPr>
          <w:ilvl w:val="0"/>
          <w:numId w:val="2"/>
        </w:numPr>
        <w:tabs>
          <w:tab w:val="left" w:pos="284"/>
        </w:tabs>
        <w:spacing w:after="0" w:line="276" w:lineRule="auto"/>
        <w:ind w:left="0" w:firstLine="0"/>
        <w:contextualSpacing/>
        <w:rPr>
          <w:rFonts w:ascii="Arial" w:eastAsia="Times New Roman" w:hAnsi="Arial" w:cs="Arial"/>
          <w:sz w:val="20"/>
          <w:szCs w:val="20"/>
          <w:lang w:eastAsia="sl-SI"/>
        </w:rPr>
      </w:pPr>
      <w:r w:rsidRPr="007D06C7">
        <w:rPr>
          <w:rFonts w:ascii="Arial" w:eastAsia="Times New Roman" w:hAnsi="Arial" w:cs="Arial"/>
          <w:sz w:val="20"/>
          <w:szCs w:val="20"/>
          <w:lang w:eastAsia="sl-SI"/>
        </w:rPr>
        <w:t>LAS v upravnih in finančnih zadevah zastopa izbrani vodilni partner</w:t>
      </w:r>
      <w:r w:rsidR="00126AD1" w:rsidRPr="007D06C7">
        <w:rPr>
          <w:rFonts w:ascii="Arial" w:eastAsia="Times New Roman" w:hAnsi="Arial" w:cs="Arial"/>
          <w:sz w:val="20"/>
          <w:szCs w:val="20"/>
          <w:lang w:eastAsia="sl-SI"/>
        </w:rPr>
        <w:t xml:space="preserve"> LAS iz drugega odstavka 33. člena Uredbe 2021/1060/EU</w:t>
      </w:r>
      <w:r w:rsidR="008E7ACD" w:rsidRPr="007D06C7">
        <w:rPr>
          <w:rFonts w:ascii="Arial" w:eastAsia="Times New Roman" w:hAnsi="Arial" w:cs="Arial"/>
          <w:sz w:val="20"/>
          <w:szCs w:val="20"/>
          <w:lang w:eastAsia="sl-SI"/>
        </w:rPr>
        <w:t xml:space="preserve"> </w:t>
      </w:r>
      <w:r w:rsidRPr="007D06C7">
        <w:rPr>
          <w:rFonts w:ascii="Arial" w:eastAsia="Times New Roman" w:hAnsi="Arial" w:cs="Arial"/>
          <w:sz w:val="20"/>
          <w:szCs w:val="20"/>
          <w:lang w:eastAsia="sl-SI"/>
        </w:rPr>
        <w:t xml:space="preserve">na podlagi pogodbe med LAS in vodilnim partnerjem, sklenjene za namen izvajanja odobrene SLR. </w:t>
      </w:r>
    </w:p>
    <w:p w14:paraId="4410B3DE" w14:textId="77777777" w:rsidR="00095FE8" w:rsidRPr="007D06C7" w:rsidRDefault="00095FE8" w:rsidP="00095FE8">
      <w:pPr>
        <w:shd w:val="clear" w:color="auto" w:fill="FFFFFF"/>
        <w:tabs>
          <w:tab w:val="left" w:pos="284"/>
        </w:tabs>
        <w:spacing w:after="0" w:line="276" w:lineRule="auto"/>
        <w:jc w:val="both"/>
        <w:rPr>
          <w:rFonts w:ascii="Arial" w:eastAsia="Times New Roman" w:hAnsi="Arial" w:cs="Arial"/>
          <w:sz w:val="20"/>
          <w:szCs w:val="20"/>
          <w:lang w:eastAsia="sl-SI"/>
        </w:rPr>
      </w:pPr>
    </w:p>
    <w:p w14:paraId="4FD11A66" w14:textId="77777777" w:rsidR="00095FE8" w:rsidRPr="007D06C7" w:rsidRDefault="00095FE8" w:rsidP="00095FE8">
      <w:pPr>
        <w:shd w:val="clear" w:color="auto" w:fill="FFFFFF"/>
        <w:tabs>
          <w:tab w:val="left" w:pos="284"/>
        </w:tabs>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(2) Vodilni partner</w:t>
      </w:r>
      <w:r w:rsidR="008E7ACD" w:rsidRPr="007D06C7">
        <w:rPr>
          <w:rFonts w:ascii="Arial" w:eastAsia="Times New Roman" w:hAnsi="Arial" w:cs="Arial"/>
          <w:sz w:val="20"/>
          <w:szCs w:val="20"/>
          <w:lang w:eastAsia="sl-SI"/>
        </w:rPr>
        <w:t xml:space="preserve"> LAS</w:t>
      </w:r>
      <w:r w:rsidRPr="007D06C7">
        <w:rPr>
          <w:rFonts w:ascii="Arial" w:eastAsia="Times New Roman" w:hAnsi="Arial" w:cs="Arial"/>
          <w:sz w:val="20"/>
          <w:szCs w:val="20"/>
          <w:lang w:eastAsia="sl-SI"/>
        </w:rPr>
        <w:t xml:space="preserve"> za LAS opravlja naloge in aktivnosti</w:t>
      </w:r>
      <w:r w:rsidR="006310A4" w:rsidRPr="007D06C7">
        <w:rPr>
          <w:rFonts w:ascii="Arial" w:eastAsia="Times New Roman" w:hAnsi="Arial" w:cs="Arial"/>
          <w:sz w:val="20"/>
          <w:szCs w:val="20"/>
          <w:lang w:eastAsia="sl-SI"/>
        </w:rPr>
        <w:t>,</w:t>
      </w:r>
      <w:r w:rsidRPr="007D06C7">
        <w:rPr>
          <w:rFonts w:ascii="Arial" w:eastAsia="Times New Roman" w:hAnsi="Arial" w:cs="Arial"/>
          <w:sz w:val="20"/>
          <w:szCs w:val="20"/>
          <w:lang w:eastAsia="sl-SI"/>
        </w:rPr>
        <w:t xml:space="preserve"> določene v 21. členu te uredbe.</w:t>
      </w:r>
    </w:p>
    <w:p w14:paraId="23EE9139" w14:textId="77777777" w:rsidR="00095FE8" w:rsidRPr="007D06C7" w:rsidRDefault="00095FE8" w:rsidP="00095FE8">
      <w:pPr>
        <w:shd w:val="clear" w:color="auto" w:fill="FFFFFF"/>
        <w:tabs>
          <w:tab w:val="left" w:pos="284"/>
        </w:tabs>
        <w:spacing w:after="0" w:line="276" w:lineRule="auto"/>
        <w:jc w:val="both"/>
        <w:rPr>
          <w:rFonts w:ascii="Arial" w:eastAsia="Times New Roman" w:hAnsi="Arial" w:cs="Arial"/>
          <w:sz w:val="20"/>
          <w:szCs w:val="20"/>
          <w:lang w:eastAsia="sl-SI"/>
        </w:rPr>
      </w:pPr>
    </w:p>
    <w:p w14:paraId="12460D34"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p>
    <w:p w14:paraId="24754109" w14:textId="77777777" w:rsidR="00095FE8" w:rsidRPr="007D06C7" w:rsidRDefault="00095FE8" w:rsidP="00095FE8">
      <w:pPr>
        <w:shd w:val="clear" w:color="auto" w:fill="FFFFFF"/>
        <w:spacing w:after="0" w:line="276" w:lineRule="auto"/>
        <w:jc w:val="center"/>
        <w:outlineLvl w:val="0"/>
        <w:rPr>
          <w:rFonts w:ascii="Arial" w:eastAsia="Times New Roman" w:hAnsi="Arial" w:cs="Arial"/>
          <w:b/>
          <w:color w:val="000000"/>
          <w:sz w:val="20"/>
          <w:szCs w:val="20"/>
          <w:shd w:val="clear" w:color="auto" w:fill="FFFFFF"/>
          <w:lang w:eastAsia="sl-SI"/>
        </w:rPr>
      </w:pPr>
      <w:r w:rsidRPr="007D06C7">
        <w:rPr>
          <w:rFonts w:ascii="Arial" w:eastAsia="Times New Roman" w:hAnsi="Arial" w:cs="Arial"/>
          <w:b/>
          <w:color w:val="000000"/>
          <w:sz w:val="20"/>
          <w:szCs w:val="20"/>
          <w:shd w:val="clear" w:color="auto" w:fill="FFFFFF"/>
          <w:lang w:eastAsia="sl-SI"/>
        </w:rPr>
        <w:t xml:space="preserve">20. člen </w:t>
      </w:r>
    </w:p>
    <w:p w14:paraId="414CB223" w14:textId="77777777" w:rsidR="00095FE8" w:rsidRPr="007D06C7" w:rsidRDefault="00095FE8" w:rsidP="00095FE8">
      <w:pPr>
        <w:shd w:val="clear" w:color="auto" w:fill="FFFFFF"/>
        <w:spacing w:after="0" w:line="276" w:lineRule="auto"/>
        <w:jc w:val="center"/>
        <w:outlineLvl w:val="0"/>
        <w:rPr>
          <w:rFonts w:ascii="Arial" w:eastAsia="Times New Roman" w:hAnsi="Arial" w:cs="Arial"/>
          <w:b/>
          <w:color w:val="000000"/>
          <w:sz w:val="20"/>
          <w:szCs w:val="20"/>
          <w:shd w:val="clear" w:color="auto" w:fill="FFFFFF"/>
          <w:lang w:eastAsia="sl-SI"/>
        </w:rPr>
      </w:pPr>
      <w:r w:rsidRPr="007D06C7">
        <w:rPr>
          <w:rFonts w:ascii="Arial" w:eastAsia="Times New Roman" w:hAnsi="Arial" w:cs="Arial"/>
          <w:b/>
          <w:color w:val="000000"/>
          <w:sz w:val="20"/>
          <w:szCs w:val="20"/>
          <w:shd w:val="clear" w:color="auto" w:fill="FFFFFF"/>
          <w:lang w:eastAsia="sl-SI"/>
        </w:rPr>
        <w:t>(upravičeni stroški in aktivnosti)</w:t>
      </w:r>
    </w:p>
    <w:p w14:paraId="365AC793" w14:textId="77777777" w:rsidR="00095FE8" w:rsidRPr="007D06C7" w:rsidRDefault="00095FE8" w:rsidP="00095FE8">
      <w:pPr>
        <w:shd w:val="clear" w:color="auto" w:fill="FFFFFF"/>
        <w:spacing w:after="0" w:line="276" w:lineRule="auto"/>
        <w:jc w:val="center"/>
        <w:outlineLvl w:val="0"/>
        <w:rPr>
          <w:rFonts w:ascii="Arial" w:eastAsia="Times New Roman" w:hAnsi="Arial" w:cs="Arial"/>
          <w:b/>
          <w:color w:val="000000"/>
          <w:sz w:val="20"/>
          <w:szCs w:val="20"/>
          <w:shd w:val="clear" w:color="auto" w:fill="FFFFFF"/>
          <w:lang w:eastAsia="sl-SI"/>
        </w:rPr>
      </w:pPr>
    </w:p>
    <w:p w14:paraId="53A72A98" w14:textId="2D12C83F"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(1) Upravičeni stroški v okviru podpore</w:t>
      </w:r>
      <w:r w:rsidR="009962E7" w:rsidRPr="007D06C7">
        <w:rPr>
          <w:rFonts w:ascii="Arial" w:hAnsi="Arial" w:cs="Arial"/>
          <w:sz w:val="20"/>
          <w:szCs w:val="20"/>
        </w:rPr>
        <w:t xml:space="preserve"> za upravljanje LAS</w:t>
      </w:r>
      <w:r w:rsidRPr="007D06C7">
        <w:rPr>
          <w:rFonts w:ascii="Arial" w:eastAsia="Times New Roman" w:hAnsi="Arial" w:cs="Arial"/>
          <w:sz w:val="20"/>
          <w:szCs w:val="20"/>
          <w:lang w:eastAsia="sl-SI"/>
        </w:rPr>
        <w:t xml:space="preserve"> so tekoči stroški upravljanja LAS, vključno s spremljanjem in vrednotenjem SLR, stroški animacije lokalnega območja ter stroški pomoči potencialnim upravičencem za razvijanje projektnih idej in pripravo projektov</w:t>
      </w:r>
      <w:r w:rsidR="000845D6">
        <w:rPr>
          <w:rFonts w:ascii="Arial" w:eastAsia="Times New Roman" w:hAnsi="Arial" w:cs="Arial"/>
          <w:sz w:val="20"/>
          <w:szCs w:val="20"/>
          <w:lang w:eastAsia="sl-SI"/>
        </w:rPr>
        <w:t xml:space="preserve"> v okviru SLR</w:t>
      </w:r>
      <w:r w:rsidRPr="007D06C7">
        <w:rPr>
          <w:rFonts w:ascii="Arial" w:eastAsia="Times New Roman" w:hAnsi="Arial" w:cs="Arial"/>
          <w:sz w:val="20"/>
          <w:szCs w:val="20"/>
          <w:lang w:eastAsia="sl-SI"/>
        </w:rPr>
        <w:t>.</w:t>
      </w:r>
    </w:p>
    <w:p w14:paraId="4F19DB0A"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p>
    <w:p w14:paraId="2DF4F5F6" w14:textId="528350AA"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(2) Upravičeni so samo stroški aktivnosti in naloge vodilnega partnerja</w:t>
      </w:r>
      <w:r w:rsidR="008E7ACD" w:rsidRPr="007D06C7">
        <w:rPr>
          <w:rFonts w:ascii="Arial" w:eastAsia="Times New Roman" w:hAnsi="Arial" w:cs="Arial"/>
          <w:sz w:val="20"/>
          <w:szCs w:val="20"/>
          <w:lang w:eastAsia="sl-SI"/>
        </w:rPr>
        <w:t xml:space="preserve"> LAS</w:t>
      </w:r>
      <w:r w:rsidRPr="007D06C7">
        <w:rPr>
          <w:rFonts w:ascii="Arial" w:eastAsia="Times New Roman" w:hAnsi="Arial" w:cs="Arial"/>
          <w:sz w:val="20"/>
          <w:szCs w:val="20"/>
          <w:lang w:eastAsia="sl-SI"/>
        </w:rPr>
        <w:t xml:space="preserve"> iz 21. člena te uredbe, nastali po izdaji odločbe o odobritvi SLR.</w:t>
      </w:r>
    </w:p>
    <w:p w14:paraId="298CA45A"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p>
    <w:p w14:paraId="1389DD33" w14:textId="13101BD1"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(3) Do podpore</w:t>
      </w:r>
      <w:r w:rsidR="009962E7" w:rsidRPr="007D06C7">
        <w:rPr>
          <w:rFonts w:ascii="Arial" w:hAnsi="Arial" w:cs="Arial"/>
          <w:sz w:val="20"/>
          <w:szCs w:val="20"/>
        </w:rPr>
        <w:t xml:space="preserve"> za upravljanje LAS</w:t>
      </w:r>
      <w:r w:rsidRPr="007D06C7">
        <w:rPr>
          <w:rFonts w:ascii="Arial" w:eastAsia="Times New Roman" w:hAnsi="Arial" w:cs="Arial"/>
          <w:sz w:val="20"/>
          <w:szCs w:val="20"/>
          <w:lang w:eastAsia="sl-SI"/>
        </w:rPr>
        <w:t xml:space="preserve"> niso upravičeni naslednji stroški:</w:t>
      </w:r>
    </w:p>
    <w:p w14:paraId="2AF7B277" w14:textId="77777777" w:rsidR="00095FE8" w:rsidRPr="007D06C7" w:rsidRDefault="00095FE8" w:rsidP="0068548D">
      <w:pPr>
        <w:pStyle w:val="Odstavekseznama"/>
        <w:numPr>
          <w:ilvl w:val="0"/>
          <w:numId w:val="65"/>
        </w:numPr>
        <w:shd w:val="clear" w:color="auto" w:fill="FFFFFF"/>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stroški materiala, opreme in storitev, namenjenih za zasebno rabo,</w:t>
      </w:r>
    </w:p>
    <w:p w14:paraId="7B8636E6" w14:textId="77777777" w:rsidR="00095FE8" w:rsidRPr="007D06C7" w:rsidRDefault="00095FE8" w:rsidP="0068548D">
      <w:pPr>
        <w:pStyle w:val="Odstavekseznama"/>
        <w:numPr>
          <w:ilvl w:val="0"/>
          <w:numId w:val="65"/>
        </w:numPr>
        <w:shd w:val="clear" w:color="auto" w:fill="FFFFFF"/>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splošni upravni stroški,</w:t>
      </w:r>
    </w:p>
    <w:p w14:paraId="66F5142E" w14:textId="77777777" w:rsidR="00095FE8" w:rsidRPr="007D06C7" w:rsidRDefault="00095FE8" w:rsidP="0068548D">
      <w:pPr>
        <w:pStyle w:val="Odstavekseznama"/>
        <w:numPr>
          <w:ilvl w:val="0"/>
          <w:numId w:val="65"/>
        </w:numPr>
        <w:shd w:val="clear" w:color="auto" w:fill="FFFFFF"/>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obresti za dolgove,</w:t>
      </w:r>
    </w:p>
    <w:p w14:paraId="63142803" w14:textId="77777777" w:rsidR="00095FE8" w:rsidRPr="007D06C7" w:rsidRDefault="00095FE8" w:rsidP="0068548D">
      <w:pPr>
        <w:pStyle w:val="Odstavekseznama"/>
        <w:numPr>
          <w:ilvl w:val="0"/>
          <w:numId w:val="65"/>
        </w:numPr>
        <w:shd w:val="clear" w:color="auto" w:fill="FFFFFF"/>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štipendije in nagrade,</w:t>
      </w:r>
    </w:p>
    <w:p w14:paraId="174FEC3C" w14:textId="77777777" w:rsidR="00095FE8" w:rsidRPr="007D06C7" w:rsidRDefault="00095FE8" w:rsidP="0068548D">
      <w:pPr>
        <w:pStyle w:val="Odstavekseznama"/>
        <w:numPr>
          <w:ilvl w:val="0"/>
          <w:numId w:val="65"/>
        </w:numPr>
        <w:shd w:val="clear" w:color="auto" w:fill="FFFFFF"/>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stroški, nastali z izvajanjem nalog javnih služb, ter</w:t>
      </w:r>
    </w:p>
    <w:p w14:paraId="702677E9" w14:textId="5D3A356F" w:rsidR="00095FE8" w:rsidRPr="007D06C7" w:rsidRDefault="00095FE8" w:rsidP="0068548D">
      <w:pPr>
        <w:pStyle w:val="Odstavekseznama"/>
        <w:numPr>
          <w:ilvl w:val="0"/>
          <w:numId w:val="65"/>
        </w:numPr>
        <w:shd w:val="clear" w:color="auto" w:fill="FFFFFF"/>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 xml:space="preserve">stroški, ki so nastali z aktivnostmi, vezanimi na izvajanje LEADER/CLLD v okviru </w:t>
      </w:r>
      <w:r w:rsidR="00DA73DD" w:rsidRPr="007D06C7">
        <w:rPr>
          <w:rFonts w:ascii="Arial" w:eastAsia="Times New Roman" w:hAnsi="Arial" w:cs="Arial"/>
          <w:sz w:val="20"/>
          <w:szCs w:val="20"/>
          <w:lang w:eastAsia="sl-SI"/>
        </w:rPr>
        <w:t>uredbe, ki ureja</w:t>
      </w:r>
      <w:r w:rsidRPr="007D06C7">
        <w:rPr>
          <w:rFonts w:ascii="Arial" w:eastAsia="Times New Roman" w:hAnsi="Arial" w:cs="Arial"/>
          <w:sz w:val="20"/>
          <w:szCs w:val="20"/>
          <w:lang w:eastAsia="sl-SI"/>
        </w:rPr>
        <w:t xml:space="preserve"> izvajanj</w:t>
      </w:r>
      <w:r w:rsidR="00DA73DD" w:rsidRPr="007D06C7">
        <w:rPr>
          <w:rFonts w:ascii="Arial" w:eastAsia="Times New Roman" w:hAnsi="Arial" w:cs="Arial"/>
          <w:sz w:val="20"/>
          <w:szCs w:val="20"/>
          <w:lang w:eastAsia="sl-SI"/>
        </w:rPr>
        <w:t>e</w:t>
      </w:r>
      <w:r w:rsidRPr="007D06C7">
        <w:rPr>
          <w:rFonts w:ascii="Arial" w:eastAsia="Times New Roman" w:hAnsi="Arial" w:cs="Arial"/>
          <w:sz w:val="20"/>
          <w:szCs w:val="20"/>
          <w:lang w:eastAsia="sl-SI"/>
        </w:rPr>
        <w:t xml:space="preserve"> lokalnega razvoja, ki ga vodi skupnost, v programskem obdobju 2014</w:t>
      </w:r>
      <w:r w:rsidR="00153B8A" w:rsidRPr="007D06C7">
        <w:rPr>
          <w:rFonts w:ascii="Arial" w:eastAsia="Times New Roman" w:hAnsi="Arial" w:cs="Arial"/>
          <w:sz w:val="20"/>
          <w:szCs w:val="20"/>
          <w:lang w:eastAsia="sl-SI"/>
        </w:rPr>
        <w:t>–</w:t>
      </w:r>
      <w:r w:rsidRPr="007D06C7">
        <w:rPr>
          <w:rFonts w:ascii="Arial" w:eastAsia="Times New Roman" w:hAnsi="Arial" w:cs="Arial"/>
          <w:sz w:val="20"/>
          <w:szCs w:val="20"/>
          <w:lang w:eastAsia="sl-SI"/>
        </w:rPr>
        <w:t>2020.</w:t>
      </w:r>
    </w:p>
    <w:p w14:paraId="0ED315BE" w14:textId="77777777" w:rsidR="00095FE8" w:rsidRPr="007D06C7" w:rsidRDefault="00095FE8" w:rsidP="00095FE8">
      <w:pPr>
        <w:shd w:val="clear" w:color="auto" w:fill="FFFFFF"/>
        <w:spacing w:after="0" w:line="276" w:lineRule="auto"/>
        <w:outlineLvl w:val="0"/>
        <w:rPr>
          <w:rFonts w:ascii="Arial" w:eastAsia="Times New Roman" w:hAnsi="Arial" w:cs="Arial"/>
          <w:color w:val="000000"/>
          <w:sz w:val="20"/>
          <w:szCs w:val="20"/>
          <w:shd w:val="clear" w:color="auto" w:fill="FFFFFF"/>
          <w:lang w:eastAsia="sl-SI"/>
        </w:rPr>
      </w:pPr>
    </w:p>
    <w:p w14:paraId="52F5C34F" w14:textId="77777777" w:rsidR="00095FE8" w:rsidRPr="007D06C7" w:rsidRDefault="00095FE8" w:rsidP="00095FE8">
      <w:pPr>
        <w:shd w:val="clear" w:color="auto" w:fill="FFFFFF"/>
        <w:spacing w:after="0" w:line="276" w:lineRule="auto"/>
        <w:outlineLvl w:val="0"/>
        <w:rPr>
          <w:rFonts w:ascii="Arial" w:eastAsia="Times New Roman" w:hAnsi="Arial" w:cs="Arial"/>
          <w:color w:val="000000"/>
          <w:sz w:val="20"/>
          <w:szCs w:val="20"/>
          <w:shd w:val="clear" w:color="auto" w:fill="FFFFFF"/>
          <w:lang w:eastAsia="sl-SI"/>
        </w:rPr>
      </w:pPr>
    </w:p>
    <w:p w14:paraId="39528AC3" w14:textId="77777777" w:rsidR="00095FE8" w:rsidRPr="007D06C7" w:rsidRDefault="00095FE8" w:rsidP="00095FE8">
      <w:pPr>
        <w:shd w:val="clear" w:color="auto" w:fill="FFFFFF"/>
        <w:spacing w:after="0" w:line="276" w:lineRule="auto"/>
        <w:jc w:val="center"/>
        <w:outlineLvl w:val="0"/>
        <w:rPr>
          <w:rFonts w:ascii="Arial" w:eastAsia="Times New Roman" w:hAnsi="Arial" w:cs="Arial"/>
          <w:b/>
          <w:color w:val="000000"/>
          <w:sz w:val="20"/>
          <w:szCs w:val="20"/>
          <w:shd w:val="clear" w:color="auto" w:fill="FFFFFF"/>
          <w:lang w:eastAsia="sl-SI"/>
        </w:rPr>
      </w:pPr>
      <w:r w:rsidRPr="007D06C7">
        <w:rPr>
          <w:rFonts w:ascii="Arial" w:eastAsia="Times New Roman" w:hAnsi="Arial" w:cs="Arial"/>
          <w:b/>
          <w:color w:val="000000"/>
          <w:sz w:val="20"/>
          <w:szCs w:val="20"/>
          <w:shd w:val="clear" w:color="auto" w:fill="FFFFFF"/>
          <w:lang w:eastAsia="sl-SI"/>
        </w:rPr>
        <w:t>21. člen</w:t>
      </w:r>
    </w:p>
    <w:p w14:paraId="2EA2253F" w14:textId="77777777" w:rsidR="00095FE8" w:rsidRPr="007D06C7" w:rsidRDefault="00095FE8" w:rsidP="00095FE8">
      <w:pPr>
        <w:shd w:val="clear" w:color="auto" w:fill="FFFFFF"/>
        <w:spacing w:after="0" w:line="276" w:lineRule="auto"/>
        <w:jc w:val="center"/>
        <w:outlineLvl w:val="0"/>
        <w:rPr>
          <w:rFonts w:ascii="Arial" w:eastAsia="Times New Roman" w:hAnsi="Arial" w:cs="Arial"/>
          <w:b/>
          <w:color w:val="000000"/>
          <w:sz w:val="20"/>
          <w:szCs w:val="20"/>
          <w:shd w:val="clear" w:color="auto" w:fill="FFFFFF"/>
          <w:lang w:eastAsia="sl-SI"/>
        </w:rPr>
      </w:pPr>
      <w:r w:rsidRPr="007D06C7">
        <w:rPr>
          <w:rFonts w:ascii="Arial" w:eastAsia="Times New Roman" w:hAnsi="Arial" w:cs="Arial"/>
          <w:b/>
          <w:color w:val="000000"/>
          <w:sz w:val="20"/>
          <w:szCs w:val="20"/>
          <w:shd w:val="clear" w:color="auto" w:fill="FFFFFF"/>
          <w:lang w:eastAsia="sl-SI"/>
        </w:rPr>
        <w:t>(naloge vodilnega partnerja LAS)</w:t>
      </w:r>
    </w:p>
    <w:p w14:paraId="1D7BA387" w14:textId="77777777" w:rsidR="00095FE8" w:rsidRPr="007D06C7" w:rsidRDefault="00095FE8" w:rsidP="00095FE8">
      <w:pPr>
        <w:shd w:val="clear" w:color="auto" w:fill="FFFFFF"/>
        <w:spacing w:after="0" w:line="276" w:lineRule="auto"/>
        <w:outlineLvl w:val="0"/>
        <w:rPr>
          <w:rFonts w:ascii="Arial" w:eastAsia="Times New Roman" w:hAnsi="Arial" w:cs="Arial"/>
          <w:color w:val="000000"/>
          <w:sz w:val="20"/>
          <w:szCs w:val="20"/>
          <w:shd w:val="clear" w:color="auto" w:fill="FFFFFF"/>
          <w:lang w:eastAsia="sl-SI"/>
        </w:rPr>
      </w:pPr>
    </w:p>
    <w:p w14:paraId="2B3D2A04" w14:textId="5DD3D189" w:rsidR="00095FE8" w:rsidRPr="007D06C7" w:rsidRDefault="00095FE8" w:rsidP="00095FE8">
      <w:pPr>
        <w:shd w:val="clear" w:color="auto" w:fill="FFFFFF"/>
        <w:spacing w:after="0" w:line="276" w:lineRule="auto"/>
        <w:jc w:val="both"/>
        <w:outlineLvl w:val="0"/>
        <w:rPr>
          <w:rFonts w:ascii="Arial" w:hAnsi="Arial" w:cs="Arial"/>
          <w:sz w:val="20"/>
          <w:szCs w:val="20"/>
        </w:rPr>
      </w:pPr>
      <w:r w:rsidRPr="007D06C7">
        <w:rPr>
          <w:rFonts w:ascii="Arial" w:eastAsia="Times New Roman" w:hAnsi="Arial" w:cs="Arial"/>
          <w:color w:val="000000"/>
          <w:sz w:val="20"/>
          <w:szCs w:val="20"/>
          <w:shd w:val="clear" w:color="auto" w:fill="FFFFFF"/>
          <w:lang w:eastAsia="sl-SI"/>
        </w:rPr>
        <w:t xml:space="preserve">Vodilni partner </w:t>
      </w:r>
      <w:r w:rsidR="008E7ACD" w:rsidRPr="007D06C7">
        <w:rPr>
          <w:rFonts w:ascii="Arial" w:eastAsia="Times New Roman" w:hAnsi="Arial" w:cs="Arial"/>
          <w:color w:val="000000"/>
          <w:sz w:val="20"/>
          <w:szCs w:val="20"/>
          <w:shd w:val="clear" w:color="auto" w:fill="FFFFFF"/>
          <w:lang w:eastAsia="sl-SI"/>
        </w:rPr>
        <w:t xml:space="preserve">LAS </w:t>
      </w:r>
      <w:r w:rsidRPr="007D06C7">
        <w:rPr>
          <w:rFonts w:ascii="Arial" w:eastAsia="Times New Roman" w:hAnsi="Arial" w:cs="Arial"/>
          <w:color w:val="000000"/>
          <w:sz w:val="20"/>
          <w:szCs w:val="20"/>
          <w:shd w:val="clear" w:color="auto" w:fill="FFFFFF"/>
          <w:lang w:eastAsia="sl-SI"/>
        </w:rPr>
        <w:t>izvaja naslednje naloge</w:t>
      </w:r>
      <w:r w:rsidR="000845D6">
        <w:rPr>
          <w:rFonts w:ascii="Arial" w:eastAsia="Times New Roman" w:hAnsi="Arial" w:cs="Arial"/>
          <w:color w:val="000000"/>
          <w:sz w:val="20"/>
          <w:szCs w:val="20"/>
          <w:shd w:val="clear" w:color="auto" w:fill="FFFFFF"/>
          <w:lang w:eastAsia="sl-SI"/>
        </w:rPr>
        <w:t xml:space="preserve"> </w:t>
      </w:r>
      <w:r w:rsidR="000845D6" w:rsidRPr="000845D6">
        <w:rPr>
          <w:rFonts w:ascii="Arial" w:eastAsia="Times New Roman" w:hAnsi="Arial" w:cs="Arial"/>
          <w:color w:val="000000"/>
          <w:sz w:val="20"/>
          <w:szCs w:val="20"/>
          <w:shd w:val="clear" w:color="auto" w:fill="FFFFFF"/>
          <w:lang w:eastAsia="sl-SI"/>
        </w:rPr>
        <w:t>v skladu s tretjim odstavko</w:t>
      </w:r>
      <w:r w:rsidR="000845D6">
        <w:rPr>
          <w:rFonts w:ascii="Arial" w:eastAsia="Times New Roman" w:hAnsi="Arial" w:cs="Arial"/>
          <w:color w:val="000000"/>
          <w:sz w:val="20"/>
          <w:szCs w:val="20"/>
          <w:shd w:val="clear" w:color="auto" w:fill="FFFFFF"/>
          <w:lang w:eastAsia="sl-SI"/>
        </w:rPr>
        <w:t>m 33. člena Uredbe 2021/1060/EU</w:t>
      </w:r>
      <w:r w:rsidRPr="007D06C7">
        <w:rPr>
          <w:rFonts w:ascii="Arial" w:eastAsia="Times New Roman" w:hAnsi="Arial" w:cs="Arial"/>
          <w:color w:val="000000"/>
          <w:sz w:val="20"/>
          <w:szCs w:val="20"/>
          <w:shd w:val="clear" w:color="auto" w:fill="FFFFFF"/>
          <w:lang w:eastAsia="sl-SI"/>
        </w:rPr>
        <w:t>:</w:t>
      </w:r>
    </w:p>
    <w:p w14:paraId="6481A93A" w14:textId="77777777" w:rsidR="00095FE8" w:rsidRPr="007D06C7" w:rsidRDefault="00095FE8" w:rsidP="00095FE8">
      <w:pPr>
        <w:numPr>
          <w:ilvl w:val="0"/>
          <w:numId w:val="7"/>
        </w:numPr>
        <w:tabs>
          <w:tab w:val="left" w:pos="426"/>
        </w:tabs>
        <w:spacing w:after="0" w:line="276" w:lineRule="auto"/>
        <w:contextualSpacing/>
        <w:jc w:val="both"/>
        <w:rPr>
          <w:rFonts w:ascii="Arial" w:hAnsi="Arial" w:cs="Arial"/>
          <w:sz w:val="20"/>
          <w:szCs w:val="20"/>
        </w:rPr>
      </w:pPr>
      <w:r w:rsidRPr="007D06C7">
        <w:rPr>
          <w:rFonts w:ascii="Arial" w:hAnsi="Arial" w:cs="Arial"/>
          <w:sz w:val="20"/>
          <w:szCs w:val="20"/>
        </w:rPr>
        <w:t xml:space="preserve">upravljanje izvajanja odobrene SLR in uresničevanje ukrepov SLR ter delovanje LAS za celotno programsko obdobje; </w:t>
      </w:r>
    </w:p>
    <w:p w14:paraId="5D4604BD" w14:textId="77777777" w:rsidR="00095FE8" w:rsidRPr="007D06C7" w:rsidRDefault="00E16523" w:rsidP="00095FE8">
      <w:pPr>
        <w:numPr>
          <w:ilvl w:val="0"/>
          <w:numId w:val="7"/>
        </w:numPr>
        <w:tabs>
          <w:tab w:val="left" w:pos="426"/>
        </w:tabs>
        <w:spacing w:after="0" w:line="276" w:lineRule="auto"/>
        <w:contextualSpacing/>
        <w:jc w:val="both"/>
        <w:rPr>
          <w:rFonts w:ascii="Arial" w:hAnsi="Arial" w:cs="Arial"/>
          <w:sz w:val="20"/>
          <w:szCs w:val="20"/>
        </w:rPr>
      </w:pPr>
      <w:r w:rsidRPr="007D06C7">
        <w:rPr>
          <w:rFonts w:ascii="Arial" w:hAnsi="Arial" w:cs="Arial"/>
          <w:sz w:val="20"/>
          <w:szCs w:val="20"/>
        </w:rPr>
        <w:t>aktivnosti</w:t>
      </w:r>
      <w:r w:rsidR="00095FE8" w:rsidRPr="007D06C7">
        <w:rPr>
          <w:rFonts w:ascii="Arial" w:hAnsi="Arial" w:cs="Arial"/>
          <w:sz w:val="20"/>
          <w:szCs w:val="20"/>
        </w:rPr>
        <w:t xml:space="preserve"> osebja pri vodilnem partnerju, vključno z usposabljanjem za potrebe upravljanja LAS;</w:t>
      </w:r>
    </w:p>
    <w:p w14:paraId="6230AB5D" w14:textId="77777777" w:rsidR="00095FE8" w:rsidRPr="007D06C7" w:rsidRDefault="00095FE8" w:rsidP="00095FE8">
      <w:pPr>
        <w:numPr>
          <w:ilvl w:val="0"/>
          <w:numId w:val="7"/>
        </w:numPr>
        <w:tabs>
          <w:tab w:val="left" w:pos="426"/>
        </w:tabs>
        <w:spacing w:after="0" w:line="276" w:lineRule="auto"/>
        <w:contextualSpacing/>
        <w:jc w:val="both"/>
        <w:rPr>
          <w:rFonts w:ascii="Arial" w:hAnsi="Arial" w:cs="Arial"/>
          <w:sz w:val="20"/>
          <w:szCs w:val="20"/>
        </w:rPr>
      </w:pPr>
      <w:r w:rsidRPr="007D06C7">
        <w:rPr>
          <w:rFonts w:ascii="Arial" w:hAnsi="Arial" w:cs="Arial"/>
          <w:sz w:val="20"/>
          <w:szCs w:val="20"/>
        </w:rPr>
        <w:t>aktivnosti</w:t>
      </w:r>
      <w:r w:rsidR="00690F97" w:rsidRPr="007D06C7">
        <w:rPr>
          <w:rFonts w:ascii="Arial" w:hAnsi="Arial" w:cs="Arial"/>
          <w:sz w:val="20"/>
          <w:szCs w:val="20"/>
        </w:rPr>
        <w:t>,</w:t>
      </w:r>
      <w:r w:rsidRPr="007D06C7">
        <w:rPr>
          <w:rFonts w:ascii="Arial" w:hAnsi="Arial" w:cs="Arial"/>
          <w:sz w:val="20"/>
          <w:szCs w:val="20"/>
        </w:rPr>
        <w:t xml:space="preserve"> vezane na odnose z javnostjo, promocijo LAS in mreženje; </w:t>
      </w:r>
    </w:p>
    <w:p w14:paraId="002AED6C" w14:textId="77777777" w:rsidR="00095FE8" w:rsidRPr="007D06C7" w:rsidRDefault="00095FE8" w:rsidP="00095FE8">
      <w:pPr>
        <w:numPr>
          <w:ilvl w:val="0"/>
          <w:numId w:val="7"/>
        </w:numPr>
        <w:tabs>
          <w:tab w:val="left" w:pos="426"/>
        </w:tabs>
        <w:spacing w:after="0" w:line="276" w:lineRule="auto"/>
        <w:contextualSpacing/>
        <w:jc w:val="both"/>
        <w:rPr>
          <w:rFonts w:ascii="Arial" w:hAnsi="Arial" w:cs="Arial"/>
          <w:sz w:val="20"/>
          <w:szCs w:val="20"/>
        </w:rPr>
      </w:pPr>
      <w:r w:rsidRPr="007D06C7">
        <w:rPr>
          <w:rFonts w:ascii="Arial" w:hAnsi="Arial" w:cs="Arial"/>
          <w:sz w:val="20"/>
          <w:szCs w:val="20"/>
        </w:rPr>
        <w:t xml:space="preserve">priprava </w:t>
      </w:r>
      <w:proofErr w:type="spellStart"/>
      <w:r w:rsidRPr="007D06C7">
        <w:rPr>
          <w:rFonts w:ascii="Arial" w:hAnsi="Arial" w:cs="Arial"/>
          <w:sz w:val="20"/>
          <w:szCs w:val="20"/>
        </w:rPr>
        <w:t>nediskriminatornega</w:t>
      </w:r>
      <w:proofErr w:type="spellEnd"/>
      <w:r w:rsidRPr="007D06C7">
        <w:rPr>
          <w:rFonts w:ascii="Arial" w:hAnsi="Arial" w:cs="Arial"/>
          <w:sz w:val="20"/>
          <w:szCs w:val="20"/>
        </w:rPr>
        <w:t xml:space="preserve"> in preglednega izbirnega postopka in meril ter </w:t>
      </w:r>
      <w:r w:rsidR="00690F97" w:rsidRPr="007D06C7">
        <w:rPr>
          <w:rFonts w:ascii="Arial" w:hAnsi="Arial" w:cs="Arial"/>
          <w:sz w:val="20"/>
          <w:szCs w:val="20"/>
        </w:rPr>
        <w:t xml:space="preserve">drugih </w:t>
      </w:r>
      <w:r w:rsidRPr="007D06C7">
        <w:rPr>
          <w:rFonts w:ascii="Arial" w:hAnsi="Arial" w:cs="Arial"/>
          <w:sz w:val="20"/>
          <w:szCs w:val="20"/>
        </w:rPr>
        <w:t xml:space="preserve">internih navodil LAS, ki preprečujejo navzkrižje interesov </w:t>
      </w:r>
      <w:r w:rsidR="00690F97" w:rsidRPr="007D06C7">
        <w:rPr>
          <w:rFonts w:ascii="Arial" w:hAnsi="Arial" w:cs="Arial"/>
          <w:sz w:val="20"/>
          <w:szCs w:val="20"/>
        </w:rPr>
        <w:t xml:space="preserve">in </w:t>
      </w:r>
      <w:r w:rsidRPr="007D06C7">
        <w:rPr>
          <w:rFonts w:ascii="Arial" w:hAnsi="Arial" w:cs="Arial"/>
          <w:sz w:val="20"/>
          <w:szCs w:val="20"/>
        </w:rPr>
        <w:t xml:space="preserve">zagotavljajo, da noben sektor ne nadzoruje odločanja o izboru </w:t>
      </w:r>
      <w:r w:rsidR="00F52BC9" w:rsidRPr="007D06C7">
        <w:rPr>
          <w:rFonts w:ascii="Arial" w:hAnsi="Arial" w:cs="Arial"/>
          <w:sz w:val="20"/>
          <w:szCs w:val="20"/>
        </w:rPr>
        <w:t>projektov</w:t>
      </w:r>
      <w:r w:rsidRPr="007D06C7">
        <w:rPr>
          <w:rFonts w:ascii="Arial" w:hAnsi="Arial" w:cs="Arial"/>
          <w:sz w:val="20"/>
          <w:szCs w:val="20"/>
        </w:rPr>
        <w:t>;</w:t>
      </w:r>
    </w:p>
    <w:p w14:paraId="09E30B86" w14:textId="77777777" w:rsidR="00095FE8" w:rsidRPr="007D06C7" w:rsidRDefault="00095FE8" w:rsidP="00095FE8">
      <w:pPr>
        <w:numPr>
          <w:ilvl w:val="0"/>
          <w:numId w:val="7"/>
        </w:numPr>
        <w:tabs>
          <w:tab w:val="left" w:pos="426"/>
        </w:tabs>
        <w:spacing w:after="0" w:line="276" w:lineRule="auto"/>
        <w:contextualSpacing/>
        <w:jc w:val="both"/>
        <w:rPr>
          <w:rFonts w:ascii="Arial" w:hAnsi="Arial" w:cs="Arial"/>
          <w:sz w:val="20"/>
          <w:szCs w:val="20"/>
        </w:rPr>
      </w:pPr>
      <w:r w:rsidRPr="007D06C7">
        <w:rPr>
          <w:rFonts w:ascii="Arial" w:hAnsi="Arial" w:cs="Arial"/>
          <w:sz w:val="20"/>
          <w:szCs w:val="20"/>
        </w:rPr>
        <w:t>uredit</w:t>
      </w:r>
      <w:r w:rsidR="00A227A7" w:rsidRPr="007D06C7">
        <w:rPr>
          <w:rFonts w:ascii="Arial" w:hAnsi="Arial" w:cs="Arial"/>
          <w:sz w:val="20"/>
          <w:szCs w:val="20"/>
        </w:rPr>
        <w:t>ev</w:t>
      </w:r>
      <w:r w:rsidRPr="007D06C7">
        <w:rPr>
          <w:rFonts w:ascii="Arial" w:hAnsi="Arial" w:cs="Arial"/>
          <w:sz w:val="20"/>
          <w:szCs w:val="20"/>
        </w:rPr>
        <w:t xml:space="preserve"> dostop</w:t>
      </w:r>
      <w:r w:rsidR="00A227A7" w:rsidRPr="007D06C7">
        <w:rPr>
          <w:rFonts w:ascii="Arial" w:hAnsi="Arial" w:cs="Arial"/>
          <w:sz w:val="20"/>
          <w:szCs w:val="20"/>
        </w:rPr>
        <w:t>a</w:t>
      </w:r>
      <w:r w:rsidRPr="007D06C7">
        <w:rPr>
          <w:rFonts w:ascii="Arial" w:hAnsi="Arial" w:cs="Arial"/>
          <w:sz w:val="20"/>
          <w:szCs w:val="20"/>
        </w:rPr>
        <w:t xml:space="preserve"> do ustreznega informacijskega sistema posameznega sklada pred vlaganjem vlog in zahtevkov za izplačilo v informacijski sistem;</w:t>
      </w:r>
    </w:p>
    <w:p w14:paraId="663DCB80" w14:textId="77777777" w:rsidR="00095FE8" w:rsidRPr="007D06C7" w:rsidRDefault="00095FE8" w:rsidP="00095FE8">
      <w:pPr>
        <w:numPr>
          <w:ilvl w:val="0"/>
          <w:numId w:val="7"/>
        </w:numPr>
        <w:tabs>
          <w:tab w:val="left" w:pos="426"/>
        </w:tabs>
        <w:spacing w:after="0" w:line="276" w:lineRule="auto"/>
        <w:contextualSpacing/>
        <w:jc w:val="both"/>
        <w:rPr>
          <w:rFonts w:ascii="Arial" w:hAnsi="Arial" w:cs="Arial"/>
          <w:sz w:val="20"/>
          <w:szCs w:val="20"/>
        </w:rPr>
      </w:pPr>
      <w:r w:rsidRPr="007D06C7">
        <w:rPr>
          <w:rFonts w:ascii="Arial" w:hAnsi="Arial" w:cs="Arial"/>
          <w:sz w:val="20"/>
          <w:szCs w:val="20"/>
        </w:rPr>
        <w:t xml:space="preserve">priprava in objava javnih pozivov za zbiranje predlogov </w:t>
      </w:r>
      <w:r w:rsidR="00F52BC9" w:rsidRPr="007D06C7">
        <w:rPr>
          <w:rFonts w:ascii="Arial" w:hAnsi="Arial" w:cs="Arial"/>
          <w:sz w:val="20"/>
          <w:szCs w:val="20"/>
        </w:rPr>
        <w:t>projektov</w:t>
      </w:r>
      <w:r w:rsidRPr="007D06C7">
        <w:rPr>
          <w:rFonts w:ascii="Arial" w:hAnsi="Arial" w:cs="Arial"/>
          <w:sz w:val="20"/>
          <w:szCs w:val="20"/>
        </w:rPr>
        <w:t xml:space="preserve">, preveritev zakonitosti </w:t>
      </w:r>
      <w:r w:rsidR="00F52BC9" w:rsidRPr="007D06C7">
        <w:rPr>
          <w:rFonts w:ascii="Arial" w:hAnsi="Arial" w:cs="Arial"/>
          <w:sz w:val="20"/>
          <w:szCs w:val="20"/>
        </w:rPr>
        <w:t>projektov</w:t>
      </w:r>
      <w:r w:rsidR="008E7ACD" w:rsidRPr="007D06C7">
        <w:rPr>
          <w:rFonts w:ascii="Arial" w:hAnsi="Arial" w:cs="Arial"/>
          <w:sz w:val="20"/>
          <w:szCs w:val="20"/>
        </w:rPr>
        <w:t>, določitev zneska podpore,</w:t>
      </w:r>
      <w:r w:rsidRPr="007D06C7">
        <w:rPr>
          <w:rFonts w:ascii="Arial" w:hAnsi="Arial" w:cs="Arial"/>
          <w:sz w:val="20"/>
          <w:szCs w:val="20"/>
        </w:rPr>
        <w:t xml:space="preserve"> izbor</w:t>
      </w:r>
      <w:r w:rsidR="00CE3180" w:rsidRPr="007D06C7">
        <w:rPr>
          <w:rFonts w:ascii="Arial" w:hAnsi="Arial" w:cs="Arial"/>
          <w:sz w:val="20"/>
          <w:szCs w:val="20"/>
        </w:rPr>
        <w:t xml:space="preserve"> </w:t>
      </w:r>
      <w:r w:rsidR="00F52BC9" w:rsidRPr="007D06C7">
        <w:rPr>
          <w:rFonts w:ascii="Arial" w:hAnsi="Arial" w:cs="Arial"/>
          <w:sz w:val="20"/>
          <w:szCs w:val="20"/>
        </w:rPr>
        <w:t>projektov</w:t>
      </w:r>
      <w:r w:rsidR="00B6628E" w:rsidRPr="007D06C7">
        <w:rPr>
          <w:rFonts w:ascii="Arial" w:hAnsi="Arial" w:cs="Arial"/>
          <w:sz w:val="20"/>
          <w:szCs w:val="20"/>
        </w:rPr>
        <w:t xml:space="preserve"> </w:t>
      </w:r>
      <w:r w:rsidRPr="007D06C7">
        <w:rPr>
          <w:rFonts w:ascii="Arial" w:hAnsi="Arial" w:cs="Arial"/>
          <w:sz w:val="20"/>
          <w:szCs w:val="20"/>
        </w:rPr>
        <w:t xml:space="preserve">ter izbor drugih </w:t>
      </w:r>
      <w:r w:rsidR="00F52BC9" w:rsidRPr="007D06C7">
        <w:rPr>
          <w:rFonts w:ascii="Arial" w:hAnsi="Arial" w:cs="Arial"/>
          <w:sz w:val="20"/>
          <w:szCs w:val="20"/>
        </w:rPr>
        <w:t>projektov</w:t>
      </w:r>
      <w:r w:rsidRPr="007D06C7">
        <w:rPr>
          <w:rFonts w:ascii="Arial" w:hAnsi="Arial" w:cs="Arial"/>
          <w:sz w:val="20"/>
          <w:szCs w:val="20"/>
        </w:rPr>
        <w:t xml:space="preserve">, skupaj z organi LAS; </w:t>
      </w:r>
    </w:p>
    <w:p w14:paraId="6BB4E214" w14:textId="77777777" w:rsidR="00095FE8" w:rsidRPr="007D06C7" w:rsidRDefault="00CE3180" w:rsidP="00095FE8">
      <w:pPr>
        <w:numPr>
          <w:ilvl w:val="0"/>
          <w:numId w:val="7"/>
        </w:numPr>
        <w:shd w:val="clear" w:color="auto" w:fill="FFFFFF"/>
        <w:tabs>
          <w:tab w:val="left" w:pos="426"/>
        </w:tabs>
        <w:spacing w:after="0" w:line="276" w:lineRule="auto"/>
        <w:contextualSpacing/>
        <w:jc w:val="both"/>
        <w:rPr>
          <w:rFonts w:ascii="Arial" w:hAnsi="Arial" w:cs="Arial"/>
          <w:sz w:val="20"/>
          <w:szCs w:val="20"/>
        </w:rPr>
      </w:pPr>
      <w:r w:rsidRPr="007D06C7">
        <w:rPr>
          <w:rFonts w:ascii="Arial" w:hAnsi="Arial" w:cs="Arial"/>
          <w:sz w:val="20"/>
          <w:szCs w:val="20"/>
        </w:rPr>
        <w:t xml:space="preserve">pošiljanje </w:t>
      </w:r>
      <w:r w:rsidR="00095FE8" w:rsidRPr="007D06C7">
        <w:rPr>
          <w:rFonts w:ascii="Arial" w:hAnsi="Arial" w:cs="Arial"/>
          <w:sz w:val="20"/>
          <w:szCs w:val="20"/>
        </w:rPr>
        <w:t xml:space="preserve">vlog in zahtevkov za izplačilo za posamezne podpore iz te uredbe v skladu s posebnimi pogoji posameznega sklada iz te uredbe; </w:t>
      </w:r>
    </w:p>
    <w:p w14:paraId="1551FC19" w14:textId="659AD682" w:rsidR="00095FE8" w:rsidRPr="007D06C7" w:rsidRDefault="00095FE8" w:rsidP="00095FE8">
      <w:pPr>
        <w:numPr>
          <w:ilvl w:val="0"/>
          <w:numId w:val="7"/>
        </w:numPr>
        <w:shd w:val="clear" w:color="auto" w:fill="FFFFFF"/>
        <w:tabs>
          <w:tab w:val="left" w:pos="426"/>
        </w:tabs>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 xml:space="preserve">pred </w:t>
      </w:r>
      <w:r w:rsidR="00CE3180" w:rsidRPr="007D06C7">
        <w:rPr>
          <w:rFonts w:ascii="Arial" w:eastAsia="Times New Roman" w:hAnsi="Arial" w:cs="Arial"/>
          <w:sz w:val="20"/>
          <w:szCs w:val="20"/>
          <w:lang w:eastAsia="sl-SI"/>
        </w:rPr>
        <w:t xml:space="preserve">pošiljanjem </w:t>
      </w:r>
      <w:r w:rsidRPr="007D06C7">
        <w:rPr>
          <w:rFonts w:ascii="Arial" w:eastAsia="Times New Roman" w:hAnsi="Arial" w:cs="Arial"/>
          <w:sz w:val="20"/>
          <w:szCs w:val="20"/>
          <w:lang w:eastAsia="sl-SI"/>
        </w:rPr>
        <w:t xml:space="preserve">zahtevka za izplačilo izvedba preverjanja, če so </w:t>
      </w:r>
      <w:r w:rsidR="00F52BC9" w:rsidRPr="007D06C7">
        <w:rPr>
          <w:rFonts w:ascii="Arial" w:eastAsia="Times New Roman" w:hAnsi="Arial" w:cs="Arial"/>
          <w:sz w:val="20"/>
          <w:szCs w:val="20"/>
          <w:lang w:eastAsia="sl-SI"/>
        </w:rPr>
        <w:t>projekt</w:t>
      </w:r>
      <w:r w:rsidR="00654F95">
        <w:rPr>
          <w:rFonts w:ascii="Arial" w:eastAsia="Times New Roman" w:hAnsi="Arial" w:cs="Arial"/>
          <w:sz w:val="20"/>
          <w:szCs w:val="20"/>
          <w:lang w:eastAsia="sl-SI"/>
        </w:rPr>
        <w:t>i</w:t>
      </w:r>
      <w:r w:rsidRPr="007D06C7">
        <w:rPr>
          <w:rFonts w:ascii="Arial" w:eastAsia="Times New Roman" w:hAnsi="Arial" w:cs="Arial"/>
          <w:sz w:val="20"/>
          <w:szCs w:val="20"/>
          <w:lang w:eastAsia="sl-SI"/>
        </w:rPr>
        <w:t xml:space="preserve"> izveden</w:t>
      </w:r>
      <w:r w:rsidR="00654F95">
        <w:rPr>
          <w:rFonts w:ascii="Arial" w:eastAsia="Times New Roman" w:hAnsi="Arial" w:cs="Arial"/>
          <w:sz w:val="20"/>
          <w:szCs w:val="20"/>
          <w:lang w:eastAsia="sl-SI"/>
        </w:rPr>
        <w:t>i</w:t>
      </w:r>
      <w:r w:rsidRPr="007D06C7">
        <w:rPr>
          <w:rFonts w:ascii="Arial" w:eastAsia="Times New Roman" w:hAnsi="Arial" w:cs="Arial"/>
          <w:sz w:val="20"/>
          <w:szCs w:val="20"/>
          <w:lang w:eastAsia="sl-SI"/>
        </w:rPr>
        <w:t xml:space="preserve"> skladno s potrjeno vlogo</w:t>
      </w:r>
      <w:r w:rsidR="00654F95">
        <w:rPr>
          <w:rFonts w:ascii="Arial" w:eastAsia="Times New Roman" w:hAnsi="Arial" w:cs="Arial"/>
          <w:sz w:val="20"/>
          <w:szCs w:val="20"/>
          <w:lang w:eastAsia="sl-SI"/>
        </w:rPr>
        <w:t xml:space="preserve"> ter</w:t>
      </w:r>
      <w:r w:rsidRPr="007D06C7">
        <w:rPr>
          <w:rFonts w:ascii="Arial" w:eastAsia="Times New Roman" w:hAnsi="Arial" w:cs="Arial"/>
          <w:sz w:val="20"/>
          <w:szCs w:val="20"/>
          <w:lang w:eastAsia="sl-SI"/>
        </w:rPr>
        <w:t xml:space="preserve"> da so sofinancirani projekti označeni v skladu s pravili označevanja, določenimi za posamezni sklad;</w:t>
      </w:r>
    </w:p>
    <w:p w14:paraId="0541150A" w14:textId="77777777" w:rsidR="00095FE8" w:rsidRPr="007D06C7" w:rsidRDefault="00095FE8" w:rsidP="00095FE8">
      <w:pPr>
        <w:numPr>
          <w:ilvl w:val="0"/>
          <w:numId w:val="7"/>
        </w:numPr>
        <w:tabs>
          <w:tab w:val="left" w:pos="426"/>
        </w:tabs>
        <w:spacing w:after="0" w:line="276" w:lineRule="auto"/>
        <w:contextualSpacing/>
        <w:jc w:val="both"/>
        <w:rPr>
          <w:rFonts w:ascii="Arial" w:hAnsi="Arial" w:cs="Arial"/>
          <w:sz w:val="20"/>
          <w:szCs w:val="20"/>
        </w:rPr>
      </w:pPr>
      <w:r w:rsidRPr="007D06C7">
        <w:rPr>
          <w:rFonts w:ascii="Arial" w:hAnsi="Arial" w:cs="Arial"/>
          <w:sz w:val="20"/>
          <w:szCs w:val="20"/>
        </w:rPr>
        <w:t>krepitev zmogljivosti lokalnih akterjev za razvoj in izvajanje projektov ter skrb za informiranost upravičencev v zvezi s pravicami in dolžnostmi tudi po zadnjem izplačilu sredstev;</w:t>
      </w:r>
    </w:p>
    <w:p w14:paraId="2CD0DED3" w14:textId="77777777" w:rsidR="00095FE8" w:rsidRPr="007D06C7" w:rsidRDefault="00095FE8" w:rsidP="00095FE8">
      <w:pPr>
        <w:numPr>
          <w:ilvl w:val="0"/>
          <w:numId w:val="7"/>
        </w:numPr>
        <w:shd w:val="clear" w:color="auto" w:fill="FFFFFF"/>
        <w:tabs>
          <w:tab w:val="left" w:pos="426"/>
        </w:tabs>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 xml:space="preserve">animacija območja, zagotavljanje informacij zainteresiranim prebivalcem na območju LAS </w:t>
      </w:r>
      <w:r w:rsidRPr="007D06C7">
        <w:rPr>
          <w:rFonts w:ascii="Arial" w:eastAsia="Times New Roman" w:hAnsi="Arial" w:cs="Arial"/>
          <w:color w:val="000000"/>
          <w:sz w:val="20"/>
          <w:szCs w:val="20"/>
          <w:shd w:val="clear" w:color="auto" w:fill="FFFFFF"/>
          <w:lang w:eastAsia="sl-SI"/>
        </w:rPr>
        <w:t>z namenom zagotavljanja informacij in spodbujanja izvajanja SLR</w:t>
      </w:r>
      <w:r w:rsidRPr="007D06C7">
        <w:rPr>
          <w:rFonts w:ascii="Arial" w:eastAsia="Times New Roman" w:hAnsi="Arial" w:cs="Arial"/>
          <w:sz w:val="20"/>
          <w:szCs w:val="20"/>
          <w:lang w:eastAsia="sl-SI"/>
        </w:rPr>
        <w:t xml:space="preserve">, spodbujanje izvajanja projektov ter pomoč </w:t>
      </w:r>
      <w:r w:rsidR="004A5270" w:rsidRPr="007D06C7">
        <w:rPr>
          <w:rFonts w:ascii="Arial" w:eastAsia="Times New Roman" w:hAnsi="Arial" w:cs="Arial"/>
          <w:sz w:val="20"/>
          <w:szCs w:val="20"/>
          <w:lang w:eastAsia="sl-SI"/>
        </w:rPr>
        <w:t xml:space="preserve">morebitnim </w:t>
      </w:r>
      <w:r w:rsidRPr="007D06C7">
        <w:rPr>
          <w:rFonts w:ascii="Arial" w:eastAsia="Times New Roman" w:hAnsi="Arial" w:cs="Arial"/>
          <w:sz w:val="20"/>
          <w:szCs w:val="20"/>
          <w:lang w:eastAsia="sl-SI"/>
        </w:rPr>
        <w:t>upravičencem pri pripravi projektov;</w:t>
      </w:r>
    </w:p>
    <w:p w14:paraId="64011559" w14:textId="2CC27B6C" w:rsidR="00095FE8" w:rsidRPr="007D06C7" w:rsidRDefault="00095FE8" w:rsidP="00095FE8">
      <w:pPr>
        <w:numPr>
          <w:ilvl w:val="0"/>
          <w:numId w:val="7"/>
        </w:numPr>
        <w:tabs>
          <w:tab w:val="left" w:pos="426"/>
        </w:tabs>
        <w:spacing w:after="0" w:line="276" w:lineRule="auto"/>
        <w:contextualSpacing/>
        <w:jc w:val="both"/>
        <w:rPr>
          <w:rFonts w:ascii="Arial" w:hAnsi="Arial" w:cs="Arial"/>
          <w:sz w:val="20"/>
          <w:szCs w:val="20"/>
        </w:rPr>
      </w:pPr>
      <w:r w:rsidRPr="007D06C7">
        <w:rPr>
          <w:rFonts w:ascii="Arial" w:hAnsi="Arial" w:cs="Arial"/>
          <w:sz w:val="20"/>
          <w:szCs w:val="20"/>
        </w:rPr>
        <w:t>spremljanje napredka pri izvajanju SLR ter pregled nad izvajanjem projektov</w:t>
      </w:r>
      <w:r w:rsidR="00654F95">
        <w:rPr>
          <w:rFonts w:ascii="Arial" w:hAnsi="Arial" w:cs="Arial"/>
          <w:sz w:val="20"/>
          <w:szCs w:val="20"/>
        </w:rPr>
        <w:t xml:space="preserve"> v okviru SLR</w:t>
      </w:r>
      <w:r w:rsidRPr="007D06C7">
        <w:rPr>
          <w:rFonts w:ascii="Arial" w:hAnsi="Arial" w:cs="Arial"/>
          <w:sz w:val="20"/>
          <w:szCs w:val="20"/>
        </w:rPr>
        <w:t xml:space="preserve"> tudi po izplačilu sredstev;</w:t>
      </w:r>
    </w:p>
    <w:p w14:paraId="189CE93A" w14:textId="77777777" w:rsidR="00095FE8" w:rsidRPr="007D06C7" w:rsidRDefault="00095FE8" w:rsidP="00095FE8">
      <w:pPr>
        <w:numPr>
          <w:ilvl w:val="0"/>
          <w:numId w:val="7"/>
        </w:numPr>
        <w:tabs>
          <w:tab w:val="left" w:pos="426"/>
        </w:tabs>
        <w:spacing w:after="0" w:line="276" w:lineRule="auto"/>
        <w:contextualSpacing/>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vrednotenje izvajanja SLR;</w:t>
      </w:r>
    </w:p>
    <w:p w14:paraId="56AC0D24" w14:textId="77777777" w:rsidR="00095FE8" w:rsidRPr="007D06C7" w:rsidRDefault="00095FE8" w:rsidP="00095FE8">
      <w:pPr>
        <w:numPr>
          <w:ilvl w:val="0"/>
          <w:numId w:val="7"/>
        </w:numPr>
        <w:shd w:val="clear" w:color="auto" w:fill="FFFFFF"/>
        <w:tabs>
          <w:tab w:val="left" w:pos="426"/>
        </w:tabs>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 xml:space="preserve">sodelovanje z organi iz 3. člena te uredbe, revizijskimi organi </w:t>
      </w:r>
      <w:r w:rsidR="00472750" w:rsidRPr="007D06C7">
        <w:rPr>
          <w:rFonts w:ascii="Arial" w:eastAsia="Times New Roman" w:hAnsi="Arial" w:cs="Arial"/>
          <w:sz w:val="20"/>
          <w:szCs w:val="20"/>
          <w:lang w:eastAsia="sl-SI"/>
        </w:rPr>
        <w:t xml:space="preserve">in </w:t>
      </w:r>
      <w:r w:rsidRPr="007D06C7">
        <w:rPr>
          <w:rFonts w:ascii="Arial" w:eastAsia="Times New Roman" w:hAnsi="Arial" w:cs="Arial"/>
          <w:sz w:val="20"/>
          <w:szCs w:val="20"/>
          <w:lang w:eastAsia="sl-SI"/>
        </w:rPr>
        <w:t>drugimi nadzornimi organi obeh skladov;</w:t>
      </w:r>
    </w:p>
    <w:p w14:paraId="21810B53" w14:textId="77777777" w:rsidR="00095FE8" w:rsidRPr="007D06C7" w:rsidRDefault="00095FE8" w:rsidP="00095FE8">
      <w:pPr>
        <w:numPr>
          <w:ilvl w:val="0"/>
          <w:numId w:val="7"/>
        </w:numPr>
        <w:shd w:val="clear" w:color="auto" w:fill="FFFFFF"/>
        <w:tabs>
          <w:tab w:val="left" w:pos="426"/>
        </w:tabs>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redna objava vseh informacij, namenjenih večji informiranosti upravičencev in širše javnosti, predvsem javnih pozivov za izbor projektov, rezultatov izbora projektov, opisov projektov ter izvedenih projektov, na spletni strani LAS in v drugih medijih.</w:t>
      </w:r>
    </w:p>
    <w:p w14:paraId="6E9C428C" w14:textId="77777777" w:rsidR="00095FE8" w:rsidRPr="007D06C7" w:rsidRDefault="00095FE8" w:rsidP="00095FE8">
      <w:pPr>
        <w:shd w:val="clear" w:color="auto" w:fill="FFFFFF"/>
        <w:spacing w:after="0" w:line="276" w:lineRule="auto"/>
        <w:outlineLvl w:val="0"/>
        <w:rPr>
          <w:rFonts w:ascii="Arial" w:eastAsia="Times New Roman" w:hAnsi="Arial" w:cs="Arial"/>
          <w:color w:val="000000"/>
          <w:sz w:val="20"/>
          <w:szCs w:val="20"/>
          <w:shd w:val="clear" w:color="auto" w:fill="FFFFFF"/>
          <w:lang w:eastAsia="sl-SI"/>
        </w:rPr>
      </w:pPr>
    </w:p>
    <w:p w14:paraId="7BB1D510" w14:textId="77777777" w:rsidR="00095FE8" w:rsidRPr="007D06C7" w:rsidRDefault="00095FE8" w:rsidP="00095FE8">
      <w:pPr>
        <w:shd w:val="clear" w:color="auto" w:fill="FFFFFF"/>
        <w:spacing w:after="0" w:line="276" w:lineRule="auto"/>
        <w:outlineLvl w:val="0"/>
        <w:rPr>
          <w:rFonts w:ascii="Arial" w:eastAsia="Times New Roman" w:hAnsi="Arial" w:cs="Arial"/>
          <w:color w:val="000000"/>
          <w:sz w:val="20"/>
          <w:szCs w:val="20"/>
          <w:shd w:val="clear" w:color="auto" w:fill="FFFFFF"/>
          <w:lang w:eastAsia="sl-SI"/>
        </w:rPr>
      </w:pPr>
    </w:p>
    <w:p w14:paraId="7047CFB4" w14:textId="77777777" w:rsidR="00095FE8" w:rsidRPr="007D06C7" w:rsidRDefault="00095FE8" w:rsidP="00095FE8">
      <w:pPr>
        <w:shd w:val="clear" w:color="auto" w:fill="FFFFFF"/>
        <w:spacing w:after="0" w:line="276" w:lineRule="auto"/>
        <w:jc w:val="center"/>
        <w:outlineLvl w:val="0"/>
        <w:rPr>
          <w:rFonts w:ascii="Arial" w:eastAsia="Times New Roman" w:hAnsi="Arial" w:cs="Arial"/>
          <w:b/>
          <w:color w:val="000000"/>
          <w:sz w:val="20"/>
          <w:szCs w:val="20"/>
          <w:shd w:val="clear" w:color="auto" w:fill="FFFFFF"/>
          <w:lang w:eastAsia="sl-SI"/>
        </w:rPr>
      </w:pPr>
      <w:r w:rsidRPr="007D06C7">
        <w:rPr>
          <w:rFonts w:ascii="Arial" w:eastAsia="Times New Roman" w:hAnsi="Arial" w:cs="Arial"/>
          <w:b/>
          <w:color w:val="000000"/>
          <w:sz w:val="20"/>
          <w:szCs w:val="20"/>
          <w:shd w:val="clear" w:color="auto" w:fill="FFFFFF"/>
          <w:lang w:eastAsia="sl-SI"/>
        </w:rPr>
        <w:t>22. člen</w:t>
      </w:r>
    </w:p>
    <w:p w14:paraId="0DF82734" w14:textId="77777777" w:rsidR="00095FE8" w:rsidRPr="007D06C7" w:rsidRDefault="00095FE8" w:rsidP="00095FE8">
      <w:pPr>
        <w:shd w:val="clear" w:color="auto" w:fill="FFFFFF"/>
        <w:spacing w:after="0" w:line="276" w:lineRule="auto"/>
        <w:jc w:val="center"/>
        <w:outlineLvl w:val="0"/>
        <w:rPr>
          <w:rFonts w:ascii="Arial" w:eastAsia="Times New Roman" w:hAnsi="Arial" w:cs="Arial"/>
          <w:b/>
          <w:color w:val="000000"/>
          <w:sz w:val="20"/>
          <w:szCs w:val="20"/>
          <w:shd w:val="clear" w:color="auto" w:fill="FFFFFF"/>
          <w:lang w:eastAsia="sl-SI"/>
        </w:rPr>
      </w:pPr>
      <w:r w:rsidRPr="007D06C7">
        <w:rPr>
          <w:rFonts w:ascii="Arial" w:eastAsia="Times New Roman" w:hAnsi="Arial" w:cs="Arial"/>
          <w:b/>
          <w:color w:val="000000"/>
          <w:sz w:val="20"/>
          <w:szCs w:val="20"/>
          <w:shd w:val="clear" w:color="auto" w:fill="FFFFFF"/>
          <w:lang w:eastAsia="sl-SI"/>
        </w:rPr>
        <w:t>(pogoji za upravičenost)</w:t>
      </w:r>
    </w:p>
    <w:p w14:paraId="04049E48" w14:textId="77777777" w:rsidR="00095FE8" w:rsidRPr="007D06C7" w:rsidRDefault="00095FE8" w:rsidP="00095FE8">
      <w:pPr>
        <w:shd w:val="clear" w:color="auto" w:fill="FFFFFF"/>
        <w:spacing w:after="0" w:line="276" w:lineRule="auto"/>
        <w:outlineLvl w:val="0"/>
        <w:rPr>
          <w:rFonts w:ascii="Arial" w:eastAsia="Times New Roman" w:hAnsi="Arial" w:cs="Arial"/>
          <w:color w:val="000000"/>
          <w:sz w:val="20"/>
          <w:szCs w:val="20"/>
          <w:shd w:val="clear" w:color="auto" w:fill="FFFFFF"/>
          <w:lang w:eastAsia="sl-SI"/>
        </w:rPr>
      </w:pPr>
    </w:p>
    <w:p w14:paraId="4038DFF6" w14:textId="77777777" w:rsidR="00095FE8" w:rsidRPr="007D06C7" w:rsidRDefault="00095FE8" w:rsidP="00095FE8">
      <w:pPr>
        <w:tabs>
          <w:tab w:val="left" w:pos="2302"/>
        </w:tabs>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(1) Pogoj za upravičenost podpore</w:t>
      </w:r>
      <w:r w:rsidR="009962E7" w:rsidRPr="007D06C7">
        <w:rPr>
          <w:rFonts w:ascii="Arial" w:hAnsi="Arial" w:cs="Arial"/>
          <w:sz w:val="20"/>
          <w:szCs w:val="20"/>
        </w:rPr>
        <w:t xml:space="preserve"> za upravljanje LAS</w:t>
      </w:r>
      <w:r w:rsidRPr="007D06C7">
        <w:rPr>
          <w:rFonts w:ascii="Arial" w:eastAsia="Times New Roman" w:hAnsi="Arial" w:cs="Arial"/>
          <w:sz w:val="20"/>
          <w:szCs w:val="20"/>
          <w:lang w:eastAsia="sl-SI"/>
        </w:rPr>
        <w:t xml:space="preserve"> je odobrena SLR na podlagi uredbe, ki ureja delovanje LAS in potrditev SLR.</w:t>
      </w:r>
    </w:p>
    <w:p w14:paraId="60F4B5DC"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p>
    <w:p w14:paraId="26F19C6E" w14:textId="77777777" w:rsidR="00F93B6E" w:rsidRPr="007D06C7" w:rsidRDefault="00095FE8" w:rsidP="00F93B6E">
      <w:pPr>
        <w:shd w:val="clear" w:color="auto" w:fill="FFFFFF"/>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(2) Za izvajanje odobrene SLR mora biti LAS upravno in kadrovsko sposoben</w:t>
      </w:r>
      <w:r w:rsidR="00DA73DD" w:rsidRPr="007D06C7">
        <w:rPr>
          <w:rFonts w:ascii="Arial" w:eastAsia="Times New Roman" w:hAnsi="Arial" w:cs="Arial"/>
          <w:sz w:val="20"/>
          <w:szCs w:val="20"/>
          <w:lang w:eastAsia="sl-SI"/>
        </w:rPr>
        <w:t xml:space="preserve">, </w:t>
      </w:r>
      <w:r w:rsidR="00F93B6E" w:rsidRPr="007D06C7">
        <w:rPr>
          <w:rFonts w:ascii="Arial" w:eastAsia="Times New Roman" w:hAnsi="Arial" w:cs="Arial"/>
          <w:sz w:val="20"/>
          <w:szCs w:val="20"/>
          <w:lang w:eastAsia="sl-SI"/>
        </w:rPr>
        <w:t xml:space="preserve">pri čemer se šteje: </w:t>
      </w:r>
    </w:p>
    <w:p w14:paraId="1E0AE3D5" w14:textId="77777777" w:rsidR="00F93B6E" w:rsidRPr="007D06C7" w:rsidRDefault="00F93B6E" w:rsidP="00F93B6E">
      <w:pPr>
        <w:shd w:val="clear" w:color="auto" w:fill="FFFFFF"/>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 xml:space="preserve">1. da je LAS kadrovsko sposoben, če vodilni partner LAS za namen izvajanja upravljanja LAS zagotovi najmanj eno polno delovno moč na sklad za programsko obdobje do leta 2027; </w:t>
      </w:r>
    </w:p>
    <w:p w14:paraId="22D31AE0" w14:textId="77777777" w:rsidR="00F93B6E" w:rsidRPr="007D06C7" w:rsidRDefault="00F93B6E" w:rsidP="00F93B6E">
      <w:pPr>
        <w:shd w:val="clear" w:color="auto" w:fill="FFFFFF"/>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2. da je LAS upravno sposoben, če vodilni partner LAS za celotno programsko obdobje izvajanja odobrene SLR zagotovi:</w:t>
      </w:r>
    </w:p>
    <w:p w14:paraId="17BADB92" w14:textId="77777777" w:rsidR="00F93B6E" w:rsidRPr="007D06C7" w:rsidRDefault="00F93B6E" w:rsidP="00F93B6E">
      <w:pPr>
        <w:shd w:val="clear" w:color="auto" w:fill="FFFFFF"/>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a) aktivno pisarno na območju LAS, izjemoma na območju občine, ki meji na območje LAS. Aktivna pisarna je pisarna za delovanje LAS z naslovom, ustreznimi prostori, opremo za delovanje in kadrovsko sestavo;</w:t>
      </w:r>
    </w:p>
    <w:p w14:paraId="76861B7F" w14:textId="77777777" w:rsidR="00F93B6E" w:rsidRPr="007D06C7" w:rsidRDefault="00F93B6E" w:rsidP="00F93B6E">
      <w:pPr>
        <w:shd w:val="clear" w:color="auto" w:fill="FFFFFF"/>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 xml:space="preserve">b) da ima LAS za nakazilo finančnih sredstev zagotovljen ločeni transakcijski račun; </w:t>
      </w:r>
    </w:p>
    <w:p w14:paraId="11D9BE77" w14:textId="77777777" w:rsidR="00F93B6E" w:rsidRPr="007D06C7" w:rsidRDefault="00F93B6E" w:rsidP="00F93B6E">
      <w:pPr>
        <w:shd w:val="clear" w:color="auto" w:fill="FFFFFF"/>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c) da LAS zagotavlja preglednost svojega delovanja ter sledljivost in nadzor nad zakonito porabo javnih sredstev;</w:t>
      </w:r>
    </w:p>
    <w:p w14:paraId="696CA149" w14:textId="77777777" w:rsidR="00F93B6E" w:rsidRPr="007D06C7" w:rsidRDefault="00F93B6E" w:rsidP="00F93B6E">
      <w:pPr>
        <w:shd w:val="clear" w:color="auto" w:fill="FFFFFF"/>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č) da ima LAS delujočo svojo spletno stran.</w:t>
      </w:r>
    </w:p>
    <w:p w14:paraId="0774675B" w14:textId="77777777" w:rsidR="00F93B6E" w:rsidRPr="007D06C7" w:rsidRDefault="00F93B6E" w:rsidP="00F93B6E">
      <w:pPr>
        <w:shd w:val="clear" w:color="auto" w:fill="FFFFFF"/>
        <w:spacing w:after="0" w:line="276" w:lineRule="auto"/>
        <w:jc w:val="both"/>
        <w:rPr>
          <w:rFonts w:ascii="Arial" w:eastAsia="Times New Roman" w:hAnsi="Arial" w:cs="Arial"/>
          <w:sz w:val="20"/>
          <w:szCs w:val="20"/>
          <w:lang w:eastAsia="sl-SI"/>
        </w:rPr>
      </w:pPr>
    </w:p>
    <w:p w14:paraId="17ADCEE0" w14:textId="08AAC36A" w:rsidR="00F93B6E" w:rsidRPr="007D06C7" w:rsidRDefault="00F93B6E" w:rsidP="00F93B6E">
      <w:pPr>
        <w:shd w:val="clear" w:color="auto" w:fill="FFFFFF"/>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(3) Za izvajanje odobrene SLR mora</w:t>
      </w:r>
      <w:r w:rsidR="00654F95">
        <w:rPr>
          <w:rFonts w:ascii="Arial" w:eastAsia="Times New Roman" w:hAnsi="Arial" w:cs="Arial"/>
          <w:sz w:val="20"/>
          <w:szCs w:val="20"/>
          <w:lang w:eastAsia="sl-SI"/>
        </w:rPr>
        <w:t xml:space="preserve"> vodilni partner LAS</w:t>
      </w:r>
      <w:r w:rsidRPr="007D06C7">
        <w:rPr>
          <w:rFonts w:ascii="Arial" w:eastAsia="Times New Roman" w:hAnsi="Arial" w:cs="Arial"/>
          <w:sz w:val="20"/>
          <w:szCs w:val="20"/>
          <w:lang w:eastAsia="sl-SI"/>
        </w:rPr>
        <w:t xml:space="preserve"> izvajati naloge  iz prejšnjega člena.</w:t>
      </w:r>
    </w:p>
    <w:p w14:paraId="01E61F6D"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p>
    <w:p w14:paraId="745046FA"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w:t>
      </w:r>
      <w:r w:rsidR="00F93B6E" w:rsidRPr="007D06C7">
        <w:rPr>
          <w:rFonts w:ascii="Arial" w:eastAsia="Times New Roman" w:hAnsi="Arial" w:cs="Arial"/>
          <w:sz w:val="20"/>
          <w:szCs w:val="20"/>
          <w:lang w:eastAsia="sl-SI"/>
        </w:rPr>
        <w:t>4</w:t>
      </w:r>
      <w:r w:rsidRPr="007D06C7">
        <w:rPr>
          <w:rFonts w:ascii="Arial" w:eastAsia="Times New Roman" w:hAnsi="Arial" w:cs="Arial"/>
          <w:sz w:val="20"/>
          <w:szCs w:val="20"/>
          <w:lang w:eastAsia="sl-SI"/>
        </w:rPr>
        <w:t>) Za pridobitev podpore</w:t>
      </w:r>
      <w:r w:rsidR="009962E7" w:rsidRPr="007D06C7">
        <w:rPr>
          <w:rFonts w:ascii="Arial" w:hAnsi="Arial" w:cs="Arial"/>
          <w:sz w:val="20"/>
          <w:szCs w:val="20"/>
        </w:rPr>
        <w:t xml:space="preserve"> za upravljanje LAS</w:t>
      </w:r>
      <w:r w:rsidRPr="007D06C7">
        <w:rPr>
          <w:rFonts w:ascii="Arial" w:eastAsia="Times New Roman" w:hAnsi="Arial" w:cs="Arial"/>
          <w:sz w:val="20"/>
          <w:szCs w:val="20"/>
          <w:lang w:eastAsia="sl-SI"/>
        </w:rPr>
        <w:t xml:space="preserve"> morajo biti izpolnjeni pogoji iz prvega in drugega odstavka tega člena ter:</w:t>
      </w:r>
    </w:p>
    <w:p w14:paraId="46BFCF5F" w14:textId="77777777" w:rsidR="00095FE8" w:rsidRPr="007D06C7" w:rsidRDefault="00DC2F11" w:rsidP="00095FE8">
      <w:pPr>
        <w:shd w:val="clear" w:color="auto" w:fill="FFFFFF"/>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w:t>
      </w:r>
      <w:r w:rsidR="00095FE8" w:rsidRPr="007D06C7">
        <w:rPr>
          <w:rFonts w:ascii="Arial" w:eastAsia="Times New Roman" w:hAnsi="Arial" w:cs="Arial"/>
          <w:sz w:val="20"/>
          <w:szCs w:val="20"/>
          <w:lang w:eastAsia="sl-SI"/>
        </w:rPr>
        <w:t xml:space="preserve"> aktivnosti, za katere se zahteva sofinanciranje, morajo biti upravičene do sofinanciranja;</w:t>
      </w:r>
    </w:p>
    <w:p w14:paraId="4783454E" w14:textId="77777777" w:rsidR="00095FE8" w:rsidRPr="007D06C7" w:rsidRDefault="00DC2F11" w:rsidP="00095FE8">
      <w:pPr>
        <w:shd w:val="clear" w:color="auto" w:fill="FFFFFF"/>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w:t>
      </w:r>
      <w:r w:rsidR="00095FE8" w:rsidRPr="007D06C7">
        <w:rPr>
          <w:rFonts w:ascii="Arial" w:eastAsia="Times New Roman" w:hAnsi="Arial" w:cs="Arial"/>
          <w:sz w:val="20"/>
          <w:szCs w:val="20"/>
          <w:lang w:eastAsia="sl-SI"/>
        </w:rPr>
        <w:t xml:space="preserve"> aktivnosti, na katere se nanaša zahtevek za izplačilo, morajo biti </w:t>
      </w:r>
      <w:r w:rsidR="00193C52" w:rsidRPr="007D06C7">
        <w:rPr>
          <w:rFonts w:ascii="Arial" w:eastAsia="Times New Roman" w:hAnsi="Arial" w:cs="Arial"/>
          <w:sz w:val="20"/>
          <w:szCs w:val="20"/>
          <w:lang w:eastAsia="sl-SI"/>
        </w:rPr>
        <w:t xml:space="preserve">končane </w:t>
      </w:r>
      <w:r w:rsidR="00095FE8" w:rsidRPr="007D06C7">
        <w:rPr>
          <w:rFonts w:ascii="Arial" w:eastAsia="Times New Roman" w:hAnsi="Arial" w:cs="Arial"/>
          <w:sz w:val="20"/>
          <w:szCs w:val="20"/>
          <w:lang w:eastAsia="sl-SI"/>
        </w:rPr>
        <w:t>in se nanašati na obdobje, na katero se nanaša zahtevek za izplačilo;</w:t>
      </w:r>
    </w:p>
    <w:p w14:paraId="12069A5B" w14:textId="77777777" w:rsidR="00095FE8" w:rsidRPr="007D06C7" w:rsidRDefault="00DC2F11" w:rsidP="00095FE8">
      <w:pPr>
        <w:shd w:val="clear" w:color="auto" w:fill="FFFFFF"/>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w:t>
      </w:r>
      <w:r w:rsidR="00095FE8" w:rsidRPr="007D06C7">
        <w:rPr>
          <w:rFonts w:ascii="Arial" w:eastAsia="Times New Roman" w:hAnsi="Arial" w:cs="Arial"/>
          <w:sz w:val="20"/>
          <w:szCs w:val="20"/>
          <w:lang w:eastAsia="sl-SI"/>
        </w:rPr>
        <w:t xml:space="preserve"> doseženi </w:t>
      </w:r>
      <w:r w:rsidR="003C3AEB" w:rsidRPr="007D06C7">
        <w:rPr>
          <w:rFonts w:ascii="Arial" w:eastAsia="Times New Roman" w:hAnsi="Arial" w:cs="Arial"/>
          <w:sz w:val="20"/>
          <w:szCs w:val="20"/>
          <w:lang w:eastAsia="sl-SI"/>
        </w:rPr>
        <w:t xml:space="preserve">so </w:t>
      </w:r>
      <w:r w:rsidR="00095FE8" w:rsidRPr="007D06C7">
        <w:rPr>
          <w:rFonts w:ascii="Arial" w:eastAsia="Times New Roman" w:hAnsi="Arial" w:cs="Arial"/>
          <w:sz w:val="20"/>
          <w:szCs w:val="20"/>
          <w:lang w:eastAsia="sl-SI"/>
        </w:rPr>
        <w:t xml:space="preserve">mejniki po aktivnostih, opredeljenih v </w:t>
      </w:r>
      <w:r w:rsidR="00BE2380" w:rsidRPr="007D06C7">
        <w:rPr>
          <w:rFonts w:ascii="Arial" w:eastAsia="Times New Roman" w:hAnsi="Arial" w:cs="Arial"/>
          <w:sz w:val="20"/>
          <w:szCs w:val="20"/>
          <w:lang w:eastAsia="sl-SI"/>
        </w:rPr>
        <w:t>P</w:t>
      </w:r>
      <w:r w:rsidR="00095FE8" w:rsidRPr="007D06C7">
        <w:rPr>
          <w:rFonts w:ascii="Arial" w:eastAsia="Times New Roman" w:hAnsi="Arial" w:cs="Arial"/>
          <w:sz w:val="20"/>
          <w:szCs w:val="20"/>
          <w:lang w:eastAsia="sl-SI"/>
        </w:rPr>
        <w:t>rilogi 1</w:t>
      </w:r>
      <w:r w:rsidR="00E434DB" w:rsidRPr="007D06C7">
        <w:rPr>
          <w:rFonts w:ascii="Arial" w:eastAsia="Times New Roman" w:hAnsi="Arial" w:cs="Arial"/>
          <w:sz w:val="20"/>
          <w:szCs w:val="20"/>
          <w:lang w:eastAsia="sl-SI"/>
        </w:rPr>
        <w:t>, ki je sestavni del</w:t>
      </w:r>
      <w:r w:rsidR="00095FE8" w:rsidRPr="007D06C7">
        <w:rPr>
          <w:rFonts w:ascii="Arial" w:eastAsia="Times New Roman" w:hAnsi="Arial" w:cs="Arial"/>
          <w:sz w:val="20"/>
          <w:szCs w:val="20"/>
          <w:lang w:eastAsia="sl-SI"/>
        </w:rPr>
        <w:t xml:space="preserve"> te uredbe.</w:t>
      </w:r>
    </w:p>
    <w:p w14:paraId="225C4072" w14:textId="77777777" w:rsidR="00095FE8" w:rsidRPr="007D06C7" w:rsidRDefault="00095FE8" w:rsidP="00095FE8">
      <w:pPr>
        <w:shd w:val="clear" w:color="auto" w:fill="FFFFFF"/>
        <w:spacing w:after="0" w:line="276" w:lineRule="auto"/>
        <w:ind w:left="425" w:hanging="425"/>
        <w:jc w:val="both"/>
        <w:rPr>
          <w:rFonts w:ascii="Arial" w:eastAsia="Times New Roman" w:hAnsi="Arial" w:cs="Arial"/>
          <w:sz w:val="20"/>
          <w:szCs w:val="20"/>
          <w:lang w:eastAsia="sl-SI"/>
        </w:rPr>
      </w:pPr>
    </w:p>
    <w:p w14:paraId="48210F69"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w:t>
      </w:r>
      <w:r w:rsidR="00F93B6E" w:rsidRPr="007D06C7">
        <w:rPr>
          <w:rFonts w:ascii="Arial" w:eastAsia="Times New Roman" w:hAnsi="Arial" w:cs="Arial"/>
          <w:sz w:val="20"/>
          <w:szCs w:val="20"/>
          <w:lang w:eastAsia="sl-SI"/>
        </w:rPr>
        <w:t>5</w:t>
      </w:r>
      <w:r w:rsidRPr="007D06C7">
        <w:rPr>
          <w:rFonts w:ascii="Arial" w:eastAsia="Times New Roman" w:hAnsi="Arial" w:cs="Arial"/>
          <w:sz w:val="20"/>
          <w:szCs w:val="20"/>
          <w:lang w:eastAsia="sl-SI"/>
        </w:rPr>
        <w:t>) Podpora</w:t>
      </w:r>
      <w:r w:rsidR="009962E7" w:rsidRPr="007D06C7">
        <w:rPr>
          <w:rFonts w:ascii="Arial" w:hAnsi="Arial" w:cs="Arial"/>
          <w:sz w:val="20"/>
          <w:szCs w:val="20"/>
        </w:rPr>
        <w:t xml:space="preserve"> za upravljanje LAS</w:t>
      </w:r>
      <w:r w:rsidRPr="007D06C7">
        <w:rPr>
          <w:rFonts w:ascii="Arial" w:eastAsia="Times New Roman" w:hAnsi="Arial" w:cs="Arial"/>
          <w:sz w:val="20"/>
          <w:szCs w:val="20"/>
          <w:lang w:eastAsia="sl-SI"/>
        </w:rPr>
        <w:t xml:space="preserve"> se v posameznem obdobju izplača na podlagi zahtevka za izplačilo, ki se mu predloži poročilo o opravljenem delu </w:t>
      </w:r>
      <w:r w:rsidR="001B4C83" w:rsidRPr="007D06C7">
        <w:rPr>
          <w:rFonts w:ascii="Arial" w:hAnsi="Arial" w:cs="Arial"/>
          <w:sz w:val="20"/>
          <w:szCs w:val="20"/>
        </w:rPr>
        <w:t xml:space="preserve">in </w:t>
      </w:r>
      <w:r w:rsidRPr="007D06C7">
        <w:rPr>
          <w:rFonts w:ascii="Arial" w:hAnsi="Arial" w:cs="Arial"/>
          <w:sz w:val="20"/>
          <w:szCs w:val="20"/>
        </w:rPr>
        <w:t xml:space="preserve">druga dokazila, </w:t>
      </w:r>
      <w:r w:rsidR="003C3AEB" w:rsidRPr="007D06C7">
        <w:rPr>
          <w:rFonts w:ascii="Arial" w:hAnsi="Arial" w:cs="Arial"/>
          <w:sz w:val="20"/>
          <w:szCs w:val="20"/>
        </w:rPr>
        <w:t xml:space="preserve">določena v </w:t>
      </w:r>
      <w:r w:rsidR="00BE2380" w:rsidRPr="007D06C7">
        <w:rPr>
          <w:rFonts w:ascii="Arial" w:hAnsi="Arial" w:cs="Arial"/>
          <w:sz w:val="20"/>
          <w:szCs w:val="20"/>
        </w:rPr>
        <w:t>P</w:t>
      </w:r>
      <w:r w:rsidRPr="007D06C7">
        <w:rPr>
          <w:rFonts w:ascii="Arial" w:hAnsi="Arial" w:cs="Arial"/>
          <w:sz w:val="20"/>
          <w:szCs w:val="20"/>
        </w:rPr>
        <w:t>rilog</w:t>
      </w:r>
      <w:r w:rsidR="003C3AEB" w:rsidRPr="007D06C7">
        <w:rPr>
          <w:rFonts w:ascii="Arial" w:hAnsi="Arial" w:cs="Arial"/>
          <w:sz w:val="20"/>
          <w:szCs w:val="20"/>
        </w:rPr>
        <w:t>i</w:t>
      </w:r>
      <w:r w:rsidRPr="007D06C7">
        <w:rPr>
          <w:rFonts w:ascii="Arial" w:hAnsi="Arial" w:cs="Arial"/>
          <w:sz w:val="20"/>
          <w:szCs w:val="20"/>
        </w:rPr>
        <w:t xml:space="preserve"> 1</w:t>
      </w:r>
      <w:r w:rsidR="00E434DB" w:rsidRPr="007D06C7">
        <w:rPr>
          <w:rFonts w:ascii="Arial" w:hAnsi="Arial" w:cs="Arial"/>
          <w:sz w:val="20"/>
          <w:szCs w:val="20"/>
        </w:rPr>
        <w:t xml:space="preserve"> te uredbe</w:t>
      </w:r>
      <w:r w:rsidRPr="007D06C7">
        <w:rPr>
          <w:rFonts w:ascii="Arial" w:eastAsia="Times New Roman" w:hAnsi="Arial" w:cs="Arial"/>
          <w:i/>
          <w:sz w:val="20"/>
          <w:szCs w:val="20"/>
          <w:lang w:eastAsia="sl-SI"/>
        </w:rPr>
        <w:t>.</w:t>
      </w:r>
    </w:p>
    <w:p w14:paraId="3758F940" w14:textId="77777777" w:rsidR="00095FE8" w:rsidRPr="007D06C7" w:rsidRDefault="00095FE8" w:rsidP="00095FE8">
      <w:pPr>
        <w:tabs>
          <w:tab w:val="left" w:pos="2302"/>
        </w:tabs>
        <w:spacing w:after="0" w:line="276" w:lineRule="auto"/>
        <w:jc w:val="both"/>
        <w:rPr>
          <w:rFonts w:ascii="Arial" w:eastAsia="Times New Roman" w:hAnsi="Arial" w:cs="Arial"/>
          <w:sz w:val="20"/>
          <w:szCs w:val="20"/>
        </w:rPr>
      </w:pPr>
    </w:p>
    <w:p w14:paraId="6B5ED860" w14:textId="77777777" w:rsidR="00095FE8" w:rsidRPr="007D06C7" w:rsidRDefault="00095FE8" w:rsidP="00095FE8">
      <w:pPr>
        <w:tabs>
          <w:tab w:val="left" w:pos="2302"/>
        </w:tabs>
        <w:spacing w:after="0" w:line="276" w:lineRule="auto"/>
        <w:jc w:val="both"/>
        <w:rPr>
          <w:rFonts w:ascii="Arial" w:eastAsia="Times New Roman" w:hAnsi="Arial" w:cs="Arial"/>
          <w:sz w:val="20"/>
          <w:szCs w:val="20"/>
        </w:rPr>
      </w:pPr>
    </w:p>
    <w:p w14:paraId="309FC9B2" w14:textId="77777777" w:rsidR="00095FE8" w:rsidRPr="007D06C7" w:rsidRDefault="00095FE8" w:rsidP="00095FE8">
      <w:pPr>
        <w:tabs>
          <w:tab w:val="left" w:pos="2302"/>
        </w:tabs>
        <w:spacing w:after="0" w:line="276" w:lineRule="auto"/>
        <w:jc w:val="center"/>
        <w:rPr>
          <w:rFonts w:ascii="Arial" w:eastAsia="Times New Roman" w:hAnsi="Arial" w:cs="Arial"/>
          <w:b/>
          <w:sz w:val="20"/>
          <w:szCs w:val="20"/>
        </w:rPr>
      </w:pPr>
      <w:r w:rsidRPr="007D06C7">
        <w:rPr>
          <w:rFonts w:ascii="Arial" w:eastAsia="Times New Roman" w:hAnsi="Arial" w:cs="Arial"/>
          <w:b/>
          <w:sz w:val="20"/>
          <w:szCs w:val="20"/>
        </w:rPr>
        <w:t>23. člen</w:t>
      </w:r>
    </w:p>
    <w:p w14:paraId="7D097E03" w14:textId="77777777" w:rsidR="00095FE8" w:rsidRPr="007D06C7" w:rsidRDefault="00095FE8" w:rsidP="00095FE8">
      <w:pPr>
        <w:tabs>
          <w:tab w:val="left" w:pos="2302"/>
        </w:tabs>
        <w:spacing w:after="0" w:line="276" w:lineRule="auto"/>
        <w:jc w:val="center"/>
        <w:rPr>
          <w:rFonts w:ascii="Arial" w:eastAsia="Times New Roman" w:hAnsi="Arial" w:cs="Arial"/>
          <w:b/>
          <w:sz w:val="20"/>
          <w:szCs w:val="20"/>
        </w:rPr>
      </w:pPr>
      <w:r w:rsidRPr="007D06C7">
        <w:rPr>
          <w:rFonts w:ascii="Arial" w:eastAsia="Times New Roman" w:hAnsi="Arial" w:cs="Arial"/>
          <w:b/>
          <w:sz w:val="20"/>
          <w:szCs w:val="20"/>
        </w:rPr>
        <w:t>(finančne določbe)</w:t>
      </w:r>
    </w:p>
    <w:p w14:paraId="70343CD0" w14:textId="77777777" w:rsidR="00095FE8" w:rsidRPr="007D06C7" w:rsidRDefault="00095FE8" w:rsidP="00095FE8">
      <w:pPr>
        <w:tabs>
          <w:tab w:val="left" w:pos="2302"/>
        </w:tabs>
        <w:spacing w:after="0" w:line="276" w:lineRule="auto"/>
        <w:jc w:val="center"/>
        <w:rPr>
          <w:rFonts w:ascii="Arial" w:eastAsia="Times New Roman" w:hAnsi="Arial" w:cs="Arial"/>
          <w:b/>
          <w:sz w:val="20"/>
          <w:szCs w:val="20"/>
        </w:rPr>
      </w:pPr>
    </w:p>
    <w:p w14:paraId="1F0DDDFE"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(1) Posamezni LAS za izvajanje podpore</w:t>
      </w:r>
      <w:r w:rsidR="009962E7" w:rsidRPr="007D06C7">
        <w:rPr>
          <w:rFonts w:ascii="Arial" w:hAnsi="Arial" w:cs="Arial"/>
          <w:sz w:val="20"/>
          <w:szCs w:val="20"/>
        </w:rPr>
        <w:t xml:space="preserve"> za upravljanje LAS</w:t>
      </w:r>
      <w:r w:rsidRPr="007D06C7">
        <w:rPr>
          <w:rFonts w:ascii="Arial" w:eastAsia="Times New Roman" w:hAnsi="Arial" w:cs="Arial"/>
          <w:sz w:val="20"/>
          <w:szCs w:val="20"/>
          <w:lang w:eastAsia="sl-SI"/>
        </w:rPr>
        <w:t xml:space="preserve"> nameni največ 20 </w:t>
      </w:r>
      <w:r w:rsidR="003C3AEB" w:rsidRPr="007D06C7">
        <w:rPr>
          <w:rFonts w:ascii="Arial" w:eastAsia="Times New Roman" w:hAnsi="Arial" w:cs="Arial"/>
          <w:sz w:val="20"/>
          <w:szCs w:val="20"/>
          <w:lang w:eastAsia="sl-SI"/>
        </w:rPr>
        <w:t>%</w:t>
      </w:r>
      <w:r w:rsidRPr="007D06C7">
        <w:rPr>
          <w:rFonts w:ascii="Arial" w:eastAsia="Times New Roman" w:hAnsi="Arial" w:cs="Arial"/>
          <w:sz w:val="20"/>
          <w:szCs w:val="20"/>
          <w:lang w:eastAsia="sl-SI"/>
        </w:rPr>
        <w:t xml:space="preserve"> skupnih javnih izdatkov finančnega okvira SLR.</w:t>
      </w:r>
    </w:p>
    <w:p w14:paraId="720A186F"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p>
    <w:p w14:paraId="08585F40"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(2) Za izvajanje podpore</w:t>
      </w:r>
      <w:r w:rsidR="009962E7" w:rsidRPr="007D06C7">
        <w:rPr>
          <w:rFonts w:ascii="Arial" w:hAnsi="Arial" w:cs="Arial"/>
          <w:sz w:val="20"/>
          <w:szCs w:val="20"/>
        </w:rPr>
        <w:t xml:space="preserve"> za upravljanje LAS</w:t>
      </w:r>
      <w:r w:rsidRPr="007D06C7">
        <w:rPr>
          <w:rFonts w:ascii="Arial" w:eastAsia="Times New Roman" w:hAnsi="Arial" w:cs="Arial"/>
          <w:sz w:val="20"/>
          <w:szCs w:val="20"/>
          <w:lang w:eastAsia="sl-SI"/>
        </w:rPr>
        <w:t xml:space="preserve"> se lahko letno v posameznem let</w:t>
      </w:r>
      <w:r w:rsidR="0091106F" w:rsidRPr="007D06C7">
        <w:rPr>
          <w:rFonts w:ascii="Arial" w:eastAsia="Times New Roman" w:hAnsi="Arial" w:cs="Arial"/>
          <w:sz w:val="20"/>
          <w:szCs w:val="20"/>
          <w:lang w:eastAsia="sl-SI"/>
        </w:rPr>
        <w:t>u</w:t>
      </w:r>
      <w:r w:rsidRPr="007D06C7">
        <w:rPr>
          <w:rFonts w:ascii="Arial" w:eastAsia="Times New Roman" w:hAnsi="Arial" w:cs="Arial"/>
          <w:sz w:val="20"/>
          <w:szCs w:val="20"/>
          <w:lang w:eastAsia="sl-SI"/>
        </w:rPr>
        <w:t xml:space="preserve"> </w:t>
      </w:r>
      <w:r w:rsidR="0091106F" w:rsidRPr="007D06C7">
        <w:rPr>
          <w:rFonts w:ascii="Arial" w:eastAsia="Times New Roman" w:hAnsi="Arial" w:cs="Arial"/>
          <w:sz w:val="20"/>
          <w:szCs w:val="20"/>
          <w:lang w:eastAsia="sl-SI"/>
        </w:rPr>
        <w:t xml:space="preserve">od </w:t>
      </w:r>
      <w:r w:rsidRPr="007D06C7">
        <w:rPr>
          <w:rFonts w:ascii="Arial" w:eastAsia="Times New Roman" w:hAnsi="Arial" w:cs="Arial"/>
          <w:sz w:val="20"/>
          <w:szCs w:val="20"/>
          <w:lang w:eastAsia="sl-SI"/>
        </w:rPr>
        <w:t xml:space="preserve">2024 do 2027 nameni do največ 25 </w:t>
      </w:r>
      <w:r w:rsidR="003C3AEB" w:rsidRPr="007D06C7">
        <w:rPr>
          <w:rFonts w:ascii="Arial" w:eastAsia="Times New Roman" w:hAnsi="Arial" w:cs="Arial"/>
          <w:sz w:val="20"/>
          <w:szCs w:val="20"/>
          <w:lang w:eastAsia="sl-SI"/>
        </w:rPr>
        <w:t>%</w:t>
      </w:r>
      <w:r w:rsidRPr="007D06C7">
        <w:rPr>
          <w:rFonts w:ascii="Arial" w:eastAsia="Times New Roman" w:hAnsi="Arial" w:cs="Arial"/>
          <w:sz w:val="20"/>
          <w:szCs w:val="20"/>
          <w:lang w:eastAsia="sl-SI"/>
        </w:rPr>
        <w:t xml:space="preserve"> deleža iz prejšnjega odstavka, za leti 2028 in 2029 se lahko skupaj nameni najmanj 10 </w:t>
      </w:r>
      <w:r w:rsidR="003C3AEB" w:rsidRPr="007D06C7">
        <w:rPr>
          <w:rFonts w:ascii="Arial" w:eastAsia="Times New Roman" w:hAnsi="Arial" w:cs="Arial"/>
          <w:sz w:val="20"/>
          <w:szCs w:val="20"/>
          <w:lang w:eastAsia="sl-SI"/>
        </w:rPr>
        <w:t>%</w:t>
      </w:r>
      <w:r w:rsidRPr="007D06C7">
        <w:rPr>
          <w:rFonts w:ascii="Arial" w:eastAsia="Times New Roman" w:hAnsi="Arial" w:cs="Arial"/>
          <w:sz w:val="20"/>
          <w:szCs w:val="20"/>
          <w:lang w:eastAsia="sl-SI"/>
        </w:rPr>
        <w:t xml:space="preserve"> deleža iz </w:t>
      </w:r>
      <w:r w:rsidR="00464C09" w:rsidRPr="007D06C7">
        <w:rPr>
          <w:rFonts w:ascii="Arial" w:eastAsia="Times New Roman" w:hAnsi="Arial" w:cs="Arial"/>
          <w:sz w:val="20"/>
          <w:szCs w:val="20"/>
          <w:lang w:eastAsia="sl-SI"/>
        </w:rPr>
        <w:t xml:space="preserve">prejšnjega </w:t>
      </w:r>
      <w:r w:rsidRPr="007D06C7">
        <w:rPr>
          <w:rFonts w:ascii="Arial" w:eastAsia="Times New Roman" w:hAnsi="Arial" w:cs="Arial"/>
          <w:sz w:val="20"/>
          <w:szCs w:val="20"/>
          <w:lang w:eastAsia="sl-SI"/>
        </w:rPr>
        <w:t xml:space="preserve">odstavka. </w:t>
      </w:r>
    </w:p>
    <w:p w14:paraId="414AD6B8"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p>
    <w:p w14:paraId="6F1C1AB8"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(3) Financiranje podpore</w:t>
      </w:r>
      <w:r w:rsidR="009962E7" w:rsidRPr="007D06C7">
        <w:rPr>
          <w:rFonts w:ascii="Arial" w:hAnsi="Arial" w:cs="Arial"/>
          <w:sz w:val="20"/>
          <w:szCs w:val="20"/>
        </w:rPr>
        <w:t xml:space="preserve"> za upravljanje LAS</w:t>
      </w:r>
      <w:r w:rsidRPr="007D06C7">
        <w:rPr>
          <w:rFonts w:ascii="Arial" w:eastAsia="Times New Roman" w:hAnsi="Arial" w:cs="Arial"/>
          <w:sz w:val="20"/>
          <w:szCs w:val="20"/>
          <w:lang w:eastAsia="sl-SI"/>
        </w:rPr>
        <w:t xml:space="preserve"> se na podlagi odobrene SLR deli med skladoma EKSRP in ESRR v razmerju 50 </w:t>
      </w:r>
      <w:r w:rsidR="009962E7" w:rsidRPr="007D06C7">
        <w:rPr>
          <w:rFonts w:ascii="Arial" w:eastAsia="Times New Roman" w:hAnsi="Arial" w:cs="Arial"/>
          <w:sz w:val="20"/>
          <w:szCs w:val="20"/>
          <w:lang w:eastAsia="sl-SI"/>
        </w:rPr>
        <w:t>%</w:t>
      </w:r>
      <w:r w:rsidRPr="007D06C7">
        <w:rPr>
          <w:rFonts w:ascii="Arial" w:eastAsia="Times New Roman" w:hAnsi="Arial" w:cs="Arial"/>
          <w:sz w:val="20"/>
          <w:szCs w:val="20"/>
          <w:lang w:eastAsia="sl-SI"/>
        </w:rPr>
        <w:t xml:space="preserve"> : 50 </w:t>
      </w:r>
      <w:r w:rsidR="009962E7" w:rsidRPr="007D06C7">
        <w:rPr>
          <w:rFonts w:ascii="Arial" w:eastAsia="Times New Roman" w:hAnsi="Arial" w:cs="Arial"/>
          <w:sz w:val="20"/>
          <w:szCs w:val="20"/>
          <w:lang w:eastAsia="sl-SI"/>
        </w:rPr>
        <w:t>%</w:t>
      </w:r>
      <w:r w:rsidRPr="007D06C7">
        <w:rPr>
          <w:rFonts w:ascii="Arial" w:eastAsia="Times New Roman" w:hAnsi="Arial" w:cs="Arial"/>
          <w:sz w:val="20"/>
          <w:szCs w:val="20"/>
          <w:lang w:eastAsia="sl-SI"/>
        </w:rPr>
        <w:t>.</w:t>
      </w:r>
    </w:p>
    <w:p w14:paraId="243A08CB"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p>
    <w:p w14:paraId="617028A3"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(4) Podpora</w:t>
      </w:r>
      <w:r w:rsidR="009962E7" w:rsidRPr="007D06C7">
        <w:rPr>
          <w:rFonts w:ascii="Arial" w:hAnsi="Arial" w:cs="Arial"/>
          <w:sz w:val="20"/>
          <w:szCs w:val="20"/>
        </w:rPr>
        <w:t xml:space="preserve"> za upravljanje LAS</w:t>
      </w:r>
      <w:r w:rsidR="009962E7" w:rsidRPr="007D06C7">
        <w:rPr>
          <w:rFonts w:ascii="Arial" w:eastAsia="Times New Roman" w:hAnsi="Arial" w:cs="Arial"/>
          <w:sz w:val="20"/>
          <w:szCs w:val="20"/>
          <w:lang w:eastAsia="sl-SI"/>
        </w:rPr>
        <w:t xml:space="preserve"> </w:t>
      </w:r>
      <w:r w:rsidRPr="007D06C7">
        <w:rPr>
          <w:rFonts w:ascii="Arial" w:eastAsia="Times New Roman" w:hAnsi="Arial" w:cs="Arial"/>
          <w:sz w:val="20"/>
          <w:szCs w:val="20"/>
          <w:lang w:eastAsia="sl-SI"/>
        </w:rPr>
        <w:t xml:space="preserve">se izplača v obliki pavšalnega zneska v skladu s točko </w:t>
      </w:r>
      <w:r w:rsidR="00464C09" w:rsidRPr="007D06C7">
        <w:rPr>
          <w:rFonts w:ascii="Arial" w:eastAsia="Times New Roman" w:hAnsi="Arial" w:cs="Arial"/>
          <w:sz w:val="20"/>
          <w:szCs w:val="20"/>
          <w:lang w:eastAsia="sl-SI"/>
        </w:rPr>
        <w:t>(</w:t>
      </w:r>
      <w:r w:rsidRPr="007D06C7">
        <w:rPr>
          <w:rFonts w:ascii="Arial" w:eastAsia="Times New Roman" w:hAnsi="Arial" w:cs="Arial"/>
          <w:sz w:val="20"/>
          <w:szCs w:val="20"/>
          <w:lang w:eastAsia="sl-SI"/>
        </w:rPr>
        <w:t>c) prvega odstavka 53. člena Uredbe 2021/1060/EU.</w:t>
      </w:r>
    </w:p>
    <w:p w14:paraId="26D3EDB4"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p>
    <w:p w14:paraId="2B52C8DD"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(5) Stopnja podpore</w:t>
      </w:r>
      <w:r w:rsidR="009962E7" w:rsidRPr="007D06C7">
        <w:rPr>
          <w:rFonts w:ascii="Arial" w:hAnsi="Arial" w:cs="Arial"/>
          <w:sz w:val="20"/>
          <w:szCs w:val="20"/>
        </w:rPr>
        <w:t xml:space="preserve"> za upravljanje LAS</w:t>
      </w:r>
      <w:r w:rsidRPr="007D06C7">
        <w:rPr>
          <w:rFonts w:ascii="Arial" w:eastAsia="Times New Roman" w:hAnsi="Arial" w:cs="Arial"/>
          <w:sz w:val="20"/>
          <w:szCs w:val="20"/>
          <w:lang w:eastAsia="sl-SI"/>
        </w:rPr>
        <w:t xml:space="preserve"> je 100 </w:t>
      </w:r>
      <w:r w:rsidR="009962E7" w:rsidRPr="007D06C7">
        <w:rPr>
          <w:rFonts w:ascii="Arial" w:eastAsia="Times New Roman" w:hAnsi="Arial" w:cs="Arial"/>
          <w:sz w:val="20"/>
          <w:szCs w:val="20"/>
          <w:lang w:eastAsia="sl-SI"/>
        </w:rPr>
        <w:t>%</w:t>
      </w:r>
      <w:r w:rsidRPr="007D06C7">
        <w:rPr>
          <w:rFonts w:ascii="Arial" w:eastAsia="Times New Roman" w:hAnsi="Arial" w:cs="Arial"/>
          <w:sz w:val="20"/>
          <w:szCs w:val="20"/>
          <w:lang w:eastAsia="sl-SI"/>
        </w:rPr>
        <w:t xml:space="preserve"> upravičenih stroškov. </w:t>
      </w:r>
    </w:p>
    <w:p w14:paraId="21F0A226"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p>
    <w:p w14:paraId="278959CF"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p>
    <w:p w14:paraId="5B47110C" w14:textId="77777777" w:rsidR="00095FE8" w:rsidRPr="007D06C7" w:rsidRDefault="00095FE8" w:rsidP="00095FE8">
      <w:pPr>
        <w:shd w:val="clear" w:color="auto" w:fill="FFFFFF"/>
        <w:spacing w:after="0" w:line="276" w:lineRule="auto"/>
        <w:jc w:val="center"/>
        <w:rPr>
          <w:rFonts w:ascii="Arial" w:eastAsia="Times New Roman" w:hAnsi="Arial" w:cs="Arial"/>
          <w:b/>
          <w:bCs/>
          <w:sz w:val="20"/>
          <w:szCs w:val="20"/>
          <w:lang w:eastAsia="sl-SI"/>
        </w:rPr>
      </w:pPr>
      <w:r w:rsidRPr="007D06C7">
        <w:rPr>
          <w:rFonts w:ascii="Arial" w:eastAsia="Times New Roman" w:hAnsi="Arial" w:cs="Arial"/>
          <w:b/>
          <w:bCs/>
          <w:sz w:val="20"/>
          <w:szCs w:val="20"/>
          <w:lang w:eastAsia="sl-SI"/>
        </w:rPr>
        <w:t>24. člen</w:t>
      </w:r>
    </w:p>
    <w:p w14:paraId="5065D1B3" w14:textId="77777777" w:rsidR="00095FE8" w:rsidRPr="007D06C7" w:rsidRDefault="00095FE8" w:rsidP="00095FE8">
      <w:pPr>
        <w:shd w:val="clear" w:color="auto" w:fill="FFFFFF"/>
        <w:spacing w:after="0" w:line="276" w:lineRule="auto"/>
        <w:jc w:val="center"/>
        <w:rPr>
          <w:rFonts w:ascii="Arial" w:eastAsia="Times New Roman" w:hAnsi="Arial" w:cs="Arial"/>
          <w:b/>
          <w:bCs/>
          <w:sz w:val="20"/>
          <w:szCs w:val="20"/>
          <w:lang w:eastAsia="sl-SI"/>
        </w:rPr>
      </w:pPr>
      <w:r w:rsidRPr="007D06C7">
        <w:rPr>
          <w:rFonts w:ascii="Arial" w:eastAsia="Times New Roman" w:hAnsi="Arial" w:cs="Arial"/>
          <w:b/>
          <w:bCs/>
          <w:sz w:val="20"/>
          <w:szCs w:val="20"/>
          <w:lang w:eastAsia="sl-SI"/>
        </w:rPr>
        <w:t>(postopki za izplačilo)</w:t>
      </w:r>
    </w:p>
    <w:p w14:paraId="6D2A9FC9" w14:textId="77777777" w:rsidR="00095FE8" w:rsidRPr="007D06C7" w:rsidRDefault="00095FE8" w:rsidP="00095FE8">
      <w:pPr>
        <w:shd w:val="clear" w:color="auto" w:fill="FFFFFF"/>
        <w:spacing w:after="0" w:line="276" w:lineRule="auto"/>
        <w:jc w:val="center"/>
        <w:rPr>
          <w:rFonts w:ascii="Arial" w:eastAsia="Times New Roman" w:hAnsi="Arial" w:cs="Arial"/>
          <w:b/>
          <w:bCs/>
          <w:sz w:val="20"/>
          <w:szCs w:val="20"/>
          <w:lang w:eastAsia="sl-SI"/>
        </w:rPr>
      </w:pPr>
    </w:p>
    <w:p w14:paraId="1740C11B"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(1) Vodilni partner LAS za izplačilo podpore za upravljanje LAS vlaga zahtevke za izplačilo na podlagi odločbe o odobritvi SLR v informacijski sistem sklada</w:t>
      </w:r>
      <w:r w:rsidR="000342A3" w:rsidRPr="007D06C7">
        <w:rPr>
          <w:rFonts w:ascii="Arial" w:eastAsia="Times New Roman" w:hAnsi="Arial" w:cs="Arial"/>
          <w:sz w:val="20"/>
          <w:szCs w:val="20"/>
          <w:lang w:eastAsia="sl-SI"/>
        </w:rPr>
        <w:t xml:space="preserve"> </w:t>
      </w:r>
      <w:r w:rsidR="00464C09" w:rsidRPr="007D06C7">
        <w:rPr>
          <w:rFonts w:ascii="Arial" w:eastAsia="Times New Roman" w:hAnsi="Arial" w:cs="Arial"/>
          <w:sz w:val="20"/>
          <w:szCs w:val="20"/>
          <w:lang w:eastAsia="sl-SI"/>
        </w:rPr>
        <w:t xml:space="preserve">v skladu s </w:t>
      </w:r>
      <w:r w:rsidRPr="007D06C7">
        <w:rPr>
          <w:rFonts w:ascii="Arial" w:eastAsia="Times New Roman" w:hAnsi="Arial" w:cs="Arial"/>
          <w:sz w:val="20"/>
          <w:szCs w:val="20"/>
          <w:lang w:eastAsia="sl-SI"/>
        </w:rPr>
        <w:t xml:space="preserve">26. </w:t>
      </w:r>
      <w:r w:rsidR="00464C09" w:rsidRPr="007D06C7">
        <w:rPr>
          <w:rFonts w:ascii="Arial" w:eastAsia="Times New Roman" w:hAnsi="Arial" w:cs="Arial"/>
          <w:sz w:val="20"/>
          <w:szCs w:val="20"/>
          <w:lang w:eastAsia="sl-SI"/>
        </w:rPr>
        <w:t xml:space="preserve">členom </w:t>
      </w:r>
      <w:r w:rsidRPr="007D06C7">
        <w:rPr>
          <w:rFonts w:ascii="Arial" w:eastAsia="Times New Roman" w:hAnsi="Arial" w:cs="Arial"/>
          <w:sz w:val="20"/>
          <w:szCs w:val="20"/>
          <w:lang w:eastAsia="sl-SI"/>
        </w:rPr>
        <w:t xml:space="preserve">te uredbe. </w:t>
      </w:r>
    </w:p>
    <w:p w14:paraId="2A3CEF9E" w14:textId="77777777" w:rsidR="00095FE8" w:rsidRPr="007D06C7" w:rsidRDefault="00095FE8" w:rsidP="00095FE8">
      <w:pPr>
        <w:spacing w:after="0" w:line="276" w:lineRule="auto"/>
        <w:jc w:val="both"/>
        <w:rPr>
          <w:rFonts w:ascii="Arial" w:hAnsi="Arial" w:cs="Arial"/>
          <w:sz w:val="20"/>
          <w:szCs w:val="20"/>
        </w:rPr>
      </w:pPr>
    </w:p>
    <w:p w14:paraId="7EC14CD2" w14:textId="77777777" w:rsidR="00095FE8" w:rsidRPr="007D06C7" w:rsidRDefault="00095FE8" w:rsidP="00095FE8">
      <w:pPr>
        <w:spacing w:after="0" w:line="276" w:lineRule="auto"/>
        <w:jc w:val="both"/>
        <w:rPr>
          <w:rFonts w:ascii="Arial" w:hAnsi="Arial" w:cs="Arial"/>
          <w:sz w:val="20"/>
          <w:szCs w:val="20"/>
        </w:rPr>
      </w:pPr>
      <w:r w:rsidRPr="007D06C7">
        <w:rPr>
          <w:rFonts w:ascii="Arial" w:hAnsi="Arial" w:cs="Arial"/>
          <w:sz w:val="20"/>
          <w:szCs w:val="20"/>
        </w:rPr>
        <w:t xml:space="preserve">(2) LAS za izplačilo podpore za upravljanje LAS vlaga zahtevke za izplačilo dvakrat letno, in sicer: </w:t>
      </w:r>
    </w:p>
    <w:p w14:paraId="58AD1EFB" w14:textId="77777777" w:rsidR="00095FE8" w:rsidRPr="007D06C7" w:rsidRDefault="00095FE8" w:rsidP="00E4337C">
      <w:pPr>
        <w:numPr>
          <w:ilvl w:val="0"/>
          <w:numId w:val="58"/>
        </w:numPr>
        <w:spacing w:after="0" w:line="276" w:lineRule="auto"/>
        <w:jc w:val="both"/>
        <w:rPr>
          <w:rFonts w:ascii="Arial" w:hAnsi="Arial" w:cs="Arial"/>
          <w:sz w:val="20"/>
          <w:szCs w:val="20"/>
        </w:rPr>
      </w:pPr>
      <w:r w:rsidRPr="007D06C7">
        <w:rPr>
          <w:rFonts w:ascii="Arial" w:hAnsi="Arial" w:cs="Arial"/>
          <w:sz w:val="20"/>
          <w:szCs w:val="20"/>
        </w:rPr>
        <w:t>za EKSRP za aktivnosti</w:t>
      </w:r>
      <w:r w:rsidR="003648D1" w:rsidRPr="007D06C7">
        <w:rPr>
          <w:rFonts w:ascii="Arial" w:hAnsi="Arial" w:cs="Arial"/>
          <w:sz w:val="20"/>
          <w:szCs w:val="20"/>
        </w:rPr>
        <w:t>,</w:t>
      </w:r>
      <w:r w:rsidRPr="007D06C7">
        <w:rPr>
          <w:rFonts w:ascii="Arial" w:hAnsi="Arial" w:cs="Arial"/>
          <w:sz w:val="20"/>
          <w:szCs w:val="20"/>
        </w:rPr>
        <w:t xml:space="preserve"> opravljene v obdobju od 1. oktobra do 31. marca</w:t>
      </w:r>
      <w:r w:rsidR="003648D1" w:rsidRPr="007D06C7">
        <w:rPr>
          <w:rFonts w:ascii="Arial" w:hAnsi="Arial" w:cs="Arial"/>
          <w:sz w:val="20"/>
          <w:szCs w:val="20"/>
        </w:rPr>
        <w:t>,</w:t>
      </w:r>
      <w:r w:rsidRPr="007D06C7">
        <w:rPr>
          <w:rFonts w:ascii="Arial" w:hAnsi="Arial" w:cs="Arial"/>
          <w:sz w:val="20"/>
          <w:szCs w:val="20"/>
        </w:rPr>
        <w:t xml:space="preserve"> se zahtevek</w:t>
      </w:r>
      <w:r w:rsidR="00B72373" w:rsidRPr="007D06C7">
        <w:rPr>
          <w:rFonts w:ascii="Arial" w:hAnsi="Arial" w:cs="Arial"/>
          <w:sz w:val="20"/>
          <w:szCs w:val="20"/>
        </w:rPr>
        <w:t xml:space="preserve"> vloži na ARSKTRP do 15. aprila, razen za leto 2024, ko se zahtevek lahko vloži od 1.</w:t>
      </w:r>
      <w:r w:rsidR="003648D1" w:rsidRPr="007D06C7">
        <w:rPr>
          <w:rFonts w:ascii="Arial" w:hAnsi="Arial" w:cs="Arial"/>
          <w:sz w:val="20"/>
          <w:szCs w:val="20"/>
        </w:rPr>
        <w:t> </w:t>
      </w:r>
      <w:r w:rsidR="00B72373" w:rsidRPr="007D06C7">
        <w:rPr>
          <w:rFonts w:ascii="Arial" w:hAnsi="Arial" w:cs="Arial"/>
          <w:sz w:val="20"/>
          <w:szCs w:val="20"/>
        </w:rPr>
        <w:t>junija do 30. junija 2024</w:t>
      </w:r>
      <w:r w:rsidR="003648D1" w:rsidRPr="007D06C7">
        <w:rPr>
          <w:rFonts w:ascii="Arial" w:hAnsi="Arial" w:cs="Arial"/>
          <w:sz w:val="20"/>
          <w:szCs w:val="20"/>
        </w:rPr>
        <w:t>;</w:t>
      </w:r>
    </w:p>
    <w:p w14:paraId="048A656B" w14:textId="77777777" w:rsidR="00095FE8" w:rsidRPr="007D06C7" w:rsidRDefault="00095FE8" w:rsidP="00E4337C">
      <w:pPr>
        <w:numPr>
          <w:ilvl w:val="0"/>
          <w:numId w:val="58"/>
        </w:numPr>
        <w:spacing w:after="0" w:line="276" w:lineRule="auto"/>
        <w:jc w:val="both"/>
        <w:rPr>
          <w:rFonts w:ascii="Arial" w:hAnsi="Arial" w:cs="Arial"/>
          <w:sz w:val="20"/>
          <w:szCs w:val="20"/>
        </w:rPr>
      </w:pPr>
      <w:r w:rsidRPr="007D06C7">
        <w:rPr>
          <w:rFonts w:ascii="Arial" w:hAnsi="Arial" w:cs="Arial"/>
          <w:sz w:val="20"/>
          <w:szCs w:val="20"/>
        </w:rPr>
        <w:t>za ESRR za aktivnosti</w:t>
      </w:r>
      <w:r w:rsidR="003648D1" w:rsidRPr="007D06C7">
        <w:rPr>
          <w:rFonts w:ascii="Arial" w:hAnsi="Arial" w:cs="Arial"/>
          <w:sz w:val="20"/>
          <w:szCs w:val="20"/>
        </w:rPr>
        <w:t>,</w:t>
      </w:r>
      <w:r w:rsidRPr="007D06C7">
        <w:rPr>
          <w:rFonts w:ascii="Arial" w:hAnsi="Arial" w:cs="Arial"/>
          <w:sz w:val="20"/>
          <w:szCs w:val="20"/>
        </w:rPr>
        <w:t xml:space="preserve"> opravljene v obdobju od 1. aprila do 30. septembra</w:t>
      </w:r>
      <w:r w:rsidR="003648D1" w:rsidRPr="007D06C7">
        <w:rPr>
          <w:rFonts w:ascii="Arial" w:hAnsi="Arial" w:cs="Arial"/>
          <w:sz w:val="20"/>
          <w:szCs w:val="20"/>
        </w:rPr>
        <w:t>,</w:t>
      </w:r>
      <w:r w:rsidRPr="007D06C7">
        <w:rPr>
          <w:rFonts w:ascii="Arial" w:hAnsi="Arial" w:cs="Arial"/>
          <w:sz w:val="20"/>
          <w:szCs w:val="20"/>
        </w:rPr>
        <w:t xml:space="preserve"> se vloži zahtevek na MKRR do 15. oktobra.</w:t>
      </w:r>
    </w:p>
    <w:p w14:paraId="4C61725E"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p>
    <w:p w14:paraId="516D5857"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(3) LAS k zahtevku za izplačilo podpore</w:t>
      </w:r>
      <w:r w:rsidR="003A36F1" w:rsidRPr="007D06C7">
        <w:rPr>
          <w:rFonts w:ascii="Arial" w:hAnsi="Arial" w:cs="Arial"/>
          <w:sz w:val="20"/>
          <w:szCs w:val="20"/>
        </w:rPr>
        <w:t xml:space="preserve"> za upravljanje LAS</w:t>
      </w:r>
      <w:r w:rsidRPr="007D06C7">
        <w:rPr>
          <w:rFonts w:ascii="Arial" w:eastAsia="Times New Roman" w:hAnsi="Arial" w:cs="Arial"/>
          <w:sz w:val="20"/>
          <w:szCs w:val="20"/>
          <w:lang w:eastAsia="sl-SI"/>
        </w:rPr>
        <w:t xml:space="preserve"> priloži poročilo </w:t>
      </w:r>
      <w:r w:rsidR="003648D1" w:rsidRPr="007D06C7">
        <w:rPr>
          <w:rFonts w:ascii="Arial" w:eastAsia="Times New Roman" w:hAnsi="Arial" w:cs="Arial"/>
          <w:sz w:val="20"/>
          <w:szCs w:val="20"/>
          <w:lang w:eastAsia="sl-SI"/>
        </w:rPr>
        <w:t xml:space="preserve">in </w:t>
      </w:r>
      <w:r w:rsidRPr="007D06C7">
        <w:rPr>
          <w:rFonts w:ascii="Arial" w:eastAsia="Times New Roman" w:hAnsi="Arial" w:cs="Arial"/>
          <w:sz w:val="20"/>
          <w:szCs w:val="20"/>
          <w:lang w:eastAsia="sl-SI"/>
        </w:rPr>
        <w:t>druga podporna dokazila, iz kater</w:t>
      </w:r>
      <w:r w:rsidR="00D845BC" w:rsidRPr="007D06C7">
        <w:rPr>
          <w:rFonts w:ascii="Arial" w:eastAsia="Times New Roman" w:hAnsi="Arial" w:cs="Arial"/>
          <w:sz w:val="20"/>
          <w:szCs w:val="20"/>
          <w:lang w:eastAsia="sl-SI"/>
        </w:rPr>
        <w:t>ih</w:t>
      </w:r>
      <w:r w:rsidRPr="007D06C7">
        <w:rPr>
          <w:rFonts w:ascii="Arial" w:eastAsia="Times New Roman" w:hAnsi="Arial" w:cs="Arial"/>
          <w:sz w:val="20"/>
          <w:szCs w:val="20"/>
          <w:lang w:eastAsia="sl-SI"/>
        </w:rPr>
        <w:t xml:space="preserve"> je razvidno izpolnjevanje določb 19</w:t>
      </w:r>
      <w:r w:rsidR="00D845BC" w:rsidRPr="007D06C7">
        <w:rPr>
          <w:rFonts w:ascii="Arial" w:eastAsia="Times New Roman" w:hAnsi="Arial" w:cs="Arial"/>
          <w:sz w:val="20"/>
          <w:szCs w:val="20"/>
          <w:lang w:eastAsia="sl-SI"/>
        </w:rPr>
        <w:t>.</w:t>
      </w:r>
      <w:r w:rsidRPr="007D06C7">
        <w:rPr>
          <w:rFonts w:ascii="Arial" w:eastAsia="Times New Roman" w:hAnsi="Arial" w:cs="Arial"/>
          <w:sz w:val="20"/>
          <w:szCs w:val="20"/>
          <w:lang w:eastAsia="sl-SI"/>
        </w:rPr>
        <w:t xml:space="preserve"> do 22. člena te uredbe. </w:t>
      </w:r>
    </w:p>
    <w:p w14:paraId="6AE2D36D"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p>
    <w:p w14:paraId="1AD5E3ED" w14:textId="77777777" w:rsidR="00095FE8" w:rsidRPr="007D06C7" w:rsidRDefault="00095FE8" w:rsidP="00095FE8">
      <w:pPr>
        <w:spacing w:after="0" w:line="276" w:lineRule="auto"/>
        <w:jc w:val="both"/>
        <w:rPr>
          <w:rFonts w:ascii="Arial" w:eastAsia="Times New Roman" w:hAnsi="Arial" w:cs="Arial"/>
          <w:sz w:val="20"/>
          <w:szCs w:val="20"/>
        </w:rPr>
      </w:pPr>
    </w:p>
    <w:p w14:paraId="1A95C129" w14:textId="77777777" w:rsidR="00095FE8" w:rsidRPr="007D06C7" w:rsidRDefault="00095FE8" w:rsidP="00095FE8">
      <w:pPr>
        <w:spacing w:after="0" w:line="276" w:lineRule="auto"/>
        <w:jc w:val="center"/>
        <w:rPr>
          <w:rFonts w:ascii="Arial" w:eastAsia="Times New Roman" w:hAnsi="Arial" w:cs="Arial"/>
          <w:sz w:val="20"/>
          <w:szCs w:val="20"/>
        </w:rPr>
      </w:pPr>
      <w:r w:rsidRPr="007D06C7">
        <w:rPr>
          <w:rFonts w:ascii="Arial" w:eastAsia="Times New Roman" w:hAnsi="Arial" w:cs="Arial"/>
          <w:b/>
          <w:sz w:val="20"/>
          <w:szCs w:val="20"/>
        </w:rPr>
        <w:t>IV. VLOGA ZA DODELITEV PODPORE IN ZAHTEVEK ZA IZPLAČILO</w:t>
      </w:r>
      <w:r w:rsidRPr="007D06C7">
        <w:rPr>
          <w:rFonts w:ascii="Arial" w:eastAsia="Times New Roman" w:hAnsi="Arial" w:cs="Arial"/>
          <w:sz w:val="20"/>
          <w:szCs w:val="20"/>
        </w:rPr>
        <w:t xml:space="preserve"> </w:t>
      </w:r>
    </w:p>
    <w:p w14:paraId="7E1FEEFF" w14:textId="77777777" w:rsidR="00095FE8" w:rsidRPr="007D06C7" w:rsidRDefault="00095FE8" w:rsidP="00095FE8">
      <w:pPr>
        <w:spacing w:after="0" w:line="276" w:lineRule="auto"/>
        <w:jc w:val="center"/>
        <w:rPr>
          <w:rFonts w:ascii="Arial" w:eastAsia="Times New Roman" w:hAnsi="Arial" w:cs="Arial"/>
          <w:sz w:val="20"/>
          <w:szCs w:val="20"/>
        </w:rPr>
      </w:pPr>
    </w:p>
    <w:p w14:paraId="2A20BA2E" w14:textId="77777777" w:rsidR="00095FE8" w:rsidRPr="007D06C7" w:rsidRDefault="00095FE8" w:rsidP="00095FE8">
      <w:pPr>
        <w:spacing w:after="0" w:line="276" w:lineRule="auto"/>
        <w:jc w:val="center"/>
        <w:rPr>
          <w:rFonts w:ascii="Arial" w:eastAsia="Times New Roman" w:hAnsi="Arial" w:cs="Arial"/>
          <w:b/>
          <w:sz w:val="20"/>
          <w:szCs w:val="20"/>
        </w:rPr>
      </w:pPr>
      <w:r w:rsidRPr="007D06C7">
        <w:rPr>
          <w:rFonts w:ascii="Arial" w:eastAsia="Times New Roman" w:hAnsi="Arial" w:cs="Arial"/>
          <w:b/>
          <w:sz w:val="20"/>
          <w:szCs w:val="20"/>
        </w:rPr>
        <w:t>25. člen</w:t>
      </w:r>
    </w:p>
    <w:p w14:paraId="44932ED5" w14:textId="7979890F" w:rsidR="00095FE8" w:rsidRPr="007D06C7" w:rsidRDefault="00095FE8" w:rsidP="00095FE8">
      <w:pPr>
        <w:spacing w:after="0" w:line="276" w:lineRule="auto"/>
        <w:ind w:left="360"/>
        <w:jc w:val="center"/>
        <w:rPr>
          <w:rFonts w:ascii="Arial" w:eastAsia="Times New Roman" w:hAnsi="Arial" w:cs="Arial"/>
          <w:b/>
          <w:sz w:val="20"/>
          <w:szCs w:val="20"/>
        </w:rPr>
      </w:pPr>
      <w:r w:rsidRPr="007D06C7">
        <w:rPr>
          <w:rFonts w:ascii="Arial" w:eastAsia="Times New Roman" w:hAnsi="Arial" w:cs="Arial"/>
          <w:b/>
          <w:sz w:val="20"/>
          <w:szCs w:val="20"/>
        </w:rPr>
        <w:t>(vloga za odobritev projekta</w:t>
      </w:r>
      <w:r w:rsidR="00654F95">
        <w:rPr>
          <w:rFonts w:ascii="Arial" w:eastAsia="Times New Roman" w:hAnsi="Arial" w:cs="Arial"/>
          <w:b/>
          <w:sz w:val="20"/>
          <w:szCs w:val="20"/>
        </w:rPr>
        <w:t xml:space="preserve"> v okviru SLR</w:t>
      </w:r>
      <w:r w:rsidRPr="007D06C7">
        <w:rPr>
          <w:rFonts w:ascii="Arial" w:eastAsia="Times New Roman" w:hAnsi="Arial" w:cs="Arial"/>
          <w:b/>
          <w:sz w:val="20"/>
          <w:szCs w:val="20"/>
        </w:rPr>
        <w:t>)</w:t>
      </w:r>
    </w:p>
    <w:p w14:paraId="5D787D17" w14:textId="77777777" w:rsidR="00095FE8" w:rsidRPr="007D06C7" w:rsidRDefault="00095FE8" w:rsidP="00095FE8">
      <w:pPr>
        <w:spacing w:after="0" w:line="276" w:lineRule="auto"/>
        <w:ind w:left="360"/>
        <w:jc w:val="both"/>
        <w:rPr>
          <w:rFonts w:ascii="Arial" w:eastAsia="Times New Roman" w:hAnsi="Arial" w:cs="Arial"/>
          <w:b/>
          <w:sz w:val="20"/>
          <w:szCs w:val="20"/>
        </w:rPr>
      </w:pPr>
    </w:p>
    <w:p w14:paraId="7263C1C8"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w:t>
      </w:r>
      <w:r w:rsidR="00EA3DD3" w:rsidRPr="007D06C7">
        <w:rPr>
          <w:rFonts w:ascii="Arial" w:eastAsia="Times New Roman" w:hAnsi="Arial" w:cs="Arial"/>
          <w:sz w:val="20"/>
          <w:szCs w:val="20"/>
          <w:lang w:eastAsia="sl-SI"/>
        </w:rPr>
        <w:t>1</w:t>
      </w:r>
      <w:r w:rsidRPr="007D06C7">
        <w:rPr>
          <w:rFonts w:ascii="Arial" w:eastAsia="Times New Roman" w:hAnsi="Arial" w:cs="Arial"/>
          <w:sz w:val="20"/>
          <w:szCs w:val="20"/>
          <w:lang w:eastAsia="sl-SI"/>
        </w:rPr>
        <w:t>) Za sklad EKSRP vodilni partner LAS vlogo</w:t>
      </w:r>
      <w:r w:rsidR="00CA1A2A" w:rsidRPr="007D06C7">
        <w:rPr>
          <w:rFonts w:ascii="Arial" w:eastAsia="Times New Roman" w:hAnsi="Arial" w:cs="Arial"/>
          <w:sz w:val="20"/>
          <w:szCs w:val="20"/>
          <w:lang w:eastAsia="sl-SI"/>
        </w:rPr>
        <w:t xml:space="preserve"> za odobritev projekta v okviru </w:t>
      </w:r>
      <w:proofErr w:type="spellStart"/>
      <w:r w:rsidR="00CA1A2A" w:rsidRPr="007D06C7">
        <w:rPr>
          <w:rFonts w:ascii="Arial" w:eastAsia="Times New Roman" w:hAnsi="Arial" w:cs="Arial"/>
          <w:sz w:val="20"/>
          <w:szCs w:val="20"/>
          <w:lang w:eastAsia="sl-SI"/>
        </w:rPr>
        <w:t>SLR</w:t>
      </w:r>
      <w:r w:rsidRPr="007D06C7">
        <w:rPr>
          <w:rFonts w:ascii="Arial" w:eastAsia="Times New Roman" w:hAnsi="Arial" w:cs="Arial"/>
          <w:sz w:val="20"/>
          <w:szCs w:val="20"/>
          <w:lang w:eastAsia="sl-SI"/>
        </w:rPr>
        <w:t>vloži</w:t>
      </w:r>
      <w:proofErr w:type="spellEnd"/>
      <w:r w:rsidRPr="007D06C7">
        <w:rPr>
          <w:rFonts w:ascii="Arial" w:eastAsia="Times New Roman" w:hAnsi="Arial" w:cs="Arial"/>
          <w:sz w:val="20"/>
          <w:szCs w:val="20"/>
          <w:lang w:eastAsia="sl-SI"/>
        </w:rPr>
        <w:t xml:space="preserve"> na ARSKTRP v elektronski obliki, podpisano s kvalificiranim elektronskim podpisom.</w:t>
      </w:r>
    </w:p>
    <w:p w14:paraId="780DFB1B" w14:textId="77777777" w:rsidR="00095FE8" w:rsidRPr="007D06C7" w:rsidRDefault="00095FE8" w:rsidP="00095FE8">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4B6738EA" w14:textId="0DA077EA" w:rsidR="00095FE8" w:rsidRPr="007D06C7" w:rsidRDefault="00095FE8" w:rsidP="00095FE8">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7D06C7">
        <w:rPr>
          <w:rFonts w:ascii="Arial" w:eastAsia="Times New Roman" w:hAnsi="Arial" w:cs="Arial"/>
          <w:sz w:val="20"/>
          <w:szCs w:val="20"/>
          <w:lang w:eastAsia="sl-SI"/>
        </w:rPr>
        <w:t>(</w:t>
      </w:r>
      <w:r w:rsidR="00EA3DD3" w:rsidRPr="007D06C7">
        <w:rPr>
          <w:rFonts w:ascii="Arial" w:eastAsia="Times New Roman" w:hAnsi="Arial" w:cs="Arial"/>
          <w:sz w:val="20"/>
          <w:szCs w:val="20"/>
          <w:lang w:eastAsia="sl-SI"/>
        </w:rPr>
        <w:t>2</w:t>
      </w:r>
      <w:r w:rsidRPr="007D06C7">
        <w:rPr>
          <w:rFonts w:ascii="Arial" w:eastAsia="Times New Roman" w:hAnsi="Arial" w:cs="Arial"/>
          <w:sz w:val="20"/>
          <w:szCs w:val="20"/>
          <w:lang w:eastAsia="sl-SI"/>
        </w:rPr>
        <w:t>) Za elektronsko vložitev vloge iz prejšnjega odstavka ARSKTRP vzpostavi vstopno spletno mesto, na katerem</w:t>
      </w:r>
      <w:r w:rsidR="00654F95">
        <w:rPr>
          <w:rFonts w:ascii="Arial" w:eastAsia="Times New Roman" w:hAnsi="Arial" w:cs="Arial"/>
          <w:sz w:val="20"/>
          <w:szCs w:val="20"/>
          <w:lang w:eastAsia="sl-SI"/>
        </w:rPr>
        <w:t xml:space="preserve"> se</w:t>
      </w:r>
      <w:r w:rsidRPr="007D06C7">
        <w:rPr>
          <w:rFonts w:ascii="Arial" w:eastAsia="Times New Roman" w:hAnsi="Arial" w:cs="Arial"/>
          <w:sz w:val="20"/>
          <w:szCs w:val="20"/>
          <w:lang w:eastAsia="sl-SI"/>
        </w:rPr>
        <w:t xml:space="preserve"> </w:t>
      </w:r>
      <w:r w:rsidR="00654F95" w:rsidRPr="006A67D0">
        <w:rPr>
          <w:rFonts w:ascii="Arial" w:eastAsia="Times New Roman" w:hAnsi="Arial" w:cs="Arial"/>
          <w:sz w:val="20"/>
          <w:szCs w:val="20"/>
          <w:lang w:eastAsia="sl-SI"/>
        </w:rPr>
        <w:t xml:space="preserve">vodilni partner </w:t>
      </w:r>
      <w:r w:rsidR="00654F95">
        <w:rPr>
          <w:rFonts w:ascii="Arial" w:eastAsia="Times New Roman" w:hAnsi="Arial" w:cs="Arial"/>
          <w:sz w:val="20"/>
          <w:szCs w:val="20"/>
          <w:lang w:eastAsia="sl-SI"/>
        </w:rPr>
        <w:t>LAS</w:t>
      </w:r>
      <w:r w:rsidR="00654F95" w:rsidRPr="006A67D0">
        <w:rPr>
          <w:rFonts w:ascii="Arial" w:eastAsia="Times New Roman" w:hAnsi="Arial" w:cs="Arial"/>
          <w:sz w:val="20"/>
          <w:szCs w:val="20"/>
          <w:lang w:eastAsia="sl-SI"/>
        </w:rPr>
        <w:t>, ki je zastopnik vlagatelja</w:t>
      </w:r>
      <w:r w:rsidRPr="007D06C7">
        <w:rPr>
          <w:rFonts w:ascii="Arial" w:eastAsia="Times New Roman" w:hAnsi="Arial" w:cs="Arial"/>
          <w:sz w:val="20"/>
          <w:szCs w:val="20"/>
          <w:lang w:eastAsia="sl-SI"/>
        </w:rPr>
        <w:t>, s sredstvom elektronske identifikacije na ravni zanesljivosti srednja ali visoka prijavi v informacijski sistem ARSKTRP, izvede spletno vložitev vloge in se podpiše s kvalificiranim elektronskim podpisom.</w:t>
      </w:r>
    </w:p>
    <w:p w14:paraId="51FF3775"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p>
    <w:p w14:paraId="46FF6429" w14:textId="77777777" w:rsidR="009B1A8B" w:rsidRPr="007D06C7" w:rsidRDefault="00095FE8" w:rsidP="00095FE8">
      <w:pPr>
        <w:shd w:val="clear" w:color="auto" w:fill="FFFFFF"/>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w:t>
      </w:r>
      <w:r w:rsidR="00EA3DD3" w:rsidRPr="007D06C7">
        <w:rPr>
          <w:rFonts w:ascii="Arial" w:eastAsia="Times New Roman" w:hAnsi="Arial" w:cs="Arial"/>
          <w:sz w:val="20"/>
          <w:szCs w:val="20"/>
          <w:lang w:eastAsia="sl-SI"/>
        </w:rPr>
        <w:t>3</w:t>
      </w:r>
      <w:r w:rsidRPr="007D06C7">
        <w:rPr>
          <w:rFonts w:ascii="Arial" w:eastAsia="Times New Roman" w:hAnsi="Arial" w:cs="Arial"/>
          <w:sz w:val="20"/>
          <w:szCs w:val="20"/>
          <w:lang w:eastAsia="sl-SI"/>
        </w:rPr>
        <w:t>) Za sklad ESRR vodilni partner LAS vlogo iz prvega odstavka</w:t>
      </w:r>
      <w:r w:rsidR="00D51369" w:rsidRPr="007D06C7">
        <w:rPr>
          <w:rFonts w:ascii="Arial" w:eastAsia="Times New Roman" w:hAnsi="Arial" w:cs="Arial"/>
          <w:sz w:val="20"/>
          <w:szCs w:val="20"/>
          <w:lang w:eastAsia="sl-SI"/>
        </w:rPr>
        <w:t xml:space="preserve"> tega člena</w:t>
      </w:r>
      <w:r w:rsidRPr="007D06C7">
        <w:rPr>
          <w:rFonts w:ascii="Arial" w:eastAsia="Times New Roman" w:hAnsi="Arial" w:cs="Arial"/>
          <w:sz w:val="20"/>
          <w:szCs w:val="20"/>
          <w:lang w:eastAsia="sl-SI"/>
        </w:rPr>
        <w:t xml:space="preserve"> </w:t>
      </w:r>
      <w:r w:rsidR="00D31004" w:rsidRPr="007D06C7">
        <w:rPr>
          <w:rFonts w:ascii="Arial" w:eastAsia="Times New Roman" w:hAnsi="Arial" w:cs="Arial"/>
          <w:sz w:val="20"/>
          <w:szCs w:val="20"/>
          <w:lang w:eastAsia="sl-SI"/>
        </w:rPr>
        <w:t>vloži</w:t>
      </w:r>
      <w:r w:rsidR="00595110" w:rsidRPr="007D06C7">
        <w:rPr>
          <w:rFonts w:ascii="Arial" w:eastAsia="Times New Roman" w:hAnsi="Arial" w:cs="Arial"/>
          <w:sz w:val="20"/>
          <w:szCs w:val="20"/>
          <w:lang w:eastAsia="sl-SI"/>
        </w:rPr>
        <w:t xml:space="preserve"> na MKRR. </w:t>
      </w:r>
    </w:p>
    <w:p w14:paraId="4EB25EDF" w14:textId="77777777" w:rsidR="009B1A8B" w:rsidRPr="007D06C7" w:rsidRDefault="009B1A8B" w:rsidP="00095FE8">
      <w:pPr>
        <w:shd w:val="clear" w:color="auto" w:fill="FFFFFF"/>
        <w:spacing w:after="0" w:line="276" w:lineRule="auto"/>
        <w:jc w:val="both"/>
        <w:rPr>
          <w:rFonts w:ascii="Arial" w:eastAsia="Times New Roman" w:hAnsi="Arial" w:cs="Arial"/>
          <w:sz w:val="20"/>
          <w:szCs w:val="20"/>
          <w:lang w:eastAsia="sl-SI"/>
        </w:rPr>
      </w:pPr>
    </w:p>
    <w:p w14:paraId="2BEE7305" w14:textId="057C2DC8" w:rsidR="00095FE8" w:rsidRPr="007D06C7" w:rsidRDefault="009B1A8B" w:rsidP="00095FE8">
      <w:pPr>
        <w:shd w:val="clear" w:color="auto" w:fill="FFFFFF"/>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w:t>
      </w:r>
      <w:r w:rsidR="00EA3DD3" w:rsidRPr="007D06C7">
        <w:rPr>
          <w:rFonts w:ascii="Arial" w:eastAsia="Times New Roman" w:hAnsi="Arial" w:cs="Arial"/>
          <w:sz w:val="20"/>
          <w:szCs w:val="20"/>
          <w:lang w:eastAsia="sl-SI"/>
        </w:rPr>
        <w:t>4</w:t>
      </w:r>
      <w:r w:rsidRPr="007D06C7">
        <w:rPr>
          <w:rFonts w:ascii="Arial" w:eastAsia="Times New Roman" w:hAnsi="Arial" w:cs="Arial"/>
          <w:sz w:val="20"/>
          <w:szCs w:val="20"/>
          <w:lang w:eastAsia="sl-SI"/>
        </w:rPr>
        <w:t xml:space="preserve">) </w:t>
      </w:r>
      <w:r w:rsidR="00595110" w:rsidRPr="007D06C7">
        <w:rPr>
          <w:rFonts w:ascii="Arial" w:eastAsia="Times New Roman" w:hAnsi="Arial" w:cs="Arial"/>
          <w:sz w:val="20"/>
          <w:szCs w:val="20"/>
          <w:lang w:eastAsia="sl-SI"/>
        </w:rPr>
        <w:t xml:space="preserve">Pred elektronskim vlaganjem vloge iz prejšnjega odstavka se </w:t>
      </w:r>
      <w:r w:rsidR="000A7E88" w:rsidRPr="000A7E88">
        <w:rPr>
          <w:rFonts w:ascii="Arial" w:eastAsia="Times New Roman" w:hAnsi="Arial" w:cs="Arial"/>
          <w:sz w:val="20"/>
          <w:szCs w:val="20"/>
          <w:lang w:eastAsia="sl-SI"/>
        </w:rPr>
        <w:t xml:space="preserve">vodilni partner </w:t>
      </w:r>
      <w:r w:rsidR="000A7E88">
        <w:rPr>
          <w:rFonts w:ascii="Arial" w:eastAsia="Times New Roman" w:hAnsi="Arial" w:cs="Arial"/>
          <w:sz w:val="20"/>
          <w:szCs w:val="20"/>
          <w:lang w:eastAsia="sl-SI"/>
        </w:rPr>
        <w:t>LAS, ki je zastopnik vlagatelja</w:t>
      </w:r>
      <w:r w:rsidR="001F7326" w:rsidRPr="007D06C7">
        <w:rPr>
          <w:rFonts w:ascii="Arial" w:eastAsia="Times New Roman" w:hAnsi="Arial" w:cs="Arial"/>
          <w:sz w:val="20"/>
          <w:szCs w:val="20"/>
          <w:lang w:eastAsia="sl-SI"/>
        </w:rPr>
        <w:t>,</w:t>
      </w:r>
      <w:r w:rsidR="00595110" w:rsidRPr="007D06C7">
        <w:rPr>
          <w:rFonts w:ascii="Arial" w:eastAsia="Times New Roman" w:hAnsi="Arial" w:cs="Arial"/>
          <w:sz w:val="20"/>
          <w:szCs w:val="20"/>
          <w:lang w:eastAsia="sl-SI"/>
        </w:rPr>
        <w:t xml:space="preserve"> prijavi </w:t>
      </w:r>
      <w:r w:rsidR="001F7326" w:rsidRPr="007D06C7">
        <w:rPr>
          <w:rFonts w:ascii="Arial" w:eastAsia="Times New Roman" w:hAnsi="Arial" w:cs="Arial"/>
          <w:sz w:val="20"/>
          <w:szCs w:val="20"/>
          <w:lang w:eastAsia="sl-SI"/>
        </w:rPr>
        <w:t xml:space="preserve">v spletno aplikacijo MKRR. </w:t>
      </w:r>
      <w:r w:rsidR="00595110" w:rsidRPr="007D06C7">
        <w:rPr>
          <w:rFonts w:ascii="Arial" w:eastAsia="Times New Roman" w:hAnsi="Arial" w:cs="Arial"/>
          <w:sz w:val="20"/>
          <w:szCs w:val="20"/>
          <w:lang w:eastAsia="sl-SI"/>
        </w:rPr>
        <w:t xml:space="preserve">Vlogo izpolni elektronsko in jo vloži v elektronski obliki, podpisano s kvalificiranim elektronskim podpisom. </w:t>
      </w:r>
      <w:r w:rsidRPr="007D06C7">
        <w:rPr>
          <w:rFonts w:ascii="Arial" w:eastAsia="Times New Roman" w:hAnsi="Arial" w:cs="Arial"/>
          <w:sz w:val="20"/>
          <w:szCs w:val="20"/>
          <w:lang w:eastAsia="sl-SI"/>
        </w:rPr>
        <w:t>Za elektronsko izpolnjevanje in elektronsko vložitev vloge MKRR vzpostavi enotno vstopno točko, na kateri se vodilni partner LAS za elektronsko vložitev prijavi v spletno aplikacijo MKRR, ima dostop do vseh podatkov, potrebnih za izpolnitev vloge, izvede elektronski vnos, vlogo podpiše s kvalificiranim elektronskim podpisom in jo vloži v spletno aplikacijo MKRR. S podpisom na vlogi vodilni partner LAS potrdi pravilnost vnosa podatkov.</w:t>
      </w:r>
      <w:r w:rsidR="001F7326" w:rsidRPr="007D06C7">
        <w:rPr>
          <w:rFonts w:ascii="Arial" w:eastAsia="Times New Roman" w:hAnsi="Arial" w:cs="Arial"/>
          <w:sz w:val="20"/>
          <w:szCs w:val="20"/>
          <w:lang w:eastAsia="sl-SI"/>
        </w:rPr>
        <w:t xml:space="preserve"> </w:t>
      </w:r>
      <w:r w:rsidR="00095FE8" w:rsidRPr="007D06C7">
        <w:rPr>
          <w:rFonts w:ascii="Arial" w:eastAsia="Times New Roman" w:hAnsi="Arial" w:cs="Arial"/>
          <w:sz w:val="20"/>
          <w:szCs w:val="20"/>
          <w:lang w:eastAsia="sl-SI"/>
        </w:rPr>
        <w:t>Datum oddaje vloge v spletni aplikaciji se šteje za datum oddaje vloge.</w:t>
      </w:r>
    </w:p>
    <w:p w14:paraId="75BF50C5" w14:textId="77777777" w:rsidR="00095FE8" w:rsidRPr="007D06C7" w:rsidRDefault="00095FE8" w:rsidP="00095FE8">
      <w:pPr>
        <w:shd w:val="clear" w:color="auto" w:fill="FFFFFF" w:themeFill="background1"/>
        <w:spacing w:after="0" w:line="276" w:lineRule="auto"/>
        <w:jc w:val="both"/>
        <w:rPr>
          <w:rFonts w:ascii="Arial" w:hAnsi="Arial" w:cs="Arial"/>
          <w:sz w:val="20"/>
          <w:szCs w:val="20"/>
        </w:rPr>
      </w:pPr>
    </w:p>
    <w:p w14:paraId="478A7A1F" w14:textId="07F5056F" w:rsidR="00095FE8" w:rsidRPr="007D06C7" w:rsidRDefault="00095FE8" w:rsidP="00095FE8">
      <w:pPr>
        <w:shd w:val="clear" w:color="auto" w:fill="FFFFFF" w:themeFill="background1"/>
        <w:spacing w:after="0" w:line="276" w:lineRule="auto"/>
        <w:jc w:val="both"/>
        <w:rPr>
          <w:rFonts w:ascii="Arial" w:hAnsi="Arial" w:cs="Arial"/>
          <w:sz w:val="20"/>
          <w:szCs w:val="20"/>
        </w:rPr>
      </w:pPr>
      <w:r w:rsidRPr="007D06C7">
        <w:rPr>
          <w:rFonts w:ascii="Arial" w:hAnsi="Arial" w:cs="Arial"/>
          <w:sz w:val="20"/>
          <w:szCs w:val="20"/>
        </w:rPr>
        <w:t>(</w:t>
      </w:r>
      <w:r w:rsidR="0089499E" w:rsidRPr="007D06C7">
        <w:rPr>
          <w:rFonts w:ascii="Arial" w:hAnsi="Arial" w:cs="Arial"/>
          <w:sz w:val="20"/>
          <w:szCs w:val="20"/>
        </w:rPr>
        <w:t>5</w:t>
      </w:r>
      <w:r w:rsidRPr="007D06C7">
        <w:rPr>
          <w:rFonts w:ascii="Arial" w:hAnsi="Arial" w:cs="Arial"/>
          <w:sz w:val="20"/>
          <w:szCs w:val="20"/>
        </w:rPr>
        <w:t>) Zadnji rok za vložitev vloge za odobritev projekta</w:t>
      </w:r>
      <w:r w:rsidR="00654F95">
        <w:rPr>
          <w:rFonts w:ascii="Arial" w:hAnsi="Arial" w:cs="Arial"/>
          <w:sz w:val="20"/>
          <w:szCs w:val="20"/>
        </w:rPr>
        <w:t xml:space="preserve"> v okviru SLR</w:t>
      </w:r>
      <w:r w:rsidRPr="007D06C7">
        <w:rPr>
          <w:rFonts w:ascii="Arial" w:hAnsi="Arial" w:cs="Arial"/>
          <w:sz w:val="20"/>
          <w:szCs w:val="20"/>
        </w:rPr>
        <w:t xml:space="preserve"> je 31. marec 2028.</w:t>
      </w:r>
    </w:p>
    <w:p w14:paraId="267BC81C" w14:textId="77777777" w:rsidR="00095FE8" w:rsidRPr="007D06C7" w:rsidRDefault="00095FE8" w:rsidP="00095FE8">
      <w:pPr>
        <w:shd w:val="clear" w:color="auto" w:fill="FFFFFF" w:themeFill="background1"/>
        <w:spacing w:after="0" w:line="276" w:lineRule="auto"/>
        <w:jc w:val="both"/>
        <w:rPr>
          <w:rFonts w:ascii="Arial" w:hAnsi="Arial" w:cs="Arial"/>
          <w:sz w:val="20"/>
          <w:szCs w:val="20"/>
        </w:rPr>
      </w:pPr>
    </w:p>
    <w:p w14:paraId="75B8B3A2" w14:textId="5DDE3A81" w:rsidR="00095FE8" w:rsidRPr="007D06C7" w:rsidRDefault="00095FE8" w:rsidP="00095FE8">
      <w:pPr>
        <w:shd w:val="clear" w:color="auto" w:fill="FFFFFF" w:themeFill="background1"/>
        <w:spacing w:after="0" w:line="276" w:lineRule="auto"/>
        <w:jc w:val="both"/>
        <w:rPr>
          <w:rFonts w:ascii="Arial" w:hAnsi="Arial" w:cs="Arial"/>
          <w:sz w:val="20"/>
          <w:szCs w:val="20"/>
        </w:rPr>
      </w:pPr>
      <w:r w:rsidRPr="007D06C7">
        <w:rPr>
          <w:rFonts w:ascii="Arial" w:hAnsi="Arial" w:cs="Arial"/>
          <w:sz w:val="20"/>
          <w:szCs w:val="20"/>
        </w:rPr>
        <w:t>(</w:t>
      </w:r>
      <w:r w:rsidR="0089499E" w:rsidRPr="007D06C7">
        <w:rPr>
          <w:rFonts w:ascii="Arial" w:hAnsi="Arial" w:cs="Arial"/>
          <w:sz w:val="20"/>
          <w:szCs w:val="20"/>
        </w:rPr>
        <w:t>6</w:t>
      </w:r>
      <w:r w:rsidRPr="007D06C7">
        <w:rPr>
          <w:rFonts w:ascii="Arial" w:hAnsi="Arial" w:cs="Arial"/>
          <w:sz w:val="20"/>
          <w:szCs w:val="20"/>
        </w:rPr>
        <w:t>) V skladu z 99. členom Uredbe 2021/2116/EU se vlagatelj</w:t>
      </w:r>
      <w:r w:rsidR="00CF4F0C" w:rsidRPr="007D06C7">
        <w:rPr>
          <w:rFonts w:ascii="Arial" w:hAnsi="Arial" w:cs="Arial"/>
          <w:sz w:val="20"/>
          <w:szCs w:val="20"/>
        </w:rPr>
        <w:t>i</w:t>
      </w:r>
      <w:r w:rsidRPr="007D06C7">
        <w:rPr>
          <w:rFonts w:ascii="Arial" w:hAnsi="Arial" w:cs="Arial"/>
          <w:sz w:val="20"/>
          <w:szCs w:val="20"/>
        </w:rPr>
        <w:t xml:space="preserve"> ob vložitvi vloge iz prvega odstavka tega člena seznani</w:t>
      </w:r>
      <w:r w:rsidR="00CF4F0C" w:rsidRPr="007D06C7">
        <w:rPr>
          <w:rFonts w:ascii="Arial" w:hAnsi="Arial" w:cs="Arial"/>
          <w:sz w:val="20"/>
          <w:szCs w:val="20"/>
        </w:rPr>
        <w:t>jo</w:t>
      </w:r>
      <w:r w:rsidRPr="007D06C7">
        <w:rPr>
          <w:rFonts w:ascii="Arial" w:hAnsi="Arial" w:cs="Arial"/>
          <w:sz w:val="20"/>
          <w:szCs w:val="20"/>
        </w:rPr>
        <w:t xml:space="preserve"> z objavo in obdelavo njihovih podatkov ter njihovimi pravicami v zvezi z varstvom osebnih podatkov.</w:t>
      </w:r>
    </w:p>
    <w:p w14:paraId="49D04968" w14:textId="77777777" w:rsidR="00095FE8" w:rsidRPr="007D06C7" w:rsidRDefault="00095FE8" w:rsidP="00095FE8">
      <w:pPr>
        <w:shd w:val="clear" w:color="auto" w:fill="FFFFFF" w:themeFill="background1"/>
        <w:spacing w:after="0" w:line="276" w:lineRule="auto"/>
        <w:jc w:val="both"/>
        <w:rPr>
          <w:rFonts w:ascii="Arial" w:hAnsi="Arial" w:cs="Arial"/>
          <w:sz w:val="20"/>
          <w:szCs w:val="20"/>
        </w:rPr>
      </w:pPr>
    </w:p>
    <w:p w14:paraId="569D08DA" w14:textId="31775622" w:rsidR="00095FE8" w:rsidRPr="007D06C7" w:rsidRDefault="00095FE8" w:rsidP="00095FE8">
      <w:pPr>
        <w:shd w:val="clear" w:color="auto" w:fill="FFFFFF" w:themeFill="background1"/>
        <w:spacing w:after="0" w:line="276" w:lineRule="auto"/>
        <w:jc w:val="both"/>
        <w:rPr>
          <w:rFonts w:ascii="Arial" w:hAnsi="Arial" w:cs="Arial"/>
          <w:sz w:val="20"/>
          <w:szCs w:val="20"/>
        </w:rPr>
      </w:pPr>
      <w:r w:rsidRPr="007D06C7">
        <w:rPr>
          <w:rFonts w:ascii="Arial" w:hAnsi="Arial" w:cs="Arial"/>
          <w:sz w:val="20"/>
          <w:szCs w:val="20"/>
        </w:rPr>
        <w:t>(</w:t>
      </w:r>
      <w:r w:rsidR="0089499E" w:rsidRPr="007D06C7">
        <w:rPr>
          <w:rFonts w:ascii="Arial" w:hAnsi="Arial" w:cs="Arial"/>
          <w:sz w:val="20"/>
          <w:szCs w:val="20"/>
        </w:rPr>
        <w:t>7</w:t>
      </w:r>
      <w:r w:rsidRPr="007D06C7">
        <w:rPr>
          <w:rFonts w:ascii="Arial" w:hAnsi="Arial" w:cs="Arial"/>
          <w:sz w:val="20"/>
          <w:szCs w:val="20"/>
        </w:rPr>
        <w:t>) Vloga za spremembo obveznosti iz odločbe o pravici do sredstev</w:t>
      </w:r>
      <w:r w:rsidRPr="007D06C7">
        <w:rPr>
          <w:rFonts w:ascii="Arial" w:hAnsi="Arial" w:cs="Arial"/>
          <w:color w:val="000000"/>
          <w:sz w:val="20"/>
          <w:szCs w:val="20"/>
          <w:shd w:val="clear" w:color="auto" w:fill="FFFFFF"/>
        </w:rPr>
        <w:t xml:space="preserve"> </w:t>
      </w:r>
      <w:r w:rsidRPr="007D06C7">
        <w:rPr>
          <w:rFonts w:ascii="Arial" w:hAnsi="Arial" w:cs="Arial"/>
          <w:sz w:val="20"/>
          <w:szCs w:val="20"/>
        </w:rPr>
        <w:t>se vloži v elektronski obliki.</w:t>
      </w:r>
    </w:p>
    <w:p w14:paraId="61696684" w14:textId="77777777" w:rsidR="00095FE8" w:rsidRPr="007D06C7" w:rsidRDefault="00095FE8" w:rsidP="00095FE8">
      <w:pPr>
        <w:shd w:val="clear" w:color="auto" w:fill="FFFFFF"/>
        <w:tabs>
          <w:tab w:val="center" w:pos="4536"/>
          <w:tab w:val="right" w:pos="9072"/>
        </w:tabs>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238EAF32" w14:textId="77777777" w:rsidR="00095FE8" w:rsidRPr="007D06C7" w:rsidRDefault="00095FE8" w:rsidP="00095FE8">
      <w:pPr>
        <w:shd w:val="clear" w:color="auto" w:fill="FFFFFF"/>
        <w:tabs>
          <w:tab w:val="center" w:pos="4536"/>
          <w:tab w:val="right" w:pos="9072"/>
        </w:tabs>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33E3D174" w14:textId="77777777" w:rsidR="00095FE8" w:rsidRPr="007D06C7" w:rsidRDefault="00095FE8" w:rsidP="00095FE8">
      <w:pPr>
        <w:shd w:val="clear" w:color="auto" w:fill="FFFFFF"/>
        <w:tabs>
          <w:tab w:val="center" w:pos="4536"/>
          <w:tab w:val="right" w:pos="9072"/>
        </w:tabs>
        <w:overflowPunct w:val="0"/>
        <w:autoSpaceDE w:val="0"/>
        <w:autoSpaceDN w:val="0"/>
        <w:adjustRightInd w:val="0"/>
        <w:spacing w:after="0" w:line="276" w:lineRule="auto"/>
        <w:ind w:firstLine="1021"/>
        <w:jc w:val="center"/>
        <w:textAlignment w:val="baseline"/>
        <w:rPr>
          <w:rFonts w:ascii="Arial" w:eastAsia="Times New Roman" w:hAnsi="Arial" w:cs="Arial"/>
          <w:b/>
          <w:sz w:val="20"/>
          <w:szCs w:val="20"/>
          <w:lang w:eastAsia="sl-SI"/>
        </w:rPr>
      </w:pPr>
      <w:r w:rsidRPr="007D06C7">
        <w:rPr>
          <w:rFonts w:ascii="Arial" w:eastAsia="Times New Roman" w:hAnsi="Arial" w:cs="Arial"/>
          <w:b/>
          <w:sz w:val="20"/>
          <w:szCs w:val="20"/>
          <w:lang w:eastAsia="sl-SI"/>
        </w:rPr>
        <w:t>26. člen</w:t>
      </w:r>
    </w:p>
    <w:p w14:paraId="45E72323" w14:textId="77777777" w:rsidR="00095FE8" w:rsidRPr="007D06C7" w:rsidRDefault="00095FE8" w:rsidP="00095FE8">
      <w:pPr>
        <w:shd w:val="clear" w:color="auto" w:fill="FFFFFF"/>
        <w:tabs>
          <w:tab w:val="center" w:pos="4536"/>
          <w:tab w:val="right" w:pos="9072"/>
        </w:tabs>
        <w:overflowPunct w:val="0"/>
        <w:autoSpaceDE w:val="0"/>
        <w:autoSpaceDN w:val="0"/>
        <w:adjustRightInd w:val="0"/>
        <w:spacing w:after="0" w:line="276" w:lineRule="auto"/>
        <w:ind w:firstLine="1021"/>
        <w:jc w:val="center"/>
        <w:textAlignment w:val="baseline"/>
        <w:rPr>
          <w:rFonts w:ascii="Arial" w:eastAsia="Times New Roman" w:hAnsi="Arial" w:cs="Arial"/>
          <w:b/>
          <w:sz w:val="20"/>
          <w:szCs w:val="20"/>
          <w:lang w:eastAsia="sl-SI"/>
        </w:rPr>
      </w:pPr>
      <w:r w:rsidRPr="007D06C7">
        <w:rPr>
          <w:rFonts w:ascii="Arial" w:eastAsia="Times New Roman" w:hAnsi="Arial" w:cs="Arial"/>
          <w:b/>
          <w:sz w:val="20"/>
          <w:szCs w:val="20"/>
          <w:lang w:eastAsia="sl-SI"/>
        </w:rPr>
        <w:t>(zahtevek za izplačilo sredstev)</w:t>
      </w:r>
    </w:p>
    <w:p w14:paraId="4F3BC0F1" w14:textId="77777777" w:rsidR="00095FE8" w:rsidRPr="007D06C7" w:rsidRDefault="00095FE8" w:rsidP="00095FE8">
      <w:pPr>
        <w:shd w:val="clear" w:color="auto" w:fill="FFFFFF"/>
        <w:tabs>
          <w:tab w:val="center" w:pos="4536"/>
          <w:tab w:val="right" w:pos="9072"/>
        </w:tabs>
        <w:overflowPunct w:val="0"/>
        <w:autoSpaceDE w:val="0"/>
        <w:autoSpaceDN w:val="0"/>
        <w:adjustRightInd w:val="0"/>
        <w:spacing w:after="0" w:line="276" w:lineRule="auto"/>
        <w:ind w:firstLine="1021"/>
        <w:jc w:val="center"/>
        <w:textAlignment w:val="baseline"/>
        <w:rPr>
          <w:rFonts w:ascii="Arial" w:eastAsia="Times New Roman" w:hAnsi="Arial" w:cs="Arial"/>
          <w:b/>
          <w:sz w:val="20"/>
          <w:szCs w:val="20"/>
          <w:lang w:eastAsia="sl-SI"/>
        </w:rPr>
      </w:pPr>
    </w:p>
    <w:p w14:paraId="4265C57A" w14:textId="77777777" w:rsidR="00095FE8" w:rsidRPr="007D06C7" w:rsidRDefault="00095FE8" w:rsidP="00095FE8">
      <w:pPr>
        <w:spacing w:after="0" w:line="276" w:lineRule="auto"/>
        <w:jc w:val="both"/>
        <w:rPr>
          <w:rFonts w:ascii="Arial" w:hAnsi="Arial" w:cs="Arial"/>
          <w:sz w:val="20"/>
          <w:szCs w:val="20"/>
        </w:rPr>
      </w:pPr>
      <w:r w:rsidRPr="007D06C7">
        <w:rPr>
          <w:rFonts w:ascii="Arial" w:hAnsi="Arial" w:cs="Arial"/>
          <w:sz w:val="20"/>
          <w:szCs w:val="20"/>
        </w:rPr>
        <w:t xml:space="preserve">(1)  Podpora se upravičencem do podpor za izvajanje projektov v okviru SLR </w:t>
      </w:r>
      <w:r w:rsidR="00997BAF" w:rsidRPr="007D06C7">
        <w:rPr>
          <w:rFonts w:ascii="Arial" w:hAnsi="Arial" w:cs="Arial"/>
          <w:sz w:val="20"/>
          <w:szCs w:val="20"/>
        </w:rPr>
        <w:t xml:space="preserve">in </w:t>
      </w:r>
      <w:r w:rsidRPr="007D06C7">
        <w:rPr>
          <w:rFonts w:ascii="Arial" w:hAnsi="Arial" w:cs="Arial"/>
          <w:sz w:val="20"/>
          <w:szCs w:val="20"/>
        </w:rPr>
        <w:t>podpor</w:t>
      </w:r>
      <w:r w:rsidR="00D51369" w:rsidRPr="007D06C7">
        <w:rPr>
          <w:rFonts w:ascii="Arial" w:hAnsi="Arial" w:cs="Arial"/>
          <w:sz w:val="20"/>
          <w:szCs w:val="20"/>
        </w:rPr>
        <w:t>e</w:t>
      </w:r>
      <w:r w:rsidRPr="007D06C7">
        <w:rPr>
          <w:rFonts w:ascii="Arial" w:hAnsi="Arial" w:cs="Arial"/>
          <w:sz w:val="20"/>
          <w:szCs w:val="20"/>
        </w:rPr>
        <w:t xml:space="preserve"> za upravljanje LAS izplačuje na podlagi zahtevkov za izplačilo.</w:t>
      </w:r>
    </w:p>
    <w:p w14:paraId="5555B0B0"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p>
    <w:p w14:paraId="536821D5" w14:textId="4A302613"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(2) Rok za vložitev posameznega zahtevka za izplačilo projekta se za sklad EKSRP določi v odločbi o pravici do sredstev</w:t>
      </w:r>
      <w:r w:rsidR="00D04F96" w:rsidRPr="007D06C7">
        <w:rPr>
          <w:rFonts w:ascii="Arial" w:eastAsia="Times New Roman" w:hAnsi="Arial" w:cs="Arial"/>
          <w:sz w:val="20"/>
          <w:szCs w:val="20"/>
          <w:lang w:eastAsia="sl-SI"/>
        </w:rPr>
        <w:t xml:space="preserve">, </w:t>
      </w:r>
      <w:r w:rsidRPr="007D06C7">
        <w:rPr>
          <w:rFonts w:ascii="Arial" w:eastAsia="Times New Roman" w:hAnsi="Arial" w:cs="Arial"/>
          <w:sz w:val="20"/>
          <w:szCs w:val="20"/>
          <w:lang w:eastAsia="sl-SI"/>
        </w:rPr>
        <w:t xml:space="preserve">za sklad ESRR </w:t>
      </w:r>
      <w:r w:rsidR="00D04F96" w:rsidRPr="007D06C7">
        <w:rPr>
          <w:rFonts w:ascii="Arial" w:eastAsia="Times New Roman" w:hAnsi="Arial" w:cs="Arial"/>
          <w:sz w:val="20"/>
          <w:szCs w:val="20"/>
          <w:lang w:eastAsia="sl-SI"/>
        </w:rPr>
        <w:t xml:space="preserve">pa </w:t>
      </w:r>
      <w:r w:rsidRPr="007D06C7">
        <w:rPr>
          <w:rFonts w:ascii="Arial" w:eastAsia="Times New Roman" w:hAnsi="Arial" w:cs="Arial"/>
          <w:sz w:val="20"/>
          <w:szCs w:val="20"/>
          <w:lang w:eastAsia="sl-SI"/>
        </w:rPr>
        <w:t>v pogodbi o sofinanciranju.</w:t>
      </w:r>
    </w:p>
    <w:p w14:paraId="5CE6D6AC"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p>
    <w:p w14:paraId="1EC66CB6"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(3) Rok za vložitev zadnjega zahtevka za izplačilo projekta je 31. avgust 2029.</w:t>
      </w:r>
    </w:p>
    <w:p w14:paraId="3D454EFE"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p>
    <w:p w14:paraId="26F44E0D"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 xml:space="preserve">(4) Za sklad EKSRP LAS zahtevek za izplačilo sredstev vloži </w:t>
      </w:r>
      <w:r w:rsidR="009B6872" w:rsidRPr="007D06C7">
        <w:rPr>
          <w:rFonts w:ascii="Arial" w:eastAsia="Times New Roman" w:hAnsi="Arial" w:cs="Arial"/>
          <w:sz w:val="20"/>
          <w:szCs w:val="20"/>
          <w:lang w:eastAsia="sl-SI"/>
        </w:rPr>
        <w:t>na način</w:t>
      </w:r>
      <w:r w:rsidR="00D04F96" w:rsidRPr="007D06C7">
        <w:rPr>
          <w:rFonts w:ascii="Arial" w:eastAsia="Times New Roman" w:hAnsi="Arial" w:cs="Arial"/>
          <w:sz w:val="20"/>
          <w:szCs w:val="20"/>
          <w:lang w:eastAsia="sl-SI"/>
        </w:rPr>
        <w:t>,</w:t>
      </w:r>
      <w:r w:rsidR="009B6872" w:rsidRPr="007D06C7">
        <w:rPr>
          <w:rFonts w:ascii="Arial" w:eastAsia="Times New Roman" w:hAnsi="Arial" w:cs="Arial"/>
          <w:sz w:val="20"/>
          <w:szCs w:val="20"/>
          <w:lang w:eastAsia="sl-SI"/>
        </w:rPr>
        <w:t xml:space="preserve"> </w:t>
      </w:r>
      <w:r w:rsidRPr="007D06C7">
        <w:rPr>
          <w:rFonts w:ascii="Arial" w:eastAsia="Times New Roman" w:hAnsi="Arial" w:cs="Arial"/>
          <w:sz w:val="20"/>
          <w:szCs w:val="20"/>
          <w:lang w:eastAsia="sl-SI"/>
        </w:rPr>
        <w:t xml:space="preserve">določen v </w:t>
      </w:r>
      <w:r w:rsidR="00032BFE" w:rsidRPr="007D06C7">
        <w:rPr>
          <w:rFonts w:ascii="Arial" w:eastAsia="Times New Roman" w:hAnsi="Arial" w:cs="Arial"/>
          <w:sz w:val="20"/>
          <w:szCs w:val="20"/>
          <w:lang w:eastAsia="sl-SI"/>
        </w:rPr>
        <w:t xml:space="preserve">drugem </w:t>
      </w:r>
      <w:r w:rsidRPr="007D06C7">
        <w:rPr>
          <w:rFonts w:ascii="Arial" w:eastAsia="Times New Roman" w:hAnsi="Arial" w:cs="Arial"/>
          <w:sz w:val="20"/>
          <w:szCs w:val="20"/>
          <w:lang w:eastAsia="sl-SI"/>
        </w:rPr>
        <w:t xml:space="preserve">odstavku prejšnjega člena. </w:t>
      </w:r>
    </w:p>
    <w:p w14:paraId="05631228"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p>
    <w:p w14:paraId="44BC3C4F"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(5) Za sklad ESRR mora LAS pred vložitvijo zahtevka za izplačilo pridobiti dostop do informacijskega sistema</w:t>
      </w:r>
      <w:r w:rsidR="00FA6282" w:rsidRPr="007D06C7">
        <w:rPr>
          <w:rFonts w:ascii="Arial" w:eastAsia="Times New Roman" w:hAnsi="Arial" w:cs="Arial"/>
          <w:sz w:val="20"/>
          <w:szCs w:val="20"/>
          <w:lang w:eastAsia="sl-SI"/>
        </w:rPr>
        <w:t xml:space="preserve"> organa upravljanja</w:t>
      </w:r>
      <w:r w:rsidR="00032BFE" w:rsidRPr="007D06C7">
        <w:rPr>
          <w:rFonts w:ascii="Arial" w:eastAsia="Times New Roman" w:hAnsi="Arial" w:cs="Arial"/>
          <w:sz w:val="20"/>
          <w:szCs w:val="20"/>
          <w:lang w:eastAsia="sl-SI"/>
        </w:rPr>
        <w:t xml:space="preserve"> ESRR</w:t>
      </w:r>
      <w:r w:rsidRPr="007D06C7">
        <w:rPr>
          <w:rFonts w:ascii="Arial" w:eastAsia="Times New Roman" w:hAnsi="Arial" w:cs="Arial"/>
          <w:sz w:val="20"/>
          <w:szCs w:val="20"/>
          <w:lang w:eastAsia="sl-SI"/>
        </w:rPr>
        <w:t>, ki ga MKRR uporablja za izvajanje kohezijske politike 2021–2027.</w:t>
      </w:r>
      <w:r w:rsidR="00CA1A2A" w:rsidRPr="007D06C7">
        <w:rPr>
          <w:rFonts w:ascii="Arial" w:eastAsia="Times New Roman" w:hAnsi="Arial" w:cs="Arial"/>
          <w:sz w:val="20"/>
          <w:szCs w:val="20"/>
          <w:lang w:eastAsia="sl-SI"/>
        </w:rPr>
        <w:t xml:space="preserve"> </w:t>
      </w:r>
      <w:r w:rsidR="00FA6282" w:rsidRPr="007D06C7">
        <w:rPr>
          <w:rFonts w:ascii="Arial" w:eastAsia="Times New Roman" w:hAnsi="Arial" w:cs="Arial"/>
          <w:sz w:val="20"/>
          <w:szCs w:val="20"/>
          <w:lang w:eastAsia="sl-SI"/>
        </w:rPr>
        <w:t xml:space="preserve">Zahtevek za izplačilo izpolni elektronsko in ga vloži v elektronski obliki, podpisanega s kvalificiranim elektronskim podpisom. Za elektronsko izpolnjevanje in elektronsko vložitev zahtevka za izplačilo MKRR vzpostavi enotno vstopno točko, na kateri se vodilni partner LAS za elektronsko vložitev prijavi v informacijski sistem organa upravljanja, ima dostop do vseh podatkov, potrebnih za izpolnitev zahtevka za izplačilo, izvede elektronski vnos, zahtevek za izplačilo podpiše s kvalificiranim elektronskim podpisom in ga vloži v informacijski sistem organa upravljanja. </w:t>
      </w:r>
    </w:p>
    <w:p w14:paraId="046269E3"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p>
    <w:p w14:paraId="4E84CC02"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(6) Zahtevek za izplačilo izpolnjuje pogoje in vsebuje sestavine iz 27. člena</w:t>
      </w:r>
      <w:r w:rsidR="006823E9" w:rsidRPr="007D06C7">
        <w:rPr>
          <w:rFonts w:ascii="Arial" w:eastAsia="Times New Roman" w:hAnsi="Arial" w:cs="Arial"/>
          <w:sz w:val="20"/>
          <w:szCs w:val="20"/>
          <w:lang w:eastAsia="sl-SI"/>
        </w:rPr>
        <w:t xml:space="preserve"> te uredbe</w:t>
      </w:r>
      <w:r w:rsidRPr="007D06C7">
        <w:rPr>
          <w:rFonts w:ascii="Arial" w:eastAsia="Times New Roman" w:hAnsi="Arial" w:cs="Arial"/>
          <w:sz w:val="20"/>
          <w:szCs w:val="20"/>
          <w:lang w:eastAsia="sl-SI"/>
        </w:rPr>
        <w:t xml:space="preserve">, ki so podrobneje določeni v </w:t>
      </w:r>
      <w:r w:rsidR="00B314F9" w:rsidRPr="007D06C7">
        <w:rPr>
          <w:rFonts w:ascii="Arial" w:eastAsia="Times New Roman" w:hAnsi="Arial" w:cs="Arial"/>
          <w:sz w:val="20"/>
          <w:szCs w:val="20"/>
          <w:lang w:eastAsia="sl-SI"/>
        </w:rPr>
        <w:t>P</w:t>
      </w:r>
      <w:r w:rsidRPr="007D06C7">
        <w:rPr>
          <w:rFonts w:ascii="Arial" w:eastAsia="Times New Roman" w:hAnsi="Arial" w:cs="Arial"/>
          <w:sz w:val="20"/>
          <w:szCs w:val="20"/>
          <w:lang w:eastAsia="sl-SI"/>
        </w:rPr>
        <w:t>rilogi 2 te uredbe.</w:t>
      </w:r>
    </w:p>
    <w:p w14:paraId="57933873"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p>
    <w:p w14:paraId="45E977CE"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(7) Javna podpora se izplača na podlagi popolnega zahtevka za izplačilo.</w:t>
      </w:r>
    </w:p>
    <w:p w14:paraId="28A6067C"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p>
    <w:p w14:paraId="04538510"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(8) Upravičenec mora imeti za nakazilo sredstev odprt transakcijski račun, na katerega se izplača podpora.</w:t>
      </w:r>
    </w:p>
    <w:p w14:paraId="13246B44" w14:textId="77777777" w:rsidR="00095FE8" w:rsidRPr="007D06C7" w:rsidRDefault="00095FE8" w:rsidP="00095FE8">
      <w:pPr>
        <w:spacing w:after="0" w:line="276" w:lineRule="auto"/>
        <w:jc w:val="both"/>
        <w:rPr>
          <w:rFonts w:ascii="Arial" w:eastAsia="Times New Roman" w:hAnsi="Arial" w:cs="Arial"/>
          <w:b/>
          <w:sz w:val="20"/>
          <w:szCs w:val="20"/>
        </w:rPr>
      </w:pPr>
    </w:p>
    <w:p w14:paraId="7733C8DF" w14:textId="77777777" w:rsidR="00095FE8" w:rsidRPr="007D06C7" w:rsidRDefault="00095FE8" w:rsidP="00095FE8">
      <w:pPr>
        <w:spacing w:after="0" w:line="276" w:lineRule="auto"/>
        <w:jc w:val="both"/>
        <w:rPr>
          <w:rFonts w:ascii="Arial" w:eastAsia="Times New Roman" w:hAnsi="Arial" w:cs="Arial"/>
          <w:b/>
          <w:sz w:val="20"/>
          <w:szCs w:val="20"/>
        </w:rPr>
      </w:pPr>
    </w:p>
    <w:p w14:paraId="18AE038F" w14:textId="77777777" w:rsidR="00095FE8" w:rsidRPr="007D06C7" w:rsidRDefault="00095FE8" w:rsidP="00095FE8">
      <w:pPr>
        <w:shd w:val="clear" w:color="auto" w:fill="FFFFFF" w:themeFill="background1"/>
        <w:spacing w:after="0" w:line="276" w:lineRule="auto"/>
        <w:jc w:val="center"/>
        <w:rPr>
          <w:rFonts w:ascii="Arial" w:eastAsia="Times New Roman" w:hAnsi="Arial" w:cs="Arial"/>
          <w:b/>
          <w:sz w:val="20"/>
          <w:szCs w:val="20"/>
          <w:lang w:eastAsia="sl-SI"/>
        </w:rPr>
      </w:pPr>
      <w:r w:rsidRPr="007D06C7">
        <w:rPr>
          <w:rFonts w:ascii="Arial" w:eastAsia="Times New Roman" w:hAnsi="Arial" w:cs="Arial"/>
          <w:b/>
          <w:sz w:val="20"/>
          <w:szCs w:val="20"/>
          <w:lang w:eastAsia="sl-SI"/>
        </w:rPr>
        <w:t>27. člen</w:t>
      </w:r>
    </w:p>
    <w:p w14:paraId="66CB31D4" w14:textId="77777777" w:rsidR="00095FE8" w:rsidRPr="007D06C7" w:rsidRDefault="00095FE8" w:rsidP="00095FE8">
      <w:pPr>
        <w:overflowPunct w:val="0"/>
        <w:autoSpaceDE w:val="0"/>
        <w:autoSpaceDN w:val="0"/>
        <w:adjustRightInd w:val="0"/>
        <w:spacing w:after="0" w:line="276" w:lineRule="auto"/>
        <w:jc w:val="center"/>
        <w:textAlignment w:val="baseline"/>
        <w:rPr>
          <w:rFonts w:ascii="Arial" w:eastAsia="Times New Roman" w:hAnsi="Arial" w:cs="Arial"/>
          <w:b/>
          <w:sz w:val="20"/>
          <w:szCs w:val="20"/>
          <w:lang w:eastAsia="sl-SI"/>
        </w:rPr>
      </w:pPr>
      <w:r w:rsidRPr="007D06C7">
        <w:rPr>
          <w:rFonts w:ascii="Arial" w:eastAsia="Times New Roman" w:hAnsi="Arial" w:cs="Arial"/>
          <w:b/>
          <w:sz w:val="20"/>
          <w:szCs w:val="20"/>
          <w:lang w:eastAsia="sl-SI"/>
        </w:rPr>
        <w:t>(pogoji ob vložitvi zahtevka za izplačilo sredstev)</w:t>
      </w:r>
    </w:p>
    <w:p w14:paraId="1C438AA7" w14:textId="77777777" w:rsidR="00095FE8" w:rsidRPr="007D06C7" w:rsidRDefault="00095FE8" w:rsidP="00095FE8">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7D06C7" w:rsidDel="00107DD1">
        <w:rPr>
          <w:rFonts w:ascii="Arial" w:eastAsia="Times New Roman" w:hAnsi="Arial" w:cs="Arial"/>
          <w:sz w:val="20"/>
          <w:szCs w:val="20"/>
          <w:lang w:eastAsia="sl-SI"/>
        </w:rPr>
        <w:t xml:space="preserve"> </w:t>
      </w:r>
    </w:p>
    <w:p w14:paraId="662AED13" w14:textId="77777777" w:rsidR="00095FE8" w:rsidRPr="007D06C7" w:rsidRDefault="00095FE8" w:rsidP="00095FE8">
      <w:pPr>
        <w:overflowPunct w:val="0"/>
        <w:autoSpaceDE w:val="0"/>
        <w:autoSpaceDN w:val="0"/>
        <w:adjustRightInd w:val="0"/>
        <w:spacing w:after="0" w:line="276" w:lineRule="auto"/>
        <w:jc w:val="both"/>
        <w:textAlignment w:val="baseline"/>
        <w:rPr>
          <w:shd w:val="clear" w:color="auto" w:fill="FFFFFF"/>
        </w:rPr>
      </w:pPr>
    </w:p>
    <w:p w14:paraId="17D5EBE3" w14:textId="77777777" w:rsidR="00095FE8" w:rsidRPr="007D06C7" w:rsidRDefault="00095FE8" w:rsidP="00095FE8">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7D06C7">
        <w:rPr>
          <w:rFonts w:ascii="Arial" w:eastAsia="Times New Roman" w:hAnsi="Arial" w:cs="Arial"/>
          <w:sz w:val="20"/>
          <w:szCs w:val="20"/>
          <w:lang w:eastAsia="sl-SI"/>
        </w:rPr>
        <w:t xml:space="preserve">(1) Pred vložitvijo posameznega zahtevka za izplačilo morajo biti posamezne aktivnosti izvedene oziroma pred vložitvijo zadnjega zahtevka za izplačilo mora biti </w:t>
      </w:r>
      <w:r w:rsidR="00193C52" w:rsidRPr="007D06C7">
        <w:rPr>
          <w:rFonts w:ascii="Arial" w:eastAsia="Times New Roman" w:hAnsi="Arial" w:cs="Arial"/>
          <w:sz w:val="20"/>
          <w:szCs w:val="20"/>
          <w:lang w:eastAsia="sl-SI"/>
        </w:rPr>
        <w:t xml:space="preserve">končan </w:t>
      </w:r>
      <w:r w:rsidRPr="007D06C7">
        <w:rPr>
          <w:rFonts w:ascii="Arial" w:eastAsia="Times New Roman" w:hAnsi="Arial" w:cs="Arial"/>
          <w:sz w:val="20"/>
          <w:szCs w:val="20"/>
          <w:lang w:eastAsia="sl-SI"/>
        </w:rPr>
        <w:t>celot</w:t>
      </w:r>
      <w:r w:rsidR="00B850D8" w:rsidRPr="007D06C7">
        <w:rPr>
          <w:rFonts w:ascii="Arial" w:eastAsia="Times New Roman" w:hAnsi="Arial" w:cs="Arial"/>
          <w:sz w:val="20"/>
          <w:szCs w:val="20"/>
          <w:lang w:eastAsia="sl-SI"/>
        </w:rPr>
        <w:t>en projekt</w:t>
      </w:r>
      <w:r w:rsidRPr="007D06C7">
        <w:rPr>
          <w:rFonts w:ascii="Arial" w:eastAsia="Times New Roman" w:hAnsi="Arial" w:cs="Arial"/>
          <w:sz w:val="20"/>
          <w:szCs w:val="20"/>
          <w:lang w:eastAsia="sl-SI"/>
        </w:rPr>
        <w:t>. Vsi računi, ki jih upravičenec uveljavlja v zahtevku za izplačilo, morajo biti plačani in pridobljena morajo biti vsa potrebna dovoljenja in soglasja.</w:t>
      </w:r>
    </w:p>
    <w:p w14:paraId="04C73238" w14:textId="77777777" w:rsidR="00095FE8" w:rsidRPr="007D06C7" w:rsidRDefault="00095FE8" w:rsidP="00095FE8">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68DE3E25" w14:textId="77777777" w:rsidR="00095FE8" w:rsidRPr="007D06C7" w:rsidRDefault="00095FE8" w:rsidP="00095FE8">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7D06C7">
        <w:rPr>
          <w:rFonts w:ascii="Arial" w:eastAsia="Times New Roman" w:hAnsi="Arial" w:cs="Arial"/>
          <w:sz w:val="20"/>
          <w:szCs w:val="20"/>
          <w:lang w:eastAsia="sl-SI"/>
        </w:rPr>
        <w:t xml:space="preserve">(2) Zahtevku za izplačilo sredstev mora upravičenec priložiti poročilo o izvajanju projekta, iz katerega so razvidni doseženi kazalniki, </w:t>
      </w:r>
      <w:r w:rsidR="004963F3" w:rsidRPr="007D06C7">
        <w:rPr>
          <w:rFonts w:ascii="Arial" w:eastAsia="Times New Roman" w:hAnsi="Arial" w:cs="Arial"/>
          <w:sz w:val="20"/>
          <w:szCs w:val="20"/>
          <w:lang w:eastAsia="sl-SI"/>
        </w:rPr>
        <w:t xml:space="preserve">in </w:t>
      </w:r>
      <w:r w:rsidRPr="007D06C7">
        <w:rPr>
          <w:rFonts w:ascii="Arial" w:eastAsia="Times New Roman" w:hAnsi="Arial" w:cs="Arial"/>
          <w:sz w:val="20"/>
          <w:szCs w:val="20"/>
          <w:lang w:eastAsia="sl-SI"/>
        </w:rPr>
        <w:t xml:space="preserve">druge priloge, določene v </w:t>
      </w:r>
      <w:r w:rsidR="00BE2380" w:rsidRPr="007D06C7">
        <w:rPr>
          <w:rFonts w:ascii="Arial" w:eastAsia="Times New Roman" w:hAnsi="Arial" w:cs="Arial"/>
          <w:sz w:val="20"/>
          <w:szCs w:val="20"/>
          <w:lang w:eastAsia="sl-SI"/>
        </w:rPr>
        <w:t>P</w:t>
      </w:r>
      <w:r w:rsidRPr="007D06C7">
        <w:rPr>
          <w:rFonts w:ascii="Arial" w:eastAsia="Times New Roman" w:hAnsi="Arial" w:cs="Arial"/>
          <w:sz w:val="20"/>
          <w:szCs w:val="20"/>
          <w:lang w:eastAsia="sl-SI"/>
        </w:rPr>
        <w:t>rilogi 2</w:t>
      </w:r>
      <w:r w:rsidR="00E434DB" w:rsidRPr="007D06C7">
        <w:rPr>
          <w:rFonts w:ascii="Arial" w:eastAsia="Times New Roman" w:hAnsi="Arial" w:cs="Arial"/>
          <w:sz w:val="20"/>
          <w:szCs w:val="20"/>
          <w:lang w:eastAsia="sl-SI"/>
        </w:rPr>
        <w:t xml:space="preserve"> te uredbe</w:t>
      </w:r>
      <w:r w:rsidRPr="007D06C7">
        <w:rPr>
          <w:rFonts w:ascii="Arial" w:eastAsia="Times New Roman" w:hAnsi="Arial" w:cs="Arial"/>
          <w:sz w:val="20"/>
          <w:szCs w:val="20"/>
          <w:lang w:eastAsia="sl-SI"/>
        </w:rPr>
        <w:t>.</w:t>
      </w:r>
    </w:p>
    <w:p w14:paraId="31030D4D" w14:textId="77777777" w:rsidR="00095FE8" w:rsidRPr="007D06C7" w:rsidRDefault="00095FE8" w:rsidP="00095FE8">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5D22001D" w14:textId="73C025DE" w:rsidR="00095FE8" w:rsidRPr="007D06C7" w:rsidRDefault="00095FE8" w:rsidP="00095FE8">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7D06C7">
        <w:rPr>
          <w:rFonts w:ascii="Arial" w:eastAsia="Times New Roman" w:hAnsi="Arial" w:cs="Arial"/>
          <w:sz w:val="20"/>
          <w:szCs w:val="20"/>
          <w:lang w:eastAsia="sl-SI"/>
        </w:rPr>
        <w:t xml:space="preserve">(3) Ob vložitvi zahtevka za izplačilo mora upravičenec za sklad EKSRP poleg pogojev </w:t>
      </w:r>
      <w:r w:rsidR="004963F3" w:rsidRPr="007D06C7">
        <w:rPr>
          <w:rFonts w:ascii="Arial" w:eastAsia="Times New Roman" w:hAnsi="Arial" w:cs="Arial"/>
          <w:sz w:val="20"/>
          <w:szCs w:val="20"/>
          <w:lang w:eastAsia="sl-SI"/>
        </w:rPr>
        <w:t xml:space="preserve">iz </w:t>
      </w:r>
      <w:r w:rsidRPr="007D06C7">
        <w:rPr>
          <w:rFonts w:ascii="Arial" w:eastAsia="Times New Roman" w:hAnsi="Arial" w:cs="Arial"/>
          <w:sz w:val="20"/>
          <w:szCs w:val="20"/>
          <w:lang w:eastAsia="sl-SI"/>
        </w:rPr>
        <w:t xml:space="preserve">tega člena izpolnjevati tudi pogoje iz </w:t>
      </w:r>
      <w:r w:rsidR="00D04F96" w:rsidRPr="007D06C7">
        <w:rPr>
          <w:rFonts w:ascii="Arial" w:eastAsia="Times New Roman" w:hAnsi="Arial" w:cs="Arial"/>
          <w:sz w:val="20"/>
          <w:szCs w:val="20"/>
          <w:lang w:eastAsia="sl-SI"/>
        </w:rPr>
        <w:t>petega, osmega</w:t>
      </w:r>
      <w:r w:rsidRPr="007D06C7">
        <w:rPr>
          <w:rFonts w:ascii="Arial" w:eastAsia="Times New Roman" w:hAnsi="Arial" w:cs="Arial"/>
          <w:sz w:val="20"/>
          <w:szCs w:val="20"/>
          <w:lang w:eastAsia="sl-SI"/>
        </w:rPr>
        <w:t xml:space="preserve"> in </w:t>
      </w:r>
      <w:r w:rsidR="00D04F96" w:rsidRPr="007D06C7">
        <w:rPr>
          <w:rFonts w:ascii="Arial" w:eastAsia="Times New Roman" w:hAnsi="Arial" w:cs="Arial"/>
          <w:sz w:val="20"/>
          <w:szCs w:val="20"/>
          <w:lang w:eastAsia="sl-SI"/>
        </w:rPr>
        <w:t>devetega</w:t>
      </w:r>
      <w:r w:rsidRPr="007D06C7">
        <w:rPr>
          <w:rFonts w:ascii="Arial" w:eastAsia="Times New Roman" w:hAnsi="Arial" w:cs="Arial"/>
          <w:sz w:val="20"/>
          <w:szCs w:val="20"/>
          <w:lang w:eastAsia="sl-SI"/>
        </w:rPr>
        <w:t xml:space="preserve"> </w:t>
      </w:r>
      <w:r w:rsidR="00073CF3" w:rsidRPr="007D06C7">
        <w:rPr>
          <w:rFonts w:ascii="Arial" w:eastAsia="Times New Roman" w:hAnsi="Arial" w:cs="Arial"/>
          <w:sz w:val="20"/>
          <w:szCs w:val="20"/>
          <w:lang w:eastAsia="sl-SI"/>
        </w:rPr>
        <w:t>odstavka</w:t>
      </w:r>
      <w:r w:rsidR="00032BFE" w:rsidRPr="007D06C7">
        <w:rPr>
          <w:rFonts w:ascii="Arial" w:eastAsia="Times New Roman" w:hAnsi="Arial" w:cs="Arial"/>
          <w:sz w:val="20"/>
          <w:szCs w:val="20"/>
          <w:lang w:eastAsia="sl-SI"/>
        </w:rPr>
        <w:t xml:space="preserve"> </w:t>
      </w:r>
      <w:r w:rsidRPr="007D06C7">
        <w:rPr>
          <w:rFonts w:ascii="Arial" w:eastAsia="Times New Roman" w:hAnsi="Arial" w:cs="Arial"/>
          <w:sz w:val="20"/>
          <w:szCs w:val="20"/>
          <w:lang w:eastAsia="sl-SI"/>
        </w:rPr>
        <w:t xml:space="preserve">ter </w:t>
      </w:r>
      <w:r w:rsidR="00D04F96" w:rsidRPr="007D06C7">
        <w:rPr>
          <w:rFonts w:ascii="Arial" w:eastAsia="Times New Roman" w:hAnsi="Arial" w:cs="Arial"/>
          <w:sz w:val="20"/>
          <w:szCs w:val="20"/>
          <w:lang w:eastAsia="sl-SI"/>
        </w:rPr>
        <w:t>enajstega</w:t>
      </w:r>
      <w:r w:rsidRPr="007D06C7">
        <w:rPr>
          <w:rFonts w:ascii="Arial" w:eastAsia="Times New Roman" w:hAnsi="Arial" w:cs="Arial"/>
          <w:sz w:val="20"/>
          <w:szCs w:val="20"/>
          <w:lang w:eastAsia="sl-SI"/>
        </w:rPr>
        <w:t xml:space="preserve"> do </w:t>
      </w:r>
      <w:r w:rsidR="00D04F96" w:rsidRPr="007D06C7">
        <w:rPr>
          <w:rFonts w:ascii="Arial" w:eastAsia="Times New Roman" w:hAnsi="Arial" w:cs="Arial"/>
          <w:sz w:val="20"/>
          <w:szCs w:val="20"/>
          <w:lang w:eastAsia="sl-SI"/>
        </w:rPr>
        <w:t>sedemnajstega</w:t>
      </w:r>
      <w:r w:rsidRPr="007D06C7">
        <w:rPr>
          <w:rFonts w:ascii="Arial" w:eastAsia="Times New Roman" w:hAnsi="Arial" w:cs="Arial"/>
          <w:sz w:val="20"/>
          <w:szCs w:val="20"/>
          <w:lang w:eastAsia="sl-SI"/>
        </w:rPr>
        <w:t xml:space="preserve"> </w:t>
      </w:r>
      <w:r w:rsidR="00073CF3" w:rsidRPr="007D06C7">
        <w:rPr>
          <w:rFonts w:ascii="Arial" w:eastAsia="Times New Roman" w:hAnsi="Arial" w:cs="Arial"/>
          <w:sz w:val="20"/>
          <w:szCs w:val="20"/>
          <w:lang w:eastAsia="sl-SI"/>
        </w:rPr>
        <w:t xml:space="preserve">odstavka </w:t>
      </w:r>
      <w:r w:rsidRPr="007D06C7">
        <w:rPr>
          <w:rFonts w:ascii="Arial" w:eastAsia="Times New Roman" w:hAnsi="Arial" w:cs="Arial"/>
          <w:sz w:val="20"/>
          <w:szCs w:val="20"/>
          <w:lang w:eastAsia="sl-SI"/>
        </w:rPr>
        <w:t xml:space="preserve">7. člena te uredbe. </w:t>
      </w:r>
    </w:p>
    <w:p w14:paraId="7C6B3AC3" w14:textId="77777777" w:rsidR="00095FE8" w:rsidRPr="007D06C7" w:rsidRDefault="00095FE8" w:rsidP="00095FE8">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38BA5010" w14:textId="77777777" w:rsidR="00095FE8" w:rsidRPr="007D06C7" w:rsidRDefault="00095FE8" w:rsidP="00095FE8">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7D06C7">
        <w:rPr>
          <w:rFonts w:ascii="Arial" w:eastAsia="Times New Roman" w:hAnsi="Arial" w:cs="Arial"/>
          <w:sz w:val="20"/>
          <w:szCs w:val="20"/>
          <w:lang w:eastAsia="sl-SI"/>
        </w:rPr>
        <w:t>(4) Če se podpora dodeli na podlagi dejansko nastalih stroškov, to je v okviru projektov investicijske narave, mora upravičenec zahtevku za izplačilo sredstev za sklad EKSRP priložiti:</w:t>
      </w:r>
    </w:p>
    <w:p w14:paraId="5E9E4E27" w14:textId="77777777" w:rsidR="00095FE8" w:rsidRPr="007D06C7" w:rsidRDefault="00095FE8" w:rsidP="00095FE8">
      <w:pPr>
        <w:numPr>
          <w:ilvl w:val="0"/>
          <w:numId w:val="12"/>
        </w:numPr>
        <w:tabs>
          <w:tab w:val="num" w:pos="425"/>
        </w:tabs>
        <w:spacing w:after="0" w:line="276" w:lineRule="auto"/>
        <w:ind w:left="425"/>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 xml:space="preserve">kopije računov, elektronske ali e-račune, ki se morajo glasiti na upravičenca; </w:t>
      </w:r>
      <w:r w:rsidRPr="007D06C7">
        <w:rPr>
          <w:rFonts w:ascii="Arial" w:eastAsia="Times New Roman" w:hAnsi="Arial" w:cs="Arial"/>
          <w:strike/>
          <w:sz w:val="20"/>
          <w:szCs w:val="20"/>
          <w:lang w:eastAsia="sl-SI"/>
        </w:rPr>
        <w:t xml:space="preserve"> </w:t>
      </w:r>
    </w:p>
    <w:p w14:paraId="7A290DEC" w14:textId="77777777" w:rsidR="00095FE8" w:rsidRPr="007D06C7" w:rsidRDefault="00095FE8" w:rsidP="00095FE8">
      <w:pPr>
        <w:numPr>
          <w:ilvl w:val="0"/>
          <w:numId w:val="12"/>
        </w:numPr>
        <w:tabs>
          <w:tab w:val="num" w:pos="425"/>
        </w:tabs>
        <w:spacing w:after="0" w:line="276" w:lineRule="auto"/>
        <w:ind w:left="425"/>
        <w:jc w:val="both"/>
        <w:rPr>
          <w:rFonts w:ascii="Arial" w:eastAsia="Times New Roman" w:hAnsi="Arial" w:cs="Arial"/>
          <w:sz w:val="20"/>
          <w:szCs w:val="20"/>
          <w:lang w:eastAsia="sl-SI"/>
        </w:rPr>
      </w:pPr>
      <w:r w:rsidRPr="007D06C7">
        <w:rPr>
          <w:rFonts w:ascii="Arial" w:eastAsia="Times New Roman" w:hAnsi="Arial" w:cs="Arial"/>
          <w:color w:val="000000"/>
          <w:sz w:val="20"/>
          <w:szCs w:val="20"/>
          <w:shd w:val="clear" w:color="auto" w:fill="FFFFFF"/>
          <w:lang w:eastAsia="sl-SI"/>
        </w:rPr>
        <w:t>kopije dokazil o plačilu računov (</w:t>
      </w:r>
      <w:r w:rsidR="00DD796C" w:rsidRPr="007D06C7">
        <w:rPr>
          <w:rFonts w:ascii="Arial" w:eastAsia="Times New Roman" w:hAnsi="Arial" w:cs="Arial"/>
          <w:color w:val="000000"/>
          <w:sz w:val="20"/>
          <w:szCs w:val="20"/>
          <w:shd w:val="clear" w:color="auto" w:fill="FFFFFF"/>
          <w:lang w:eastAsia="sl-SI"/>
        </w:rPr>
        <w:t>na primer</w:t>
      </w:r>
      <w:r w:rsidRPr="007D06C7">
        <w:rPr>
          <w:rFonts w:ascii="Arial" w:eastAsia="Times New Roman" w:hAnsi="Arial" w:cs="Arial"/>
          <w:color w:val="000000"/>
          <w:sz w:val="20"/>
          <w:szCs w:val="20"/>
          <w:shd w:val="clear" w:color="auto" w:fill="FFFFFF"/>
          <w:lang w:eastAsia="sl-SI"/>
        </w:rPr>
        <w:t xml:space="preserve"> položnica, blagajniški prejemek, potrdilo banke o izvršenem plačilu, dokazilo o izvedeni kompenzaciji (pobotu) ali asignaciji)</w:t>
      </w:r>
      <w:r w:rsidRPr="007D06C7">
        <w:rPr>
          <w:rFonts w:ascii="Arial" w:eastAsia="Times New Roman" w:hAnsi="Arial" w:cs="Arial"/>
          <w:sz w:val="20"/>
          <w:szCs w:val="20"/>
          <w:lang w:eastAsia="sl-SI"/>
        </w:rPr>
        <w:t>;</w:t>
      </w:r>
    </w:p>
    <w:p w14:paraId="14081C2F" w14:textId="77777777" w:rsidR="00095FE8" w:rsidRPr="007D06C7" w:rsidRDefault="00095FE8" w:rsidP="00095FE8">
      <w:pPr>
        <w:numPr>
          <w:ilvl w:val="0"/>
          <w:numId w:val="12"/>
        </w:numPr>
        <w:tabs>
          <w:tab w:val="num" w:pos="425"/>
        </w:tabs>
        <w:spacing w:after="0" w:line="276" w:lineRule="auto"/>
        <w:ind w:left="425"/>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tržno primerljive pisne ponudbe najmanj treh ponudnikov, ki se glasijo na upravičenca, za upravičene stroške, pri čemer se pri izplačilu sredstev upošteva vrednost ponudbe z najnižjo ceno.</w:t>
      </w:r>
      <w:r w:rsidR="002D2B58" w:rsidRPr="007D06C7">
        <w:rPr>
          <w:rFonts w:ascii="Arial" w:eastAsia="Times New Roman" w:hAnsi="Arial" w:cs="Arial"/>
          <w:sz w:val="20"/>
          <w:szCs w:val="20"/>
          <w:lang w:eastAsia="sl-SI"/>
        </w:rPr>
        <w:t xml:space="preserve"> </w:t>
      </w:r>
      <w:r w:rsidRPr="007D06C7">
        <w:rPr>
          <w:rFonts w:ascii="Arial" w:eastAsia="Times New Roman" w:hAnsi="Arial" w:cs="Arial"/>
          <w:sz w:val="20"/>
          <w:szCs w:val="20"/>
          <w:lang w:eastAsia="sl-SI"/>
        </w:rPr>
        <w:t>Ponudbe iz te točke se ne prilagajo v primerih:</w:t>
      </w:r>
    </w:p>
    <w:p w14:paraId="162DFDE2" w14:textId="77777777" w:rsidR="00095FE8" w:rsidRPr="007D06C7" w:rsidRDefault="00095FE8" w:rsidP="00095FE8">
      <w:pPr>
        <w:numPr>
          <w:ilvl w:val="0"/>
          <w:numId w:val="15"/>
        </w:numPr>
        <w:tabs>
          <w:tab w:val="num" w:pos="851"/>
        </w:tabs>
        <w:spacing w:after="0" w:line="276" w:lineRule="auto"/>
        <w:ind w:left="426"/>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 xml:space="preserve">če gre za vrste stroškov, ki </w:t>
      </w:r>
      <w:r w:rsidR="00D736F5" w:rsidRPr="007D06C7">
        <w:rPr>
          <w:rFonts w:ascii="Arial" w:eastAsia="Times New Roman" w:hAnsi="Arial" w:cs="Arial"/>
          <w:sz w:val="20"/>
          <w:szCs w:val="20"/>
          <w:lang w:eastAsia="sl-SI"/>
        </w:rPr>
        <w:t>jih predpiše</w:t>
      </w:r>
      <w:r w:rsidRPr="007D06C7">
        <w:rPr>
          <w:rFonts w:ascii="Arial" w:eastAsia="Times New Roman" w:hAnsi="Arial" w:cs="Arial"/>
          <w:sz w:val="20"/>
          <w:szCs w:val="20"/>
          <w:lang w:eastAsia="sl-SI"/>
        </w:rPr>
        <w:t xml:space="preserve"> držav</w:t>
      </w:r>
      <w:r w:rsidR="00D736F5" w:rsidRPr="007D06C7">
        <w:rPr>
          <w:rFonts w:ascii="Arial" w:eastAsia="Times New Roman" w:hAnsi="Arial" w:cs="Arial"/>
          <w:sz w:val="20"/>
          <w:szCs w:val="20"/>
          <w:lang w:eastAsia="sl-SI"/>
        </w:rPr>
        <w:t>a</w:t>
      </w:r>
      <w:r w:rsidRPr="007D06C7">
        <w:rPr>
          <w:rFonts w:ascii="Arial" w:eastAsia="Times New Roman" w:hAnsi="Arial" w:cs="Arial"/>
          <w:sz w:val="20"/>
          <w:szCs w:val="20"/>
          <w:lang w:eastAsia="sl-SI"/>
        </w:rPr>
        <w:t xml:space="preserve"> ali lokaln</w:t>
      </w:r>
      <w:r w:rsidR="00D736F5" w:rsidRPr="007D06C7">
        <w:rPr>
          <w:rFonts w:ascii="Arial" w:eastAsia="Times New Roman" w:hAnsi="Arial" w:cs="Arial"/>
          <w:sz w:val="20"/>
          <w:szCs w:val="20"/>
          <w:lang w:eastAsia="sl-SI"/>
        </w:rPr>
        <w:t>a</w:t>
      </w:r>
      <w:r w:rsidRPr="007D06C7">
        <w:rPr>
          <w:rFonts w:ascii="Arial" w:eastAsia="Times New Roman" w:hAnsi="Arial" w:cs="Arial"/>
          <w:sz w:val="20"/>
          <w:szCs w:val="20"/>
          <w:lang w:eastAsia="sl-SI"/>
        </w:rPr>
        <w:t xml:space="preserve"> skupnost</w:t>
      </w:r>
      <w:r w:rsidR="00007CA7" w:rsidRPr="007D06C7">
        <w:rPr>
          <w:rFonts w:ascii="Arial" w:eastAsia="Times New Roman" w:hAnsi="Arial" w:cs="Arial"/>
          <w:sz w:val="20"/>
          <w:szCs w:val="20"/>
          <w:lang w:eastAsia="sl-SI"/>
        </w:rPr>
        <w:t xml:space="preserve"> (</w:t>
      </w:r>
      <w:r w:rsidR="00DD796C" w:rsidRPr="007D06C7">
        <w:rPr>
          <w:rFonts w:ascii="Arial" w:eastAsia="Times New Roman" w:hAnsi="Arial" w:cs="Arial"/>
          <w:sz w:val="20"/>
          <w:szCs w:val="20"/>
          <w:lang w:eastAsia="sl-SI"/>
        </w:rPr>
        <w:t>na primer</w:t>
      </w:r>
      <w:r w:rsidRPr="007D06C7">
        <w:rPr>
          <w:rFonts w:ascii="Arial" w:eastAsia="Times New Roman" w:hAnsi="Arial" w:cs="Arial"/>
          <w:sz w:val="20"/>
          <w:szCs w:val="20"/>
          <w:lang w:eastAsia="sl-SI"/>
        </w:rPr>
        <w:t xml:space="preserve"> pristojbina za ceste, parkirnina</w:t>
      </w:r>
      <w:r w:rsidR="00B850D8" w:rsidRPr="007D06C7">
        <w:rPr>
          <w:rFonts w:ascii="Arial" w:eastAsia="Times New Roman" w:hAnsi="Arial" w:cs="Arial"/>
          <w:sz w:val="20"/>
          <w:szCs w:val="20"/>
          <w:lang w:eastAsia="sl-SI"/>
        </w:rPr>
        <w:t>, pri čemer mora biti</w:t>
      </w:r>
      <w:r w:rsidRPr="007D06C7">
        <w:rPr>
          <w:rFonts w:ascii="Arial" w:eastAsia="Times New Roman" w:hAnsi="Arial" w:cs="Arial"/>
          <w:sz w:val="20"/>
          <w:szCs w:val="20"/>
          <w:lang w:eastAsia="sl-SI"/>
        </w:rPr>
        <w:t xml:space="preserve"> v zahtev navede</w:t>
      </w:r>
      <w:r w:rsidR="00B850D8" w:rsidRPr="007D06C7">
        <w:rPr>
          <w:rFonts w:ascii="Arial" w:eastAsia="Times New Roman" w:hAnsi="Arial" w:cs="Arial"/>
          <w:sz w:val="20"/>
          <w:szCs w:val="20"/>
          <w:lang w:eastAsia="sl-SI"/>
        </w:rPr>
        <w:t>no</w:t>
      </w:r>
      <w:r w:rsidRPr="007D06C7">
        <w:rPr>
          <w:rFonts w:ascii="Arial" w:eastAsia="Times New Roman" w:hAnsi="Arial" w:cs="Arial"/>
          <w:sz w:val="20"/>
          <w:szCs w:val="20"/>
          <w:lang w:eastAsia="sl-SI"/>
        </w:rPr>
        <w:t>, da</w:t>
      </w:r>
      <w:r w:rsidR="00B850D8" w:rsidRPr="007D06C7">
        <w:rPr>
          <w:rFonts w:ascii="Arial" w:eastAsia="Times New Roman" w:hAnsi="Arial" w:cs="Arial"/>
          <w:sz w:val="20"/>
          <w:szCs w:val="20"/>
          <w:lang w:eastAsia="sl-SI"/>
        </w:rPr>
        <w:t xml:space="preserve"> gre za te vrste stroška</w:t>
      </w:r>
      <w:r w:rsidRPr="007D06C7">
        <w:rPr>
          <w:rFonts w:ascii="Arial" w:eastAsia="Times New Roman" w:hAnsi="Arial" w:cs="Arial"/>
          <w:sz w:val="20"/>
          <w:szCs w:val="20"/>
          <w:lang w:eastAsia="sl-SI"/>
        </w:rPr>
        <w:t>;</w:t>
      </w:r>
    </w:p>
    <w:p w14:paraId="7D719386" w14:textId="77777777" w:rsidR="00095FE8" w:rsidRPr="007D06C7" w:rsidRDefault="00095FE8" w:rsidP="00095FE8">
      <w:pPr>
        <w:numPr>
          <w:ilvl w:val="0"/>
          <w:numId w:val="15"/>
        </w:numPr>
        <w:tabs>
          <w:tab w:val="num" w:pos="851"/>
        </w:tabs>
        <w:spacing w:after="0" w:line="276" w:lineRule="auto"/>
        <w:ind w:left="426"/>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če je vlagatelj javni naročnik;</w:t>
      </w:r>
    </w:p>
    <w:p w14:paraId="09358660" w14:textId="77777777" w:rsidR="00095FE8" w:rsidRPr="007D06C7" w:rsidRDefault="00095FE8" w:rsidP="00095FE8">
      <w:pPr>
        <w:numPr>
          <w:ilvl w:val="0"/>
          <w:numId w:val="15"/>
        </w:numPr>
        <w:tabs>
          <w:tab w:val="num" w:pos="851"/>
        </w:tabs>
        <w:spacing w:after="0" w:line="276" w:lineRule="auto"/>
        <w:ind w:left="426"/>
        <w:jc w:val="both"/>
        <w:rPr>
          <w:rFonts w:ascii="Arial" w:eastAsia="Times New Roman" w:hAnsi="Arial" w:cs="Arial"/>
          <w:color w:val="000000" w:themeColor="text1"/>
          <w:sz w:val="20"/>
          <w:szCs w:val="20"/>
          <w:lang w:eastAsia="sl-SI"/>
        </w:rPr>
      </w:pPr>
      <w:r w:rsidRPr="007D06C7">
        <w:rPr>
          <w:rFonts w:ascii="Arial" w:eastAsia="Times New Roman" w:hAnsi="Arial" w:cs="Arial"/>
          <w:color w:val="000000" w:themeColor="text1"/>
          <w:sz w:val="20"/>
          <w:szCs w:val="20"/>
          <w:lang w:eastAsia="sl-SI"/>
        </w:rPr>
        <w:t>če gre za vrsto stroška, za katerega je na trgu le en ponudnik</w:t>
      </w:r>
      <w:r w:rsidR="00B850D8" w:rsidRPr="007D06C7">
        <w:rPr>
          <w:rFonts w:ascii="Arial" w:eastAsia="Times New Roman" w:hAnsi="Arial" w:cs="Arial"/>
          <w:color w:val="000000" w:themeColor="text1"/>
          <w:sz w:val="20"/>
          <w:szCs w:val="20"/>
          <w:lang w:eastAsia="sl-SI"/>
        </w:rPr>
        <w:t>, pri čemer mora biti v</w:t>
      </w:r>
      <w:r w:rsidR="002D2B58" w:rsidRPr="007D06C7">
        <w:rPr>
          <w:rFonts w:ascii="Arial" w:eastAsia="Times New Roman" w:hAnsi="Arial" w:cs="Arial"/>
          <w:color w:val="000000" w:themeColor="text1"/>
          <w:sz w:val="20"/>
          <w:szCs w:val="20"/>
          <w:lang w:eastAsia="sl-SI"/>
        </w:rPr>
        <w:t xml:space="preserve"> </w:t>
      </w:r>
      <w:r w:rsidRPr="007D06C7">
        <w:rPr>
          <w:rFonts w:ascii="Arial" w:eastAsia="Times New Roman" w:hAnsi="Arial" w:cs="Arial"/>
          <w:color w:val="000000" w:themeColor="text1"/>
          <w:sz w:val="20"/>
          <w:szCs w:val="20"/>
          <w:lang w:eastAsia="sl-SI"/>
        </w:rPr>
        <w:t>zahtevku utemelj</w:t>
      </w:r>
      <w:r w:rsidR="00B850D8" w:rsidRPr="007D06C7">
        <w:rPr>
          <w:rFonts w:ascii="Arial" w:eastAsia="Times New Roman" w:hAnsi="Arial" w:cs="Arial"/>
          <w:color w:val="000000" w:themeColor="text1"/>
          <w:sz w:val="20"/>
          <w:szCs w:val="20"/>
          <w:lang w:eastAsia="sl-SI"/>
        </w:rPr>
        <w:t>eno</w:t>
      </w:r>
      <w:r w:rsidRPr="007D06C7">
        <w:rPr>
          <w:rFonts w:ascii="Arial" w:eastAsia="Times New Roman" w:hAnsi="Arial" w:cs="Arial"/>
          <w:color w:val="000000" w:themeColor="text1"/>
          <w:sz w:val="20"/>
          <w:szCs w:val="20"/>
          <w:lang w:eastAsia="sl-SI"/>
        </w:rPr>
        <w:t xml:space="preserve">, da je na trgu samo en ponudnik, in </w:t>
      </w:r>
      <w:r w:rsidR="00B850D8" w:rsidRPr="007D06C7">
        <w:rPr>
          <w:rFonts w:ascii="Arial" w:eastAsia="Times New Roman" w:hAnsi="Arial" w:cs="Arial"/>
          <w:color w:val="000000" w:themeColor="text1"/>
          <w:sz w:val="20"/>
          <w:szCs w:val="20"/>
          <w:lang w:eastAsia="sl-SI"/>
        </w:rPr>
        <w:t xml:space="preserve">se </w:t>
      </w:r>
      <w:r w:rsidRPr="007D06C7">
        <w:rPr>
          <w:rFonts w:ascii="Arial" w:eastAsia="Times New Roman" w:hAnsi="Arial" w:cs="Arial"/>
          <w:color w:val="000000" w:themeColor="text1"/>
          <w:sz w:val="20"/>
          <w:szCs w:val="20"/>
          <w:lang w:eastAsia="sl-SI"/>
        </w:rPr>
        <w:t>zahtevku priloži ponudbo tega ponudnika;</w:t>
      </w:r>
    </w:p>
    <w:p w14:paraId="6570CCBE" w14:textId="77777777" w:rsidR="00095FE8" w:rsidRPr="007D06C7" w:rsidRDefault="00007CA7" w:rsidP="0068548D">
      <w:pPr>
        <w:spacing w:after="0" w:line="276" w:lineRule="auto"/>
        <w:ind w:firstLine="426"/>
        <w:jc w:val="both"/>
        <w:rPr>
          <w:rFonts w:ascii="Arial" w:eastAsia="Times New Roman" w:hAnsi="Arial" w:cs="Arial"/>
          <w:color w:val="000000"/>
          <w:sz w:val="20"/>
          <w:szCs w:val="20"/>
          <w:lang w:eastAsia="sl-SI"/>
        </w:rPr>
      </w:pPr>
      <w:r w:rsidRPr="007D06C7">
        <w:rPr>
          <w:rFonts w:ascii="Arial" w:eastAsia="Times New Roman" w:hAnsi="Arial" w:cs="Arial"/>
          <w:color w:val="000000"/>
          <w:sz w:val="20"/>
          <w:szCs w:val="20"/>
          <w:lang w:eastAsia="sl-SI"/>
        </w:rPr>
        <w:t xml:space="preserve">č) </w:t>
      </w:r>
      <w:r w:rsidR="00095FE8" w:rsidRPr="007D06C7">
        <w:rPr>
          <w:rFonts w:ascii="Arial" w:eastAsia="Times New Roman" w:hAnsi="Arial" w:cs="Arial"/>
          <w:color w:val="000000"/>
          <w:sz w:val="20"/>
          <w:szCs w:val="20"/>
          <w:lang w:eastAsia="sl-SI"/>
        </w:rPr>
        <w:t>če vrednost upravičenega stroška ne presega 2.000 eurov</w:t>
      </w:r>
      <w:r w:rsidR="00B850D8" w:rsidRPr="007D06C7">
        <w:rPr>
          <w:rFonts w:ascii="Arial" w:eastAsia="Times New Roman" w:hAnsi="Arial" w:cs="Arial"/>
          <w:color w:val="000000"/>
          <w:sz w:val="20"/>
          <w:szCs w:val="20"/>
          <w:lang w:eastAsia="sl-SI"/>
        </w:rPr>
        <w:t>, pri čemer</w:t>
      </w:r>
      <w:r w:rsidR="00095FE8" w:rsidRPr="007D06C7">
        <w:rPr>
          <w:rFonts w:ascii="Arial" w:eastAsia="Times New Roman" w:hAnsi="Arial" w:cs="Arial"/>
          <w:color w:val="000000"/>
          <w:sz w:val="20"/>
          <w:szCs w:val="20"/>
          <w:lang w:eastAsia="sl-SI"/>
        </w:rPr>
        <w:t xml:space="preserve"> lahko upravičenec namesto tržno primerljivih pisnih ponudb zahtevku priloži eno vabilo k dajanju ponudb ali katalog ali oglas, kot ga določa zakon, ki ureja obligacijska razmerja.</w:t>
      </w:r>
    </w:p>
    <w:p w14:paraId="336B73E2" w14:textId="77777777" w:rsidR="00095FE8" w:rsidRPr="007D06C7" w:rsidRDefault="00095FE8" w:rsidP="00095FE8">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3C497D4B" w14:textId="77777777" w:rsidR="00095FE8" w:rsidRPr="007D06C7" w:rsidRDefault="00095FE8" w:rsidP="00095FE8">
      <w:pPr>
        <w:overflowPunct w:val="0"/>
        <w:autoSpaceDE w:val="0"/>
        <w:autoSpaceDN w:val="0"/>
        <w:adjustRightInd w:val="0"/>
        <w:spacing w:after="0" w:line="276" w:lineRule="auto"/>
        <w:jc w:val="both"/>
        <w:textAlignment w:val="baseline"/>
        <w:rPr>
          <w:rFonts w:ascii="Arial" w:eastAsia="Times New Roman" w:hAnsi="Arial" w:cs="Arial"/>
          <w:color w:val="000000" w:themeColor="text1"/>
          <w:sz w:val="20"/>
          <w:szCs w:val="20"/>
          <w:lang w:eastAsia="sl-SI"/>
        </w:rPr>
      </w:pPr>
      <w:r w:rsidRPr="007D06C7">
        <w:rPr>
          <w:rFonts w:ascii="Arial" w:eastAsia="Times New Roman" w:hAnsi="Arial" w:cs="Arial"/>
          <w:sz w:val="20"/>
          <w:szCs w:val="20"/>
          <w:lang w:eastAsia="sl-SI"/>
        </w:rPr>
        <w:t xml:space="preserve">(5) V zahtevku za izplačilo sredstev se upravičenec izjavi </w:t>
      </w:r>
      <w:r w:rsidRPr="007D06C7">
        <w:rPr>
          <w:rFonts w:ascii="Arial" w:eastAsia="Times New Roman" w:hAnsi="Arial" w:cs="Arial"/>
          <w:color w:val="000000" w:themeColor="text1"/>
          <w:sz w:val="20"/>
          <w:szCs w:val="20"/>
          <w:lang w:eastAsia="sl-SI"/>
        </w:rPr>
        <w:t xml:space="preserve">o izpolnjevanju pogoja glede združevanja </w:t>
      </w:r>
      <w:r w:rsidRPr="007D06C7">
        <w:rPr>
          <w:rFonts w:ascii="Arial" w:eastAsia="Times New Roman" w:hAnsi="Arial" w:cs="Arial"/>
          <w:sz w:val="20"/>
          <w:szCs w:val="20"/>
          <w:lang w:eastAsia="sl-SI"/>
        </w:rPr>
        <w:t>državnih pomoči iz 29. člena te uredbe.</w:t>
      </w:r>
      <w:r w:rsidRPr="007D06C7">
        <w:rPr>
          <w:rFonts w:ascii="Arial" w:eastAsia="Times New Roman" w:hAnsi="Arial" w:cs="Arial"/>
          <w:color w:val="000000" w:themeColor="text1"/>
          <w:sz w:val="20"/>
          <w:szCs w:val="20"/>
          <w:lang w:eastAsia="sl-SI"/>
        </w:rPr>
        <w:t xml:space="preserve"> </w:t>
      </w:r>
      <w:r w:rsidRPr="007D06C7">
        <w:rPr>
          <w:rFonts w:ascii="Arial" w:eastAsia="Times New Roman" w:hAnsi="Arial" w:cs="Arial"/>
          <w:color w:val="000000" w:themeColor="text1"/>
          <w:sz w:val="20"/>
          <w:szCs w:val="20"/>
          <w:shd w:val="clear" w:color="auto" w:fill="FFFFFF"/>
          <w:lang w:eastAsia="sl-SI"/>
        </w:rPr>
        <w:t xml:space="preserve"> </w:t>
      </w:r>
    </w:p>
    <w:p w14:paraId="6A587811" w14:textId="77777777" w:rsidR="00095FE8" w:rsidRPr="007D06C7" w:rsidRDefault="00095FE8" w:rsidP="00095FE8">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5F030B80" w14:textId="77777777" w:rsidR="00095FE8" w:rsidRPr="007D06C7" w:rsidRDefault="00095FE8" w:rsidP="00095FE8">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7D06C7">
        <w:rPr>
          <w:rFonts w:ascii="Arial" w:eastAsia="Times New Roman" w:hAnsi="Arial" w:cs="Arial"/>
          <w:sz w:val="20"/>
          <w:szCs w:val="20"/>
          <w:lang w:eastAsia="sl-SI"/>
        </w:rPr>
        <w:t xml:space="preserve">(6) Če je predmet podpore naložba, nakup materiala ali izvedba storitve v okviru projekta, upravičenec ne sme pridobiti opredmetenih osnovnih sredstev, neopredmetenih sredstev, materiala ali storitev od pravnih oseb, ki so 25 </w:t>
      </w:r>
      <w:r w:rsidR="009B6872" w:rsidRPr="007D06C7">
        <w:rPr>
          <w:rFonts w:ascii="Arial" w:eastAsia="Times New Roman" w:hAnsi="Arial" w:cs="Arial"/>
          <w:sz w:val="20"/>
          <w:szCs w:val="20"/>
          <w:lang w:eastAsia="sl-SI"/>
        </w:rPr>
        <w:t>%</w:t>
      </w:r>
      <w:r w:rsidRPr="007D06C7">
        <w:rPr>
          <w:rFonts w:ascii="Arial" w:eastAsia="Times New Roman" w:hAnsi="Arial" w:cs="Arial"/>
          <w:sz w:val="20"/>
          <w:szCs w:val="20"/>
          <w:lang w:eastAsia="sl-SI"/>
        </w:rPr>
        <w:t xml:space="preserve"> ali več lastniško povezane z upravičencem. </w:t>
      </w:r>
    </w:p>
    <w:p w14:paraId="12DD19D9" w14:textId="77777777" w:rsidR="00095FE8" w:rsidRPr="007D06C7" w:rsidRDefault="00095FE8" w:rsidP="00095FE8">
      <w:pPr>
        <w:overflowPunct w:val="0"/>
        <w:autoSpaceDE w:val="0"/>
        <w:autoSpaceDN w:val="0"/>
        <w:adjustRightInd w:val="0"/>
        <w:spacing w:after="0" w:line="276" w:lineRule="auto"/>
        <w:jc w:val="both"/>
        <w:textAlignment w:val="baseline"/>
        <w:rPr>
          <w:rFonts w:ascii="Arial" w:eastAsia="Times New Roman" w:hAnsi="Arial" w:cs="Arial"/>
          <w:lang w:eastAsia="sl-SI"/>
        </w:rPr>
      </w:pPr>
    </w:p>
    <w:p w14:paraId="47356655"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 xml:space="preserve">(7) Kadar je </w:t>
      </w:r>
      <w:r w:rsidR="003D308F" w:rsidRPr="007D06C7">
        <w:rPr>
          <w:rFonts w:ascii="Arial" w:eastAsia="Times New Roman" w:hAnsi="Arial" w:cs="Arial"/>
          <w:sz w:val="20"/>
          <w:szCs w:val="20"/>
          <w:lang w:eastAsia="sl-SI"/>
        </w:rPr>
        <w:t>upravičenec podpore</w:t>
      </w:r>
      <w:r w:rsidR="00A41396" w:rsidRPr="007D06C7">
        <w:rPr>
          <w:rFonts w:ascii="Arial" w:eastAsia="Times New Roman" w:hAnsi="Arial" w:cs="Arial"/>
          <w:sz w:val="20"/>
          <w:szCs w:val="20"/>
          <w:lang w:eastAsia="sl-SI"/>
        </w:rPr>
        <w:t xml:space="preserve"> </w:t>
      </w:r>
      <w:r w:rsidRPr="007D06C7">
        <w:rPr>
          <w:rFonts w:ascii="Arial" w:eastAsia="Times New Roman" w:hAnsi="Arial" w:cs="Arial"/>
          <w:sz w:val="20"/>
          <w:szCs w:val="20"/>
          <w:lang w:eastAsia="sl-SI"/>
        </w:rPr>
        <w:t>LAS in projekt vključuje naložbo, mora LAS v vlogi določiti eno ali več pravnih oseb javnega prava, ki postanejo lastniki naložbe.</w:t>
      </w:r>
    </w:p>
    <w:p w14:paraId="66A3B62D" w14:textId="77777777" w:rsidR="00095FE8" w:rsidRPr="007D06C7" w:rsidRDefault="00095FE8" w:rsidP="00095FE8">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3190BA62" w14:textId="77777777" w:rsidR="00095FE8" w:rsidRPr="007D06C7" w:rsidRDefault="00095FE8" w:rsidP="00095FE8">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7D06C7">
        <w:rPr>
          <w:rFonts w:ascii="Arial" w:eastAsia="Times New Roman" w:hAnsi="Arial" w:cs="Arial"/>
          <w:sz w:val="20"/>
          <w:szCs w:val="20"/>
          <w:lang w:eastAsia="sl-SI"/>
        </w:rPr>
        <w:t>(8) Če je upravičenec javni naročnik</w:t>
      </w:r>
      <w:r w:rsidR="007644EC" w:rsidRPr="007D06C7">
        <w:rPr>
          <w:rFonts w:ascii="Arial" w:eastAsia="Times New Roman" w:hAnsi="Arial" w:cs="Arial"/>
          <w:sz w:val="20"/>
          <w:szCs w:val="20"/>
          <w:lang w:eastAsia="sl-SI"/>
        </w:rPr>
        <w:t>,</w:t>
      </w:r>
      <w:r w:rsidRPr="007D06C7">
        <w:rPr>
          <w:rFonts w:ascii="Arial" w:eastAsia="Times New Roman" w:hAnsi="Arial" w:cs="Arial"/>
          <w:sz w:val="20"/>
          <w:szCs w:val="20"/>
          <w:lang w:eastAsia="sl-SI"/>
        </w:rPr>
        <w:t xml:space="preserve"> mora:</w:t>
      </w:r>
      <w:r w:rsidRPr="007D06C7">
        <w:rPr>
          <w:rFonts w:ascii="Arial" w:eastAsia="Times New Roman" w:hAnsi="Arial" w:cs="Arial"/>
          <w:sz w:val="20"/>
          <w:szCs w:val="20"/>
          <w:lang w:eastAsia="en-GB"/>
        </w:rPr>
        <w:t xml:space="preserve">   </w:t>
      </w:r>
    </w:p>
    <w:p w14:paraId="184B19DF" w14:textId="77777777" w:rsidR="00095FE8" w:rsidRPr="007D06C7" w:rsidRDefault="00095FE8" w:rsidP="006A67D0">
      <w:pPr>
        <w:spacing w:after="0" w:line="276" w:lineRule="auto"/>
        <w:ind w:left="284" w:hanging="284"/>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 xml:space="preserve">1. v prvem zahtevku za izplačilo sredstev, ki se nanaša na stroške v okviru oddanega javnega naročila, navesti številko objave oddanega javnega naročila, če gre za javno naročilo, katerega ocenjena vrednost brez DDV je enaka ali višja od mejnih vrednosti iz </w:t>
      </w:r>
      <w:r w:rsidR="003D308F" w:rsidRPr="007D06C7">
        <w:rPr>
          <w:rFonts w:ascii="Arial" w:eastAsia="Times New Roman" w:hAnsi="Arial" w:cs="Arial"/>
          <w:sz w:val="20"/>
          <w:szCs w:val="20"/>
          <w:lang w:eastAsia="sl-SI"/>
        </w:rPr>
        <w:t>zakona</w:t>
      </w:r>
      <w:r w:rsidRPr="007D06C7">
        <w:rPr>
          <w:rFonts w:ascii="Arial" w:eastAsia="Times New Roman" w:hAnsi="Arial" w:cs="Arial"/>
          <w:sz w:val="20"/>
          <w:szCs w:val="20"/>
          <w:lang w:eastAsia="sl-SI"/>
        </w:rPr>
        <w:t>, ki ureja javno naročanje;</w:t>
      </w:r>
    </w:p>
    <w:p w14:paraId="142C3271" w14:textId="77777777" w:rsidR="00095FE8" w:rsidRPr="007D06C7" w:rsidRDefault="00095FE8" w:rsidP="006A67D0">
      <w:pPr>
        <w:overflowPunct w:val="0"/>
        <w:autoSpaceDE w:val="0"/>
        <w:autoSpaceDN w:val="0"/>
        <w:adjustRightInd w:val="0"/>
        <w:spacing w:after="0" w:line="276" w:lineRule="auto"/>
        <w:ind w:left="284" w:hanging="284"/>
        <w:jc w:val="both"/>
        <w:textAlignment w:val="baseline"/>
        <w:rPr>
          <w:rFonts w:ascii="Arial" w:eastAsia="Times New Roman" w:hAnsi="Arial" w:cs="Arial"/>
          <w:sz w:val="20"/>
          <w:szCs w:val="20"/>
          <w:lang w:eastAsia="sl-SI"/>
        </w:rPr>
      </w:pPr>
      <w:r w:rsidRPr="007D06C7">
        <w:rPr>
          <w:rFonts w:ascii="Arial" w:eastAsia="Times New Roman" w:hAnsi="Arial" w:cs="Arial"/>
          <w:sz w:val="20"/>
          <w:szCs w:val="20"/>
          <w:lang w:eastAsia="sl-SI"/>
        </w:rPr>
        <w:t>2. zahtevku za izplačilo sredstev iz prejšnje točke priložiti kopijo dokumentacije postopka oddaje javnega naročila, iz katere je razviden način določitve vrednosti javnega naročila, če gre za javno naročilo, katerega ocenjena vrednost brez DDV je nižja od mejnih vrednosti iz predpisa, ki ureja javno naročanje</w:t>
      </w:r>
      <w:r w:rsidR="007644EC" w:rsidRPr="007D06C7">
        <w:rPr>
          <w:rFonts w:ascii="Arial" w:eastAsia="Times New Roman" w:hAnsi="Arial" w:cs="Arial"/>
          <w:sz w:val="20"/>
          <w:szCs w:val="20"/>
          <w:lang w:eastAsia="sl-SI"/>
        </w:rPr>
        <w:t>.</w:t>
      </w:r>
    </w:p>
    <w:p w14:paraId="7E97D5E4" w14:textId="77777777" w:rsidR="00095FE8" w:rsidRPr="007D06C7" w:rsidRDefault="00095FE8" w:rsidP="00095FE8">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21F5788D" w14:textId="77777777" w:rsidR="00095FE8" w:rsidRPr="007D06C7" w:rsidRDefault="00095FE8" w:rsidP="00095FE8">
      <w:pPr>
        <w:overflowPunct w:val="0"/>
        <w:autoSpaceDE w:val="0"/>
        <w:autoSpaceDN w:val="0"/>
        <w:adjustRightInd w:val="0"/>
        <w:spacing w:after="0" w:line="276" w:lineRule="auto"/>
        <w:jc w:val="both"/>
        <w:textAlignment w:val="baseline"/>
        <w:rPr>
          <w:rFonts w:ascii="Arial" w:eastAsia="Times New Roman" w:hAnsi="Arial" w:cs="Arial"/>
          <w:sz w:val="20"/>
          <w:szCs w:val="20"/>
          <w:lang w:eastAsia="en-GB"/>
        </w:rPr>
      </w:pPr>
      <w:r w:rsidRPr="007D06C7">
        <w:rPr>
          <w:rFonts w:ascii="Arial" w:eastAsia="Times New Roman" w:hAnsi="Arial" w:cs="Arial"/>
          <w:sz w:val="20"/>
          <w:szCs w:val="20"/>
          <w:lang w:eastAsia="sl-SI"/>
        </w:rPr>
        <w:t xml:space="preserve">(9) V primeru iz prejšnjega odstavka se </w:t>
      </w:r>
      <w:r w:rsidRPr="007D06C7">
        <w:rPr>
          <w:rFonts w:ascii="Arial" w:eastAsia="Times New Roman" w:hAnsi="Arial" w:cs="Arial"/>
          <w:sz w:val="20"/>
          <w:szCs w:val="20"/>
          <w:lang w:eastAsia="en-GB"/>
        </w:rPr>
        <w:t xml:space="preserve">na podlagi zahtevka za izplačilo sredstev sredstva izplačajo do višine vrednosti pogodbe z izbranim ponudnikom, če je ta nižja od višine dodeljenih sredstev iz odločbe o pravici do sredstev. </w:t>
      </w:r>
    </w:p>
    <w:p w14:paraId="611E8247" w14:textId="77777777" w:rsidR="00095FE8" w:rsidRPr="007D06C7" w:rsidRDefault="00095FE8" w:rsidP="00095FE8">
      <w:pPr>
        <w:overflowPunct w:val="0"/>
        <w:autoSpaceDE w:val="0"/>
        <w:autoSpaceDN w:val="0"/>
        <w:adjustRightInd w:val="0"/>
        <w:spacing w:after="0" w:line="276" w:lineRule="auto"/>
        <w:jc w:val="both"/>
        <w:textAlignment w:val="baseline"/>
        <w:rPr>
          <w:rFonts w:ascii="Arial" w:eastAsia="Times New Roman" w:hAnsi="Arial" w:cs="Arial"/>
          <w:sz w:val="20"/>
          <w:szCs w:val="20"/>
          <w:lang w:eastAsia="en-GB"/>
        </w:rPr>
      </w:pPr>
    </w:p>
    <w:p w14:paraId="6A78BB73" w14:textId="77777777" w:rsidR="00095FE8" w:rsidRPr="007D06C7" w:rsidRDefault="00095FE8" w:rsidP="00095FE8">
      <w:pPr>
        <w:overflowPunct w:val="0"/>
        <w:autoSpaceDE w:val="0"/>
        <w:autoSpaceDN w:val="0"/>
        <w:adjustRightInd w:val="0"/>
        <w:spacing w:after="0" w:line="276" w:lineRule="auto"/>
        <w:jc w:val="both"/>
        <w:textAlignment w:val="baseline"/>
        <w:rPr>
          <w:rFonts w:ascii="Arial" w:eastAsia="Times New Roman" w:hAnsi="Arial" w:cs="Arial"/>
          <w:sz w:val="20"/>
          <w:szCs w:val="20"/>
          <w:lang w:eastAsia="en-GB"/>
        </w:rPr>
      </w:pPr>
      <w:r w:rsidRPr="007D06C7">
        <w:rPr>
          <w:rFonts w:ascii="Arial" w:eastAsia="Times New Roman" w:hAnsi="Arial" w:cs="Arial"/>
          <w:sz w:val="20"/>
          <w:szCs w:val="20"/>
          <w:lang w:eastAsia="en-GB"/>
        </w:rPr>
        <w:t xml:space="preserve">(10) </w:t>
      </w:r>
      <w:r w:rsidRPr="007D06C7">
        <w:rPr>
          <w:rFonts w:ascii="Arial" w:eastAsia="Times New Roman" w:hAnsi="Arial" w:cs="Arial"/>
          <w:sz w:val="20"/>
          <w:szCs w:val="20"/>
          <w:lang w:eastAsia="sl-SI"/>
        </w:rPr>
        <w:t>Če se podpora dodeli na podlagi dejansko nastalih stroškov</w:t>
      </w:r>
      <w:r w:rsidR="007B3DC5" w:rsidRPr="007D06C7">
        <w:rPr>
          <w:rFonts w:ascii="Arial" w:eastAsia="Times New Roman" w:hAnsi="Arial" w:cs="Arial"/>
          <w:sz w:val="20"/>
          <w:szCs w:val="20"/>
          <w:lang w:eastAsia="sl-SI"/>
        </w:rPr>
        <w:t>,</w:t>
      </w:r>
      <w:r w:rsidRPr="007D06C7">
        <w:rPr>
          <w:rFonts w:ascii="Arial" w:eastAsia="Times New Roman" w:hAnsi="Arial" w:cs="Arial"/>
          <w:sz w:val="20"/>
          <w:szCs w:val="20"/>
          <w:lang w:eastAsia="en-GB"/>
        </w:rPr>
        <w:t xml:space="preserve"> se v vsakem zahtevku za izplačilo sredstev za sklad EKSRP priloži izpis iz ločenih knjigovodskih evidenc, iz katerega so razvidni vsi poslovni dogodki v zvezi z izvedbo projekta, ki je predmet podpore.</w:t>
      </w:r>
    </w:p>
    <w:p w14:paraId="34BC2CEE" w14:textId="77777777" w:rsidR="00095FE8" w:rsidRPr="007D06C7" w:rsidRDefault="00095FE8" w:rsidP="00095FE8">
      <w:pPr>
        <w:spacing w:after="0" w:line="276" w:lineRule="auto"/>
        <w:jc w:val="both"/>
        <w:rPr>
          <w:rFonts w:ascii="Arial" w:eastAsia="Times New Roman" w:hAnsi="Arial" w:cs="Arial"/>
          <w:sz w:val="20"/>
          <w:szCs w:val="20"/>
          <w:lang w:eastAsia="sl-SI"/>
        </w:rPr>
      </w:pPr>
    </w:p>
    <w:p w14:paraId="32146D7E" w14:textId="77777777" w:rsidR="00095FE8" w:rsidRPr="007D06C7" w:rsidRDefault="00095FE8" w:rsidP="00095FE8">
      <w:pPr>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 xml:space="preserve">(11) Če gre za naložbo v okviru projekta, mora upravičenec priložiti dovoljenja </w:t>
      </w:r>
      <w:r w:rsidR="005D4BE7" w:rsidRPr="007D06C7">
        <w:rPr>
          <w:rFonts w:ascii="Arial" w:eastAsia="Times New Roman" w:hAnsi="Arial" w:cs="Arial"/>
          <w:sz w:val="20"/>
          <w:szCs w:val="20"/>
          <w:lang w:eastAsia="sl-SI"/>
        </w:rPr>
        <w:t xml:space="preserve">v skladu </w:t>
      </w:r>
      <w:r w:rsidRPr="007D06C7">
        <w:rPr>
          <w:rFonts w:ascii="Arial" w:eastAsia="Times New Roman" w:hAnsi="Arial" w:cs="Arial"/>
          <w:sz w:val="20"/>
          <w:szCs w:val="20"/>
          <w:lang w:eastAsia="sl-SI"/>
        </w:rPr>
        <w:t>s predpisi, ki urejajo graditev objektov</w:t>
      </w:r>
      <w:r w:rsidR="007B3DC5" w:rsidRPr="007D06C7">
        <w:rPr>
          <w:rFonts w:ascii="Arial" w:eastAsia="Times New Roman" w:hAnsi="Arial" w:cs="Arial"/>
          <w:sz w:val="20"/>
          <w:szCs w:val="20"/>
          <w:lang w:eastAsia="sl-SI"/>
        </w:rPr>
        <w:t>,</w:t>
      </w:r>
      <w:r w:rsidRPr="007D06C7">
        <w:rPr>
          <w:rFonts w:ascii="Arial" w:eastAsia="Times New Roman" w:hAnsi="Arial" w:cs="Arial"/>
          <w:sz w:val="20"/>
          <w:szCs w:val="20"/>
          <w:lang w:eastAsia="sl-SI"/>
        </w:rPr>
        <w:t xml:space="preserve"> </w:t>
      </w:r>
      <w:r w:rsidR="005D4BE7" w:rsidRPr="007D06C7">
        <w:rPr>
          <w:rFonts w:ascii="Arial" w:eastAsia="Times New Roman" w:hAnsi="Arial" w:cs="Arial"/>
          <w:sz w:val="20"/>
          <w:szCs w:val="20"/>
          <w:lang w:eastAsia="sl-SI"/>
        </w:rPr>
        <w:t xml:space="preserve">in </w:t>
      </w:r>
      <w:r w:rsidRPr="007D06C7">
        <w:rPr>
          <w:rFonts w:ascii="Arial" w:eastAsia="Times New Roman" w:hAnsi="Arial" w:cs="Arial"/>
          <w:sz w:val="20"/>
          <w:szCs w:val="20"/>
          <w:lang w:eastAsia="sl-SI"/>
        </w:rPr>
        <w:t>dokazila</w:t>
      </w:r>
      <w:r w:rsidR="007B3DC5" w:rsidRPr="007D06C7">
        <w:rPr>
          <w:rFonts w:ascii="Arial" w:eastAsia="Times New Roman" w:hAnsi="Arial" w:cs="Arial"/>
          <w:sz w:val="20"/>
          <w:szCs w:val="20"/>
          <w:lang w:eastAsia="sl-SI"/>
        </w:rPr>
        <w:t>, ki so</w:t>
      </w:r>
      <w:r w:rsidRPr="007D06C7">
        <w:rPr>
          <w:rFonts w:ascii="Arial" w:eastAsia="Times New Roman" w:hAnsi="Arial" w:cs="Arial"/>
          <w:sz w:val="20"/>
          <w:szCs w:val="20"/>
          <w:lang w:eastAsia="sl-SI"/>
        </w:rPr>
        <w:t xml:space="preserve"> podrobneje določena v </w:t>
      </w:r>
      <w:r w:rsidR="00B314F9" w:rsidRPr="007D06C7">
        <w:rPr>
          <w:rFonts w:ascii="Arial" w:eastAsia="Times New Roman" w:hAnsi="Arial" w:cs="Arial"/>
          <w:sz w:val="20"/>
          <w:szCs w:val="20"/>
          <w:lang w:eastAsia="sl-SI"/>
        </w:rPr>
        <w:t>P</w:t>
      </w:r>
      <w:r w:rsidRPr="007D06C7">
        <w:rPr>
          <w:rFonts w:ascii="Arial" w:eastAsia="Times New Roman" w:hAnsi="Arial" w:cs="Arial"/>
          <w:sz w:val="20"/>
          <w:szCs w:val="20"/>
          <w:lang w:eastAsia="sl-SI"/>
        </w:rPr>
        <w:t>rilogi 2 te uredbe.</w:t>
      </w:r>
    </w:p>
    <w:p w14:paraId="54B95C1B" w14:textId="77777777" w:rsidR="00095FE8" w:rsidRPr="007D06C7" w:rsidRDefault="00095FE8" w:rsidP="00095FE8">
      <w:pPr>
        <w:spacing w:after="0" w:line="276" w:lineRule="auto"/>
        <w:jc w:val="both"/>
        <w:rPr>
          <w:rFonts w:ascii="Arial" w:eastAsia="Times New Roman" w:hAnsi="Arial" w:cs="Arial"/>
          <w:sz w:val="20"/>
          <w:szCs w:val="20"/>
          <w:lang w:eastAsia="sl-SI"/>
        </w:rPr>
      </w:pPr>
    </w:p>
    <w:p w14:paraId="660F4FC6" w14:textId="2D79A212" w:rsidR="00032BFE" w:rsidRPr="007D06C7" w:rsidRDefault="00095FE8" w:rsidP="0068548D">
      <w:pPr>
        <w:spacing w:after="0" w:line="276" w:lineRule="auto"/>
        <w:jc w:val="both"/>
        <w:rPr>
          <w:rFonts w:ascii="Arial" w:hAnsi="Arial" w:cs="Arial"/>
          <w:color w:val="000000"/>
          <w:sz w:val="20"/>
          <w:szCs w:val="20"/>
          <w:shd w:val="clear" w:color="auto" w:fill="FFFFFF"/>
        </w:rPr>
      </w:pPr>
      <w:r w:rsidRPr="007D06C7">
        <w:rPr>
          <w:rFonts w:ascii="Arial" w:eastAsia="Times New Roman" w:hAnsi="Arial" w:cs="Arial"/>
          <w:sz w:val="20"/>
          <w:szCs w:val="20"/>
          <w:lang w:eastAsia="sl-SI"/>
        </w:rPr>
        <w:t xml:space="preserve">(12) Za </w:t>
      </w:r>
      <w:r w:rsidR="00C84724" w:rsidRPr="007D06C7">
        <w:rPr>
          <w:rFonts w:ascii="Arial" w:eastAsia="Times New Roman" w:hAnsi="Arial" w:cs="Arial"/>
          <w:sz w:val="20"/>
          <w:szCs w:val="20"/>
          <w:lang w:eastAsia="sl-SI"/>
        </w:rPr>
        <w:t xml:space="preserve">sklad </w:t>
      </w:r>
      <w:r w:rsidRPr="007D06C7">
        <w:rPr>
          <w:rFonts w:ascii="Arial" w:eastAsia="Times New Roman" w:hAnsi="Arial" w:cs="Arial"/>
          <w:sz w:val="20"/>
          <w:szCs w:val="20"/>
          <w:lang w:eastAsia="sl-SI"/>
        </w:rPr>
        <w:t xml:space="preserve">ESRR mora biti zahtevek za izplačilo pripravljen in predložen na MKRR v skladu </w:t>
      </w:r>
      <w:r w:rsidR="00A41396" w:rsidRPr="007D06C7">
        <w:rPr>
          <w:rFonts w:ascii="Arial" w:eastAsia="Times New Roman" w:hAnsi="Arial" w:cs="Arial"/>
          <w:sz w:val="20"/>
          <w:szCs w:val="20"/>
          <w:lang w:eastAsia="sl-SI"/>
        </w:rPr>
        <w:t xml:space="preserve">z </w:t>
      </w:r>
      <w:r w:rsidR="00032BFE" w:rsidRPr="007D06C7">
        <w:rPr>
          <w:rFonts w:ascii="Arial" w:eastAsia="Times New Roman" w:hAnsi="Arial" w:cs="Arial"/>
          <w:color w:val="000000"/>
          <w:sz w:val="20"/>
          <w:szCs w:val="20"/>
          <w:shd w:val="clear" w:color="auto" w:fill="FFFFFF"/>
          <w:lang w:eastAsia="sl-SI"/>
        </w:rPr>
        <w:t>uredbo, ki ureja izvajanje evropske kohezijske politike za programsko obdobje 2021–2027 za cilj naložbe za rast in delovna mesta.</w:t>
      </w:r>
      <w:r w:rsidR="00032BFE" w:rsidRPr="007D06C7">
        <w:rPr>
          <w:rFonts w:ascii="Arial" w:hAnsi="Arial" w:cs="Arial"/>
          <w:color w:val="000000"/>
          <w:sz w:val="20"/>
          <w:szCs w:val="20"/>
          <w:shd w:val="clear" w:color="auto" w:fill="FFFFFF"/>
        </w:rPr>
        <w:t xml:space="preserve"> </w:t>
      </w:r>
    </w:p>
    <w:p w14:paraId="74744235" w14:textId="77777777" w:rsidR="00095FE8" w:rsidRPr="007D06C7" w:rsidRDefault="00095FE8" w:rsidP="00095FE8">
      <w:pPr>
        <w:suppressAutoHyphens/>
        <w:overflowPunct w:val="0"/>
        <w:autoSpaceDE w:val="0"/>
        <w:autoSpaceDN w:val="0"/>
        <w:adjustRightInd w:val="0"/>
        <w:spacing w:after="0" w:line="276" w:lineRule="auto"/>
        <w:jc w:val="center"/>
        <w:textAlignment w:val="baseline"/>
        <w:rPr>
          <w:rFonts w:ascii="Arial" w:eastAsia="Times New Roman" w:hAnsi="Arial" w:cs="Arial"/>
          <w:b/>
          <w:sz w:val="20"/>
          <w:szCs w:val="20"/>
          <w:lang w:eastAsia="sl-SI"/>
        </w:rPr>
      </w:pPr>
    </w:p>
    <w:p w14:paraId="2B1CDEF2" w14:textId="77777777" w:rsidR="00095FE8" w:rsidRPr="007D06C7" w:rsidRDefault="00095FE8" w:rsidP="00095FE8">
      <w:pPr>
        <w:suppressAutoHyphens/>
        <w:overflowPunct w:val="0"/>
        <w:autoSpaceDE w:val="0"/>
        <w:autoSpaceDN w:val="0"/>
        <w:adjustRightInd w:val="0"/>
        <w:spacing w:after="0" w:line="276" w:lineRule="auto"/>
        <w:jc w:val="center"/>
        <w:textAlignment w:val="baseline"/>
        <w:rPr>
          <w:rFonts w:ascii="Arial" w:eastAsia="Times New Roman" w:hAnsi="Arial" w:cs="Arial"/>
          <w:b/>
          <w:sz w:val="20"/>
          <w:szCs w:val="20"/>
          <w:lang w:eastAsia="sl-SI"/>
        </w:rPr>
      </w:pPr>
    </w:p>
    <w:p w14:paraId="0DA1AEC7" w14:textId="77777777" w:rsidR="00095FE8" w:rsidRPr="007D06C7" w:rsidRDefault="00095FE8" w:rsidP="00095FE8">
      <w:pPr>
        <w:shd w:val="clear" w:color="auto" w:fill="FFFFFF"/>
        <w:spacing w:after="0" w:line="276" w:lineRule="auto"/>
        <w:jc w:val="center"/>
        <w:rPr>
          <w:rFonts w:ascii="Arial" w:eastAsia="Times New Roman" w:hAnsi="Arial" w:cs="Arial"/>
          <w:b/>
          <w:sz w:val="20"/>
          <w:szCs w:val="20"/>
          <w:lang w:eastAsia="sl-SI"/>
        </w:rPr>
      </w:pPr>
      <w:r w:rsidRPr="007D06C7">
        <w:rPr>
          <w:rFonts w:ascii="Arial" w:eastAsia="Times New Roman" w:hAnsi="Arial" w:cs="Arial"/>
          <w:b/>
          <w:sz w:val="20"/>
          <w:szCs w:val="20"/>
          <w:lang w:eastAsia="sl-SI"/>
        </w:rPr>
        <w:t>V. DRŽAVNE POMOČI</w:t>
      </w:r>
    </w:p>
    <w:p w14:paraId="0EBAB900" w14:textId="77777777" w:rsidR="00095FE8" w:rsidRPr="007D06C7" w:rsidRDefault="00095FE8" w:rsidP="00095FE8">
      <w:pPr>
        <w:shd w:val="clear" w:color="auto" w:fill="FFFFFF"/>
        <w:spacing w:after="0" w:line="276" w:lineRule="auto"/>
        <w:jc w:val="center"/>
        <w:rPr>
          <w:rFonts w:ascii="Arial" w:eastAsia="Times New Roman" w:hAnsi="Arial" w:cs="Arial"/>
          <w:sz w:val="20"/>
          <w:szCs w:val="20"/>
          <w:lang w:eastAsia="sl-SI"/>
        </w:rPr>
      </w:pPr>
    </w:p>
    <w:p w14:paraId="2C57EB06" w14:textId="77777777" w:rsidR="00530B97" w:rsidRPr="007D06C7" w:rsidRDefault="00530B97" w:rsidP="00530B97">
      <w:pPr>
        <w:shd w:val="clear" w:color="auto" w:fill="FFFFFF"/>
        <w:spacing w:after="0" w:line="276" w:lineRule="auto"/>
        <w:jc w:val="center"/>
        <w:rPr>
          <w:rFonts w:ascii="Arial" w:eastAsia="Times New Roman" w:hAnsi="Arial" w:cs="Arial"/>
          <w:b/>
          <w:sz w:val="20"/>
          <w:szCs w:val="20"/>
          <w:lang w:eastAsia="sl-SI"/>
        </w:rPr>
      </w:pPr>
      <w:r w:rsidRPr="007D06C7">
        <w:rPr>
          <w:rFonts w:ascii="Arial" w:eastAsia="Times New Roman" w:hAnsi="Arial" w:cs="Arial"/>
          <w:b/>
          <w:sz w:val="20"/>
          <w:szCs w:val="20"/>
          <w:lang w:eastAsia="sl-SI"/>
        </w:rPr>
        <w:t xml:space="preserve">28. člen </w:t>
      </w:r>
    </w:p>
    <w:p w14:paraId="43E01D98" w14:textId="77777777" w:rsidR="00530B97" w:rsidRPr="007D06C7" w:rsidRDefault="00530B97" w:rsidP="00530B97">
      <w:pPr>
        <w:shd w:val="clear" w:color="auto" w:fill="FFFFFF"/>
        <w:spacing w:after="0" w:line="276" w:lineRule="auto"/>
        <w:jc w:val="center"/>
        <w:rPr>
          <w:rFonts w:ascii="Arial" w:eastAsia="Times New Roman" w:hAnsi="Arial" w:cs="Arial"/>
          <w:b/>
          <w:sz w:val="20"/>
          <w:szCs w:val="20"/>
          <w:lang w:eastAsia="sl-SI"/>
        </w:rPr>
      </w:pPr>
      <w:r w:rsidRPr="007D06C7">
        <w:rPr>
          <w:rFonts w:ascii="Arial" w:eastAsia="Times New Roman" w:hAnsi="Arial" w:cs="Arial"/>
          <w:b/>
          <w:sz w:val="20"/>
          <w:szCs w:val="20"/>
          <w:lang w:eastAsia="sl-SI"/>
        </w:rPr>
        <w:t>(državne pomoči)</w:t>
      </w:r>
    </w:p>
    <w:p w14:paraId="07DC36F3" w14:textId="77777777" w:rsidR="00530B97" w:rsidRPr="007D06C7" w:rsidRDefault="00530B97" w:rsidP="00530B97">
      <w:pPr>
        <w:shd w:val="clear" w:color="auto" w:fill="FFFFFF"/>
        <w:spacing w:after="0" w:line="276" w:lineRule="auto"/>
        <w:jc w:val="center"/>
        <w:rPr>
          <w:rFonts w:ascii="Arial" w:eastAsia="Times New Roman" w:hAnsi="Arial" w:cs="Arial"/>
          <w:sz w:val="20"/>
          <w:szCs w:val="20"/>
          <w:lang w:eastAsia="sl-SI"/>
        </w:rPr>
      </w:pPr>
    </w:p>
    <w:p w14:paraId="2634BCE1" w14:textId="1CB1F3C7" w:rsidR="00530B97" w:rsidRPr="007D06C7" w:rsidRDefault="00F6683A" w:rsidP="00530B97">
      <w:pPr>
        <w:pStyle w:val="tevilnatoka"/>
        <w:numPr>
          <w:ilvl w:val="0"/>
          <w:numId w:val="8"/>
        </w:numPr>
        <w:tabs>
          <w:tab w:val="left" w:pos="0"/>
          <w:tab w:val="left" w:pos="284"/>
        </w:tabs>
        <w:spacing w:line="276" w:lineRule="auto"/>
        <w:ind w:left="0" w:firstLine="0"/>
        <w:rPr>
          <w:rFonts w:cs="Arial"/>
          <w:sz w:val="20"/>
          <w:szCs w:val="20"/>
        </w:rPr>
      </w:pPr>
      <w:r w:rsidRPr="007D06C7">
        <w:rPr>
          <w:rFonts w:cs="Arial"/>
          <w:sz w:val="20"/>
          <w:szCs w:val="20"/>
        </w:rPr>
        <w:t>P</w:t>
      </w:r>
      <w:r w:rsidR="00530B97" w:rsidRPr="007D06C7">
        <w:rPr>
          <w:rFonts w:cs="Arial"/>
          <w:sz w:val="20"/>
          <w:szCs w:val="20"/>
        </w:rPr>
        <w:t>odpora iz točke a) tretjega odstavka 4. člena te uredbe se dodeljuje v skladu z Uredbo 651/2014/EU. Če se podpora dodeli v skladu z navedeno uredbo, mora vlagatelj poleg pogojev iz 7. člena te uredbe izpolnjevati tudi pogoje iz</w:t>
      </w:r>
      <w:r w:rsidR="00745EEF" w:rsidRPr="007D06C7">
        <w:rPr>
          <w:rFonts w:cs="Arial"/>
          <w:sz w:val="20"/>
          <w:szCs w:val="20"/>
        </w:rPr>
        <w:t xml:space="preserve"> </w:t>
      </w:r>
      <w:r w:rsidR="00E138F8" w:rsidRPr="007D06C7">
        <w:rPr>
          <w:rFonts w:cs="Arial"/>
          <w:sz w:val="20"/>
          <w:szCs w:val="20"/>
        </w:rPr>
        <w:t>19</w:t>
      </w:r>
      <w:r w:rsidR="00745EEF" w:rsidRPr="007D06C7">
        <w:rPr>
          <w:rFonts w:cs="Arial"/>
          <w:sz w:val="20"/>
          <w:szCs w:val="20"/>
        </w:rPr>
        <w:t>.</w:t>
      </w:r>
      <w:r w:rsidR="00E138F8" w:rsidRPr="007D06C7">
        <w:rPr>
          <w:rFonts w:cs="Arial"/>
          <w:sz w:val="20"/>
          <w:szCs w:val="20"/>
        </w:rPr>
        <w:t xml:space="preserve"> in 19</w:t>
      </w:r>
      <w:r w:rsidR="00745EEF" w:rsidRPr="007D06C7">
        <w:rPr>
          <w:rFonts w:cs="Arial"/>
          <w:sz w:val="20"/>
          <w:szCs w:val="20"/>
        </w:rPr>
        <w:t>.</w:t>
      </w:r>
      <w:r w:rsidR="00E138F8" w:rsidRPr="007D06C7">
        <w:rPr>
          <w:rFonts w:cs="Arial"/>
          <w:sz w:val="20"/>
          <w:szCs w:val="20"/>
        </w:rPr>
        <w:t>a</w:t>
      </w:r>
      <w:r w:rsidR="00745EEF" w:rsidRPr="007D06C7">
        <w:rPr>
          <w:rFonts w:cs="Arial"/>
          <w:sz w:val="20"/>
          <w:szCs w:val="20"/>
        </w:rPr>
        <w:t xml:space="preserve"> člena Uredbe 651/2014/EU</w:t>
      </w:r>
      <w:r w:rsidR="00E138F8" w:rsidRPr="007D06C7">
        <w:rPr>
          <w:rFonts w:cs="Arial"/>
          <w:sz w:val="20"/>
          <w:szCs w:val="20"/>
        </w:rPr>
        <w:t xml:space="preserve">, </w:t>
      </w:r>
      <w:r w:rsidR="00530B97" w:rsidRPr="007D06C7">
        <w:rPr>
          <w:rFonts w:cs="Arial"/>
          <w:sz w:val="20"/>
          <w:szCs w:val="20"/>
        </w:rPr>
        <w:t xml:space="preserve">merila iz </w:t>
      </w:r>
      <w:r w:rsidR="00BE2380" w:rsidRPr="007D06C7">
        <w:rPr>
          <w:rFonts w:cs="Arial"/>
          <w:sz w:val="20"/>
          <w:szCs w:val="20"/>
        </w:rPr>
        <w:t>P</w:t>
      </w:r>
      <w:r w:rsidR="00530B97" w:rsidRPr="007D06C7">
        <w:rPr>
          <w:rFonts w:cs="Arial"/>
          <w:sz w:val="20"/>
          <w:szCs w:val="20"/>
        </w:rPr>
        <w:t>riloge I</w:t>
      </w:r>
      <w:r w:rsidR="00745EEF" w:rsidRPr="007D06C7">
        <w:rPr>
          <w:rFonts w:cs="Arial"/>
          <w:sz w:val="20"/>
          <w:szCs w:val="20"/>
        </w:rPr>
        <w:t xml:space="preserve"> </w:t>
      </w:r>
      <w:r w:rsidR="00C83835" w:rsidRPr="006A67D0">
        <w:rPr>
          <w:rFonts w:cs="Arial"/>
          <w:sz w:val="20"/>
          <w:szCs w:val="20"/>
        </w:rPr>
        <w:t>Uredbe</w:t>
      </w:r>
      <w:r w:rsidR="00C83835" w:rsidRPr="007D06C7">
        <w:rPr>
          <w:rFonts w:cs="Arial"/>
          <w:sz w:val="20"/>
          <w:szCs w:val="20"/>
        </w:rPr>
        <w:t xml:space="preserve"> 651/2014/EU</w:t>
      </w:r>
      <w:r w:rsidR="00C83835" w:rsidRPr="007D06C7" w:rsidDel="00C83835">
        <w:rPr>
          <w:rFonts w:cs="Arial"/>
          <w:sz w:val="20"/>
          <w:szCs w:val="20"/>
        </w:rPr>
        <w:t xml:space="preserve"> </w:t>
      </w:r>
      <w:r w:rsidR="00530B97" w:rsidRPr="007D06C7">
        <w:rPr>
          <w:rFonts w:cs="Arial"/>
          <w:sz w:val="20"/>
          <w:szCs w:val="20"/>
        </w:rPr>
        <w:t>ter:</w:t>
      </w:r>
    </w:p>
    <w:p w14:paraId="503ECAD8" w14:textId="77777777" w:rsidR="00530B97" w:rsidRPr="007D06C7" w:rsidRDefault="00E138F8" w:rsidP="006A67D0">
      <w:pPr>
        <w:numPr>
          <w:ilvl w:val="0"/>
          <w:numId w:val="69"/>
        </w:numPr>
        <w:shd w:val="clear" w:color="auto" w:fill="FFFFFF" w:themeFill="background1"/>
        <w:tabs>
          <w:tab w:val="left" w:pos="0"/>
          <w:tab w:val="left" w:pos="284"/>
        </w:tabs>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je vlagatelj MSP v skladu s Prilogo I Uredbe 651/2014/EU;</w:t>
      </w:r>
    </w:p>
    <w:p w14:paraId="13F8A8C6" w14:textId="77777777" w:rsidR="00530B97" w:rsidRPr="007D06C7" w:rsidRDefault="00530B97" w:rsidP="006A67D0">
      <w:pPr>
        <w:numPr>
          <w:ilvl w:val="0"/>
          <w:numId w:val="69"/>
        </w:numPr>
        <w:shd w:val="clear" w:color="auto" w:fill="FFFFFF" w:themeFill="background1"/>
        <w:tabs>
          <w:tab w:val="left" w:pos="0"/>
          <w:tab w:val="left" w:pos="284"/>
        </w:tabs>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pred datumom vložitve vloge ne sme začeti izvajati naložbe, projekta ali druge dejavnosti, ki je predmet podpore, razen če gre za izjeme iz petega odstavka 6. člena Uredbe 651/2014/EU. Če je upravičenec javni naročnik</w:t>
      </w:r>
      <w:r w:rsidR="0084535F" w:rsidRPr="007D06C7">
        <w:rPr>
          <w:rFonts w:ascii="Arial" w:eastAsia="Times New Roman" w:hAnsi="Arial" w:cs="Arial"/>
          <w:sz w:val="20"/>
          <w:szCs w:val="20"/>
          <w:lang w:eastAsia="sl-SI"/>
        </w:rPr>
        <w:t>,</w:t>
      </w:r>
      <w:r w:rsidRPr="007D06C7">
        <w:rPr>
          <w:rFonts w:ascii="Arial" w:eastAsia="Times New Roman" w:hAnsi="Arial" w:cs="Arial"/>
          <w:sz w:val="20"/>
          <w:szCs w:val="20"/>
          <w:lang w:eastAsia="sl-SI"/>
        </w:rPr>
        <w:t xml:space="preserve"> pred vložitvijo vloge ne sme skleniti pogodbe o oddaji javnega naročila za blago, storitev ali gradnjo, ki je predmet naložbe ali projekta;  </w:t>
      </w:r>
    </w:p>
    <w:p w14:paraId="456F6169" w14:textId="77777777" w:rsidR="00530B97" w:rsidRPr="007D06C7" w:rsidRDefault="00530B97" w:rsidP="006A67D0">
      <w:pPr>
        <w:numPr>
          <w:ilvl w:val="0"/>
          <w:numId w:val="69"/>
        </w:numPr>
        <w:tabs>
          <w:tab w:val="left" w:pos="0"/>
          <w:tab w:val="left" w:pos="284"/>
        </w:tabs>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 xml:space="preserve">vlagatelj ne sme biti podjetje v težavah, razen če gre za izjeme, določene v točki </w:t>
      </w:r>
      <w:r w:rsidR="00007CA7" w:rsidRPr="007D06C7">
        <w:rPr>
          <w:rFonts w:ascii="Arial" w:eastAsia="Times New Roman" w:hAnsi="Arial" w:cs="Arial"/>
          <w:sz w:val="20"/>
          <w:szCs w:val="20"/>
          <w:lang w:eastAsia="sl-SI"/>
        </w:rPr>
        <w:t>(</w:t>
      </w:r>
      <w:r w:rsidRPr="007D06C7">
        <w:rPr>
          <w:rFonts w:ascii="Arial" w:eastAsia="Times New Roman" w:hAnsi="Arial" w:cs="Arial"/>
          <w:sz w:val="20"/>
          <w:szCs w:val="20"/>
          <w:lang w:eastAsia="sl-SI"/>
        </w:rPr>
        <w:t>c) četrtega odstavka 1. člena Uredbe 651/2014/EU;</w:t>
      </w:r>
    </w:p>
    <w:p w14:paraId="5CF8DCCC" w14:textId="77777777" w:rsidR="00530B97" w:rsidRPr="007D06C7" w:rsidRDefault="00530B97" w:rsidP="006A67D0">
      <w:pPr>
        <w:numPr>
          <w:ilvl w:val="0"/>
          <w:numId w:val="69"/>
        </w:numPr>
        <w:tabs>
          <w:tab w:val="left" w:pos="0"/>
          <w:tab w:val="left" w:pos="284"/>
        </w:tabs>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 xml:space="preserve"> vlagatelj ne sme biti naslovnik neporavnanega naloga za izterjavo na podlagi predhodnega sklepa Evropske komisije, s katerim je pomoč, ki jo je dodelil organ Republike Slovenije, razglasila za nezakonito in nezdružljivo z notranjim trgom;   </w:t>
      </w:r>
    </w:p>
    <w:p w14:paraId="523B6E47" w14:textId="77777777" w:rsidR="00530B97" w:rsidRPr="007D06C7" w:rsidRDefault="00530B97" w:rsidP="006A67D0">
      <w:pPr>
        <w:numPr>
          <w:ilvl w:val="0"/>
          <w:numId w:val="69"/>
        </w:numPr>
        <w:tabs>
          <w:tab w:val="left" w:pos="0"/>
          <w:tab w:val="left" w:pos="284"/>
        </w:tabs>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vlagatelj ne sme biti naslovnik neporavnanega naloga za vračilo preveč izplačane državne pomoči na podlagi predhodnega poziva ministrstva, pristojnega za finance.</w:t>
      </w:r>
    </w:p>
    <w:p w14:paraId="4D027069" w14:textId="77777777" w:rsidR="00530B97" w:rsidRPr="007D06C7" w:rsidRDefault="00530B97" w:rsidP="00530B97">
      <w:pPr>
        <w:tabs>
          <w:tab w:val="left" w:pos="0"/>
          <w:tab w:val="left" w:pos="284"/>
        </w:tabs>
        <w:spacing w:after="0" w:line="276" w:lineRule="auto"/>
        <w:jc w:val="both"/>
        <w:rPr>
          <w:rFonts w:ascii="Arial" w:eastAsia="Times New Roman" w:hAnsi="Arial" w:cs="Arial"/>
          <w:sz w:val="20"/>
          <w:szCs w:val="20"/>
          <w:lang w:eastAsia="sl-SI"/>
        </w:rPr>
      </w:pPr>
    </w:p>
    <w:p w14:paraId="719F4515" w14:textId="7646851D" w:rsidR="00EE05F1" w:rsidRPr="007D06C7" w:rsidRDefault="00530B97" w:rsidP="00B6628E">
      <w:pPr>
        <w:pStyle w:val="tevilnatoka"/>
        <w:numPr>
          <w:ilvl w:val="0"/>
          <w:numId w:val="0"/>
        </w:numPr>
        <w:tabs>
          <w:tab w:val="left" w:pos="0"/>
          <w:tab w:val="left" w:pos="284"/>
        </w:tabs>
        <w:spacing w:line="276" w:lineRule="auto"/>
        <w:rPr>
          <w:rFonts w:cs="Arial"/>
          <w:sz w:val="20"/>
          <w:szCs w:val="20"/>
        </w:rPr>
      </w:pPr>
      <w:r w:rsidRPr="007D06C7">
        <w:rPr>
          <w:rFonts w:cs="Arial"/>
          <w:sz w:val="20"/>
          <w:szCs w:val="20"/>
        </w:rPr>
        <w:t xml:space="preserve">(2) </w:t>
      </w:r>
      <w:r w:rsidR="000C6D92" w:rsidRPr="007D06C7">
        <w:rPr>
          <w:rFonts w:cs="Arial"/>
          <w:sz w:val="20"/>
          <w:szCs w:val="20"/>
        </w:rPr>
        <w:t>P</w:t>
      </w:r>
      <w:r w:rsidRPr="007D06C7">
        <w:rPr>
          <w:rFonts w:cs="Arial"/>
          <w:sz w:val="20"/>
          <w:szCs w:val="20"/>
        </w:rPr>
        <w:t>odpora iz točke a) tretjega odstavka 4. člena te uredbe se</w:t>
      </w:r>
      <w:r w:rsidR="00E138F8" w:rsidRPr="007D06C7">
        <w:rPr>
          <w:rFonts w:cs="Arial"/>
          <w:sz w:val="20"/>
          <w:szCs w:val="20"/>
        </w:rPr>
        <w:t xml:space="preserve"> lahko</w:t>
      </w:r>
      <w:r w:rsidRPr="007D06C7">
        <w:rPr>
          <w:rFonts w:cs="Arial"/>
          <w:sz w:val="20"/>
          <w:szCs w:val="20"/>
        </w:rPr>
        <w:t xml:space="preserve"> dodeljuje kot pomoč po pravilu </w:t>
      </w:r>
      <w:r w:rsidRPr="007D06C7">
        <w:rPr>
          <w:rFonts w:cs="Arial"/>
          <w:i/>
          <w:sz w:val="20"/>
          <w:szCs w:val="20"/>
        </w:rPr>
        <w:t xml:space="preserve">de </w:t>
      </w:r>
      <w:proofErr w:type="spellStart"/>
      <w:r w:rsidRPr="007D06C7">
        <w:rPr>
          <w:rFonts w:cs="Arial"/>
          <w:i/>
          <w:sz w:val="20"/>
          <w:szCs w:val="20"/>
        </w:rPr>
        <w:t>minimis</w:t>
      </w:r>
      <w:proofErr w:type="spellEnd"/>
      <w:r w:rsidRPr="007D06C7">
        <w:rPr>
          <w:rFonts w:cs="Arial"/>
          <w:sz w:val="20"/>
          <w:szCs w:val="20"/>
        </w:rPr>
        <w:t xml:space="preserve"> v skladu z Uredbo 1407/2013</w:t>
      </w:r>
      <w:r w:rsidR="000C6D92" w:rsidRPr="007D06C7">
        <w:rPr>
          <w:rFonts w:cs="Arial"/>
          <w:sz w:val="20"/>
          <w:szCs w:val="20"/>
        </w:rPr>
        <w:t>/EU</w:t>
      </w:r>
      <w:r w:rsidR="00DA66F4">
        <w:rPr>
          <w:rFonts w:cs="Arial"/>
          <w:sz w:val="20"/>
          <w:szCs w:val="20"/>
        </w:rPr>
        <w:t>, pri čemer se upošteva:</w:t>
      </w:r>
      <w:r w:rsidRPr="007D06C7">
        <w:rPr>
          <w:rFonts w:cs="Arial"/>
          <w:sz w:val="20"/>
          <w:szCs w:val="20"/>
        </w:rPr>
        <w:t xml:space="preserve"> </w:t>
      </w:r>
    </w:p>
    <w:p w14:paraId="062A27C6" w14:textId="2D269D33" w:rsidR="00E138F8" w:rsidRPr="007D06C7" w:rsidRDefault="00EE05F1" w:rsidP="00B80DF7">
      <w:pPr>
        <w:pStyle w:val="tevilnatoka"/>
        <w:numPr>
          <w:ilvl w:val="0"/>
          <w:numId w:val="70"/>
        </w:numPr>
        <w:tabs>
          <w:tab w:val="left" w:pos="0"/>
          <w:tab w:val="left" w:pos="284"/>
        </w:tabs>
        <w:spacing w:line="276" w:lineRule="auto"/>
        <w:rPr>
          <w:rFonts w:cs="Arial"/>
          <w:sz w:val="20"/>
          <w:szCs w:val="20"/>
        </w:rPr>
      </w:pPr>
      <w:r w:rsidRPr="007D06C7">
        <w:rPr>
          <w:rFonts w:cs="Arial"/>
          <w:sz w:val="20"/>
          <w:szCs w:val="20"/>
        </w:rPr>
        <w:t xml:space="preserve"> </w:t>
      </w:r>
      <w:r w:rsidR="00DA66F4">
        <w:rPr>
          <w:rFonts w:cs="Arial"/>
          <w:sz w:val="20"/>
          <w:szCs w:val="20"/>
        </w:rPr>
        <w:t>d</w:t>
      </w:r>
      <w:r w:rsidR="00E138F8" w:rsidRPr="007D06C7">
        <w:rPr>
          <w:rFonts w:cs="Arial"/>
          <w:sz w:val="20"/>
          <w:szCs w:val="20"/>
        </w:rPr>
        <w:t xml:space="preserve">o pomoči po pravilu </w:t>
      </w:r>
      <w:r w:rsidR="00E138F8" w:rsidRPr="007D06C7">
        <w:rPr>
          <w:rFonts w:cs="Arial"/>
          <w:i/>
          <w:sz w:val="20"/>
          <w:szCs w:val="20"/>
        </w:rPr>
        <w:t xml:space="preserve">de </w:t>
      </w:r>
      <w:proofErr w:type="spellStart"/>
      <w:r w:rsidR="00E138F8" w:rsidRPr="007D06C7">
        <w:rPr>
          <w:rFonts w:cs="Arial"/>
          <w:i/>
          <w:sz w:val="20"/>
          <w:szCs w:val="20"/>
        </w:rPr>
        <w:t>minimis</w:t>
      </w:r>
      <w:proofErr w:type="spellEnd"/>
      <w:r w:rsidR="00E138F8" w:rsidRPr="007D06C7">
        <w:rPr>
          <w:rFonts w:cs="Arial"/>
          <w:sz w:val="20"/>
          <w:szCs w:val="20"/>
        </w:rPr>
        <w:t xml:space="preserve"> v skladu z Uredbo 1407/2013</w:t>
      </w:r>
      <w:r w:rsidR="000C6D92" w:rsidRPr="007D06C7">
        <w:rPr>
          <w:rFonts w:cs="Arial"/>
          <w:sz w:val="20"/>
          <w:szCs w:val="20"/>
        </w:rPr>
        <w:t>/EU</w:t>
      </w:r>
      <w:r w:rsidR="00E138F8" w:rsidRPr="007D06C7">
        <w:rPr>
          <w:rFonts w:cs="Arial"/>
          <w:sz w:val="20"/>
          <w:szCs w:val="20"/>
        </w:rPr>
        <w:t xml:space="preserve"> niso upravičena:</w:t>
      </w:r>
    </w:p>
    <w:p w14:paraId="1A449533" w14:textId="0561E89E" w:rsidR="00E138F8" w:rsidRPr="00B80DF7" w:rsidRDefault="00E138F8" w:rsidP="00B80DF7">
      <w:pPr>
        <w:numPr>
          <w:ilvl w:val="0"/>
          <w:numId w:val="71"/>
        </w:numPr>
        <w:tabs>
          <w:tab w:val="left" w:pos="0"/>
          <w:tab w:val="left" w:pos="284"/>
        </w:tabs>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podjetja iz sektorjev ribištva in akvakulture,</w:t>
      </w:r>
    </w:p>
    <w:p w14:paraId="541C76D4" w14:textId="77E36A02" w:rsidR="00E138F8" w:rsidRPr="00B80DF7" w:rsidRDefault="00E138F8" w:rsidP="00B80DF7">
      <w:pPr>
        <w:numPr>
          <w:ilvl w:val="0"/>
          <w:numId w:val="71"/>
        </w:numPr>
        <w:tabs>
          <w:tab w:val="left" w:pos="0"/>
          <w:tab w:val="left" w:pos="284"/>
        </w:tabs>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podjetja iz sektorjev primarne proizvodnje kmetijskih proizvodov iz seznama v Prilogi I Pogodb</w:t>
      </w:r>
      <w:r w:rsidR="00C83835" w:rsidRPr="007D06C7">
        <w:rPr>
          <w:rFonts w:ascii="Arial" w:eastAsia="Times New Roman" w:hAnsi="Arial" w:cs="Arial"/>
          <w:sz w:val="20"/>
          <w:szCs w:val="20"/>
          <w:lang w:eastAsia="sl-SI"/>
        </w:rPr>
        <w:t>e</w:t>
      </w:r>
      <w:r w:rsidRPr="007D06C7">
        <w:rPr>
          <w:rFonts w:ascii="Arial" w:eastAsia="Times New Roman" w:hAnsi="Arial" w:cs="Arial"/>
          <w:sz w:val="20"/>
          <w:szCs w:val="20"/>
          <w:lang w:eastAsia="sl-SI"/>
        </w:rPr>
        <w:t xml:space="preserve"> o ustanovitvi Evropske skupnosti,</w:t>
      </w:r>
    </w:p>
    <w:p w14:paraId="630790C9" w14:textId="60FD1864" w:rsidR="00E138F8" w:rsidRPr="00DA66F4" w:rsidRDefault="00E138F8" w:rsidP="00DA66F4">
      <w:pPr>
        <w:numPr>
          <w:ilvl w:val="0"/>
          <w:numId w:val="71"/>
        </w:numPr>
        <w:tabs>
          <w:tab w:val="left" w:pos="0"/>
          <w:tab w:val="left" w:pos="284"/>
        </w:tabs>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 xml:space="preserve">podjetja iz sektorjev predelave in trženja kmetijskih proizvodov iz seznama v </w:t>
      </w:r>
      <w:r w:rsidR="00654F95" w:rsidRPr="00654F95">
        <w:rPr>
          <w:rFonts w:ascii="Arial" w:eastAsia="Times New Roman" w:hAnsi="Arial" w:cs="Arial"/>
          <w:sz w:val="20"/>
          <w:szCs w:val="20"/>
          <w:lang w:eastAsia="sl-SI"/>
        </w:rPr>
        <w:t>Prilogi</w:t>
      </w:r>
      <w:r w:rsidR="00654F95" w:rsidRPr="00B80DF7">
        <w:rPr>
          <w:rFonts w:ascii="Arial" w:eastAsia="Times New Roman" w:hAnsi="Arial" w:cs="Arial"/>
          <w:sz w:val="20"/>
          <w:szCs w:val="20"/>
          <w:lang w:eastAsia="sl-SI"/>
        </w:rPr>
        <w:t xml:space="preserve"> 1 </w:t>
      </w:r>
      <w:r w:rsidR="00DA66F4" w:rsidRPr="007D06C7">
        <w:rPr>
          <w:rFonts w:ascii="Arial" w:eastAsia="Times New Roman" w:hAnsi="Arial" w:cs="Arial"/>
          <w:sz w:val="20"/>
          <w:szCs w:val="20"/>
          <w:lang w:eastAsia="sl-SI"/>
        </w:rPr>
        <w:t>Pogodbe o ustanovitvi Evropske skupnosti,</w:t>
      </w:r>
      <w:r w:rsidR="00DA66F4">
        <w:rPr>
          <w:rFonts w:ascii="Arial" w:eastAsia="Times New Roman" w:hAnsi="Arial" w:cs="Arial"/>
          <w:sz w:val="20"/>
          <w:szCs w:val="20"/>
          <w:lang w:eastAsia="sl-SI"/>
        </w:rPr>
        <w:t xml:space="preserve"> </w:t>
      </w:r>
      <w:r w:rsidRPr="00DA66F4">
        <w:rPr>
          <w:rFonts w:ascii="Arial" w:eastAsia="Times New Roman" w:hAnsi="Arial" w:cs="Arial"/>
          <w:sz w:val="20"/>
          <w:szCs w:val="20"/>
          <w:lang w:eastAsia="sl-SI"/>
        </w:rPr>
        <w:t>v naslednjih primerih:</w:t>
      </w:r>
    </w:p>
    <w:p w14:paraId="344A4CD5" w14:textId="00CB18EB" w:rsidR="00E138F8" w:rsidRPr="007D06C7" w:rsidRDefault="00E138F8" w:rsidP="00B80DF7">
      <w:pPr>
        <w:pStyle w:val="tevilnatoka"/>
        <w:numPr>
          <w:ilvl w:val="0"/>
          <w:numId w:val="72"/>
        </w:numPr>
        <w:tabs>
          <w:tab w:val="left" w:pos="0"/>
        </w:tabs>
        <w:spacing w:line="276" w:lineRule="auto"/>
        <w:ind w:left="709" w:hanging="283"/>
        <w:rPr>
          <w:rFonts w:cs="Arial"/>
          <w:sz w:val="20"/>
          <w:szCs w:val="20"/>
        </w:rPr>
      </w:pPr>
      <w:r w:rsidRPr="007D06C7">
        <w:rPr>
          <w:rFonts w:cs="Arial"/>
          <w:sz w:val="20"/>
          <w:szCs w:val="20"/>
        </w:rPr>
        <w:t>če je znesek pomoči določen na podlagi cene ali količine zadevnih proizvodov, ki so kupljeni od primarnih proizvajalcev ali jih zadevna podjetja dajo na trg</w:t>
      </w:r>
      <w:r w:rsidR="00DA66F4">
        <w:rPr>
          <w:rFonts w:cs="Arial"/>
          <w:sz w:val="20"/>
          <w:szCs w:val="20"/>
        </w:rPr>
        <w:t>,</w:t>
      </w:r>
    </w:p>
    <w:p w14:paraId="21724ABE" w14:textId="0D8F7976" w:rsidR="00E138F8" w:rsidRPr="007D06C7" w:rsidRDefault="00E138F8" w:rsidP="00B80DF7">
      <w:pPr>
        <w:pStyle w:val="tevilnatoka"/>
        <w:numPr>
          <w:ilvl w:val="0"/>
          <w:numId w:val="72"/>
        </w:numPr>
        <w:tabs>
          <w:tab w:val="left" w:pos="0"/>
        </w:tabs>
        <w:spacing w:line="276" w:lineRule="auto"/>
        <w:ind w:left="709" w:hanging="283"/>
        <w:rPr>
          <w:rFonts w:cs="Arial"/>
          <w:sz w:val="20"/>
          <w:szCs w:val="20"/>
        </w:rPr>
      </w:pPr>
      <w:r w:rsidRPr="007D06C7">
        <w:rPr>
          <w:rFonts w:cs="Arial"/>
          <w:sz w:val="20"/>
          <w:szCs w:val="20"/>
        </w:rPr>
        <w:t>če je pomoč pogojena s tem, da se delno ali v celoti p</w:t>
      </w:r>
      <w:r w:rsidR="00DA66F4">
        <w:rPr>
          <w:rFonts w:cs="Arial"/>
          <w:sz w:val="20"/>
          <w:szCs w:val="20"/>
        </w:rPr>
        <w:t>renese na primarne proizvajalce;</w:t>
      </w:r>
    </w:p>
    <w:p w14:paraId="38AA19D0" w14:textId="77777777" w:rsidR="00133897" w:rsidRPr="007D06C7" w:rsidRDefault="00133897" w:rsidP="00133897">
      <w:pPr>
        <w:pStyle w:val="tevilnatoka"/>
        <w:numPr>
          <w:ilvl w:val="0"/>
          <w:numId w:val="0"/>
        </w:numPr>
        <w:tabs>
          <w:tab w:val="left" w:pos="0"/>
          <w:tab w:val="left" w:pos="284"/>
        </w:tabs>
        <w:spacing w:line="276" w:lineRule="auto"/>
        <w:rPr>
          <w:rFonts w:cs="Arial"/>
          <w:sz w:val="20"/>
          <w:szCs w:val="20"/>
        </w:rPr>
      </w:pPr>
    </w:p>
    <w:p w14:paraId="70AD22A4" w14:textId="0F9C1ABA" w:rsidR="00E138F8" w:rsidRPr="007D06C7" w:rsidRDefault="00DA66F4" w:rsidP="00B80DF7">
      <w:pPr>
        <w:pStyle w:val="tevilnatoka"/>
        <w:numPr>
          <w:ilvl w:val="0"/>
          <w:numId w:val="70"/>
        </w:numPr>
        <w:tabs>
          <w:tab w:val="left" w:pos="0"/>
          <w:tab w:val="left" w:pos="284"/>
        </w:tabs>
        <w:spacing w:line="276" w:lineRule="auto"/>
        <w:rPr>
          <w:rFonts w:cs="Arial"/>
          <w:sz w:val="20"/>
          <w:szCs w:val="20"/>
        </w:rPr>
      </w:pPr>
      <w:r>
        <w:rPr>
          <w:rFonts w:cs="Arial"/>
          <w:sz w:val="20"/>
          <w:szCs w:val="20"/>
        </w:rPr>
        <w:t>p</w:t>
      </w:r>
      <w:r w:rsidR="00133897" w:rsidRPr="007D06C7">
        <w:rPr>
          <w:rFonts w:cs="Arial"/>
          <w:sz w:val="20"/>
          <w:szCs w:val="20"/>
        </w:rPr>
        <w:t>omoč</w:t>
      </w:r>
      <w:r w:rsidR="00EE05F1" w:rsidRPr="007D06C7">
        <w:rPr>
          <w:rFonts w:cs="Arial"/>
          <w:sz w:val="20"/>
          <w:szCs w:val="20"/>
        </w:rPr>
        <w:t xml:space="preserve"> po pravilu </w:t>
      </w:r>
      <w:r w:rsidR="00EE05F1" w:rsidRPr="007D06C7">
        <w:rPr>
          <w:rFonts w:cs="Arial"/>
          <w:i/>
          <w:sz w:val="20"/>
          <w:szCs w:val="20"/>
        </w:rPr>
        <w:t xml:space="preserve">de </w:t>
      </w:r>
      <w:proofErr w:type="spellStart"/>
      <w:r w:rsidR="00EE05F1" w:rsidRPr="007D06C7">
        <w:rPr>
          <w:rFonts w:cs="Arial"/>
          <w:i/>
          <w:sz w:val="20"/>
          <w:szCs w:val="20"/>
        </w:rPr>
        <w:t>minimis</w:t>
      </w:r>
      <w:proofErr w:type="spellEnd"/>
      <w:r w:rsidR="00133897" w:rsidRPr="007D06C7">
        <w:rPr>
          <w:rFonts w:cs="Arial"/>
          <w:sz w:val="20"/>
          <w:szCs w:val="20"/>
        </w:rPr>
        <w:t xml:space="preserve"> ne </w:t>
      </w:r>
      <w:r w:rsidR="00DF639D" w:rsidRPr="007D06C7">
        <w:rPr>
          <w:rFonts w:cs="Arial"/>
          <w:sz w:val="20"/>
          <w:szCs w:val="20"/>
        </w:rPr>
        <w:t>sme</w:t>
      </w:r>
      <w:r w:rsidR="00133897" w:rsidRPr="007D06C7">
        <w:rPr>
          <w:rFonts w:cs="Arial"/>
          <w:sz w:val="20"/>
          <w:szCs w:val="20"/>
        </w:rPr>
        <w:t xml:space="preserve"> </w:t>
      </w:r>
      <w:r w:rsidR="003E059B" w:rsidRPr="007D06C7">
        <w:rPr>
          <w:rFonts w:cs="Arial"/>
          <w:sz w:val="20"/>
          <w:szCs w:val="20"/>
        </w:rPr>
        <w:t xml:space="preserve">biti </w:t>
      </w:r>
      <w:r w:rsidR="00133897" w:rsidRPr="007D06C7">
        <w:rPr>
          <w:rFonts w:cs="Arial"/>
          <w:sz w:val="20"/>
          <w:szCs w:val="20"/>
        </w:rPr>
        <w:t>namenjena izvozu oziroma</w:t>
      </w:r>
      <w:r w:rsidR="00E138F8" w:rsidRPr="007D06C7">
        <w:rPr>
          <w:rFonts w:cs="Arial"/>
          <w:sz w:val="20"/>
          <w:szCs w:val="20"/>
        </w:rPr>
        <w:t xml:space="preserve"> z izvozom povezane dejavnosti </w:t>
      </w:r>
      <w:r w:rsidR="004831E5" w:rsidRPr="007D06C7">
        <w:rPr>
          <w:rFonts w:cs="Arial"/>
          <w:sz w:val="20"/>
          <w:szCs w:val="20"/>
        </w:rPr>
        <w:t>v drugih državah članicah ali v tretjih državah.</w:t>
      </w:r>
      <w:r w:rsidR="00E138F8" w:rsidRPr="007D06C7">
        <w:rPr>
          <w:rFonts w:cs="Arial"/>
          <w:sz w:val="20"/>
          <w:szCs w:val="20"/>
        </w:rPr>
        <w:t xml:space="preserve"> Pomoč ne </w:t>
      </w:r>
      <w:r w:rsidR="00DF639D" w:rsidRPr="007D06C7">
        <w:rPr>
          <w:rFonts w:cs="Arial"/>
          <w:sz w:val="20"/>
          <w:szCs w:val="20"/>
        </w:rPr>
        <w:t>sme</w:t>
      </w:r>
      <w:r w:rsidR="00E138F8" w:rsidRPr="007D06C7">
        <w:rPr>
          <w:rFonts w:cs="Arial"/>
          <w:sz w:val="20"/>
          <w:szCs w:val="20"/>
        </w:rPr>
        <w:t xml:space="preserve"> </w:t>
      </w:r>
      <w:r w:rsidR="003E059B" w:rsidRPr="007D06C7">
        <w:rPr>
          <w:rFonts w:cs="Arial"/>
          <w:sz w:val="20"/>
          <w:szCs w:val="20"/>
        </w:rPr>
        <w:t xml:space="preserve">biti </w:t>
      </w:r>
      <w:r w:rsidR="00E138F8" w:rsidRPr="007D06C7">
        <w:rPr>
          <w:rFonts w:cs="Arial"/>
          <w:sz w:val="20"/>
          <w:szCs w:val="20"/>
        </w:rPr>
        <w:t xml:space="preserve">pogojena s prednostno rabo domačih proizvodov pred uvoženimi ter se ne </w:t>
      </w:r>
      <w:r w:rsidR="003E059B" w:rsidRPr="007D06C7">
        <w:rPr>
          <w:rFonts w:cs="Arial"/>
          <w:sz w:val="20"/>
          <w:szCs w:val="20"/>
        </w:rPr>
        <w:t xml:space="preserve">sme uporabljati </w:t>
      </w:r>
      <w:r w:rsidR="00E138F8" w:rsidRPr="007D06C7">
        <w:rPr>
          <w:rFonts w:cs="Arial"/>
          <w:sz w:val="20"/>
          <w:szCs w:val="20"/>
        </w:rPr>
        <w:t>za nabavo vozil za cestni prevoz tovora.</w:t>
      </w:r>
    </w:p>
    <w:p w14:paraId="3D16E4DD" w14:textId="77777777" w:rsidR="00E138F8" w:rsidRPr="007D06C7" w:rsidRDefault="00E138F8" w:rsidP="00530B97">
      <w:pPr>
        <w:pStyle w:val="tevilnatoka"/>
        <w:numPr>
          <w:ilvl w:val="0"/>
          <w:numId w:val="0"/>
        </w:numPr>
        <w:tabs>
          <w:tab w:val="left" w:pos="0"/>
          <w:tab w:val="left" w:pos="284"/>
        </w:tabs>
        <w:spacing w:line="276" w:lineRule="auto"/>
        <w:rPr>
          <w:rFonts w:cs="Arial"/>
          <w:sz w:val="20"/>
          <w:szCs w:val="20"/>
        </w:rPr>
      </w:pPr>
    </w:p>
    <w:p w14:paraId="3256D2B8" w14:textId="26E560B5" w:rsidR="00530B97" w:rsidRPr="007D06C7" w:rsidRDefault="00EE05F1" w:rsidP="003D308F">
      <w:pPr>
        <w:pStyle w:val="tevilnatoka"/>
        <w:numPr>
          <w:ilvl w:val="0"/>
          <w:numId w:val="0"/>
        </w:numPr>
        <w:tabs>
          <w:tab w:val="left" w:pos="0"/>
          <w:tab w:val="left" w:pos="284"/>
        </w:tabs>
        <w:spacing w:line="276" w:lineRule="auto"/>
        <w:rPr>
          <w:rFonts w:cs="Arial"/>
          <w:sz w:val="20"/>
          <w:szCs w:val="20"/>
        </w:rPr>
      </w:pPr>
      <w:r w:rsidRPr="007D06C7">
        <w:rPr>
          <w:rFonts w:cs="Arial"/>
          <w:sz w:val="20"/>
          <w:szCs w:val="20"/>
        </w:rPr>
        <w:t>(4)</w:t>
      </w:r>
      <w:r w:rsidR="00032BFE" w:rsidRPr="007D06C7">
        <w:rPr>
          <w:rFonts w:cs="Arial"/>
          <w:sz w:val="20"/>
          <w:szCs w:val="20"/>
        </w:rPr>
        <w:t xml:space="preserve"> </w:t>
      </w:r>
      <w:r w:rsidR="00530B97" w:rsidRPr="007D06C7">
        <w:rPr>
          <w:rFonts w:cs="Arial"/>
          <w:sz w:val="20"/>
          <w:szCs w:val="20"/>
        </w:rPr>
        <w:t>Če se podpora</w:t>
      </w:r>
      <w:r w:rsidR="00654F95">
        <w:rPr>
          <w:rFonts w:cs="Arial"/>
          <w:sz w:val="20"/>
          <w:szCs w:val="20"/>
        </w:rPr>
        <w:t xml:space="preserve"> </w:t>
      </w:r>
      <w:r w:rsidR="00654F95" w:rsidRPr="00B80DF7">
        <w:rPr>
          <w:rFonts w:cs="Arial"/>
          <w:sz w:val="20"/>
          <w:szCs w:val="20"/>
        </w:rPr>
        <w:t>za izvajanje projektov v okviru SLR</w:t>
      </w:r>
      <w:r w:rsidR="00530B97" w:rsidRPr="007D06C7">
        <w:rPr>
          <w:rFonts w:cs="Arial"/>
          <w:sz w:val="20"/>
          <w:szCs w:val="20"/>
        </w:rPr>
        <w:t xml:space="preserve"> dodeli</w:t>
      </w:r>
      <w:r w:rsidR="00E138F8" w:rsidRPr="007D06C7">
        <w:rPr>
          <w:rFonts w:cs="Arial"/>
          <w:sz w:val="20"/>
          <w:szCs w:val="20"/>
        </w:rPr>
        <w:t xml:space="preserve"> kot pomoč po pravilu </w:t>
      </w:r>
      <w:r w:rsidR="00E138F8" w:rsidRPr="007D06C7">
        <w:rPr>
          <w:rFonts w:cs="Arial"/>
          <w:i/>
          <w:sz w:val="20"/>
          <w:szCs w:val="20"/>
        </w:rPr>
        <w:t xml:space="preserve">de </w:t>
      </w:r>
      <w:proofErr w:type="spellStart"/>
      <w:r w:rsidR="00E138F8" w:rsidRPr="007D06C7">
        <w:rPr>
          <w:rFonts w:cs="Arial"/>
          <w:i/>
          <w:sz w:val="20"/>
          <w:szCs w:val="20"/>
        </w:rPr>
        <w:t>minimis</w:t>
      </w:r>
      <w:proofErr w:type="spellEnd"/>
      <w:r w:rsidR="00530B97" w:rsidRPr="007D06C7">
        <w:rPr>
          <w:rFonts w:cs="Arial"/>
          <w:sz w:val="20"/>
          <w:szCs w:val="20"/>
        </w:rPr>
        <w:t>, mora vlagatelj k vlogi priložiti:</w:t>
      </w:r>
    </w:p>
    <w:p w14:paraId="47DEADEA" w14:textId="77777777" w:rsidR="00530B97" w:rsidRPr="007D06C7" w:rsidRDefault="00530B97" w:rsidP="00530B97">
      <w:pPr>
        <w:numPr>
          <w:ilvl w:val="0"/>
          <w:numId w:val="24"/>
        </w:numPr>
        <w:tabs>
          <w:tab w:val="left" w:pos="0"/>
          <w:tab w:val="left" w:pos="284"/>
        </w:tabs>
        <w:spacing w:after="0" w:line="276" w:lineRule="auto"/>
        <w:ind w:left="0" w:firstLine="0"/>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pisno izjavo o vseh drugih pomočeh </w:t>
      </w:r>
      <w:r w:rsidRPr="007D06C7">
        <w:rPr>
          <w:rFonts w:ascii="Arial" w:eastAsia="Times New Roman" w:hAnsi="Arial" w:cs="Arial"/>
          <w:i/>
          <w:sz w:val="20"/>
          <w:szCs w:val="20"/>
          <w:lang w:eastAsia="sl-SI"/>
        </w:rPr>
        <w:t xml:space="preserve">de </w:t>
      </w:r>
      <w:proofErr w:type="spellStart"/>
      <w:r w:rsidRPr="007D06C7">
        <w:rPr>
          <w:rFonts w:ascii="Arial" w:eastAsia="Times New Roman" w:hAnsi="Arial" w:cs="Arial"/>
          <w:i/>
          <w:sz w:val="20"/>
          <w:szCs w:val="20"/>
          <w:lang w:eastAsia="sl-SI"/>
        </w:rPr>
        <w:t>minimis</w:t>
      </w:r>
      <w:proofErr w:type="spellEnd"/>
      <w:r w:rsidRPr="007D06C7">
        <w:rPr>
          <w:rFonts w:ascii="Arial" w:eastAsia="Times New Roman" w:hAnsi="Arial" w:cs="Arial"/>
          <w:sz w:val="20"/>
          <w:szCs w:val="20"/>
          <w:lang w:eastAsia="sl-SI"/>
        </w:rPr>
        <w:t>, ki jih je upravičenec oziroma enotno podjetje prejelo v predhodnih dveh letih in v tekočem proračunskem letu;</w:t>
      </w:r>
    </w:p>
    <w:p w14:paraId="44C2D861" w14:textId="77777777" w:rsidR="00530B97" w:rsidRPr="007D06C7" w:rsidRDefault="00530B97" w:rsidP="00530B97">
      <w:pPr>
        <w:numPr>
          <w:ilvl w:val="0"/>
          <w:numId w:val="24"/>
        </w:numPr>
        <w:tabs>
          <w:tab w:val="left" w:pos="0"/>
          <w:tab w:val="left" w:pos="284"/>
        </w:tabs>
        <w:spacing w:after="0" w:line="276" w:lineRule="auto"/>
        <w:ind w:left="0" w:firstLine="0"/>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pisno izjavo o drugih že prejetih ali zaprošenih pomočeh za iste upravičene stroške in zagotovilo, da z dodeljenim zneskom pomoči </w:t>
      </w:r>
      <w:r w:rsidRPr="007D06C7">
        <w:rPr>
          <w:rFonts w:ascii="Arial" w:eastAsia="Times New Roman" w:hAnsi="Arial" w:cs="Arial"/>
          <w:i/>
          <w:sz w:val="20"/>
          <w:szCs w:val="20"/>
          <w:lang w:eastAsia="sl-SI"/>
        </w:rPr>
        <w:t xml:space="preserve">de </w:t>
      </w:r>
      <w:proofErr w:type="spellStart"/>
      <w:r w:rsidRPr="007D06C7">
        <w:rPr>
          <w:rFonts w:ascii="Arial" w:eastAsia="Times New Roman" w:hAnsi="Arial" w:cs="Arial"/>
          <w:i/>
          <w:sz w:val="20"/>
          <w:szCs w:val="20"/>
          <w:lang w:eastAsia="sl-SI"/>
        </w:rPr>
        <w:t>minimis</w:t>
      </w:r>
      <w:proofErr w:type="spellEnd"/>
      <w:r w:rsidRPr="007D06C7">
        <w:rPr>
          <w:rFonts w:ascii="Arial" w:eastAsia="Times New Roman" w:hAnsi="Arial" w:cs="Arial"/>
          <w:sz w:val="20"/>
          <w:szCs w:val="20"/>
          <w:lang w:eastAsia="sl-SI"/>
        </w:rPr>
        <w:t> ne bo presežena zgornja meja </w:t>
      </w:r>
      <w:r w:rsidR="00CA1790" w:rsidRPr="007D06C7">
        <w:rPr>
          <w:rFonts w:ascii="Arial" w:eastAsia="Times New Roman" w:hAnsi="Arial" w:cs="Arial"/>
          <w:sz w:val="20"/>
          <w:szCs w:val="20"/>
          <w:lang w:eastAsia="sl-SI"/>
        </w:rPr>
        <w:t xml:space="preserve">pomoči </w:t>
      </w:r>
      <w:r w:rsidRPr="007D06C7">
        <w:rPr>
          <w:rFonts w:ascii="Arial" w:eastAsia="Times New Roman" w:hAnsi="Arial" w:cs="Arial"/>
          <w:i/>
          <w:sz w:val="20"/>
          <w:szCs w:val="20"/>
          <w:lang w:eastAsia="sl-SI"/>
        </w:rPr>
        <w:t xml:space="preserve">de </w:t>
      </w:r>
      <w:proofErr w:type="spellStart"/>
      <w:r w:rsidRPr="007D06C7">
        <w:rPr>
          <w:rFonts w:ascii="Arial" w:eastAsia="Times New Roman" w:hAnsi="Arial" w:cs="Arial"/>
          <w:i/>
          <w:sz w:val="20"/>
          <w:szCs w:val="20"/>
          <w:lang w:eastAsia="sl-SI"/>
        </w:rPr>
        <w:t>minimis</w:t>
      </w:r>
      <w:proofErr w:type="spellEnd"/>
      <w:r w:rsidRPr="007D06C7">
        <w:rPr>
          <w:rFonts w:ascii="Arial" w:eastAsia="Times New Roman" w:hAnsi="Arial" w:cs="Arial"/>
          <w:sz w:val="20"/>
          <w:szCs w:val="20"/>
          <w:lang w:eastAsia="sl-SI"/>
        </w:rPr>
        <w:t>  ter intenzivnosti pomoči po drugih predpisih;</w:t>
      </w:r>
    </w:p>
    <w:p w14:paraId="01F3CA13" w14:textId="77777777" w:rsidR="00530B97" w:rsidRPr="007D06C7" w:rsidRDefault="00530B97" w:rsidP="00530B97">
      <w:pPr>
        <w:numPr>
          <w:ilvl w:val="0"/>
          <w:numId w:val="24"/>
        </w:numPr>
        <w:tabs>
          <w:tab w:val="left" w:pos="0"/>
          <w:tab w:val="left" w:pos="284"/>
        </w:tabs>
        <w:spacing w:after="0" w:line="276" w:lineRule="auto"/>
        <w:ind w:left="0" w:firstLine="0"/>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pisno izjavo, ali gre za enotno podjetje z navedbo podjetij, ki so z njim povezana, z namenom preveritve skupnega zneska že prejetih pomoči </w:t>
      </w:r>
      <w:r w:rsidRPr="007D06C7">
        <w:rPr>
          <w:rFonts w:ascii="Arial" w:eastAsia="Times New Roman" w:hAnsi="Arial" w:cs="Arial"/>
          <w:i/>
          <w:sz w:val="20"/>
          <w:szCs w:val="20"/>
          <w:lang w:eastAsia="sl-SI"/>
        </w:rPr>
        <w:t xml:space="preserve">de </w:t>
      </w:r>
      <w:proofErr w:type="spellStart"/>
      <w:r w:rsidRPr="007D06C7">
        <w:rPr>
          <w:rFonts w:ascii="Arial" w:eastAsia="Times New Roman" w:hAnsi="Arial" w:cs="Arial"/>
          <w:i/>
          <w:sz w:val="20"/>
          <w:szCs w:val="20"/>
          <w:lang w:eastAsia="sl-SI"/>
        </w:rPr>
        <w:t>minimis</w:t>
      </w:r>
      <w:proofErr w:type="spellEnd"/>
      <w:r w:rsidRPr="007D06C7">
        <w:rPr>
          <w:rFonts w:ascii="Arial" w:eastAsia="Times New Roman" w:hAnsi="Arial" w:cs="Arial"/>
          <w:i/>
          <w:sz w:val="20"/>
          <w:szCs w:val="20"/>
          <w:lang w:eastAsia="sl-SI"/>
        </w:rPr>
        <w:t> </w:t>
      </w:r>
      <w:r w:rsidRPr="007D06C7">
        <w:rPr>
          <w:rFonts w:ascii="Arial" w:eastAsia="Times New Roman" w:hAnsi="Arial" w:cs="Arial"/>
          <w:sz w:val="20"/>
          <w:szCs w:val="20"/>
          <w:lang w:eastAsia="sl-SI"/>
        </w:rPr>
        <w:t>za vsa, z njim povezana podjetja.</w:t>
      </w:r>
    </w:p>
    <w:p w14:paraId="009BDD4C" w14:textId="77777777" w:rsidR="00530B97" w:rsidRPr="007D06C7" w:rsidRDefault="00530B97" w:rsidP="00530B97">
      <w:pPr>
        <w:pStyle w:val="alineazaodstavkom0"/>
        <w:shd w:val="clear" w:color="auto" w:fill="FFFFFF"/>
        <w:spacing w:before="0" w:beforeAutospacing="0" w:after="0" w:afterAutospacing="0"/>
        <w:jc w:val="both"/>
        <w:rPr>
          <w:rFonts w:ascii="Arial" w:hAnsi="Arial" w:cs="Arial"/>
          <w:sz w:val="20"/>
          <w:szCs w:val="20"/>
        </w:rPr>
      </w:pPr>
    </w:p>
    <w:p w14:paraId="76856E65" w14:textId="77777777" w:rsidR="00530B97" w:rsidRPr="007D06C7" w:rsidRDefault="00530B97" w:rsidP="00530B97">
      <w:pPr>
        <w:pStyle w:val="alineazaodstavkom0"/>
        <w:shd w:val="clear" w:color="auto" w:fill="FFFFFF"/>
        <w:spacing w:before="0" w:beforeAutospacing="0" w:after="0" w:afterAutospacing="0"/>
        <w:jc w:val="both"/>
        <w:rPr>
          <w:rFonts w:ascii="Arial" w:hAnsi="Arial" w:cs="Arial"/>
          <w:sz w:val="20"/>
          <w:szCs w:val="20"/>
        </w:rPr>
      </w:pPr>
      <w:r w:rsidRPr="007D06C7">
        <w:rPr>
          <w:rFonts w:ascii="Arial" w:hAnsi="Arial" w:cs="Arial"/>
          <w:sz w:val="20"/>
          <w:szCs w:val="20"/>
        </w:rPr>
        <w:t>(</w:t>
      </w:r>
      <w:r w:rsidR="00133897" w:rsidRPr="007D06C7">
        <w:rPr>
          <w:rFonts w:ascii="Arial" w:hAnsi="Arial" w:cs="Arial"/>
          <w:sz w:val="20"/>
          <w:szCs w:val="20"/>
        </w:rPr>
        <w:t>5</w:t>
      </w:r>
      <w:r w:rsidRPr="007D06C7">
        <w:rPr>
          <w:rFonts w:ascii="Arial" w:hAnsi="Arial" w:cs="Arial"/>
          <w:sz w:val="20"/>
          <w:szCs w:val="20"/>
        </w:rPr>
        <w:t>)</w:t>
      </w:r>
      <w:r w:rsidR="00B111D4" w:rsidRPr="007D06C7">
        <w:rPr>
          <w:rFonts w:ascii="Arial" w:hAnsi="Arial" w:cs="Arial"/>
          <w:sz w:val="20"/>
          <w:szCs w:val="20"/>
        </w:rPr>
        <w:t> </w:t>
      </w:r>
      <w:r w:rsidRPr="007D06C7">
        <w:rPr>
          <w:rFonts w:ascii="Arial" w:hAnsi="Arial" w:cs="Arial"/>
          <w:sz w:val="20"/>
          <w:szCs w:val="20"/>
        </w:rPr>
        <w:t xml:space="preserve">Prejemniki </w:t>
      </w:r>
      <w:r w:rsidR="004831E5" w:rsidRPr="007D06C7">
        <w:rPr>
          <w:rFonts w:ascii="Arial" w:hAnsi="Arial" w:cs="Arial"/>
          <w:sz w:val="20"/>
          <w:szCs w:val="20"/>
        </w:rPr>
        <w:t xml:space="preserve">državne </w:t>
      </w:r>
      <w:r w:rsidRPr="007D06C7">
        <w:rPr>
          <w:rFonts w:ascii="Arial" w:hAnsi="Arial" w:cs="Arial"/>
          <w:sz w:val="20"/>
          <w:szCs w:val="20"/>
        </w:rPr>
        <w:t>pomoči iz prvega in drugega odstavka tega člena so pravne in fizične osebe, ki se ukvarjajo z gospodarsko dejavnostjo na območju Republike Slovenije.</w:t>
      </w:r>
    </w:p>
    <w:p w14:paraId="77E91BF5" w14:textId="77777777" w:rsidR="00530B97" w:rsidRPr="007D06C7" w:rsidRDefault="00530B97" w:rsidP="00530B97">
      <w:pPr>
        <w:tabs>
          <w:tab w:val="left" w:pos="0"/>
          <w:tab w:val="left" w:pos="284"/>
        </w:tabs>
        <w:spacing w:after="0" w:line="276" w:lineRule="auto"/>
        <w:jc w:val="both"/>
        <w:rPr>
          <w:rFonts w:ascii="Arial" w:eastAsia="Times New Roman" w:hAnsi="Arial" w:cs="Arial"/>
          <w:sz w:val="20"/>
          <w:szCs w:val="20"/>
          <w:lang w:eastAsia="sl-SI"/>
        </w:rPr>
      </w:pPr>
    </w:p>
    <w:p w14:paraId="44E27C2A" w14:textId="77777777" w:rsidR="00530B97" w:rsidRPr="007D06C7" w:rsidRDefault="00530B97" w:rsidP="00530B97">
      <w:pPr>
        <w:tabs>
          <w:tab w:val="left" w:pos="0"/>
          <w:tab w:val="left" w:pos="284"/>
        </w:tabs>
        <w:spacing w:after="0" w:line="276" w:lineRule="auto"/>
        <w:jc w:val="both"/>
        <w:rPr>
          <w:rFonts w:ascii="Arial" w:eastAsia="Times New Roman" w:hAnsi="Arial" w:cs="Arial"/>
          <w:sz w:val="20"/>
          <w:szCs w:val="20"/>
          <w:lang w:eastAsia="sl-SI"/>
        </w:rPr>
      </w:pPr>
    </w:p>
    <w:p w14:paraId="3FC24255" w14:textId="77777777" w:rsidR="00530B97" w:rsidRPr="007D06C7" w:rsidRDefault="00530B97" w:rsidP="00530B97">
      <w:pPr>
        <w:shd w:val="clear" w:color="auto" w:fill="FFFFFF"/>
        <w:spacing w:after="0" w:line="276" w:lineRule="auto"/>
        <w:jc w:val="center"/>
        <w:rPr>
          <w:rFonts w:ascii="Arial" w:eastAsia="Times New Roman" w:hAnsi="Arial" w:cs="Arial"/>
          <w:b/>
          <w:sz w:val="20"/>
          <w:szCs w:val="20"/>
          <w:lang w:eastAsia="sl-SI"/>
        </w:rPr>
      </w:pPr>
      <w:r w:rsidRPr="007D06C7">
        <w:rPr>
          <w:rFonts w:ascii="Arial" w:eastAsia="Times New Roman" w:hAnsi="Arial" w:cs="Arial"/>
          <w:b/>
          <w:sz w:val="20"/>
          <w:szCs w:val="20"/>
          <w:lang w:eastAsia="sl-SI"/>
        </w:rPr>
        <w:t xml:space="preserve">29. člen </w:t>
      </w:r>
    </w:p>
    <w:p w14:paraId="1A778003" w14:textId="77777777" w:rsidR="00530B97" w:rsidRPr="007D06C7" w:rsidRDefault="00530B97" w:rsidP="00530B97">
      <w:pPr>
        <w:suppressAutoHyphens/>
        <w:overflowPunct w:val="0"/>
        <w:autoSpaceDE w:val="0"/>
        <w:autoSpaceDN w:val="0"/>
        <w:adjustRightInd w:val="0"/>
        <w:spacing w:after="0" w:line="276" w:lineRule="auto"/>
        <w:jc w:val="center"/>
        <w:textAlignment w:val="baseline"/>
        <w:rPr>
          <w:rFonts w:ascii="Arial" w:eastAsia="Times New Roman" w:hAnsi="Arial" w:cs="Arial"/>
          <w:b/>
          <w:sz w:val="20"/>
          <w:szCs w:val="20"/>
          <w:lang w:eastAsia="sl-SI"/>
        </w:rPr>
      </w:pPr>
      <w:r w:rsidRPr="007D06C7">
        <w:rPr>
          <w:rFonts w:ascii="Arial" w:eastAsia="Times New Roman" w:hAnsi="Arial" w:cs="Arial"/>
          <w:b/>
          <w:sz w:val="20"/>
          <w:szCs w:val="20"/>
          <w:lang w:eastAsia="sl-SI"/>
        </w:rPr>
        <w:t>(pravila glede kumulacije pomoči)</w:t>
      </w:r>
    </w:p>
    <w:p w14:paraId="7576B15A" w14:textId="77777777" w:rsidR="00530B97" w:rsidRPr="007D06C7" w:rsidRDefault="00530B97" w:rsidP="00530B97">
      <w:pPr>
        <w:shd w:val="clear" w:color="auto" w:fill="FFFFFF" w:themeFill="background1"/>
        <w:spacing w:after="0" w:line="276" w:lineRule="auto"/>
        <w:rPr>
          <w:rFonts w:ascii="Arial" w:eastAsia="Times New Roman" w:hAnsi="Arial" w:cs="Arial"/>
          <w:sz w:val="20"/>
          <w:szCs w:val="20"/>
          <w:lang w:eastAsia="sl-SI"/>
        </w:rPr>
      </w:pPr>
    </w:p>
    <w:p w14:paraId="657EC7B9" w14:textId="77777777" w:rsidR="00530B97" w:rsidRPr="007D06C7" w:rsidRDefault="00530B97" w:rsidP="00B6628E">
      <w:pPr>
        <w:pStyle w:val="Odstavekseznama"/>
        <w:numPr>
          <w:ilvl w:val="0"/>
          <w:numId w:val="29"/>
        </w:numPr>
        <w:shd w:val="clear" w:color="auto" w:fill="FFFFFF" w:themeFill="background1"/>
        <w:tabs>
          <w:tab w:val="left" w:pos="284"/>
        </w:tabs>
        <w:spacing w:after="0" w:line="276" w:lineRule="auto"/>
        <w:ind w:left="0" w:firstLine="0"/>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Zgornje meje pomoči in pragovi za priglasitev, določeni v tej uredbi, veljajo ne glede na to, iz katerih javnih sredstev je pomoč dodeljena in ali je pomoč dodeljena v okviru več shem ali individualnih pomoči hkrati. Upošteva se skupni znesek državne pomoči za dejavnost, projekt ali podjetje. Pomoč za iste upravičene stroške se lahko kumulira le, če se s tako kumulacijo ne preseže največja intenzivnost pomoči ali znesek pomoči, ki se uporablja za to pomoč v skladu s to uredbo.</w:t>
      </w:r>
    </w:p>
    <w:p w14:paraId="4BC0F220" w14:textId="77777777" w:rsidR="00530B97" w:rsidRPr="007D06C7" w:rsidRDefault="00530B97" w:rsidP="00B6628E">
      <w:pPr>
        <w:pStyle w:val="Odstavekseznama"/>
        <w:shd w:val="clear" w:color="auto" w:fill="FFFFFF" w:themeFill="background1"/>
        <w:tabs>
          <w:tab w:val="left" w:pos="284"/>
        </w:tabs>
        <w:spacing w:after="0" w:line="276" w:lineRule="auto"/>
        <w:ind w:left="0"/>
        <w:jc w:val="both"/>
        <w:rPr>
          <w:rFonts w:ascii="Arial" w:eastAsia="Times New Roman" w:hAnsi="Arial" w:cs="Arial"/>
          <w:sz w:val="20"/>
          <w:szCs w:val="20"/>
          <w:lang w:eastAsia="sl-SI"/>
        </w:rPr>
      </w:pPr>
    </w:p>
    <w:p w14:paraId="4415A15F" w14:textId="77777777" w:rsidR="00530B97" w:rsidRPr="007D06C7" w:rsidRDefault="00530B97" w:rsidP="00B6628E">
      <w:pPr>
        <w:pStyle w:val="Odstavekseznama"/>
        <w:numPr>
          <w:ilvl w:val="0"/>
          <w:numId w:val="29"/>
        </w:numPr>
        <w:shd w:val="clear" w:color="auto" w:fill="FFFFFF" w:themeFill="background1"/>
        <w:tabs>
          <w:tab w:val="left" w:pos="284"/>
        </w:tabs>
        <w:spacing w:after="0" w:line="276" w:lineRule="auto"/>
        <w:ind w:left="0" w:firstLine="0"/>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 xml:space="preserve">Pomoč se ne sme združevati s pomočjo </w:t>
      </w:r>
      <w:r w:rsidRPr="007D06C7">
        <w:rPr>
          <w:rFonts w:ascii="Arial" w:eastAsia="Times New Roman" w:hAnsi="Arial" w:cs="Arial"/>
          <w:i/>
          <w:sz w:val="20"/>
          <w:szCs w:val="20"/>
          <w:lang w:eastAsia="sl-SI"/>
        </w:rPr>
        <w:t xml:space="preserve">de </w:t>
      </w:r>
      <w:proofErr w:type="spellStart"/>
      <w:r w:rsidRPr="007D06C7">
        <w:rPr>
          <w:rFonts w:ascii="Arial" w:eastAsia="Times New Roman" w:hAnsi="Arial" w:cs="Arial"/>
          <w:i/>
          <w:sz w:val="20"/>
          <w:szCs w:val="20"/>
          <w:lang w:eastAsia="sl-SI"/>
        </w:rPr>
        <w:t>minimis</w:t>
      </w:r>
      <w:proofErr w:type="spellEnd"/>
      <w:r w:rsidRPr="007D06C7">
        <w:rPr>
          <w:rFonts w:ascii="Arial" w:eastAsia="Times New Roman" w:hAnsi="Arial" w:cs="Arial"/>
          <w:sz w:val="20"/>
          <w:szCs w:val="20"/>
          <w:lang w:eastAsia="sl-SI"/>
        </w:rPr>
        <w:t xml:space="preserve"> glede na enake upravičene stroške, če bi bile s tem presežene dovoljene meje intenzivnosti državnih pomoči.</w:t>
      </w:r>
    </w:p>
    <w:p w14:paraId="0CDC9AFF" w14:textId="77777777" w:rsidR="00530B97" w:rsidRPr="007D06C7" w:rsidRDefault="00530B97" w:rsidP="00530B97">
      <w:pPr>
        <w:shd w:val="clear" w:color="auto" w:fill="FFFFFF" w:themeFill="background1"/>
        <w:spacing w:after="0" w:line="276" w:lineRule="auto"/>
        <w:rPr>
          <w:rFonts w:ascii="Arial" w:eastAsia="Times New Roman" w:hAnsi="Arial" w:cs="Arial"/>
          <w:sz w:val="20"/>
          <w:szCs w:val="20"/>
          <w:lang w:eastAsia="sl-SI"/>
        </w:rPr>
      </w:pPr>
    </w:p>
    <w:p w14:paraId="0632E82E" w14:textId="77777777" w:rsidR="00530B97" w:rsidRPr="007D06C7" w:rsidRDefault="00530B97" w:rsidP="00530B97">
      <w:pPr>
        <w:shd w:val="clear" w:color="auto" w:fill="FFFFFF" w:themeFill="background1"/>
        <w:spacing w:after="0" w:line="276" w:lineRule="auto"/>
        <w:rPr>
          <w:rFonts w:ascii="Arial" w:eastAsia="Times New Roman" w:hAnsi="Arial" w:cs="Arial"/>
          <w:sz w:val="20"/>
          <w:szCs w:val="20"/>
          <w:lang w:eastAsia="sl-SI"/>
        </w:rPr>
      </w:pPr>
    </w:p>
    <w:p w14:paraId="6A01E162" w14:textId="77777777" w:rsidR="00530B97" w:rsidRPr="007D06C7" w:rsidRDefault="00530B97" w:rsidP="00530B97">
      <w:pPr>
        <w:overflowPunct w:val="0"/>
        <w:autoSpaceDE w:val="0"/>
        <w:autoSpaceDN w:val="0"/>
        <w:adjustRightInd w:val="0"/>
        <w:spacing w:after="0" w:line="276" w:lineRule="auto"/>
        <w:jc w:val="center"/>
        <w:textAlignment w:val="baseline"/>
        <w:rPr>
          <w:rFonts w:ascii="Arial" w:eastAsia="Times New Roman" w:hAnsi="Arial" w:cs="Arial"/>
          <w:b/>
          <w:sz w:val="20"/>
          <w:szCs w:val="20"/>
          <w:lang w:eastAsia="sl-SI"/>
        </w:rPr>
      </w:pPr>
      <w:r w:rsidRPr="007D06C7">
        <w:rPr>
          <w:rFonts w:ascii="Arial" w:eastAsia="Times New Roman" w:hAnsi="Arial" w:cs="Arial"/>
          <w:b/>
          <w:sz w:val="20"/>
          <w:szCs w:val="20"/>
          <w:lang w:eastAsia="sl-SI"/>
        </w:rPr>
        <w:t>30. člen</w:t>
      </w:r>
    </w:p>
    <w:p w14:paraId="6530610A" w14:textId="77777777" w:rsidR="00530B97" w:rsidRPr="007D06C7" w:rsidRDefault="00530B97" w:rsidP="00530B97">
      <w:pPr>
        <w:overflowPunct w:val="0"/>
        <w:autoSpaceDE w:val="0"/>
        <w:autoSpaceDN w:val="0"/>
        <w:adjustRightInd w:val="0"/>
        <w:spacing w:after="0" w:line="276" w:lineRule="auto"/>
        <w:jc w:val="center"/>
        <w:textAlignment w:val="baseline"/>
        <w:rPr>
          <w:rFonts w:ascii="Arial" w:eastAsia="Times New Roman" w:hAnsi="Arial" w:cs="Arial"/>
          <w:b/>
          <w:sz w:val="20"/>
          <w:szCs w:val="20"/>
          <w:lang w:eastAsia="sl-SI"/>
        </w:rPr>
      </w:pPr>
      <w:r w:rsidRPr="007D06C7">
        <w:rPr>
          <w:rFonts w:ascii="Arial" w:eastAsia="Times New Roman" w:hAnsi="Arial" w:cs="Arial"/>
          <w:b/>
          <w:sz w:val="20"/>
          <w:szCs w:val="20"/>
          <w:lang w:eastAsia="sl-SI"/>
        </w:rPr>
        <w:t>(objava informacij o shemi državne pomoči in poročanje)</w:t>
      </w:r>
    </w:p>
    <w:p w14:paraId="0C07A0D1" w14:textId="77777777" w:rsidR="00530B97" w:rsidRPr="007D06C7" w:rsidRDefault="00530B97" w:rsidP="00530B97">
      <w:pPr>
        <w:tabs>
          <w:tab w:val="left" w:pos="284"/>
        </w:tabs>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1BB11FC9" w14:textId="2A0A9A91" w:rsidR="00530B97" w:rsidRPr="007D06C7" w:rsidRDefault="00530B97" w:rsidP="00530B97">
      <w:pPr>
        <w:tabs>
          <w:tab w:val="left" w:pos="284"/>
        </w:tabs>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7D06C7">
        <w:rPr>
          <w:rFonts w:ascii="Arial" w:eastAsia="Times New Roman" w:hAnsi="Arial" w:cs="Arial"/>
          <w:sz w:val="20"/>
          <w:szCs w:val="20"/>
          <w:lang w:eastAsia="sl-SI"/>
        </w:rPr>
        <w:t>O podporah, ki se dodelijo kot državna pomoč</w:t>
      </w:r>
      <w:r w:rsidR="00FB6AA1" w:rsidRPr="007D06C7">
        <w:rPr>
          <w:rFonts w:ascii="Arial" w:eastAsia="Times New Roman" w:hAnsi="Arial" w:cs="Arial"/>
          <w:sz w:val="20"/>
          <w:szCs w:val="20"/>
          <w:lang w:eastAsia="sl-SI"/>
        </w:rPr>
        <w:t>,</w:t>
      </w:r>
      <w:r w:rsidRPr="007D06C7">
        <w:rPr>
          <w:rFonts w:ascii="Arial" w:eastAsia="Times New Roman" w:hAnsi="Arial" w:cs="Arial"/>
          <w:sz w:val="20"/>
          <w:szCs w:val="20"/>
          <w:lang w:eastAsia="sl-SI"/>
        </w:rPr>
        <w:t xml:space="preserve"> se poroča v skladu </w:t>
      </w:r>
      <w:r w:rsidR="00D22465" w:rsidRPr="007D06C7">
        <w:rPr>
          <w:rFonts w:ascii="Arial" w:eastAsia="Times New Roman" w:hAnsi="Arial" w:cs="Arial"/>
          <w:sz w:val="20"/>
          <w:szCs w:val="20"/>
          <w:lang w:eastAsia="sl-SI"/>
        </w:rPr>
        <w:t xml:space="preserve">z </w:t>
      </w:r>
      <w:r w:rsidR="00C83835" w:rsidRPr="007D06C7">
        <w:rPr>
          <w:rFonts w:ascii="Arial" w:eastAsia="Times New Roman" w:hAnsi="Arial" w:cs="Arial"/>
          <w:sz w:val="20"/>
          <w:szCs w:val="20"/>
          <w:lang w:eastAsia="sl-SI"/>
        </w:rPr>
        <w:t>u</w:t>
      </w:r>
      <w:r w:rsidR="00D22465" w:rsidRPr="007D06C7">
        <w:rPr>
          <w:rFonts w:ascii="Arial" w:eastAsia="Times New Roman" w:hAnsi="Arial" w:cs="Arial"/>
          <w:sz w:val="20"/>
          <w:szCs w:val="20"/>
          <w:lang w:eastAsia="sl-SI"/>
        </w:rPr>
        <w:t>redbo</w:t>
      </w:r>
      <w:r w:rsidR="00C83835" w:rsidRPr="007D06C7">
        <w:rPr>
          <w:rFonts w:ascii="Arial" w:eastAsia="Times New Roman" w:hAnsi="Arial" w:cs="Arial"/>
          <w:sz w:val="20"/>
          <w:szCs w:val="20"/>
          <w:lang w:eastAsia="sl-SI"/>
        </w:rPr>
        <w:t>, ki ureja</w:t>
      </w:r>
      <w:r w:rsidR="00D22465" w:rsidRPr="007D06C7">
        <w:rPr>
          <w:rFonts w:ascii="Arial" w:eastAsia="Times New Roman" w:hAnsi="Arial" w:cs="Arial"/>
          <w:sz w:val="20"/>
          <w:szCs w:val="20"/>
          <w:lang w:eastAsia="sl-SI"/>
        </w:rPr>
        <w:t xml:space="preserve"> posredovanj</w:t>
      </w:r>
      <w:r w:rsidR="00C83835" w:rsidRPr="007D06C7">
        <w:rPr>
          <w:rFonts w:ascii="Arial" w:eastAsia="Times New Roman" w:hAnsi="Arial" w:cs="Arial"/>
          <w:sz w:val="20"/>
          <w:szCs w:val="20"/>
          <w:lang w:eastAsia="sl-SI"/>
        </w:rPr>
        <w:t>e</w:t>
      </w:r>
      <w:r w:rsidR="00D22465" w:rsidRPr="007D06C7">
        <w:rPr>
          <w:rFonts w:ascii="Arial" w:eastAsia="Times New Roman" w:hAnsi="Arial" w:cs="Arial"/>
          <w:sz w:val="20"/>
          <w:szCs w:val="20"/>
          <w:lang w:eastAsia="sl-SI"/>
        </w:rPr>
        <w:t xml:space="preserve"> podatkov in poročanj</w:t>
      </w:r>
      <w:r w:rsidR="00C83835" w:rsidRPr="007D06C7">
        <w:rPr>
          <w:rFonts w:ascii="Arial" w:eastAsia="Times New Roman" w:hAnsi="Arial" w:cs="Arial"/>
          <w:sz w:val="20"/>
          <w:szCs w:val="20"/>
          <w:lang w:eastAsia="sl-SI"/>
        </w:rPr>
        <w:t>e</w:t>
      </w:r>
      <w:r w:rsidR="00D22465" w:rsidRPr="007D06C7">
        <w:rPr>
          <w:rFonts w:ascii="Arial" w:eastAsia="Times New Roman" w:hAnsi="Arial" w:cs="Arial"/>
          <w:sz w:val="20"/>
          <w:szCs w:val="20"/>
          <w:lang w:eastAsia="sl-SI"/>
        </w:rPr>
        <w:t xml:space="preserve"> o dodeljenih državnih pomočeh in pomočeh po pravilu »de </w:t>
      </w:r>
      <w:proofErr w:type="spellStart"/>
      <w:r w:rsidR="00D22465" w:rsidRPr="007D06C7">
        <w:rPr>
          <w:rFonts w:ascii="Arial" w:eastAsia="Times New Roman" w:hAnsi="Arial" w:cs="Arial"/>
          <w:sz w:val="20"/>
          <w:szCs w:val="20"/>
          <w:lang w:eastAsia="sl-SI"/>
        </w:rPr>
        <w:t>minimis</w:t>
      </w:r>
      <w:proofErr w:type="spellEnd"/>
      <w:r w:rsidR="00D22465" w:rsidRPr="007D06C7">
        <w:rPr>
          <w:rFonts w:ascii="Arial" w:eastAsia="Times New Roman" w:hAnsi="Arial" w:cs="Arial"/>
          <w:sz w:val="20"/>
          <w:szCs w:val="20"/>
          <w:lang w:eastAsia="sl-SI"/>
        </w:rPr>
        <w:t>«</w:t>
      </w:r>
      <w:r w:rsidR="003E059B" w:rsidRPr="007D06C7">
        <w:rPr>
          <w:rFonts w:ascii="Arial" w:eastAsia="Times New Roman" w:hAnsi="Arial" w:cs="Arial"/>
          <w:sz w:val="20"/>
          <w:szCs w:val="20"/>
          <w:lang w:eastAsia="sl-SI"/>
        </w:rPr>
        <w:t>.</w:t>
      </w:r>
    </w:p>
    <w:p w14:paraId="751D1BC9" w14:textId="77777777" w:rsidR="00095FE8" w:rsidRPr="007D06C7" w:rsidRDefault="00095FE8" w:rsidP="00095FE8">
      <w:pPr>
        <w:suppressAutoHyphens/>
        <w:overflowPunct w:val="0"/>
        <w:autoSpaceDE w:val="0"/>
        <w:autoSpaceDN w:val="0"/>
        <w:adjustRightInd w:val="0"/>
        <w:spacing w:after="0" w:line="276" w:lineRule="auto"/>
        <w:jc w:val="center"/>
        <w:textAlignment w:val="baseline"/>
        <w:rPr>
          <w:rFonts w:ascii="Arial" w:eastAsia="Times New Roman" w:hAnsi="Arial" w:cs="Arial"/>
          <w:b/>
          <w:sz w:val="20"/>
          <w:szCs w:val="20"/>
          <w:lang w:eastAsia="sl-SI"/>
        </w:rPr>
      </w:pPr>
    </w:p>
    <w:p w14:paraId="78BFEFF1" w14:textId="77777777" w:rsidR="00095FE8" w:rsidRPr="007D06C7" w:rsidRDefault="00095FE8" w:rsidP="00095FE8">
      <w:pPr>
        <w:suppressAutoHyphens/>
        <w:overflowPunct w:val="0"/>
        <w:autoSpaceDE w:val="0"/>
        <w:autoSpaceDN w:val="0"/>
        <w:adjustRightInd w:val="0"/>
        <w:spacing w:after="0" w:line="276" w:lineRule="auto"/>
        <w:jc w:val="center"/>
        <w:textAlignment w:val="baseline"/>
        <w:rPr>
          <w:rFonts w:ascii="Arial" w:eastAsia="Times New Roman" w:hAnsi="Arial" w:cs="Arial"/>
          <w:b/>
          <w:sz w:val="20"/>
          <w:szCs w:val="20"/>
          <w:lang w:eastAsia="sl-SI"/>
        </w:rPr>
      </w:pPr>
    </w:p>
    <w:p w14:paraId="7664EF8D" w14:textId="77777777" w:rsidR="00095FE8" w:rsidRPr="007D06C7" w:rsidRDefault="00095FE8" w:rsidP="00095FE8">
      <w:pPr>
        <w:suppressAutoHyphens/>
        <w:overflowPunct w:val="0"/>
        <w:autoSpaceDE w:val="0"/>
        <w:autoSpaceDN w:val="0"/>
        <w:adjustRightInd w:val="0"/>
        <w:spacing w:after="0" w:line="276" w:lineRule="auto"/>
        <w:jc w:val="center"/>
        <w:textAlignment w:val="baseline"/>
        <w:rPr>
          <w:rFonts w:ascii="Arial" w:eastAsia="Times New Roman" w:hAnsi="Arial" w:cs="Arial"/>
          <w:b/>
          <w:bCs/>
          <w:sz w:val="20"/>
          <w:szCs w:val="20"/>
          <w:lang w:eastAsia="sl-SI"/>
        </w:rPr>
      </w:pPr>
      <w:r w:rsidRPr="007D06C7">
        <w:rPr>
          <w:rFonts w:ascii="Arial" w:eastAsia="Times New Roman" w:hAnsi="Arial" w:cs="Arial"/>
          <w:sz w:val="20"/>
          <w:szCs w:val="20"/>
          <w:lang w:eastAsia="sl-SI"/>
        </w:rPr>
        <w:t>VI. </w:t>
      </w:r>
      <w:r w:rsidRPr="007D06C7">
        <w:rPr>
          <w:rFonts w:ascii="Arial" w:eastAsia="Times New Roman" w:hAnsi="Arial" w:cs="Arial"/>
          <w:b/>
          <w:bCs/>
          <w:sz w:val="20"/>
          <w:szCs w:val="20"/>
          <w:lang w:eastAsia="sl-SI"/>
        </w:rPr>
        <w:t>OBVEZNOSTI UPRAVIČENCA</w:t>
      </w:r>
    </w:p>
    <w:p w14:paraId="1946EFEF" w14:textId="77777777" w:rsidR="00095FE8" w:rsidRPr="007D06C7" w:rsidRDefault="00095FE8" w:rsidP="00095FE8">
      <w:pPr>
        <w:suppressAutoHyphens/>
        <w:overflowPunct w:val="0"/>
        <w:autoSpaceDE w:val="0"/>
        <w:autoSpaceDN w:val="0"/>
        <w:adjustRightInd w:val="0"/>
        <w:spacing w:after="0" w:line="276" w:lineRule="auto"/>
        <w:jc w:val="center"/>
        <w:textAlignment w:val="baseline"/>
        <w:rPr>
          <w:rFonts w:ascii="Arial" w:eastAsia="Times New Roman" w:hAnsi="Arial" w:cs="Arial"/>
          <w:b/>
          <w:bCs/>
          <w:sz w:val="20"/>
          <w:szCs w:val="20"/>
          <w:lang w:eastAsia="sl-SI"/>
        </w:rPr>
      </w:pPr>
    </w:p>
    <w:p w14:paraId="516F531A" w14:textId="77777777" w:rsidR="00095FE8" w:rsidRPr="007D06C7" w:rsidRDefault="00095FE8" w:rsidP="00095FE8">
      <w:pPr>
        <w:suppressAutoHyphens/>
        <w:overflowPunct w:val="0"/>
        <w:autoSpaceDE w:val="0"/>
        <w:autoSpaceDN w:val="0"/>
        <w:adjustRightInd w:val="0"/>
        <w:spacing w:after="0" w:line="276" w:lineRule="auto"/>
        <w:jc w:val="center"/>
        <w:textAlignment w:val="baseline"/>
        <w:rPr>
          <w:rFonts w:ascii="Arial" w:eastAsia="Times New Roman" w:hAnsi="Arial" w:cs="Arial"/>
          <w:b/>
          <w:bCs/>
          <w:sz w:val="20"/>
          <w:szCs w:val="20"/>
          <w:lang w:eastAsia="sl-SI"/>
        </w:rPr>
      </w:pPr>
    </w:p>
    <w:p w14:paraId="36D3FDE3" w14:textId="77777777" w:rsidR="00095FE8" w:rsidRPr="007D06C7" w:rsidRDefault="00095FE8" w:rsidP="00095FE8">
      <w:pPr>
        <w:spacing w:after="0" w:line="276" w:lineRule="auto"/>
        <w:jc w:val="center"/>
        <w:rPr>
          <w:rFonts w:ascii="Arial" w:eastAsia="Times New Roman" w:hAnsi="Arial" w:cs="Arial"/>
          <w:b/>
          <w:sz w:val="20"/>
          <w:szCs w:val="20"/>
        </w:rPr>
      </w:pPr>
      <w:r w:rsidRPr="007D06C7">
        <w:rPr>
          <w:rFonts w:ascii="Arial" w:eastAsia="Times New Roman" w:hAnsi="Arial" w:cs="Arial"/>
          <w:b/>
          <w:sz w:val="20"/>
          <w:szCs w:val="20"/>
        </w:rPr>
        <w:t xml:space="preserve">31. člen </w:t>
      </w:r>
    </w:p>
    <w:p w14:paraId="7DBFC773" w14:textId="77777777" w:rsidR="00095FE8" w:rsidRPr="007D06C7" w:rsidRDefault="00095FE8" w:rsidP="00095FE8">
      <w:pPr>
        <w:spacing w:after="0" w:line="276" w:lineRule="auto"/>
        <w:jc w:val="center"/>
        <w:rPr>
          <w:rFonts w:ascii="Arial" w:eastAsia="Times New Roman" w:hAnsi="Arial" w:cs="Arial"/>
          <w:b/>
          <w:sz w:val="20"/>
          <w:szCs w:val="20"/>
        </w:rPr>
      </w:pPr>
      <w:r w:rsidRPr="007D06C7">
        <w:rPr>
          <w:rFonts w:ascii="Arial" w:eastAsia="Times New Roman" w:hAnsi="Arial" w:cs="Arial"/>
          <w:b/>
          <w:sz w:val="20"/>
          <w:szCs w:val="20"/>
        </w:rPr>
        <w:t>(obveznosti upravičenca)</w:t>
      </w:r>
    </w:p>
    <w:p w14:paraId="41538CC0" w14:textId="77777777" w:rsidR="00095FE8" w:rsidRPr="007D06C7" w:rsidRDefault="00095FE8" w:rsidP="00095FE8">
      <w:pPr>
        <w:spacing w:after="0" w:line="276" w:lineRule="auto"/>
        <w:jc w:val="center"/>
        <w:rPr>
          <w:rFonts w:ascii="Arial" w:eastAsia="Times New Roman" w:hAnsi="Arial" w:cs="Arial"/>
          <w:b/>
          <w:sz w:val="20"/>
          <w:szCs w:val="20"/>
        </w:rPr>
      </w:pPr>
    </w:p>
    <w:p w14:paraId="3D4B72E6" w14:textId="77777777" w:rsidR="00095FE8" w:rsidRPr="007D06C7" w:rsidRDefault="00095FE8" w:rsidP="00E4337C">
      <w:pPr>
        <w:numPr>
          <w:ilvl w:val="0"/>
          <w:numId w:val="4"/>
        </w:numPr>
        <w:shd w:val="clear" w:color="auto" w:fill="FFFFFF"/>
        <w:tabs>
          <w:tab w:val="left" w:pos="426"/>
        </w:tabs>
        <w:spacing w:after="0" w:line="276" w:lineRule="auto"/>
        <w:ind w:left="0" w:firstLine="0"/>
        <w:contextualSpacing/>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 xml:space="preserve">Upravičenec projekta mora ohranjati dejavnost, za namen katere je bila izvedena naložba, za katero je bila javna podpora izplačana v skladu </w:t>
      </w:r>
      <w:r w:rsidR="00FB6AA1" w:rsidRPr="007D06C7">
        <w:rPr>
          <w:rFonts w:ascii="Arial" w:eastAsia="Times New Roman" w:hAnsi="Arial" w:cs="Arial"/>
          <w:sz w:val="20"/>
          <w:szCs w:val="20"/>
          <w:lang w:eastAsia="sl-SI"/>
        </w:rPr>
        <w:t>s</w:t>
      </w:r>
      <w:r w:rsidRPr="007D06C7">
        <w:rPr>
          <w:rFonts w:ascii="Arial" w:eastAsia="Times New Roman" w:hAnsi="Arial" w:cs="Arial"/>
          <w:sz w:val="20"/>
          <w:szCs w:val="20"/>
          <w:lang w:eastAsia="sl-SI"/>
        </w:rPr>
        <w:t xml:space="preserve"> 65. členom Uredbe </w:t>
      </w:r>
      <w:r w:rsidRPr="007D06C7">
        <w:rPr>
          <w:rFonts w:ascii="Arial" w:hAnsi="Arial" w:cs="Arial"/>
          <w:sz w:val="20"/>
          <w:szCs w:val="20"/>
        </w:rPr>
        <w:t>2021/1060/EU</w:t>
      </w:r>
      <w:r w:rsidR="00FB6AA1" w:rsidRPr="007D06C7">
        <w:rPr>
          <w:rFonts w:ascii="Arial" w:hAnsi="Arial" w:cs="Arial"/>
          <w:sz w:val="20"/>
          <w:szCs w:val="20"/>
        </w:rPr>
        <w:t>,</w:t>
      </w:r>
      <w:r w:rsidRPr="007D06C7" w:rsidDel="003D6CE2">
        <w:rPr>
          <w:rFonts w:ascii="Arial" w:eastAsia="Times New Roman" w:hAnsi="Arial" w:cs="Arial"/>
          <w:sz w:val="20"/>
          <w:szCs w:val="20"/>
          <w:lang w:eastAsia="sl-SI"/>
        </w:rPr>
        <w:t xml:space="preserve"> </w:t>
      </w:r>
      <w:r w:rsidRPr="007D06C7">
        <w:rPr>
          <w:rFonts w:ascii="Arial" w:eastAsia="Times New Roman" w:hAnsi="Arial" w:cs="Arial"/>
          <w:sz w:val="20"/>
          <w:szCs w:val="20"/>
          <w:lang w:eastAsia="sl-SI"/>
        </w:rPr>
        <w:t>še najmanj pet koledarskih let po vložitvi zadnjega zahtevka za izplačilo sredstev za podpore za izvajanje projektov v okviru SLR.</w:t>
      </w:r>
      <w:r w:rsidR="00BD399E" w:rsidRPr="007D06C7">
        <w:rPr>
          <w:rFonts w:ascii="Arial" w:eastAsia="Times New Roman" w:hAnsi="Arial" w:cs="Arial"/>
          <w:sz w:val="20"/>
          <w:szCs w:val="20"/>
          <w:lang w:eastAsia="sl-SI"/>
        </w:rPr>
        <w:t xml:space="preserve"> Kadar je upravičenec MSP</w:t>
      </w:r>
      <w:r w:rsidR="00745EEF" w:rsidRPr="007D06C7">
        <w:rPr>
          <w:rFonts w:ascii="Arial" w:eastAsia="Times New Roman" w:hAnsi="Arial" w:cs="Arial"/>
          <w:sz w:val="20"/>
          <w:szCs w:val="20"/>
          <w:lang w:eastAsia="sl-SI"/>
        </w:rPr>
        <w:t>,</w:t>
      </w:r>
      <w:r w:rsidR="00BD399E" w:rsidRPr="007D06C7">
        <w:rPr>
          <w:rFonts w:ascii="Arial" w:eastAsia="Times New Roman" w:hAnsi="Arial" w:cs="Arial"/>
          <w:sz w:val="20"/>
          <w:szCs w:val="20"/>
          <w:lang w:eastAsia="sl-SI"/>
        </w:rPr>
        <w:t xml:space="preserve"> je ta rok 3 leta.</w:t>
      </w:r>
    </w:p>
    <w:p w14:paraId="1283B088" w14:textId="77777777" w:rsidR="00095FE8" w:rsidRPr="007D06C7" w:rsidRDefault="00095FE8" w:rsidP="00095FE8">
      <w:pPr>
        <w:shd w:val="clear" w:color="auto" w:fill="FFFFFF"/>
        <w:tabs>
          <w:tab w:val="left" w:pos="426"/>
        </w:tabs>
        <w:spacing w:after="0" w:line="276" w:lineRule="auto"/>
        <w:contextualSpacing/>
        <w:jc w:val="both"/>
        <w:rPr>
          <w:rFonts w:ascii="Arial" w:eastAsia="Times New Roman" w:hAnsi="Arial" w:cs="Arial"/>
          <w:sz w:val="20"/>
          <w:szCs w:val="20"/>
          <w:lang w:eastAsia="sl-SI"/>
        </w:rPr>
      </w:pPr>
    </w:p>
    <w:p w14:paraId="6118161D" w14:textId="77777777" w:rsidR="008E7ACD" w:rsidRPr="007D06C7" w:rsidRDefault="00095FE8" w:rsidP="008E7ACD">
      <w:pPr>
        <w:numPr>
          <w:ilvl w:val="0"/>
          <w:numId w:val="4"/>
        </w:numPr>
        <w:shd w:val="clear" w:color="auto" w:fill="FFFFFF"/>
        <w:tabs>
          <w:tab w:val="left" w:pos="426"/>
        </w:tabs>
        <w:spacing w:after="0" w:line="276" w:lineRule="auto"/>
        <w:ind w:left="0" w:firstLine="0"/>
        <w:contextualSpacing/>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 xml:space="preserve">Upravičenec projekta mora po vložitvi vloge omogočiti dostop do dokumentacije o naložbi oziroma projektu ter omogočiti preglede na kraju samem ARSKTRP, MKGP, MKRR, revizijskemu organu, izvajalcu vrednotenja, ki </w:t>
      </w:r>
      <w:r w:rsidR="009E52FD" w:rsidRPr="007D06C7">
        <w:rPr>
          <w:rFonts w:ascii="Arial" w:eastAsia="Times New Roman" w:hAnsi="Arial" w:cs="Arial"/>
          <w:sz w:val="20"/>
          <w:szCs w:val="20"/>
          <w:lang w:eastAsia="sl-SI"/>
        </w:rPr>
        <w:t xml:space="preserve">ga </w:t>
      </w:r>
      <w:r w:rsidRPr="007D06C7">
        <w:rPr>
          <w:rFonts w:ascii="Arial" w:eastAsia="Times New Roman" w:hAnsi="Arial" w:cs="Arial"/>
          <w:sz w:val="20"/>
          <w:szCs w:val="20"/>
          <w:lang w:eastAsia="sl-SI"/>
        </w:rPr>
        <w:t>poobla</w:t>
      </w:r>
      <w:r w:rsidR="009E52FD" w:rsidRPr="007D06C7">
        <w:rPr>
          <w:rFonts w:ascii="Arial" w:eastAsia="Times New Roman" w:hAnsi="Arial" w:cs="Arial"/>
          <w:sz w:val="20"/>
          <w:szCs w:val="20"/>
          <w:lang w:eastAsia="sl-SI"/>
        </w:rPr>
        <w:t>stijo</w:t>
      </w:r>
      <w:r w:rsidRPr="007D06C7">
        <w:rPr>
          <w:rFonts w:ascii="Arial" w:eastAsia="Times New Roman" w:hAnsi="Arial" w:cs="Arial"/>
          <w:sz w:val="20"/>
          <w:szCs w:val="20"/>
          <w:lang w:eastAsia="sl-SI"/>
        </w:rPr>
        <w:t xml:space="preserve"> organ</w:t>
      </w:r>
      <w:r w:rsidR="009E52FD" w:rsidRPr="007D06C7">
        <w:rPr>
          <w:rFonts w:ascii="Arial" w:eastAsia="Times New Roman" w:hAnsi="Arial" w:cs="Arial"/>
          <w:sz w:val="20"/>
          <w:szCs w:val="20"/>
          <w:lang w:eastAsia="sl-SI"/>
        </w:rPr>
        <w:t>i</w:t>
      </w:r>
      <w:r w:rsidRPr="007D06C7">
        <w:rPr>
          <w:rFonts w:ascii="Arial" w:eastAsia="Times New Roman" w:hAnsi="Arial" w:cs="Arial"/>
          <w:sz w:val="20"/>
          <w:szCs w:val="20"/>
          <w:lang w:eastAsia="sl-SI"/>
        </w:rPr>
        <w:t xml:space="preserve"> upravljanja</w:t>
      </w:r>
      <w:r w:rsidR="00003834" w:rsidRPr="007D06C7">
        <w:rPr>
          <w:rFonts w:ascii="Arial" w:eastAsia="Times New Roman" w:hAnsi="Arial" w:cs="Arial"/>
          <w:sz w:val="20"/>
          <w:szCs w:val="20"/>
          <w:lang w:eastAsia="sl-SI"/>
        </w:rPr>
        <w:t>,</w:t>
      </w:r>
      <w:r w:rsidRPr="007D06C7">
        <w:rPr>
          <w:rFonts w:ascii="Arial" w:eastAsia="Times New Roman" w:hAnsi="Arial" w:cs="Arial"/>
          <w:sz w:val="20"/>
          <w:szCs w:val="20"/>
          <w:lang w:eastAsia="sl-SI"/>
        </w:rPr>
        <w:t xml:space="preserve"> in drugim nadzornim organom Evropske unije in Republike Slovenije.</w:t>
      </w:r>
    </w:p>
    <w:p w14:paraId="74154607" w14:textId="77777777" w:rsidR="008E7ACD" w:rsidRPr="007D06C7" w:rsidRDefault="008E7ACD" w:rsidP="008E7ACD">
      <w:pPr>
        <w:pStyle w:val="Odstavekseznama"/>
        <w:rPr>
          <w:rFonts w:ascii="Arial" w:eastAsia="Times New Roman" w:hAnsi="Arial" w:cs="Arial"/>
          <w:sz w:val="20"/>
          <w:szCs w:val="20"/>
          <w:lang w:eastAsia="sl-SI"/>
        </w:rPr>
      </w:pPr>
    </w:p>
    <w:p w14:paraId="6F2C5F2B" w14:textId="73D86D90" w:rsidR="00095FE8" w:rsidRPr="007D06C7" w:rsidRDefault="00095FE8" w:rsidP="008E7ACD">
      <w:pPr>
        <w:numPr>
          <w:ilvl w:val="0"/>
          <w:numId w:val="4"/>
        </w:numPr>
        <w:shd w:val="clear" w:color="auto" w:fill="FFFFFF"/>
        <w:tabs>
          <w:tab w:val="left" w:pos="426"/>
        </w:tabs>
        <w:spacing w:after="0" w:line="276" w:lineRule="auto"/>
        <w:ind w:left="0" w:firstLine="0"/>
        <w:contextualSpacing/>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Upravičenec projekta in vodilni partner</w:t>
      </w:r>
      <w:r w:rsidR="008E7ACD" w:rsidRPr="007D06C7">
        <w:rPr>
          <w:rFonts w:ascii="Arial" w:eastAsia="Times New Roman" w:hAnsi="Arial" w:cs="Arial"/>
          <w:sz w:val="20"/>
          <w:szCs w:val="20"/>
          <w:lang w:eastAsia="sl-SI"/>
        </w:rPr>
        <w:t xml:space="preserve"> LAS</w:t>
      </w:r>
      <w:r w:rsidR="00032BFE" w:rsidRPr="007D06C7">
        <w:rPr>
          <w:rFonts w:ascii="Arial" w:eastAsia="Times New Roman" w:hAnsi="Arial" w:cs="Arial"/>
          <w:sz w:val="20"/>
          <w:szCs w:val="20"/>
          <w:lang w:eastAsia="sl-SI"/>
        </w:rPr>
        <w:t xml:space="preserve"> za podporo za upravljanje LAS</w:t>
      </w:r>
      <w:r w:rsidRPr="007D06C7">
        <w:rPr>
          <w:rFonts w:ascii="Arial" w:eastAsia="Times New Roman" w:hAnsi="Arial" w:cs="Arial"/>
          <w:sz w:val="20"/>
          <w:szCs w:val="20"/>
          <w:lang w:eastAsia="sl-SI"/>
        </w:rPr>
        <w:t xml:space="preserve"> mora izpolnjevati obveznosti obveščanja javnosti iz 47. in 50. člena Uredbe 2021/1060/EU ter glede označevanja vira sofinanciranja v skladu s </w:t>
      </w:r>
      <w:r w:rsidR="00C83835" w:rsidRPr="007D06C7">
        <w:rPr>
          <w:rFonts w:ascii="Arial" w:eastAsia="Times New Roman" w:hAnsi="Arial" w:cs="Arial"/>
          <w:sz w:val="20"/>
          <w:szCs w:val="20"/>
          <w:lang w:eastAsia="sl-SI"/>
        </w:rPr>
        <w:t>pravilnikom</w:t>
      </w:r>
      <w:r w:rsidRPr="007D06C7">
        <w:rPr>
          <w:rFonts w:ascii="Arial" w:eastAsia="Times New Roman" w:hAnsi="Arial" w:cs="Arial"/>
          <w:sz w:val="20"/>
          <w:szCs w:val="20"/>
          <w:lang w:eastAsia="sl-SI"/>
        </w:rPr>
        <w:t xml:space="preserve">, ki ureja označevanje vira sofinanciranja iz </w:t>
      </w:r>
      <w:r w:rsidRPr="007D06C7">
        <w:rPr>
          <w:rFonts w:ascii="Arial" w:hAnsi="Arial" w:cs="Arial"/>
          <w:sz w:val="20"/>
          <w:szCs w:val="20"/>
        </w:rPr>
        <w:t>SN</w:t>
      </w:r>
      <w:r w:rsidR="00F00F14" w:rsidRPr="007D06C7">
        <w:rPr>
          <w:rFonts w:ascii="Arial" w:hAnsi="Arial" w:cs="Arial"/>
          <w:sz w:val="20"/>
          <w:szCs w:val="20"/>
        </w:rPr>
        <w:t xml:space="preserve"> SKP</w:t>
      </w:r>
      <w:r w:rsidRPr="007D06C7">
        <w:rPr>
          <w:rFonts w:ascii="Arial" w:hAnsi="Arial" w:cs="Arial"/>
          <w:sz w:val="20"/>
          <w:szCs w:val="20"/>
        </w:rPr>
        <w:t xml:space="preserve"> 2023–2027</w:t>
      </w:r>
      <w:r w:rsidRPr="007D06C7">
        <w:rPr>
          <w:rFonts w:ascii="Arial" w:eastAsia="Times New Roman" w:hAnsi="Arial" w:cs="Arial"/>
          <w:sz w:val="20"/>
          <w:szCs w:val="20"/>
          <w:lang w:eastAsia="sl-SI"/>
        </w:rPr>
        <w:t xml:space="preserve">, za sklad ESRR pa v skladu </w:t>
      </w:r>
      <w:r w:rsidR="002B2B35" w:rsidRPr="007D06C7">
        <w:rPr>
          <w:rFonts w:ascii="Arial" w:eastAsia="Times New Roman" w:hAnsi="Arial" w:cs="Arial"/>
          <w:sz w:val="20"/>
          <w:szCs w:val="20"/>
          <w:lang w:eastAsia="sl-SI"/>
        </w:rPr>
        <w:t>z</w:t>
      </w:r>
      <w:r w:rsidR="008E7ACD" w:rsidRPr="007D06C7">
        <w:rPr>
          <w:rFonts w:ascii="Arial" w:eastAsia="Times New Roman" w:hAnsi="Arial" w:cs="Arial"/>
          <w:sz w:val="20"/>
          <w:szCs w:val="20"/>
          <w:lang w:eastAsia="sl-SI"/>
        </w:rPr>
        <w:t xml:space="preserve"> </w:t>
      </w:r>
      <w:r w:rsidR="002B2B35" w:rsidRPr="007D06C7">
        <w:rPr>
          <w:rFonts w:ascii="Arial" w:eastAsia="Times New Roman" w:hAnsi="Arial" w:cs="Arial"/>
          <w:sz w:val="20"/>
          <w:szCs w:val="20"/>
          <w:lang w:eastAsia="sl-SI"/>
        </w:rPr>
        <w:t>uredbo, ki ureja izvajanje evropske kohezijske politike za programsko obdobje 2021–2027 za cilj naložbe za rast in delovna mesta.</w:t>
      </w:r>
    </w:p>
    <w:p w14:paraId="144BF2BA" w14:textId="77777777" w:rsidR="00095FE8" w:rsidRPr="007D06C7" w:rsidRDefault="00095FE8" w:rsidP="00095FE8">
      <w:pPr>
        <w:spacing w:after="0" w:line="276" w:lineRule="auto"/>
        <w:contextualSpacing/>
        <w:rPr>
          <w:rFonts w:ascii="Arial" w:eastAsia="Times New Roman" w:hAnsi="Arial" w:cs="Arial"/>
          <w:sz w:val="20"/>
          <w:szCs w:val="20"/>
          <w:lang w:eastAsia="sl-SI"/>
        </w:rPr>
      </w:pPr>
    </w:p>
    <w:p w14:paraId="40AB9805" w14:textId="77777777" w:rsidR="00095FE8" w:rsidRPr="007D06C7" w:rsidRDefault="00095FE8" w:rsidP="00E4337C">
      <w:pPr>
        <w:numPr>
          <w:ilvl w:val="0"/>
          <w:numId w:val="4"/>
        </w:numPr>
        <w:shd w:val="clear" w:color="auto" w:fill="FFFFFF"/>
        <w:tabs>
          <w:tab w:val="left" w:pos="426"/>
        </w:tabs>
        <w:spacing w:after="0" w:line="276" w:lineRule="auto"/>
        <w:ind w:left="0" w:firstLine="0"/>
        <w:contextualSpacing/>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Upravičenec projekta in vodilni partner LAS</w:t>
      </w:r>
      <w:r w:rsidR="002B2B35" w:rsidRPr="007D06C7">
        <w:rPr>
          <w:rFonts w:ascii="Arial" w:eastAsia="Times New Roman" w:hAnsi="Arial" w:cs="Arial"/>
          <w:sz w:val="20"/>
          <w:szCs w:val="20"/>
          <w:lang w:eastAsia="sl-SI"/>
        </w:rPr>
        <w:t xml:space="preserve"> za podporo za upravljanje LAS </w:t>
      </w:r>
      <w:r w:rsidRPr="007D06C7">
        <w:rPr>
          <w:rFonts w:ascii="Arial" w:eastAsia="Times New Roman" w:hAnsi="Arial" w:cs="Arial"/>
          <w:sz w:val="20"/>
          <w:szCs w:val="20"/>
          <w:lang w:eastAsia="sl-SI"/>
        </w:rPr>
        <w:t xml:space="preserve">mora razširjati informacije o rezultatih in dosežkih projekta </w:t>
      </w:r>
      <w:r w:rsidR="00DC377D" w:rsidRPr="007D06C7">
        <w:rPr>
          <w:rFonts w:ascii="Arial" w:eastAsia="Times New Roman" w:hAnsi="Arial" w:cs="Arial"/>
          <w:sz w:val="20"/>
          <w:szCs w:val="20"/>
          <w:lang w:eastAsia="sl-SI"/>
        </w:rPr>
        <w:t xml:space="preserve">ter </w:t>
      </w:r>
      <w:r w:rsidRPr="007D06C7">
        <w:rPr>
          <w:rFonts w:ascii="Arial" w:eastAsia="Times New Roman" w:hAnsi="Arial" w:cs="Arial"/>
          <w:sz w:val="20"/>
          <w:szCs w:val="20"/>
          <w:lang w:eastAsia="sl-SI"/>
        </w:rPr>
        <w:t>z njimi seznaniti prebivalce območja LAS.</w:t>
      </w:r>
    </w:p>
    <w:p w14:paraId="11F3D87A" w14:textId="77777777" w:rsidR="00095FE8" w:rsidRPr="007D06C7" w:rsidRDefault="00095FE8" w:rsidP="00095FE8">
      <w:pPr>
        <w:shd w:val="clear" w:color="auto" w:fill="FFFFFF"/>
        <w:tabs>
          <w:tab w:val="left" w:pos="426"/>
        </w:tabs>
        <w:spacing w:after="0" w:line="276" w:lineRule="auto"/>
        <w:contextualSpacing/>
        <w:jc w:val="both"/>
        <w:rPr>
          <w:rFonts w:ascii="Arial" w:eastAsia="Times New Roman" w:hAnsi="Arial" w:cs="Arial"/>
          <w:sz w:val="20"/>
          <w:szCs w:val="20"/>
          <w:lang w:eastAsia="sl-SI"/>
        </w:rPr>
      </w:pPr>
    </w:p>
    <w:p w14:paraId="52C47FEF" w14:textId="07098888" w:rsidR="00095FE8" w:rsidRPr="007D06C7" w:rsidRDefault="00095FE8" w:rsidP="00095FE8">
      <w:pPr>
        <w:shd w:val="clear" w:color="auto" w:fill="FFFFFF"/>
        <w:tabs>
          <w:tab w:val="left" w:pos="426"/>
        </w:tabs>
        <w:spacing w:after="0" w:line="276" w:lineRule="auto"/>
        <w:contextualSpacing/>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(5) Upravičenec</w:t>
      </w:r>
      <w:r w:rsidR="002B2B35" w:rsidRPr="007D06C7">
        <w:rPr>
          <w:rFonts w:ascii="Arial" w:eastAsia="Times New Roman" w:hAnsi="Arial" w:cs="Arial"/>
          <w:sz w:val="20"/>
          <w:szCs w:val="20"/>
          <w:lang w:eastAsia="sl-SI"/>
        </w:rPr>
        <w:t xml:space="preserve"> projekta</w:t>
      </w:r>
      <w:r w:rsidRPr="007D06C7">
        <w:rPr>
          <w:rFonts w:ascii="Arial" w:eastAsia="Times New Roman" w:hAnsi="Arial" w:cs="Arial"/>
          <w:sz w:val="20"/>
          <w:szCs w:val="20"/>
          <w:lang w:eastAsia="sl-SI"/>
        </w:rPr>
        <w:t xml:space="preserve">, ki prejme podporo </w:t>
      </w:r>
      <w:r w:rsidR="003E059B" w:rsidRPr="007D06C7">
        <w:rPr>
          <w:rFonts w:ascii="Arial" w:eastAsia="Times New Roman" w:hAnsi="Arial" w:cs="Arial"/>
          <w:sz w:val="20"/>
          <w:szCs w:val="20"/>
          <w:lang w:eastAsia="sl-SI"/>
        </w:rPr>
        <w:t>v skladu s to</w:t>
      </w:r>
      <w:r w:rsidRPr="007D06C7">
        <w:rPr>
          <w:rFonts w:ascii="Arial" w:eastAsia="Times New Roman" w:hAnsi="Arial" w:cs="Arial"/>
          <w:sz w:val="20"/>
          <w:szCs w:val="20"/>
          <w:lang w:eastAsia="sl-SI"/>
        </w:rPr>
        <w:t xml:space="preserve"> uredb</w:t>
      </w:r>
      <w:r w:rsidR="003E059B" w:rsidRPr="007D06C7">
        <w:rPr>
          <w:rFonts w:ascii="Arial" w:eastAsia="Times New Roman" w:hAnsi="Arial" w:cs="Arial"/>
          <w:sz w:val="20"/>
          <w:szCs w:val="20"/>
          <w:lang w:eastAsia="sl-SI"/>
        </w:rPr>
        <w:t>o</w:t>
      </w:r>
      <w:r w:rsidRPr="007D06C7">
        <w:rPr>
          <w:rFonts w:ascii="Arial" w:eastAsia="Times New Roman" w:hAnsi="Arial" w:cs="Arial"/>
          <w:sz w:val="20"/>
          <w:szCs w:val="20"/>
          <w:lang w:eastAsia="sl-SI"/>
        </w:rPr>
        <w:t>, mora vso dokumentacijo, ki je bila podlaga za pridobitev, izplačilo sredstev ali ugotavljanje izpolnjevanja obveznosti projekta, hraniti še najmanj pet let od dneva zadnjega izplačila sredstev</w:t>
      </w:r>
      <w:r w:rsidR="0031230F">
        <w:rPr>
          <w:rFonts w:ascii="Arial" w:eastAsia="Times New Roman" w:hAnsi="Arial" w:cs="Arial"/>
          <w:sz w:val="20"/>
          <w:szCs w:val="20"/>
          <w:lang w:eastAsia="sl-SI"/>
        </w:rPr>
        <w:t>, razen</w:t>
      </w:r>
      <w:r w:rsidR="002B2B35" w:rsidRPr="007D06C7">
        <w:rPr>
          <w:rFonts w:ascii="Arial" w:eastAsia="Times New Roman" w:hAnsi="Arial" w:cs="Arial"/>
          <w:sz w:val="20"/>
          <w:szCs w:val="20"/>
          <w:lang w:eastAsia="sl-SI"/>
        </w:rPr>
        <w:t xml:space="preserve"> </w:t>
      </w:r>
      <w:r w:rsidR="00653EDA" w:rsidRPr="007D06C7">
        <w:rPr>
          <w:rFonts w:ascii="Arial" w:hAnsi="Arial" w:cs="Arial"/>
          <w:color w:val="000000"/>
          <w:sz w:val="20"/>
          <w:szCs w:val="20"/>
          <w:shd w:val="clear" w:color="auto" w:fill="FFFFFF"/>
        </w:rPr>
        <w:t>če ni v skladu s shemo državnih pomoči opredeljeno drugače</w:t>
      </w:r>
      <w:r w:rsidRPr="007D06C7">
        <w:rPr>
          <w:rFonts w:ascii="Arial" w:eastAsia="Times New Roman" w:hAnsi="Arial" w:cs="Arial"/>
          <w:sz w:val="20"/>
          <w:szCs w:val="20"/>
          <w:lang w:eastAsia="sl-SI"/>
        </w:rPr>
        <w:t>.</w:t>
      </w:r>
    </w:p>
    <w:p w14:paraId="576CD5D4" w14:textId="77777777" w:rsidR="00095FE8" w:rsidRPr="007D06C7" w:rsidRDefault="00095FE8" w:rsidP="00095FE8">
      <w:pPr>
        <w:shd w:val="clear" w:color="auto" w:fill="FFFFFF"/>
        <w:tabs>
          <w:tab w:val="left" w:pos="426"/>
        </w:tabs>
        <w:spacing w:after="0" w:line="276" w:lineRule="auto"/>
        <w:contextualSpacing/>
        <w:jc w:val="both"/>
        <w:rPr>
          <w:rFonts w:ascii="Arial" w:eastAsia="Times New Roman" w:hAnsi="Arial" w:cs="Arial"/>
          <w:sz w:val="20"/>
          <w:szCs w:val="20"/>
          <w:lang w:eastAsia="sl-SI"/>
        </w:rPr>
      </w:pPr>
    </w:p>
    <w:p w14:paraId="05541656" w14:textId="77777777" w:rsidR="00095FE8" w:rsidRPr="007D06C7" w:rsidRDefault="00095FE8" w:rsidP="00095FE8">
      <w:pPr>
        <w:shd w:val="clear" w:color="auto" w:fill="FFFFFF"/>
        <w:tabs>
          <w:tab w:val="left" w:pos="426"/>
        </w:tabs>
        <w:spacing w:after="0" w:line="276" w:lineRule="auto"/>
        <w:contextualSpacing/>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(6) Vodilni partner LAS</w:t>
      </w:r>
      <w:r w:rsidR="002B2B35" w:rsidRPr="007D06C7">
        <w:rPr>
          <w:rFonts w:ascii="Arial" w:eastAsia="Times New Roman" w:hAnsi="Arial" w:cs="Arial"/>
          <w:sz w:val="20"/>
          <w:szCs w:val="20"/>
          <w:lang w:eastAsia="sl-SI"/>
        </w:rPr>
        <w:t xml:space="preserve"> za podporo za upravljanje LAS</w:t>
      </w:r>
      <w:r w:rsidRPr="007D06C7">
        <w:rPr>
          <w:rFonts w:ascii="Arial" w:eastAsia="Times New Roman" w:hAnsi="Arial" w:cs="Arial"/>
          <w:sz w:val="20"/>
          <w:szCs w:val="20"/>
          <w:lang w:eastAsia="sl-SI"/>
        </w:rPr>
        <w:t xml:space="preserve"> mora hraniti vso dokumentacijo, ki je bila podlaga za delovanje LAS, določitev vodilnega partnerja</w:t>
      </w:r>
      <w:r w:rsidR="008E7ACD" w:rsidRPr="007D06C7">
        <w:rPr>
          <w:rFonts w:ascii="Arial" w:eastAsia="Times New Roman" w:hAnsi="Arial" w:cs="Arial"/>
          <w:sz w:val="20"/>
          <w:szCs w:val="20"/>
          <w:lang w:eastAsia="sl-SI"/>
        </w:rPr>
        <w:t xml:space="preserve"> LAS</w:t>
      </w:r>
      <w:r w:rsidRPr="007D06C7">
        <w:rPr>
          <w:rFonts w:ascii="Arial" w:eastAsia="Times New Roman" w:hAnsi="Arial" w:cs="Arial"/>
          <w:sz w:val="20"/>
          <w:szCs w:val="20"/>
          <w:lang w:eastAsia="sl-SI"/>
        </w:rPr>
        <w:t xml:space="preserve"> in izbor projektov še najmanj pet let po </w:t>
      </w:r>
      <w:r w:rsidR="00193C52" w:rsidRPr="007D06C7">
        <w:rPr>
          <w:rFonts w:ascii="Arial" w:eastAsia="Times New Roman" w:hAnsi="Arial" w:cs="Arial"/>
          <w:sz w:val="20"/>
          <w:szCs w:val="20"/>
          <w:lang w:eastAsia="sl-SI"/>
        </w:rPr>
        <w:t xml:space="preserve">koncu </w:t>
      </w:r>
      <w:r w:rsidRPr="007D06C7">
        <w:rPr>
          <w:rFonts w:ascii="Arial" w:eastAsia="Times New Roman" w:hAnsi="Arial" w:cs="Arial"/>
          <w:sz w:val="20"/>
          <w:szCs w:val="20"/>
          <w:lang w:eastAsia="sl-SI"/>
        </w:rPr>
        <w:t>izvajanja</w:t>
      </w:r>
      <w:r w:rsidR="003D308F" w:rsidRPr="007D06C7">
        <w:rPr>
          <w:rFonts w:ascii="Arial" w:eastAsia="Times New Roman" w:hAnsi="Arial" w:cs="Arial"/>
          <w:sz w:val="20"/>
          <w:szCs w:val="20"/>
          <w:lang w:eastAsia="sl-SI"/>
        </w:rPr>
        <w:t xml:space="preserve"> SLR.</w:t>
      </w:r>
    </w:p>
    <w:p w14:paraId="05E99F70" w14:textId="77777777" w:rsidR="00095FE8" w:rsidRPr="007D06C7" w:rsidRDefault="00095FE8" w:rsidP="00095FE8">
      <w:pPr>
        <w:shd w:val="clear" w:color="auto" w:fill="FFFFFF"/>
        <w:tabs>
          <w:tab w:val="left" w:pos="426"/>
        </w:tabs>
        <w:spacing w:after="0" w:line="276" w:lineRule="auto"/>
        <w:contextualSpacing/>
        <w:jc w:val="both"/>
        <w:rPr>
          <w:rFonts w:ascii="Arial" w:eastAsia="Times New Roman" w:hAnsi="Arial" w:cs="Arial"/>
          <w:sz w:val="20"/>
          <w:szCs w:val="20"/>
          <w:lang w:eastAsia="sl-SI"/>
        </w:rPr>
      </w:pPr>
    </w:p>
    <w:p w14:paraId="6E963605" w14:textId="77777777" w:rsidR="00095FE8" w:rsidRPr="007D06C7" w:rsidRDefault="00095FE8" w:rsidP="00095FE8">
      <w:pPr>
        <w:shd w:val="clear" w:color="auto" w:fill="FFFFFF"/>
        <w:tabs>
          <w:tab w:val="left" w:pos="426"/>
        </w:tabs>
        <w:spacing w:after="0" w:line="276" w:lineRule="auto"/>
        <w:contextualSpacing/>
        <w:jc w:val="both"/>
        <w:rPr>
          <w:rFonts w:ascii="Arial" w:eastAsia="Times New Roman" w:hAnsi="Arial" w:cs="Arial"/>
          <w:sz w:val="20"/>
          <w:szCs w:val="20"/>
          <w:lang w:eastAsia="sl-SI"/>
        </w:rPr>
      </w:pPr>
    </w:p>
    <w:p w14:paraId="13A34FB6" w14:textId="77777777" w:rsidR="00095FE8" w:rsidRPr="007D06C7" w:rsidRDefault="00095FE8" w:rsidP="00095FE8">
      <w:pPr>
        <w:spacing w:after="0" w:line="276" w:lineRule="auto"/>
        <w:jc w:val="center"/>
        <w:rPr>
          <w:rFonts w:ascii="Arial" w:eastAsia="Times New Roman" w:hAnsi="Arial" w:cs="Arial"/>
          <w:b/>
          <w:sz w:val="20"/>
          <w:szCs w:val="20"/>
        </w:rPr>
      </w:pPr>
      <w:r w:rsidRPr="007D06C7">
        <w:rPr>
          <w:rFonts w:ascii="Arial" w:eastAsia="Times New Roman" w:hAnsi="Arial" w:cs="Arial"/>
          <w:b/>
          <w:sz w:val="20"/>
          <w:szCs w:val="20"/>
        </w:rPr>
        <w:t>32.člen</w:t>
      </w:r>
    </w:p>
    <w:p w14:paraId="7B35B030" w14:textId="77777777" w:rsidR="00095FE8" w:rsidRPr="007D06C7" w:rsidRDefault="00095FE8" w:rsidP="00095FE8">
      <w:pPr>
        <w:spacing w:after="0" w:line="276" w:lineRule="auto"/>
        <w:jc w:val="center"/>
        <w:rPr>
          <w:rFonts w:ascii="Arial" w:eastAsia="Times New Roman" w:hAnsi="Arial" w:cs="Arial"/>
          <w:b/>
          <w:sz w:val="20"/>
          <w:szCs w:val="20"/>
        </w:rPr>
      </w:pPr>
      <w:r w:rsidRPr="007D06C7">
        <w:rPr>
          <w:rFonts w:ascii="Arial" w:eastAsia="Times New Roman" w:hAnsi="Arial" w:cs="Arial"/>
          <w:b/>
          <w:sz w:val="20"/>
          <w:szCs w:val="20"/>
        </w:rPr>
        <w:t>(omejitev podpore)</w:t>
      </w:r>
    </w:p>
    <w:p w14:paraId="55B50EAF" w14:textId="77777777" w:rsidR="00095FE8" w:rsidRPr="007D06C7" w:rsidRDefault="00095FE8" w:rsidP="00095FE8">
      <w:pPr>
        <w:spacing w:after="0" w:line="276" w:lineRule="auto"/>
        <w:jc w:val="center"/>
        <w:rPr>
          <w:rFonts w:ascii="Arial" w:eastAsia="Times New Roman" w:hAnsi="Arial" w:cs="Arial"/>
          <w:b/>
          <w:sz w:val="20"/>
          <w:szCs w:val="20"/>
        </w:rPr>
      </w:pPr>
    </w:p>
    <w:p w14:paraId="1E01231F" w14:textId="77777777" w:rsidR="00095FE8" w:rsidRPr="007D06C7" w:rsidRDefault="00095FE8" w:rsidP="00095FE8">
      <w:pPr>
        <w:shd w:val="clear" w:color="auto" w:fill="FFFFFF"/>
        <w:tabs>
          <w:tab w:val="left" w:pos="426"/>
        </w:tabs>
        <w:spacing w:after="0" w:line="276" w:lineRule="auto"/>
        <w:contextualSpacing/>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 xml:space="preserve">(1) </w:t>
      </w:r>
      <w:r w:rsidR="00600E1C" w:rsidRPr="007D06C7">
        <w:rPr>
          <w:rFonts w:ascii="Arial" w:eastAsia="Times New Roman" w:hAnsi="Arial" w:cs="Arial"/>
          <w:sz w:val="20"/>
          <w:szCs w:val="20"/>
          <w:lang w:eastAsia="sl-SI"/>
        </w:rPr>
        <w:t>P</w:t>
      </w:r>
      <w:r w:rsidRPr="007D06C7">
        <w:rPr>
          <w:rFonts w:ascii="Arial" w:eastAsia="Times New Roman" w:hAnsi="Arial" w:cs="Arial"/>
          <w:sz w:val="20"/>
          <w:szCs w:val="20"/>
          <w:lang w:eastAsia="sl-SI"/>
        </w:rPr>
        <w:t>odpora</w:t>
      </w:r>
      <w:r w:rsidR="006E64DB" w:rsidRPr="007D06C7">
        <w:rPr>
          <w:rFonts w:ascii="Arial" w:eastAsia="Times New Roman" w:hAnsi="Arial" w:cs="Arial"/>
          <w:sz w:val="20"/>
          <w:szCs w:val="20"/>
          <w:lang w:eastAsia="sl-SI"/>
        </w:rPr>
        <w:t xml:space="preserve"> za projekte v okviru SLR</w:t>
      </w:r>
      <w:r w:rsidRPr="007D06C7">
        <w:rPr>
          <w:rFonts w:ascii="Arial" w:eastAsia="Times New Roman" w:hAnsi="Arial" w:cs="Arial"/>
          <w:sz w:val="20"/>
          <w:szCs w:val="20"/>
          <w:lang w:eastAsia="sl-SI"/>
        </w:rPr>
        <w:t xml:space="preserve"> se ne dodeli in izplača za tiste upravičene stroške, za katere je upravičenec že prejel sredstva državnega proračuna Republike Slovenije ali sredstva Evropske unije.</w:t>
      </w:r>
    </w:p>
    <w:p w14:paraId="2CAD240B" w14:textId="77777777" w:rsidR="00095FE8" w:rsidRPr="007D06C7" w:rsidRDefault="00095FE8" w:rsidP="00095FE8">
      <w:pPr>
        <w:shd w:val="clear" w:color="auto" w:fill="FFFFFF"/>
        <w:tabs>
          <w:tab w:val="left" w:pos="426"/>
        </w:tabs>
        <w:spacing w:after="0" w:line="276" w:lineRule="auto"/>
        <w:contextualSpacing/>
        <w:jc w:val="both"/>
        <w:rPr>
          <w:rFonts w:ascii="Arial" w:eastAsia="Times New Roman" w:hAnsi="Arial" w:cs="Arial"/>
          <w:sz w:val="20"/>
          <w:szCs w:val="20"/>
          <w:lang w:eastAsia="sl-SI"/>
        </w:rPr>
      </w:pPr>
    </w:p>
    <w:p w14:paraId="094C944A" w14:textId="77777777" w:rsidR="00095FE8" w:rsidRPr="007D06C7" w:rsidRDefault="00095FE8" w:rsidP="00095FE8">
      <w:pPr>
        <w:shd w:val="clear" w:color="auto" w:fill="FFFFFF"/>
        <w:tabs>
          <w:tab w:val="left" w:pos="426"/>
        </w:tabs>
        <w:spacing w:after="0" w:line="276" w:lineRule="auto"/>
        <w:contextualSpacing/>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(2) Če je upravičenec</w:t>
      </w:r>
      <w:r w:rsidR="006E64DB" w:rsidRPr="007D06C7">
        <w:rPr>
          <w:rFonts w:ascii="Arial" w:eastAsia="Times New Roman" w:hAnsi="Arial" w:cs="Arial"/>
          <w:sz w:val="20"/>
          <w:szCs w:val="20"/>
          <w:lang w:eastAsia="sl-SI"/>
        </w:rPr>
        <w:t xml:space="preserve"> projekta</w:t>
      </w:r>
      <w:r w:rsidRPr="007D06C7">
        <w:rPr>
          <w:rFonts w:ascii="Arial" w:eastAsia="Times New Roman" w:hAnsi="Arial" w:cs="Arial"/>
          <w:sz w:val="20"/>
          <w:szCs w:val="20"/>
          <w:lang w:eastAsia="sl-SI"/>
        </w:rPr>
        <w:t xml:space="preserve"> občina, ki je partnerica LAS, se lastna finančna sredstva sofinanciranja z vidika Evropske unije ne štejejo za že prejeta javna sredstva Republike Slovenije.</w:t>
      </w:r>
    </w:p>
    <w:p w14:paraId="59E189A3" w14:textId="77777777" w:rsidR="00095FE8" w:rsidRPr="007D06C7" w:rsidRDefault="00095FE8" w:rsidP="00095FE8">
      <w:pPr>
        <w:shd w:val="clear" w:color="auto" w:fill="FFFFFF"/>
        <w:tabs>
          <w:tab w:val="left" w:pos="426"/>
        </w:tabs>
        <w:spacing w:after="0" w:line="276" w:lineRule="auto"/>
        <w:contextualSpacing/>
        <w:jc w:val="both"/>
        <w:rPr>
          <w:rFonts w:ascii="Arial" w:eastAsia="Times New Roman" w:hAnsi="Arial" w:cs="Arial"/>
          <w:sz w:val="20"/>
          <w:szCs w:val="20"/>
          <w:lang w:eastAsia="sl-SI"/>
        </w:rPr>
      </w:pPr>
    </w:p>
    <w:p w14:paraId="3C6A193E" w14:textId="77777777" w:rsidR="00095FE8" w:rsidRPr="007D06C7" w:rsidRDefault="00095FE8" w:rsidP="00095FE8">
      <w:pPr>
        <w:shd w:val="clear" w:color="auto" w:fill="FFFFFF"/>
        <w:tabs>
          <w:tab w:val="left" w:pos="426"/>
        </w:tabs>
        <w:spacing w:after="0" w:line="276" w:lineRule="auto"/>
        <w:contextualSpacing/>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(3) V primeru podpore za upravljanje LAS se prispevek občin, ki so partnerice v LAS, z vidika Evropske unije ne šteje kot prejeta javna sredstva Republike Slovenije.</w:t>
      </w:r>
    </w:p>
    <w:p w14:paraId="4D572FFF" w14:textId="77777777" w:rsidR="00095FE8" w:rsidRPr="007D06C7" w:rsidRDefault="00095FE8" w:rsidP="00095FE8">
      <w:pPr>
        <w:shd w:val="clear" w:color="auto" w:fill="FFFFFF"/>
        <w:tabs>
          <w:tab w:val="left" w:pos="426"/>
        </w:tabs>
        <w:spacing w:after="0" w:line="276" w:lineRule="auto"/>
        <w:contextualSpacing/>
        <w:jc w:val="both"/>
        <w:rPr>
          <w:rFonts w:ascii="Arial" w:eastAsia="Times New Roman" w:hAnsi="Arial" w:cs="Arial"/>
          <w:sz w:val="20"/>
          <w:szCs w:val="20"/>
          <w:lang w:eastAsia="sl-SI"/>
        </w:rPr>
      </w:pPr>
    </w:p>
    <w:p w14:paraId="24D926A0" w14:textId="77777777" w:rsidR="00095FE8" w:rsidRPr="007D06C7" w:rsidRDefault="00095FE8" w:rsidP="00095FE8">
      <w:pPr>
        <w:shd w:val="clear" w:color="auto" w:fill="FFFFFF"/>
        <w:tabs>
          <w:tab w:val="left" w:pos="426"/>
        </w:tabs>
        <w:spacing w:after="0" w:line="276" w:lineRule="auto"/>
        <w:contextualSpacing/>
        <w:jc w:val="both"/>
        <w:rPr>
          <w:rFonts w:ascii="Arial" w:eastAsia="Times New Roman" w:hAnsi="Arial" w:cs="Arial"/>
          <w:sz w:val="20"/>
          <w:szCs w:val="20"/>
          <w:lang w:eastAsia="sl-SI"/>
        </w:rPr>
      </w:pPr>
    </w:p>
    <w:p w14:paraId="39AB8B90" w14:textId="13C7807B" w:rsidR="00095FE8" w:rsidRPr="007D06C7" w:rsidRDefault="00095FE8" w:rsidP="00095FE8">
      <w:pPr>
        <w:spacing w:after="0" w:line="276" w:lineRule="auto"/>
        <w:jc w:val="center"/>
        <w:rPr>
          <w:rFonts w:ascii="Arial" w:eastAsia="Times New Roman" w:hAnsi="Arial" w:cs="Arial"/>
          <w:b/>
          <w:strike/>
          <w:color w:val="4F81BD"/>
          <w:sz w:val="20"/>
          <w:szCs w:val="20"/>
          <w:lang w:eastAsia="sl-SI"/>
        </w:rPr>
      </w:pPr>
      <w:r w:rsidRPr="007D06C7">
        <w:rPr>
          <w:rFonts w:ascii="Arial" w:eastAsia="Times New Roman" w:hAnsi="Arial" w:cs="Arial"/>
          <w:b/>
          <w:sz w:val="20"/>
          <w:szCs w:val="20"/>
          <w:lang w:eastAsia="sl-SI"/>
        </w:rPr>
        <w:t>VII. SPREMLJANJE, VREDNOTENJE TER SPREMEMBE</w:t>
      </w:r>
      <w:r w:rsidR="008E7ACD" w:rsidRPr="007D06C7">
        <w:rPr>
          <w:rFonts w:ascii="Arial" w:eastAsia="Times New Roman" w:hAnsi="Arial" w:cs="Arial"/>
          <w:b/>
          <w:sz w:val="20"/>
          <w:szCs w:val="20"/>
          <w:lang w:eastAsia="sl-SI"/>
        </w:rPr>
        <w:t xml:space="preserve"> SLR</w:t>
      </w:r>
      <w:r w:rsidRPr="007D06C7">
        <w:rPr>
          <w:rFonts w:ascii="Arial" w:eastAsia="Times New Roman" w:hAnsi="Arial" w:cs="Arial"/>
          <w:b/>
          <w:sz w:val="20"/>
          <w:szCs w:val="20"/>
          <w:lang w:eastAsia="sl-SI"/>
        </w:rPr>
        <w:t xml:space="preserve"> </w:t>
      </w:r>
    </w:p>
    <w:p w14:paraId="0515D913" w14:textId="77777777" w:rsidR="00095FE8" w:rsidRPr="007D06C7" w:rsidRDefault="00095FE8" w:rsidP="00095FE8">
      <w:pPr>
        <w:shd w:val="clear" w:color="auto" w:fill="FFFFFF"/>
        <w:tabs>
          <w:tab w:val="left" w:pos="426"/>
        </w:tabs>
        <w:spacing w:after="0" w:line="276" w:lineRule="auto"/>
        <w:contextualSpacing/>
        <w:jc w:val="both"/>
        <w:rPr>
          <w:rFonts w:ascii="Arial" w:eastAsia="Times New Roman" w:hAnsi="Arial" w:cs="Arial"/>
          <w:sz w:val="20"/>
          <w:szCs w:val="20"/>
          <w:lang w:eastAsia="sl-SI"/>
        </w:rPr>
      </w:pPr>
    </w:p>
    <w:p w14:paraId="32356580" w14:textId="77777777" w:rsidR="00B72373" w:rsidRPr="007D06C7" w:rsidRDefault="00B72373" w:rsidP="00095FE8">
      <w:pPr>
        <w:shd w:val="clear" w:color="auto" w:fill="FFFFFF"/>
        <w:tabs>
          <w:tab w:val="left" w:pos="426"/>
        </w:tabs>
        <w:spacing w:after="0" w:line="276" w:lineRule="auto"/>
        <w:contextualSpacing/>
        <w:jc w:val="both"/>
        <w:rPr>
          <w:rFonts w:ascii="Arial" w:eastAsia="Times New Roman" w:hAnsi="Arial" w:cs="Arial"/>
          <w:sz w:val="20"/>
          <w:szCs w:val="20"/>
          <w:lang w:eastAsia="sl-SI"/>
        </w:rPr>
      </w:pPr>
    </w:p>
    <w:p w14:paraId="4583B0CC" w14:textId="77777777" w:rsidR="00095FE8" w:rsidRPr="007D06C7" w:rsidRDefault="00095FE8" w:rsidP="00095FE8">
      <w:pPr>
        <w:shd w:val="clear" w:color="auto" w:fill="FFFFFF"/>
        <w:spacing w:after="0" w:line="276" w:lineRule="auto"/>
        <w:jc w:val="center"/>
        <w:rPr>
          <w:rFonts w:ascii="Arial" w:eastAsia="Times New Roman" w:hAnsi="Arial" w:cs="Arial"/>
          <w:b/>
          <w:bCs/>
          <w:sz w:val="20"/>
          <w:szCs w:val="20"/>
          <w:lang w:eastAsia="sl-SI"/>
        </w:rPr>
      </w:pPr>
      <w:r w:rsidRPr="007D06C7">
        <w:rPr>
          <w:rFonts w:ascii="Arial" w:eastAsia="Times New Roman" w:hAnsi="Arial" w:cs="Arial"/>
          <w:b/>
          <w:bCs/>
          <w:sz w:val="20"/>
          <w:szCs w:val="20"/>
          <w:lang w:eastAsia="sl-SI"/>
        </w:rPr>
        <w:t xml:space="preserve">33. člen </w:t>
      </w:r>
    </w:p>
    <w:p w14:paraId="68225F05" w14:textId="77777777" w:rsidR="00095FE8" w:rsidRPr="007D06C7" w:rsidRDefault="00095FE8" w:rsidP="00095FE8">
      <w:pPr>
        <w:shd w:val="clear" w:color="auto" w:fill="FFFFFF"/>
        <w:spacing w:after="0" w:line="276" w:lineRule="auto"/>
        <w:jc w:val="center"/>
        <w:rPr>
          <w:rFonts w:ascii="Arial" w:eastAsia="Times New Roman" w:hAnsi="Arial" w:cs="Arial"/>
          <w:b/>
          <w:bCs/>
          <w:sz w:val="20"/>
          <w:szCs w:val="20"/>
          <w:lang w:eastAsia="sl-SI"/>
        </w:rPr>
      </w:pPr>
      <w:r w:rsidRPr="007D06C7">
        <w:rPr>
          <w:rFonts w:ascii="Arial" w:eastAsia="Times New Roman" w:hAnsi="Arial" w:cs="Arial"/>
          <w:b/>
          <w:bCs/>
          <w:sz w:val="20"/>
          <w:szCs w:val="20"/>
          <w:lang w:eastAsia="sl-SI"/>
        </w:rPr>
        <w:t>(spremljanje in vrednotenje SLR)</w:t>
      </w:r>
    </w:p>
    <w:p w14:paraId="09A425A7" w14:textId="77777777" w:rsidR="00095FE8" w:rsidRPr="007D06C7" w:rsidRDefault="00095FE8" w:rsidP="00095FE8">
      <w:pPr>
        <w:shd w:val="clear" w:color="auto" w:fill="FFFFFF"/>
        <w:spacing w:after="0" w:line="276" w:lineRule="auto"/>
        <w:jc w:val="center"/>
        <w:rPr>
          <w:rFonts w:ascii="Arial" w:eastAsia="Times New Roman" w:hAnsi="Arial" w:cs="Arial"/>
          <w:b/>
          <w:bCs/>
          <w:sz w:val="20"/>
          <w:szCs w:val="20"/>
          <w:lang w:eastAsia="sl-SI"/>
        </w:rPr>
      </w:pPr>
    </w:p>
    <w:p w14:paraId="79451B2E" w14:textId="77777777" w:rsidR="00095FE8" w:rsidRPr="007D06C7" w:rsidRDefault="00095FE8" w:rsidP="00095FE8">
      <w:pPr>
        <w:shd w:val="clear" w:color="auto" w:fill="FFFFFF"/>
        <w:tabs>
          <w:tab w:val="left" w:pos="426"/>
        </w:tabs>
        <w:spacing w:after="0" w:line="240"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(1) LAS mora vzpostaviti sistem spremljanja in vrednotenja</w:t>
      </w:r>
      <w:r w:rsidR="00AC06F0" w:rsidRPr="007D06C7">
        <w:rPr>
          <w:rFonts w:ascii="Arial" w:eastAsia="Times New Roman" w:hAnsi="Arial" w:cs="Arial"/>
          <w:sz w:val="20"/>
          <w:szCs w:val="20"/>
          <w:lang w:eastAsia="sl-SI"/>
        </w:rPr>
        <w:t xml:space="preserve"> SLR</w:t>
      </w:r>
      <w:r w:rsidRPr="007D06C7">
        <w:rPr>
          <w:rFonts w:ascii="Arial" w:eastAsia="Times New Roman" w:hAnsi="Arial" w:cs="Arial"/>
          <w:sz w:val="20"/>
          <w:szCs w:val="20"/>
          <w:lang w:eastAsia="sl-SI"/>
        </w:rPr>
        <w:t xml:space="preserve"> </w:t>
      </w:r>
      <w:r w:rsidR="00663238" w:rsidRPr="007D06C7">
        <w:rPr>
          <w:rFonts w:ascii="Arial" w:eastAsia="Times New Roman" w:hAnsi="Arial" w:cs="Arial"/>
          <w:sz w:val="20"/>
          <w:szCs w:val="20"/>
          <w:lang w:eastAsia="sl-SI"/>
        </w:rPr>
        <w:t xml:space="preserve">ter </w:t>
      </w:r>
      <w:r w:rsidRPr="007D06C7">
        <w:rPr>
          <w:rFonts w:ascii="Arial" w:eastAsia="Times New Roman" w:hAnsi="Arial" w:cs="Arial"/>
          <w:sz w:val="20"/>
          <w:szCs w:val="20"/>
          <w:lang w:eastAsia="sl-SI"/>
        </w:rPr>
        <w:t xml:space="preserve">zagotoviti vse potrebne informacije, potrebne za omogočanje spremljanja in vrednotenja </w:t>
      </w:r>
      <w:r w:rsidR="0078762F" w:rsidRPr="007D06C7">
        <w:rPr>
          <w:rFonts w:ascii="Arial" w:eastAsia="Times New Roman" w:hAnsi="Arial" w:cs="Arial"/>
          <w:sz w:val="20"/>
          <w:szCs w:val="20"/>
          <w:lang w:eastAsia="sl-SI"/>
        </w:rPr>
        <w:t>SN SKP 2023–2027</w:t>
      </w:r>
      <w:r w:rsidR="00D02120" w:rsidRPr="007D06C7">
        <w:rPr>
          <w:rFonts w:ascii="Arial" w:eastAsia="Times New Roman" w:hAnsi="Arial" w:cs="Arial"/>
          <w:sz w:val="20"/>
          <w:szCs w:val="20"/>
          <w:lang w:eastAsia="sl-SI"/>
        </w:rPr>
        <w:t xml:space="preserve"> in </w:t>
      </w:r>
      <w:r w:rsidR="0078762F" w:rsidRPr="007D06C7">
        <w:rPr>
          <w:rFonts w:ascii="Arial" w:eastAsia="Times New Roman" w:hAnsi="Arial" w:cs="Arial"/>
          <w:sz w:val="20"/>
          <w:szCs w:val="20"/>
          <w:lang w:eastAsia="sl-SI"/>
        </w:rPr>
        <w:t>Program</w:t>
      </w:r>
      <w:r w:rsidR="00111B52" w:rsidRPr="007D06C7">
        <w:rPr>
          <w:rFonts w:ascii="Arial" w:eastAsia="Times New Roman" w:hAnsi="Arial" w:cs="Arial"/>
          <w:sz w:val="20"/>
          <w:szCs w:val="20"/>
          <w:lang w:eastAsia="sl-SI"/>
        </w:rPr>
        <w:t>a</w:t>
      </w:r>
      <w:r w:rsidR="0078762F" w:rsidRPr="007D06C7">
        <w:rPr>
          <w:rFonts w:ascii="Arial" w:eastAsia="Times New Roman" w:hAnsi="Arial" w:cs="Arial"/>
          <w:sz w:val="20"/>
          <w:szCs w:val="20"/>
          <w:lang w:eastAsia="sl-SI"/>
        </w:rPr>
        <w:t xml:space="preserve"> EKP 2021–2027</w:t>
      </w:r>
      <w:r w:rsidRPr="007D06C7">
        <w:rPr>
          <w:rFonts w:ascii="Arial" w:eastAsia="Times New Roman" w:hAnsi="Arial" w:cs="Arial"/>
          <w:sz w:val="20"/>
          <w:szCs w:val="20"/>
          <w:lang w:eastAsia="sl-SI"/>
        </w:rPr>
        <w:t>.</w:t>
      </w:r>
    </w:p>
    <w:p w14:paraId="6B30B7A8" w14:textId="77777777" w:rsidR="00095FE8" w:rsidRPr="007D06C7" w:rsidRDefault="00095FE8" w:rsidP="00095FE8">
      <w:pPr>
        <w:shd w:val="clear" w:color="auto" w:fill="FFFFFF"/>
        <w:tabs>
          <w:tab w:val="left" w:pos="426"/>
        </w:tabs>
        <w:spacing w:after="0" w:line="240" w:lineRule="auto"/>
        <w:jc w:val="both"/>
        <w:rPr>
          <w:rFonts w:ascii="Arial" w:eastAsia="Times New Roman" w:hAnsi="Arial" w:cs="Arial"/>
          <w:sz w:val="20"/>
          <w:szCs w:val="20"/>
          <w:lang w:eastAsia="sl-SI"/>
        </w:rPr>
      </w:pPr>
    </w:p>
    <w:p w14:paraId="4702A34A" w14:textId="1D2064B2" w:rsidR="00095FE8" w:rsidRPr="007D06C7" w:rsidRDefault="00095FE8" w:rsidP="00095FE8">
      <w:pPr>
        <w:shd w:val="clear" w:color="auto" w:fill="FFFFFF"/>
        <w:tabs>
          <w:tab w:val="left" w:pos="426"/>
        </w:tabs>
        <w:spacing w:after="0" w:line="240"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(2) LAS mora spremljati izvajanje projektov</w:t>
      </w:r>
      <w:r w:rsidR="0031230F">
        <w:rPr>
          <w:rFonts w:ascii="Arial" w:eastAsia="Times New Roman" w:hAnsi="Arial" w:cs="Arial"/>
          <w:sz w:val="20"/>
          <w:szCs w:val="20"/>
          <w:lang w:eastAsia="sl-SI"/>
        </w:rPr>
        <w:t xml:space="preserve"> v okviru SLR</w:t>
      </w:r>
      <w:r w:rsidRPr="007D06C7">
        <w:rPr>
          <w:rFonts w:ascii="Arial" w:eastAsia="Times New Roman" w:hAnsi="Arial" w:cs="Arial"/>
          <w:sz w:val="20"/>
          <w:szCs w:val="20"/>
          <w:lang w:eastAsia="sl-SI"/>
        </w:rPr>
        <w:t xml:space="preserve"> in o tem poročati organom</w:t>
      </w:r>
      <w:r w:rsidR="0031230F">
        <w:rPr>
          <w:rFonts w:ascii="Arial" w:eastAsia="Times New Roman" w:hAnsi="Arial" w:cs="Arial"/>
          <w:sz w:val="20"/>
          <w:szCs w:val="20"/>
          <w:lang w:eastAsia="sl-SI"/>
        </w:rPr>
        <w:t>a</w:t>
      </w:r>
      <w:r w:rsidRPr="007D06C7">
        <w:rPr>
          <w:rFonts w:ascii="Arial" w:eastAsia="Times New Roman" w:hAnsi="Arial" w:cs="Arial"/>
          <w:sz w:val="20"/>
          <w:szCs w:val="20"/>
          <w:lang w:eastAsia="sl-SI"/>
        </w:rPr>
        <w:t xml:space="preserve"> upravljanja.</w:t>
      </w:r>
    </w:p>
    <w:p w14:paraId="4B3F2014" w14:textId="77777777" w:rsidR="00095FE8" w:rsidRPr="007D06C7" w:rsidRDefault="00095FE8" w:rsidP="00095FE8">
      <w:pPr>
        <w:shd w:val="clear" w:color="auto" w:fill="FFFFFF"/>
        <w:tabs>
          <w:tab w:val="left" w:pos="426"/>
        </w:tabs>
        <w:spacing w:after="0" w:line="240" w:lineRule="auto"/>
        <w:jc w:val="both"/>
        <w:rPr>
          <w:rFonts w:ascii="Arial" w:eastAsia="Times New Roman" w:hAnsi="Arial" w:cs="Arial"/>
          <w:sz w:val="20"/>
          <w:szCs w:val="20"/>
          <w:lang w:eastAsia="sl-SI"/>
        </w:rPr>
      </w:pPr>
    </w:p>
    <w:p w14:paraId="4FBE8312" w14:textId="77777777" w:rsidR="00095FE8" w:rsidRPr="007D06C7" w:rsidRDefault="00095FE8" w:rsidP="00095FE8">
      <w:pPr>
        <w:tabs>
          <w:tab w:val="left" w:pos="426"/>
        </w:tabs>
        <w:autoSpaceDE w:val="0"/>
        <w:autoSpaceDN w:val="0"/>
        <w:adjustRightInd w:val="0"/>
        <w:spacing w:after="0" w:line="240" w:lineRule="auto"/>
        <w:jc w:val="both"/>
        <w:rPr>
          <w:rFonts w:ascii="Arial" w:hAnsi="Arial" w:cs="Arial"/>
          <w:color w:val="000000"/>
          <w:sz w:val="20"/>
          <w:szCs w:val="20"/>
        </w:rPr>
      </w:pPr>
      <w:r w:rsidRPr="007D06C7">
        <w:rPr>
          <w:rFonts w:ascii="Arial" w:hAnsi="Arial" w:cs="Arial"/>
          <w:color w:val="000000"/>
          <w:sz w:val="20"/>
          <w:szCs w:val="20"/>
        </w:rPr>
        <w:t xml:space="preserve">(3) </w:t>
      </w:r>
      <w:r w:rsidR="00D02120" w:rsidRPr="007D06C7">
        <w:rPr>
          <w:rFonts w:ascii="Arial" w:hAnsi="Arial" w:cs="Arial"/>
          <w:color w:val="000000"/>
          <w:sz w:val="20"/>
          <w:szCs w:val="20"/>
        </w:rPr>
        <w:t xml:space="preserve">LAS lahko nalogo vrednotenja SLR iz </w:t>
      </w:r>
      <w:r w:rsidRPr="007D06C7">
        <w:rPr>
          <w:rFonts w:ascii="Arial" w:hAnsi="Arial" w:cs="Arial"/>
          <w:color w:val="000000"/>
          <w:sz w:val="20"/>
          <w:szCs w:val="20"/>
        </w:rPr>
        <w:t>11. in 12. točk</w:t>
      </w:r>
      <w:r w:rsidR="00D02120" w:rsidRPr="007D06C7">
        <w:rPr>
          <w:rFonts w:ascii="Arial" w:hAnsi="Arial" w:cs="Arial"/>
          <w:color w:val="000000"/>
          <w:sz w:val="20"/>
          <w:szCs w:val="20"/>
        </w:rPr>
        <w:t>e</w:t>
      </w:r>
      <w:r w:rsidRPr="007D06C7">
        <w:rPr>
          <w:rFonts w:ascii="Arial" w:hAnsi="Arial" w:cs="Arial"/>
          <w:color w:val="000000"/>
          <w:sz w:val="20"/>
          <w:szCs w:val="20"/>
        </w:rPr>
        <w:t xml:space="preserve"> 21</w:t>
      </w:r>
      <w:r w:rsidR="00663238" w:rsidRPr="007D06C7">
        <w:rPr>
          <w:rFonts w:ascii="Arial" w:hAnsi="Arial" w:cs="Arial"/>
          <w:color w:val="000000"/>
          <w:sz w:val="20"/>
          <w:szCs w:val="20"/>
        </w:rPr>
        <w:t>.</w:t>
      </w:r>
      <w:r w:rsidRPr="007D06C7">
        <w:rPr>
          <w:rFonts w:ascii="Arial" w:hAnsi="Arial" w:cs="Arial"/>
          <w:color w:val="000000"/>
          <w:sz w:val="20"/>
          <w:szCs w:val="20"/>
        </w:rPr>
        <w:t xml:space="preserve"> člena te uredbe</w:t>
      </w:r>
      <w:r w:rsidR="00111B52" w:rsidRPr="007D06C7">
        <w:rPr>
          <w:rFonts w:ascii="Arial" w:hAnsi="Arial" w:cs="Arial"/>
          <w:color w:val="000000"/>
          <w:sz w:val="20"/>
          <w:szCs w:val="20"/>
        </w:rPr>
        <w:t xml:space="preserve"> </w:t>
      </w:r>
      <w:r w:rsidRPr="007D06C7">
        <w:rPr>
          <w:rFonts w:ascii="Arial" w:hAnsi="Arial" w:cs="Arial"/>
          <w:color w:val="000000"/>
          <w:sz w:val="20"/>
          <w:szCs w:val="20"/>
        </w:rPr>
        <w:t>opravi sam ali jo prenese na zunanjega neodvisnega izvajalca.</w:t>
      </w:r>
    </w:p>
    <w:p w14:paraId="5AB72147" w14:textId="77777777" w:rsidR="00095FE8" w:rsidRPr="007D06C7" w:rsidRDefault="00095FE8" w:rsidP="00095FE8">
      <w:pPr>
        <w:shd w:val="clear" w:color="auto" w:fill="FFFFFF"/>
        <w:tabs>
          <w:tab w:val="left" w:pos="426"/>
        </w:tabs>
        <w:spacing w:after="0" w:line="240" w:lineRule="auto"/>
        <w:jc w:val="both"/>
        <w:rPr>
          <w:rFonts w:ascii="Arial" w:eastAsia="Times New Roman" w:hAnsi="Arial" w:cs="Arial"/>
          <w:sz w:val="20"/>
          <w:szCs w:val="20"/>
          <w:lang w:eastAsia="sl-SI"/>
        </w:rPr>
      </w:pPr>
    </w:p>
    <w:p w14:paraId="3E849588" w14:textId="77777777" w:rsidR="00095FE8" w:rsidRPr="007D06C7" w:rsidRDefault="00095FE8" w:rsidP="00095FE8">
      <w:pPr>
        <w:shd w:val="clear" w:color="auto" w:fill="FFFFFF"/>
        <w:tabs>
          <w:tab w:val="left" w:pos="426"/>
        </w:tabs>
        <w:spacing w:after="0" w:line="240"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(4) Organa upravljanja v sodelovanju z LAS vzpostavi</w:t>
      </w:r>
      <w:r w:rsidR="00103B87" w:rsidRPr="007D06C7">
        <w:rPr>
          <w:rFonts w:ascii="Arial" w:eastAsia="Times New Roman" w:hAnsi="Arial" w:cs="Arial"/>
          <w:sz w:val="20"/>
          <w:szCs w:val="20"/>
          <w:lang w:eastAsia="sl-SI"/>
        </w:rPr>
        <w:t>ta</w:t>
      </w:r>
      <w:r w:rsidRPr="007D06C7">
        <w:rPr>
          <w:rFonts w:ascii="Arial" w:eastAsia="Times New Roman" w:hAnsi="Arial" w:cs="Arial"/>
          <w:sz w:val="20"/>
          <w:szCs w:val="20"/>
          <w:lang w:eastAsia="sl-SI"/>
        </w:rPr>
        <w:t xml:space="preserve"> sistem usklajenega spremljanja in vrednotenja SLR.</w:t>
      </w:r>
    </w:p>
    <w:p w14:paraId="7F695C18" w14:textId="77777777" w:rsidR="00095FE8" w:rsidRPr="007D06C7" w:rsidRDefault="00095FE8" w:rsidP="00095FE8">
      <w:pPr>
        <w:shd w:val="clear" w:color="auto" w:fill="FFFFFF"/>
        <w:tabs>
          <w:tab w:val="left" w:pos="426"/>
        </w:tabs>
        <w:spacing w:after="0" w:line="276" w:lineRule="auto"/>
        <w:jc w:val="both"/>
        <w:rPr>
          <w:rFonts w:ascii="Arial" w:eastAsia="Times New Roman" w:hAnsi="Arial" w:cs="Arial"/>
          <w:sz w:val="20"/>
          <w:szCs w:val="20"/>
          <w:lang w:eastAsia="sl-SI"/>
        </w:rPr>
      </w:pPr>
    </w:p>
    <w:p w14:paraId="07FEEED2" w14:textId="77777777" w:rsidR="00095FE8" w:rsidRPr="007D06C7" w:rsidRDefault="00095FE8" w:rsidP="00095FE8">
      <w:pPr>
        <w:shd w:val="clear" w:color="auto" w:fill="FFFFFF"/>
        <w:tabs>
          <w:tab w:val="left" w:pos="426"/>
        </w:tabs>
        <w:spacing w:after="0" w:line="276" w:lineRule="auto"/>
        <w:jc w:val="both"/>
        <w:rPr>
          <w:rFonts w:ascii="Arial" w:eastAsia="Times New Roman" w:hAnsi="Arial" w:cs="Arial"/>
          <w:sz w:val="20"/>
          <w:szCs w:val="20"/>
          <w:lang w:eastAsia="sl-SI"/>
        </w:rPr>
      </w:pPr>
    </w:p>
    <w:p w14:paraId="5A1CA98E" w14:textId="77777777" w:rsidR="00095FE8" w:rsidRPr="007D06C7" w:rsidRDefault="00095FE8" w:rsidP="00095FE8">
      <w:pPr>
        <w:tabs>
          <w:tab w:val="left" w:pos="3544"/>
        </w:tabs>
        <w:spacing w:after="0" w:line="276" w:lineRule="auto"/>
        <w:jc w:val="center"/>
        <w:rPr>
          <w:rFonts w:ascii="Arial" w:eastAsia="Times New Roman" w:hAnsi="Arial" w:cs="Arial"/>
          <w:b/>
          <w:sz w:val="20"/>
          <w:szCs w:val="20"/>
          <w:lang w:eastAsia="sl-SI"/>
        </w:rPr>
      </w:pPr>
      <w:r w:rsidRPr="007D06C7">
        <w:rPr>
          <w:rFonts w:ascii="Arial" w:eastAsia="Times New Roman" w:hAnsi="Arial" w:cs="Arial"/>
          <w:b/>
          <w:sz w:val="20"/>
          <w:szCs w:val="20"/>
          <w:lang w:eastAsia="sl-SI"/>
        </w:rPr>
        <w:t xml:space="preserve">34. člen </w:t>
      </w:r>
    </w:p>
    <w:p w14:paraId="18A1A06E" w14:textId="77777777" w:rsidR="00095FE8" w:rsidRPr="007D06C7" w:rsidRDefault="00095FE8" w:rsidP="00095FE8">
      <w:pPr>
        <w:tabs>
          <w:tab w:val="left" w:pos="3544"/>
        </w:tabs>
        <w:spacing w:after="0" w:line="276" w:lineRule="auto"/>
        <w:jc w:val="center"/>
        <w:rPr>
          <w:rFonts w:ascii="Arial" w:eastAsia="Times New Roman" w:hAnsi="Arial" w:cs="Arial"/>
          <w:b/>
          <w:sz w:val="20"/>
          <w:szCs w:val="20"/>
          <w:lang w:eastAsia="sl-SI"/>
        </w:rPr>
      </w:pPr>
      <w:r w:rsidRPr="007D06C7">
        <w:rPr>
          <w:rFonts w:ascii="Arial" w:eastAsia="Times New Roman" w:hAnsi="Arial" w:cs="Arial"/>
          <w:b/>
          <w:sz w:val="20"/>
          <w:szCs w:val="20"/>
          <w:lang w:eastAsia="sl-SI"/>
        </w:rPr>
        <w:t>(sprememba strategij lokalnega razvoja)</w:t>
      </w:r>
    </w:p>
    <w:p w14:paraId="0B944866" w14:textId="77777777" w:rsidR="00095FE8" w:rsidRPr="007D06C7" w:rsidRDefault="00095FE8" w:rsidP="00095FE8">
      <w:pPr>
        <w:tabs>
          <w:tab w:val="left" w:pos="3544"/>
        </w:tabs>
        <w:spacing w:after="0" w:line="276" w:lineRule="auto"/>
        <w:jc w:val="center"/>
        <w:rPr>
          <w:rFonts w:ascii="Arial" w:eastAsia="Times New Roman" w:hAnsi="Arial" w:cs="Arial"/>
          <w:b/>
          <w:sz w:val="20"/>
          <w:szCs w:val="20"/>
          <w:lang w:eastAsia="sl-SI"/>
        </w:rPr>
      </w:pPr>
    </w:p>
    <w:p w14:paraId="52AA1984" w14:textId="77777777" w:rsidR="00095FE8" w:rsidRPr="007D06C7" w:rsidRDefault="00095FE8" w:rsidP="00D02120">
      <w:pPr>
        <w:tabs>
          <w:tab w:val="left" w:pos="2302"/>
        </w:tabs>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 xml:space="preserve">(1) LAS lahko enkrat letno predlaga spremembo SLR, potrjeno na podlagi </w:t>
      </w:r>
      <w:r w:rsidR="009F2A1E" w:rsidRPr="007D06C7">
        <w:rPr>
          <w:rFonts w:ascii="Arial" w:eastAsia="Times New Roman" w:hAnsi="Arial" w:cs="Arial"/>
          <w:sz w:val="20"/>
          <w:szCs w:val="20"/>
          <w:lang w:eastAsia="sl-SI"/>
        </w:rPr>
        <w:t>uredbe</w:t>
      </w:r>
      <w:r w:rsidR="00D02120" w:rsidRPr="007D06C7">
        <w:rPr>
          <w:rFonts w:ascii="Arial" w:eastAsia="Times New Roman" w:hAnsi="Arial" w:cs="Arial"/>
          <w:sz w:val="20"/>
          <w:szCs w:val="20"/>
          <w:lang w:eastAsia="sl-SI"/>
        </w:rPr>
        <w:t>, ki ureja</w:t>
      </w:r>
      <w:r w:rsidRPr="007D06C7">
        <w:rPr>
          <w:rFonts w:ascii="Arial" w:eastAsia="Times New Roman" w:hAnsi="Arial" w:cs="Arial"/>
          <w:sz w:val="20"/>
          <w:szCs w:val="20"/>
          <w:lang w:eastAsia="sl-SI"/>
        </w:rPr>
        <w:t xml:space="preserve"> delovanj</w:t>
      </w:r>
      <w:r w:rsidR="00D02120" w:rsidRPr="007D06C7">
        <w:rPr>
          <w:rFonts w:ascii="Arial" w:eastAsia="Times New Roman" w:hAnsi="Arial" w:cs="Arial"/>
          <w:sz w:val="20"/>
          <w:szCs w:val="20"/>
          <w:lang w:eastAsia="sl-SI"/>
        </w:rPr>
        <w:t>e</w:t>
      </w:r>
      <w:r w:rsidRPr="007D06C7">
        <w:rPr>
          <w:rFonts w:ascii="Arial" w:eastAsia="Times New Roman" w:hAnsi="Arial" w:cs="Arial"/>
          <w:sz w:val="20"/>
          <w:szCs w:val="20"/>
          <w:lang w:eastAsia="sl-SI"/>
        </w:rPr>
        <w:t xml:space="preserve"> LAS in potr</w:t>
      </w:r>
      <w:r w:rsidR="00D02120" w:rsidRPr="007D06C7">
        <w:rPr>
          <w:rFonts w:ascii="Arial" w:eastAsia="Times New Roman" w:hAnsi="Arial" w:cs="Arial"/>
          <w:sz w:val="20"/>
          <w:szCs w:val="20"/>
          <w:lang w:eastAsia="sl-SI"/>
        </w:rPr>
        <w:t>ditev</w:t>
      </w:r>
      <w:r w:rsidRPr="007D06C7">
        <w:rPr>
          <w:rFonts w:ascii="Arial" w:eastAsia="Times New Roman" w:hAnsi="Arial" w:cs="Arial"/>
          <w:sz w:val="20"/>
          <w:szCs w:val="20"/>
          <w:lang w:eastAsia="sl-SI"/>
        </w:rPr>
        <w:t xml:space="preserve"> SLR</w:t>
      </w:r>
      <w:r w:rsidR="00D02120" w:rsidRPr="007D06C7">
        <w:rPr>
          <w:rFonts w:ascii="Arial" w:eastAsia="Times New Roman" w:hAnsi="Arial" w:cs="Arial"/>
          <w:sz w:val="20"/>
          <w:szCs w:val="20"/>
          <w:lang w:eastAsia="sl-SI"/>
        </w:rPr>
        <w:t>.</w:t>
      </w:r>
      <w:r w:rsidRPr="007D06C7">
        <w:rPr>
          <w:rFonts w:ascii="Arial" w:eastAsia="Times New Roman" w:hAnsi="Arial" w:cs="Arial"/>
          <w:sz w:val="20"/>
          <w:szCs w:val="20"/>
          <w:lang w:eastAsia="sl-SI"/>
        </w:rPr>
        <w:t xml:space="preserve"> Predlagane spremembe SLR morajo izhajati iz spremenjenih okoliščin na območju LAS. Vse spremembe mora ustrezno utemeljiti in navesti zlasti predvideni vpliv sprememb na doseganje ciljev, zastavljenih v SLR.</w:t>
      </w:r>
    </w:p>
    <w:p w14:paraId="62A1BA16"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p>
    <w:p w14:paraId="716CD5BA" w14:textId="77777777" w:rsidR="00095FE8" w:rsidRPr="007D06C7" w:rsidRDefault="00095FE8" w:rsidP="00095FE8">
      <w:pPr>
        <w:shd w:val="clear" w:color="auto" w:fill="FFFFFF"/>
        <w:spacing w:after="0" w:line="276" w:lineRule="auto"/>
        <w:jc w:val="both"/>
        <w:rPr>
          <w:rFonts w:ascii="Arial" w:hAnsi="Arial" w:cs="Arial"/>
          <w:sz w:val="20"/>
          <w:szCs w:val="20"/>
        </w:rPr>
      </w:pPr>
      <w:r w:rsidRPr="007D06C7">
        <w:rPr>
          <w:rFonts w:ascii="Arial" w:eastAsia="Times New Roman" w:hAnsi="Arial" w:cs="Arial"/>
          <w:sz w:val="20"/>
          <w:szCs w:val="20"/>
          <w:lang w:eastAsia="sl-SI"/>
        </w:rPr>
        <w:t>(2) LAS vlogo iz prejšnjega odstavka vloži v elektronski obliki, podpisano s kvalificiranim elektronskim podpisom, na naslov gp.mkgp@gov.si.</w:t>
      </w:r>
      <w:r w:rsidRPr="007D06C7">
        <w:rPr>
          <w:rFonts w:ascii="Arial" w:hAnsi="Arial" w:cs="Arial"/>
          <w:sz w:val="20"/>
          <w:szCs w:val="20"/>
        </w:rPr>
        <w:t xml:space="preserve"> </w:t>
      </w:r>
    </w:p>
    <w:p w14:paraId="77502472"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p>
    <w:p w14:paraId="58932E8F" w14:textId="77777777" w:rsidR="00095FE8" w:rsidRPr="007D06C7" w:rsidRDefault="00095FE8" w:rsidP="00095FE8">
      <w:pPr>
        <w:shd w:val="clear" w:color="auto" w:fill="FFFFFF"/>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(3) Spremembe SLR obravnava MDS CLLD. Odločbo o potrditvi oziroma zavrnitvi spremembe SLR izda MKGP po postopku, določenem v predpisu o delovanju LAS in potrditvi SLR.</w:t>
      </w:r>
    </w:p>
    <w:p w14:paraId="216E1B9D" w14:textId="77777777" w:rsidR="00095FE8" w:rsidRPr="007D06C7" w:rsidRDefault="00095FE8" w:rsidP="00095FE8">
      <w:pPr>
        <w:shd w:val="clear" w:color="auto" w:fill="FFFFFF"/>
        <w:tabs>
          <w:tab w:val="left" w:pos="3375"/>
        </w:tabs>
        <w:spacing w:after="0" w:line="276" w:lineRule="auto"/>
        <w:jc w:val="both"/>
        <w:rPr>
          <w:rFonts w:ascii="Arial" w:eastAsia="Times New Roman" w:hAnsi="Arial" w:cs="Arial"/>
          <w:sz w:val="20"/>
          <w:szCs w:val="20"/>
          <w:lang w:eastAsia="sl-SI"/>
        </w:rPr>
      </w:pPr>
    </w:p>
    <w:p w14:paraId="18260C96" w14:textId="77777777" w:rsidR="00095FE8" w:rsidRPr="007D06C7" w:rsidRDefault="00095FE8" w:rsidP="00095FE8">
      <w:pPr>
        <w:shd w:val="clear" w:color="auto" w:fill="FFFFFF"/>
        <w:tabs>
          <w:tab w:val="left" w:pos="3375"/>
        </w:tabs>
        <w:spacing w:after="0" w:line="276" w:lineRule="auto"/>
        <w:jc w:val="both"/>
        <w:rPr>
          <w:rFonts w:ascii="Arial" w:eastAsia="Times New Roman" w:hAnsi="Arial" w:cs="Arial"/>
          <w:sz w:val="20"/>
          <w:szCs w:val="20"/>
          <w:lang w:eastAsia="sl-SI"/>
        </w:rPr>
      </w:pPr>
    </w:p>
    <w:p w14:paraId="06BD92F7" w14:textId="77777777" w:rsidR="00095FE8" w:rsidRPr="007D06C7" w:rsidRDefault="00095FE8" w:rsidP="00095FE8">
      <w:pPr>
        <w:suppressAutoHyphens/>
        <w:overflowPunct w:val="0"/>
        <w:autoSpaceDE w:val="0"/>
        <w:autoSpaceDN w:val="0"/>
        <w:adjustRightInd w:val="0"/>
        <w:spacing w:after="0" w:line="276" w:lineRule="auto"/>
        <w:jc w:val="center"/>
        <w:textAlignment w:val="baseline"/>
        <w:rPr>
          <w:rFonts w:ascii="Arial" w:eastAsia="Times New Roman" w:hAnsi="Arial" w:cs="Arial"/>
          <w:b/>
          <w:sz w:val="20"/>
          <w:szCs w:val="20"/>
          <w:lang w:eastAsia="sl-SI"/>
        </w:rPr>
      </w:pPr>
      <w:r w:rsidRPr="007D06C7">
        <w:rPr>
          <w:rFonts w:ascii="Arial" w:eastAsia="Times New Roman" w:hAnsi="Arial" w:cs="Arial"/>
          <w:b/>
          <w:sz w:val="20"/>
          <w:szCs w:val="20"/>
          <w:lang w:eastAsia="sl-SI"/>
        </w:rPr>
        <w:t>VIII. SISTEM KONTROL</w:t>
      </w:r>
    </w:p>
    <w:p w14:paraId="31BBB13F" w14:textId="77777777" w:rsidR="00095FE8" w:rsidRPr="007D06C7" w:rsidRDefault="00095FE8" w:rsidP="00095FE8">
      <w:pPr>
        <w:suppressAutoHyphens/>
        <w:overflowPunct w:val="0"/>
        <w:autoSpaceDE w:val="0"/>
        <w:autoSpaceDN w:val="0"/>
        <w:adjustRightInd w:val="0"/>
        <w:spacing w:after="0" w:line="276" w:lineRule="auto"/>
        <w:jc w:val="center"/>
        <w:textAlignment w:val="baseline"/>
        <w:rPr>
          <w:rFonts w:ascii="Arial" w:eastAsia="Times New Roman" w:hAnsi="Arial" w:cs="Arial"/>
          <w:b/>
          <w:sz w:val="20"/>
          <w:szCs w:val="20"/>
          <w:lang w:eastAsia="sl-SI"/>
        </w:rPr>
      </w:pPr>
    </w:p>
    <w:p w14:paraId="088B9B7A" w14:textId="77777777" w:rsidR="00095FE8" w:rsidRPr="007D06C7" w:rsidRDefault="00095FE8" w:rsidP="00095FE8">
      <w:pPr>
        <w:spacing w:after="0" w:line="276" w:lineRule="auto"/>
        <w:jc w:val="center"/>
        <w:rPr>
          <w:rFonts w:ascii="Arial" w:eastAsia="Times New Roman" w:hAnsi="Arial" w:cs="Arial"/>
          <w:b/>
          <w:sz w:val="20"/>
          <w:szCs w:val="20"/>
          <w:lang w:eastAsia="sl-SI"/>
        </w:rPr>
      </w:pPr>
      <w:r w:rsidRPr="007D06C7">
        <w:rPr>
          <w:rFonts w:ascii="Arial" w:eastAsia="Times New Roman" w:hAnsi="Arial" w:cs="Arial"/>
          <w:b/>
          <w:sz w:val="20"/>
          <w:szCs w:val="20"/>
          <w:lang w:eastAsia="sl-SI"/>
        </w:rPr>
        <w:t>35. člen</w:t>
      </w:r>
    </w:p>
    <w:p w14:paraId="6ED845C6" w14:textId="77777777" w:rsidR="00095FE8" w:rsidRPr="007D06C7" w:rsidRDefault="00095FE8" w:rsidP="00095FE8">
      <w:pPr>
        <w:spacing w:after="0" w:line="276" w:lineRule="auto"/>
        <w:jc w:val="center"/>
        <w:rPr>
          <w:rFonts w:ascii="Arial" w:eastAsia="Times New Roman" w:hAnsi="Arial" w:cs="Arial"/>
          <w:b/>
          <w:sz w:val="20"/>
          <w:szCs w:val="20"/>
          <w:lang w:eastAsia="sl-SI"/>
        </w:rPr>
      </w:pPr>
      <w:r w:rsidRPr="007D06C7">
        <w:rPr>
          <w:rFonts w:ascii="Arial" w:eastAsia="Times New Roman" w:hAnsi="Arial" w:cs="Arial"/>
          <w:b/>
          <w:sz w:val="20"/>
          <w:szCs w:val="20"/>
          <w:lang w:eastAsia="sl-SI"/>
        </w:rPr>
        <w:t>(kontrolni sistem in splošna načela v zvezi s pregledi)</w:t>
      </w:r>
    </w:p>
    <w:p w14:paraId="79F9AE71" w14:textId="77777777" w:rsidR="00095FE8" w:rsidRPr="007D06C7" w:rsidRDefault="00095FE8" w:rsidP="00095FE8">
      <w:pPr>
        <w:spacing w:after="0" w:line="276" w:lineRule="auto"/>
        <w:jc w:val="center"/>
        <w:rPr>
          <w:rFonts w:ascii="Arial" w:eastAsia="Times New Roman" w:hAnsi="Arial" w:cs="Arial"/>
          <w:sz w:val="20"/>
          <w:szCs w:val="20"/>
          <w:lang w:eastAsia="sl-SI"/>
        </w:rPr>
      </w:pPr>
    </w:p>
    <w:p w14:paraId="7AA62C71" w14:textId="77777777" w:rsidR="00095FE8" w:rsidRPr="007D06C7" w:rsidRDefault="00095FE8" w:rsidP="00095FE8">
      <w:pPr>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(1) ARSKTRP v skladu s 60. členom Uredbe 2021/2116/EU, 36. členom Uredbe 2018/1046/EU in zakonom, ki ureja kmetijstvo, vzpostavi kontrolni sistem, katerega namen je, da se podpora dodeli upravičencem, ki izpolnjujejo pogoje upravičenosti ter druge obveznosti v zvezi z vložitvijo vloge in vložitvijo zahtevka za izplačilo sredstev, da so krši</w:t>
      </w:r>
      <w:r w:rsidR="00AF4D89" w:rsidRPr="007D06C7">
        <w:rPr>
          <w:rFonts w:ascii="Arial" w:eastAsia="Times New Roman" w:hAnsi="Arial" w:cs="Arial"/>
          <w:sz w:val="20"/>
          <w:szCs w:val="20"/>
          <w:lang w:eastAsia="sl-SI"/>
        </w:rPr>
        <w:t>lci</w:t>
      </w:r>
      <w:r w:rsidRPr="007D06C7">
        <w:rPr>
          <w:rFonts w:ascii="Arial" w:eastAsia="Times New Roman" w:hAnsi="Arial" w:cs="Arial"/>
          <w:sz w:val="20"/>
          <w:szCs w:val="20"/>
          <w:lang w:eastAsia="sl-SI"/>
        </w:rPr>
        <w:t xml:space="preserve"> pravil sankcionirani v skladu s to uredbo ter da se neupravičeno izplačani zneski izterjajo.</w:t>
      </w:r>
    </w:p>
    <w:p w14:paraId="5403F3F2" w14:textId="77777777" w:rsidR="00095FE8" w:rsidRPr="007D06C7" w:rsidRDefault="00095FE8" w:rsidP="00095FE8">
      <w:pPr>
        <w:spacing w:after="0" w:line="276" w:lineRule="auto"/>
        <w:jc w:val="both"/>
        <w:rPr>
          <w:rFonts w:ascii="Arial" w:eastAsia="Times New Roman" w:hAnsi="Arial" w:cs="Arial"/>
          <w:sz w:val="20"/>
          <w:szCs w:val="20"/>
          <w:lang w:eastAsia="sl-SI"/>
        </w:rPr>
      </w:pPr>
    </w:p>
    <w:p w14:paraId="36B25F5C" w14:textId="77777777" w:rsidR="006E64DB" w:rsidRPr="007D06C7" w:rsidRDefault="00095FE8" w:rsidP="006E64DB">
      <w:pPr>
        <w:spacing w:after="0" w:line="276" w:lineRule="auto"/>
        <w:jc w:val="both"/>
        <w:rPr>
          <w:rFonts w:ascii="Arial" w:hAnsi="Arial" w:cs="Arial"/>
          <w:color w:val="000000"/>
          <w:sz w:val="20"/>
          <w:szCs w:val="20"/>
          <w:shd w:val="clear" w:color="auto" w:fill="FFFFFF"/>
        </w:rPr>
      </w:pPr>
      <w:r w:rsidRPr="007D06C7">
        <w:rPr>
          <w:rFonts w:ascii="Arial" w:eastAsia="Times New Roman" w:hAnsi="Arial" w:cs="Arial"/>
          <w:sz w:val="20"/>
          <w:szCs w:val="20"/>
          <w:lang w:eastAsia="sl-SI"/>
        </w:rPr>
        <w:t xml:space="preserve">(2) MKRR opravlja upravljalna preverjanja </w:t>
      </w:r>
      <w:r w:rsidR="00AC06F0" w:rsidRPr="007D06C7">
        <w:rPr>
          <w:rFonts w:ascii="Arial" w:eastAsia="Times New Roman" w:hAnsi="Arial" w:cs="Arial"/>
          <w:sz w:val="20"/>
          <w:szCs w:val="20"/>
          <w:lang w:eastAsia="sl-SI"/>
        </w:rPr>
        <w:t>v skladu s</w:t>
      </w:r>
      <w:r w:rsidRPr="007D06C7">
        <w:rPr>
          <w:rFonts w:ascii="Arial" w:eastAsia="Times New Roman" w:hAnsi="Arial" w:cs="Arial"/>
          <w:sz w:val="20"/>
          <w:szCs w:val="20"/>
          <w:lang w:eastAsia="sl-SI"/>
        </w:rPr>
        <w:t xml:space="preserve"> 74. člen</w:t>
      </w:r>
      <w:r w:rsidR="00AC06F0" w:rsidRPr="007D06C7">
        <w:rPr>
          <w:rFonts w:ascii="Arial" w:eastAsia="Times New Roman" w:hAnsi="Arial" w:cs="Arial"/>
          <w:sz w:val="20"/>
          <w:szCs w:val="20"/>
          <w:lang w:eastAsia="sl-SI"/>
        </w:rPr>
        <w:t>om</w:t>
      </w:r>
      <w:r w:rsidRPr="007D06C7">
        <w:rPr>
          <w:rFonts w:ascii="Arial" w:eastAsia="Times New Roman" w:hAnsi="Arial" w:cs="Arial"/>
          <w:sz w:val="20"/>
          <w:szCs w:val="20"/>
          <w:lang w:eastAsia="sl-SI"/>
        </w:rPr>
        <w:t xml:space="preserve"> Uredbe 2021/1060/EU ter v skladu </w:t>
      </w:r>
      <w:r w:rsidR="00AC06F0" w:rsidRPr="007D06C7">
        <w:rPr>
          <w:rFonts w:ascii="Arial" w:eastAsia="Times New Roman" w:hAnsi="Arial" w:cs="Arial"/>
          <w:sz w:val="20"/>
          <w:szCs w:val="20"/>
          <w:lang w:eastAsia="sl-SI"/>
        </w:rPr>
        <w:t xml:space="preserve">s </w:t>
      </w:r>
      <w:r w:rsidR="006E64DB" w:rsidRPr="007D06C7">
        <w:rPr>
          <w:rFonts w:ascii="Arial" w:eastAsia="Times New Roman" w:hAnsi="Arial" w:cs="Arial"/>
          <w:sz w:val="20"/>
          <w:szCs w:val="20"/>
          <w:lang w:eastAsia="sl-SI"/>
        </w:rPr>
        <w:t xml:space="preserve">z </w:t>
      </w:r>
      <w:r w:rsidR="006E64DB" w:rsidRPr="007D06C7">
        <w:rPr>
          <w:rFonts w:ascii="Arial" w:eastAsia="Times New Roman" w:hAnsi="Arial" w:cs="Arial"/>
          <w:color w:val="000000"/>
          <w:sz w:val="20"/>
          <w:szCs w:val="20"/>
          <w:shd w:val="clear" w:color="auto" w:fill="FFFFFF"/>
          <w:lang w:eastAsia="sl-SI"/>
        </w:rPr>
        <w:t>uredbo, ki ureja izvajanje evropske kohezijske politike za programsko obdobje 2021–2027 za cilj naložbe za rast in delovna mesta.</w:t>
      </w:r>
      <w:r w:rsidR="006E64DB" w:rsidRPr="007D06C7">
        <w:rPr>
          <w:rFonts w:ascii="Arial" w:hAnsi="Arial" w:cs="Arial"/>
          <w:color w:val="000000"/>
          <w:sz w:val="20"/>
          <w:szCs w:val="20"/>
          <w:shd w:val="clear" w:color="auto" w:fill="FFFFFF"/>
        </w:rPr>
        <w:t xml:space="preserve"> </w:t>
      </w:r>
    </w:p>
    <w:p w14:paraId="74011B18" w14:textId="77777777" w:rsidR="00095FE8" w:rsidRPr="007D06C7" w:rsidRDefault="00095FE8" w:rsidP="00095FE8">
      <w:pPr>
        <w:spacing w:after="0" w:line="276" w:lineRule="auto"/>
        <w:contextualSpacing/>
        <w:jc w:val="both"/>
        <w:rPr>
          <w:rFonts w:ascii="Arial" w:eastAsia="Times New Roman" w:hAnsi="Arial" w:cs="Arial"/>
          <w:sz w:val="20"/>
          <w:szCs w:val="20"/>
          <w:lang w:eastAsia="sl-SI"/>
        </w:rPr>
      </w:pPr>
    </w:p>
    <w:p w14:paraId="69795D47" w14:textId="77777777" w:rsidR="00095FE8" w:rsidRPr="007D06C7" w:rsidRDefault="00095FE8" w:rsidP="00095FE8">
      <w:pPr>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w:t>
      </w:r>
      <w:r w:rsidR="00111B52" w:rsidRPr="007D06C7">
        <w:rPr>
          <w:rFonts w:ascii="Arial" w:eastAsia="Times New Roman" w:hAnsi="Arial" w:cs="Arial"/>
          <w:sz w:val="20"/>
          <w:szCs w:val="20"/>
          <w:lang w:eastAsia="sl-SI"/>
        </w:rPr>
        <w:t>3</w:t>
      </w:r>
      <w:r w:rsidRPr="007D06C7">
        <w:rPr>
          <w:rFonts w:ascii="Arial" w:eastAsia="Times New Roman" w:hAnsi="Arial" w:cs="Arial"/>
          <w:sz w:val="20"/>
          <w:szCs w:val="20"/>
          <w:lang w:eastAsia="sl-SI"/>
        </w:rPr>
        <w:t>) Kontrolni sistem iz prvega odstavka</w:t>
      </w:r>
      <w:r w:rsidR="00AC06F0" w:rsidRPr="007D06C7">
        <w:rPr>
          <w:rFonts w:ascii="Arial" w:eastAsia="Times New Roman" w:hAnsi="Arial" w:cs="Arial"/>
          <w:sz w:val="20"/>
          <w:szCs w:val="20"/>
          <w:lang w:eastAsia="sl-SI"/>
        </w:rPr>
        <w:t xml:space="preserve"> tega člena</w:t>
      </w:r>
      <w:r w:rsidR="00111B52" w:rsidRPr="007D06C7">
        <w:rPr>
          <w:rFonts w:ascii="Arial" w:eastAsia="Times New Roman" w:hAnsi="Arial" w:cs="Arial"/>
          <w:sz w:val="20"/>
          <w:szCs w:val="20"/>
          <w:lang w:eastAsia="sl-SI"/>
        </w:rPr>
        <w:t xml:space="preserve"> za sklad EKSRP</w:t>
      </w:r>
      <w:r w:rsidRPr="007D06C7">
        <w:rPr>
          <w:rFonts w:ascii="Arial" w:eastAsia="Times New Roman" w:hAnsi="Arial" w:cs="Arial"/>
          <w:sz w:val="20"/>
          <w:szCs w:val="20"/>
          <w:lang w:eastAsia="sl-SI"/>
        </w:rPr>
        <w:t xml:space="preserve"> je sestavljen iz postopkov upravnih pregledov in postopkov pregledov na kraju samem, s katerimi je mogoče ugotoviti vsa dejstva in okoliščine, pomembne za odločitev glede vlog, zahtevkov za izplačilo sredstev in izpolnjevanja obveznosti iz odločbe o pravici do sredstev. </w:t>
      </w:r>
      <w:r w:rsidR="004E3902" w:rsidRPr="007D06C7">
        <w:rPr>
          <w:rFonts w:ascii="Arial" w:eastAsia="Times New Roman" w:hAnsi="Arial" w:cs="Arial"/>
          <w:sz w:val="20"/>
          <w:szCs w:val="20"/>
          <w:lang w:eastAsia="sl-SI"/>
        </w:rPr>
        <w:t xml:space="preserve"> </w:t>
      </w:r>
    </w:p>
    <w:p w14:paraId="6FFC6CD8" w14:textId="77777777" w:rsidR="00095FE8" w:rsidRPr="007D06C7" w:rsidRDefault="00095FE8" w:rsidP="00095FE8">
      <w:pPr>
        <w:spacing w:after="0" w:line="276" w:lineRule="auto"/>
        <w:jc w:val="both"/>
        <w:rPr>
          <w:rFonts w:ascii="Arial" w:eastAsia="Times New Roman" w:hAnsi="Arial" w:cs="Arial"/>
          <w:sz w:val="20"/>
          <w:szCs w:val="20"/>
          <w:lang w:eastAsia="sl-SI"/>
        </w:rPr>
      </w:pPr>
    </w:p>
    <w:p w14:paraId="41E88491" w14:textId="038915BF" w:rsidR="00095FE8" w:rsidRPr="007D06C7" w:rsidRDefault="00095FE8" w:rsidP="00095FE8">
      <w:pPr>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(3) Podrobneje je kontrolni sistem, vključno s splošnimi načeli v zvezi s pregledi za sklad</w:t>
      </w:r>
      <w:r w:rsidR="0031230F">
        <w:rPr>
          <w:rFonts w:ascii="Arial" w:eastAsia="Times New Roman" w:hAnsi="Arial" w:cs="Arial"/>
          <w:sz w:val="20"/>
          <w:szCs w:val="20"/>
          <w:lang w:eastAsia="sl-SI"/>
        </w:rPr>
        <w:t xml:space="preserve"> EKSRP</w:t>
      </w:r>
      <w:r w:rsidRPr="007D06C7">
        <w:rPr>
          <w:rFonts w:ascii="Arial" w:eastAsia="Times New Roman" w:hAnsi="Arial" w:cs="Arial"/>
          <w:sz w:val="20"/>
          <w:szCs w:val="20"/>
          <w:lang w:eastAsia="sl-SI"/>
        </w:rPr>
        <w:t xml:space="preserve">, določen v </w:t>
      </w:r>
      <w:r w:rsidR="00B314F9" w:rsidRPr="007D06C7">
        <w:rPr>
          <w:rFonts w:ascii="Arial" w:eastAsia="Times New Roman" w:hAnsi="Arial" w:cs="Arial"/>
          <w:sz w:val="20"/>
          <w:szCs w:val="20"/>
          <w:lang w:eastAsia="sl-SI"/>
        </w:rPr>
        <w:t>P</w:t>
      </w:r>
      <w:r w:rsidRPr="007D06C7">
        <w:rPr>
          <w:rFonts w:ascii="Arial" w:eastAsia="Times New Roman" w:hAnsi="Arial" w:cs="Arial"/>
          <w:sz w:val="20"/>
          <w:szCs w:val="20"/>
          <w:lang w:eastAsia="sl-SI"/>
        </w:rPr>
        <w:t>rilogi 3</w:t>
      </w:r>
      <w:r w:rsidR="00083823" w:rsidRPr="007D06C7">
        <w:rPr>
          <w:rFonts w:ascii="Arial" w:eastAsia="Times New Roman" w:hAnsi="Arial" w:cs="Arial"/>
          <w:sz w:val="20"/>
          <w:szCs w:val="20"/>
          <w:lang w:eastAsia="sl-SI"/>
        </w:rPr>
        <w:t>, ki je sestavni del te uredbe.</w:t>
      </w:r>
    </w:p>
    <w:p w14:paraId="10329050" w14:textId="77777777" w:rsidR="00095FE8" w:rsidRPr="007D06C7" w:rsidRDefault="00095FE8" w:rsidP="00095FE8">
      <w:pPr>
        <w:spacing w:after="0" w:line="276" w:lineRule="auto"/>
        <w:jc w:val="both"/>
        <w:rPr>
          <w:rFonts w:ascii="Arial" w:eastAsia="Times New Roman" w:hAnsi="Arial" w:cs="Arial"/>
          <w:sz w:val="20"/>
          <w:szCs w:val="20"/>
          <w:lang w:eastAsia="sl-SI"/>
        </w:rPr>
      </w:pPr>
    </w:p>
    <w:p w14:paraId="7ED6F42C" w14:textId="77777777" w:rsidR="00095FE8" w:rsidRPr="007D06C7" w:rsidRDefault="00095FE8" w:rsidP="00095FE8">
      <w:pPr>
        <w:spacing w:after="0" w:line="276" w:lineRule="auto"/>
        <w:jc w:val="both"/>
        <w:rPr>
          <w:rFonts w:ascii="Arial" w:eastAsia="Times New Roman" w:hAnsi="Arial" w:cs="Arial"/>
          <w:sz w:val="20"/>
          <w:szCs w:val="20"/>
          <w:lang w:eastAsia="sl-SI"/>
        </w:rPr>
      </w:pPr>
    </w:p>
    <w:p w14:paraId="17623525" w14:textId="77777777" w:rsidR="00095FE8" w:rsidRPr="007D06C7" w:rsidRDefault="00095FE8" w:rsidP="00095FE8">
      <w:pPr>
        <w:shd w:val="clear" w:color="auto" w:fill="FFFFFF" w:themeFill="background1"/>
        <w:spacing w:after="0" w:line="276" w:lineRule="auto"/>
        <w:jc w:val="center"/>
        <w:rPr>
          <w:rFonts w:ascii="Arial" w:eastAsia="Times New Roman" w:hAnsi="Arial" w:cs="Arial"/>
          <w:b/>
          <w:sz w:val="20"/>
          <w:szCs w:val="20"/>
          <w:lang w:eastAsia="sl-SI"/>
        </w:rPr>
      </w:pPr>
      <w:r w:rsidRPr="007D06C7">
        <w:rPr>
          <w:rFonts w:ascii="Arial" w:eastAsia="Times New Roman" w:hAnsi="Arial" w:cs="Arial"/>
          <w:b/>
          <w:sz w:val="20"/>
          <w:szCs w:val="20"/>
          <w:lang w:eastAsia="sl-SI"/>
        </w:rPr>
        <w:t>36. člen</w:t>
      </w:r>
    </w:p>
    <w:p w14:paraId="2D9D9B58" w14:textId="77777777" w:rsidR="00095FE8" w:rsidRPr="007D06C7" w:rsidRDefault="00095FE8" w:rsidP="00095FE8">
      <w:pPr>
        <w:shd w:val="clear" w:color="auto" w:fill="FFFFFF" w:themeFill="background1"/>
        <w:spacing w:after="0" w:line="276" w:lineRule="auto"/>
        <w:jc w:val="center"/>
        <w:rPr>
          <w:rFonts w:ascii="Arial" w:eastAsia="Times New Roman" w:hAnsi="Arial" w:cs="Arial"/>
          <w:b/>
          <w:sz w:val="20"/>
          <w:szCs w:val="20"/>
          <w:lang w:eastAsia="sl-SI"/>
        </w:rPr>
      </w:pPr>
      <w:r w:rsidRPr="007D06C7">
        <w:rPr>
          <w:rFonts w:ascii="Arial" w:eastAsia="Times New Roman" w:hAnsi="Arial" w:cs="Arial"/>
          <w:b/>
          <w:sz w:val="20"/>
          <w:szCs w:val="20"/>
          <w:lang w:eastAsia="sl-SI"/>
        </w:rPr>
        <w:t>(klavzula o izogibanju)</w:t>
      </w:r>
    </w:p>
    <w:p w14:paraId="125D3CB6" w14:textId="77777777" w:rsidR="00095FE8" w:rsidRPr="007D06C7" w:rsidRDefault="00095FE8" w:rsidP="00095FE8">
      <w:pPr>
        <w:shd w:val="clear" w:color="auto" w:fill="FFFFFF" w:themeFill="background1"/>
        <w:spacing w:after="0" w:line="276" w:lineRule="auto"/>
        <w:jc w:val="center"/>
        <w:rPr>
          <w:rFonts w:ascii="Arial" w:eastAsia="Times New Roman" w:hAnsi="Arial" w:cs="Arial"/>
          <w:b/>
          <w:sz w:val="20"/>
          <w:szCs w:val="20"/>
          <w:lang w:eastAsia="sl-SI"/>
        </w:rPr>
      </w:pPr>
    </w:p>
    <w:p w14:paraId="1DEEDF5F" w14:textId="77777777" w:rsidR="00095FE8" w:rsidRPr="007D06C7" w:rsidRDefault="00095FE8" w:rsidP="00095FE8">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7D06C7">
        <w:rPr>
          <w:rFonts w:ascii="Arial" w:eastAsia="Times New Roman" w:hAnsi="Arial" w:cs="Arial"/>
          <w:sz w:val="20"/>
          <w:szCs w:val="20"/>
          <w:lang w:eastAsia="sl-SI"/>
        </w:rPr>
        <w:t>(1) V skladu z 62. členom Uredbe 2021/2116/EU ARSKTRP ne odobri vloge ali zahtevka za izplačilo sredstev, če ugotovi, da je upravičenec pogoje za pridobitev oziroma izplačilo sredstev ustvaril umetno v nasprotju s cilji podpor.</w:t>
      </w:r>
      <w:r w:rsidR="004E3902" w:rsidRPr="007D06C7">
        <w:rPr>
          <w:rFonts w:ascii="Arial" w:eastAsia="Times New Roman" w:hAnsi="Arial" w:cs="Arial"/>
          <w:sz w:val="20"/>
          <w:szCs w:val="20"/>
          <w:lang w:eastAsia="sl-SI"/>
        </w:rPr>
        <w:t xml:space="preserve"> </w:t>
      </w:r>
    </w:p>
    <w:p w14:paraId="6FFBFD66" w14:textId="77777777" w:rsidR="00095FE8" w:rsidRPr="007D06C7" w:rsidRDefault="00095FE8" w:rsidP="00095FE8">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3135339B" w14:textId="77777777" w:rsidR="00095FE8" w:rsidRPr="007D06C7" w:rsidRDefault="00095FE8" w:rsidP="00095FE8">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7D06C7">
        <w:rPr>
          <w:rFonts w:ascii="Arial" w:eastAsia="Times New Roman" w:hAnsi="Arial" w:cs="Arial"/>
          <w:sz w:val="20"/>
          <w:szCs w:val="20"/>
          <w:lang w:eastAsia="sl-SI"/>
        </w:rPr>
        <w:t xml:space="preserve">(2) V primeru iz prejšnjega odstavka </w:t>
      </w:r>
      <w:r w:rsidR="004B2F07" w:rsidRPr="007D06C7">
        <w:rPr>
          <w:rFonts w:ascii="Arial" w:eastAsia="Times New Roman" w:hAnsi="Arial" w:cs="Arial"/>
          <w:sz w:val="20"/>
          <w:szCs w:val="20"/>
          <w:lang w:eastAsia="sl-SI"/>
        </w:rPr>
        <w:t>je</w:t>
      </w:r>
      <w:r w:rsidRPr="007D06C7">
        <w:rPr>
          <w:rFonts w:ascii="Arial" w:eastAsia="Times New Roman" w:hAnsi="Arial" w:cs="Arial"/>
          <w:sz w:val="20"/>
          <w:szCs w:val="20"/>
          <w:lang w:eastAsia="sl-SI"/>
        </w:rPr>
        <w:t xml:space="preserve"> upravičen</w:t>
      </w:r>
      <w:r w:rsidR="004B2F07" w:rsidRPr="007D06C7">
        <w:rPr>
          <w:rFonts w:ascii="Arial" w:eastAsia="Times New Roman" w:hAnsi="Arial" w:cs="Arial"/>
          <w:sz w:val="20"/>
          <w:szCs w:val="20"/>
          <w:lang w:eastAsia="sl-SI"/>
        </w:rPr>
        <w:t>e</w:t>
      </w:r>
      <w:r w:rsidRPr="007D06C7">
        <w:rPr>
          <w:rFonts w:ascii="Arial" w:eastAsia="Times New Roman" w:hAnsi="Arial" w:cs="Arial"/>
          <w:sz w:val="20"/>
          <w:szCs w:val="20"/>
          <w:lang w:eastAsia="sl-SI"/>
        </w:rPr>
        <w:t>c izključ</w:t>
      </w:r>
      <w:r w:rsidR="004B2F07" w:rsidRPr="007D06C7">
        <w:rPr>
          <w:rFonts w:ascii="Arial" w:eastAsia="Times New Roman" w:hAnsi="Arial" w:cs="Arial"/>
          <w:sz w:val="20"/>
          <w:szCs w:val="20"/>
          <w:lang w:eastAsia="sl-SI"/>
        </w:rPr>
        <w:t>en</w:t>
      </w:r>
      <w:r w:rsidRPr="007D06C7">
        <w:rPr>
          <w:rFonts w:ascii="Arial" w:eastAsia="Times New Roman" w:hAnsi="Arial" w:cs="Arial"/>
          <w:sz w:val="20"/>
          <w:szCs w:val="20"/>
          <w:lang w:eastAsia="sl-SI"/>
        </w:rPr>
        <w:t xml:space="preserve"> iz prejemanja podpore v okviru iste podpore za koledarsko leto ugotovitve in </w:t>
      </w:r>
      <w:r w:rsidR="003E059B" w:rsidRPr="007D06C7">
        <w:rPr>
          <w:rFonts w:ascii="Arial" w:eastAsia="Times New Roman" w:hAnsi="Arial" w:cs="Arial"/>
          <w:sz w:val="20"/>
          <w:szCs w:val="20"/>
          <w:lang w:eastAsia="sl-SI"/>
        </w:rPr>
        <w:t xml:space="preserve">naslednje </w:t>
      </w:r>
      <w:r w:rsidRPr="007D06C7">
        <w:rPr>
          <w:rFonts w:ascii="Arial" w:eastAsia="Times New Roman" w:hAnsi="Arial" w:cs="Arial"/>
          <w:sz w:val="20"/>
          <w:szCs w:val="20"/>
          <w:lang w:eastAsia="sl-SI"/>
        </w:rPr>
        <w:t>koledarsko leto.</w:t>
      </w:r>
      <w:r w:rsidR="00EA0CF1" w:rsidRPr="007D06C7">
        <w:rPr>
          <w:rFonts w:ascii="Arial" w:eastAsia="Times New Roman" w:hAnsi="Arial" w:cs="Arial"/>
          <w:sz w:val="20"/>
          <w:szCs w:val="20"/>
          <w:lang w:eastAsia="sl-SI"/>
        </w:rPr>
        <w:t xml:space="preserve"> </w:t>
      </w:r>
    </w:p>
    <w:p w14:paraId="61099D65" w14:textId="77777777" w:rsidR="00095FE8" w:rsidRPr="007D06C7" w:rsidRDefault="00095FE8" w:rsidP="00095FE8">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48E80E99" w14:textId="77777777" w:rsidR="00095FE8" w:rsidRPr="007D06C7" w:rsidRDefault="00095FE8" w:rsidP="00095FE8">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7D06C7">
        <w:rPr>
          <w:rFonts w:ascii="Arial" w:eastAsia="Times New Roman" w:hAnsi="Arial" w:cs="Arial"/>
          <w:sz w:val="20"/>
          <w:szCs w:val="20"/>
          <w:lang w:eastAsia="sl-SI"/>
        </w:rPr>
        <w:t>(3) Za namen preverjanja umetno ustvarjenih pogojev iz prvega odstavka tega člena lahko ARSKTRP izvede tudi preglede na kraju samem.</w:t>
      </w:r>
    </w:p>
    <w:p w14:paraId="0984D46F" w14:textId="77777777" w:rsidR="00095FE8" w:rsidRPr="007D06C7" w:rsidRDefault="00095FE8" w:rsidP="00095FE8">
      <w:pPr>
        <w:shd w:val="clear" w:color="auto" w:fill="FFFFFF"/>
        <w:tabs>
          <w:tab w:val="left" w:pos="3375"/>
        </w:tabs>
        <w:spacing w:after="0" w:line="276" w:lineRule="auto"/>
        <w:jc w:val="both"/>
        <w:rPr>
          <w:rFonts w:ascii="Arial" w:eastAsia="Times New Roman" w:hAnsi="Arial" w:cs="Arial"/>
          <w:sz w:val="20"/>
          <w:szCs w:val="20"/>
          <w:lang w:eastAsia="sl-SI"/>
        </w:rPr>
      </w:pPr>
    </w:p>
    <w:p w14:paraId="47D6596D" w14:textId="77777777" w:rsidR="00095FE8" w:rsidRPr="007D06C7" w:rsidRDefault="00095FE8" w:rsidP="00095FE8">
      <w:pPr>
        <w:shd w:val="clear" w:color="auto" w:fill="FFFFFF"/>
        <w:tabs>
          <w:tab w:val="left" w:pos="3375"/>
        </w:tabs>
        <w:spacing w:after="0" w:line="276" w:lineRule="auto"/>
        <w:jc w:val="both"/>
        <w:rPr>
          <w:rFonts w:ascii="Arial" w:eastAsia="Times New Roman" w:hAnsi="Arial" w:cs="Arial"/>
          <w:sz w:val="20"/>
          <w:szCs w:val="20"/>
          <w:lang w:eastAsia="sl-SI"/>
        </w:rPr>
      </w:pPr>
    </w:p>
    <w:p w14:paraId="05317FCC" w14:textId="77777777" w:rsidR="00095FE8" w:rsidRPr="007D06C7" w:rsidRDefault="00095FE8" w:rsidP="00095FE8">
      <w:pPr>
        <w:spacing w:after="0" w:line="276" w:lineRule="auto"/>
        <w:jc w:val="center"/>
        <w:rPr>
          <w:rFonts w:ascii="Arial" w:eastAsia="Times New Roman" w:hAnsi="Arial" w:cs="Arial"/>
          <w:b/>
          <w:sz w:val="20"/>
          <w:szCs w:val="20"/>
        </w:rPr>
      </w:pPr>
      <w:r w:rsidRPr="007D06C7">
        <w:rPr>
          <w:rFonts w:ascii="Arial" w:eastAsia="Times New Roman" w:hAnsi="Arial" w:cs="Arial"/>
          <w:b/>
          <w:sz w:val="20"/>
          <w:szCs w:val="20"/>
        </w:rPr>
        <w:t xml:space="preserve">IX. SANKCIJE IN VIŠJA SILA </w:t>
      </w:r>
    </w:p>
    <w:p w14:paraId="57005660" w14:textId="77777777" w:rsidR="00095FE8" w:rsidRPr="007D06C7" w:rsidRDefault="00095FE8" w:rsidP="00095FE8">
      <w:pPr>
        <w:spacing w:after="0" w:line="276" w:lineRule="auto"/>
        <w:jc w:val="center"/>
        <w:rPr>
          <w:rFonts w:ascii="Arial" w:eastAsia="Times New Roman" w:hAnsi="Arial" w:cs="Arial"/>
          <w:sz w:val="20"/>
          <w:szCs w:val="20"/>
        </w:rPr>
      </w:pPr>
    </w:p>
    <w:p w14:paraId="42FE9397" w14:textId="77777777" w:rsidR="00095FE8" w:rsidRPr="007D06C7" w:rsidRDefault="00095FE8" w:rsidP="00095FE8">
      <w:pPr>
        <w:shd w:val="clear" w:color="auto" w:fill="FFFFFF"/>
        <w:spacing w:after="0" w:line="276" w:lineRule="auto"/>
        <w:jc w:val="center"/>
        <w:rPr>
          <w:rFonts w:ascii="Arial" w:eastAsia="Times New Roman" w:hAnsi="Arial" w:cs="Arial"/>
          <w:b/>
          <w:bCs/>
          <w:sz w:val="20"/>
          <w:szCs w:val="20"/>
          <w:lang w:eastAsia="sl-SI"/>
        </w:rPr>
      </w:pPr>
      <w:r w:rsidRPr="007D06C7">
        <w:rPr>
          <w:rFonts w:ascii="Arial" w:eastAsia="Times New Roman" w:hAnsi="Arial" w:cs="Arial"/>
          <w:b/>
          <w:bCs/>
          <w:sz w:val="20"/>
          <w:szCs w:val="20"/>
          <w:lang w:eastAsia="sl-SI"/>
        </w:rPr>
        <w:t xml:space="preserve">37. člen </w:t>
      </w:r>
    </w:p>
    <w:p w14:paraId="3B70E537" w14:textId="77777777" w:rsidR="00095FE8" w:rsidRPr="007D06C7" w:rsidRDefault="00095FE8" w:rsidP="00095FE8">
      <w:pPr>
        <w:shd w:val="clear" w:color="auto" w:fill="FFFFFF"/>
        <w:spacing w:after="0" w:line="276" w:lineRule="auto"/>
        <w:jc w:val="center"/>
        <w:rPr>
          <w:rFonts w:ascii="Arial" w:eastAsia="Times New Roman" w:hAnsi="Arial" w:cs="Arial"/>
          <w:b/>
          <w:bCs/>
          <w:sz w:val="20"/>
          <w:szCs w:val="20"/>
          <w:lang w:eastAsia="sl-SI"/>
        </w:rPr>
      </w:pPr>
      <w:r w:rsidRPr="007D06C7">
        <w:rPr>
          <w:rFonts w:ascii="Arial" w:eastAsia="Times New Roman" w:hAnsi="Arial" w:cs="Arial"/>
          <w:b/>
          <w:bCs/>
          <w:sz w:val="20"/>
          <w:szCs w:val="20"/>
          <w:lang w:eastAsia="sl-SI"/>
        </w:rPr>
        <w:t>(sankcije za neizpolnjevanje obveznosti)</w:t>
      </w:r>
    </w:p>
    <w:p w14:paraId="75165541" w14:textId="77777777" w:rsidR="00095FE8" w:rsidRPr="007D06C7" w:rsidRDefault="00095FE8" w:rsidP="00095FE8">
      <w:pPr>
        <w:shd w:val="clear" w:color="auto" w:fill="FFFFFF"/>
        <w:spacing w:after="0" w:line="276" w:lineRule="auto"/>
        <w:jc w:val="center"/>
        <w:rPr>
          <w:rFonts w:ascii="Arial" w:eastAsia="Times New Roman" w:hAnsi="Arial" w:cs="Arial"/>
          <w:b/>
          <w:bCs/>
          <w:sz w:val="20"/>
          <w:szCs w:val="20"/>
          <w:lang w:eastAsia="sl-SI"/>
        </w:rPr>
      </w:pPr>
    </w:p>
    <w:p w14:paraId="74D19C7D" w14:textId="77777777" w:rsidR="00095FE8" w:rsidRPr="007D06C7" w:rsidRDefault="00095FE8" w:rsidP="00095FE8">
      <w:pPr>
        <w:shd w:val="clear" w:color="auto" w:fill="FFFFFF" w:themeFill="background1"/>
        <w:spacing w:after="0" w:line="276" w:lineRule="auto"/>
        <w:rPr>
          <w:rFonts w:ascii="Arial" w:eastAsia="Times New Roman" w:hAnsi="Arial" w:cs="Arial"/>
          <w:sz w:val="20"/>
          <w:szCs w:val="20"/>
          <w:lang w:eastAsia="sl-SI"/>
        </w:rPr>
      </w:pPr>
      <w:r w:rsidRPr="007D06C7">
        <w:rPr>
          <w:rFonts w:ascii="Arial" w:eastAsia="Times New Roman" w:hAnsi="Arial" w:cs="Arial"/>
          <w:sz w:val="20"/>
          <w:szCs w:val="20"/>
          <w:lang w:eastAsia="sl-SI"/>
        </w:rPr>
        <w:t>(1) Upravne sankcije za sklad EKSRP se izvedejo v skladu z 59. in 61. členom Uredbe 2021/2116/EU, določbami zakona, ki ureja kmetijstvo</w:t>
      </w:r>
      <w:r w:rsidR="00E805CB" w:rsidRPr="007D06C7">
        <w:rPr>
          <w:rFonts w:ascii="Arial" w:eastAsia="Times New Roman" w:hAnsi="Arial" w:cs="Arial"/>
          <w:sz w:val="20"/>
          <w:szCs w:val="20"/>
          <w:lang w:eastAsia="sl-SI"/>
        </w:rPr>
        <w:t>,</w:t>
      </w:r>
      <w:r w:rsidRPr="007D06C7">
        <w:rPr>
          <w:rFonts w:ascii="Arial" w:eastAsia="Times New Roman" w:hAnsi="Arial" w:cs="Arial"/>
          <w:sz w:val="20"/>
          <w:szCs w:val="20"/>
          <w:lang w:eastAsia="sl-SI"/>
        </w:rPr>
        <w:t xml:space="preserve"> in določbami te uredbe.</w:t>
      </w:r>
    </w:p>
    <w:p w14:paraId="286D6D9C" w14:textId="77777777" w:rsidR="00095FE8" w:rsidRPr="007D06C7" w:rsidRDefault="00095FE8" w:rsidP="00095FE8">
      <w:pPr>
        <w:tabs>
          <w:tab w:val="left" w:pos="284"/>
        </w:tabs>
        <w:spacing w:after="0" w:line="276" w:lineRule="auto"/>
        <w:jc w:val="both"/>
        <w:rPr>
          <w:rFonts w:ascii="Arial" w:eastAsia="Times New Roman" w:hAnsi="Arial" w:cs="Arial"/>
          <w:sz w:val="20"/>
          <w:szCs w:val="20"/>
          <w:lang w:eastAsia="sl-SI"/>
        </w:rPr>
      </w:pPr>
    </w:p>
    <w:p w14:paraId="0912B971" w14:textId="77777777" w:rsidR="00095FE8" w:rsidRPr="007D06C7" w:rsidRDefault="00095FE8" w:rsidP="00095FE8">
      <w:pPr>
        <w:tabs>
          <w:tab w:val="left" w:pos="284"/>
        </w:tabs>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(2) Neizpolnjevanje in kršitev obveznosti</w:t>
      </w:r>
      <w:r w:rsidR="00E805CB" w:rsidRPr="007D06C7">
        <w:rPr>
          <w:rFonts w:ascii="Arial" w:eastAsia="Times New Roman" w:hAnsi="Arial" w:cs="Arial"/>
          <w:sz w:val="20"/>
          <w:szCs w:val="20"/>
          <w:lang w:eastAsia="sl-SI"/>
        </w:rPr>
        <w:t>,</w:t>
      </w:r>
      <w:r w:rsidRPr="007D06C7">
        <w:rPr>
          <w:rFonts w:ascii="Arial" w:eastAsia="Times New Roman" w:hAnsi="Arial" w:cs="Arial"/>
          <w:sz w:val="20"/>
          <w:szCs w:val="20"/>
          <w:lang w:eastAsia="sl-SI"/>
        </w:rPr>
        <w:t xml:space="preserve"> sofinanciranih iz naslova ESRR, se sankcionira v skladu </w:t>
      </w:r>
      <w:r w:rsidR="00E805CB" w:rsidRPr="007D06C7">
        <w:rPr>
          <w:rFonts w:ascii="Arial" w:eastAsia="Times New Roman" w:hAnsi="Arial" w:cs="Arial"/>
          <w:sz w:val="20"/>
          <w:szCs w:val="20"/>
          <w:lang w:eastAsia="sl-SI"/>
        </w:rPr>
        <w:t xml:space="preserve">z </w:t>
      </w:r>
      <w:r w:rsidRPr="007D06C7">
        <w:rPr>
          <w:rFonts w:ascii="Arial" w:eastAsia="Times New Roman" w:hAnsi="Arial" w:cs="Arial"/>
          <w:sz w:val="20"/>
          <w:szCs w:val="20"/>
          <w:lang w:eastAsia="sl-SI"/>
        </w:rPr>
        <w:t>Uredbo 2021/1060/EU.</w:t>
      </w:r>
    </w:p>
    <w:p w14:paraId="2E60C745" w14:textId="77777777" w:rsidR="00095FE8" w:rsidRPr="007D06C7" w:rsidRDefault="00095FE8" w:rsidP="00095FE8">
      <w:pPr>
        <w:tabs>
          <w:tab w:val="left" w:pos="284"/>
        </w:tabs>
        <w:spacing w:after="0" w:line="276" w:lineRule="auto"/>
        <w:jc w:val="both"/>
        <w:rPr>
          <w:rFonts w:ascii="Arial" w:eastAsia="Times New Roman" w:hAnsi="Arial" w:cs="Arial"/>
          <w:sz w:val="20"/>
          <w:szCs w:val="20"/>
          <w:lang w:eastAsia="sl-SI"/>
        </w:rPr>
      </w:pPr>
    </w:p>
    <w:p w14:paraId="51C963C7" w14:textId="77777777" w:rsidR="00095FE8" w:rsidRPr="007D06C7" w:rsidRDefault="00095FE8" w:rsidP="00095FE8">
      <w:pPr>
        <w:tabs>
          <w:tab w:val="left" w:pos="284"/>
        </w:tabs>
        <w:spacing w:after="0" w:line="276" w:lineRule="auto"/>
        <w:jc w:val="both"/>
        <w:rPr>
          <w:rFonts w:ascii="Arial" w:eastAsia="Times New Roman" w:hAnsi="Arial" w:cs="Arial"/>
          <w:sz w:val="20"/>
          <w:szCs w:val="20"/>
        </w:rPr>
      </w:pPr>
      <w:r w:rsidRPr="007D06C7">
        <w:rPr>
          <w:rFonts w:ascii="Arial" w:eastAsia="Times New Roman" w:hAnsi="Arial" w:cs="Arial"/>
          <w:sz w:val="20"/>
          <w:szCs w:val="20"/>
        </w:rPr>
        <w:t xml:space="preserve">(3) Upravičenec, ki ne hrani dokumentacije, mora za sklad EKSRP v proračun Republike Slovenije vrniti 10 </w:t>
      </w:r>
      <w:r w:rsidR="009F2A1E" w:rsidRPr="007D06C7">
        <w:rPr>
          <w:rFonts w:ascii="Arial" w:eastAsia="Times New Roman" w:hAnsi="Arial" w:cs="Arial"/>
          <w:sz w:val="20"/>
          <w:szCs w:val="20"/>
        </w:rPr>
        <w:t>%</w:t>
      </w:r>
      <w:r w:rsidRPr="007D06C7">
        <w:rPr>
          <w:rFonts w:ascii="Arial" w:eastAsia="Times New Roman" w:hAnsi="Arial" w:cs="Arial"/>
          <w:sz w:val="20"/>
          <w:szCs w:val="20"/>
        </w:rPr>
        <w:t xml:space="preserve"> izplačanih sredstev skupaj z zakonitimi zamudnimi obrestmi, za sklad ESRR pa vsa izplačana sredstva ali njihov sorazmerni del.</w:t>
      </w:r>
    </w:p>
    <w:p w14:paraId="3605AE99" w14:textId="77777777" w:rsidR="00095FE8" w:rsidRPr="007D06C7" w:rsidRDefault="00095FE8" w:rsidP="00095FE8">
      <w:pPr>
        <w:autoSpaceDE w:val="0"/>
        <w:autoSpaceDN w:val="0"/>
        <w:adjustRightInd w:val="0"/>
        <w:spacing w:after="0" w:line="276" w:lineRule="auto"/>
        <w:jc w:val="both"/>
        <w:rPr>
          <w:rFonts w:ascii="Arial" w:eastAsia="Times New Roman" w:hAnsi="Arial" w:cs="Arial"/>
          <w:sz w:val="20"/>
          <w:szCs w:val="20"/>
        </w:rPr>
      </w:pPr>
    </w:p>
    <w:p w14:paraId="1307ED3D" w14:textId="77777777" w:rsidR="00095FE8" w:rsidRPr="007D06C7" w:rsidRDefault="00095FE8" w:rsidP="00095FE8">
      <w:pPr>
        <w:autoSpaceDE w:val="0"/>
        <w:autoSpaceDN w:val="0"/>
        <w:adjustRightInd w:val="0"/>
        <w:spacing w:after="0" w:line="276" w:lineRule="auto"/>
        <w:jc w:val="both"/>
        <w:rPr>
          <w:rFonts w:ascii="Arial" w:hAnsi="Arial" w:cs="Arial"/>
          <w:color w:val="000000"/>
          <w:sz w:val="20"/>
          <w:szCs w:val="20"/>
        </w:rPr>
      </w:pPr>
      <w:r w:rsidRPr="007D06C7">
        <w:rPr>
          <w:rFonts w:ascii="Arial" w:eastAsia="Times New Roman" w:hAnsi="Arial" w:cs="Arial"/>
          <w:sz w:val="20"/>
          <w:szCs w:val="20"/>
        </w:rPr>
        <w:t>(4) Če upravičenec ne doseže ciljev in kazalnikov projekta, kot je to opredelil v vlogi, se mu obseg podpore v sorazmernem deležu zniža, kar pomeni, da se mu zniža delež podpore v</w:t>
      </w:r>
      <w:r w:rsidRPr="007D06C7">
        <w:rPr>
          <w:rFonts w:ascii="Arial" w:hAnsi="Arial" w:cs="Arial"/>
          <w:color w:val="000000"/>
          <w:sz w:val="20"/>
          <w:szCs w:val="20"/>
        </w:rPr>
        <w:t xml:space="preserve"> enakem odstotku, kot ni bil dosežen zastavljeni cilj.</w:t>
      </w:r>
    </w:p>
    <w:p w14:paraId="322505D7" w14:textId="77777777" w:rsidR="00095FE8" w:rsidRPr="007D06C7" w:rsidRDefault="00095FE8" w:rsidP="00095FE8">
      <w:pPr>
        <w:tabs>
          <w:tab w:val="left" w:pos="284"/>
        </w:tabs>
        <w:spacing w:after="0" w:line="276" w:lineRule="auto"/>
        <w:jc w:val="both"/>
        <w:rPr>
          <w:rFonts w:ascii="Arial" w:eastAsia="Times New Roman" w:hAnsi="Arial" w:cs="Arial"/>
          <w:color w:val="000000"/>
          <w:sz w:val="20"/>
          <w:szCs w:val="20"/>
          <w:shd w:val="clear" w:color="auto" w:fill="FFFFFF"/>
        </w:rPr>
      </w:pPr>
    </w:p>
    <w:p w14:paraId="515DEA49" w14:textId="3EC79641" w:rsidR="00095FE8" w:rsidRPr="00DA66F4" w:rsidRDefault="00095FE8" w:rsidP="00095FE8">
      <w:pPr>
        <w:tabs>
          <w:tab w:val="left" w:pos="284"/>
        </w:tabs>
        <w:spacing w:after="0" w:line="276" w:lineRule="auto"/>
        <w:jc w:val="both"/>
        <w:rPr>
          <w:rFonts w:ascii="Arial" w:eastAsia="Times New Roman" w:hAnsi="Arial" w:cs="Arial"/>
          <w:sz w:val="20"/>
          <w:szCs w:val="20"/>
        </w:rPr>
      </w:pPr>
      <w:r w:rsidRPr="007D06C7">
        <w:rPr>
          <w:rFonts w:ascii="Arial" w:eastAsia="Times New Roman" w:hAnsi="Arial" w:cs="Arial"/>
          <w:sz w:val="20"/>
          <w:szCs w:val="20"/>
        </w:rPr>
        <w:t xml:space="preserve">(5) </w:t>
      </w:r>
      <w:r w:rsidRPr="00DA66F4">
        <w:rPr>
          <w:rFonts w:ascii="Arial" w:eastAsia="Times New Roman" w:hAnsi="Arial" w:cs="Arial"/>
          <w:sz w:val="20"/>
          <w:szCs w:val="20"/>
        </w:rPr>
        <w:t>Kadar upravičenec projekta</w:t>
      </w:r>
      <w:r w:rsidR="0031230F" w:rsidRPr="00DA66F4">
        <w:rPr>
          <w:rFonts w:ascii="Arial" w:eastAsia="Times New Roman" w:hAnsi="Arial" w:cs="Arial"/>
          <w:sz w:val="20"/>
          <w:szCs w:val="20"/>
        </w:rPr>
        <w:t xml:space="preserve"> v okviru SLR</w:t>
      </w:r>
      <w:r w:rsidRPr="00DA66F4">
        <w:rPr>
          <w:rFonts w:ascii="Arial" w:eastAsia="Times New Roman" w:hAnsi="Arial" w:cs="Arial"/>
          <w:sz w:val="20"/>
          <w:szCs w:val="20"/>
        </w:rPr>
        <w:t xml:space="preserve"> ne izvede v skladu z</w:t>
      </w:r>
      <w:r w:rsidR="0031230F" w:rsidRPr="00DA66F4">
        <w:rPr>
          <w:rFonts w:ascii="Arial" w:eastAsia="Times New Roman" w:hAnsi="Arial" w:cs="Arial"/>
          <w:sz w:val="20"/>
          <w:szCs w:val="20"/>
        </w:rPr>
        <w:t xml:space="preserve"> </w:t>
      </w:r>
      <w:r w:rsidR="0031230F" w:rsidRPr="00DA66F4">
        <w:rPr>
          <w:rFonts w:ascii="Arial" w:eastAsia="Times New Roman" w:hAnsi="Arial" w:cs="Arial"/>
          <w:sz w:val="20"/>
          <w:szCs w:val="20"/>
          <w:lang w:eastAsia="sl-SI"/>
        </w:rPr>
        <w:t>odločbo o pravici do sredstev oziroma pogodbo o sofinanciranju</w:t>
      </w:r>
      <w:r w:rsidRPr="00DA66F4">
        <w:rPr>
          <w:rFonts w:ascii="Arial" w:eastAsia="Times New Roman" w:hAnsi="Arial" w:cs="Arial"/>
          <w:sz w:val="20"/>
          <w:szCs w:val="20"/>
        </w:rPr>
        <w:t xml:space="preserve"> in krši določbe 7. člena te uredbe, se mu </w:t>
      </w:r>
      <w:r w:rsidR="0031230F" w:rsidRPr="00DA66F4">
        <w:rPr>
          <w:rFonts w:ascii="Arial" w:eastAsia="Times New Roman" w:hAnsi="Arial" w:cs="Arial"/>
          <w:sz w:val="20"/>
          <w:szCs w:val="20"/>
        </w:rPr>
        <w:t xml:space="preserve">sredstva </w:t>
      </w:r>
      <w:r w:rsidRPr="00DA66F4">
        <w:rPr>
          <w:rFonts w:ascii="Arial" w:eastAsia="Times New Roman" w:hAnsi="Arial" w:cs="Arial"/>
          <w:sz w:val="20"/>
          <w:szCs w:val="20"/>
        </w:rPr>
        <w:t>ne izplača</w:t>
      </w:r>
      <w:r w:rsidR="0031230F" w:rsidRPr="00DA66F4">
        <w:rPr>
          <w:rFonts w:ascii="Arial" w:eastAsia="Times New Roman" w:hAnsi="Arial" w:cs="Arial"/>
          <w:sz w:val="20"/>
          <w:szCs w:val="20"/>
        </w:rPr>
        <w:t>jo</w:t>
      </w:r>
      <w:r w:rsidRPr="00DA66F4">
        <w:rPr>
          <w:rFonts w:ascii="Arial" w:eastAsia="Times New Roman" w:hAnsi="Arial" w:cs="Arial"/>
          <w:sz w:val="20"/>
          <w:szCs w:val="20"/>
        </w:rPr>
        <w:t>.</w:t>
      </w:r>
    </w:p>
    <w:p w14:paraId="1AF1E2EA" w14:textId="77777777" w:rsidR="00095FE8" w:rsidRPr="00DA66F4" w:rsidRDefault="00095FE8" w:rsidP="00095FE8">
      <w:pPr>
        <w:tabs>
          <w:tab w:val="left" w:pos="284"/>
        </w:tabs>
        <w:spacing w:after="0" w:line="276" w:lineRule="auto"/>
        <w:jc w:val="both"/>
        <w:rPr>
          <w:rFonts w:ascii="Arial" w:eastAsia="Times New Roman" w:hAnsi="Arial" w:cs="Arial"/>
          <w:color w:val="000000"/>
          <w:sz w:val="20"/>
          <w:szCs w:val="20"/>
          <w:shd w:val="clear" w:color="auto" w:fill="FFFFFF"/>
        </w:rPr>
      </w:pPr>
    </w:p>
    <w:p w14:paraId="4C9AF02B" w14:textId="3194B539" w:rsidR="00095FE8" w:rsidRPr="00DA66F4" w:rsidRDefault="00095FE8" w:rsidP="00095FE8">
      <w:pPr>
        <w:tabs>
          <w:tab w:val="left" w:pos="284"/>
        </w:tabs>
        <w:spacing w:after="0" w:line="276" w:lineRule="auto"/>
        <w:jc w:val="both"/>
        <w:rPr>
          <w:rFonts w:ascii="Arial" w:eastAsia="Times New Roman" w:hAnsi="Arial" w:cs="Arial"/>
          <w:sz w:val="20"/>
          <w:szCs w:val="20"/>
        </w:rPr>
      </w:pPr>
      <w:r w:rsidRPr="00DA66F4">
        <w:rPr>
          <w:rFonts w:ascii="Arial" w:eastAsia="Times New Roman" w:hAnsi="Arial" w:cs="Arial"/>
          <w:color w:val="000000"/>
          <w:sz w:val="20"/>
          <w:szCs w:val="20"/>
          <w:shd w:val="clear" w:color="auto" w:fill="FFFFFF"/>
        </w:rPr>
        <w:t xml:space="preserve">(6) </w:t>
      </w:r>
      <w:r w:rsidRPr="00DA66F4">
        <w:rPr>
          <w:rFonts w:ascii="Arial" w:eastAsia="Times New Roman" w:hAnsi="Arial" w:cs="Arial"/>
          <w:sz w:val="20"/>
          <w:szCs w:val="20"/>
        </w:rPr>
        <w:t xml:space="preserve">Če upravičenec zamudi 30-dnevni rok za odstop od izvedbe projekta, ki teče od </w:t>
      </w:r>
      <w:r w:rsidR="0031230F" w:rsidRPr="00DA66F4">
        <w:rPr>
          <w:rFonts w:ascii="Arial" w:eastAsia="Times New Roman" w:hAnsi="Arial" w:cs="Arial"/>
          <w:sz w:val="20"/>
          <w:szCs w:val="20"/>
        </w:rPr>
        <w:t xml:space="preserve">vročitve </w:t>
      </w:r>
      <w:r w:rsidRPr="00DA66F4">
        <w:rPr>
          <w:rFonts w:ascii="Arial" w:eastAsia="Times New Roman" w:hAnsi="Arial" w:cs="Arial"/>
          <w:sz w:val="20"/>
          <w:szCs w:val="20"/>
        </w:rPr>
        <w:t>odločbe o pravici do sredstev ali podpisa pogodbe o sofinanciranju, ali rok za vložitev zahtevka za izplačilo, ki je določen v odločbi o pravici do sredstev ali v pogodbi o sofinanciranju, ni upravičen do sredstev iz naslova podpore za izvajanje projektov</w:t>
      </w:r>
      <w:r w:rsidR="0031230F" w:rsidRPr="00DA66F4">
        <w:rPr>
          <w:rFonts w:ascii="Arial" w:eastAsia="Times New Roman" w:hAnsi="Arial" w:cs="Arial"/>
          <w:sz w:val="20"/>
          <w:szCs w:val="20"/>
        </w:rPr>
        <w:t xml:space="preserve"> v okviru SLR</w:t>
      </w:r>
      <w:r w:rsidR="00E26708" w:rsidRPr="00DA66F4">
        <w:rPr>
          <w:rFonts w:ascii="Arial" w:eastAsia="Times New Roman" w:hAnsi="Arial" w:cs="Arial"/>
          <w:sz w:val="20"/>
          <w:szCs w:val="20"/>
        </w:rPr>
        <w:t>, za koledarsko leto neizpolnitve obveznosti in naslednje koledarsko leto.</w:t>
      </w:r>
    </w:p>
    <w:p w14:paraId="6EFC6E32" w14:textId="77777777" w:rsidR="00095FE8" w:rsidRPr="00DA66F4" w:rsidRDefault="00095FE8" w:rsidP="00095FE8">
      <w:pPr>
        <w:tabs>
          <w:tab w:val="left" w:pos="284"/>
        </w:tabs>
        <w:spacing w:after="0" w:line="276" w:lineRule="auto"/>
        <w:jc w:val="both"/>
        <w:rPr>
          <w:rFonts w:ascii="Arial" w:eastAsia="Times New Roman" w:hAnsi="Arial" w:cs="Arial"/>
          <w:sz w:val="20"/>
          <w:szCs w:val="20"/>
        </w:rPr>
      </w:pPr>
    </w:p>
    <w:p w14:paraId="651C666E" w14:textId="4DE303D5" w:rsidR="00095FE8" w:rsidRPr="007D06C7" w:rsidRDefault="00095FE8" w:rsidP="00E4337C">
      <w:pPr>
        <w:tabs>
          <w:tab w:val="left" w:pos="284"/>
        </w:tabs>
        <w:spacing w:after="0" w:line="276" w:lineRule="auto"/>
        <w:jc w:val="both"/>
        <w:rPr>
          <w:rFonts w:ascii="Arial" w:eastAsia="Times New Roman" w:hAnsi="Arial" w:cs="Arial"/>
          <w:sz w:val="20"/>
          <w:szCs w:val="20"/>
        </w:rPr>
      </w:pPr>
      <w:r w:rsidRPr="00DA66F4">
        <w:rPr>
          <w:rFonts w:ascii="Arial" w:eastAsia="Times New Roman" w:hAnsi="Arial" w:cs="Arial"/>
          <w:sz w:val="20"/>
          <w:szCs w:val="20"/>
        </w:rPr>
        <w:t>(7) Upravičenec, ki uvede bistvene spremembe, določene v 65. členu Uredbe 2021/1060/EU, odtuji predmet podpore ali predmet</w:t>
      </w:r>
      <w:r w:rsidRPr="007D06C7">
        <w:rPr>
          <w:rFonts w:ascii="Arial" w:eastAsia="Times New Roman" w:hAnsi="Arial" w:cs="Arial"/>
          <w:sz w:val="20"/>
          <w:szCs w:val="20"/>
        </w:rPr>
        <w:t xml:space="preserve"> podpore uporablja v nasprotju z namenom, za katerega je prejel javno podporo, mora vsa izplačana sredstva vrniti v proračun Republike Slovenije skupaj z zakonitimi zamudnimi obrestmi oziroma se mu obseg podpore zniža skladno </w:t>
      </w:r>
      <w:r w:rsidR="00C05EDF" w:rsidRPr="007D06C7">
        <w:rPr>
          <w:rFonts w:ascii="Arial" w:eastAsia="Times New Roman" w:hAnsi="Arial" w:cs="Arial"/>
          <w:sz w:val="20"/>
          <w:szCs w:val="20"/>
        </w:rPr>
        <w:t>s</w:t>
      </w:r>
      <w:r w:rsidRPr="007D06C7">
        <w:rPr>
          <w:rFonts w:ascii="Arial" w:eastAsia="Times New Roman" w:hAnsi="Arial" w:cs="Arial"/>
          <w:sz w:val="20"/>
          <w:szCs w:val="20"/>
        </w:rPr>
        <w:t xml:space="preserve"> 65. členom Uredbe 2021/1060/EU.</w:t>
      </w:r>
    </w:p>
    <w:p w14:paraId="0D9263F4" w14:textId="77777777" w:rsidR="00095FE8" w:rsidRPr="007D06C7" w:rsidRDefault="00095FE8" w:rsidP="00E4337C">
      <w:pPr>
        <w:spacing w:after="0"/>
        <w:jc w:val="both"/>
        <w:rPr>
          <w:rFonts w:ascii="Arial" w:eastAsia="Times New Roman" w:hAnsi="Arial" w:cs="Arial"/>
          <w:sz w:val="20"/>
          <w:szCs w:val="20"/>
        </w:rPr>
      </w:pPr>
    </w:p>
    <w:p w14:paraId="441140E3" w14:textId="77777777" w:rsidR="00095FE8" w:rsidRPr="00DA66F4" w:rsidRDefault="00095FE8" w:rsidP="00E4337C">
      <w:pPr>
        <w:tabs>
          <w:tab w:val="left" w:pos="284"/>
        </w:tabs>
        <w:spacing w:after="0" w:line="276" w:lineRule="auto"/>
        <w:jc w:val="both"/>
        <w:rPr>
          <w:rFonts w:ascii="Arial" w:eastAsia="Times New Roman" w:hAnsi="Arial" w:cs="Arial"/>
          <w:sz w:val="20"/>
          <w:szCs w:val="20"/>
        </w:rPr>
      </w:pPr>
      <w:r w:rsidRPr="00DA66F4">
        <w:rPr>
          <w:rFonts w:ascii="Arial" w:eastAsia="Times New Roman" w:hAnsi="Arial" w:cs="Arial"/>
          <w:sz w:val="20"/>
          <w:szCs w:val="20"/>
        </w:rPr>
        <w:t xml:space="preserve">(8) Če se ugotovi, da je upravičenec namerno vložil napačno vlogo iz 25. člena te uredbe ali zahtevek za izplačilo iz 26. člena te uredbe (navajanje lažnih podatkov, izjav), mora v proračun Republike Slovenije vrniti vsa izplačana sredstva skupaj z zakonitimi zamudnimi obrestmi. Upravičenec </w:t>
      </w:r>
      <w:r w:rsidR="003B6ACF" w:rsidRPr="00DA66F4">
        <w:rPr>
          <w:rFonts w:ascii="Arial" w:eastAsia="Times New Roman" w:hAnsi="Arial" w:cs="Arial"/>
          <w:sz w:val="20"/>
          <w:szCs w:val="20"/>
        </w:rPr>
        <w:t xml:space="preserve">je </w:t>
      </w:r>
      <w:r w:rsidRPr="00DA66F4">
        <w:rPr>
          <w:rFonts w:ascii="Arial" w:eastAsia="Times New Roman" w:hAnsi="Arial" w:cs="Arial"/>
          <w:sz w:val="20"/>
          <w:szCs w:val="20"/>
        </w:rPr>
        <w:t>izključ</w:t>
      </w:r>
      <w:r w:rsidR="003B6ACF" w:rsidRPr="00DA66F4">
        <w:rPr>
          <w:rFonts w:ascii="Arial" w:eastAsia="Times New Roman" w:hAnsi="Arial" w:cs="Arial"/>
          <w:sz w:val="20"/>
          <w:szCs w:val="20"/>
        </w:rPr>
        <w:t>en</w:t>
      </w:r>
      <w:r w:rsidRPr="00DA66F4">
        <w:rPr>
          <w:rFonts w:ascii="Arial" w:eastAsia="Times New Roman" w:hAnsi="Arial" w:cs="Arial"/>
          <w:sz w:val="20"/>
          <w:szCs w:val="20"/>
        </w:rPr>
        <w:t xml:space="preserve"> iz posamezne podpore za koledarsko leto neizpolnitve obveznosti in naslednje koledarsko leto.</w:t>
      </w:r>
    </w:p>
    <w:p w14:paraId="64F3159C" w14:textId="77777777" w:rsidR="00095FE8" w:rsidRPr="00DA66F4" w:rsidRDefault="00095FE8" w:rsidP="00E4337C">
      <w:pPr>
        <w:tabs>
          <w:tab w:val="left" w:pos="284"/>
        </w:tabs>
        <w:spacing w:after="0" w:line="276" w:lineRule="auto"/>
        <w:jc w:val="both"/>
        <w:rPr>
          <w:rFonts w:ascii="Arial" w:eastAsia="Times New Roman" w:hAnsi="Arial" w:cs="Arial"/>
          <w:sz w:val="20"/>
          <w:szCs w:val="20"/>
        </w:rPr>
      </w:pPr>
    </w:p>
    <w:p w14:paraId="5C90F702" w14:textId="77777777" w:rsidR="00095FE8" w:rsidRPr="007D06C7" w:rsidRDefault="00095FE8" w:rsidP="00095FE8">
      <w:pPr>
        <w:tabs>
          <w:tab w:val="left" w:pos="284"/>
        </w:tabs>
        <w:spacing w:after="0" w:line="276" w:lineRule="auto"/>
        <w:jc w:val="both"/>
        <w:rPr>
          <w:rFonts w:ascii="Arial" w:eastAsia="Times New Roman" w:hAnsi="Arial" w:cs="Arial"/>
          <w:sz w:val="20"/>
          <w:szCs w:val="20"/>
        </w:rPr>
      </w:pPr>
      <w:r w:rsidRPr="00DA66F4">
        <w:rPr>
          <w:rFonts w:ascii="Arial" w:eastAsia="Times New Roman" w:hAnsi="Arial" w:cs="Arial"/>
          <w:sz w:val="20"/>
          <w:szCs w:val="20"/>
          <w:lang w:eastAsia="sl-SI"/>
        </w:rPr>
        <w:t>(9) Če LAS ne opravlja nalog</w:t>
      </w:r>
      <w:r w:rsidR="008678F7" w:rsidRPr="00DA66F4">
        <w:rPr>
          <w:rFonts w:ascii="Arial" w:eastAsia="Times New Roman" w:hAnsi="Arial" w:cs="Arial"/>
          <w:sz w:val="20"/>
          <w:szCs w:val="20"/>
          <w:lang w:eastAsia="sl-SI"/>
        </w:rPr>
        <w:t>,</w:t>
      </w:r>
      <w:r w:rsidRPr="00DA66F4">
        <w:rPr>
          <w:rFonts w:ascii="Arial" w:eastAsia="Times New Roman" w:hAnsi="Arial" w:cs="Arial"/>
          <w:sz w:val="20"/>
          <w:szCs w:val="20"/>
          <w:lang w:eastAsia="sl-SI"/>
        </w:rPr>
        <w:t xml:space="preserve"> povezanih z upravljanjem LAS, pristojni organ, določen v 3. členu te uredbe, od</w:t>
      </w:r>
      <w:r w:rsidRPr="007D06C7">
        <w:rPr>
          <w:rFonts w:ascii="Arial" w:eastAsia="Times New Roman" w:hAnsi="Arial" w:cs="Arial"/>
          <w:sz w:val="20"/>
          <w:szCs w:val="20"/>
          <w:lang w:eastAsia="sl-SI"/>
        </w:rPr>
        <w:t xml:space="preserve"> LAS oziroma vodilnega</w:t>
      </w:r>
      <w:r w:rsidRPr="007D06C7">
        <w:rPr>
          <w:rFonts w:ascii="Arial" w:eastAsia="Times New Roman" w:hAnsi="Arial" w:cs="Arial"/>
          <w:color w:val="000000"/>
          <w:sz w:val="20"/>
          <w:szCs w:val="20"/>
          <w:shd w:val="clear" w:color="auto" w:fill="FFFFFF"/>
        </w:rPr>
        <w:t xml:space="preserve"> partnerja</w:t>
      </w:r>
      <w:r w:rsidR="008E7ACD" w:rsidRPr="007D06C7">
        <w:rPr>
          <w:rFonts w:ascii="Arial" w:eastAsia="Times New Roman" w:hAnsi="Arial" w:cs="Arial"/>
          <w:color w:val="000000"/>
          <w:sz w:val="20"/>
          <w:szCs w:val="20"/>
          <w:shd w:val="clear" w:color="auto" w:fill="FFFFFF"/>
        </w:rPr>
        <w:t xml:space="preserve"> LAS</w:t>
      </w:r>
      <w:r w:rsidRPr="007D06C7">
        <w:rPr>
          <w:rFonts w:ascii="Arial" w:eastAsia="Times New Roman" w:hAnsi="Arial" w:cs="Arial"/>
          <w:color w:val="000000"/>
          <w:sz w:val="20"/>
          <w:szCs w:val="20"/>
          <w:shd w:val="clear" w:color="auto" w:fill="FFFFFF"/>
        </w:rPr>
        <w:t xml:space="preserve"> zahteva odpravo teh pomanjkljivosti. Če</w:t>
      </w:r>
      <w:r w:rsidR="00685E9E" w:rsidRPr="007D06C7">
        <w:rPr>
          <w:rFonts w:ascii="Arial" w:eastAsia="Times New Roman" w:hAnsi="Arial" w:cs="Arial"/>
          <w:color w:val="000000"/>
          <w:sz w:val="20"/>
          <w:szCs w:val="20"/>
          <w:shd w:val="clear" w:color="auto" w:fill="FFFFFF"/>
        </w:rPr>
        <w:t xml:space="preserve"> pristojni organ ugotovi, da</w:t>
      </w:r>
      <w:r w:rsidRPr="007D06C7">
        <w:rPr>
          <w:rFonts w:ascii="Arial" w:eastAsia="Times New Roman" w:hAnsi="Arial" w:cs="Arial"/>
          <w:color w:val="000000"/>
          <w:sz w:val="20"/>
          <w:szCs w:val="20"/>
          <w:shd w:val="clear" w:color="auto" w:fill="FFFFFF"/>
        </w:rPr>
        <w:t xml:space="preserve"> LAS oziroma vodilni partner</w:t>
      </w:r>
      <w:r w:rsidR="008E7ACD" w:rsidRPr="007D06C7">
        <w:rPr>
          <w:rFonts w:ascii="Arial" w:eastAsia="Times New Roman" w:hAnsi="Arial" w:cs="Arial"/>
          <w:color w:val="000000"/>
          <w:sz w:val="20"/>
          <w:szCs w:val="20"/>
          <w:shd w:val="clear" w:color="auto" w:fill="FFFFFF"/>
        </w:rPr>
        <w:t xml:space="preserve"> LAS</w:t>
      </w:r>
      <w:r w:rsidRPr="007D06C7">
        <w:rPr>
          <w:rFonts w:ascii="Arial" w:eastAsia="Times New Roman" w:hAnsi="Arial" w:cs="Arial"/>
          <w:color w:val="000000"/>
          <w:sz w:val="20"/>
          <w:szCs w:val="20"/>
          <w:shd w:val="clear" w:color="auto" w:fill="FFFFFF"/>
        </w:rPr>
        <w:t xml:space="preserve"> pomanjkljivosti ni odpravil, se mu do odprave pomanjkljivosti ustavi izplačilo iz naslova podpore za upravljanje LAS</w:t>
      </w:r>
      <w:r w:rsidR="008678F7" w:rsidRPr="007D06C7">
        <w:rPr>
          <w:rFonts w:ascii="Arial" w:eastAsia="Times New Roman" w:hAnsi="Arial" w:cs="Arial"/>
          <w:color w:val="000000"/>
          <w:sz w:val="20"/>
          <w:szCs w:val="20"/>
          <w:shd w:val="clear" w:color="auto" w:fill="FFFFFF"/>
        </w:rPr>
        <w:t>.</w:t>
      </w:r>
    </w:p>
    <w:p w14:paraId="4060F2CD" w14:textId="77777777" w:rsidR="00095FE8" w:rsidRPr="007D06C7" w:rsidRDefault="00095FE8" w:rsidP="00095FE8">
      <w:pPr>
        <w:tabs>
          <w:tab w:val="left" w:pos="284"/>
        </w:tabs>
        <w:spacing w:after="0" w:line="276" w:lineRule="auto"/>
        <w:jc w:val="both"/>
        <w:rPr>
          <w:rFonts w:ascii="Arial" w:eastAsia="Times New Roman" w:hAnsi="Arial" w:cs="Arial"/>
          <w:sz w:val="20"/>
          <w:szCs w:val="20"/>
        </w:rPr>
      </w:pPr>
    </w:p>
    <w:p w14:paraId="624F6B9A" w14:textId="09DC14DB" w:rsidR="00095FE8" w:rsidRPr="007D06C7" w:rsidRDefault="00095FE8" w:rsidP="00095FE8">
      <w:pPr>
        <w:tabs>
          <w:tab w:val="left" w:pos="284"/>
        </w:tabs>
        <w:spacing w:after="0" w:line="276" w:lineRule="auto"/>
        <w:jc w:val="both"/>
        <w:rPr>
          <w:rFonts w:ascii="Arial" w:eastAsia="Times New Roman" w:hAnsi="Arial" w:cs="Arial"/>
          <w:color w:val="4F81BD"/>
          <w:sz w:val="20"/>
          <w:szCs w:val="20"/>
        </w:rPr>
      </w:pPr>
      <w:r w:rsidRPr="007D06C7">
        <w:rPr>
          <w:rFonts w:ascii="Arial" w:eastAsia="Times New Roman" w:hAnsi="Arial" w:cs="Arial"/>
          <w:sz w:val="20"/>
          <w:szCs w:val="20"/>
        </w:rPr>
        <w:t>(10) Če se v okviru predloženega zahtevka za podpore za upravljanje LAS ne doseže</w:t>
      </w:r>
      <w:r w:rsidR="00C3636F" w:rsidRPr="007D06C7">
        <w:rPr>
          <w:rFonts w:ascii="Arial" w:eastAsia="Times New Roman" w:hAnsi="Arial" w:cs="Arial"/>
          <w:sz w:val="20"/>
          <w:szCs w:val="20"/>
        </w:rPr>
        <w:t>jo</w:t>
      </w:r>
      <w:r w:rsidRPr="007D06C7">
        <w:rPr>
          <w:rFonts w:ascii="Arial" w:eastAsia="Times New Roman" w:hAnsi="Arial" w:cs="Arial"/>
          <w:sz w:val="20"/>
          <w:szCs w:val="20"/>
        </w:rPr>
        <w:t xml:space="preserve"> predpisani mejnik</w:t>
      </w:r>
      <w:r w:rsidR="00E0110D" w:rsidRPr="007D06C7">
        <w:rPr>
          <w:rFonts w:ascii="Arial" w:eastAsia="Times New Roman" w:hAnsi="Arial" w:cs="Arial"/>
          <w:sz w:val="20"/>
          <w:szCs w:val="20"/>
        </w:rPr>
        <w:t>i</w:t>
      </w:r>
      <w:r w:rsidRPr="007D06C7">
        <w:rPr>
          <w:rFonts w:ascii="Arial" w:eastAsia="Times New Roman" w:hAnsi="Arial" w:cs="Arial"/>
          <w:sz w:val="20"/>
          <w:szCs w:val="20"/>
        </w:rPr>
        <w:t xml:space="preserve">, se </w:t>
      </w:r>
      <w:r w:rsidR="0031230F">
        <w:rPr>
          <w:rFonts w:ascii="Arial" w:eastAsia="Times New Roman" w:hAnsi="Arial" w:cs="Arial"/>
          <w:sz w:val="20"/>
          <w:szCs w:val="20"/>
        </w:rPr>
        <w:t>sredstva</w:t>
      </w:r>
      <w:r w:rsidRPr="007D06C7">
        <w:rPr>
          <w:rFonts w:ascii="Arial" w:eastAsia="Times New Roman" w:hAnsi="Arial" w:cs="Arial"/>
          <w:sz w:val="20"/>
          <w:szCs w:val="20"/>
        </w:rPr>
        <w:t xml:space="preserve"> ne izplača</w:t>
      </w:r>
      <w:r w:rsidR="0031230F">
        <w:rPr>
          <w:rFonts w:ascii="Arial" w:eastAsia="Times New Roman" w:hAnsi="Arial" w:cs="Arial"/>
          <w:sz w:val="20"/>
          <w:szCs w:val="20"/>
        </w:rPr>
        <w:t>jo</w:t>
      </w:r>
      <w:r w:rsidR="00BB3BE4" w:rsidRPr="007D06C7">
        <w:rPr>
          <w:rFonts w:ascii="Arial" w:eastAsia="Times New Roman" w:hAnsi="Arial" w:cs="Arial"/>
          <w:sz w:val="20"/>
          <w:szCs w:val="20"/>
        </w:rPr>
        <w:t>,</w:t>
      </w:r>
      <w:r w:rsidRPr="007D06C7">
        <w:rPr>
          <w:rFonts w:ascii="Arial" w:eastAsia="Times New Roman" w:hAnsi="Arial" w:cs="Arial"/>
          <w:sz w:val="20"/>
          <w:szCs w:val="20"/>
        </w:rPr>
        <w:t xml:space="preserve"> dokler mejnik</w:t>
      </w:r>
      <w:r w:rsidR="00C26F0E" w:rsidRPr="007D06C7">
        <w:rPr>
          <w:rFonts w:ascii="Arial" w:eastAsia="Times New Roman" w:hAnsi="Arial" w:cs="Arial"/>
          <w:sz w:val="20"/>
          <w:szCs w:val="20"/>
        </w:rPr>
        <w:t>i</w:t>
      </w:r>
      <w:r w:rsidRPr="007D06C7">
        <w:rPr>
          <w:rFonts w:ascii="Arial" w:eastAsia="Times New Roman" w:hAnsi="Arial" w:cs="Arial"/>
          <w:sz w:val="20"/>
          <w:szCs w:val="20"/>
        </w:rPr>
        <w:t xml:space="preserve"> ni</w:t>
      </w:r>
      <w:r w:rsidR="00C26F0E" w:rsidRPr="007D06C7">
        <w:rPr>
          <w:rFonts w:ascii="Arial" w:eastAsia="Times New Roman" w:hAnsi="Arial" w:cs="Arial"/>
          <w:sz w:val="20"/>
          <w:szCs w:val="20"/>
        </w:rPr>
        <w:t>so</w:t>
      </w:r>
      <w:r w:rsidRPr="007D06C7">
        <w:rPr>
          <w:rFonts w:ascii="Arial" w:eastAsia="Times New Roman" w:hAnsi="Arial" w:cs="Arial"/>
          <w:sz w:val="20"/>
          <w:szCs w:val="20"/>
        </w:rPr>
        <w:t xml:space="preserve"> dosežen</w:t>
      </w:r>
      <w:r w:rsidR="00C26F0E" w:rsidRPr="007D06C7">
        <w:rPr>
          <w:rFonts w:ascii="Arial" w:eastAsia="Times New Roman" w:hAnsi="Arial" w:cs="Arial"/>
          <w:sz w:val="20"/>
          <w:szCs w:val="20"/>
        </w:rPr>
        <w:t>i</w:t>
      </w:r>
      <w:r w:rsidRPr="007D06C7">
        <w:rPr>
          <w:rFonts w:ascii="Arial" w:eastAsia="Times New Roman" w:hAnsi="Arial" w:cs="Arial"/>
          <w:sz w:val="20"/>
          <w:szCs w:val="20"/>
        </w:rPr>
        <w:t>.</w:t>
      </w:r>
    </w:p>
    <w:p w14:paraId="1BDFD794" w14:textId="77777777" w:rsidR="00095FE8" w:rsidRPr="007D06C7" w:rsidRDefault="00095FE8" w:rsidP="00095FE8">
      <w:pPr>
        <w:tabs>
          <w:tab w:val="left" w:pos="284"/>
        </w:tabs>
        <w:spacing w:after="0" w:line="276" w:lineRule="auto"/>
        <w:jc w:val="both"/>
        <w:rPr>
          <w:rFonts w:ascii="Arial" w:eastAsia="Times New Roman" w:hAnsi="Arial" w:cs="Arial"/>
          <w:sz w:val="20"/>
          <w:szCs w:val="20"/>
        </w:rPr>
      </w:pPr>
    </w:p>
    <w:p w14:paraId="755DFA11" w14:textId="77777777" w:rsidR="00095FE8" w:rsidRPr="007D06C7" w:rsidRDefault="00095FE8" w:rsidP="00095FE8">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7D06C7">
        <w:rPr>
          <w:rFonts w:ascii="Arial" w:eastAsia="Times New Roman" w:hAnsi="Arial" w:cs="Arial"/>
          <w:sz w:val="20"/>
          <w:szCs w:val="20"/>
          <w:lang w:eastAsia="sl-SI"/>
        </w:rPr>
        <w:t>(11) Upravičenec, ki iz neutemeljenega razloga ne omogoči pregled</w:t>
      </w:r>
      <w:r w:rsidR="00BB3BE4" w:rsidRPr="007D06C7">
        <w:rPr>
          <w:rFonts w:ascii="Arial" w:eastAsia="Times New Roman" w:hAnsi="Arial" w:cs="Arial"/>
          <w:sz w:val="20"/>
          <w:szCs w:val="20"/>
          <w:lang w:eastAsia="sl-SI"/>
        </w:rPr>
        <w:t>a</w:t>
      </w:r>
      <w:r w:rsidRPr="007D06C7">
        <w:rPr>
          <w:rFonts w:ascii="Arial" w:eastAsia="Times New Roman" w:hAnsi="Arial" w:cs="Arial"/>
          <w:sz w:val="20"/>
          <w:szCs w:val="20"/>
          <w:lang w:eastAsia="sl-SI"/>
        </w:rPr>
        <w:t xml:space="preserve"> na kraju samem in </w:t>
      </w:r>
      <w:r w:rsidR="00BB3BE4" w:rsidRPr="007D06C7">
        <w:rPr>
          <w:rFonts w:ascii="Arial" w:eastAsia="Times New Roman" w:hAnsi="Arial" w:cs="Arial"/>
          <w:sz w:val="20"/>
          <w:szCs w:val="20"/>
          <w:lang w:eastAsia="sl-SI"/>
        </w:rPr>
        <w:t xml:space="preserve">ga </w:t>
      </w:r>
      <w:r w:rsidRPr="007D06C7">
        <w:rPr>
          <w:rFonts w:ascii="Arial" w:eastAsia="Times New Roman" w:hAnsi="Arial" w:cs="Arial"/>
          <w:sz w:val="20"/>
          <w:szCs w:val="20"/>
          <w:lang w:eastAsia="sl-SI"/>
        </w:rPr>
        <w:t>nepreklicno odkloni, mora v proračun Republike Slovenije vrniti vsa izplačana sredstva skupaj z zakonitimi zamudnimi obrestmi.</w:t>
      </w:r>
    </w:p>
    <w:p w14:paraId="314F4BF2" w14:textId="77777777" w:rsidR="00095FE8" w:rsidRPr="007D06C7" w:rsidRDefault="00095FE8" w:rsidP="00095FE8">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4A2160CD" w14:textId="77777777" w:rsidR="00095FE8" w:rsidRPr="007D06C7" w:rsidRDefault="00095FE8" w:rsidP="00095FE8">
      <w:pPr>
        <w:spacing w:after="0" w:line="276" w:lineRule="auto"/>
        <w:jc w:val="both"/>
        <w:rPr>
          <w:rFonts w:ascii="Arial" w:eastAsia="Times New Roman" w:hAnsi="Arial" w:cs="Arial"/>
          <w:sz w:val="20"/>
          <w:szCs w:val="20"/>
          <w:lang w:eastAsia="sl-SI"/>
        </w:rPr>
      </w:pPr>
      <w:r w:rsidRPr="007D06C7">
        <w:rPr>
          <w:rFonts w:ascii="Arial" w:eastAsia="Times New Roman" w:hAnsi="Arial" w:cs="Arial"/>
          <w:sz w:val="20"/>
          <w:szCs w:val="20"/>
        </w:rPr>
        <w:t xml:space="preserve">(12) </w:t>
      </w:r>
      <w:r w:rsidRPr="007D06C7">
        <w:rPr>
          <w:rFonts w:ascii="Arial" w:eastAsia="Times New Roman" w:hAnsi="Arial" w:cs="Arial"/>
          <w:sz w:val="20"/>
          <w:szCs w:val="20"/>
          <w:lang w:eastAsia="sl-SI"/>
        </w:rPr>
        <w:t xml:space="preserve">Podrobneje so sankcije za posamezni sklad določene v </w:t>
      </w:r>
      <w:r w:rsidR="00B314F9" w:rsidRPr="007D06C7">
        <w:rPr>
          <w:rFonts w:ascii="Arial" w:eastAsia="Times New Roman" w:hAnsi="Arial" w:cs="Arial"/>
          <w:sz w:val="20"/>
          <w:szCs w:val="20"/>
          <w:lang w:eastAsia="sl-SI"/>
        </w:rPr>
        <w:t>P</w:t>
      </w:r>
      <w:r w:rsidRPr="007D06C7">
        <w:rPr>
          <w:rFonts w:ascii="Arial" w:eastAsia="Times New Roman" w:hAnsi="Arial" w:cs="Arial"/>
          <w:sz w:val="20"/>
          <w:szCs w:val="20"/>
          <w:lang w:eastAsia="sl-SI"/>
        </w:rPr>
        <w:t>rilogi 3</w:t>
      </w:r>
      <w:r w:rsidR="00E434DB" w:rsidRPr="007D06C7">
        <w:rPr>
          <w:rFonts w:ascii="Arial" w:eastAsia="Times New Roman" w:hAnsi="Arial" w:cs="Arial"/>
          <w:sz w:val="20"/>
          <w:szCs w:val="20"/>
          <w:lang w:eastAsia="sl-SI"/>
        </w:rPr>
        <w:t xml:space="preserve"> te uredbe</w:t>
      </w:r>
      <w:r w:rsidRPr="007D06C7">
        <w:rPr>
          <w:rFonts w:ascii="Arial" w:eastAsia="Times New Roman" w:hAnsi="Arial" w:cs="Arial"/>
          <w:sz w:val="20"/>
          <w:szCs w:val="20"/>
          <w:lang w:eastAsia="sl-SI"/>
        </w:rPr>
        <w:t>.</w:t>
      </w:r>
    </w:p>
    <w:p w14:paraId="7D8B62CC" w14:textId="77777777" w:rsidR="00095FE8" w:rsidRPr="007D06C7" w:rsidRDefault="00095FE8" w:rsidP="00095FE8">
      <w:pPr>
        <w:tabs>
          <w:tab w:val="left" w:pos="284"/>
        </w:tabs>
        <w:spacing w:after="0" w:line="276" w:lineRule="auto"/>
        <w:jc w:val="both"/>
        <w:rPr>
          <w:rFonts w:ascii="Arial" w:eastAsia="Times New Roman" w:hAnsi="Arial" w:cs="Arial"/>
          <w:sz w:val="20"/>
          <w:szCs w:val="20"/>
        </w:rPr>
      </w:pPr>
    </w:p>
    <w:p w14:paraId="675A3381" w14:textId="77777777" w:rsidR="00095FE8" w:rsidRPr="007D06C7" w:rsidRDefault="00095FE8" w:rsidP="00095FE8">
      <w:pPr>
        <w:tabs>
          <w:tab w:val="left" w:pos="284"/>
        </w:tabs>
        <w:spacing w:after="0" w:line="276" w:lineRule="auto"/>
        <w:jc w:val="both"/>
        <w:rPr>
          <w:rFonts w:ascii="Arial" w:eastAsia="Times New Roman" w:hAnsi="Arial" w:cs="Arial"/>
          <w:sz w:val="20"/>
          <w:szCs w:val="20"/>
        </w:rPr>
      </w:pPr>
    </w:p>
    <w:p w14:paraId="0A76BE66" w14:textId="77777777" w:rsidR="00095FE8" w:rsidRPr="007D06C7" w:rsidRDefault="00095FE8" w:rsidP="00095FE8">
      <w:pPr>
        <w:suppressAutoHyphens/>
        <w:overflowPunct w:val="0"/>
        <w:autoSpaceDE w:val="0"/>
        <w:autoSpaceDN w:val="0"/>
        <w:adjustRightInd w:val="0"/>
        <w:spacing w:after="0" w:line="276" w:lineRule="auto"/>
        <w:jc w:val="center"/>
        <w:textAlignment w:val="baseline"/>
        <w:rPr>
          <w:rFonts w:ascii="Arial" w:eastAsia="Times New Roman" w:hAnsi="Arial" w:cs="Arial"/>
          <w:b/>
          <w:sz w:val="20"/>
          <w:szCs w:val="20"/>
          <w:lang w:eastAsia="sl-SI"/>
        </w:rPr>
      </w:pPr>
      <w:r w:rsidRPr="007D06C7">
        <w:rPr>
          <w:rFonts w:ascii="Arial" w:eastAsia="Times New Roman" w:hAnsi="Arial" w:cs="Arial"/>
          <w:b/>
          <w:sz w:val="20"/>
          <w:szCs w:val="20"/>
          <w:lang w:eastAsia="sl-SI"/>
        </w:rPr>
        <w:t>38. člen</w:t>
      </w:r>
    </w:p>
    <w:p w14:paraId="0872FD10" w14:textId="77777777" w:rsidR="00095FE8" w:rsidRPr="007D06C7" w:rsidRDefault="00095FE8" w:rsidP="00095FE8">
      <w:pPr>
        <w:suppressAutoHyphens/>
        <w:overflowPunct w:val="0"/>
        <w:autoSpaceDE w:val="0"/>
        <w:autoSpaceDN w:val="0"/>
        <w:adjustRightInd w:val="0"/>
        <w:spacing w:after="0" w:line="276" w:lineRule="auto"/>
        <w:jc w:val="center"/>
        <w:textAlignment w:val="baseline"/>
        <w:rPr>
          <w:rFonts w:ascii="Arial" w:eastAsia="Times New Roman" w:hAnsi="Arial" w:cs="Arial"/>
          <w:b/>
          <w:sz w:val="20"/>
          <w:szCs w:val="20"/>
          <w:lang w:eastAsia="sl-SI"/>
        </w:rPr>
      </w:pPr>
      <w:r w:rsidRPr="007D06C7">
        <w:rPr>
          <w:rFonts w:ascii="Arial" w:eastAsia="Times New Roman" w:hAnsi="Arial" w:cs="Arial"/>
          <w:b/>
          <w:sz w:val="20"/>
          <w:szCs w:val="20"/>
          <w:lang w:eastAsia="sl-SI"/>
        </w:rPr>
        <w:t>(višja sila ali izjemne okoliščine)</w:t>
      </w:r>
    </w:p>
    <w:p w14:paraId="3E631685" w14:textId="77777777" w:rsidR="00095FE8" w:rsidRPr="007D06C7" w:rsidRDefault="00095FE8" w:rsidP="00095FE8">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7A63BFA2" w14:textId="77777777" w:rsidR="00302B71" w:rsidRPr="007D06C7" w:rsidRDefault="00095FE8" w:rsidP="00095FE8">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7D06C7">
        <w:rPr>
          <w:rFonts w:ascii="Arial" w:eastAsia="Times New Roman" w:hAnsi="Arial" w:cs="Arial"/>
          <w:sz w:val="20"/>
          <w:szCs w:val="20"/>
          <w:lang w:eastAsia="sl-SI"/>
        </w:rPr>
        <w:t>(1) </w:t>
      </w:r>
      <w:r w:rsidR="00302B71" w:rsidRPr="007D06C7">
        <w:rPr>
          <w:rFonts w:ascii="Arial" w:eastAsia="Times New Roman" w:hAnsi="Arial" w:cs="Arial"/>
          <w:sz w:val="20"/>
          <w:szCs w:val="20"/>
          <w:lang w:eastAsia="sl-SI"/>
        </w:rPr>
        <w:t>V</w:t>
      </w:r>
      <w:r w:rsidRPr="007D06C7">
        <w:rPr>
          <w:rFonts w:ascii="Arial" w:eastAsia="Times New Roman" w:hAnsi="Arial" w:cs="Arial"/>
          <w:sz w:val="20"/>
          <w:szCs w:val="20"/>
          <w:lang w:eastAsia="sl-SI"/>
        </w:rPr>
        <w:t>išj</w:t>
      </w:r>
      <w:r w:rsidR="00302B71" w:rsidRPr="007D06C7">
        <w:rPr>
          <w:rFonts w:ascii="Arial" w:eastAsia="Times New Roman" w:hAnsi="Arial" w:cs="Arial"/>
          <w:sz w:val="20"/>
          <w:szCs w:val="20"/>
          <w:lang w:eastAsia="sl-SI"/>
        </w:rPr>
        <w:t>a</w:t>
      </w:r>
      <w:r w:rsidRPr="007D06C7">
        <w:rPr>
          <w:rFonts w:ascii="Arial" w:eastAsia="Times New Roman" w:hAnsi="Arial" w:cs="Arial"/>
          <w:sz w:val="20"/>
          <w:szCs w:val="20"/>
          <w:lang w:eastAsia="sl-SI"/>
        </w:rPr>
        <w:t xml:space="preserve"> sil</w:t>
      </w:r>
      <w:r w:rsidR="00302B71" w:rsidRPr="007D06C7">
        <w:rPr>
          <w:rFonts w:ascii="Arial" w:eastAsia="Times New Roman" w:hAnsi="Arial" w:cs="Arial"/>
          <w:sz w:val="20"/>
          <w:szCs w:val="20"/>
          <w:lang w:eastAsia="sl-SI"/>
        </w:rPr>
        <w:t>a</w:t>
      </w:r>
      <w:r w:rsidRPr="007D06C7">
        <w:rPr>
          <w:rFonts w:ascii="Arial" w:eastAsia="Times New Roman" w:hAnsi="Arial" w:cs="Arial"/>
          <w:sz w:val="20"/>
          <w:szCs w:val="20"/>
          <w:lang w:eastAsia="sl-SI"/>
        </w:rPr>
        <w:t xml:space="preserve"> </w:t>
      </w:r>
      <w:r w:rsidR="00302B71" w:rsidRPr="007D06C7">
        <w:rPr>
          <w:rFonts w:ascii="Arial" w:eastAsia="Times New Roman" w:hAnsi="Arial" w:cs="Arial"/>
          <w:sz w:val="20"/>
          <w:szCs w:val="20"/>
          <w:lang w:eastAsia="sl-SI"/>
        </w:rPr>
        <w:t>oziroma</w:t>
      </w:r>
      <w:r w:rsidRPr="007D06C7">
        <w:rPr>
          <w:rFonts w:ascii="Arial" w:eastAsia="Times New Roman" w:hAnsi="Arial" w:cs="Arial"/>
          <w:sz w:val="20"/>
          <w:szCs w:val="20"/>
          <w:lang w:eastAsia="sl-SI"/>
        </w:rPr>
        <w:t xml:space="preserve"> izjemn</w:t>
      </w:r>
      <w:r w:rsidR="00302B71" w:rsidRPr="007D06C7">
        <w:rPr>
          <w:rFonts w:ascii="Arial" w:eastAsia="Times New Roman" w:hAnsi="Arial" w:cs="Arial"/>
          <w:sz w:val="20"/>
          <w:szCs w:val="20"/>
          <w:lang w:eastAsia="sl-SI"/>
        </w:rPr>
        <w:t>e</w:t>
      </w:r>
      <w:r w:rsidRPr="007D06C7">
        <w:rPr>
          <w:rFonts w:ascii="Arial" w:eastAsia="Times New Roman" w:hAnsi="Arial" w:cs="Arial"/>
          <w:sz w:val="20"/>
          <w:szCs w:val="20"/>
          <w:lang w:eastAsia="sl-SI"/>
        </w:rPr>
        <w:t xml:space="preserve"> okoliščin</w:t>
      </w:r>
      <w:r w:rsidR="00302B71" w:rsidRPr="007D06C7">
        <w:rPr>
          <w:rFonts w:ascii="Arial" w:eastAsia="Times New Roman" w:hAnsi="Arial" w:cs="Arial"/>
          <w:sz w:val="20"/>
          <w:szCs w:val="20"/>
          <w:lang w:eastAsia="sl-SI"/>
        </w:rPr>
        <w:t>e</w:t>
      </w:r>
      <w:r w:rsidR="005F170F" w:rsidRPr="007D06C7">
        <w:rPr>
          <w:rFonts w:ascii="Arial" w:eastAsia="Times New Roman" w:hAnsi="Arial" w:cs="Arial"/>
          <w:sz w:val="20"/>
          <w:szCs w:val="20"/>
          <w:lang w:eastAsia="sl-SI"/>
        </w:rPr>
        <w:t xml:space="preserve"> in njuno uveljavljanje</w:t>
      </w:r>
      <w:r w:rsidRPr="007D06C7">
        <w:rPr>
          <w:rFonts w:ascii="Arial" w:eastAsia="Times New Roman" w:hAnsi="Arial" w:cs="Arial"/>
          <w:sz w:val="20"/>
          <w:szCs w:val="20"/>
          <w:lang w:eastAsia="sl-SI"/>
        </w:rPr>
        <w:t xml:space="preserve"> </w:t>
      </w:r>
      <w:r w:rsidR="00302B71" w:rsidRPr="007D06C7">
        <w:rPr>
          <w:rFonts w:ascii="Arial" w:eastAsia="Times New Roman" w:hAnsi="Arial" w:cs="Arial"/>
          <w:sz w:val="20"/>
          <w:szCs w:val="20"/>
          <w:lang w:eastAsia="sl-SI"/>
        </w:rPr>
        <w:t>so</w:t>
      </w:r>
      <w:r w:rsidR="00111B52" w:rsidRPr="007D06C7">
        <w:rPr>
          <w:rFonts w:ascii="Arial" w:eastAsia="Times New Roman" w:hAnsi="Arial" w:cs="Arial"/>
          <w:sz w:val="20"/>
          <w:szCs w:val="20"/>
          <w:lang w:eastAsia="sl-SI"/>
        </w:rPr>
        <w:t xml:space="preserve"> za sklad EKSRP</w:t>
      </w:r>
      <w:r w:rsidR="00302B71" w:rsidRPr="007D06C7">
        <w:rPr>
          <w:rFonts w:ascii="Arial" w:eastAsia="Times New Roman" w:hAnsi="Arial" w:cs="Arial"/>
          <w:sz w:val="20"/>
          <w:szCs w:val="20"/>
          <w:lang w:eastAsia="sl-SI"/>
        </w:rPr>
        <w:t xml:space="preserve"> </w:t>
      </w:r>
      <w:r w:rsidRPr="007D06C7">
        <w:rPr>
          <w:rFonts w:ascii="Arial" w:eastAsia="Times New Roman" w:hAnsi="Arial" w:cs="Arial"/>
          <w:sz w:val="20"/>
          <w:szCs w:val="20"/>
          <w:lang w:eastAsia="sl-SI"/>
        </w:rPr>
        <w:t>opredeljen</w:t>
      </w:r>
      <w:r w:rsidR="00302B71" w:rsidRPr="007D06C7">
        <w:rPr>
          <w:rFonts w:ascii="Arial" w:eastAsia="Times New Roman" w:hAnsi="Arial" w:cs="Arial"/>
          <w:sz w:val="20"/>
          <w:szCs w:val="20"/>
          <w:lang w:eastAsia="sl-SI"/>
        </w:rPr>
        <w:t>e</w:t>
      </w:r>
      <w:r w:rsidRPr="007D06C7">
        <w:rPr>
          <w:rFonts w:ascii="Arial" w:eastAsia="Times New Roman" w:hAnsi="Arial" w:cs="Arial"/>
          <w:sz w:val="20"/>
          <w:szCs w:val="20"/>
          <w:lang w:eastAsia="sl-SI"/>
        </w:rPr>
        <w:t xml:space="preserve"> v prvem odstavku 3. člena Uredbe 2021/2116/EU in zakonu, ki ureja kmetijstvo.</w:t>
      </w:r>
      <w:r w:rsidR="00302B71" w:rsidRPr="007D06C7">
        <w:rPr>
          <w:rFonts w:ascii="Arial" w:eastAsia="Times New Roman" w:hAnsi="Arial" w:cs="Arial"/>
          <w:sz w:val="20"/>
          <w:szCs w:val="20"/>
          <w:lang w:eastAsia="sl-SI"/>
        </w:rPr>
        <w:t xml:space="preserve"> </w:t>
      </w:r>
    </w:p>
    <w:p w14:paraId="5FBBA974" w14:textId="77777777" w:rsidR="00095FE8" w:rsidRPr="007D06C7" w:rsidRDefault="00095FE8" w:rsidP="00095FE8">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3D60ADDE" w14:textId="77777777" w:rsidR="00095FE8" w:rsidRPr="007D06C7" w:rsidRDefault="00307125" w:rsidP="00E4337C">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7D06C7">
        <w:rPr>
          <w:rFonts w:ascii="Arial" w:eastAsia="Times New Roman" w:hAnsi="Arial" w:cs="Arial"/>
          <w:sz w:val="20"/>
          <w:szCs w:val="20"/>
          <w:lang w:eastAsia="sl-SI"/>
        </w:rPr>
        <w:t>(</w:t>
      </w:r>
      <w:r w:rsidR="00302B71" w:rsidRPr="007D06C7">
        <w:rPr>
          <w:rFonts w:ascii="Arial" w:eastAsia="Times New Roman" w:hAnsi="Arial" w:cs="Arial"/>
          <w:sz w:val="20"/>
          <w:szCs w:val="20"/>
          <w:lang w:eastAsia="sl-SI"/>
        </w:rPr>
        <w:t>2</w:t>
      </w:r>
      <w:r w:rsidRPr="007D06C7">
        <w:rPr>
          <w:rFonts w:ascii="Arial" w:eastAsia="Times New Roman" w:hAnsi="Arial" w:cs="Arial"/>
          <w:sz w:val="20"/>
          <w:szCs w:val="20"/>
          <w:lang w:eastAsia="sl-SI"/>
        </w:rPr>
        <w:t xml:space="preserve">) </w:t>
      </w:r>
      <w:r w:rsidR="00C41982" w:rsidRPr="007D06C7">
        <w:rPr>
          <w:rFonts w:ascii="Arial" w:eastAsia="Times New Roman" w:hAnsi="Arial" w:cs="Arial"/>
          <w:sz w:val="20"/>
          <w:szCs w:val="20"/>
          <w:lang w:eastAsia="sl-SI"/>
        </w:rPr>
        <w:t>Za sklad ESRR se p</w:t>
      </w:r>
      <w:r w:rsidR="00095FE8" w:rsidRPr="007D06C7">
        <w:rPr>
          <w:rFonts w:ascii="Arial" w:eastAsia="Times New Roman" w:hAnsi="Arial" w:cs="Arial"/>
          <w:sz w:val="20"/>
          <w:szCs w:val="20"/>
          <w:lang w:eastAsia="sl-SI"/>
        </w:rPr>
        <w:t xml:space="preserve">rimeri višje sile, izjemnih okoliščin in spremenjenih okoliščin </w:t>
      </w:r>
      <w:r w:rsidR="00C41982" w:rsidRPr="007D06C7">
        <w:rPr>
          <w:rFonts w:ascii="Arial" w:eastAsia="Times New Roman" w:hAnsi="Arial" w:cs="Arial"/>
          <w:sz w:val="20"/>
          <w:szCs w:val="20"/>
          <w:lang w:eastAsia="sl-SI"/>
        </w:rPr>
        <w:t>obravnavajo v skladu z Navodili organa upravlja</w:t>
      </w:r>
      <w:r w:rsidR="006C069A" w:rsidRPr="007D06C7">
        <w:rPr>
          <w:rFonts w:ascii="Arial" w:eastAsia="Times New Roman" w:hAnsi="Arial" w:cs="Arial"/>
          <w:sz w:val="20"/>
          <w:szCs w:val="20"/>
          <w:lang w:eastAsia="sl-SI"/>
        </w:rPr>
        <w:t xml:space="preserve">nja za načrtovanje, odločanje o podpori, spremljanje in poročanje o izvajanju evropske kohezijske politike v programskem obdobju 2021 – 2027. </w:t>
      </w:r>
    </w:p>
    <w:p w14:paraId="30FB5B61" w14:textId="77777777" w:rsidR="00095FE8" w:rsidRPr="007D06C7" w:rsidRDefault="00095FE8" w:rsidP="00095FE8">
      <w:pPr>
        <w:spacing w:after="0" w:line="276" w:lineRule="auto"/>
        <w:jc w:val="both"/>
        <w:rPr>
          <w:rFonts w:ascii="Arial" w:eastAsia="Times New Roman" w:hAnsi="Arial" w:cs="Arial"/>
          <w:b/>
          <w:sz w:val="20"/>
          <w:szCs w:val="20"/>
        </w:rPr>
      </w:pPr>
    </w:p>
    <w:p w14:paraId="35ED6C15" w14:textId="77777777" w:rsidR="00095FE8" w:rsidRPr="007D06C7" w:rsidRDefault="00095FE8" w:rsidP="00095FE8">
      <w:pPr>
        <w:spacing w:after="0" w:line="276" w:lineRule="auto"/>
        <w:jc w:val="both"/>
        <w:rPr>
          <w:rFonts w:ascii="Arial" w:eastAsia="Times New Roman" w:hAnsi="Arial" w:cs="Arial"/>
          <w:b/>
          <w:sz w:val="20"/>
          <w:szCs w:val="20"/>
        </w:rPr>
      </w:pPr>
    </w:p>
    <w:p w14:paraId="70584548" w14:textId="77777777" w:rsidR="00095FE8" w:rsidRPr="007D06C7" w:rsidRDefault="00095FE8" w:rsidP="00095FE8">
      <w:pPr>
        <w:suppressAutoHyphens/>
        <w:overflowPunct w:val="0"/>
        <w:autoSpaceDE w:val="0"/>
        <w:autoSpaceDN w:val="0"/>
        <w:adjustRightInd w:val="0"/>
        <w:spacing w:after="0" w:line="276" w:lineRule="auto"/>
        <w:jc w:val="center"/>
        <w:textAlignment w:val="baseline"/>
        <w:rPr>
          <w:rFonts w:ascii="Arial" w:eastAsia="Times New Roman" w:hAnsi="Arial" w:cs="Arial"/>
          <w:b/>
          <w:sz w:val="20"/>
          <w:szCs w:val="20"/>
          <w:lang w:eastAsia="sl-SI"/>
        </w:rPr>
      </w:pPr>
      <w:r w:rsidRPr="007D06C7">
        <w:rPr>
          <w:rFonts w:ascii="Arial" w:eastAsia="Times New Roman" w:hAnsi="Arial" w:cs="Arial"/>
          <w:b/>
          <w:sz w:val="20"/>
          <w:szCs w:val="20"/>
          <w:lang w:eastAsia="sl-SI"/>
        </w:rPr>
        <w:t>X. KONČN</w:t>
      </w:r>
      <w:r w:rsidR="00F1375F" w:rsidRPr="007D06C7">
        <w:rPr>
          <w:rFonts w:ascii="Arial" w:eastAsia="Times New Roman" w:hAnsi="Arial" w:cs="Arial"/>
          <w:b/>
          <w:sz w:val="20"/>
          <w:szCs w:val="20"/>
          <w:lang w:eastAsia="sl-SI"/>
        </w:rPr>
        <w:t>A</w:t>
      </w:r>
      <w:r w:rsidRPr="007D06C7">
        <w:rPr>
          <w:rFonts w:ascii="Arial" w:eastAsia="Times New Roman" w:hAnsi="Arial" w:cs="Arial"/>
          <w:b/>
          <w:sz w:val="20"/>
          <w:szCs w:val="20"/>
          <w:lang w:eastAsia="sl-SI"/>
        </w:rPr>
        <w:t xml:space="preserve"> DOLOČB</w:t>
      </w:r>
      <w:r w:rsidR="00F1375F" w:rsidRPr="007D06C7">
        <w:rPr>
          <w:rFonts w:ascii="Arial" w:eastAsia="Times New Roman" w:hAnsi="Arial" w:cs="Arial"/>
          <w:b/>
          <w:sz w:val="20"/>
          <w:szCs w:val="20"/>
          <w:lang w:eastAsia="sl-SI"/>
        </w:rPr>
        <w:t>A</w:t>
      </w:r>
    </w:p>
    <w:p w14:paraId="0566CB54" w14:textId="77777777" w:rsidR="00095FE8" w:rsidRPr="007D06C7" w:rsidRDefault="00095FE8" w:rsidP="00095FE8">
      <w:pPr>
        <w:suppressAutoHyphens/>
        <w:overflowPunct w:val="0"/>
        <w:autoSpaceDE w:val="0"/>
        <w:autoSpaceDN w:val="0"/>
        <w:adjustRightInd w:val="0"/>
        <w:spacing w:after="0" w:line="276" w:lineRule="auto"/>
        <w:jc w:val="center"/>
        <w:textAlignment w:val="baseline"/>
        <w:rPr>
          <w:rFonts w:ascii="Arial" w:eastAsia="Times New Roman" w:hAnsi="Arial" w:cs="Arial"/>
          <w:sz w:val="20"/>
          <w:szCs w:val="20"/>
          <w:lang w:eastAsia="sl-SI"/>
        </w:rPr>
      </w:pPr>
    </w:p>
    <w:p w14:paraId="539305D8" w14:textId="77777777" w:rsidR="00095FE8" w:rsidRPr="007D06C7" w:rsidRDefault="00095FE8" w:rsidP="00095FE8">
      <w:pPr>
        <w:suppressAutoHyphens/>
        <w:overflowPunct w:val="0"/>
        <w:autoSpaceDE w:val="0"/>
        <w:autoSpaceDN w:val="0"/>
        <w:adjustRightInd w:val="0"/>
        <w:spacing w:after="0" w:line="276" w:lineRule="auto"/>
        <w:jc w:val="center"/>
        <w:textAlignment w:val="baseline"/>
        <w:rPr>
          <w:rFonts w:ascii="Arial" w:eastAsia="Times New Roman" w:hAnsi="Arial" w:cs="Arial"/>
          <w:b/>
          <w:sz w:val="20"/>
          <w:szCs w:val="20"/>
          <w:lang w:eastAsia="sl-SI"/>
        </w:rPr>
      </w:pPr>
      <w:r w:rsidRPr="007D06C7">
        <w:rPr>
          <w:rFonts w:ascii="Arial" w:eastAsia="Times New Roman" w:hAnsi="Arial" w:cs="Arial"/>
          <w:b/>
          <w:sz w:val="20"/>
          <w:szCs w:val="20"/>
          <w:lang w:eastAsia="sl-SI"/>
        </w:rPr>
        <w:t>39. člen</w:t>
      </w:r>
    </w:p>
    <w:p w14:paraId="4A540F60" w14:textId="77777777" w:rsidR="00095FE8" w:rsidRPr="007D06C7" w:rsidRDefault="00095FE8" w:rsidP="00095FE8">
      <w:pPr>
        <w:suppressAutoHyphens/>
        <w:overflowPunct w:val="0"/>
        <w:autoSpaceDE w:val="0"/>
        <w:autoSpaceDN w:val="0"/>
        <w:adjustRightInd w:val="0"/>
        <w:spacing w:after="0" w:line="276" w:lineRule="auto"/>
        <w:jc w:val="center"/>
        <w:textAlignment w:val="baseline"/>
        <w:rPr>
          <w:rFonts w:ascii="Arial" w:eastAsia="Times New Roman" w:hAnsi="Arial" w:cs="Arial"/>
          <w:b/>
          <w:sz w:val="20"/>
          <w:szCs w:val="20"/>
          <w:lang w:eastAsia="sl-SI"/>
        </w:rPr>
      </w:pPr>
      <w:r w:rsidRPr="007D06C7">
        <w:rPr>
          <w:rFonts w:ascii="Arial" w:eastAsia="Times New Roman" w:hAnsi="Arial" w:cs="Arial"/>
          <w:b/>
          <w:sz w:val="20"/>
          <w:szCs w:val="20"/>
          <w:lang w:eastAsia="sl-SI"/>
        </w:rPr>
        <w:t>(začetek veljavnosti)</w:t>
      </w:r>
    </w:p>
    <w:p w14:paraId="15DEC2E6" w14:textId="77777777" w:rsidR="00095FE8" w:rsidRPr="007D06C7" w:rsidRDefault="00095FE8" w:rsidP="00095FE8">
      <w:pPr>
        <w:suppressAutoHyphens/>
        <w:overflowPunct w:val="0"/>
        <w:autoSpaceDE w:val="0"/>
        <w:autoSpaceDN w:val="0"/>
        <w:adjustRightInd w:val="0"/>
        <w:spacing w:after="0" w:line="276" w:lineRule="auto"/>
        <w:jc w:val="center"/>
        <w:textAlignment w:val="baseline"/>
        <w:rPr>
          <w:rFonts w:ascii="Arial" w:eastAsia="Times New Roman" w:hAnsi="Arial" w:cs="Arial"/>
          <w:b/>
          <w:sz w:val="20"/>
          <w:szCs w:val="20"/>
          <w:lang w:eastAsia="sl-SI"/>
        </w:rPr>
      </w:pPr>
    </w:p>
    <w:p w14:paraId="1DE7B00C" w14:textId="77777777" w:rsidR="00095FE8" w:rsidRPr="007D06C7" w:rsidRDefault="00095FE8" w:rsidP="00095FE8">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7D06C7">
        <w:rPr>
          <w:rFonts w:ascii="Arial" w:eastAsia="Times New Roman" w:hAnsi="Arial" w:cs="Arial"/>
          <w:sz w:val="20"/>
          <w:szCs w:val="20"/>
          <w:lang w:eastAsia="sl-SI"/>
        </w:rPr>
        <w:t>Ta uredba začne veljati naslednji dan po objavi v Uradnem listu Republike Slovenije.</w:t>
      </w:r>
    </w:p>
    <w:p w14:paraId="5C598291" w14:textId="77777777" w:rsidR="00095FE8" w:rsidRPr="007D06C7" w:rsidRDefault="00095FE8" w:rsidP="00095FE8">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70F2D614" w14:textId="77777777" w:rsidR="00095FE8" w:rsidRPr="007D06C7" w:rsidRDefault="00095FE8" w:rsidP="00095FE8">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2F0BC290" w14:textId="77777777" w:rsidR="00095FE8" w:rsidRPr="007D06C7" w:rsidRDefault="00095FE8" w:rsidP="00095FE8">
      <w:pPr>
        <w:overflowPunct w:val="0"/>
        <w:autoSpaceDE w:val="0"/>
        <w:autoSpaceDN w:val="0"/>
        <w:adjustRightInd w:val="0"/>
        <w:spacing w:after="0" w:line="276" w:lineRule="auto"/>
        <w:jc w:val="both"/>
        <w:textAlignment w:val="baseline"/>
        <w:rPr>
          <w:rFonts w:ascii="Arial" w:eastAsia="Times New Roman" w:hAnsi="Arial" w:cs="Arial"/>
          <w:snapToGrid w:val="0"/>
          <w:sz w:val="20"/>
          <w:szCs w:val="20"/>
          <w:lang w:eastAsia="sl-SI"/>
        </w:rPr>
      </w:pPr>
      <w:r w:rsidRPr="007D06C7">
        <w:rPr>
          <w:rFonts w:ascii="Arial" w:eastAsia="Times New Roman" w:hAnsi="Arial" w:cs="Arial"/>
          <w:snapToGrid w:val="0"/>
          <w:sz w:val="20"/>
          <w:szCs w:val="20"/>
          <w:lang w:eastAsia="sl-SI"/>
        </w:rPr>
        <w:t>Št. 007-265/2023</w:t>
      </w:r>
    </w:p>
    <w:p w14:paraId="7133ED8B" w14:textId="77777777" w:rsidR="00095FE8" w:rsidRPr="007D06C7" w:rsidRDefault="00095FE8" w:rsidP="00095FE8">
      <w:pPr>
        <w:overflowPunct w:val="0"/>
        <w:autoSpaceDE w:val="0"/>
        <w:autoSpaceDN w:val="0"/>
        <w:adjustRightInd w:val="0"/>
        <w:spacing w:after="0" w:line="276" w:lineRule="auto"/>
        <w:jc w:val="both"/>
        <w:textAlignment w:val="baseline"/>
        <w:rPr>
          <w:rFonts w:ascii="Arial" w:eastAsia="Times New Roman" w:hAnsi="Arial" w:cs="Arial"/>
          <w:snapToGrid w:val="0"/>
          <w:sz w:val="20"/>
          <w:szCs w:val="20"/>
          <w:lang w:eastAsia="sl-SI"/>
        </w:rPr>
      </w:pPr>
      <w:r w:rsidRPr="007D06C7">
        <w:rPr>
          <w:rFonts w:ascii="Arial" w:eastAsia="Times New Roman" w:hAnsi="Arial" w:cs="Arial"/>
          <w:snapToGrid w:val="0"/>
          <w:sz w:val="20"/>
          <w:szCs w:val="20"/>
          <w:lang w:eastAsia="sl-SI"/>
        </w:rPr>
        <w:t xml:space="preserve">Ljubljana, </w:t>
      </w:r>
    </w:p>
    <w:p w14:paraId="702CE887" w14:textId="77777777" w:rsidR="00095FE8" w:rsidRPr="007D06C7" w:rsidRDefault="00095FE8" w:rsidP="00095FE8">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7D06C7">
        <w:rPr>
          <w:rFonts w:ascii="Arial" w:eastAsia="Times New Roman" w:hAnsi="Arial" w:cs="Arial"/>
          <w:sz w:val="20"/>
          <w:szCs w:val="20"/>
          <w:lang w:eastAsia="sl-SI"/>
        </w:rPr>
        <w:t>EVA 2023-2330-0086</w:t>
      </w:r>
    </w:p>
    <w:p w14:paraId="05E166C7" w14:textId="77777777" w:rsidR="00095FE8" w:rsidRPr="007D06C7" w:rsidRDefault="00095FE8" w:rsidP="00095FE8">
      <w:pPr>
        <w:overflowPunct w:val="0"/>
        <w:autoSpaceDE w:val="0"/>
        <w:autoSpaceDN w:val="0"/>
        <w:adjustRightInd w:val="0"/>
        <w:spacing w:after="0" w:line="276" w:lineRule="auto"/>
        <w:ind w:left="5670"/>
        <w:jc w:val="center"/>
        <w:textAlignment w:val="baseline"/>
        <w:rPr>
          <w:rFonts w:ascii="Arial" w:eastAsia="Times New Roman" w:hAnsi="Arial" w:cs="Arial"/>
          <w:sz w:val="20"/>
          <w:szCs w:val="20"/>
          <w:lang w:eastAsia="sl-SI"/>
        </w:rPr>
      </w:pPr>
      <w:r w:rsidRPr="007D06C7">
        <w:rPr>
          <w:rFonts w:ascii="Arial" w:eastAsia="Times New Roman" w:hAnsi="Arial" w:cs="Arial"/>
          <w:sz w:val="20"/>
          <w:szCs w:val="20"/>
          <w:lang w:eastAsia="sl-SI"/>
        </w:rPr>
        <w:t>Vlada Republike Slovenije</w:t>
      </w:r>
    </w:p>
    <w:p w14:paraId="33308AC7" w14:textId="77777777" w:rsidR="00095FE8" w:rsidRPr="007D06C7" w:rsidRDefault="00095FE8" w:rsidP="00095FE8">
      <w:pPr>
        <w:overflowPunct w:val="0"/>
        <w:autoSpaceDE w:val="0"/>
        <w:autoSpaceDN w:val="0"/>
        <w:adjustRightInd w:val="0"/>
        <w:spacing w:after="0" w:line="276" w:lineRule="auto"/>
        <w:ind w:left="5670"/>
        <w:jc w:val="center"/>
        <w:textAlignment w:val="baseline"/>
        <w:rPr>
          <w:rFonts w:ascii="Arial" w:eastAsia="Times New Roman" w:hAnsi="Arial" w:cs="Arial"/>
          <w:sz w:val="20"/>
          <w:szCs w:val="20"/>
          <w:lang w:eastAsia="sl-SI"/>
        </w:rPr>
      </w:pPr>
      <w:r w:rsidRPr="007D06C7">
        <w:rPr>
          <w:rFonts w:ascii="Arial" w:eastAsia="Times New Roman" w:hAnsi="Arial" w:cs="Arial"/>
          <w:sz w:val="20"/>
          <w:szCs w:val="20"/>
          <w:lang w:eastAsia="sl-SI"/>
        </w:rPr>
        <w:t>dr. Robert Golob</w:t>
      </w:r>
    </w:p>
    <w:p w14:paraId="6848CDC1" w14:textId="77777777" w:rsidR="00095FE8" w:rsidRPr="007D06C7" w:rsidRDefault="00095FE8" w:rsidP="00095FE8">
      <w:pPr>
        <w:overflowPunct w:val="0"/>
        <w:autoSpaceDE w:val="0"/>
        <w:autoSpaceDN w:val="0"/>
        <w:adjustRightInd w:val="0"/>
        <w:spacing w:after="0" w:line="276" w:lineRule="auto"/>
        <w:ind w:left="5670"/>
        <w:jc w:val="center"/>
        <w:textAlignment w:val="baseline"/>
        <w:rPr>
          <w:rFonts w:ascii="Arial" w:eastAsia="Times New Roman" w:hAnsi="Arial" w:cs="Arial"/>
          <w:sz w:val="20"/>
          <w:szCs w:val="20"/>
          <w:lang w:eastAsia="sl-SI"/>
        </w:rPr>
      </w:pPr>
      <w:r w:rsidRPr="007D06C7">
        <w:rPr>
          <w:rFonts w:ascii="Arial" w:eastAsia="Times New Roman" w:hAnsi="Arial" w:cs="Arial"/>
          <w:sz w:val="20"/>
          <w:szCs w:val="20"/>
          <w:lang w:eastAsia="sl-SI"/>
        </w:rPr>
        <w:t>predsednik</w:t>
      </w:r>
    </w:p>
    <w:p w14:paraId="4C0A60AB" w14:textId="77777777" w:rsidR="00095FE8" w:rsidRPr="007D06C7" w:rsidRDefault="00095FE8" w:rsidP="00095FE8">
      <w:pPr>
        <w:spacing w:after="0" w:line="276" w:lineRule="auto"/>
        <w:jc w:val="both"/>
        <w:rPr>
          <w:rFonts w:ascii="Arial" w:eastAsia="Times New Roman" w:hAnsi="Arial" w:cs="Arial"/>
          <w:b/>
          <w:sz w:val="20"/>
          <w:szCs w:val="20"/>
        </w:rPr>
      </w:pPr>
    </w:p>
    <w:p w14:paraId="452B6E1E" w14:textId="77777777" w:rsidR="00095FE8" w:rsidRPr="007D06C7" w:rsidRDefault="00095FE8" w:rsidP="00095FE8">
      <w:pPr>
        <w:spacing w:after="0" w:line="276" w:lineRule="auto"/>
        <w:jc w:val="both"/>
        <w:rPr>
          <w:rFonts w:ascii="Arial" w:eastAsia="Times New Roman" w:hAnsi="Arial" w:cs="Arial"/>
          <w:b/>
          <w:sz w:val="20"/>
          <w:szCs w:val="20"/>
        </w:rPr>
      </w:pPr>
    </w:p>
    <w:p w14:paraId="2E2C4140" w14:textId="77777777" w:rsidR="00095FE8" w:rsidRPr="007D06C7" w:rsidRDefault="00095FE8" w:rsidP="00095FE8">
      <w:pPr>
        <w:spacing w:after="0" w:line="276" w:lineRule="auto"/>
        <w:jc w:val="both"/>
        <w:rPr>
          <w:rFonts w:ascii="Arial" w:eastAsia="Times New Roman" w:hAnsi="Arial" w:cs="Arial"/>
          <w:b/>
          <w:sz w:val="20"/>
          <w:szCs w:val="20"/>
        </w:rPr>
      </w:pPr>
    </w:p>
    <w:p w14:paraId="72D0119C" w14:textId="77777777" w:rsidR="00095FE8" w:rsidRPr="007D06C7" w:rsidRDefault="00095FE8" w:rsidP="00095FE8">
      <w:pPr>
        <w:spacing w:after="0" w:line="276" w:lineRule="auto"/>
        <w:jc w:val="both"/>
        <w:rPr>
          <w:rFonts w:ascii="Arial" w:eastAsia="Times New Roman" w:hAnsi="Arial" w:cs="Arial"/>
          <w:sz w:val="20"/>
          <w:szCs w:val="20"/>
        </w:rPr>
      </w:pPr>
    </w:p>
    <w:p w14:paraId="334073F3" w14:textId="77777777" w:rsidR="00095FE8" w:rsidRPr="007D06C7" w:rsidRDefault="00095FE8" w:rsidP="00095FE8">
      <w:pPr>
        <w:spacing w:after="0" w:line="276" w:lineRule="auto"/>
        <w:jc w:val="both"/>
        <w:rPr>
          <w:rFonts w:ascii="Arial" w:eastAsia="Times New Roman" w:hAnsi="Arial" w:cs="Arial"/>
          <w:sz w:val="20"/>
          <w:szCs w:val="20"/>
        </w:rPr>
      </w:pPr>
      <w:r w:rsidRPr="007D06C7">
        <w:rPr>
          <w:rFonts w:ascii="Arial" w:eastAsia="Times New Roman" w:hAnsi="Arial" w:cs="Arial"/>
          <w:sz w:val="20"/>
          <w:szCs w:val="20"/>
        </w:rPr>
        <w:t>Priloga 1: Uveljavljanje stroškov v okviru podpore za upravljanje LAS</w:t>
      </w:r>
    </w:p>
    <w:p w14:paraId="4AAD08DE" w14:textId="77777777" w:rsidR="00095FE8" w:rsidRPr="007D06C7" w:rsidRDefault="008F0191" w:rsidP="00095FE8">
      <w:pPr>
        <w:spacing w:after="0" w:line="276" w:lineRule="auto"/>
        <w:jc w:val="both"/>
        <w:rPr>
          <w:rFonts w:ascii="Arial" w:eastAsia="Times New Roman" w:hAnsi="Arial" w:cs="Arial"/>
          <w:sz w:val="20"/>
          <w:szCs w:val="20"/>
        </w:rPr>
      </w:pPr>
      <w:hyperlink r:id="rId7" w:history="1">
        <w:r w:rsidR="00095FE8" w:rsidRPr="007D06C7">
          <w:rPr>
            <w:rFonts w:ascii="Arial" w:eastAsia="Times New Roman" w:hAnsi="Arial" w:cs="Arial"/>
            <w:sz w:val="20"/>
            <w:szCs w:val="20"/>
          </w:rPr>
          <w:t>Priloga 2: Sestavine vlog</w:t>
        </w:r>
        <w:r w:rsidR="0023262A" w:rsidRPr="007D06C7">
          <w:rPr>
            <w:rFonts w:ascii="Arial" w:eastAsia="Times New Roman" w:hAnsi="Arial" w:cs="Arial"/>
            <w:sz w:val="20"/>
            <w:szCs w:val="20"/>
          </w:rPr>
          <w:t xml:space="preserve"> in</w:t>
        </w:r>
        <w:r w:rsidR="00095FE8" w:rsidRPr="007D06C7">
          <w:rPr>
            <w:rFonts w:ascii="Arial" w:eastAsia="Times New Roman" w:hAnsi="Arial" w:cs="Arial"/>
            <w:sz w:val="20"/>
            <w:szCs w:val="20"/>
          </w:rPr>
          <w:t xml:space="preserve"> zahtevkov za izplačilo</w:t>
        </w:r>
      </w:hyperlink>
    </w:p>
    <w:p w14:paraId="6B3A1373" w14:textId="77777777" w:rsidR="00095FE8" w:rsidRPr="007D06C7" w:rsidRDefault="00095FE8" w:rsidP="00095FE8">
      <w:pPr>
        <w:spacing w:after="0" w:line="276" w:lineRule="auto"/>
        <w:jc w:val="both"/>
        <w:rPr>
          <w:rFonts w:ascii="Arial" w:eastAsia="Times New Roman" w:hAnsi="Arial" w:cs="Arial"/>
          <w:sz w:val="20"/>
          <w:szCs w:val="20"/>
        </w:rPr>
      </w:pPr>
      <w:r w:rsidRPr="007D06C7">
        <w:rPr>
          <w:rFonts w:ascii="Arial" w:eastAsia="Times New Roman" w:hAnsi="Arial" w:cs="Arial"/>
          <w:sz w:val="20"/>
          <w:szCs w:val="20"/>
        </w:rPr>
        <w:t xml:space="preserve">Priloga 3: Kontrolni in </w:t>
      </w:r>
      <w:proofErr w:type="spellStart"/>
      <w:r w:rsidRPr="007D06C7">
        <w:rPr>
          <w:rFonts w:ascii="Arial" w:eastAsia="Times New Roman" w:hAnsi="Arial" w:cs="Arial"/>
          <w:sz w:val="20"/>
          <w:szCs w:val="20"/>
        </w:rPr>
        <w:t>sankcijski</w:t>
      </w:r>
      <w:proofErr w:type="spellEnd"/>
      <w:r w:rsidRPr="007D06C7">
        <w:rPr>
          <w:rFonts w:ascii="Arial" w:eastAsia="Times New Roman" w:hAnsi="Arial" w:cs="Arial"/>
          <w:sz w:val="20"/>
          <w:szCs w:val="20"/>
        </w:rPr>
        <w:t xml:space="preserve"> sistem</w:t>
      </w:r>
    </w:p>
    <w:p w14:paraId="2E0904B6" w14:textId="77777777" w:rsidR="00095FE8" w:rsidRPr="007D06C7" w:rsidRDefault="00095FE8" w:rsidP="00095FE8">
      <w:pPr>
        <w:spacing w:after="0" w:line="276" w:lineRule="auto"/>
        <w:rPr>
          <w:rFonts w:ascii="Arial" w:eastAsia="Times New Roman" w:hAnsi="Arial" w:cs="Arial"/>
          <w:b/>
          <w:sz w:val="20"/>
          <w:szCs w:val="20"/>
        </w:rPr>
      </w:pPr>
      <w:r w:rsidRPr="007D06C7">
        <w:rPr>
          <w:rFonts w:ascii="Arial" w:hAnsi="Arial" w:cs="Arial"/>
          <w:b/>
          <w:szCs w:val="20"/>
        </w:rPr>
        <w:br w:type="page"/>
      </w:r>
    </w:p>
    <w:p w14:paraId="2B067D2E" w14:textId="77777777" w:rsidR="00095FE8" w:rsidRPr="007D06C7" w:rsidRDefault="00095FE8" w:rsidP="00095FE8">
      <w:pPr>
        <w:tabs>
          <w:tab w:val="left" w:pos="708"/>
        </w:tabs>
        <w:spacing w:line="240" w:lineRule="auto"/>
        <w:rPr>
          <w:rFonts w:ascii="Arial" w:hAnsi="Arial" w:cs="Arial"/>
          <w:szCs w:val="20"/>
        </w:rPr>
      </w:pPr>
      <w:r w:rsidRPr="007D06C7">
        <w:rPr>
          <w:rFonts w:ascii="Arial" w:hAnsi="Arial" w:cs="Arial"/>
          <w:szCs w:val="20"/>
        </w:rPr>
        <w:t>OBRAZLOŽITEV</w:t>
      </w:r>
    </w:p>
    <w:p w14:paraId="32FD16FE" w14:textId="77777777" w:rsidR="00095FE8" w:rsidRPr="007D06C7" w:rsidRDefault="00095FE8" w:rsidP="00095FE8">
      <w:pPr>
        <w:tabs>
          <w:tab w:val="left" w:pos="708"/>
        </w:tabs>
        <w:spacing w:after="0" w:line="240" w:lineRule="auto"/>
        <w:rPr>
          <w:rFonts w:ascii="Arial" w:eastAsia="Times New Roman" w:hAnsi="Arial" w:cs="Arial"/>
          <w:color w:val="000000"/>
          <w:sz w:val="20"/>
          <w:szCs w:val="20"/>
          <w:shd w:val="clear" w:color="auto" w:fill="FFFFFF"/>
          <w:lang w:eastAsia="sl-SI"/>
        </w:rPr>
      </w:pPr>
    </w:p>
    <w:p w14:paraId="3267DA7A" w14:textId="77777777" w:rsidR="00095FE8" w:rsidRPr="007D06C7" w:rsidRDefault="00095FE8" w:rsidP="00095FE8">
      <w:pPr>
        <w:tabs>
          <w:tab w:val="left" w:pos="708"/>
        </w:tabs>
        <w:spacing w:after="0" w:line="240" w:lineRule="auto"/>
        <w:rPr>
          <w:rFonts w:ascii="Arial" w:eastAsia="Times New Roman" w:hAnsi="Arial" w:cs="Arial"/>
          <w:color w:val="000000"/>
          <w:sz w:val="20"/>
          <w:szCs w:val="20"/>
          <w:shd w:val="clear" w:color="auto" w:fill="FFFFFF"/>
          <w:lang w:eastAsia="sl-SI"/>
        </w:rPr>
      </w:pPr>
      <w:r w:rsidRPr="007D06C7">
        <w:rPr>
          <w:rFonts w:ascii="Arial" w:eastAsia="Times New Roman" w:hAnsi="Arial" w:cs="Arial"/>
          <w:color w:val="000000"/>
          <w:sz w:val="20"/>
          <w:szCs w:val="20"/>
          <w:shd w:val="clear" w:color="auto" w:fill="FFFFFF"/>
          <w:lang w:eastAsia="sl-SI"/>
        </w:rPr>
        <w:t>I. UVOD</w:t>
      </w:r>
    </w:p>
    <w:p w14:paraId="553549BE" w14:textId="77777777" w:rsidR="00095FE8" w:rsidRPr="007D06C7" w:rsidRDefault="00095FE8" w:rsidP="00095FE8">
      <w:pPr>
        <w:tabs>
          <w:tab w:val="left" w:pos="708"/>
        </w:tabs>
        <w:spacing w:after="0" w:line="240" w:lineRule="auto"/>
        <w:rPr>
          <w:rFonts w:ascii="Arial" w:eastAsia="Times New Roman" w:hAnsi="Arial" w:cs="Arial"/>
          <w:color w:val="000000"/>
          <w:sz w:val="20"/>
          <w:szCs w:val="20"/>
          <w:shd w:val="clear" w:color="auto" w:fill="FFFFFF"/>
          <w:lang w:eastAsia="sl-SI"/>
        </w:rPr>
      </w:pPr>
    </w:p>
    <w:p w14:paraId="785AEC8A" w14:textId="77777777" w:rsidR="00095FE8" w:rsidRPr="007D06C7" w:rsidRDefault="00095FE8" w:rsidP="00095FE8">
      <w:pPr>
        <w:numPr>
          <w:ilvl w:val="0"/>
          <w:numId w:val="31"/>
        </w:numPr>
        <w:tabs>
          <w:tab w:val="num" w:pos="-360"/>
        </w:tabs>
        <w:spacing w:after="0" w:line="240" w:lineRule="auto"/>
        <w:ind w:left="360"/>
        <w:jc w:val="both"/>
        <w:rPr>
          <w:rFonts w:ascii="Arial" w:eastAsia="Times New Roman" w:hAnsi="Arial" w:cs="Arial"/>
          <w:color w:val="000000"/>
          <w:sz w:val="20"/>
          <w:szCs w:val="20"/>
          <w:shd w:val="clear" w:color="auto" w:fill="FFFFFF"/>
          <w:lang w:eastAsia="sl-SI"/>
        </w:rPr>
      </w:pPr>
      <w:r w:rsidRPr="007D06C7">
        <w:rPr>
          <w:rFonts w:ascii="Arial" w:eastAsia="Times New Roman" w:hAnsi="Arial" w:cs="Arial"/>
          <w:color w:val="000000"/>
          <w:sz w:val="20"/>
          <w:szCs w:val="20"/>
          <w:shd w:val="clear" w:color="auto" w:fill="FFFFFF"/>
          <w:lang w:eastAsia="sl-SI"/>
        </w:rPr>
        <w:t>Pravna podlaga (besedilo, vsebina zakonske določbe, ki je podlaga za izdajo uredbe)</w:t>
      </w:r>
    </w:p>
    <w:p w14:paraId="53316743" w14:textId="77777777" w:rsidR="00095FE8" w:rsidRPr="007D06C7" w:rsidRDefault="00095FE8" w:rsidP="00095FE8">
      <w:pPr>
        <w:tabs>
          <w:tab w:val="left" w:pos="708"/>
        </w:tabs>
        <w:spacing w:after="0" w:line="240" w:lineRule="auto"/>
        <w:rPr>
          <w:rFonts w:ascii="Arial" w:eastAsia="Times New Roman" w:hAnsi="Arial" w:cs="Arial"/>
          <w:color w:val="000000"/>
          <w:sz w:val="20"/>
          <w:szCs w:val="20"/>
          <w:shd w:val="clear" w:color="auto" w:fill="FFFFFF"/>
          <w:lang w:eastAsia="sl-SI"/>
        </w:rPr>
      </w:pPr>
    </w:p>
    <w:p w14:paraId="29535C5E" w14:textId="14A75FEF" w:rsidR="00095FE8" w:rsidRPr="007D06C7" w:rsidRDefault="00095FE8" w:rsidP="00095FE8">
      <w:pPr>
        <w:spacing w:after="0" w:line="240" w:lineRule="auto"/>
        <w:jc w:val="both"/>
        <w:rPr>
          <w:rFonts w:ascii="Arial" w:eastAsia="Times New Roman" w:hAnsi="Arial" w:cs="Arial"/>
          <w:color w:val="000000"/>
          <w:sz w:val="20"/>
          <w:szCs w:val="20"/>
          <w:shd w:val="clear" w:color="auto" w:fill="FFFFFF"/>
          <w:lang w:eastAsia="sl-SI"/>
        </w:rPr>
      </w:pPr>
      <w:r w:rsidRPr="007D06C7">
        <w:rPr>
          <w:rFonts w:ascii="Arial" w:eastAsia="Times New Roman" w:hAnsi="Arial" w:cs="Arial"/>
          <w:color w:val="000000"/>
          <w:sz w:val="20"/>
          <w:szCs w:val="20"/>
          <w:shd w:val="clear" w:color="auto" w:fill="FFFFFF"/>
          <w:lang w:eastAsia="sl-SI"/>
        </w:rPr>
        <w:t xml:space="preserve">Uredba se izdaja na podlagi </w:t>
      </w:r>
      <w:r w:rsidR="005411BF" w:rsidRPr="005411BF">
        <w:rPr>
          <w:rFonts w:ascii="Arial" w:eastAsia="Times New Roman" w:hAnsi="Arial" w:cs="Arial"/>
          <w:color w:val="000000"/>
          <w:sz w:val="20"/>
          <w:szCs w:val="20"/>
          <w:shd w:val="clear" w:color="auto" w:fill="FFFFFF"/>
          <w:lang w:eastAsia="sl-SI"/>
        </w:rPr>
        <w:t xml:space="preserve">10., in 11.a in 25.b člena Zakona o kmetijstvu </w:t>
      </w:r>
      <w:r w:rsidRPr="007D06C7">
        <w:rPr>
          <w:rFonts w:ascii="Arial" w:eastAsia="Times New Roman" w:hAnsi="Arial" w:cs="Arial"/>
          <w:color w:val="000000"/>
          <w:sz w:val="20"/>
          <w:szCs w:val="20"/>
          <w:shd w:val="clear" w:color="auto" w:fill="FFFFFF"/>
          <w:lang w:eastAsia="sl-SI"/>
        </w:rPr>
        <w:t xml:space="preserve">(Uradni list RS, št. 45/08, 57/12, 90/12 – </w:t>
      </w:r>
      <w:proofErr w:type="spellStart"/>
      <w:r w:rsidRPr="007D06C7">
        <w:rPr>
          <w:rFonts w:ascii="Arial" w:eastAsia="Times New Roman" w:hAnsi="Arial" w:cs="Arial"/>
          <w:color w:val="000000"/>
          <w:sz w:val="20"/>
          <w:szCs w:val="20"/>
          <w:shd w:val="clear" w:color="auto" w:fill="FFFFFF"/>
          <w:lang w:eastAsia="sl-SI"/>
        </w:rPr>
        <w:t>ZdZPVHVVR</w:t>
      </w:r>
      <w:proofErr w:type="spellEnd"/>
      <w:r w:rsidRPr="007D06C7">
        <w:rPr>
          <w:rFonts w:ascii="Arial" w:eastAsia="Times New Roman" w:hAnsi="Arial" w:cs="Arial"/>
          <w:color w:val="000000"/>
          <w:sz w:val="20"/>
          <w:szCs w:val="20"/>
          <w:shd w:val="clear" w:color="auto" w:fill="FFFFFF"/>
          <w:lang w:eastAsia="sl-SI"/>
        </w:rPr>
        <w:t xml:space="preserve">, 26/14, 32/15, 27/17, 22/18, 86/21 – </w:t>
      </w:r>
      <w:proofErr w:type="spellStart"/>
      <w:r w:rsidRPr="007D06C7">
        <w:rPr>
          <w:rFonts w:ascii="Arial" w:eastAsia="Times New Roman" w:hAnsi="Arial" w:cs="Arial"/>
          <w:color w:val="000000"/>
          <w:sz w:val="20"/>
          <w:szCs w:val="20"/>
          <w:shd w:val="clear" w:color="auto" w:fill="FFFFFF"/>
          <w:lang w:eastAsia="sl-SI"/>
        </w:rPr>
        <w:t>odl</w:t>
      </w:r>
      <w:proofErr w:type="spellEnd"/>
      <w:r w:rsidRPr="007D06C7">
        <w:rPr>
          <w:rFonts w:ascii="Arial" w:eastAsia="Times New Roman" w:hAnsi="Arial" w:cs="Arial"/>
          <w:color w:val="000000"/>
          <w:sz w:val="20"/>
          <w:szCs w:val="20"/>
          <w:shd w:val="clear" w:color="auto" w:fill="FFFFFF"/>
          <w:lang w:eastAsia="sl-SI"/>
        </w:rPr>
        <w:t>. US, 123/21, 44/22,130/22 – ZPOmK-2 in 18/23) ter sedmega odstavka 21. člena Zakona o Vladi Republike Slovenije (Uradni list RS, št. 24/05 – uradno prečiščeno besedilo, 109/08, 38/10 – ZUKN, 8/12, 21/13, 47/13 – ZDU-1G, 65/14 in 55/17)</w:t>
      </w:r>
      <w:r w:rsidR="006B0CF9" w:rsidRPr="007D06C7">
        <w:rPr>
          <w:rFonts w:ascii="Arial" w:eastAsia="Times New Roman" w:hAnsi="Arial" w:cs="Arial"/>
          <w:color w:val="000000"/>
          <w:sz w:val="20"/>
          <w:szCs w:val="20"/>
          <w:shd w:val="clear" w:color="auto" w:fill="FFFFFF"/>
          <w:lang w:eastAsia="sl-SI"/>
        </w:rPr>
        <w:t>.</w:t>
      </w:r>
    </w:p>
    <w:p w14:paraId="7E0B529E" w14:textId="77777777" w:rsidR="00095FE8" w:rsidRPr="007D06C7" w:rsidRDefault="00095FE8" w:rsidP="00095FE8">
      <w:pPr>
        <w:spacing w:after="0" w:line="240" w:lineRule="auto"/>
        <w:jc w:val="both"/>
        <w:rPr>
          <w:rFonts w:ascii="Arial" w:eastAsia="Times New Roman" w:hAnsi="Arial" w:cs="Arial"/>
          <w:color w:val="000000"/>
          <w:sz w:val="20"/>
          <w:szCs w:val="20"/>
          <w:shd w:val="clear" w:color="auto" w:fill="FFFFFF"/>
          <w:lang w:eastAsia="sl-SI"/>
        </w:rPr>
      </w:pPr>
    </w:p>
    <w:p w14:paraId="136D7AC0" w14:textId="77777777" w:rsidR="00095FE8" w:rsidRPr="007D06C7" w:rsidRDefault="00095FE8" w:rsidP="00095FE8">
      <w:pPr>
        <w:numPr>
          <w:ilvl w:val="0"/>
          <w:numId w:val="31"/>
        </w:numPr>
        <w:tabs>
          <w:tab w:val="num" w:pos="-360"/>
        </w:tabs>
        <w:spacing w:after="0" w:line="240" w:lineRule="auto"/>
        <w:ind w:left="360"/>
        <w:jc w:val="both"/>
        <w:rPr>
          <w:rFonts w:ascii="Arial" w:eastAsia="Times New Roman" w:hAnsi="Arial" w:cs="Arial"/>
          <w:color w:val="000000"/>
          <w:sz w:val="20"/>
          <w:szCs w:val="20"/>
          <w:shd w:val="clear" w:color="auto" w:fill="FFFFFF"/>
          <w:lang w:eastAsia="sl-SI"/>
        </w:rPr>
      </w:pPr>
      <w:r w:rsidRPr="007D06C7">
        <w:rPr>
          <w:rFonts w:ascii="Arial" w:eastAsia="Times New Roman" w:hAnsi="Arial" w:cs="Arial"/>
          <w:color w:val="000000"/>
          <w:sz w:val="20"/>
          <w:szCs w:val="20"/>
          <w:shd w:val="clear" w:color="auto" w:fill="FFFFFF"/>
          <w:lang w:eastAsia="sl-SI"/>
        </w:rPr>
        <w:t>Rok za izdajo uredbe, določen z zakonom</w:t>
      </w:r>
    </w:p>
    <w:p w14:paraId="6A0ADB42" w14:textId="77777777" w:rsidR="00095FE8" w:rsidRPr="007D06C7" w:rsidRDefault="00095FE8" w:rsidP="00095FE8">
      <w:pPr>
        <w:spacing w:after="0" w:line="240" w:lineRule="auto"/>
        <w:jc w:val="both"/>
        <w:rPr>
          <w:rFonts w:ascii="Arial" w:eastAsia="Times New Roman" w:hAnsi="Arial" w:cs="Arial"/>
          <w:color w:val="000000"/>
          <w:sz w:val="20"/>
          <w:szCs w:val="20"/>
          <w:shd w:val="clear" w:color="auto" w:fill="FFFFFF"/>
          <w:lang w:eastAsia="sl-SI"/>
        </w:rPr>
      </w:pPr>
    </w:p>
    <w:p w14:paraId="3D8A6611" w14:textId="77777777" w:rsidR="00095FE8" w:rsidRPr="007D06C7" w:rsidRDefault="00095FE8" w:rsidP="00095FE8">
      <w:pPr>
        <w:spacing w:after="0" w:line="240" w:lineRule="auto"/>
        <w:jc w:val="both"/>
        <w:rPr>
          <w:rFonts w:ascii="Arial" w:eastAsia="Times New Roman" w:hAnsi="Arial" w:cs="Arial"/>
          <w:color w:val="000000"/>
          <w:sz w:val="20"/>
          <w:szCs w:val="20"/>
          <w:shd w:val="clear" w:color="auto" w:fill="FFFFFF"/>
          <w:lang w:eastAsia="sl-SI"/>
        </w:rPr>
      </w:pPr>
      <w:r w:rsidRPr="007D06C7">
        <w:rPr>
          <w:rFonts w:ascii="Arial" w:eastAsia="Times New Roman" w:hAnsi="Arial" w:cs="Arial"/>
          <w:color w:val="000000"/>
          <w:sz w:val="20"/>
          <w:szCs w:val="20"/>
          <w:shd w:val="clear" w:color="auto" w:fill="FFFFFF"/>
          <w:lang w:eastAsia="sl-SI"/>
        </w:rPr>
        <w:t xml:space="preserve">V zakonu rok za izdajo te uredbe ni predpisan, vendar je pravočasno sprejetje te uredbe ključno za </w:t>
      </w:r>
    </w:p>
    <w:p w14:paraId="017A7405" w14:textId="77777777" w:rsidR="00095FE8" w:rsidRPr="007D06C7" w:rsidRDefault="006B0CF9" w:rsidP="00095FE8">
      <w:pPr>
        <w:spacing w:after="0" w:line="240" w:lineRule="auto"/>
        <w:jc w:val="both"/>
        <w:rPr>
          <w:rFonts w:ascii="Arial" w:eastAsia="Times New Roman" w:hAnsi="Arial" w:cs="Arial"/>
          <w:color w:val="000000"/>
          <w:sz w:val="20"/>
          <w:szCs w:val="20"/>
          <w:shd w:val="clear" w:color="auto" w:fill="FFFFFF"/>
          <w:lang w:eastAsia="sl-SI"/>
        </w:rPr>
      </w:pPr>
      <w:r w:rsidRPr="007D06C7">
        <w:rPr>
          <w:rFonts w:ascii="Arial" w:eastAsia="Times New Roman" w:hAnsi="Arial" w:cs="Arial"/>
          <w:color w:val="000000"/>
          <w:sz w:val="20"/>
          <w:szCs w:val="20"/>
          <w:shd w:val="clear" w:color="auto" w:fill="FFFFFF"/>
          <w:lang w:eastAsia="sl-SI"/>
        </w:rPr>
        <w:t>u</w:t>
      </w:r>
      <w:r w:rsidR="00095FE8" w:rsidRPr="007D06C7">
        <w:rPr>
          <w:rFonts w:ascii="Arial" w:eastAsia="Times New Roman" w:hAnsi="Arial" w:cs="Arial"/>
          <w:color w:val="000000"/>
          <w:sz w:val="20"/>
          <w:szCs w:val="20"/>
          <w:shd w:val="clear" w:color="auto" w:fill="FFFFFF"/>
          <w:lang w:eastAsia="sl-SI"/>
        </w:rPr>
        <w:t xml:space="preserve">strezno pripravo strategij lokalnega razvoja in </w:t>
      </w:r>
      <w:r w:rsidRPr="007D06C7">
        <w:rPr>
          <w:rFonts w:ascii="Arial" w:eastAsia="Times New Roman" w:hAnsi="Arial" w:cs="Arial"/>
          <w:color w:val="000000"/>
          <w:sz w:val="20"/>
          <w:szCs w:val="20"/>
          <w:shd w:val="clear" w:color="auto" w:fill="FFFFFF"/>
          <w:lang w:eastAsia="sl-SI"/>
        </w:rPr>
        <w:t xml:space="preserve">njihovo </w:t>
      </w:r>
      <w:r w:rsidR="00095FE8" w:rsidRPr="007D06C7">
        <w:rPr>
          <w:rFonts w:ascii="Arial" w:eastAsia="Times New Roman" w:hAnsi="Arial" w:cs="Arial"/>
          <w:color w:val="000000"/>
          <w:sz w:val="20"/>
          <w:szCs w:val="20"/>
          <w:shd w:val="clear" w:color="auto" w:fill="FFFFFF"/>
          <w:lang w:eastAsia="sl-SI"/>
        </w:rPr>
        <w:t xml:space="preserve">odobritev, saj uredba ureja določbe, ki </w:t>
      </w:r>
      <w:r w:rsidR="00D82E65" w:rsidRPr="007D06C7">
        <w:rPr>
          <w:rFonts w:ascii="Arial" w:eastAsia="Times New Roman" w:hAnsi="Arial" w:cs="Arial"/>
          <w:color w:val="000000"/>
          <w:sz w:val="20"/>
          <w:szCs w:val="20"/>
          <w:shd w:val="clear" w:color="auto" w:fill="FFFFFF"/>
          <w:lang w:eastAsia="sl-SI"/>
        </w:rPr>
        <w:t>s</w:t>
      </w:r>
      <w:r w:rsidR="00095FE8" w:rsidRPr="007D06C7">
        <w:rPr>
          <w:rFonts w:ascii="Arial" w:eastAsia="Times New Roman" w:hAnsi="Arial" w:cs="Arial"/>
          <w:color w:val="000000"/>
          <w:sz w:val="20"/>
          <w:szCs w:val="20"/>
          <w:shd w:val="clear" w:color="auto" w:fill="FFFFFF"/>
          <w:lang w:eastAsia="sl-SI"/>
        </w:rPr>
        <w:t>o pomembne za izvajanje strategij lokalnega razvoja, ki jih lokalne akcijske skupine pripravljajo na podlagi uredbe za delovanje LAS in potrditev SLR.</w:t>
      </w:r>
    </w:p>
    <w:p w14:paraId="51C18F20" w14:textId="77777777" w:rsidR="00095FE8" w:rsidRPr="007D06C7" w:rsidRDefault="00095FE8" w:rsidP="00095FE8">
      <w:pPr>
        <w:tabs>
          <w:tab w:val="left" w:pos="708"/>
        </w:tabs>
        <w:spacing w:after="0" w:line="240" w:lineRule="auto"/>
        <w:rPr>
          <w:rFonts w:ascii="Arial" w:eastAsia="Times New Roman" w:hAnsi="Arial" w:cs="Arial"/>
          <w:color w:val="000000"/>
          <w:sz w:val="20"/>
          <w:szCs w:val="20"/>
          <w:shd w:val="clear" w:color="auto" w:fill="FFFFFF"/>
          <w:lang w:eastAsia="sl-SI"/>
        </w:rPr>
      </w:pPr>
    </w:p>
    <w:p w14:paraId="099C9805" w14:textId="77777777" w:rsidR="00095FE8" w:rsidRPr="007D06C7" w:rsidRDefault="00095FE8" w:rsidP="00095FE8">
      <w:pPr>
        <w:numPr>
          <w:ilvl w:val="0"/>
          <w:numId w:val="31"/>
        </w:numPr>
        <w:tabs>
          <w:tab w:val="num" w:pos="0"/>
        </w:tabs>
        <w:spacing w:after="0" w:line="240" w:lineRule="auto"/>
        <w:ind w:left="360"/>
        <w:jc w:val="both"/>
        <w:rPr>
          <w:rFonts w:ascii="Arial" w:eastAsia="Times New Roman" w:hAnsi="Arial" w:cs="Arial"/>
          <w:color w:val="000000"/>
          <w:sz w:val="20"/>
          <w:szCs w:val="20"/>
          <w:shd w:val="clear" w:color="auto" w:fill="FFFFFF"/>
          <w:lang w:eastAsia="sl-SI"/>
        </w:rPr>
      </w:pPr>
      <w:r w:rsidRPr="007D06C7">
        <w:rPr>
          <w:rFonts w:ascii="Arial" w:eastAsia="Times New Roman" w:hAnsi="Arial" w:cs="Arial"/>
          <w:color w:val="000000"/>
          <w:sz w:val="20"/>
          <w:szCs w:val="20"/>
          <w:shd w:val="clear" w:color="auto" w:fill="FFFFFF"/>
          <w:lang w:eastAsia="sl-SI"/>
        </w:rPr>
        <w:t>Splošna obrazložitev predloga uredbe, če je potrebna</w:t>
      </w:r>
    </w:p>
    <w:p w14:paraId="5780AB24" w14:textId="77777777" w:rsidR="00095FE8" w:rsidRPr="007D06C7" w:rsidRDefault="00095FE8" w:rsidP="00095FE8">
      <w:pPr>
        <w:tabs>
          <w:tab w:val="left" w:pos="708"/>
        </w:tabs>
        <w:spacing w:after="0" w:line="240" w:lineRule="auto"/>
        <w:rPr>
          <w:rFonts w:ascii="Arial" w:eastAsia="Times New Roman" w:hAnsi="Arial" w:cs="Arial"/>
          <w:color w:val="000000"/>
          <w:sz w:val="20"/>
          <w:szCs w:val="20"/>
          <w:shd w:val="clear" w:color="auto" w:fill="FFFFFF"/>
          <w:lang w:eastAsia="sl-SI"/>
        </w:rPr>
      </w:pPr>
    </w:p>
    <w:p w14:paraId="7E326E2C" w14:textId="77777777" w:rsidR="00095FE8" w:rsidRPr="007D06C7" w:rsidRDefault="00095FE8" w:rsidP="00095FE8">
      <w:pPr>
        <w:shd w:val="clear" w:color="auto" w:fill="FFFFFF"/>
        <w:spacing w:after="0" w:line="240" w:lineRule="auto"/>
        <w:jc w:val="both"/>
        <w:rPr>
          <w:rFonts w:ascii="Arial" w:eastAsia="Times New Roman" w:hAnsi="Arial" w:cs="Arial"/>
          <w:sz w:val="20"/>
          <w:szCs w:val="20"/>
          <w:lang w:eastAsia="sl-SI"/>
        </w:rPr>
      </w:pPr>
      <w:r w:rsidRPr="007D06C7">
        <w:rPr>
          <w:rFonts w:ascii="Arial" w:eastAsia="Times New Roman" w:hAnsi="Arial" w:cs="Arial"/>
          <w:sz w:val="20"/>
          <w:szCs w:val="20"/>
          <w:lang w:eastAsia="sl-SI"/>
        </w:rPr>
        <w:t xml:space="preserve">Ta uredba določa izvajanje pristopa lokalnega razvoja, ki ga vodi skupnost, v programskem obdobju 2021–2027 iz strateškega načrta, ki ureja skupno kmetijsko politiko za obdobje 2023–2027 za Republiko Slovenijo, </w:t>
      </w:r>
      <w:r w:rsidR="00B6628E" w:rsidRPr="007D06C7">
        <w:rPr>
          <w:rFonts w:ascii="Arial" w:eastAsia="Times New Roman" w:hAnsi="Arial" w:cs="Arial"/>
          <w:sz w:val="20"/>
          <w:szCs w:val="20"/>
          <w:lang w:eastAsia="sl-SI"/>
        </w:rPr>
        <w:t xml:space="preserve">v skladu s </w:t>
      </w:r>
      <w:r w:rsidRPr="007D06C7">
        <w:rPr>
          <w:rFonts w:ascii="Arial" w:eastAsia="Times New Roman" w:hAnsi="Arial" w:cs="Arial"/>
          <w:sz w:val="20"/>
          <w:szCs w:val="20"/>
          <w:lang w:eastAsia="sl-SI"/>
        </w:rPr>
        <w:t>programom, ki ureja izvajanje evropske kohezijske politike v obdobju 2021–2027, ter določa podpore v okviru pristopa LEADER/CLLD, ki so predmet sofinanciranja iz Evropskega kmetijskega sklada za razvoj podeželja in Evropskega sklada za regionalni razvoj.</w:t>
      </w:r>
    </w:p>
    <w:p w14:paraId="6FB995FA" w14:textId="77777777" w:rsidR="00095FE8" w:rsidRPr="007D06C7" w:rsidRDefault="00095FE8" w:rsidP="00095FE8">
      <w:pPr>
        <w:shd w:val="clear" w:color="auto" w:fill="FFFFFF"/>
        <w:spacing w:after="0" w:line="240" w:lineRule="auto"/>
        <w:jc w:val="both"/>
        <w:rPr>
          <w:rFonts w:ascii="Arial" w:eastAsia="Times New Roman" w:hAnsi="Arial" w:cs="Arial"/>
          <w:color w:val="000000"/>
          <w:sz w:val="20"/>
          <w:szCs w:val="20"/>
          <w:shd w:val="clear" w:color="auto" w:fill="FFFFFF"/>
          <w:lang w:eastAsia="sl-SI"/>
        </w:rPr>
      </w:pPr>
    </w:p>
    <w:p w14:paraId="3DBB8BBC" w14:textId="77777777" w:rsidR="00095FE8" w:rsidRPr="007D06C7" w:rsidRDefault="00095FE8" w:rsidP="00095FE8">
      <w:pPr>
        <w:shd w:val="clear" w:color="auto" w:fill="FFFFFF"/>
        <w:spacing w:after="0" w:line="240" w:lineRule="auto"/>
        <w:jc w:val="both"/>
        <w:rPr>
          <w:rFonts w:ascii="Arial" w:eastAsia="Times New Roman" w:hAnsi="Arial" w:cs="Arial"/>
          <w:color w:val="000000"/>
          <w:sz w:val="20"/>
          <w:szCs w:val="20"/>
          <w:shd w:val="clear" w:color="auto" w:fill="FFFFFF"/>
          <w:lang w:eastAsia="sl-SI"/>
        </w:rPr>
      </w:pPr>
      <w:r w:rsidRPr="007D06C7">
        <w:rPr>
          <w:rFonts w:ascii="Arial" w:eastAsia="Times New Roman" w:hAnsi="Arial" w:cs="Arial"/>
          <w:color w:val="000000"/>
          <w:sz w:val="20"/>
          <w:szCs w:val="20"/>
          <w:shd w:val="clear" w:color="auto" w:fill="FFFFFF"/>
          <w:lang w:eastAsia="sl-SI"/>
        </w:rPr>
        <w:t>S to uredbo se določa</w:t>
      </w:r>
      <w:r w:rsidR="00D82E65" w:rsidRPr="007D06C7">
        <w:rPr>
          <w:rFonts w:ascii="Arial" w:eastAsia="Times New Roman" w:hAnsi="Arial" w:cs="Arial"/>
          <w:color w:val="000000"/>
          <w:sz w:val="20"/>
          <w:szCs w:val="20"/>
          <w:shd w:val="clear" w:color="auto" w:fill="FFFFFF"/>
          <w:lang w:eastAsia="sl-SI"/>
        </w:rPr>
        <w:t>jo</w:t>
      </w:r>
      <w:r w:rsidRPr="007D06C7">
        <w:rPr>
          <w:rFonts w:ascii="Arial" w:eastAsia="Times New Roman" w:hAnsi="Arial" w:cs="Arial"/>
          <w:color w:val="000000"/>
          <w:sz w:val="20"/>
          <w:szCs w:val="20"/>
          <w:shd w:val="clear" w:color="auto" w:fill="FFFFFF"/>
          <w:lang w:eastAsia="sl-SI"/>
        </w:rPr>
        <w:t xml:space="preserve"> namen podpor, obseg razpoložljivih finančnih sredstev, upravičenc</w:t>
      </w:r>
      <w:r w:rsidR="00D82E65" w:rsidRPr="007D06C7">
        <w:rPr>
          <w:rFonts w:ascii="Arial" w:eastAsia="Times New Roman" w:hAnsi="Arial" w:cs="Arial"/>
          <w:color w:val="000000"/>
          <w:sz w:val="20"/>
          <w:szCs w:val="20"/>
          <w:shd w:val="clear" w:color="auto" w:fill="FFFFFF"/>
          <w:lang w:eastAsia="sl-SI"/>
        </w:rPr>
        <w:t>i</w:t>
      </w:r>
      <w:r w:rsidRPr="007D06C7">
        <w:rPr>
          <w:rFonts w:ascii="Arial" w:eastAsia="Times New Roman" w:hAnsi="Arial" w:cs="Arial"/>
          <w:color w:val="000000"/>
          <w:sz w:val="20"/>
          <w:szCs w:val="20"/>
          <w:shd w:val="clear" w:color="auto" w:fill="FFFFFF"/>
          <w:lang w:eastAsia="sl-SI"/>
        </w:rPr>
        <w:t>, pogoji za odobritev in izplačilo sredstev, postopek dodelitve sredstev, obveznosti in finančne določbe za izvajanje, naloge lokalnih akcijskih skupin, splošne obveznosti upravičenca</w:t>
      </w:r>
      <w:r w:rsidR="00636A99" w:rsidRPr="007D06C7">
        <w:rPr>
          <w:rFonts w:ascii="Arial" w:eastAsia="Times New Roman" w:hAnsi="Arial" w:cs="Arial"/>
          <w:color w:val="000000"/>
          <w:sz w:val="20"/>
          <w:szCs w:val="20"/>
          <w:shd w:val="clear" w:color="auto" w:fill="FFFFFF"/>
          <w:lang w:eastAsia="sl-SI"/>
        </w:rPr>
        <w:t xml:space="preserve"> ter</w:t>
      </w:r>
      <w:r w:rsidRPr="007D06C7">
        <w:rPr>
          <w:rFonts w:ascii="Arial" w:eastAsia="Times New Roman" w:hAnsi="Arial" w:cs="Arial"/>
          <w:color w:val="000000"/>
          <w:sz w:val="20"/>
          <w:szCs w:val="20"/>
          <w:shd w:val="clear" w:color="auto" w:fill="FFFFFF"/>
          <w:lang w:eastAsia="sl-SI"/>
        </w:rPr>
        <w:t xml:space="preserve"> kontrolni sistem in upravne sankcije za izvajanje pristopa LEADER/CLLD.</w:t>
      </w:r>
    </w:p>
    <w:p w14:paraId="5EEC8522" w14:textId="77777777" w:rsidR="00095FE8" w:rsidRPr="007D06C7" w:rsidRDefault="00095FE8" w:rsidP="00095FE8">
      <w:pPr>
        <w:tabs>
          <w:tab w:val="left" w:pos="708"/>
        </w:tabs>
        <w:spacing w:after="0" w:line="240" w:lineRule="auto"/>
        <w:jc w:val="both"/>
        <w:rPr>
          <w:rFonts w:ascii="Arial" w:eastAsia="Times New Roman" w:hAnsi="Arial" w:cs="Arial"/>
          <w:color w:val="000000"/>
          <w:sz w:val="20"/>
          <w:szCs w:val="20"/>
          <w:shd w:val="clear" w:color="auto" w:fill="FFFFFF"/>
          <w:lang w:eastAsia="sl-SI"/>
        </w:rPr>
      </w:pPr>
      <w:r w:rsidRPr="007D06C7">
        <w:rPr>
          <w:rFonts w:ascii="Arial" w:eastAsia="Times New Roman" w:hAnsi="Arial" w:cs="Arial"/>
          <w:color w:val="000000"/>
          <w:sz w:val="20"/>
          <w:szCs w:val="20"/>
          <w:shd w:val="clear" w:color="auto" w:fill="FFFFFF"/>
          <w:lang w:eastAsia="sl-SI"/>
        </w:rPr>
        <w:t xml:space="preserve"> </w:t>
      </w:r>
    </w:p>
    <w:p w14:paraId="32BC6163" w14:textId="77777777" w:rsidR="00095FE8" w:rsidRPr="007D06C7" w:rsidRDefault="00095FE8" w:rsidP="00095FE8">
      <w:pPr>
        <w:numPr>
          <w:ilvl w:val="0"/>
          <w:numId w:val="31"/>
        </w:numPr>
        <w:tabs>
          <w:tab w:val="num" w:pos="0"/>
        </w:tabs>
        <w:spacing w:after="0" w:line="240" w:lineRule="auto"/>
        <w:ind w:left="360"/>
        <w:jc w:val="both"/>
        <w:rPr>
          <w:rFonts w:ascii="Arial" w:eastAsia="Times New Roman" w:hAnsi="Arial" w:cs="Arial"/>
          <w:color w:val="000000"/>
          <w:sz w:val="20"/>
          <w:szCs w:val="20"/>
          <w:shd w:val="clear" w:color="auto" w:fill="FFFFFF"/>
          <w:lang w:eastAsia="sl-SI"/>
        </w:rPr>
      </w:pPr>
      <w:r w:rsidRPr="007D06C7">
        <w:rPr>
          <w:rFonts w:ascii="Arial" w:eastAsia="Times New Roman" w:hAnsi="Arial" w:cs="Arial"/>
          <w:color w:val="000000"/>
          <w:sz w:val="20"/>
          <w:szCs w:val="20"/>
          <w:shd w:val="clear" w:color="auto" w:fill="FFFFFF"/>
          <w:lang w:eastAsia="sl-SI"/>
        </w:rPr>
        <w:t>Predstavitev presoje posledic za posamezna področja, če te niso mogle biti celovito predstavljene v predlogu zakona</w:t>
      </w:r>
    </w:p>
    <w:p w14:paraId="7FF0EC5A" w14:textId="77777777" w:rsidR="00095FE8" w:rsidRPr="007D06C7" w:rsidRDefault="00095FE8" w:rsidP="00095FE8">
      <w:pPr>
        <w:spacing w:after="0" w:line="240" w:lineRule="auto"/>
        <w:rPr>
          <w:rFonts w:ascii="Arial" w:hAnsi="Arial" w:cs="Arial"/>
          <w:sz w:val="20"/>
          <w:szCs w:val="20"/>
        </w:rPr>
      </w:pPr>
    </w:p>
    <w:p w14:paraId="58A82D48" w14:textId="77777777" w:rsidR="00095FE8" w:rsidRPr="007D06C7" w:rsidRDefault="00095FE8" w:rsidP="00095FE8">
      <w:pPr>
        <w:spacing w:after="0" w:line="240" w:lineRule="auto"/>
        <w:contextualSpacing/>
        <w:jc w:val="both"/>
        <w:rPr>
          <w:rFonts w:ascii="Arial" w:eastAsia="Times New Roman" w:hAnsi="Arial" w:cs="Arial"/>
          <w:sz w:val="20"/>
          <w:szCs w:val="20"/>
          <w:lang w:eastAsia="sl-SI"/>
        </w:rPr>
      </w:pPr>
    </w:p>
    <w:p w14:paraId="6AC4C3E0" w14:textId="77777777" w:rsidR="005411BF" w:rsidRPr="0039394D" w:rsidRDefault="005411BF" w:rsidP="005411BF">
      <w:pPr>
        <w:tabs>
          <w:tab w:val="left" w:pos="708"/>
        </w:tabs>
        <w:spacing w:after="0" w:line="240" w:lineRule="auto"/>
        <w:rPr>
          <w:rFonts w:ascii="Arial" w:eastAsia="Times New Roman" w:hAnsi="Arial" w:cs="Arial"/>
          <w:color w:val="000000"/>
          <w:sz w:val="20"/>
          <w:szCs w:val="20"/>
          <w:shd w:val="clear" w:color="auto" w:fill="FFFFFF"/>
          <w:lang w:eastAsia="sl-SI"/>
        </w:rPr>
      </w:pPr>
      <w:r w:rsidRPr="0039394D">
        <w:rPr>
          <w:rFonts w:ascii="Arial" w:eastAsia="Times New Roman" w:hAnsi="Arial" w:cs="Arial"/>
          <w:color w:val="000000"/>
          <w:sz w:val="20"/>
          <w:szCs w:val="20"/>
          <w:shd w:val="clear" w:color="auto" w:fill="FFFFFF"/>
          <w:lang w:eastAsia="sl-SI"/>
        </w:rPr>
        <w:t>II. VSEBINSKA OBRAZLOŽITEV PREDLAGANIH REŠITEV</w:t>
      </w:r>
    </w:p>
    <w:p w14:paraId="199B5B3E" w14:textId="77777777" w:rsidR="005411BF" w:rsidRPr="0039394D" w:rsidRDefault="005411BF" w:rsidP="005411BF">
      <w:pPr>
        <w:tabs>
          <w:tab w:val="left" w:pos="708"/>
        </w:tabs>
        <w:spacing w:after="0" w:line="240" w:lineRule="auto"/>
        <w:rPr>
          <w:rFonts w:ascii="Arial" w:eastAsia="Times New Roman" w:hAnsi="Arial" w:cs="Arial"/>
          <w:color w:val="000000"/>
          <w:sz w:val="20"/>
          <w:szCs w:val="20"/>
          <w:shd w:val="clear" w:color="auto" w:fill="FFFFFF"/>
          <w:lang w:eastAsia="sl-SI"/>
        </w:rPr>
      </w:pPr>
    </w:p>
    <w:p w14:paraId="78081E88" w14:textId="77777777" w:rsidR="005411BF" w:rsidRPr="0039394D" w:rsidRDefault="005411BF" w:rsidP="005411BF">
      <w:pPr>
        <w:tabs>
          <w:tab w:val="left" w:pos="708"/>
        </w:tabs>
        <w:spacing w:after="0" w:line="240" w:lineRule="auto"/>
        <w:rPr>
          <w:rFonts w:ascii="Arial" w:eastAsia="Times New Roman" w:hAnsi="Arial" w:cs="Arial"/>
          <w:color w:val="000000"/>
          <w:sz w:val="20"/>
          <w:szCs w:val="20"/>
          <w:shd w:val="clear" w:color="auto" w:fill="FFFFFF"/>
          <w:lang w:eastAsia="sl-SI"/>
        </w:rPr>
      </w:pPr>
      <w:r w:rsidRPr="0039394D">
        <w:rPr>
          <w:rFonts w:ascii="Arial" w:eastAsia="Times New Roman" w:hAnsi="Arial" w:cs="Arial"/>
          <w:color w:val="000000"/>
          <w:sz w:val="20"/>
          <w:szCs w:val="20"/>
          <w:shd w:val="clear" w:color="auto" w:fill="FFFFFF"/>
          <w:lang w:eastAsia="sl-SI"/>
        </w:rPr>
        <w:t>I. poglavje SPLOŠNE DOLOČBE</w:t>
      </w:r>
    </w:p>
    <w:p w14:paraId="6A882C68" w14:textId="77777777" w:rsidR="005411BF" w:rsidRPr="00095FE8" w:rsidRDefault="005411BF" w:rsidP="005411BF">
      <w:pPr>
        <w:shd w:val="clear" w:color="auto" w:fill="FFFFFF"/>
        <w:tabs>
          <w:tab w:val="left" w:pos="1035"/>
        </w:tabs>
        <w:spacing w:after="0" w:line="276" w:lineRule="auto"/>
        <w:jc w:val="both"/>
        <w:rPr>
          <w:rFonts w:ascii="Arial" w:eastAsia="Times New Roman" w:hAnsi="Arial" w:cs="Arial"/>
          <w:color w:val="000000"/>
          <w:sz w:val="20"/>
          <w:szCs w:val="20"/>
          <w:shd w:val="clear" w:color="auto" w:fill="FFFFFF"/>
          <w:lang w:eastAsia="sl-SI"/>
        </w:rPr>
      </w:pPr>
      <w:r w:rsidRPr="00095FE8">
        <w:rPr>
          <w:rFonts w:ascii="Arial" w:eastAsia="Times New Roman" w:hAnsi="Arial" w:cs="Arial"/>
          <w:color w:val="000000"/>
          <w:sz w:val="20"/>
          <w:szCs w:val="20"/>
          <w:shd w:val="clear" w:color="auto" w:fill="FFFFFF"/>
          <w:lang w:eastAsia="sl-SI"/>
        </w:rPr>
        <w:t>1.</w:t>
      </w:r>
      <w:r>
        <w:rPr>
          <w:rFonts w:ascii="Arial" w:eastAsia="Times New Roman" w:hAnsi="Arial" w:cs="Arial"/>
          <w:color w:val="000000"/>
          <w:sz w:val="20"/>
          <w:szCs w:val="20"/>
          <w:shd w:val="clear" w:color="auto" w:fill="FFFFFF"/>
          <w:lang w:eastAsia="sl-SI"/>
        </w:rPr>
        <w:t> </w:t>
      </w:r>
      <w:r w:rsidRPr="00095FE8">
        <w:rPr>
          <w:rFonts w:ascii="Arial" w:eastAsia="Times New Roman" w:hAnsi="Arial" w:cs="Arial"/>
          <w:color w:val="000000"/>
          <w:sz w:val="20"/>
          <w:szCs w:val="20"/>
          <w:shd w:val="clear" w:color="auto" w:fill="FFFFFF"/>
          <w:lang w:eastAsia="sl-SI"/>
        </w:rPr>
        <w:t>člen pojasni, kaj uredba</w:t>
      </w:r>
      <w:r w:rsidRPr="00636A99">
        <w:rPr>
          <w:rFonts w:ascii="Arial" w:eastAsia="Times New Roman" w:hAnsi="Arial" w:cs="Arial"/>
          <w:color w:val="000000"/>
          <w:sz w:val="20"/>
          <w:szCs w:val="20"/>
          <w:shd w:val="clear" w:color="auto" w:fill="FFFFFF"/>
          <w:lang w:eastAsia="sl-SI"/>
        </w:rPr>
        <w:t xml:space="preserve"> </w:t>
      </w:r>
      <w:r w:rsidRPr="00095FE8">
        <w:rPr>
          <w:rFonts w:ascii="Arial" w:eastAsia="Times New Roman" w:hAnsi="Arial" w:cs="Arial"/>
          <w:color w:val="000000"/>
          <w:sz w:val="20"/>
          <w:szCs w:val="20"/>
          <w:shd w:val="clear" w:color="auto" w:fill="FFFFFF"/>
          <w:lang w:eastAsia="sl-SI"/>
        </w:rPr>
        <w:t>ureja</w:t>
      </w:r>
      <w:r>
        <w:rPr>
          <w:rFonts w:ascii="Arial" w:eastAsia="Times New Roman" w:hAnsi="Arial" w:cs="Arial"/>
          <w:color w:val="000000"/>
          <w:sz w:val="20"/>
          <w:szCs w:val="20"/>
          <w:shd w:val="clear" w:color="auto" w:fill="FFFFFF"/>
          <w:lang w:eastAsia="sl-SI"/>
        </w:rPr>
        <w:t>, i</w:t>
      </w:r>
      <w:r w:rsidRPr="00095FE8">
        <w:rPr>
          <w:rFonts w:ascii="Arial" w:eastAsia="Times New Roman" w:hAnsi="Arial" w:cs="Arial"/>
          <w:color w:val="000000"/>
          <w:sz w:val="20"/>
          <w:szCs w:val="20"/>
          <w:shd w:val="clear" w:color="auto" w:fill="FFFFFF"/>
          <w:lang w:eastAsia="sl-SI"/>
        </w:rPr>
        <w:t xml:space="preserve">n sicer izvajanje pristopa lokalnega razvoja, ki ga vodi skupnost (v nadaljnjem besedilu: pristop LEADER/CLLD), ki se v programskem obdobju 2021–2027 izvaja v okviru </w:t>
      </w:r>
      <w:r>
        <w:rPr>
          <w:rFonts w:ascii="Arial" w:eastAsia="Times New Roman" w:hAnsi="Arial" w:cs="Arial"/>
          <w:color w:val="000000"/>
          <w:sz w:val="20"/>
          <w:szCs w:val="20"/>
          <w:shd w:val="clear" w:color="auto" w:fill="FFFFFF"/>
          <w:lang w:eastAsia="sl-SI"/>
        </w:rPr>
        <w:t>dveh</w:t>
      </w:r>
      <w:r w:rsidRPr="00095FE8">
        <w:rPr>
          <w:rFonts w:ascii="Arial" w:eastAsia="Times New Roman" w:hAnsi="Arial" w:cs="Arial"/>
          <w:color w:val="000000"/>
          <w:sz w:val="20"/>
          <w:szCs w:val="20"/>
          <w:shd w:val="clear" w:color="auto" w:fill="FFFFFF"/>
          <w:lang w:eastAsia="sl-SI"/>
        </w:rPr>
        <w:t xml:space="preserve"> skladov: iz Evropskega kmetijskega sklada za razvoj podeželja (v nadaljnjem besedilu: EKSRP) in Evropskega sklada za regionalni razvoj (v nadaljnjem besedilu: ESRR).</w:t>
      </w:r>
    </w:p>
    <w:p w14:paraId="051C8C4B" w14:textId="77777777" w:rsidR="005411BF" w:rsidRPr="00095FE8" w:rsidRDefault="005411BF" w:rsidP="005411BF">
      <w:pPr>
        <w:shd w:val="clear" w:color="auto" w:fill="FFFFFF"/>
        <w:spacing w:after="0" w:line="276" w:lineRule="auto"/>
        <w:jc w:val="both"/>
        <w:rPr>
          <w:rFonts w:ascii="Arial" w:eastAsia="Times New Roman" w:hAnsi="Arial" w:cs="Arial"/>
          <w:color w:val="000000"/>
          <w:sz w:val="20"/>
          <w:szCs w:val="20"/>
          <w:shd w:val="clear" w:color="auto" w:fill="FFFFFF"/>
          <w:lang w:eastAsia="sl-SI"/>
        </w:rPr>
      </w:pPr>
    </w:p>
    <w:p w14:paraId="333ECC0C" w14:textId="77777777" w:rsidR="005411BF" w:rsidRPr="00095FE8" w:rsidRDefault="005411BF" w:rsidP="005411BF">
      <w:pPr>
        <w:shd w:val="clear" w:color="auto" w:fill="FFFFFF"/>
        <w:spacing w:after="0" w:line="276" w:lineRule="auto"/>
        <w:jc w:val="both"/>
        <w:rPr>
          <w:rFonts w:ascii="Arial" w:eastAsia="Times New Roman" w:hAnsi="Arial" w:cs="Arial"/>
          <w:color w:val="000000"/>
          <w:sz w:val="20"/>
          <w:szCs w:val="20"/>
          <w:shd w:val="clear" w:color="auto" w:fill="FFFFFF"/>
          <w:lang w:eastAsia="sl-SI"/>
        </w:rPr>
      </w:pPr>
      <w:r w:rsidRPr="00095FE8">
        <w:rPr>
          <w:rFonts w:ascii="Arial" w:eastAsia="Times New Roman" w:hAnsi="Arial" w:cs="Arial"/>
          <w:color w:val="000000"/>
          <w:sz w:val="20"/>
          <w:szCs w:val="20"/>
          <w:shd w:val="clear" w:color="auto" w:fill="FFFFFF"/>
          <w:lang w:eastAsia="sl-SI"/>
        </w:rPr>
        <w:t>Z uredbo se določa</w:t>
      </w:r>
      <w:r>
        <w:rPr>
          <w:rFonts w:ascii="Arial" w:eastAsia="Times New Roman" w:hAnsi="Arial" w:cs="Arial"/>
          <w:color w:val="000000"/>
          <w:sz w:val="20"/>
          <w:szCs w:val="20"/>
          <w:shd w:val="clear" w:color="auto" w:fill="FFFFFF"/>
          <w:lang w:eastAsia="sl-SI"/>
        </w:rPr>
        <w:t>jo</w:t>
      </w:r>
      <w:r w:rsidRPr="00095FE8">
        <w:rPr>
          <w:rFonts w:ascii="Arial" w:eastAsia="Times New Roman" w:hAnsi="Arial" w:cs="Arial"/>
          <w:color w:val="000000"/>
          <w:sz w:val="20"/>
          <w:szCs w:val="20"/>
          <w:shd w:val="clear" w:color="auto" w:fill="FFFFFF"/>
          <w:lang w:eastAsia="sl-SI"/>
        </w:rPr>
        <w:t xml:space="preserve"> namen podpor, obseg razpoložljivih finančnih sredstev, upravičenc</w:t>
      </w:r>
      <w:r>
        <w:rPr>
          <w:rFonts w:ascii="Arial" w:eastAsia="Times New Roman" w:hAnsi="Arial" w:cs="Arial"/>
          <w:color w:val="000000"/>
          <w:sz w:val="20"/>
          <w:szCs w:val="20"/>
          <w:shd w:val="clear" w:color="auto" w:fill="FFFFFF"/>
          <w:lang w:eastAsia="sl-SI"/>
        </w:rPr>
        <w:t>i</w:t>
      </w:r>
      <w:r w:rsidRPr="00095FE8">
        <w:rPr>
          <w:rFonts w:ascii="Arial" w:eastAsia="Times New Roman" w:hAnsi="Arial" w:cs="Arial"/>
          <w:color w:val="000000"/>
          <w:sz w:val="20"/>
          <w:szCs w:val="20"/>
          <w:shd w:val="clear" w:color="auto" w:fill="FFFFFF"/>
          <w:lang w:eastAsia="sl-SI"/>
        </w:rPr>
        <w:t>, pogoj</w:t>
      </w:r>
      <w:r>
        <w:rPr>
          <w:rFonts w:ascii="Arial" w:eastAsia="Times New Roman" w:hAnsi="Arial" w:cs="Arial"/>
          <w:color w:val="000000"/>
          <w:sz w:val="20"/>
          <w:szCs w:val="20"/>
          <w:shd w:val="clear" w:color="auto" w:fill="FFFFFF"/>
          <w:lang w:eastAsia="sl-SI"/>
        </w:rPr>
        <w:t>i</w:t>
      </w:r>
      <w:r w:rsidRPr="00095FE8">
        <w:rPr>
          <w:rFonts w:ascii="Arial" w:eastAsia="Times New Roman" w:hAnsi="Arial" w:cs="Arial"/>
          <w:color w:val="000000"/>
          <w:sz w:val="20"/>
          <w:szCs w:val="20"/>
          <w:shd w:val="clear" w:color="auto" w:fill="FFFFFF"/>
          <w:lang w:eastAsia="sl-SI"/>
        </w:rPr>
        <w:t xml:space="preserve"> za odobritev in izplačilo sredstev, postopek dodelitve sredstev, obveznosti in finančne določbe za izvajanje, naloge lokalnih akcijskih skupin, splošne obveznosti upravičenca, kontrolni sistem in upravne sankcije za izvajanje pristopa LEADER/CLLD.</w:t>
      </w:r>
    </w:p>
    <w:p w14:paraId="0B26C80C" w14:textId="77777777" w:rsidR="005411BF" w:rsidRPr="00095FE8" w:rsidRDefault="005411BF" w:rsidP="005411BF">
      <w:pPr>
        <w:shd w:val="clear" w:color="auto" w:fill="FFFFFF"/>
        <w:tabs>
          <w:tab w:val="left" w:pos="1035"/>
        </w:tabs>
        <w:spacing w:after="0" w:line="276" w:lineRule="auto"/>
        <w:jc w:val="both"/>
        <w:rPr>
          <w:rFonts w:ascii="Arial" w:eastAsia="Times New Roman" w:hAnsi="Arial" w:cs="Arial"/>
          <w:sz w:val="20"/>
          <w:szCs w:val="20"/>
          <w:lang w:val="x-none" w:eastAsia="sl-SI"/>
        </w:rPr>
      </w:pPr>
    </w:p>
    <w:p w14:paraId="69D5261C" w14:textId="77777777" w:rsidR="005411BF" w:rsidRPr="00095FE8" w:rsidRDefault="005411BF" w:rsidP="005411BF">
      <w:pPr>
        <w:shd w:val="clear" w:color="auto" w:fill="FFFFFF"/>
        <w:tabs>
          <w:tab w:val="left" w:pos="1035"/>
        </w:tabs>
        <w:spacing w:after="0" w:line="276" w:lineRule="auto"/>
        <w:jc w:val="both"/>
        <w:rPr>
          <w:rFonts w:ascii="Arial" w:eastAsia="Times New Roman" w:hAnsi="Arial" w:cs="Arial"/>
          <w:sz w:val="20"/>
          <w:szCs w:val="20"/>
          <w:lang w:eastAsia="sl-SI"/>
        </w:rPr>
      </w:pPr>
      <w:r w:rsidRPr="00095FE8">
        <w:rPr>
          <w:rFonts w:ascii="Arial" w:eastAsia="Times New Roman" w:hAnsi="Arial" w:cs="Arial"/>
          <w:sz w:val="20"/>
          <w:szCs w:val="20"/>
          <w:lang w:eastAsia="sl-SI"/>
        </w:rPr>
        <w:t>3.</w:t>
      </w:r>
      <w:r>
        <w:rPr>
          <w:rFonts w:ascii="Arial" w:eastAsia="Times New Roman" w:hAnsi="Arial" w:cs="Arial"/>
          <w:sz w:val="20"/>
          <w:szCs w:val="20"/>
          <w:lang w:eastAsia="sl-SI"/>
        </w:rPr>
        <w:t> </w:t>
      </w:r>
      <w:r w:rsidRPr="00095FE8">
        <w:rPr>
          <w:rFonts w:ascii="Arial" w:eastAsia="Times New Roman" w:hAnsi="Arial" w:cs="Arial"/>
          <w:sz w:val="20"/>
          <w:szCs w:val="20"/>
          <w:lang w:eastAsia="sl-SI"/>
        </w:rPr>
        <w:t xml:space="preserve">člen določa pristojne organe in njihove naloge za izvajanje skupnega pristopa LEADER/CLLD, ki so </w:t>
      </w:r>
      <w:r>
        <w:rPr>
          <w:rFonts w:ascii="Arial" w:eastAsia="Times New Roman" w:hAnsi="Arial" w:cs="Arial"/>
          <w:sz w:val="20"/>
          <w:szCs w:val="20"/>
          <w:lang w:eastAsia="sl-SI"/>
        </w:rPr>
        <w:t>m</w:t>
      </w:r>
      <w:r w:rsidRPr="00095FE8">
        <w:rPr>
          <w:rFonts w:ascii="Arial" w:eastAsia="Times New Roman" w:hAnsi="Arial" w:cs="Arial"/>
          <w:sz w:val="20"/>
          <w:szCs w:val="20"/>
          <w:lang w:eastAsia="sl-SI"/>
        </w:rPr>
        <w:t>edresorska delovna skupina CLLD, ki je odgovorna za pripravo skupne uredbe, organa upravljanja sklada EKSRP (Ministrstvo za kmetijstvo, gozdarstvo in prehrano) in ESRR (Ministrstvo za kohezijo in regionalni razvoj), plačilna agencija i</w:t>
      </w:r>
      <w:r>
        <w:rPr>
          <w:rFonts w:ascii="Arial" w:eastAsia="Times New Roman" w:hAnsi="Arial" w:cs="Arial"/>
          <w:sz w:val="20"/>
          <w:szCs w:val="20"/>
          <w:lang w:eastAsia="sl-SI"/>
        </w:rPr>
        <w:t>n drugi</w:t>
      </w:r>
      <w:r w:rsidRPr="00095FE8">
        <w:rPr>
          <w:rFonts w:ascii="Arial" w:eastAsia="Times New Roman" w:hAnsi="Arial" w:cs="Arial"/>
          <w:sz w:val="20"/>
          <w:szCs w:val="20"/>
          <w:lang w:eastAsia="sl-SI"/>
        </w:rPr>
        <w:t>.</w:t>
      </w:r>
    </w:p>
    <w:p w14:paraId="3123F164" w14:textId="77777777" w:rsidR="005411BF" w:rsidRPr="00095FE8" w:rsidRDefault="005411BF" w:rsidP="005411BF">
      <w:pPr>
        <w:shd w:val="clear" w:color="auto" w:fill="FFFFFF"/>
        <w:tabs>
          <w:tab w:val="left" w:pos="1035"/>
        </w:tabs>
        <w:spacing w:after="0" w:line="276" w:lineRule="auto"/>
        <w:jc w:val="both"/>
        <w:rPr>
          <w:rFonts w:ascii="Arial" w:eastAsia="Times New Roman" w:hAnsi="Arial" w:cs="Arial"/>
          <w:sz w:val="20"/>
          <w:szCs w:val="20"/>
          <w:lang w:eastAsia="sl-SI"/>
        </w:rPr>
      </w:pPr>
    </w:p>
    <w:p w14:paraId="4AF04E69" w14:textId="77777777" w:rsidR="005411BF" w:rsidRPr="00095FE8" w:rsidRDefault="005411BF" w:rsidP="005411BF">
      <w:pPr>
        <w:shd w:val="clear" w:color="auto" w:fill="FFFFFF"/>
        <w:tabs>
          <w:tab w:val="left" w:pos="1035"/>
        </w:tabs>
        <w:spacing w:after="0" w:line="276" w:lineRule="auto"/>
        <w:jc w:val="both"/>
        <w:rPr>
          <w:rFonts w:ascii="Arial" w:eastAsia="Times New Roman" w:hAnsi="Arial" w:cs="Arial"/>
          <w:sz w:val="20"/>
          <w:szCs w:val="20"/>
          <w:lang w:eastAsia="sl-SI"/>
        </w:rPr>
      </w:pPr>
      <w:r w:rsidRPr="00095FE8">
        <w:rPr>
          <w:rFonts w:ascii="Arial" w:eastAsia="Times New Roman" w:hAnsi="Arial" w:cs="Arial"/>
          <w:sz w:val="20"/>
          <w:szCs w:val="20"/>
          <w:lang w:eastAsia="sl-SI"/>
        </w:rPr>
        <w:t>V programskem obdobju 2021</w:t>
      </w:r>
      <w:r>
        <w:rPr>
          <w:rFonts w:ascii="Arial" w:eastAsia="Times New Roman" w:hAnsi="Arial" w:cs="Arial"/>
          <w:sz w:val="20"/>
          <w:szCs w:val="20"/>
          <w:lang w:eastAsia="sl-SI"/>
        </w:rPr>
        <w:t>–</w:t>
      </w:r>
      <w:r w:rsidRPr="00095FE8">
        <w:rPr>
          <w:rFonts w:ascii="Arial" w:eastAsia="Times New Roman" w:hAnsi="Arial" w:cs="Arial"/>
          <w:sz w:val="20"/>
          <w:szCs w:val="20"/>
          <w:lang w:eastAsia="sl-SI"/>
        </w:rPr>
        <w:t>2027 (za sklad EKSRP 2023</w:t>
      </w:r>
      <w:r>
        <w:rPr>
          <w:rFonts w:ascii="Arial" w:eastAsia="Times New Roman" w:hAnsi="Arial" w:cs="Arial"/>
          <w:sz w:val="20"/>
          <w:szCs w:val="20"/>
          <w:lang w:eastAsia="sl-SI"/>
        </w:rPr>
        <w:t>–</w:t>
      </w:r>
      <w:r w:rsidRPr="00095FE8">
        <w:rPr>
          <w:rFonts w:ascii="Arial" w:eastAsia="Times New Roman" w:hAnsi="Arial" w:cs="Arial"/>
          <w:sz w:val="20"/>
          <w:szCs w:val="20"/>
          <w:lang w:eastAsia="sl-SI"/>
        </w:rPr>
        <w:t xml:space="preserve">2027) je za skupno izvajanje namenjenih okoli 84,55 mio evrov, od tega iz sklada EKSRP 44,4 mio evrov, iz sklada ESRR pa 40,12 mio evrov (5. člen). </w:t>
      </w:r>
    </w:p>
    <w:p w14:paraId="7FFCFE1D" w14:textId="77777777" w:rsidR="005411BF" w:rsidRPr="00095FE8" w:rsidRDefault="005411BF" w:rsidP="005411BF">
      <w:pPr>
        <w:shd w:val="clear" w:color="auto" w:fill="FFFFFF"/>
        <w:tabs>
          <w:tab w:val="left" w:pos="1035"/>
        </w:tabs>
        <w:spacing w:after="0" w:line="276" w:lineRule="auto"/>
        <w:jc w:val="both"/>
        <w:rPr>
          <w:rFonts w:ascii="Arial" w:eastAsia="Times New Roman" w:hAnsi="Arial" w:cs="Arial"/>
          <w:sz w:val="20"/>
          <w:szCs w:val="20"/>
          <w:lang w:eastAsia="sl-SI"/>
        </w:rPr>
      </w:pPr>
    </w:p>
    <w:p w14:paraId="27AD94EC" w14:textId="77777777" w:rsidR="005411BF" w:rsidRPr="00095FE8" w:rsidRDefault="005411BF" w:rsidP="005411BF">
      <w:pPr>
        <w:shd w:val="clear" w:color="auto" w:fill="FFFFFF"/>
        <w:tabs>
          <w:tab w:val="left" w:pos="1035"/>
        </w:tabs>
        <w:spacing w:after="0" w:line="276" w:lineRule="auto"/>
        <w:jc w:val="both"/>
        <w:rPr>
          <w:rFonts w:ascii="Arial" w:eastAsia="Times New Roman" w:hAnsi="Arial" w:cs="Arial"/>
          <w:sz w:val="20"/>
          <w:szCs w:val="20"/>
          <w:lang w:eastAsia="sl-SI"/>
        </w:rPr>
      </w:pPr>
      <w:r w:rsidRPr="00095FE8">
        <w:rPr>
          <w:rFonts w:ascii="Arial" w:eastAsia="Times New Roman" w:hAnsi="Arial" w:cs="Arial"/>
          <w:sz w:val="20"/>
          <w:szCs w:val="20"/>
          <w:lang w:eastAsia="sl-SI"/>
        </w:rPr>
        <w:t>4. člen določa cilje in name</w:t>
      </w:r>
      <w:r>
        <w:rPr>
          <w:rFonts w:ascii="Arial" w:eastAsia="Times New Roman" w:hAnsi="Arial" w:cs="Arial"/>
          <w:sz w:val="20"/>
          <w:szCs w:val="20"/>
          <w:lang w:eastAsia="sl-SI"/>
        </w:rPr>
        <w:t>n</w:t>
      </w:r>
      <w:r w:rsidRPr="00095FE8">
        <w:rPr>
          <w:rFonts w:ascii="Arial" w:eastAsia="Times New Roman" w:hAnsi="Arial" w:cs="Arial"/>
          <w:sz w:val="20"/>
          <w:szCs w:val="20"/>
          <w:lang w:eastAsia="sl-SI"/>
        </w:rPr>
        <w:t xml:space="preserve"> podpor. Sredstva so namenjena za podpore za:</w:t>
      </w:r>
    </w:p>
    <w:p w14:paraId="4936FB46" w14:textId="77777777" w:rsidR="005411BF" w:rsidRPr="00095FE8" w:rsidRDefault="005411BF" w:rsidP="005411BF">
      <w:pPr>
        <w:spacing w:after="0" w:line="276" w:lineRule="auto"/>
        <w:jc w:val="both"/>
        <w:rPr>
          <w:rFonts w:ascii="Arial" w:hAnsi="Arial" w:cs="Arial"/>
          <w:sz w:val="20"/>
          <w:szCs w:val="20"/>
        </w:rPr>
      </w:pPr>
      <w:r w:rsidRPr="00095FE8">
        <w:rPr>
          <w:rFonts w:ascii="Arial" w:hAnsi="Arial" w:cs="Arial"/>
          <w:sz w:val="20"/>
          <w:szCs w:val="20"/>
        </w:rPr>
        <w:t>(a) izvajanje projektov, vključno z dejavnostmi sodelovanja in njihovo pripravo, izbranih v okviru strategije lokalnega razvoja</w:t>
      </w:r>
      <w:r>
        <w:rPr>
          <w:rFonts w:ascii="Arial" w:hAnsi="Arial" w:cs="Arial"/>
          <w:sz w:val="20"/>
          <w:szCs w:val="20"/>
        </w:rPr>
        <w:t xml:space="preserve"> (v nadaljnjem besedilu: izvajanje projektov v okviru SLR), ki so jih</w:t>
      </w:r>
      <w:r w:rsidRPr="00095FE8">
        <w:rPr>
          <w:rFonts w:ascii="Arial" w:hAnsi="Arial" w:cs="Arial"/>
          <w:sz w:val="20"/>
          <w:szCs w:val="20"/>
        </w:rPr>
        <w:t xml:space="preserve"> pri</w:t>
      </w:r>
      <w:r>
        <w:rPr>
          <w:rFonts w:ascii="Arial" w:hAnsi="Arial" w:cs="Arial"/>
          <w:sz w:val="20"/>
          <w:szCs w:val="20"/>
        </w:rPr>
        <w:t>pravile</w:t>
      </w:r>
      <w:r w:rsidRPr="00095FE8">
        <w:rPr>
          <w:rFonts w:ascii="Arial" w:hAnsi="Arial" w:cs="Arial"/>
          <w:sz w:val="20"/>
          <w:szCs w:val="20"/>
        </w:rPr>
        <w:t xml:space="preserve"> lokalne akcijske skupine (LAS) in bodo odobrene</w:t>
      </w:r>
      <w:r>
        <w:rPr>
          <w:rFonts w:ascii="Arial" w:hAnsi="Arial" w:cs="Arial"/>
          <w:sz w:val="20"/>
          <w:szCs w:val="20"/>
        </w:rPr>
        <w:t xml:space="preserve"> do konca leta 2023, po objavi te uredbe</w:t>
      </w:r>
      <w:r w:rsidRPr="00095FE8">
        <w:rPr>
          <w:rFonts w:ascii="Arial" w:hAnsi="Arial" w:cs="Arial"/>
          <w:sz w:val="20"/>
          <w:szCs w:val="20"/>
        </w:rPr>
        <w:t>. Izvaja</w:t>
      </w:r>
      <w:r>
        <w:rPr>
          <w:rFonts w:ascii="Arial" w:hAnsi="Arial" w:cs="Arial"/>
          <w:sz w:val="20"/>
          <w:szCs w:val="20"/>
        </w:rPr>
        <w:t>jo</w:t>
      </w:r>
      <w:r w:rsidRPr="00095FE8">
        <w:rPr>
          <w:rFonts w:ascii="Arial" w:hAnsi="Arial" w:cs="Arial"/>
          <w:sz w:val="20"/>
          <w:szCs w:val="20"/>
        </w:rPr>
        <w:t xml:space="preserve"> se lahko naslednje vrste projektov v okviru SLR:</w:t>
      </w:r>
    </w:p>
    <w:p w14:paraId="5D528897" w14:textId="77777777" w:rsidR="005411BF" w:rsidRPr="00095FE8" w:rsidRDefault="005411BF" w:rsidP="005411BF">
      <w:pPr>
        <w:spacing w:after="0" w:line="276" w:lineRule="auto"/>
        <w:jc w:val="both"/>
        <w:rPr>
          <w:rFonts w:ascii="Arial" w:eastAsia="Times New Roman" w:hAnsi="Arial" w:cs="Arial"/>
          <w:sz w:val="20"/>
          <w:szCs w:val="20"/>
          <w:lang w:eastAsia="sl-SI"/>
        </w:rPr>
      </w:pPr>
      <w:r>
        <w:rPr>
          <w:rFonts w:ascii="Arial" w:eastAsia="Times New Roman" w:hAnsi="Arial" w:cs="Arial"/>
          <w:sz w:val="20"/>
          <w:szCs w:val="20"/>
          <w:lang w:eastAsia="sl-SI"/>
        </w:rPr>
        <w:t>–</w:t>
      </w:r>
      <w:r w:rsidRPr="00095FE8">
        <w:rPr>
          <w:rFonts w:ascii="Arial" w:eastAsia="Times New Roman" w:hAnsi="Arial" w:cs="Arial"/>
          <w:sz w:val="20"/>
          <w:szCs w:val="20"/>
          <w:lang w:eastAsia="sl-SI"/>
        </w:rPr>
        <w:t xml:space="preserve"> projekt</w:t>
      </w:r>
      <w:r>
        <w:rPr>
          <w:rFonts w:ascii="Arial" w:eastAsia="Times New Roman" w:hAnsi="Arial" w:cs="Arial"/>
          <w:sz w:val="20"/>
          <w:szCs w:val="20"/>
          <w:lang w:eastAsia="sl-SI"/>
        </w:rPr>
        <w:t>i,</w:t>
      </w:r>
      <w:r w:rsidRPr="00095FE8">
        <w:rPr>
          <w:rFonts w:ascii="Arial" w:eastAsia="Times New Roman" w:hAnsi="Arial" w:cs="Arial"/>
          <w:sz w:val="20"/>
          <w:szCs w:val="20"/>
          <w:lang w:eastAsia="sl-SI"/>
        </w:rPr>
        <w:t xml:space="preserve"> izbrani na podlagi javnega poziva, ki ga objavi LAS,</w:t>
      </w:r>
    </w:p>
    <w:p w14:paraId="424EF2BB" w14:textId="77777777" w:rsidR="005411BF" w:rsidRPr="00095FE8" w:rsidRDefault="005411BF" w:rsidP="005411BF">
      <w:pPr>
        <w:spacing w:after="0" w:line="276" w:lineRule="auto"/>
        <w:jc w:val="both"/>
        <w:rPr>
          <w:rFonts w:ascii="Arial" w:eastAsia="Times New Roman" w:hAnsi="Arial" w:cs="Arial"/>
          <w:sz w:val="20"/>
          <w:szCs w:val="20"/>
          <w:lang w:eastAsia="sl-SI"/>
        </w:rPr>
      </w:pPr>
      <w:r>
        <w:rPr>
          <w:rFonts w:ascii="Arial" w:eastAsia="Times New Roman" w:hAnsi="Arial" w:cs="Arial"/>
          <w:sz w:val="20"/>
          <w:szCs w:val="20"/>
          <w:lang w:eastAsia="sl-SI"/>
        </w:rPr>
        <w:t>–</w:t>
      </w:r>
      <w:r w:rsidRPr="00095FE8">
        <w:rPr>
          <w:rFonts w:ascii="Arial" w:eastAsia="Times New Roman" w:hAnsi="Arial" w:cs="Arial"/>
          <w:sz w:val="20"/>
          <w:szCs w:val="20"/>
          <w:lang w:eastAsia="sl-SI"/>
        </w:rPr>
        <w:t xml:space="preserve"> projekt</w:t>
      </w:r>
      <w:r>
        <w:rPr>
          <w:rFonts w:ascii="Arial" w:eastAsia="Times New Roman" w:hAnsi="Arial" w:cs="Arial"/>
          <w:sz w:val="20"/>
          <w:szCs w:val="20"/>
          <w:lang w:eastAsia="sl-SI"/>
        </w:rPr>
        <w:t>i</w:t>
      </w:r>
      <w:r w:rsidRPr="00095FE8">
        <w:rPr>
          <w:rFonts w:ascii="Arial" w:eastAsia="Times New Roman" w:hAnsi="Arial" w:cs="Arial"/>
          <w:sz w:val="20"/>
          <w:szCs w:val="20"/>
          <w:lang w:eastAsia="sl-SI"/>
        </w:rPr>
        <w:t>, katerih upravičenec je potrjeni LAS,</w:t>
      </w:r>
    </w:p>
    <w:p w14:paraId="69C2BCA8" w14:textId="77777777" w:rsidR="005411BF" w:rsidRPr="00095FE8" w:rsidRDefault="005411BF" w:rsidP="005411BF">
      <w:pPr>
        <w:spacing w:after="0" w:line="276" w:lineRule="auto"/>
        <w:jc w:val="both"/>
        <w:rPr>
          <w:rFonts w:ascii="Arial" w:eastAsia="Times New Roman" w:hAnsi="Arial" w:cs="Arial"/>
          <w:sz w:val="20"/>
          <w:szCs w:val="20"/>
          <w:lang w:eastAsia="sl-SI"/>
        </w:rPr>
      </w:pPr>
      <w:r>
        <w:rPr>
          <w:rFonts w:ascii="Arial" w:eastAsia="Times New Roman" w:hAnsi="Arial" w:cs="Arial"/>
          <w:sz w:val="20"/>
          <w:szCs w:val="20"/>
          <w:lang w:eastAsia="sl-SI"/>
        </w:rPr>
        <w:t>–</w:t>
      </w:r>
      <w:r w:rsidRPr="00095FE8">
        <w:rPr>
          <w:rFonts w:ascii="Arial" w:eastAsia="Times New Roman" w:hAnsi="Arial" w:cs="Arial"/>
          <w:sz w:val="20"/>
          <w:szCs w:val="20"/>
          <w:lang w:eastAsia="sl-SI"/>
        </w:rPr>
        <w:t xml:space="preserve"> priprav</w:t>
      </w:r>
      <w:r>
        <w:rPr>
          <w:rFonts w:ascii="Arial" w:eastAsia="Times New Roman" w:hAnsi="Arial" w:cs="Arial"/>
          <w:sz w:val="20"/>
          <w:szCs w:val="20"/>
          <w:lang w:eastAsia="sl-SI"/>
        </w:rPr>
        <w:t>a</w:t>
      </w:r>
      <w:r w:rsidRPr="00095FE8">
        <w:rPr>
          <w:rFonts w:ascii="Arial" w:eastAsia="Times New Roman" w:hAnsi="Arial" w:cs="Arial"/>
          <w:sz w:val="20"/>
          <w:szCs w:val="20"/>
          <w:lang w:eastAsia="sl-SI"/>
        </w:rPr>
        <w:t xml:space="preserve"> in izvajanj</w:t>
      </w:r>
      <w:r>
        <w:rPr>
          <w:rFonts w:ascii="Arial" w:eastAsia="Times New Roman" w:hAnsi="Arial" w:cs="Arial"/>
          <w:sz w:val="20"/>
          <w:szCs w:val="20"/>
          <w:lang w:eastAsia="sl-SI"/>
        </w:rPr>
        <w:t>e</w:t>
      </w:r>
      <w:r w:rsidRPr="00095FE8">
        <w:rPr>
          <w:rFonts w:ascii="Arial" w:eastAsia="Times New Roman" w:hAnsi="Arial" w:cs="Arial"/>
          <w:sz w:val="20"/>
          <w:szCs w:val="20"/>
          <w:lang w:eastAsia="sl-SI"/>
        </w:rPr>
        <w:t xml:space="preserve"> projektov sodelovanja LAS.</w:t>
      </w:r>
    </w:p>
    <w:p w14:paraId="6ECC793B" w14:textId="77777777" w:rsidR="005411BF" w:rsidRPr="00095FE8" w:rsidRDefault="005411BF" w:rsidP="005411BF">
      <w:pPr>
        <w:spacing w:after="0" w:line="276" w:lineRule="auto"/>
        <w:jc w:val="both"/>
        <w:rPr>
          <w:rFonts w:ascii="Arial" w:hAnsi="Arial" w:cs="Arial"/>
          <w:sz w:val="20"/>
          <w:szCs w:val="20"/>
        </w:rPr>
      </w:pPr>
    </w:p>
    <w:p w14:paraId="3553C478" w14:textId="77777777" w:rsidR="005411BF" w:rsidRPr="00095FE8" w:rsidRDefault="005411BF" w:rsidP="005411BF">
      <w:pPr>
        <w:spacing w:after="0" w:line="276" w:lineRule="auto"/>
        <w:jc w:val="both"/>
        <w:rPr>
          <w:rFonts w:ascii="Arial" w:hAnsi="Arial" w:cs="Arial"/>
          <w:sz w:val="20"/>
          <w:szCs w:val="20"/>
        </w:rPr>
      </w:pPr>
      <w:r w:rsidRPr="00095FE8">
        <w:rPr>
          <w:rFonts w:ascii="Arial" w:hAnsi="Arial" w:cs="Arial"/>
          <w:sz w:val="20"/>
          <w:szCs w:val="20"/>
        </w:rPr>
        <w:t>(b) upravljanje, spremljanje in vrednotenje strategije ter animacije območja posameznega LAS, kar izvajajo izbrani vodilni partnerji LAS, ki so upravičeni do te podpore.</w:t>
      </w:r>
    </w:p>
    <w:p w14:paraId="69A50921" w14:textId="77777777" w:rsidR="005411BF" w:rsidRPr="00095FE8" w:rsidRDefault="005411BF" w:rsidP="005411BF">
      <w:pPr>
        <w:shd w:val="clear" w:color="auto" w:fill="FFFFFF"/>
        <w:tabs>
          <w:tab w:val="left" w:pos="1035"/>
        </w:tabs>
        <w:spacing w:after="0" w:line="276" w:lineRule="auto"/>
        <w:jc w:val="both"/>
        <w:rPr>
          <w:rFonts w:ascii="Arial" w:eastAsia="Times New Roman" w:hAnsi="Arial" w:cs="Arial"/>
          <w:sz w:val="20"/>
          <w:szCs w:val="20"/>
          <w:lang w:eastAsia="sl-SI"/>
        </w:rPr>
      </w:pPr>
    </w:p>
    <w:p w14:paraId="7B5C3983" w14:textId="77777777" w:rsidR="005411BF" w:rsidRPr="00095FE8" w:rsidRDefault="005411BF" w:rsidP="005411BF">
      <w:pPr>
        <w:shd w:val="clear" w:color="auto" w:fill="FFFFFF"/>
        <w:tabs>
          <w:tab w:val="left" w:pos="1035"/>
        </w:tabs>
        <w:spacing w:after="0" w:line="276" w:lineRule="auto"/>
        <w:jc w:val="both"/>
        <w:rPr>
          <w:rFonts w:ascii="Arial" w:eastAsia="Times New Roman" w:hAnsi="Arial" w:cs="Arial"/>
          <w:sz w:val="20"/>
          <w:szCs w:val="20"/>
          <w:lang w:eastAsia="sl-SI"/>
        </w:rPr>
      </w:pPr>
    </w:p>
    <w:p w14:paraId="1C174077" w14:textId="77777777" w:rsidR="005411BF" w:rsidRPr="0039394D" w:rsidRDefault="005411BF" w:rsidP="005411BF">
      <w:pPr>
        <w:tabs>
          <w:tab w:val="left" w:pos="1035"/>
        </w:tabs>
        <w:spacing w:line="240" w:lineRule="auto"/>
        <w:rPr>
          <w:rFonts w:ascii="Arial" w:eastAsia="Times New Roman" w:hAnsi="Arial" w:cs="Arial"/>
          <w:color w:val="000000"/>
          <w:sz w:val="20"/>
          <w:szCs w:val="20"/>
          <w:shd w:val="clear" w:color="auto" w:fill="FFFFFF"/>
          <w:lang w:eastAsia="sl-SI"/>
        </w:rPr>
      </w:pPr>
      <w:r w:rsidRPr="0039394D">
        <w:rPr>
          <w:rFonts w:ascii="Arial" w:eastAsia="Times New Roman" w:hAnsi="Arial" w:cs="Arial"/>
          <w:color w:val="000000"/>
          <w:sz w:val="20"/>
          <w:szCs w:val="20"/>
          <w:shd w:val="clear" w:color="auto" w:fill="FFFFFF"/>
          <w:lang w:eastAsia="sl-SI"/>
        </w:rPr>
        <w:t>II. poglavje IZVAJANJE PROJEKTOV</w:t>
      </w:r>
      <w:r>
        <w:rPr>
          <w:rFonts w:ascii="Arial" w:eastAsia="Times New Roman" w:hAnsi="Arial" w:cs="Arial"/>
          <w:color w:val="000000"/>
          <w:sz w:val="20"/>
          <w:szCs w:val="20"/>
          <w:shd w:val="clear" w:color="auto" w:fill="FFFFFF"/>
          <w:lang w:eastAsia="sl-SI"/>
        </w:rPr>
        <w:t xml:space="preserve"> V OKVIRU SLR</w:t>
      </w:r>
    </w:p>
    <w:p w14:paraId="4310E208" w14:textId="77777777" w:rsidR="005411BF" w:rsidRPr="00095FE8" w:rsidRDefault="005411BF" w:rsidP="005411BF">
      <w:pPr>
        <w:shd w:val="clear" w:color="auto" w:fill="FFFFFF"/>
        <w:tabs>
          <w:tab w:val="left" w:pos="1035"/>
        </w:tabs>
        <w:spacing w:after="0" w:line="276" w:lineRule="auto"/>
        <w:contextualSpacing/>
        <w:jc w:val="both"/>
        <w:rPr>
          <w:rFonts w:ascii="Arial" w:eastAsia="Times New Roman" w:hAnsi="Arial" w:cs="Arial"/>
          <w:sz w:val="20"/>
          <w:szCs w:val="20"/>
          <w:lang w:eastAsia="sl-SI"/>
        </w:rPr>
      </w:pPr>
    </w:p>
    <w:p w14:paraId="79BC2DB6" w14:textId="77777777" w:rsidR="005411BF" w:rsidRPr="00095FE8" w:rsidRDefault="005411BF" w:rsidP="005411BF">
      <w:pPr>
        <w:shd w:val="clear" w:color="auto" w:fill="FFFFFF"/>
        <w:tabs>
          <w:tab w:val="left" w:pos="1035"/>
        </w:tabs>
        <w:spacing w:after="0" w:line="276" w:lineRule="auto"/>
        <w:contextualSpacing/>
        <w:jc w:val="both"/>
        <w:rPr>
          <w:rFonts w:ascii="Arial" w:eastAsia="Times New Roman" w:hAnsi="Arial" w:cs="Arial"/>
          <w:sz w:val="20"/>
          <w:szCs w:val="20"/>
          <w:lang w:eastAsia="sl-SI"/>
        </w:rPr>
      </w:pPr>
      <w:r w:rsidRPr="00095FE8">
        <w:rPr>
          <w:rFonts w:ascii="Arial" w:eastAsia="Times New Roman" w:hAnsi="Arial" w:cs="Arial"/>
          <w:sz w:val="20"/>
          <w:szCs w:val="20"/>
          <w:lang w:eastAsia="sl-SI"/>
        </w:rPr>
        <w:t>6.</w:t>
      </w:r>
      <w:r>
        <w:rPr>
          <w:rFonts w:ascii="Arial" w:eastAsia="Times New Roman" w:hAnsi="Arial" w:cs="Arial"/>
          <w:sz w:val="20"/>
          <w:szCs w:val="20"/>
          <w:lang w:eastAsia="sl-SI"/>
        </w:rPr>
        <w:t> </w:t>
      </w:r>
      <w:r w:rsidRPr="00095FE8">
        <w:rPr>
          <w:rFonts w:ascii="Arial" w:eastAsia="Times New Roman" w:hAnsi="Arial" w:cs="Arial"/>
          <w:sz w:val="20"/>
          <w:szCs w:val="20"/>
          <w:lang w:eastAsia="sl-SI"/>
        </w:rPr>
        <w:t>člen določa upravičence podpor za izvajanje projektov, ki so lahko LAS, fizična ali pravna oseba</w:t>
      </w:r>
      <w:r>
        <w:rPr>
          <w:rFonts w:ascii="Arial" w:eastAsia="Times New Roman" w:hAnsi="Arial" w:cs="Arial"/>
          <w:sz w:val="20"/>
          <w:szCs w:val="20"/>
          <w:lang w:eastAsia="sl-SI"/>
        </w:rPr>
        <w:t>.</w:t>
      </w:r>
      <w:r w:rsidRPr="00095FE8">
        <w:rPr>
          <w:rFonts w:ascii="Arial" w:eastAsia="Times New Roman" w:hAnsi="Arial" w:cs="Arial"/>
          <w:sz w:val="20"/>
          <w:szCs w:val="20"/>
          <w:lang w:eastAsia="sl-SI"/>
        </w:rPr>
        <w:t xml:space="preserve"> </w:t>
      </w:r>
      <w:r>
        <w:rPr>
          <w:rFonts w:ascii="Arial" w:eastAsia="Times New Roman" w:hAnsi="Arial" w:cs="Arial"/>
          <w:sz w:val="20"/>
          <w:szCs w:val="20"/>
          <w:lang w:eastAsia="sl-SI"/>
        </w:rPr>
        <w:t>Z</w:t>
      </w:r>
      <w:r w:rsidRPr="00095FE8">
        <w:rPr>
          <w:rFonts w:ascii="Arial" w:eastAsia="Times New Roman" w:hAnsi="Arial" w:cs="Arial"/>
          <w:sz w:val="20"/>
          <w:szCs w:val="20"/>
          <w:lang w:eastAsia="sl-SI"/>
        </w:rPr>
        <w:t>a sklad ESRR fizične osebe, razen samostojnih podjetnikov</w:t>
      </w:r>
      <w:r>
        <w:rPr>
          <w:rFonts w:ascii="Arial" w:eastAsia="Times New Roman" w:hAnsi="Arial" w:cs="Arial"/>
          <w:sz w:val="20"/>
          <w:szCs w:val="20"/>
          <w:lang w:eastAsia="sl-SI"/>
        </w:rPr>
        <w:t>,</w:t>
      </w:r>
      <w:r w:rsidRPr="00095FE8">
        <w:rPr>
          <w:rFonts w:ascii="Arial" w:eastAsia="Times New Roman" w:hAnsi="Arial" w:cs="Arial"/>
          <w:sz w:val="20"/>
          <w:szCs w:val="20"/>
          <w:lang w:eastAsia="sl-SI"/>
        </w:rPr>
        <w:t xml:space="preserve"> niso upravičene.</w:t>
      </w:r>
      <w:r w:rsidRPr="0039394D">
        <w:t xml:space="preserve"> </w:t>
      </w:r>
      <w:r w:rsidRPr="0039394D">
        <w:rPr>
          <w:rFonts w:ascii="Arial" w:eastAsia="Times New Roman" w:hAnsi="Arial" w:cs="Arial"/>
          <w:sz w:val="20"/>
          <w:szCs w:val="20"/>
          <w:lang w:eastAsia="sl-SI"/>
        </w:rPr>
        <w:t xml:space="preserve">Zastopnik </w:t>
      </w:r>
      <w:r>
        <w:rPr>
          <w:rFonts w:ascii="Arial" w:eastAsia="Times New Roman" w:hAnsi="Arial" w:cs="Arial"/>
          <w:sz w:val="20"/>
          <w:szCs w:val="20"/>
          <w:lang w:eastAsia="sl-SI"/>
        </w:rPr>
        <w:t xml:space="preserve">vseh </w:t>
      </w:r>
      <w:r w:rsidRPr="0039394D">
        <w:rPr>
          <w:rFonts w:ascii="Arial" w:eastAsia="Times New Roman" w:hAnsi="Arial" w:cs="Arial"/>
          <w:sz w:val="20"/>
          <w:szCs w:val="20"/>
          <w:lang w:eastAsia="sl-SI"/>
        </w:rPr>
        <w:t>upravičencev</w:t>
      </w:r>
      <w:r>
        <w:rPr>
          <w:rFonts w:ascii="Arial" w:eastAsia="Times New Roman" w:hAnsi="Arial" w:cs="Arial"/>
          <w:sz w:val="20"/>
          <w:szCs w:val="20"/>
          <w:lang w:eastAsia="sl-SI"/>
        </w:rPr>
        <w:t xml:space="preserve"> projektov</w:t>
      </w:r>
      <w:r w:rsidRPr="0039394D">
        <w:rPr>
          <w:rFonts w:ascii="Arial" w:eastAsia="Times New Roman" w:hAnsi="Arial" w:cs="Arial"/>
          <w:sz w:val="20"/>
          <w:szCs w:val="20"/>
          <w:lang w:eastAsia="sl-SI"/>
        </w:rPr>
        <w:t xml:space="preserve"> za vlaganje vlog in zahtevkov za izplačilo ter dopolnitev vlog in zahtevkov za izplačilo je vodilni partner LAS</w:t>
      </w:r>
      <w:r>
        <w:rPr>
          <w:rFonts w:ascii="Arial" w:eastAsia="Times New Roman" w:hAnsi="Arial" w:cs="Arial"/>
          <w:sz w:val="20"/>
          <w:szCs w:val="20"/>
          <w:lang w:eastAsia="sl-SI"/>
        </w:rPr>
        <w:t>.</w:t>
      </w:r>
    </w:p>
    <w:p w14:paraId="43329308" w14:textId="77777777" w:rsidR="005411BF" w:rsidRPr="00095FE8" w:rsidRDefault="005411BF" w:rsidP="005411BF">
      <w:pPr>
        <w:shd w:val="clear" w:color="auto" w:fill="FFFFFF"/>
        <w:tabs>
          <w:tab w:val="left" w:pos="1035"/>
        </w:tabs>
        <w:spacing w:after="0" w:line="240" w:lineRule="auto"/>
        <w:jc w:val="both"/>
        <w:rPr>
          <w:rFonts w:ascii="Arial" w:hAnsi="Arial" w:cs="Arial"/>
          <w:b/>
          <w:lang w:eastAsia="sl-SI"/>
        </w:rPr>
      </w:pPr>
    </w:p>
    <w:p w14:paraId="063F73C0" w14:textId="77777777" w:rsidR="005411BF" w:rsidRPr="00095FE8" w:rsidRDefault="005411BF" w:rsidP="005411BF">
      <w:pPr>
        <w:shd w:val="clear" w:color="auto" w:fill="FFFFFF"/>
        <w:tabs>
          <w:tab w:val="left" w:pos="1035"/>
        </w:tabs>
        <w:spacing w:after="0" w:line="240" w:lineRule="auto"/>
        <w:jc w:val="both"/>
        <w:rPr>
          <w:rFonts w:ascii="Arial" w:eastAsia="Times New Roman" w:hAnsi="Arial" w:cs="Arial"/>
          <w:sz w:val="20"/>
          <w:szCs w:val="20"/>
          <w:lang w:eastAsia="sl-SI"/>
        </w:rPr>
      </w:pPr>
      <w:r w:rsidRPr="00095FE8">
        <w:rPr>
          <w:rFonts w:ascii="Arial" w:eastAsia="Times New Roman" w:hAnsi="Arial" w:cs="Arial"/>
          <w:sz w:val="20"/>
          <w:szCs w:val="20"/>
          <w:lang w:eastAsia="sl-SI"/>
        </w:rPr>
        <w:t>7.</w:t>
      </w:r>
      <w:r>
        <w:rPr>
          <w:rFonts w:ascii="Arial" w:eastAsia="Times New Roman" w:hAnsi="Arial" w:cs="Arial"/>
          <w:sz w:val="20"/>
          <w:szCs w:val="20"/>
          <w:lang w:eastAsia="sl-SI"/>
        </w:rPr>
        <w:t> </w:t>
      </w:r>
      <w:r w:rsidRPr="00095FE8">
        <w:rPr>
          <w:rFonts w:ascii="Arial" w:eastAsia="Times New Roman" w:hAnsi="Arial" w:cs="Arial"/>
          <w:sz w:val="20"/>
          <w:szCs w:val="20"/>
          <w:lang w:eastAsia="sl-SI"/>
        </w:rPr>
        <w:t>člen določa pogoje za dodelitev podpor za izvajanje projektov</w:t>
      </w:r>
      <w:r>
        <w:rPr>
          <w:rFonts w:ascii="Arial" w:eastAsia="Times New Roman" w:hAnsi="Arial" w:cs="Arial"/>
          <w:sz w:val="20"/>
          <w:szCs w:val="20"/>
          <w:lang w:eastAsia="sl-SI"/>
        </w:rPr>
        <w:t>,</w:t>
      </w:r>
      <w:r w:rsidRPr="00095FE8">
        <w:rPr>
          <w:rFonts w:ascii="Arial" w:eastAsia="Times New Roman" w:hAnsi="Arial" w:cs="Arial"/>
          <w:sz w:val="20"/>
          <w:szCs w:val="20"/>
          <w:lang w:eastAsia="sl-SI"/>
        </w:rPr>
        <w:t xml:space="preserve"> izbranih v okviru SLR:</w:t>
      </w:r>
    </w:p>
    <w:p w14:paraId="4B48380F" w14:textId="77777777" w:rsidR="005411BF" w:rsidRPr="00095FE8" w:rsidRDefault="005411BF" w:rsidP="005411BF">
      <w:pPr>
        <w:tabs>
          <w:tab w:val="left" w:pos="2302"/>
        </w:tabs>
        <w:spacing w:after="0" w:line="276" w:lineRule="auto"/>
        <w:jc w:val="both"/>
        <w:rPr>
          <w:rFonts w:ascii="Arial" w:eastAsia="Times New Roman" w:hAnsi="Arial" w:cs="Arial"/>
          <w:sz w:val="20"/>
          <w:szCs w:val="20"/>
        </w:rPr>
      </w:pPr>
      <w:r>
        <w:rPr>
          <w:rFonts w:ascii="Arial" w:eastAsia="Times New Roman" w:hAnsi="Arial" w:cs="Arial"/>
          <w:sz w:val="20"/>
          <w:szCs w:val="20"/>
        </w:rPr>
        <w:t>–</w:t>
      </w:r>
      <w:r w:rsidRPr="00095FE8">
        <w:rPr>
          <w:rFonts w:ascii="Arial" w:eastAsia="Times New Roman" w:hAnsi="Arial" w:cs="Arial"/>
          <w:sz w:val="20"/>
          <w:szCs w:val="20"/>
        </w:rPr>
        <w:t xml:space="preserve"> Projekt mora biti skladen s cilji skladov EKSRP in ESRR in mora </w:t>
      </w:r>
      <w:r>
        <w:rPr>
          <w:rFonts w:ascii="Arial" w:eastAsia="Times New Roman" w:hAnsi="Arial" w:cs="Arial"/>
          <w:sz w:val="20"/>
          <w:szCs w:val="20"/>
        </w:rPr>
        <w:t>obravnavati</w:t>
      </w:r>
      <w:r w:rsidRPr="00095FE8">
        <w:rPr>
          <w:rFonts w:ascii="Arial" w:eastAsia="Times New Roman" w:hAnsi="Arial" w:cs="Arial"/>
          <w:sz w:val="20"/>
          <w:szCs w:val="20"/>
        </w:rPr>
        <w:t xml:space="preserve"> potrebe</w:t>
      </w:r>
      <w:r>
        <w:rPr>
          <w:rFonts w:ascii="Arial" w:eastAsia="Times New Roman" w:hAnsi="Arial" w:cs="Arial"/>
          <w:sz w:val="20"/>
          <w:szCs w:val="20"/>
        </w:rPr>
        <w:t>,</w:t>
      </w:r>
      <w:r w:rsidRPr="00095FE8">
        <w:rPr>
          <w:rFonts w:ascii="Arial" w:eastAsia="Times New Roman" w:hAnsi="Arial" w:cs="Arial"/>
          <w:sz w:val="20"/>
          <w:szCs w:val="20"/>
        </w:rPr>
        <w:t xml:space="preserve"> določene v odobreni SLR</w:t>
      </w:r>
      <w:r>
        <w:rPr>
          <w:rFonts w:ascii="Arial" w:eastAsia="Times New Roman" w:hAnsi="Arial" w:cs="Arial"/>
          <w:sz w:val="20"/>
          <w:szCs w:val="20"/>
        </w:rPr>
        <w:t>,</w:t>
      </w:r>
      <w:r w:rsidRPr="00095FE8">
        <w:rPr>
          <w:rFonts w:ascii="Arial" w:eastAsia="Times New Roman" w:hAnsi="Arial" w:cs="Arial"/>
          <w:sz w:val="20"/>
          <w:szCs w:val="20"/>
        </w:rPr>
        <w:t xml:space="preserve"> ter </w:t>
      </w:r>
      <w:r>
        <w:rPr>
          <w:rFonts w:ascii="Arial" w:eastAsia="Times New Roman" w:hAnsi="Arial" w:cs="Arial"/>
          <w:sz w:val="20"/>
          <w:szCs w:val="20"/>
        </w:rPr>
        <w:t>izvajati</w:t>
      </w:r>
      <w:r w:rsidRPr="00095FE8">
        <w:rPr>
          <w:rFonts w:ascii="Arial" w:eastAsia="Times New Roman" w:hAnsi="Arial" w:cs="Arial"/>
          <w:sz w:val="20"/>
          <w:szCs w:val="20"/>
        </w:rPr>
        <w:t xml:space="preserve"> ukrepe SLR. Cilji projekta morajo biti merljivi</w:t>
      </w:r>
      <w:r>
        <w:rPr>
          <w:rFonts w:ascii="Arial" w:eastAsia="Times New Roman" w:hAnsi="Arial" w:cs="Arial"/>
          <w:sz w:val="20"/>
          <w:szCs w:val="20"/>
        </w:rPr>
        <w:t xml:space="preserve"> z jasnimi učinki in rezultati.</w:t>
      </w:r>
    </w:p>
    <w:p w14:paraId="2C9B70D7" w14:textId="77777777" w:rsidR="005411BF" w:rsidRPr="00095FE8" w:rsidRDefault="005411BF" w:rsidP="005411BF">
      <w:pPr>
        <w:spacing w:after="0" w:line="276" w:lineRule="auto"/>
        <w:jc w:val="both"/>
        <w:rPr>
          <w:rFonts w:ascii="Arial" w:eastAsia="Times New Roman" w:hAnsi="Arial" w:cs="Arial"/>
          <w:sz w:val="20"/>
          <w:szCs w:val="20"/>
        </w:rPr>
      </w:pPr>
      <w:r>
        <w:rPr>
          <w:rFonts w:ascii="Arial" w:eastAsia="Times New Roman" w:hAnsi="Arial" w:cs="Arial"/>
          <w:sz w:val="20"/>
          <w:szCs w:val="20"/>
        </w:rPr>
        <w:t xml:space="preserve">– </w:t>
      </w:r>
      <w:r w:rsidRPr="00095FE8">
        <w:rPr>
          <w:rFonts w:ascii="Arial" w:eastAsia="Times New Roman" w:hAnsi="Arial" w:cs="Arial"/>
          <w:sz w:val="20"/>
          <w:szCs w:val="20"/>
        </w:rPr>
        <w:t xml:space="preserve">Projekt, ki je upravičen v okviru drugih intervencij </w:t>
      </w:r>
      <w:r w:rsidRPr="00095FE8">
        <w:rPr>
          <w:rFonts w:ascii="Arial" w:hAnsi="Arial" w:cs="Arial"/>
          <w:sz w:val="20"/>
          <w:szCs w:val="20"/>
          <w:lang w:val="x-none"/>
        </w:rPr>
        <w:t>SN 2023–2027</w:t>
      </w:r>
      <w:r w:rsidRPr="00095FE8">
        <w:rPr>
          <w:rFonts w:ascii="Arial" w:hAnsi="Arial" w:cs="Arial"/>
          <w:sz w:val="20"/>
          <w:szCs w:val="20"/>
        </w:rPr>
        <w:t xml:space="preserve"> oziroma</w:t>
      </w:r>
      <w:r w:rsidRPr="00095FE8">
        <w:rPr>
          <w:rFonts w:ascii="Arial" w:eastAsia="Times New Roman" w:hAnsi="Arial" w:cs="Arial"/>
          <w:sz w:val="20"/>
          <w:szCs w:val="20"/>
        </w:rPr>
        <w:t xml:space="preserve"> je financiranje možno prek drugih finančnih podpor (</w:t>
      </w:r>
      <w:r>
        <w:rPr>
          <w:rFonts w:ascii="Arial" w:eastAsia="Times New Roman" w:hAnsi="Arial" w:cs="Arial"/>
          <w:sz w:val="20"/>
          <w:szCs w:val="20"/>
        </w:rPr>
        <w:t>na primer</w:t>
      </w:r>
      <w:r w:rsidRPr="00095FE8">
        <w:rPr>
          <w:rFonts w:ascii="Arial" w:eastAsia="Times New Roman" w:hAnsi="Arial" w:cs="Arial"/>
          <w:sz w:val="20"/>
          <w:szCs w:val="20"/>
        </w:rPr>
        <w:t xml:space="preserve"> drugi skladi, občinska sredstva), se lahko podpira prek podpor v okviru intervencije LEADER, če je takšna potreba prepoznana v SLR in izkazuje dodano vrednost za razvoj lokalnega območja, kot so </w:t>
      </w:r>
      <w:r>
        <w:rPr>
          <w:rFonts w:ascii="Arial" w:eastAsia="Times New Roman" w:hAnsi="Arial" w:cs="Arial"/>
          <w:sz w:val="20"/>
          <w:szCs w:val="20"/>
        </w:rPr>
        <w:t>povečanje</w:t>
      </w:r>
      <w:r w:rsidRPr="00095FE8">
        <w:rPr>
          <w:rFonts w:ascii="Arial" w:eastAsia="Times New Roman" w:hAnsi="Arial" w:cs="Arial"/>
          <w:sz w:val="20"/>
          <w:szCs w:val="20"/>
        </w:rPr>
        <w:t xml:space="preserve"> socialnega kapitala, upravljanja</w:t>
      </w:r>
      <w:r>
        <w:rPr>
          <w:rFonts w:ascii="Arial" w:eastAsia="Times New Roman" w:hAnsi="Arial" w:cs="Arial"/>
          <w:sz w:val="20"/>
          <w:szCs w:val="20"/>
        </w:rPr>
        <w:t>,</w:t>
      </w:r>
      <w:r w:rsidRPr="00095FE8">
        <w:rPr>
          <w:rFonts w:ascii="Arial" w:eastAsia="Times New Roman" w:hAnsi="Arial" w:cs="Arial"/>
          <w:sz w:val="20"/>
          <w:szCs w:val="20"/>
        </w:rPr>
        <w:t xml:space="preserve"> ali prispeva k rezultatu projekta (</w:t>
      </w:r>
      <w:r>
        <w:rPr>
          <w:rFonts w:ascii="Arial" w:eastAsia="Times New Roman" w:hAnsi="Arial" w:cs="Arial"/>
          <w:sz w:val="20"/>
          <w:szCs w:val="20"/>
        </w:rPr>
        <w:t>na primer</w:t>
      </w:r>
      <w:r w:rsidRPr="00095FE8">
        <w:rPr>
          <w:rFonts w:ascii="Arial" w:eastAsia="Times New Roman" w:hAnsi="Arial" w:cs="Arial"/>
          <w:sz w:val="20"/>
          <w:szCs w:val="20"/>
        </w:rPr>
        <w:t xml:space="preserve"> skupni interes, skupina upravičencev, dostop javnosti do rezultatov projekta, inovativne značilnosti projekta na lokalni ravni, integrirani projekti). To pomeni, da se lahko v okviru intervencije LEADER izvajajo le projekti z dodano vrednostjo za območje.</w:t>
      </w:r>
    </w:p>
    <w:p w14:paraId="6244B654" w14:textId="77777777" w:rsidR="005411BF" w:rsidRPr="00095FE8" w:rsidRDefault="005411BF" w:rsidP="005411BF">
      <w:pPr>
        <w:spacing w:after="0" w:line="276" w:lineRule="auto"/>
        <w:jc w:val="both"/>
        <w:rPr>
          <w:rFonts w:ascii="Arial" w:eastAsia="Times New Roman" w:hAnsi="Arial" w:cs="Arial"/>
          <w:sz w:val="20"/>
          <w:szCs w:val="20"/>
        </w:rPr>
      </w:pPr>
      <w:r>
        <w:rPr>
          <w:rFonts w:ascii="Arial" w:eastAsia="Times New Roman" w:hAnsi="Arial" w:cs="Arial"/>
          <w:sz w:val="20"/>
          <w:szCs w:val="20"/>
        </w:rPr>
        <w:t>–</w:t>
      </w:r>
      <w:r w:rsidRPr="00095FE8">
        <w:rPr>
          <w:rFonts w:ascii="Arial" w:eastAsia="Times New Roman" w:hAnsi="Arial" w:cs="Arial"/>
          <w:sz w:val="20"/>
          <w:szCs w:val="20"/>
        </w:rPr>
        <w:t xml:space="preserve"> Projekt mora biti izve</w:t>
      </w:r>
      <w:r>
        <w:rPr>
          <w:rFonts w:ascii="Arial" w:eastAsia="Times New Roman" w:hAnsi="Arial" w:cs="Arial"/>
          <w:sz w:val="20"/>
          <w:szCs w:val="20"/>
        </w:rPr>
        <w:t>den na upravičenem območju LAS, to so</w:t>
      </w:r>
      <w:r w:rsidRPr="00095FE8">
        <w:rPr>
          <w:rFonts w:ascii="Arial" w:eastAsia="Times New Roman" w:hAnsi="Arial" w:cs="Arial"/>
          <w:sz w:val="20"/>
          <w:szCs w:val="20"/>
        </w:rPr>
        <w:t xml:space="preserve"> naselja z manj kot 10.000 prebivalcev. Ne glede na to pa se v teh naseljih izvajajo promocije, izobraževanja, delavnice</w:t>
      </w:r>
      <w:r>
        <w:rPr>
          <w:rFonts w:ascii="Arial" w:eastAsia="Times New Roman" w:hAnsi="Arial" w:cs="Arial"/>
          <w:sz w:val="20"/>
          <w:szCs w:val="20"/>
        </w:rPr>
        <w:t xml:space="preserve"> in drugo</w:t>
      </w:r>
      <w:r w:rsidRPr="00095FE8">
        <w:rPr>
          <w:rFonts w:ascii="Arial" w:eastAsia="Times New Roman" w:hAnsi="Arial" w:cs="Arial"/>
          <w:sz w:val="20"/>
          <w:szCs w:val="20"/>
        </w:rPr>
        <w:t>, naložbe pa se ne smejo izvajati</w:t>
      </w:r>
      <w:r>
        <w:rPr>
          <w:rFonts w:ascii="Arial" w:eastAsia="Times New Roman" w:hAnsi="Arial" w:cs="Arial"/>
          <w:sz w:val="20"/>
          <w:szCs w:val="20"/>
        </w:rPr>
        <w:t xml:space="preserve"> znotraj naselij z več kot 10.000 prebivalcev.</w:t>
      </w:r>
    </w:p>
    <w:p w14:paraId="0113A6A3" w14:textId="77777777" w:rsidR="005411BF" w:rsidRPr="00095FE8" w:rsidRDefault="005411BF" w:rsidP="005411BF">
      <w:pPr>
        <w:spacing w:after="0" w:line="276" w:lineRule="auto"/>
        <w:jc w:val="both"/>
        <w:rPr>
          <w:rFonts w:ascii="Arial" w:eastAsia="Times New Roman" w:hAnsi="Arial" w:cs="Arial"/>
          <w:sz w:val="20"/>
          <w:szCs w:val="20"/>
        </w:rPr>
      </w:pPr>
      <w:r>
        <w:rPr>
          <w:rFonts w:ascii="Arial" w:eastAsia="Times New Roman" w:hAnsi="Arial" w:cs="Arial"/>
          <w:sz w:val="20"/>
          <w:szCs w:val="20"/>
        </w:rPr>
        <w:t xml:space="preserve">– </w:t>
      </w:r>
      <w:r w:rsidRPr="00095FE8">
        <w:rPr>
          <w:rFonts w:ascii="Arial" w:eastAsia="Times New Roman" w:hAnsi="Arial" w:cs="Arial"/>
          <w:sz w:val="20"/>
          <w:szCs w:val="20"/>
        </w:rPr>
        <w:t>Projekt mora</w:t>
      </w:r>
      <w:r>
        <w:rPr>
          <w:rFonts w:ascii="Arial" w:eastAsia="Times New Roman" w:hAnsi="Arial" w:cs="Arial"/>
          <w:sz w:val="20"/>
          <w:szCs w:val="20"/>
        </w:rPr>
        <w:t>jo izbrati in potrditi organi</w:t>
      </w:r>
      <w:r w:rsidRPr="00095FE8">
        <w:rPr>
          <w:rFonts w:ascii="Arial" w:eastAsia="Times New Roman" w:hAnsi="Arial" w:cs="Arial"/>
          <w:sz w:val="20"/>
          <w:szCs w:val="20"/>
        </w:rPr>
        <w:t xml:space="preserve"> LAS (</w:t>
      </w:r>
      <w:r>
        <w:rPr>
          <w:rFonts w:ascii="Arial" w:eastAsia="Times New Roman" w:hAnsi="Arial" w:cs="Arial"/>
          <w:sz w:val="20"/>
          <w:szCs w:val="20"/>
        </w:rPr>
        <w:t>organ odločanja LAS je določen</w:t>
      </w:r>
      <w:r w:rsidRPr="00095FE8">
        <w:rPr>
          <w:rFonts w:ascii="Arial" w:eastAsia="Times New Roman" w:hAnsi="Arial" w:cs="Arial"/>
          <w:sz w:val="20"/>
          <w:szCs w:val="20"/>
        </w:rPr>
        <w:t xml:space="preserve"> v SLR, po večini je to upravni odbor LAS) na podlagi </w:t>
      </w:r>
      <w:proofErr w:type="spellStart"/>
      <w:r w:rsidRPr="00095FE8">
        <w:rPr>
          <w:rFonts w:ascii="Arial" w:eastAsia="Times New Roman" w:hAnsi="Arial" w:cs="Arial"/>
          <w:sz w:val="20"/>
          <w:szCs w:val="20"/>
        </w:rPr>
        <w:t>nediskriminatornega</w:t>
      </w:r>
      <w:proofErr w:type="spellEnd"/>
      <w:r w:rsidRPr="00095FE8">
        <w:rPr>
          <w:rFonts w:ascii="Arial" w:eastAsia="Times New Roman" w:hAnsi="Arial" w:cs="Arial"/>
          <w:sz w:val="20"/>
          <w:szCs w:val="20"/>
        </w:rPr>
        <w:t xml:space="preserve"> in preglednega izbirnega postopka in na podlagi meril, ki preprečujejo navzkrižja interesov ter zagotavljajo, da nobe</w:t>
      </w:r>
      <w:r>
        <w:rPr>
          <w:rFonts w:ascii="Arial" w:eastAsia="Times New Roman" w:hAnsi="Arial" w:cs="Arial"/>
          <w:sz w:val="20"/>
          <w:szCs w:val="20"/>
        </w:rPr>
        <w:t>de</w:t>
      </w:r>
      <w:r w:rsidRPr="00095FE8">
        <w:rPr>
          <w:rFonts w:ascii="Arial" w:eastAsia="Times New Roman" w:hAnsi="Arial" w:cs="Arial"/>
          <w:sz w:val="20"/>
          <w:szCs w:val="20"/>
        </w:rPr>
        <w:t xml:space="preserve">n od treh sektorjev, kot jih določa odobrena SLR, ne nadzoruje odločitev o </w:t>
      </w:r>
      <w:r>
        <w:rPr>
          <w:rFonts w:ascii="Arial" w:eastAsia="Times New Roman" w:hAnsi="Arial" w:cs="Arial"/>
          <w:sz w:val="20"/>
          <w:szCs w:val="20"/>
        </w:rPr>
        <w:t>izboru</w:t>
      </w:r>
      <w:r w:rsidRPr="00095FE8">
        <w:rPr>
          <w:rFonts w:ascii="Arial" w:eastAsia="Times New Roman" w:hAnsi="Arial" w:cs="Arial"/>
          <w:sz w:val="20"/>
          <w:szCs w:val="20"/>
        </w:rPr>
        <w:t xml:space="preserve"> projekta. LAS</w:t>
      </w:r>
      <w:r>
        <w:rPr>
          <w:rFonts w:ascii="Arial" w:eastAsia="Times New Roman" w:hAnsi="Arial" w:cs="Arial"/>
          <w:sz w:val="20"/>
          <w:szCs w:val="20"/>
        </w:rPr>
        <w:t>-</w:t>
      </w:r>
      <w:r w:rsidRPr="00095FE8">
        <w:rPr>
          <w:rFonts w:ascii="Arial" w:eastAsia="Times New Roman" w:hAnsi="Arial" w:cs="Arial"/>
          <w:sz w:val="20"/>
          <w:szCs w:val="20"/>
        </w:rPr>
        <w:t xml:space="preserve">i so razdeljeni v </w:t>
      </w:r>
      <w:r>
        <w:rPr>
          <w:rFonts w:ascii="Arial" w:eastAsia="Times New Roman" w:hAnsi="Arial" w:cs="Arial"/>
          <w:sz w:val="20"/>
          <w:szCs w:val="20"/>
        </w:rPr>
        <w:t>tri</w:t>
      </w:r>
      <w:r w:rsidRPr="00095FE8">
        <w:rPr>
          <w:rFonts w:ascii="Arial" w:eastAsia="Times New Roman" w:hAnsi="Arial" w:cs="Arial"/>
          <w:sz w:val="20"/>
          <w:szCs w:val="20"/>
        </w:rPr>
        <w:t xml:space="preserve"> sektorje: javni, ekonomski in socialni, tako da nobe</w:t>
      </w:r>
      <w:r>
        <w:rPr>
          <w:rFonts w:ascii="Arial" w:eastAsia="Times New Roman" w:hAnsi="Arial" w:cs="Arial"/>
          <w:sz w:val="20"/>
          <w:szCs w:val="20"/>
        </w:rPr>
        <w:t>de</w:t>
      </w:r>
      <w:r w:rsidRPr="00095FE8">
        <w:rPr>
          <w:rFonts w:ascii="Arial" w:eastAsia="Times New Roman" w:hAnsi="Arial" w:cs="Arial"/>
          <w:sz w:val="20"/>
          <w:szCs w:val="20"/>
        </w:rPr>
        <w:t xml:space="preserve">n od teh sektorjev ne sme prevladovati z glasovi ali številčno. To onemogoča, da bi </w:t>
      </w:r>
      <w:r>
        <w:rPr>
          <w:rFonts w:ascii="Arial" w:eastAsia="Times New Roman" w:hAnsi="Arial" w:cs="Arial"/>
          <w:sz w:val="20"/>
          <w:szCs w:val="20"/>
        </w:rPr>
        <w:t>na primer</w:t>
      </w:r>
      <w:r w:rsidRPr="00095FE8">
        <w:rPr>
          <w:rFonts w:ascii="Arial" w:eastAsia="Times New Roman" w:hAnsi="Arial" w:cs="Arial"/>
          <w:sz w:val="20"/>
          <w:szCs w:val="20"/>
        </w:rPr>
        <w:t xml:space="preserve"> občine prevladale nad </w:t>
      </w:r>
      <w:r>
        <w:rPr>
          <w:rFonts w:ascii="Arial" w:eastAsia="Times New Roman" w:hAnsi="Arial" w:cs="Arial"/>
          <w:sz w:val="20"/>
          <w:szCs w:val="20"/>
        </w:rPr>
        <w:t>pre</w:t>
      </w:r>
      <w:r w:rsidRPr="00095FE8">
        <w:rPr>
          <w:rFonts w:ascii="Arial" w:eastAsia="Times New Roman" w:hAnsi="Arial" w:cs="Arial"/>
          <w:sz w:val="20"/>
          <w:szCs w:val="20"/>
        </w:rPr>
        <w:t>ostalima sektorjema.</w:t>
      </w:r>
    </w:p>
    <w:p w14:paraId="69EC60D4" w14:textId="77777777" w:rsidR="005411BF" w:rsidRPr="00C47AD2" w:rsidRDefault="005411BF" w:rsidP="005411BF">
      <w:pPr>
        <w:shd w:val="clear" w:color="auto" w:fill="FFFFFF"/>
        <w:spacing w:after="0" w:line="276" w:lineRule="auto"/>
        <w:jc w:val="both"/>
        <w:rPr>
          <w:rFonts w:ascii="Arial" w:eastAsia="Times New Roman" w:hAnsi="Arial" w:cs="Arial"/>
          <w:sz w:val="20"/>
          <w:szCs w:val="20"/>
          <w:lang w:val="x-none" w:eastAsia="sl-SI"/>
        </w:rPr>
      </w:pPr>
      <w:r>
        <w:rPr>
          <w:rFonts w:ascii="Arial" w:eastAsia="Times New Roman" w:hAnsi="Arial" w:cs="Arial"/>
          <w:sz w:val="20"/>
          <w:szCs w:val="20"/>
        </w:rPr>
        <w:t>–</w:t>
      </w:r>
      <w:r w:rsidRPr="00095FE8">
        <w:rPr>
          <w:rFonts w:ascii="Arial" w:eastAsia="Times New Roman" w:hAnsi="Arial" w:cs="Arial"/>
          <w:sz w:val="20"/>
          <w:szCs w:val="20"/>
        </w:rPr>
        <w:t xml:space="preserve"> </w:t>
      </w:r>
      <w:r w:rsidRPr="00095FE8">
        <w:rPr>
          <w:rFonts w:ascii="Arial" w:eastAsia="Times New Roman" w:hAnsi="Arial" w:cs="Arial"/>
          <w:sz w:val="20"/>
          <w:szCs w:val="20"/>
          <w:lang w:val="x-none" w:eastAsia="sl-SI"/>
        </w:rPr>
        <w:t xml:space="preserve">Upravičenec mora izvesti </w:t>
      </w:r>
      <w:r w:rsidRPr="00095FE8">
        <w:rPr>
          <w:rFonts w:ascii="Arial" w:eastAsia="Times New Roman" w:hAnsi="Arial" w:cs="Arial"/>
          <w:sz w:val="20"/>
          <w:szCs w:val="20"/>
          <w:lang w:eastAsia="sl-SI"/>
        </w:rPr>
        <w:t>projekt</w:t>
      </w:r>
      <w:r w:rsidRPr="00095FE8">
        <w:rPr>
          <w:rFonts w:ascii="Arial" w:eastAsia="Times New Roman" w:hAnsi="Arial" w:cs="Arial"/>
          <w:sz w:val="20"/>
          <w:szCs w:val="20"/>
          <w:lang w:val="x-none" w:eastAsia="sl-SI"/>
        </w:rPr>
        <w:t xml:space="preserve"> najpozneje v treh letih od pravnomočnosti odločbe o </w:t>
      </w:r>
      <w:r w:rsidRPr="00095FE8">
        <w:rPr>
          <w:rFonts w:ascii="Arial" w:eastAsia="Times New Roman" w:hAnsi="Arial" w:cs="Arial"/>
          <w:sz w:val="20"/>
          <w:szCs w:val="20"/>
          <w:lang w:eastAsia="sl-SI"/>
        </w:rPr>
        <w:t>pravici do sredstev</w:t>
      </w:r>
      <w:r>
        <w:rPr>
          <w:rFonts w:ascii="Arial" w:eastAsia="Times New Roman" w:hAnsi="Arial" w:cs="Arial"/>
          <w:sz w:val="20"/>
          <w:szCs w:val="20"/>
          <w:lang w:eastAsia="sl-SI"/>
        </w:rPr>
        <w:t xml:space="preserve">, ki jo izda </w:t>
      </w:r>
      <w:r w:rsidRPr="00095FE8">
        <w:rPr>
          <w:rFonts w:ascii="Arial" w:eastAsia="Times New Roman" w:hAnsi="Arial" w:cs="Arial"/>
          <w:sz w:val="20"/>
          <w:szCs w:val="20"/>
          <w:lang w:val="x-none" w:eastAsia="sl-SI"/>
        </w:rPr>
        <w:t>ARSKTRP</w:t>
      </w:r>
      <w:r>
        <w:rPr>
          <w:rFonts w:ascii="Arial" w:eastAsia="Times New Roman" w:hAnsi="Arial" w:cs="Arial"/>
          <w:sz w:val="20"/>
          <w:szCs w:val="20"/>
          <w:lang w:eastAsia="sl-SI"/>
        </w:rPr>
        <w:t>,</w:t>
      </w:r>
      <w:r w:rsidRPr="00095FE8">
        <w:rPr>
          <w:rFonts w:ascii="Arial" w:eastAsia="Times New Roman" w:hAnsi="Arial" w:cs="Arial"/>
          <w:sz w:val="20"/>
          <w:szCs w:val="20"/>
          <w:lang w:val="x-none" w:eastAsia="sl-SI"/>
        </w:rPr>
        <w:t xml:space="preserve"> oziroma od podpisa pogodbe o sofinanciranju z </w:t>
      </w:r>
      <w:r w:rsidRPr="00095FE8">
        <w:rPr>
          <w:rFonts w:ascii="Arial" w:eastAsia="Times New Roman" w:hAnsi="Arial" w:cs="Arial"/>
          <w:sz w:val="20"/>
          <w:szCs w:val="20"/>
          <w:lang w:eastAsia="sl-SI"/>
        </w:rPr>
        <w:t>MKRR</w:t>
      </w:r>
      <w:r w:rsidRPr="00095FE8">
        <w:rPr>
          <w:rFonts w:ascii="Arial" w:eastAsia="Times New Roman" w:hAnsi="Arial" w:cs="Arial"/>
          <w:sz w:val="20"/>
          <w:szCs w:val="20"/>
          <w:lang w:val="x-none" w:eastAsia="sl-SI"/>
        </w:rPr>
        <w:t>, vendar najpozneje do</w:t>
      </w:r>
      <w:r w:rsidRPr="00095FE8">
        <w:rPr>
          <w:rFonts w:ascii="Arial" w:eastAsia="Times New Roman" w:hAnsi="Arial" w:cs="Arial"/>
          <w:sz w:val="20"/>
          <w:szCs w:val="20"/>
          <w:lang w:eastAsia="sl-SI"/>
        </w:rPr>
        <w:t xml:space="preserve"> 31. avgust</w:t>
      </w:r>
      <w:r>
        <w:rPr>
          <w:rFonts w:ascii="Arial" w:eastAsia="Times New Roman" w:hAnsi="Arial" w:cs="Arial"/>
          <w:sz w:val="20"/>
          <w:szCs w:val="20"/>
          <w:lang w:eastAsia="sl-SI"/>
        </w:rPr>
        <w:t>a</w:t>
      </w:r>
      <w:r w:rsidRPr="00095FE8">
        <w:rPr>
          <w:rFonts w:ascii="Arial" w:eastAsia="Times New Roman" w:hAnsi="Arial" w:cs="Arial"/>
          <w:sz w:val="20"/>
          <w:szCs w:val="20"/>
          <w:lang w:eastAsia="sl-SI"/>
        </w:rPr>
        <w:t xml:space="preserve"> 2029</w:t>
      </w:r>
      <w:r w:rsidRPr="00095FE8">
        <w:rPr>
          <w:rFonts w:ascii="Arial" w:eastAsia="Times New Roman" w:hAnsi="Arial" w:cs="Arial"/>
          <w:sz w:val="20"/>
          <w:szCs w:val="20"/>
          <w:lang w:val="x-none" w:eastAsia="sl-SI"/>
        </w:rPr>
        <w:t>.</w:t>
      </w:r>
    </w:p>
    <w:p w14:paraId="2C4B85E7" w14:textId="77777777" w:rsidR="005411BF" w:rsidRPr="00C47AD2" w:rsidRDefault="005411BF" w:rsidP="005411BF">
      <w:pPr>
        <w:shd w:val="clear" w:color="auto" w:fill="FFFFFF"/>
        <w:spacing w:after="0" w:line="276" w:lineRule="auto"/>
        <w:jc w:val="both"/>
        <w:rPr>
          <w:rFonts w:ascii="Arial" w:eastAsia="Times New Roman" w:hAnsi="Arial" w:cs="Arial"/>
          <w:sz w:val="20"/>
          <w:szCs w:val="20"/>
          <w:lang w:val="x-none" w:eastAsia="sl-SI"/>
        </w:rPr>
      </w:pPr>
      <w:r>
        <w:rPr>
          <w:rFonts w:ascii="Arial" w:eastAsia="Times New Roman" w:hAnsi="Arial" w:cs="Arial"/>
          <w:sz w:val="20"/>
          <w:szCs w:val="20"/>
        </w:rPr>
        <w:t>–</w:t>
      </w:r>
      <w:r w:rsidRPr="00095FE8">
        <w:rPr>
          <w:rFonts w:ascii="Arial" w:eastAsia="Times New Roman" w:hAnsi="Arial" w:cs="Arial"/>
          <w:sz w:val="20"/>
          <w:szCs w:val="20"/>
          <w:lang w:val="x-none" w:eastAsia="sl-SI"/>
        </w:rPr>
        <w:t xml:space="preserve"> Upravičeni stroški posamezne</w:t>
      </w:r>
      <w:r w:rsidRPr="00095FE8">
        <w:rPr>
          <w:rFonts w:ascii="Arial" w:eastAsia="Times New Roman" w:hAnsi="Arial" w:cs="Arial"/>
          <w:sz w:val="20"/>
          <w:szCs w:val="20"/>
          <w:lang w:eastAsia="sl-SI"/>
        </w:rPr>
        <w:t>ga projekta</w:t>
      </w:r>
      <w:r w:rsidRPr="00095FE8">
        <w:rPr>
          <w:rFonts w:ascii="Arial" w:eastAsia="Times New Roman" w:hAnsi="Arial" w:cs="Arial"/>
          <w:sz w:val="20"/>
          <w:szCs w:val="20"/>
          <w:lang w:val="x-none" w:eastAsia="sl-SI"/>
        </w:rPr>
        <w:t xml:space="preserve"> ne smejo biti financirani z drugimi javnimi sredstvi.</w:t>
      </w:r>
    </w:p>
    <w:p w14:paraId="685CA889" w14:textId="77777777" w:rsidR="005411BF" w:rsidRDefault="005411BF" w:rsidP="005411BF">
      <w:pPr>
        <w:spacing w:after="0" w:line="276" w:lineRule="auto"/>
        <w:jc w:val="both"/>
        <w:rPr>
          <w:rFonts w:ascii="Arial" w:eastAsia="Times New Roman" w:hAnsi="Arial" w:cs="Arial"/>
          <w:sz w:val="20"/>
          <w:szCs w:val="20"/>
          <w:lang w:eastAsia="sl-SI"/>
        </w:rPr>
      </w:pPr>
      <w:r>
        <w:rPr>
          <w:rFonts w:ascii="Arial" w:eastAsia="Times New Roman" w:hAnsi="Arial" w:cs="Arial"/>
          <w:sz w:val="20"/>
          <w:szCs w:val="20"/>
          <w:lang w:eastAsia="sl-SI"/>
        </w:rPr>
        <w:t>–</w:t>
      </w:r>
      <w:r w:rsidRPr="00095FE8">
        <w:rPr>
          <w:rFonts w:ascii="Arial" w:eastAsia="Times New Roman" w:hAnsi="Arial" w:cs="Arial"/>
          <w:sz w:val="20"/>
          <w:szCs w:val="20"/>
          <w:lang w:eastAsia="sl-SI"/>
        </w:rPr>
        <w:t xml:space="preserve"> </w:t>
      </w:r>
      <w:r w:rsidRPr="00095FE8">
        <w:rPr>
          <w:rFonts w:ascii="Arial" w:eastAsia="Times New Roman" w:hAnsi="Arial" w:cs="Arial"/>
          <w:sz w:val="20"/>
          <w:szCs w:val="20"/>
          <w:lang w:val="x-none" w:eastAsia="sl-SI"/>
        </w:rPr>
        <w:t xml:space="preserve">Iz opisa </w:t>
      </w:r>
      <w:r w:rsidRPr="00095FE8">
        <w:rPr>
          <w:rFonts w:ascii="Arial" w:eastAsia="Times New Roman" w:hAnsi="Arial" w:cs="Arial"/>
          <w:sz w:val="20"/>
          <w:szCs w:val="20"/>
          <w:lang w:eastAsia="sl-SI"/>
        </w:rPr>
        <w:t>projekta</w:t>
      </w:r>
      <w:r w:rsidRPr="00095FE8">
        <w:rPr>
          <w:rFonts w:ascii="Arial" w:eastAsia="Times New Roman" w:hAnsi="Arial" w:cs="Arial"/>
          <w:sz w:val="20"/>
          <w:szCs w:val="20"/>
          <w:lang w:val="x-none" w:eastAsia="sl-SI"/>
        </w:rPr>
        <w:t xml:space="preserve"> v vlogi</w:t>
      </w:r>
      <w:r w:rsidRPr="00095FE8">
        <w:rPr>
          <w:rFonts w:ascii="Arial" w:eastAsia="Times New Roman" w:hAnsi="Arial" w:cs="Arial"/>
          <w:sz w:val="20"/>
          <w:szCs w:val="20"/>
          <w:lang w:eastAsia="sl-SI"/>
        </w:rPr>
        <w:t xml:space="preserve"> za odobritev projekta iz 25. člena te uredbe</w:t>
      </w:r>
      <w:r w:rsidRPr="00095FE8">
        <w:rPr>
          <w:rFonts w:ascii="Arial" w:eastAsia="Times New Roman" w:hAnsi="Arial" w:cs="Arial"/>
          <w:sz w:val="20"/>
          <w:szCs w:val="20"/>
          <w:lang w:val="x-none" w:eastAsia="sl-SI"/>
        </w:rPr>
        <w:t xml:space="preserve"> mora biti razvidna zaprta finančna konstrukcija za celot</w:t>
      </w:r>
      <w:r w:rsidRPr="00095FE8">
        <w:rPr>
          <w:rFonts w:ascii="Arial" w:eastAsia="Times New Roman" w:hAnsi="Arial" w:cs="Arial"/>
          <w:sz w:val="20"/>
          <w:szCs w:val="20"/>
          <w:lang w:eastAsia="sl-SI"/>
        </w:rPr>
        <w:t>en projekt.</w:t>
      </w:r>
    </w:p>
    <w:p w14:paraId="45BA83C2" w14:textId="77777777" w:rsidR="005411BF" w:rsidRPr="00095FE8" w:rsidRDefault="005411BF" w:rsidP="005411BF">
      <w:pPr>
        <w:shd w:val="clear" w:color="auto" w:fill="FFFFFF"/>
        <w:spacing w:after="0" w:line="276" w:lineRule="auto"/>
        <w:jc w:val="both"/>
        <w:rPr>
          <w:rFonts w:ascii="Arial" w:eastAsia="Times New Roman" w:hAnsi="Arial" w:cs="Arial"/>
          <w:sz w:val="20"/>
          <w:szCs w:val="20"/>
          <w:lang w:eastAsia="sl-SI"/>
        </w:rPr>
      </w:pPr>
      <w:r>
        <w:rPr>
          <w:rFonts w:ascii="Arial" w:eastAsia="Times New Roman" w:hAnsi="Arial" w:cs="Arial"/>
          <w:sz w:val="20"/>
          <w:szCs w:val="20"/>
          <w:lang w:eastAsia="sl-SI"/>
        </w:rPr>
        <w:t>–</w:t>
      </w:r>
      <w:r w:rsidRPr="00095FE8">
        <w:rPr>
          <w:rFonts w:ascii="Arial" w:eastAsia="Times New Roman" w:hAnsi="Arial" w:cs="Arial"/>
          <w:sz w:val="20"/>
          <w:szCs w:val="20"/>
          <w:lang w:eastAsia="sl-SI"/>
        </w:rPr>
        <w:t xml:space="preserve"> Projekt</w:t>
      </w:r>
      <w:r w:rsidRPr="00095FE8">
        <w:rPr>
          <w:rFonts w:ascii="Arial" w:eastAsia="Times New Roman" w:hAnsi="Arial" w:cs="Arial"/>
          <w:sz w:val="20"/>
          <w:szCs w:val="20"/>
          <w:lang w:val="x-none" w:eastAsia="sl-SI"/>
        </w:rPr>
        <w:t xml:space="preserve"> mora biti izveden v skladu s prijavljeno </w:t>
      </w:r>
      <w:r>
        <w:rPr>
          <w:rFonts w:ascii="Arial" w:eastAsia="Times New Roman" w:hAnsi="Arial" w:cs="Arial"/>
          <w:sz w:val="20"/>
          <w:szCs w:val="20"/>
          <w:lang w:eastAsia="sl-SI"/>
        </w:rPr>
        <w:t xml:space="preserve">vsebino, ki jo odobri </w:t>
      </w:r>
      <w:r w:rsidRPr="00095FE8">
        <w:rPr>
          <w:rFonts w:ascii="Arial" w:eastAsia="Times New Roman" w:hAnsi="Arial" w:cs="Arial"/>
          <w:sz w:val="20"/>
          <w:szCs w:val="20"/>
          <w:lang w:val="x-none" w:eastAsia="sl-SI"/>
        </w:rPr>
        <w:t xml:space="preserve">ARSKTRP ali </w:t>
      </w:r>
      <w:r w:rsidRPr="00095FE8">
        <w:rPr>
          <w:rFonts w:ascii="Arial" w:eastAsia="Times New Roman" w:hAnsi="Arial" w:cs="Arial"/>
          <w:sz w:val="20"/>
          <w:szCs w:val="20"/>
          <w:lang w:eastAsia="sl-SI"/>
        </w:rPr>
        <w:t>MKRR</w:t>
      </w:r>
      <w:r>
        <w:rPr>
          <w:rFonts w:ascii="Arial" w:eastAsia="Times New Roman" w:hAnsi="Arial" w:cs="Arial"/>
          <w:sz w:val="20"/>
          <w:szCs w:val="20"/>
          <w:lang w:eastAsia="sl-SI"/>
        </w:rPr>
        <w:t xml:space="preserve">, in </w:t>
      </w:r>
      <w:r>
        <w:rPr>
          <w:rFonts w:ascii="Arial" w:eastAsia="Times New Roman" w:hAnsi="Arial" w:cs="Arial"/>
          <w:sz w:val="20"/>
          <w:szCs w:val="20"/>
          <w:lang w:val="x-none" w:eastAsia="sl-SI"/>
        </w:rPr>
        <w:t>področnimi predpisi</w:t>
      </w:r>
      <w:r w:rsidRPr="00095FE8">
        <w:rPr>
          <w:rFonts w:ascii="Arial" w:eastAsia="Times New Roman" w:hAnsi="Arial" w:cs="Arial"/>
          <w:sz w:val="20"/>
          <w:szCs w:val="20"/>
          <w:lang w:val="x-none" w:eastAsia="sl-SI"/>
        </w:rPr>
        <w:t>.</w:t>
      </w:r>
      <w:r w:rsidRPr="00095FE8">
        <w:rPr>
          <w:rFonts w:ascii="Arial" w:eastAsia="Times New Roman" w:hAnsi="Arial" w:cs="Arial"/>
          <w:sz w:val="20"/>
          <w:szCs w:val="20"/>
          <w:lang w:eastAsia="sl-SI"/>
        </w:rPr>
        <w:t xml:space="preserve"> Ker gre za pristop »od spodaj navzgor«</w:t>
      </w:r>
      <w:r>
        <w:rPr>
          <w:rFonts w:ascii="Arial" w:eastAsia="Times New Roman" w:hAnsi="Arial" w:cs="Arial"/>
          <w:sz w:val="20"/>
          <w:szCs w:val="20"/>
          <w:lang w:eastAsia="sl-SI"/>
        </w:rPr>
        <w:t>,</w:t>
      </w:r>
      <w:r w:rsidRPr="00095FE8">
        <w:rPr>
          <w:rFonts w:ascii="Arial" w:eastAsia="Times New Roman" w:hAnsi="Arial" w:cs="Arial"/>
          <w:sz w:val="20"/>
          <w:szCs w:val="20"/>
          <w:lang w:eastAsia="sl-SI"/>
        </w:rPr>
        <w:t xml:space="preserve"> so vsebine projektov zelo raznovrstne</w:t>
      </w:r>
      <w:r>
        <w:rPr>
          <w:rFonts w:ascii="Arial" w:eastAsia="Times New Roman" w:hAnsi="Arial" w:cs="Arial"/>
          <w:sz w:val="20"/>
          <w:szCs w:val="20"/>
          <w:lang w:eastAsia="sl-SI"/>
        </w:rPr>
        <w:t>,</w:t>
      </w:r>
      <w:r w:rsidRPr="00095FE8">
        <w:rPr>
          <w:rFonts w:ascii="Arial" w:eastAsia="Times New Roman" w:hAnsi="Arial" w:cs="Arial"/>
          <w:sz w:val="20"/>
          <w:szCs w:val="20"/>
          <w:lang w:eastAsia="sl-SI"/>
        </w:rPr>
        <w:t xml:space="preserve"> zato se natančneje ne moremo sklicevati na posamezno zakonodajo (</w:t>
      </w:r>
      <w:r>
        <w:rPr>
          <w:rFonts w:ascii="Arial" w:eastAsia="Times New Roman" w:hAnsi="Arial" w:cs="Arial"/>
          <w:sz w:val="20"/>
          <w:szCs w:val="20"/>
          <w:lang w:eastAsia="sl-SI"/>
        </w:rPr>
        <w:t>na primer</w:t>
      </w:r>
      <w:r w:rsidRPr="00095FE8">
        <w:rPr>
          <w:rFonts w:ascii="Arial" w:eastAsia="Times New Roman" w:hAnsi="Arial" w:cs="Arial"/>
          <w:sz w:val="20"/>
          <w:szCs w:val="20"/>
          <w:lang w:eastAsia="sl-SI"/>
        </w:rPr>
        <w:t xml:space="preserve"> gradbena, delovna, javno naročanje, varovanje narave i</w:t>
      </w:r>
      <w:r>
        <w:rPr>
          <w:rFonts w:ascii="Arial" w:eastAsia="Times New Roman" w:hAnsi="Arial" w:cs="Arial"/>
          <w:sz w:val="20"/>
          <w:szCs w:val="20"/>
          <w:lang w:eastAsia="sl-SI"/>
        </w:rPr>
        <w:t xml:space="preserve">n </w:t>
      </w:r>
      <w:r w:rsidRPr="00095FE8">
        <w:rPr>
          <w:rFonts w:ascii="Arial" w:eastAsia="Times New Roman" w:hAnsi="Arial" w:cs="Arial"/>
          <w:sz w:val="20"/>
          <w:szCs w:val="20"/>
          <w:lang w:eastAsia="sl-SI"/>
        </w:rPr>
        <w:t>dr</w:t>
      </w:r>
      <w:r>
        <w:rPr>
          <w:rFonts w:ascii="Arial" w:eastAsia="Times New Roman" w:hAnsi="Arial" w:cs="Arial"/>
          <w:sz w:val="20"/>
          <w:szCs w:val="20"/>
          <w:lang w:eastAsia="sl-SI"/>
        </w:rPr>
        <w:t>ugo</w:t>
      </w:r>
      <w:r w:rsidRPr="00095FE8">
        <w:rPr>
          <w:rFonts w:ascii="Arial" w:eastAsia="Times New Roman" w:hAnsi="Arial" w:cs="Arial"/>
          <w:sz w:val="20"/>
          <w:szCs w:val="20"/>
          <w:lang w:eastAsia="sl-SI"/>
        </w:rPr>
        <w:t xml:space="preserve">). </w:t>
      </w:r>
      <w:r w:rsidRPr="00095FE8">
        <w:rPr>
          <w:rFonts w:ascii="Arial" w:eastAsia="Times New Roman" w:hAnsi="Arial" w:cs="Arial"/>
          <w:sz w:val="20"/>
          <w:szCs w:val="20"/>
          <w:lang w:val="x-none" w:eastAsia="sl-SI"/>
        </w:rPr>
        <w:t>Vsa potrebna dovoljenja oziroma soglasja, k</w:t>
      </w:r>
      <w:r w:rsidRPr="00095FE8">
        <w:rPr>
          <w:rFonts w:ascii="Arial" w:eastAsia="Times New Roman" w:hAnsi="Arial" w:cs="Arial"/>
          <w:sz w:val="20"/>
          <w:szCs w:val="20"/>
          <w:lang w:eastAsia="sl-SI"/>
        </w:rPr>
        <w:t>i</w:t>
      </w:r>
      <w:r w:rsidRPr="00095FE8">
        <w:rPr>
          <w:rFonts w:ascii="Arial" w:eastAsia="Times New Roman" w:hAnsi="Arial" w:cs="Arial"/>
          <w:sz w:val="20"/>
          <w:szCs w:val="20"/>
          <w:lang w:val="x-none" w:eastAsia="sl-SI"/>
        </w:rPr>
        <w:t xml:space="preserve"> jih za izvedbo </w:t>
      </w:r>
      <w:r w:rsidRPr="00095FE8">
        <w:rPr>
          <w:rFonts w:ascii="Arial" w:eastAsia="Times New Roman" w:hAnsi="Arial" w:cs="Arial"/>
          <w:sz w:val="20"/>
          <w:szCs w:val="20"/>
          <w:lang w:eastAsia="sl-SI"/>
        </w:rPr>
        <w:t>projektov</w:t>
      </w:r>
      <w:r w:rsidRPr="00095FE8">
        <w:rPr>
          <w:rFonts w:ascii="Arial" w:eastAsia="Times New Roman" w:hAnsi="Arial" w:cs="Arial"/>
          <w:sz w:val="20"/>
          <w:szCs w:val="20"/>
          <w:lang w:val="x-none" w:eastAsia="sl-SI"/>
        </w:rPr>
        <w:t xml:space="preserve"> določajo področni predpisi, morajo biti izdana najpozneje do </w:t>
      </w:r>
      <w:r>
        <w:rPr>
          <w:rFonts w:ascii="Arial" w:eastAsia="Times New Roman" w:hAnsi="Arial" w:cs="Arial"/>
          <w:sz w:val="20"/>
          <w:szCs w:val="20"/>
          <w:lang w:eastAsia="sl-SI"/>
        </w:rPr>
        <w:t>konca</w:t>
      </w:r>
      <w:r w:rsidRPr="00095FE8">
        <w:rPr>
          <w:rFonts w:ascii="Arial" w:eastAsia="Times New Roman" w:hAnsi="Arial" w:cs="Arial"/>
          <w:sz w:val="20"/>
          <w:szCs w:val="20"/>
          <w:lang w:val="x-none" w:eastAsia="sl-SI"/>
        </w:rPr>
        <w:t xml:space="preserve"> izbirnega postopka</w:t>
      </w:r>
      <w:r w:rsidRPr="00095FE8">
        <w:rPr>
          <w:rFonts w:ascii="Arial" w:eastAsia="Times New Roman" w:hAnsi="Arial" w:cs="Arial"/>
          <w:sz w:val="20"/>
          <w:szCs w:val="20"/>
          <w:lang w:eastAsia="sl-SI"/>
        </w:rPr>
        <w:t xml:space="preserve"> projektov</w:t>
      </w:r>
      <w:r w:rsidRPr="00095FE8">
        <w:rPr>
          <w:rFonts w:ascii="Arial" w:eastAsia="Times New Roman" w:hAnsi="Arial" w:cs="Arial"/>
          <w:sz w:val="20"/>
          <w:szCs w:val="20"/>
          <w:lang w:val="x-none" w:eastAsia="sl-SI"/>
        </w:rPr>
        <w:t xml:space="preserve"> na ravni odločanja v LAS</w:t>
      </w:r>
      <w:r w:rsidRPr="00095FE8">
        <w:rPr>
          <w:rFonts w:ascii="Arial" w:eastAsia="Times New Roman" w:hAnsi="Arial" w:cs="Arial"/>
          <w:sz w:val="20"/>
          <w:szCs w:val="20"/>
          <w:lang w:eastAsia="sl-SI"/>
        </w:rPr>
        <w:t>. To pomeni, da so ob vložitvi vloge na A</w:t>
      </w:r>
      <w:r>
        <w:rPr>
          <w:rFonts w:ascii="Arial" w:eastAsia="Times New Roman" w:hAnsi="Arial" w:cs="Arial"/>
          <w:sz w:val="20"/>
          <w:szCs w:val="20"/>
          <w:lang w:eastAsia="sl-SI"/>
        </w:rPr>
        <w:t>RS</w:t>
      </w:r>
      <w:r w:rsidRPr="00095FE8">
        <w:rPr>
          <w:rFonts w:ascii="Arial" w:eastAsia="Times New Roman" w:hAnsi="Arial" w:cs="Arial"/>
          <w:sz w:val="20"/>
          <w:szCs w:val="20"/>
          <w:lang w:eastAsia="sl-SI"/>
        </w:rPr>
        <w:t>KTRP in MKRR priložena vsa potrebna dovoljenja.</w:t>
      </w:r>
    </w:p>
    <w:p w14:paraId="1F5D8A36" w14:textId="77777777" w:rsidR="005411BF" w:rsidRPr="00095FE8" w:rsidRDefault="005411BF" w:rsidP="005411BF">
      <w:pPr>
        <w:shd w:val="clear" w:color="auto" w:fill="FFFFFF"/>
        <w:spacing w:after="0" w:line="276" w:lineRule="auto"/>
        <w:jc w:val="both"/>
        <w:rPr>
          <w:rFonts w:ascii="Arial" w:eastAsia="Times New Roman" w:hAnsi="Arial" w:cs="Arial"/>
          <w:sz w:val="20"/>
          <w:szCs w:val="20"/>
          <w:lang w:eastAsia="sl-SI"/>
        </w:rPr>
      </w:pPr>
      <w:r>
        <w:rPr>
          <w:rFonts w:ascii="Arial" w:eastAsia="Times New Roman" w:hAnsi="Arial" w:cs="Arial"/>
          <w:sz w:val="20"/>
          <w:szCs w:val="20"/>
          <w:lang w:eastAsia="sl-SI"/>
        </w:rPr>
        <w:t>–</w:t>
      </w:r>
      <w:r w:rsidRPr="00095FE8">
        <w:rPr>
          <w:rFonts w:ascii="Arial" w:eastAsia="Times New Roman" w:hAnsi="Arial" w:cs="Arial"/>
          <w:sz w:val="20"/>
          <w:szCs w:val="20"/>
          <w:lang w:eastAsia="sl-SI"/>
        </w:rPr>
        <w:t xml:space="preserve"> Upravičenec mora imeti za nakazilo sredstev odprt transakcijski račun. Upravičenci, ki vodijo računovodstvo, </w:t>
      </w:r>
      <w:r>
        <w:rPr>
          <w:rFonts w:ascii="Arial" w:eastAsia="Times New Roman" w:hAnsi="Arial" w:cs="Arial"/>
          <w:sz w:val="20"/>
          <w:szCs w:val="20"/>
          <w:lang w:eastAsia="sl-SI"/>
        </w:rPr>
        <w:t xml:space="preserve">morajo </w:t>
      </w:r>
      <w:r w:rsidRPr="00095FE8">
        <w:rPr>
          <w:rFonts w:ascii="Arial" w:eastAsia="Times New Roman" w:hAnsi="Arial" w:cs="Arial"/>
          <w:sz w:val="20"/>
          <w:szCs w:val="20"/>
          <w:lang w:eastAsia="sl-SI"/>
        </w:rPr>
        <w:t>od vložitve vloge za odobritev projekta voditi ločeno računovodstvo v zvezi s projektom.</w:t>
      </w:r>
    </w:p>
    <w:p w14:paraId="628C0033" w14:textId="77777777" w:rsidR="005411BF" w:rsidRPr="00095FE8" w:rsidRDefault="005411BF" w:rsidP="005411BF">
      <w:pPr>
        <w:shd w:val="clear" w:color="auto" w:fill="FFFFFF"/>
        <w:spacing w:after="0" w:line="276" w:lineRule="auto"/>
        <w:jc w:val="both"/>
        <w:rPr>
          <w:rFonts w:ascii="Arial" w:eastAsia="Times New Roman" w:hAnsi="Arial" w:cs="Arial"/>
          <w:color w:val="221E1F"/>
          <w:sz w:val="20"/>
          <w:szCs w:val="20"/>
          <w:lang w:eastAsia="sl-SI"/>
        </w:rPr>
      </w:pPr>
      <w:r>
        <w:rPr>
          <w:rFonts w:ascii="Arial" w:eastAsia="Times New Roman" w:hAnsi="Arial" w:cs="Arial"/>
          <w:sz w:val="20"/>
          <w:szCs w:val="20"/>
          <w:lang w:eastAsia="sl-SI"/>
        </w:rPr>
        <w:t>–</w:t>
      </w:r>
      <w:r w:rsidRPr="00095FE8">
        <w:rPr>
          <w:rFonts w:ascii="Arial" w:eastAsia="Times New Roman" w:hAnsi="Arial" w:cs="Arial"/>
          <w:sz w:val="20"/>
          <w:szCs w:val="20"/>
          <w:lang w:eastAsia="sl-SI"/>
        </w:rPr>
        <w:t xml:space="preserve"> </w:t>
      </w:r>
      <w:r w:rsidRPr="00095FE8">
        <w:rPr>
          <w:rFonts w:ascii="Arial" w:eastAsia="Times New Roman" w:hAnsi="Arial" w:cs="Arial"/>
          <w:color w:val="221E1F"/>
          <w:sz w:val="20"/>
          <w:szCs w:val="20"/>
          <w:lang w:eastAsia="sl-SI"/>
        </w:rPr>
        <w:t xml:space="preserve">Projekt ne sme biti fizično </w:t>
      </w:r>
      <w:r>
        <w:rPr>
          <w:rFonts w:ascii="Arial" w:eastAsia="Times New Roman" w:hAnsi="Arial" w:cs="Arial"/>
          <w:color w:val="221E1F"/>
          <w:sz w:val="20"/>
          <w:szCs w:val="20"/>
          <w:lang w:eastAsia="sl-SI"/>
        </w:rPr>
        <w:t>končan</w:t>
      </w:r>
      <w:r w:rsidRPr="00095FE8">
        <w:rPr>
          <w:rFonts w:ascii="Arial" w:eastAsia="Times New Roman" w:hAnsi="Arial" w:cs="Arial"/>
          <w:color w:val="221E1F"/>
          <w:sz w:val="20"/>
          <w:szCs w:val="20"/>
          <w:lang w:eastAsia="sl-SI"/>
        </w:rPr>
        <w:t xml:space="preserve"> ali v celoti izveden pred izdajo odločbe o pravici do sredstev </w:t>
      </w:r>
      <w:r>
        <w:rPr>
          <w:rFonts w:ascii="Arial" w:eastAsia="Times New Roman" w:hAnsi="Arial" w:cs="Arial"/>
          <w:color w:val="221E1F"/>
          <w:sz w:val="20"/>
          <w:szCs w:val="20"/>
          <w:lang w:eastAsia="sl-SI"/>
        </w:rPr>
        <w:t>oziroma</w:t>
      </w:r>
      <w:r w:rsidRPr="00095FE8">
        <w:rPr>
          <w:rFonts w:ascii="Arial" w:eastAsia="Times New Roman" w:hAnsi="Arial" w:cs="Arial"/>
          <w:color w:val="221E1F"/>
          <w:sz w:val="20"/>
          <w:szCs w:val="20"/>
          <w:lang w:eastAsia="sl-SI"/>
        </w:rPr>
        <w:t xml:space="preserve"> pogodbe o sofinanciranju.</w:t>
      </w:r>
    </w:p>
    <w:p w14:paraId="2FF0826A" w14:textId="77777777" w:rsidR="005411BF" w:rsidRPr="00095FE8" w:rsidRDefault="005411BF" w:rsidP="005411BF">
      <w:pPr>
        <w:shd w:val="clear" w:color="auto" w:fill="FFFFFF"/>
        <w:spacing w:after="0" w:line="276" w:lineRule="auto"/>
        <w:jc w:val="both"/>
        <w:rPr>
          <w:rFonts w:ascii="Arial" w:eastAsia="Times New Roman" w:hAnsi="Arial" w:cs="Arial"/>
          <w:color w:val="221E1F"/>
          <w:sz w:val="20"/>
          <w:szCs w:val="20"/>
          <w:lang w:eastAsia="sl-SI"/>
        </w:rPr>
      </w:pPr>
      <w:r>
        <w:rPr>
          <w:rFonts w:ascii="Arial" w:eastAsia="Times New Roman" w:hAnsi="Arial" w:cs="Arial"/>
          <w:color w:val="221E1F"/>
          <w:sz w:val="20"/>
          <w:szCs w:val="20"/>
          <w:lang w:eastAsia="sl-SI"/>
        </w:rPr>
        <w:t>–</w:t>
      </w:r>
      <w:r w:rsidRPr="00095FE8">
        <w:rPr>
          <w:rFonts w:ascii="Arial" w:eastAsia="Times New Roman" w:hAnsi="Arial" w:cs="Arial"/>
          <w:color w:val="221E1F"/>
          <w:sz w:val="20"/>
          <w:szCs w:val="20"/>
          <w:lang w:eastAsia="sl-SI"/>
        </w:rPr>
        <w:t xml:space="preserve"> Podpirajo se lahko manjše investicije v naložbe, in sicer kot del projekta, s poudarkom na širšem pomenu za območje LAS ter dodani vrednosti za projekt (kot so skupni interes, skupina upravičencev, dostop javnosti do rezultatov projekta, inovativne značilnosti projekta na lokalni ravni območj</w:t>
      </w:r>
      <w:r>
        <w:rPr>
          <w:rFonts w:ascii="Arial" w:eastAsia="Times New Roman" w:hAnsi="Arial" w:cs="Arial"/>
          <w:color w:val="221E1F"/>
          <w:sz w:val="20"/>
          <w:szCs w:val="20"/>
          <w:lang w:eastAsia="sl-SI"/>
        </w:rPr>
        <w:t>a</w:t>
      </w:r>
      <w:r w:rsidRPr="00095FE8">
        <w:rPr>
          <w:rFonts w:ascii="Arial" w:eastAsia="Times New Roman" w:hAnsi="Arial" w:cs="Arial"/>
          <w:color w:val="221E1F"/>
          <w:sz w:val="20"/>
          <w:szCs w:val="20"/>
          <w:lang w:eastAsia="sl-SI"/>
        </w:rPr>
        <w:t xml:space="preserve"> in prebivalce</w:t>
      </w:r>
      <w:r>
        <w:rPr>
          <w:rFonts w:ascii="Arial" w:eastAsia="Times New Roman" w:hAnsi="Arial" w:cs="Arial"/>
          <w:color w:val="221E1F"/>
          <w:sz w:val="20"/>
          <w:szCs w:val="20"/>
          <w:lang w:eastAsia="sl-SI"/>
        </w:rPr>
        <w:t>v</w:t>
      </w:r>
      <w:r w:rsidRPr="00095FE8">
        <w:rPr>
          <w:rFonts w:ascii="Arial" w:eastAsia="Times New Roman" w:hAnsi="Arial" w:cs="Arial"/>
          <w:color w:val="221E1F"/>
          <w:sz w:val="20"/>
          <w:szCs w:val="20"/>
          <w:lang w:eastAsia="sl-SI"/>
        </w:rPr>
        <w:t xml:space="preserve"> območja LAS). Naložbe v infrastrukturo, kot so javna cestna, komunalna in vodovodna infrastruktura, ki izhajajo iz zakona, ki ureja lokalno samoupravo, ter gre pri podpori </w:t>
      </w:r>
      <w:r>
        <w:rPr>
          <w:rFonts w:ascii="Arial" w:eastAsia="Times New Roman" w:hAnsi="Arial" w:cs="Arial"/>
          <w:color w:val="221E1F"/>
          <w:sz w:val="20"/>
          <w:szCs w:val="20"/>
          <w:lang w:eastAsia="sl-SI"/>
        </w:rPr>
        <w:t>za</w:t>
      </w:r>
      <w:r w:rsidRPr="00095FE8">
        <w:rPr>
          <w:rFonts w:ascii="Arial" w:eastAsia="Times New Roman" w:hAnsi="Arial" w:cs="Arial"/>
          <w:color w:val="221E1F"/>
          <w:sz w:val="20"/>
          <w:szCs w:val="20"/>
          <w:lang w:eastAsia="sl-SI"/>
        </w:rPr>
        <w:t xml:space="preserve"> te objekte za samostojni projekt, niso upravičen strošek. S tem se omejuje </w:t>
      </w:r>
      <w:r>
        <w:rPr>
          <w:rFonts w:ascii="Arial" w:eastAsia="Times New Roman" w:hAnsi="Arial" w:cs="Arial"/>
          <w:color w:val="221E1F"/>
          <w:sz w:val="20"/>
          <w:szCs w:val="20"/>
          <w:lang w:eastAsia="sl-SI"/>
        </w:rPr>
        <w:t>čez</w:t>
      </w:r>
      <w:r w:rsidRPr="00095FE8">
        <w:rPr>
          <w:rFonts w:ascii="Arial" w:eastAsia="Times New Roman" w:hAnsi="Arial" w:cs="Arial"/>
          <w:color w:val="221E1F"/>
          <w:sz w:val="20"/>
          <w:szCs w:val="20"/>
          <w:lang w:eastAsia="sl-SI"/>
        </w:rPr>
        <w:t xml:space="preserve">merno izvajanje naložb prek </w:t>
      </w:r>
      <w:r>
        <w:rPr>
          <w:rFonts w:ascii="Arial" w:eastAsia="Times New Roman" w:hAnsi="Arial" w:cs="Arial"/>
          <w:color w:val="221E1F"/>
          <w:sz w:val="20"/>
          <w:szCs w:val="20"/>
          <w:lang w:eastAsia="sl-SI"/>
        </w:rPr>
        <w:t>tega pristopa, na kar je tudi opozorila Evropska komisija.</w:t>
      </w:r>
    </w:p>
    <w:p w14:paraId="38C7E6D6" w14:textId="77777777" w:rsidR="005411BF" w:rsidRPr="00095FE8" w:rsidRDefault="005411BF" w:rsidP="005411BF">
      <w:pPr>
        <w:shd w:val="clear" w:color="auto" w:fill="FFFFFF"/>
        <w:spacing w:after="0" w:line="276" w:lineRule="auto"/>
        <w:jc w:val="both"/>
        <w:rPr>
          <w:rFonts w:ascii="Arial" w:eastAsia="Times New Roman" w:hAnsi="Arial" w:cs="Arial"/>
          <w:color w:val="221E1F"/>
          <w:sz w:val="20"/>
          <w:szCs w:val="20"/>
          <w:lang w:eastAsia="sl-SI"/>
        </w:rPr>
      </w:pPr>
      <w:r>
        <w:rPr>
          <w:rFonts w:ascii="Arial" w:eastAsia="Times New Roman" w:hAnsi="Arial" w:cs="Arial"/>
          <w:color w:val="221E1F"/>
          <w:sz w:val="20"/>
          <w:szCs w:val="20"/>
          <w:lang w:eastAsia="sl-SI"/>
        </w:rPr>
        <w:t>–</w:t>
      </w:r>
      <w:r w:rsidRPr="00095FE8">
        <w:rPr>
          <w:rFonts w:ascii="Arial" w:eastAsia="Times New Roman" w:hAnsi="Arial" w:cs="Arial"/>
          <w:color w:val="221E1F"/>
          <w:sz w:val="20"/>
          <w:szCs w:val="20"/>
          <w:lang w:eastAsia="sl-SI"/>
        </w:rPr>
        <w:t xml:space="preserve"> </w:t>
      </w:r>
      <w:r>
        <w:rPr>
          <w:rFonts w:ascii="Arial" w:eastAsia="Times New Roman" w:hAnsi="Arial" w:cs="Arial"/>
          <w:color w:val="221E1F"/>
          <w:sz w:val="20"/>
          <w:szCs w:val="20"/>
          <w:lang w:eastAsia="sl-SI"/>
        </w:rPr>
        <w:t>Drugi</w:t>
      </w:r>
      <w:r w:rsidRPr="00095FE8">
        <w:rPr>
          <w:rFonts w:ascii="Arial" w:eastAsia="Times New Roman" w:hAnsi="Arial" w:cs="Arial"/>
          <w:color w:val="221E1F"/>
          <w:sz w:val="20"/>
          <w:szCs w:val="20"/>
          <w:lang w:eastAsia="sl-SI"/>
        </w:rPr>
        <w:t xml:space="preserve"> pogoji: poravnane obvezne dajatve in druge denarne nedavčne obveznosti i</w:t>
      </w:r>
      <w:r>
        <w:rPr>
          <w:rFonts w:ascii="Arial" w:eastAsia="Times New Roman" w:hAnsi="Arial" w:cs="Arial"/>
          <w:color w:val="221E1F"/>
          <w:sz w:val="20"/>
          <w:szCs w:val="20"/>
          <w:lang w:eastAsia="sl-SI"/>
        </w:rPr>
        <w:t xml:space="preserve">n </w:t>
      </w:r>
      <w:r w:rsidRPr="00095FE8">
        <w:rPr>
          <w:rFonts w:ascii="Arial" w:eastAsia="Times New Roman" w:hAnsi="Arial" w:cs="Arial"/>
          <w:color w:val="221E1F"/>
          <w:sz w:val="20"/>
          <w:szCs w:val="20"/>
          <w:lang w:eastAsia="sl-SI"/>
        </w:rPr>
        <w:t>dr</w:t>
      </w:r>
      <w:r>
        <w:rPr>
          <w:rFonts w:ascii="Arial" w:eastAsia="Times New Roman" w:hAnsi="Arial" w:cs="Arial"/>
          <w:color w:val="221E1F"/>
          <w:sz w:val="20"/>
          <w:szCs w:val="20"/>
          <w:lang w:eastAsia="sl-SI"/>
        </w:rPr>
        <w:t>ugo</w:t>
      </w:r>
      <w:r w:rsidRPr="00095FE8">
        <w:rPr>
          <w:rFonts w:ascii="Arial" w:eastAsia="Times New Roman" w:hAnsi="Arial" w:cs="Arial"/>
          <w:color w:val="221E1F"/>
          <w:sz w:val="20"/>
          <w:szCs w:val="20"/>
          <w:lang w:eastAsia="sl-SI"/>
        </w:rPr>
        <w:t>.</w:t>
      </w:r>
    </w:p>
    <w:p w14:paraId="67EF80C6" w14:textId="77777777" w:rsidR="005411BF" w:rsidRPr="00095FE8" w:rsidRDefault="005411BF" w:rsidP="005411BF">
      <w:pPr>
        <w:shd w:val="clear" w:color="auto" w:fill="FFFFFF"/>
        <w:spacing w:after="0" w:line="276" w:lineRule="auto"/>
        <w:jc w:val="both"/>
        <w:rPr>
          <w:rFonts w:ascii="Arial" w:eastAsia="Times New Roman" w:hAnsi="Arial" w:cs="Arial"/>
          <w:color w:val="221E1F"/>
          <w:sz w:val="20"/>
          <w:szCs w:val="20"/>
          <w:lang w:eastAsia="sl-SI"/>
        </w:rPr>
      </w:pPr>
    </w:p>
    <w:p w14:paraId="6A2C0E62" w14:textId="77777777" w:rsidR="005411BF" w:rsidRPr="00095FE8" w:rsidRDefault="005411BF" w:rsidP="005411BF">
      <w:pPr>
        <w:shd w:val="clear" w:color="auto" w:fill="FFFFFF"/>
        <w:spacing w:after="0" w:line="276" w:lineRule="auto"/>
        <w:jc w:val="both"/>
        <w:rPr>
          <w:rFonts w:ascii="Arial" w:eastAsia="Times New Roman" w:hAnsi="Arial" w:cs="Arial"/>
          <w:sz w:val="20"/>
          <w:szCs w:val="20"/>
          <w:lang w:eastAsia="sl-SI"/>
        </w:rPr>
      </w:pPr>
      <w:r w:rsidRPr="00095FE8">
        <w:rPr>
          <w:rFonts w:ascii="Arial" w:eastAsia="Times New Roman" w:hAnsi="Arial" w:cs="Arial"/>
          <w:sz w:val="20"/>
          <w:szCs w:val="20"/>
          <w:lang w:eastAsia="sl-SI"/>
        </w:rPr>
        <w:t>8.</w:t>
      </w:r>
      <w:r>
        <w:rPr>
          <w:rFonts w:ascii="Arial" w:eastAsia="Times New Roman" w:hAnsi="Arial" w:cs="Arial"/>
          <w:sz w:val="20"/>
          <w:szCs w:val="20"/>
          <w:lang w:eastAsia="sl-SI"/>
        </w:rPr>
        <w:t xml:space="preserve"> </w:t>
      </w:r>
      <w:r w:rsidRPr="00095FE8">
        <w:rPr>
          <w:rFonts w:ascii="Arial" w:eastAsia="Times New Roman" w:hAnsi="Arial" w:cs="Arial"/>
          <w:sz w:val="20"/>
          <w:szCs w:val="20"/>
          <w:lang w:eastAsia="sl-SI"/>
        </w:rPr>
        <w:t>člen določa oblike podpore in upravičene stroške projektov</w:t>
      </w:r>
    </w:p>
    <w:p w14:paraId="3730B95E" w14:textId="77777777" w:rsidR="005411BF" w:rsidRPr="00095FE8" w:rsidRDefault="005411BF" w:rsidP="005411BF">
      <w:pPr>
        <w:shd w:val="clear" w:color="auto" w:fill="FFFFFF"/>
        <w:spacing w:after="0" w:line="276"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095FE8">
        <w:rPr>
          <w:rFonts w:ascii="Arial" w:eastAsia="Times New Roman" w:hAnsi="Arial" w:cs="Arial"/>
          <w:sz w:val="20"/>
          <w:szCs w:val="20"/>
          <w:lang w:eastAsia="sl-SI"/>
        </w:rPr>
        <w:t>Podpora za projekte v okviru SLR se dodeli kot nepovratna sredstva.</w:t>
      </w:r>
    </w:p>
    <w:p w14:paraId="634416F9" w14:textId="77777777" w:rsidR="005411BF" w:rsidRPr="00095FE8" w:rsidRDefault="005411BF" w:rsidP="005411BF">
      <w:pPr>
        <w:shd w:val="clear" w:color="auto" w:fill="FFFFFF"/>
        <w:spacing w:after="0" w:line="276" w:lineRule="auto"/>
        <w:jc w:val="both"/>
        <w:rPr>
          <w:rFonts w:ascii="Arial" w:eastAsia="Times New Roman" w:hAnsi="Arial" w:cs="Arial"/>
          <w:color w:val="221E1F"/>
          <w:sz w:val="20"/>
          <w:szCs w:val="20"/>
          <w:lang w:eastAsia="sl-SI"/>
        </w:rPr>
      </w:pPr>
      <w:r>
        <w:rPr>
          <w:rFonts w:ascii="Arial" w:eastAsia="Times New Roman" w:hAnsi="Arial" w:cs="Arial"/>
          <w:sz w:val="20"/>
          <w:szCs w:val="20"/>
          <w:lang w:eastAsia="sl-SI"/>
        </w:rPr>
        <w:t>–</w:t>
      </w:r>
      <w:r w:rsidRPr="00095FE8">
        <w:rPr>
          <w:rFonts w:ascii="Arial" w:eastAsia="Times New Roman" w:hAnsi="Arial" w:cs="Arial"/>
          <w:sz w:val="20"/>
          <w:szCs w:val="20"/>
          <w:lang w:eastAsia="sl-SI"/>
        </w:rPr>
        <w:t xml:space="preserve"> </w:t>
      </w:r>
      <w:r w:rsidRPr="00095FE8">
        <w:rPr>
          <w:rFonts w:ascii="Arial" w:eastAsia="Times New Roman" w:hAnsi="Arial" w:cs="Arial"/>
          <w:color w:val="221E1F"/>
          <w:sz w:val="20"/>
          <w:szCs w:val="20"/>
          <w:lang w:val="x-none" w:eastAsia="sl-SI"/>
        </w:rPr>
        <w:t>Podpora se dodeli</w:t>
      </w:r>
      <w:r w:rsidRPr="00095FE8">
        <w:rPr>
          <w:rFonts w:ascii="Arial" w:eastAsia="Times New Roman" w:hAnsi="Arial" w:cs="Arial"/>
          <w:color w:val="221E1F"/>
          <w:sz w:val="20"/>
          <w:szCs w:val="20"/>
          <w:lang w:eastAsia="sl-SI"/>
        </w:rPr>
        <w:t xml:space="preserve"> v </w:t>
      </w:r>
      <w:r w:rsidRPr="00095FE8">
        <w:rPr>
          <w:rFonts w:ascii="Arial" w:eastAsia="Times New Roman" w:hAnsi="Arial" w:cs="Arial"/>
          <w:color w:val="221E1F"/>
          <w:sz w:val="20"/>
          <w:szCs w:val="20"/>
          <w:lang w:val="x-none" w:eastAsia="sl-SI"/>
        </w:rPr>
        <w:t>p</w:t>
      </w:r>
      <w:r w:rsidRPr="00095FE8">
        <w:rPr>
          <w:rFonts w:ascii="Arial" w:eastAsia="Times New Roman" w:hAnsi="Arial" w:cs="Arial"/>
          <w:color w:val="221E1F"/>
          <w:sz w:val="20"/>
          <w:szCs w:val="20"/>
          <w:lang w:eastAsia="sl-SI"/>
        </w:rPr>
        <w:t>oenostavljenih oblikah stroškov, kar omogočajo uredbe</w:t>
      </w:r>
      <w:r>
        <w:rPr>
          <w:rFonts w:ascii="Arial" w:eastAsia="Times New Roman" w:hAnsi="Arial" w:cs="Arial"/>
          <w:color w:val="221E1F"/>
          <w:sz w:val="20"/>
          <w:szCs w:val="20"/>
          <w:lang w:eastAsia="sl-SI"/>
        </w:rPr>
        <w:t xml:space="preserve"> EU</w:t>
      </w:r>
      <w:r w:rsidRPr="00095FE8">
        <w:rPr>
          <w:rFonts w:ascii="Arial" w:eastAsia="Times New Roman" w:hAnsi="Arial" w:cs="Arial"/>
          <w:color w:val="221E1F"/>
          <w:sz w:val="20"/>
          <w:szCs w:val="20"/>
          <w:lang w:eastAsia="sl-SI"/>
        </w:rPr>
        <w:t xml:space="preserve"> na </w:t>
      </w:r>
      <w:r>
        <w:rPr>
          <w:rFonts w:ascii="Arial" w:eastAsia="Times New Roman" w:hAnsi="Arial" w:cs="Arial"/>
          <w:color w:val="221E1F"/>
          <w:sz w:val="20"/>
          <w:szCs w:val="20"/>
          <w:lang w:eastAsia="sl-SI"/>
        </w:rPr>
        <w:t>dva</w:t>
      </w:r>
      <w:r w:rsidRPr="00095FE8">
        <w:rPr>
          <w:rFonts w:ascii="Arial" w:eastAsia="Times New Roman" w:hAnsi="Arial" w:cs="Arial"/>
          <w:color w:val="221E1F"/>
          <w:sz w:val="20"/>
          <w:szCs w:val="20"/>
          <w:lang w:eastAsia="sl-SI"/>
        </w:rPr>
        <w:t xml:space="preserve"> načina:</w:t>
      </w:r>
    </w:p>
    <w:p w14:paraId="463247C4" w14:textId="77777777" w:rsidR="005411BF" w:rsidRPr="00F6225D" w:rsidRDefault="005411BF" w:rsidP="005411BF">
      <w:pPr>
        <w:spacing w:after="0" w:line="276" w:lineRule="auto"/>
        <w:jc w:val="both"/>
        <w:rPr>
          <w:rFonts w:ascii="Arial" w:eastAsia="Times New Roman" w:hAnsi="Arial" w:cs="Arial"/>
          <w:color w:val="221E1F"/>
          <w:sz w:val="20"/>
          <w:szCs w:val="20"/>
          <w:lang w:eastAsia="sl-SI"/>
        </w:rPr>
      </w:pPr>
      <w:r w:rsidRPr="00F6225D">
        <w:rPr>
          <w:rFonts w:ascii="Arial" w:eastAsia="Times New Roman" w:hAnsi="Arial" w:cs="Arial"/>
          <w:color w:val="221E1F"/>
          <w:sz w:val="20"/>
          <w:szCs w:val="20"/>
          <w:lang w:eastAsia="sl-SI"/>
        </w:rPr>
        <w:t xml:space="preserve">a) za projekte </w:t>
      </w:r>
      <w:proofErr w:type="spellStart"/>
      <w:r w:rsidRPr="00F6225D">
        <w:rPr>
          <w:rFonts w:ascii="Arial" w:eastAsia="Times New Roman" w:hAnsi="Arial" w:cs="Arial"/>
          <w:color w:val="221E1F"/>
          <w:sz w:val="20"/>
          <w:szCs w:val="20"/>
          <w:lang w:eastAsia="sl-SI"/>
        </w:rPr>
        <w:t>neinvesticijske</w:t>
      </w:r>
      <w:proofErr w:type="spellEnd"/>
      <w:r w:rsidRPr="00F6225D">
        <w:rPr>
          <w:rFonts w:ascii="Arial" w:eastAsia="Times New Roman" w:hAnsi="Arial" w:cs="Arial"/>
          <w:color w:val="221E1F"/>
          <w:sz w:val="20"/>
          <w:szCs w:val="20"/>
          <w:lang w:eastAsia="sl-SI"/>
        </w:rPr>
        <w:t xml:space="preserve"> narave </w:t>
      </w:r>
      <w:r>
        <w:rPr>
          <w:rFonts w:ascii="Arial" w:eastAsia="Times New Roman" w:hAnsi="Arial" w:cs="Arial"/>
          <w:color w:val="221E1F"/>
          <w:sz w:val="20"/>
          <w:szCs w:val="20"/>
          <w:lang w:eastAsia="sl-SI"/>
        </w:rPr>
        <w:t>so</w:t>
      </w:r>
      <w:r w:rsidRPr="00F6225D">
        <w:rPr>
          <w:rFonts w:ascii="Arial" w:eastAsia="Times New Roman" w:hAnsi="Arial" w:cs="Arial"/>
          <w:color w:val="221E1F"/>
          <w:sz w:val="20"/>
          <w:szCs w:val="20"/>
          <w:lang w:eastAsia="sl-SI"/>
        </w:rPr>
        <w:t xml:space="preserve"> neposredn</w:t>
      </w:r>
      <w:r>
        <w:rPr>
          <w:rFonts w:ascii="Arial" w:eastAsia="Times New Roman" w:hAnsi="Arial" w:cs="Arial"/>
          <w:color w:val="221E1F"/>
          <w:sz w:val="20"/>
          <w:szCs w:val="20"/>
          <w:lang w:eastAsia="sl-SI"/>
        </w:rPr>
        <w:t>i</w:t>
      </w:r>
      <w:r w:rsidRPr="00F6225D">
        <w:rPr>
          <w:rFonts w:ascii="Arial" w:eastAsia="Times New Roman" w:hAnsi="Arial" w:cs="Arial"/>
          <w:color w:val="221E1F"/>
          <w:sz w:val="20"/>
          <w:szCs w:val="20"/>
          <w:lang w:eastAsia="sl-SI"/>
        </w:rPr>
        <w:t xml:space="preserve"> strošk</w:t>
      </w:r>
      <w:r>
        <w:rPr>
          <w:rFonts w:ascii="Arial" w:eastAsia="Times New Roman" w:hAnsi="Arial" w:cs="Arial"/>
          <w:color w:val="221E1F"/>
          <w:sz w:val="20"/>
          <w:szCs w:val="20"/>
          <w:lang w:eastAsia="sl-SI"/>
        </w:rPr>
        <w:t>i</w:t>
      </w:r>
      <w:r w:rsidRPr="00F6225D">
        <w:rPr>
          <w:rFonts w:ascii="Arial" w:eastAsia="Times New Roman" w:hAnsi="Arial" w:cs="Arial"/>
          <w:color w:val="221E1F"/>
          <w:sz w:val="20"/>
          <w:szCs w:val="20"/>
          <w:lang w:eastAsia="sl-SI"/>
        </w:rPr>
        <w:t xml:space="preserve"> oseb</w:t>
      </w:r>
      <w:r>
        <w:rPr>
          <w:rFonts w:ascii="Arial" w:eastAsia="Times New Roman" w:hAnsi="Arial" w:cs="Arial"/>
          <w:color w:val="221E1F"/>
          <w:sz w:val="20"/>
          <w:szCs w:val="20"/>
          <w:lang w:eastAsia="sl-SI"/>
        </w:rPr>
        <w:t>j</w:t>
      </w:r>
      <w:r w:rsidRPr="00F6225D">
        <w:rPr>
          <w:rFonts w:ascii="Arial" w:eastAsia="Times New Roman" w:hAnsi="Arial" w:cs="Arial"/>
          <w:color w:val="221E1F"/>
          <w:sz w:val="20"/>
          <w:szCs w:val="20"/>
          <w:lang w:eastAsia="sl-SI"/>
        </w:rPr>
        <w:t>a</w:t>
      </w:r>
      <w:r>
        <w:rPr>
          <w:rFonts w:ascii="Arial" w:eastAsia="Times New Roman" w:hAnsi="Arial" w:cs="Arial"/>
          <w:color w:val="221E1F"/>
          <w:sz w:val="20"/>
          <w:szCs w:val="20"/>
          <w:lang w:eastAsia="sl-SI"/>
        </w:rPr>
        <w:t xml:space="preserve"> osnova za izračun </w:t>
      </w:r>
      <w:r w:rsidRPr="00F6225D">
        <w:rPr>
          <w:rFonts w:ascii="Arial" w:eastAsia="Times New Roman" w:hAnsi="Arial" w:cs="Arial"/>
          <w:color w:val="221E1F"/>
          <w:sz w:val="20"/>
          <w:szCs w:val="20"/>
          <w:lang w:eastAsia="sl-SI"/>
        </w:rPr>
        <w:t>vseh preostalih stroškov projekta</w:t>
      </w:r>
      <w:r>
        <w:rPr>
          <w:rFonts w:ascii="Arial" w:eastAsia="Times New Roman" w:hAnsi="Arial" w:cs="Arial"/>
          <w:color w:val="221E1F"/>
          <w:sz w:val="20"/>
          <w:szCs w:val="20"/>
          <w:lang w:eastAsia="sl-SI"/>
        </w:rPr>
        <w:t>,</w:t>
      </w:r>
      <w:r w:rsidRPr="00F6225D">
        <w:rPr>
          <w:rFonts w:ascii="Arial" w:eastAsia="Times New Roman" w:hAnsi="Arial" w:cs="Arial"/>
          <w:color w:val="221E1F"/>
          <w:sz w:val="20"/>
          <w:szCs w:val="20"/>
          <w:lang w:eastAsia="sl-SI"/>
        </w:rPr>
        <w:t xml:space="preserve"> </w:t>
      </w:r>
      <w:r>
        <w:rPr>
          <w:rFonts w:ascii="Arial" w:eastAsia="Times New Roman" w:hAnsi="Arial" w:cs="Arial"/>
          <w:color w:val="221E1F"/>
          <w:sz w:val="20"/>
          <w:szCs w:val="20"/>
          <w:lang w:eastAsia="sl-SI"/>
        </w:rPr>
        <w:t xml:space="preserve">za katere </w:t>
      </w:r>
      <w:r w:rsidRPr="00F6225D">
        <w:rPr>
          <w:rFonts w:ascii="Arial" w:eastAsia="Times New Roman" w:hAnsi="Arial" w:cs="Arial"/>
          <w:color w:val="221E1F"/>
          <w:sz w:val="20"/>
          <w:szCs w:val="20"/>
          <w:lang w:eastAsia="sl-SI"/>
        </w:rPr>
        <w:t xml:space="preserve">se uporabi financiranje po pavšalni stopnji v višini 40 </w:t>
      </w:r>
      <w:r>
        <w:rPr>
          <w:rFonts w:ascii="Arial" w:eastAsia="Times New Roman" w:hAnsi="Arial" w:cs="Arial"/>
          <w:color w:val="221E1F"/>
          <w:sz w:val="20"/>
          <w:szCs w:val="20"/>
          <w:lang w:eastAsia="sl-SI"/>
        </w:rPr>
        <w:t>%</w:t>
      </w:r>
      <w:r w:rsidRPr="00F6225D">
        <w:rPr>
          <w:rFonts w:ascii="Arial" w:eastAsia="Times New Roman" w:hAnsi="Arial" w:cs="Arial"/>
          <w:color w:val="221E1F"/>
          <w:sz w:val="20"/>
          <w:szCs w:val="20"/>
          <w:lang w:eastAsia="sl-SI"/>
        </w:rPr>
        <w:t xml:space="preserve"> upravičenih neposrednih stroškov osebja, kot izhaja iz</w:t>
      </w:r>
      <w:r>
        <w:rPr>
          <w:rFonts w:ascii="Arial" w:eastAsia="Times New Roman" w:hAnsi="Arial" w:cs="Arial"/>
          <w:color w:val="221E1F"/>
          <w:sz w:val="20"/>
          <w:szCs w:val="20"/>
          <w:lang w:eastAsia="sl-SI"/>
        </w:rPr>
        <w:t xml:space="preserve"> 56. člena Uredbe 2021/1060/EU;</w:t>
      </w:r>
    </w:p>
    <w:p w14:paraId="11F806F8" w14:textId="77777777" w:rsidR="005411BF" w:rsidRPr="00F6225D" w:rsidRDefault="005411BF" w:rsidP="005411BF">
      <w:pPr>
        <w:spacing w:after="0" w:line="276" w:lineRule="auto"/>
        <w:jc w:val="both"/>
        <w:rPr>
          <w:rFonts w:ascii="Arial" w:eastAsia="Times New Roman" w:hAnsi="Arial" w:cs="Arial"/>
          <w:color w:val="221E1F"/>
          <w:sz w:val="20"/>
          <w:szCs w:val="20"/>
          <w:lang w:eastAsia="sl-SI"/>
        </w:rPr>
      </w:pPr>
    </w:p>
    <w:p w14:paraId="7330069F" w14:textId="77777777" w:rsidR="005411BF" w:rsidRPr="00F6225D" w:rsidRDefault="005411BF" w:rsidP="005411BF">
      <w:pPr>
        <w:spacing w:after="0" w:line="276" w:lineRule="auto"/>
        <w:jc w:val="both"/>
        <w:rPr>
          <w:rFonts w:ascii="Arial" w:eastAsia="Times New Roman" w:hAnsi="Arial" w:cs="Arial"/>
          <w:color w:val="221E1F"/>
          <w:sz w:val="20"/>
          <w:szCs w:val="20"/>
          <w:lang w:eastAsia="sl-SI"/>
        </w:rPr>
      </w:pPr>
      <w:r w:rsidRPr="00F6225D">
        <w:rPr>
          <w:rFonts w:ascii="Arial" w:eastAsia="Times New Roman" w:hAnsi="Arial" w:cs="Arial"/>
          <w:color w:val="221E1F"/>
          <w:sz w:val="20"/>
          <w:szCs w:val="20"/>
          <w:lang w:eastAsia="sl-SI"/>
        </w:rPr>
        <w:t xml:space="preserve">b) za projekte investicijske narave se za neposredne stroške osebja pri projektu uporabi financiranje po pavšalni stopnji v višini 20 </w:t>
      </w:r>
      <w:r>
        <w:rPr>
          <w:rFonts w:ascii="Arial" w:eastAsia="Times New Roman" w:hAnsi="Arial" w:cs="Arial"/>
          <w:color w:val="221E1F"/>
          <w:sz w:val="20"/>
          <w:szCs w:val="20"/>
          <w:lang w:eastAsia="sl-SI"/>
        </w:rPr>
        <w:t>%. Osnovo za izračun so</w:t>
      </w:r>
      <w:r w:rsidRPr="00F6225D">
        <w:rPr>
          <w:rFonts w:ascii="Arial" w:eastAsia="Times New Roman" w:hAnsi="Arial" w:cs="Arial"/>
          <w:color w:val="221E1F"/>
          <w:sz w:val="20"/>
          <w:szCs w:val="20"/>
          <w:lang w:eastAsia="sl-SI"/>
        </w:rPr>
        <w:t xml:space="preserve"> neposredni strošk</w:t>
      </w:r>
      <w:r>
        <w:rPr>
          <w:rFonts w:ascii="Arial" w:eastAsia="Times New Roman" w:hAnsi="Arial" w:cs="Arial"/>
          <w:color w:val="221E1F"/>
          <w:sz w:val="20"/>
          <w:szCs w:val="20"/>
          <w:lang w:eastAsia="sl-SI"/>
        </w:rPr>
        <w:t>i</w:t>
      </w:r>
      <w:r w:rsidRPr="00F6225D">
        <w:rPr>
          <w:rFonts w:ascii="Arial" w:eastAsia="Times New Roman" w:hAnsi="Arial" w:cs="Arial"/>
          <w:color w:val="221E1F"/>
          <w:sz w:val="20"/>
          <w:szCs w:val="20"/>
          <w:lang w:eastAsia="sl-SI"/>
        </w:rPr>
        <w:t xml:space="preserve"> naložb oziroma investicij v opredmetena osnovna sredstva ter v neopredmetena sredstva in strošk</w:t>
      </w:r>
      <w:r>
        <w:rPr>
          <w:rFonts w:ascii="Arial" w:eastAsia="Times New Roman" w:hAnsi="Arial" w:cs="Arial"/>
          <w:color w:val="221E1F"/>
          <w:sz w:val="20"/>
          <w:szCs w:val="20"/>
          <w:lang w:eastAsia="sl-SI"/>
        </w:rPr>
        <w:t>i</w:t>
      </w:r>
      <w:r w:rsidRPr="00F6225D">
        <w:rPr>
          <w:rFonts w:ascii="Arial" w:eastAsia="Times New Roman" w:hAnsi="Arial" w:cs="Arial"/>
          <w:color w:val="221E1F"/>
          <w:sz w:val="20"/>
          <w:szCs w:val="20"/>
          <w:lang w:eastAsia="sl-SI"/>
        </w:rPr>
        <w:t xml:space="preserve"> storitev zunanjih izvajalcev, kot izhaja iz 55. člena Uredbe 2021/1060/EU.</w:t>
      </w:r>
    </w:p>
    <w:p w14:paraId="147AFA40" w14:textId="77777777" w:rsidR="005411BF" w:rsidRPr="00095FE8" w:rsidRDefault="005411BF" w:rsidP="005411BF">
      <w:pPr>
        <w:spacing w:after="0" w:line="276" w:lineRule="auto"/>
        <w:jc w:val="both"/>
        <w:rPr>
          <w:rFonts w:ascii="Arial" w:eastAsia="Times New Roman" w:hAnsi="Arial" w:cs="Arial"/>
          <w:color w:val="221E1F"/>
          <w:sz w:val="20"/>
          <w:szCs w:val="20"/>
          <w:lang w:eastAsia="sl-SI"/>
        </w:rPr>
      </w:pPr>
    </w:p>
    <w:p w14:paraId="4CDF1FB9" w14:textId="77777777" w:rsidR="005411BF" w:rsidRPr="00095FE8" w:rsidRDefault="005411BF" w:rsidP="005411BF">
      <w:pPr>
        <w:spacing w:after="0" w:line="276" w:lineRule="auto"/>
        <w:jc w:val="both"/>
        <w:rPr>
          <w:rFonts w:ascii="Arial" w:eastAsia="Times New Roman" w:hAnsi="Arial" w:cs="Arial"/>
          <w:color w:val="221E1F"/>
          <w:sz w:val="20"/>
          <w:szCs w:val="20"/>
          <w:lang w:eastAsia="sl-SI"/>
        </w:rPr>
      </w:pPr>
      <w:r>
        <w:rPr>
          <w:rFonts w:ascii="Arial" w:eastAsia="Times New Roman" w:hAnsi="Arial" w:cs="Arial"/>
          <w:color w:val="221E1F"/>
          <w:sz w:val="20"/>
          <w:szCs w:val="20"/>
          <w:lang w:eastAsia="sl-SI"/>
        </w:rPr>
        <w:t xml:space="preserve">Za projekte </w:t>
      </w:r>
      <w:proofErr w:type="spellStart"/>
      <w:r>
        <w:rPr>
          <w:rFonts w:ascii="Arial" w:eastAsia="Times New Roman" w:hAnsi="Arial" w:cs="Arial"/>
          <w:color w:val="221E1F"/>
          <w:sz w:val="20"/>
          <w:szCs w:val="20"/>
          <w:lang w:eastAsia="sl-SI"/>
        </w:rPr>
        <w:t>neinvesticijske</w:t>
      </w:r>
      <w:proofErr w:type="spellEnd"/>
      <w:r>
        <w:rPr>
          <w:rFonts w:ascii="Arial" w:eastAsia="Times New Roman" w:hAnsi="Arial" w:cs="Arial"/>
          <w:color w:val="221E1F"/>
          <w:sz w:val="20"/>
          <w:szCs w:val="20"/>
          <w:lang w:eastAsia="sl-SI"/>
        </w:rPr>
        <w:t xml:space="preserve"> narave se </w:t>
      </w:r>
      <w:r w:rsidRPr="00095FE8">
        <w:rPr>
          <w:rFonts w:ascii="Arial" w:eastAsia="Times New Roman" w:hAnsi="Arial" w:cs="Arial"/>
          <w:color w:val="221E1F"/>
          <w:sz w:val="20"/>
          <w:szCs w:val="20"/>
          <w:lang w:eastAsia="sl-SI"/>
        </w:rPr>
        <w:t>lahko uporabi</w:t>
      </w:r>
      <w:r>
        <w:rPr>
          <w:rFonts w:ascii="Arial" w:eastAsia="Times New Roman" w:hAnsi="Arial" w:cs="Arial"/>
          <w:color w:val="221E1F"/>
          <w:sz w:val="20"/>
          <w:szCs w:val="20"/>
          <w:lang w:eastAsia="sl-SI"/>
        </w:rPr>
        <w:t>jo</w:t>
      </w:r>
      <w:r w:rsidRPr="00095FE8">
        <w:rPr>
          <w:rFonts w:ascii="Arial" w:eastAsia="Times New Roman" w:hAnsi="Arial" w:cs="Arial"/>
          <w:color w:val="221E1F"/>
          <w:sz w:val="20"/>
          <w:szCs w:val="20"/>
          <w:lang w:eastAsia="sl-SI"/>
        </w:rPr>
        <w:t xml:space="preserve"> naslednje urne postavke:</w:t>
      </w:r>
    </w:p>
    <w:p w14:paraId="26D0D812" w14:textId="77777777" w:rsidR="005411BF" w:rsidRPr="00F6225D" w:rsidRDefault="005411BF" w:rsidP="005411BF">
      <w:pPr>
        <w:pStyle w:val="Odstavekseznama"/>
        <w:numPr>
          <w:ilvl w:val="0"/>
          <w:numId w:val="1"/>
        </w:numPr>
        <w:spacing w:after="0" w:line="276" w:lineRule="auto"/>
        <w:ind w:left="0" w:firstLine="0"/>
        <w:jc w:val="both"/>
        <w:rPr>
          <w:rFonts w:ascii="Arial" w:hAnsi="Arial" w:cs="Arial"/>
          <w:sz w:val="20"/>
          <w:szCs w:val="20"/>
        </w:rPr>
      </w:pPr>
      <w:r w:rsidRPr="00F6225D">
        <w:rPr>
          <w:rFonts w:ascii="Arial" w:hAnsi="Arial" w:cs="Arial"/>
          <w:color w:val="221E1F"/>
          <w:sz w:val="20"/>
          <w:szCs w:val="20"/>
        </w:rPr>
        <w:t>vodenje in koordinacij</w:t>
      </w:r>
      <w:r>
        <w:rPr>
          <w:rFonts w:ascii="Arial" w:hAnsi="Arial" w:cs="Arial"/>
          <w:color w:val="221E1F"/>
          <w:sz w:val="20"/>
          <w:szCs w:val="20"/>
        </w:rPr>
        <w:t>a</w:t>
      </w:r>
      <w:r w:rsidRPr="00F6225D">
        <w:rPr>
          <w:rFonts w:ascii="Arial" w:hAnsi="Arial" w:cs="Arial"/>
          <w:color w:val="221E1F"/>
          <w:sz w:val="20"/>
          <w:szCs w:val="20"/>
        </w:rPr>
        <w:t xml:space="preserve"> na projektu </w:t>
      </w:r>
      <w:r w:rsidRPr="00F6225D">
        <w:rPr>
          <w:rFonts w:ascii="Arial" w:hAnsi="Arial" w:cs="Arial"/>
          <w:sz w:val="20"/>
          <w:szCs w:val="20"/>
        </w:rPr>
        <w:t>v višini 2</w:t>
      </w:r>
      <w:r>
        <w:rPr>
          <w:rFonts w:ascii="Arial" w:hAnsi="Arial" w:cs="Arial"/>
          <w:sz w:val="20"/>
          <w:szCs w:val="20"/>
        </w:rPr>
        <w:t>3</w:t>
      </w:r>
      <w:r w:rsidRPr="00F6225D">
        <w:rPr>
          <w:rFonts w:ascii="Arial" w:hAnsi="Arial" w:cs="Arial"/>
          <w:sz w:val="20"/>
          <w:szCs w:val="20"/>
        </w:rPr>
        <w:t>,</w:t>
      </w:r>
      <w:r>
        <w:rPr>
          <w:rFonts w:ascii="Arial" w:hAnsi="Arial" w:cs="Arial"/>
          <w:sz w:val="20"/>
          <w:szCs w:val="20"/>
        </w:rPr>
        <w:t>33</w:t>
      </w:r>
      <w:r w:rsidRPr="00F6225D">
        <w:rPr>
          <w:rFonts w:ascii="Arial" w:hAnsi="Arial" w:cs="Arial"/>
          <w:sz w:val="20"/>
          <w:szCs w:val="20"/>
        </w:rPr>
        <w:t xml:space="preserve"> e</w:t>
      </w:r>
      <w:r>
        <w:rPr>
          <w:rFonts w:ascii="Arial" w:hAnsi="Arial" w:cs="Arial"/>
          <w:sz w:val="20"/>
          <w:szCs w:val="20"/>
        </w:rPr>
        <w:t>v</w:t>
      </w:r>
      <w:r w:rsidRPr="00F6225D">
        <w:rPr>
          <w:rFonts w:ascii="Arial" w:hAnsi="Arial" w:cs="Arial"/>
          <w:sz w:val="20"/>
          <w:szCs w:val="20"/>
        </w:rPr>
        <w:t>r</w:t>
      </w:r>
      <w:r>
        <w:rPr>
          <w:rFonts w:ascii="Arial" w:hAnsi="Arial" w:cs="Arial"/>
          <w:sz w:val="20"/>
          <w:szCs w:val="20"/>
        </w:rPr>
        <w:t>a</w:t>
      </w:r>
      <w:r w:rsidRPr="00F6225D">
        <w:rPr>
          <w:rFonts w:ascii="Arial" w:hAnsi="Arial" w:cs="Arial"/>
          <w:sz w:val="20"/>
          <w:szCs w:val="20"/>
        </w:rPr>
        <w:t xml:space="preserve"> na uro opravljenega dela, vendar največ 1720 ur na leto;</w:t>
      </w:r>
    </w:p>
    <w:p w14:paraId="34FDF88A" w14:textId="77777777" w:rsidR="005411BF" w:rsidRPr="00F6225D" w:rsidRDefault="005411BF" w:rsidP="005411BF">
      <w:pPr>
        <w:pStyle w:val="Odstavekseznama"/>
        <w:numPr>
          <w:ilvl w:val="0"/>
          <w:numId w:val="1"/>
        </w:numPr>
        <w:spacing w:after="0" w:line="276" w:lineRule="auto"/>
        <w:ind w:left="0" w:firstLine="0"/>
        <w:jc w:val="both"/>
        <w:rPr>
          <w:rFonts w:ascii="Arial" w:hAnsi="Arial" w:cs="Arial"/>
          <w:sz w:val="20"/>
          <w:szCs w:val="20"/>
        </w:rPr>
      </w:pPr>
      <w:r w:rsidRPr="00F6225D">
        <w:rPr>
          <w:rFonts w:ascii="Arial" w:hAnsi="Arial" w:cs="Arial"/>
          <w:sz w:val="20"/>
          <w:szCs w:val="20"/>
        </w:rPr>
        <w:t>strokovn</w:t>
      </w:r>
      <w:r>
        <w:rPr>
          <w:rFonts w:ascii="Arial" w:hAnsi="Arial" w:cs="Arial"/>
          <w:sz w:val="20"/>
          <w:szCs w:val="20"/>
        </w:rPr>
        <w:t>a</w:t>
      </w:r>
      <w:r w:rsidRPr="00F6225D">
        <w:rPr>
          <w:rFonts w:ascii="Arial" w:hAnsi="Arial" w:cs="Arial"/>
          <w:sz w:val="20"/>
          <w:szCs w:val="20"/>
        </w:rPr>
        <w:t xml:space="preserve"> </w:t>
      </w:r>
      <w:r>
        <w:rPr>
          <w:rFonts w:ascii="Arial" w:hAnsi="Arial" w:cs="Arial"/>
          <w:sz w:val="20"/>
          <w:szCs w:val="20"/>
        </w:rPr>
        <w:t xml:space="preserve">in </w:t>
      </w:r>
      <w:r w:rsidRPr="00F6225D">
        <w:rPr>
          <w:rFonts w:ascii="Arial" w:hAnsi="Arial" w:cs="Arial"/>
          <w:sz w:val="20"/>
          <w:szCs w:val="20"/>
        </w:rPr>
        <w:t>tehničn</w:t>
      </w:r>
      <w:r>
        <w:rPr>
          <w:rFonts w:ascii="Arial" w:hAnsi="Arial" w:cs="Arial"/>
          <w:sz w:val="20"/>
          <w:szCs w:val="20"/>
        </w:rPr>
        <w:t>a</w:t>
      </w:r>
      <w:r w:rsidRPr="00F6225D">
        <w:rPr>
          <w:rFonts w:ascii="Arial" w:hAnsi="Arial" w:cs="Arial"/>
          <w:sz w:val="20"/>
          <w:szCs w:val="20"/>
        </w:rPr>
        <w:t xml:space="preserve"> pomoč </w:t>
      </w:r>
      <w:r>
        <w:rPr>
          <w:rFonts w:ascii="Arial" w:hAnsi="Arial" w:cs="Arial"/>
          <w:sz w:val="20"/>
          <w:szCs w:val="20"/>
        </w:rPr>
        <w:t>pri</w:t>
      </w:r>
      <w:r w:rsidRPr="00F6225D">
        <w:rPr>
          <w:rFonts w:ascii="Arial" w:hAnsi="Arial" w:cs="Arial"/>
          <w:sz w:val="20"/>
          <w:szCs w:val="20"/>
        </w:rPr>
        <w:t xml:space="preserve"> projektu v višini </w:t>
      </w:r>
      <w:r>
        <w:rPr>
          <w:rFonts w:ascii="Arial" w:hAnsi="Arial" w:cs="Arial"/>
          <w:sz w:val="20"/>
          <w:szCs w:val="20"/>
        </w:rPr>
        <w:t>17</w:t>
      </w:r>
      <w:r w:rsidRPr="00F6225D">
        <w:rPr>
          <w:rFonts w:ascii="Arial" w:hAnsi="Arial" w:cs="Arial"/>
          <w:sz w:val="20"/>
          <w:szCs w:val="20"/>
        </w:rPr>
        <w:t>,</w:t>
      </w:r>
      <w:r>
        <w:rPr>
          <w:rFonts w:ascii="Arial" w:hAnsi="Arial" w:cs="Arial"/>
          <w:sz w:val="20"/>
          <w:szCs w:val="20"/>
        </w:rPr>
        <w:t>8</w:t>
      </w:r>
      <w:r w:rsidRPr="00F6225D">
        <w:rPr>
          <w:rFonts w:ascii="Arial" w:hAnsi="Arial" w:cs="Arial"/>
          <w:sz w:val="20"/>
          <w:szCs w:val="20"/>
        </w:rPr>
        <w:t>9 e</w:t>
      </w:r>
      <w:r>
        <w:rPr>
          <w:rFonts w:ascii="Arial" w:hAnsi="Arial" w:cs="Arial"/>
          <w:sz w:val="20"/>
          <w:szCs w:val="20"/>
        </w:rPr>
        <w:t>v</w:t>
      </w:r>
      <w:r w:rsidRPr="00F6225D">
        <w:rPr>
          <w:rFonts w:ascii="Arial" w:hAnsi="Arial" w:cs="Arial"/>
          <w:sz w:val="20"/>
          <w:szCs w:val="20"/>
        </w:rPr>
        <w:t>r</w:t>
      </w:r>
      <w:r>
        <w:rPr>
          <w:rFonts w:ascii="Arial" w:hAnsi="Arial" w:cs="Arial"/>
          <w:sz w:val="20"/>
          <w:szCs w:val="20"/>
        </w:rPr>
        <w:t>a</w:t>
      </w:r>
      <w:r w:rsidRPr="00F6225D">
        <w:rPr>
          <w:rFonts w:ascii="Arial" w:hAnsi="Arial" w:cs="Arial"/>
          <w:sz w:val="20"/>
          <w:szCs w:val="20"/>
        </w:rPr>
        <w:t xml:space="preserve"> na uro opravljenega dela, vendar največ 1720 ur na leto;</w:t>
      </w:r>
    </w:p>
    <w:p w14:paraId="0E34A359" w14:textId="77777777" w:rsidR="005411BF" w:rsidRPr="00C47AD2" w:rsidRDefault="005411BF" w:rsidP="005411BF">
      <w:pPr>
        <w:pStyle w:val="Odstavekseznama"/>
        <w:numPr>
          <w:ilvl w:val="0"/>
          <w:numId w:val="1"/>
        </w:numPr>
        <w:spacing w:after="0" w:line="276" w:lineRule="auto"/>
        <w:ind w:left="0" w:firstLine="0"/>
        <w:jc w:val="both"/>
        <w:rPr>
          <w:rFonts w:ascii="Arial" w:eastAsia="Times New Roman" w:hAnsi="Arial" w:cs="Arial"/>
          <w:color w:val="221E1F"/>
          <w:sz w:val="20"/>
          <w:szCs w:val="20"/>
          <w:lang w:eastAsia="sl-SI"/>
        </w:rPr>
      </w:pPr>
      <w:r w:rsidRPr="00536FF7">
        <w:rPr>
          <w:rFonts w:ascii="Arial" w:hAnsi="Arial" w:cs="Arial"/>
          <w:sz w:val="20"/>
          <w:szCs w:val="20"/>
        </w:rPr>
        <w:t xml:space="preserve">za izvajanje neindustrijskih dejavnosti </w:t>
      </w:r>
      <w:r>
        <w:rPr>
          <w:rFonts w:ascii="Arial" w:hAnsi="Arial" w:cs="Arial"/>
          <w:sz w:val="20"/>
          <w:szCs w:val="20"/>
        </w:rPr>
        <w:t>pri</w:t>
      </w:r>
      <w:r w:rsidRPr="00536FF7">
        <w:rPr>
          <w:rFonts w:ascii="Arial" w:hAnsi="Arial" w:cs="Arial"/>
          <w:sz w:val="20"/>
          <w:szCs w:val="20"/>
        </w:rPr>
        <w:t xml:space="preserve"> projektu v višini 1</w:t>
      </w:r>
      <w:r>
        <w:rPr>
          <w:rFonts w:ascii="Arial" w:hAnsi="Arial" w:cs="Arial"/>
          <w:sz w:val="20"/>
          <w:szCs w:val="20"/>
        </w:rPr>
        <w:t>3</w:t>
      </w:r>
      <w:r w:rsidRPr="00536FF7">
        <w:rPr>
          <w:rFonts w:ascii="Arial" w:hAnsi="Arial" w:cs="Arial"/>
          <w:sz w:val="20"/>
          <w:szCs w:val="20"/>
        </w:rPr>
        <w:t>,</w:t>
      </w:r>
      <w:r>
        <w:rPr>
          <w:rFonts w:ascii="Arial" w:hAnsi="Arial" w:cs="Arial"/>
          <w:sz w:val="20"/>
          <w:szCs w:val="20"/>
        </w:rPr>
        <w:t>2</w:t>
      </w:r>
      <w:r w:rsidRPr="00536FF7">
        <w:rPr>
          <w:rFonts w:ascii="Arial" w:hAnsi="Arial" w:cs="Arial"/>
          <w:sz w:val="20"/>
          <w:szCs w:val="20"/>
        </w:rPr>
        <w:t>4 e</w:t>
      </w:r>
      <w:r>
        <w:rPr>
          <w:rFonts w:ascii="Arial" w:hAnsi="Arial" w:cs="Arial"/>
          <w:sz w:val="20"/>
          <w:szCs w:val="20"/>
        </w:rPr>
        <w:t>v</w:t>
      </w:r>
      <w:r w:rsidRPr="00536FF7">
        <w:rPr>
          <w:rFonts w:ascii="Arial" w:hAnsi="Arial" w:cs="Arial"/>
          <w:sz w:val="20"/>
          <w:szCs w:val="20"/>
        </w:rPr>
        <w:t>r</w:t>
      </w:r>
      <w:r>
        <w:rPr>
          <w:rFonts w:ascii="Arial" w:hAnsi="Arial" w:cs="Arial"/>
          <w:sz w:val="20"/>
          <w:szCs w:val="20"/>
        </w:rPr>
        <w:t>a</w:t>
      </w:r>
      <w:r w:rsidRPr="00536FF7">
        <w:rPr>
          <w:rFonts w:ascii="Arial" w:hAnsi="Arial" w:cs="Arial"/>
          <w:sz w:val="20"/>
          <w:szCs w:val="20"/>
        </w:rPr>
        <w:t xml:space="preserve"> </w:t>
      </w:r>
      <w:r w:rsidRPr="009764F8">
        <w:rPr>
          <w:rFonts w:ascii="Arial" w:hAnsi="Arial" w:cs="Arial"/>
          <w:sz w:val="20"/>
          <w:szCs w:val="20"/>
        </w:rPr>
        <w:t>na uro opravljenega dela, vendar največ 1720 ur na leto</w:t>
      </w:r>
      <w:r>
        <w:rPr>
          <w:rFonts w:ascii="Arial" w:hAnsi="Arial" w:cs="Arial"/>
          <w:sz w:val="20"/>
          <w:szCs w:val="20"/>
        </w:rPr>
        <w:t>;</w:t>
      </w:r>
    </w:p>
    <w:p w14:paraId="146B3F50" w14:textId="77777777" w:rsidR="005411BF" w:rsidRPr="00C47AD2" w:rsidRDefault="005411BF" w:rsidP="005411BF">
      <w:pPr>
        <w:pStyle w:val="Odstavekseznama"/>
        <w:numPr>
          <w:ilvl w:val="0"/>
          <w:numId w:val="1"/>
        </w:numPr>
        <w:spacing w:after="0" w:line="276" w:lineRule="auto"/>
        <w:ind w:left="0" w:firstLine="0"/>
        <w:jc w:val="both"/>
        <w:rPr>
          <w:rFonts w:ascii="Arial" w:eastAsia="Times New Roman" w:hAnsi="Arial" w:cs="Arial"/>
          <w:color w:val="221E1F"/>
          <w:sz w:val="20"/>
          <w:szCs w:val="20"/>
          <w:lang w:eastAsia="sl-SI"/>
        </w:rPr>
      </w:pPr>
      <w:r w:rsidRPr="00C47AD2">
        <w:rPr>
          <w:rFonts w:ascii="Arial" w:hAnsi="Arial" w:cs="Arial"/>
          <w:sz w:val="20"/>
          <w:szCs w:val="20"/>
        </w:rPr>
        <w:t>za prostovoljsko delo v skladu zakonu, ki ureja prostovoljstvo, ter ocenjeno vrednostjo opravljenega dela, kot jo določa pravilnik, ki ureja področja prostovoljskega dela in vpisnik.</w:t>
      </w:r>
    </w:p>
    <w:p w14:paraId="71689974" w14:textId="77777777" w:rsidR="005411BF" w:rsidRPr="00C47AD2" w:rsidRDefault="005411BF" w:rsidP="005411BF">
      <w:pPr>
        <w:pStyle w:val="Odstavekseznama"/>
        <w:spacing w:after="0" w:line="276" w:lineRule="auto"/>
        <w:ind w:left="0"/>
        <w:jc w:val="both"/>
        <w:rPr>
          <w:rFonts w:ascii="Arial" w:eastAsia="Times New Roman" w:hAnsi="Arial" w:cs="Arial"/>
          <w:color w:val="221E1F"/>
          <w:sz w:val="20"/>
          <w:szCs w:val="20"/>
          <w:lang w:eastAsia="sl-SI"/>
        </w:rPr>
      </w:pPr>
    </w:p>
    <w:p w14:paraId="54D3FC96" w14:textId="77777777" w:rsidR="005411BF" w:rsidRDefault="005411BF" w:rsidP="005411BF">
      <w:pPr>
        <w:spacing w:after="0" w:line="276" w:lineRule="auto"/>
        <w:jc w:val="both"/>
        <w:rPr>
          <w:rFonts w:ascii="Arial" w:eastAsia="Times New Roman" w:hAnsi="Arial" w:cs="Arial"/>
          <w:color w:val="221E1F"/>
          <w:sz w:val="20"/>
          <w:szCs w:val="20"/>
          <w:lang w:eastAsia="sl-SI"/>
        </w:rPr>
      </w:pPr>
      <w:r>
        <w:rPr>
          <w:rFonts w:ascii="Arial" w:eastAsia="Times New Roman" w:hAnsi="Arial" w:cs="Arial"/>
          <w:color w:val="221E1F"/>
          <w:sz w:val="20"/>
          <w:szCs w:val="20"/>
          <w:lang w:eastAsia="sl-SI"/>
        </w:rPr>
        <w:t xml:space="preserve">Dodatno se za sklad EKSRP </w:t>
      </w:r>
      <w:r w:rsidRPr="00D51BF5">
        <w:rPr>
          <w:rFonts w:ascii="Arial" w:eastAsia="Times New Roman" w:hAnsi="Arial" w:cs="Arial"/>
          <w:color w:val="221E1F"/>
          <w:sz w:val="20"/>
          <w:szCs w:val="20"/>
          <w:lang w:eastAsia="sl-SI"/>
        </w:rPr>
        <w:t xml:space="preserve">neposredni stroški osebja </w:t>
      </w:r>
      <w:r>
        <w:rPr>
          <w:rFonts w:ascii="Arial" w:eastAsia="Times New Roman" w:hAnsi="Arial" w:cs="Arial"/>
          <w:color w:val="221E1F"/>
          <w:sz w:val="20"/>
          <w:szCs w:val="20"/>
          <w:lang w:eastAsia="sl-SI"/>
        </w:rPr>
        <w:t xml:space="preserve">lahko </w:t>
      </w:r>
      <w:r w:rsidRPr="00D51BF5">
        <w:rPr>
          <w:rFonts w:ascii="Arial" w:eastAsia="Times New Roman" w:hAnsi="Arial" w:cs="Arial"/>
          <w:color w:val="221E1F"/>
          <w:sz w:val="20"/>
          <w:szCs w:val="20"/>
          <w:lang w:eastAsia="sl-SI"/>
        </w:rPr>
        <w:t xml:space="preserve">dodelijo </w:t>
      </w:r>
      <w:r>
        <w:rPr>
          <w:rFonts w:ascii="Arial" w:eastAsia="Times New Roman" w:hAnsi="Arial" w:cs="Arial"/>
          <w:color w:val="221E1F"/>
          <w:sz w:val="20"/>
          <w:szCs w:val="20"/>
          <w:lang w:eastAsia="sl-SI"/>
        </w:rPr>
        <w:t xml:space="preserve">tudi </w:t>
      </w:r>
      <w:r w:rsidRPr="00214128">
        <w:rPr>
          <w:rFonts w:ascii="Arial" w:hAnsi="Arial" w:cs="Arial"/>
          <w:color w:val="221E1F"/>
          <w:sz w:val="20"/>
          <w:szCs w:val="20"/>
        </w:rPr>
        <w:t>za</w:t>
      </w:r>
      <w:r>
        <w:rPr>
          <w:rFonts w:ascii="Arial" w:hAnsi="Arial" w:cs="Arial"/>
          <w:color w:val="221E1F"/>
          <w:sz w:val="20"/>
          <w:szCs w:val="20"/>
        </w:rPr>
        <w:t xml:space="preserve"> delo</w:t>
      </w:r>
      <w:r w:rsidRPr="00214128">
        <w:rPr>
          <w:rFonts w:ascii="Arial" w:hAnsi="Arial" w:cs="Arial"/>
          <w:color w:val="221E1F"/>
          <w:sz w:val="20"/>
          <w:szCs w:val="20"/>
        </w:rPr>
        <w:t xml:space="preserve"> kmeta</w:t>
      </w:r>
      <w:r w:rsidRPr="000041E6">
        <w:rPr>
          <w:rFonts w:ascii="Arial" w:hAnsi="Arial" w:cs="Arial"/>
          <w:color w:val="221E1F"/>
          <w:sz w:val="20"/>
          <w:szCs w:val="20"/>
        </w:rPr>
        <w:t>, ki je fizična oseba, pri čemer v primeru kmetije velja za stroške dela nosilca in člana kmetije v višini 12,25 eur</w:t>
      </w:r>
      <w:r>
        <w:rPr>
          <w:rFonts w:ascii="Arial" w:hAnsi="Arial" w:cs="Arial"/>
          <w:color w:val="221E1F"/>
          <w:sz w:val="20"/>
          <w:szCs w:val="20"/>
        </w:rPr>
        <w:t>a</w:t>
      </w:r>
      <w:r w:rsidRPr="000041E6">
        <w:rPr>
          <w:rFonts w:ascii="Arial" w:hAnsi="Arial" w:cs="Arial"/>
          <w:color w:val="221E1F"/>
          <w:sz w:val="20"/>
          <w:szCs w:val="20"/>
        </w:rPr>
        <w:t xml:space="preserve"> </w:t>
      </w:r>
      <w:r w:rsidRPr="000041E6">
        <w:rPr>
          <w:rFonts w:ascii="Arial" w:hAnsi="Arial" w:cs="Arial"/>
          <w:sz w:val="20"/>
          <w:szCs w:val="20"/>
        </w:rPr>
        <w:t>na uro opravljenega dela</w:t>
      </w:r>
      <w:r w:rsidRPr="000041E6">
        <w:rPr>
          <w:rFonts w:ascii="Arial" w:hAnsi="Arial" w:cs="Arial"/>
          <w:color w:val="221E1F"/>
          <w:sz w:val="20"/>
          <w:szCs w:val="20"/>
        </w:rPr>
        <w:t xml:space="preserve">, </w:t>
      </w:r>
      <w:r w:rsidRPr="000041E6">
        <w:rPr>
          <w:rFonts w:ascii="Arial" w:hAnsi="Arial" w:cs="Arial"/>
          <w:sz w:val="20"/>
          <w:szCs w:val="20"/>
        </w:rPr>
        <w:t>vendar največ 1720 ur na leto</w:t>
      </w:r>
      <w:r>
        <w:rPr>
          <w:rFonts w:ascii="Arial" w:hAnsi="Arial" w:cs="Arial"/>
          <w:sz w:val="20"/>
          <w:szCs w:val="20"/>
        </w:rPr>
        <w:t>.</w:t>
      </w:r>
    </w:p>
    <w:p w14:paraId="638DF3A9" w14:textId="77777777" w:rsidR="005411BF" w:rsidRDefault="005411BF" w:rsidP="005411BF">
      <w:pPr>
        <w:shd w:val="clear" w:color="auto" w:fill="FFFFFF"/>
        <w:spacing w:after="0" w:line="276" w:lineRule="auto"/>
        <w:jc w:val="both"/>
        <w:rPr>
          <w:rFonts w:ascii="Arial" w:hAnsi="Arial" w:cs="Arial"/>
          <w:sz w:val="20"/>
          <w:szCs w:val="20"/>
        </w:rPr>
      </w:pPr>
    </w:p>
    <w:p w14:paraId="57C98D2F" w14:textId="77777777" w:rsidR="005411BF" w:rsidRPr="003B3AE6" w:rsidRDefault="005411BF" w:rsidP="005411BF">
      <w:pPr>
        <w:shd w:val="clear" w:color="auto" w:fill="FFFFFF"/>
        <w:spacing w:after="0" w:line="276" w:lineRule="auto"/>
        <w:jc w:val="both"/>
        <w:rPr>
          <w:rFonts w:ascii="Arial" w:eastAsia="Times New Roman" w:hAnsi="Arial" w:cs="Arial"/>
          <w:sz w:val="20"/>
          <w:szCs w:val="20"/>
          <w:lang w:val="x-none" w:eastAsia="sl-SI"/>
        </w:rPr>
      </w:pPr>
      <w:r w:rsidRPr="003B3AE6">
        <w:rPr>
          <w:rFonts w:ascii="Arial" w:eastAsia="Times New Roman" w:hAnsi="Arial" w:cs="Arial"/>
          <w:sz w:val="20"/>
          <w:szCs w:val="20"/>
          <w:lang w:val="x-none" w:eastAsia="sl-SI"/>
        </w:rPr>
        <w:t>Upravičeni stroški, ki nastanejo v okviru aktivnosti projekta</w:t>
      </w:r>
      <w:r>
        <w:rPr>
          <w:rFonts w:ascii="Arial" w:eastAsia="Times New Roman" w:hAnsi="Arial" w:cs="Arial"/>
          <w:sz w:val="20"/>
          <w:szCs w:val="20"/>
          <w:lang w:eastAsia="sl-SI"/>
        </w:rPr>
        <w:t>,</w:t>
      </w:r>
      <w:r w:rsidRPr="003B3AE6">
        <w:rPr>
          <w:rFonts w:ascii="Arial" w:eastAsia="Times New Roman" w:hAnsi="Arial" w:cs="Arial"/>
          <w:sz w:val="20"/>
          <w:szCs w:val="20"/>
          <w:lang w:val="x-none" w:eastAsia="sl-SI"/>
        </w:rPr>
        <w:t xml:space="preserve"> so: </w:t>
      </w:r>
    </w:p>
    <w:p w14:paraId="6A3A2867" w14:textId="77777777" w:rsidR="005411BF" w:rsidRPr="00970237" w:rsidRDefault="005411BF" w:rsidP="005411BF">
      <w:pPr>
        <w:numPr>
          <w:ilvl w:val="0"/>
          <w:numId w:val="74"/>
        </w:numPr>
        <w:spacing w:after="0" w:line="276" w:lineRule="auto"/>
        <w:contextualSpacing/>
        <w:jc w:val="both"/>
        <w:rPr>
          <w:rFonts w:ascii="Arial" w:hAnsi="Arial" w:cs="Arial"/>
          <w:sz w:val="20"/>
          <w:szCs w:val="20"/>
        </w:rPr>
      </w:pPr>
      <w:r w:rsidRPr="00B6628E">
        <w:rPr>
          <w:rFonts w:ascii="Arial" w:hAnsi="Arial" w:cs="Arial"/>
          <w:sz w:val="20"/>
          <w:szCs w:val="20"/>
        </w:rPr>
        <w:t>naložbe oziroma investicije v opredmetena osnovna sredstva: nakup in gradnja nepremičnin, nakup zemljišč, napeljave, stroji, oprema</w:t>
      </w:r>
      <w:r w:rsidRPr="00970237">
        <w:rPr>
          <w:rFonts w:ascii="Arial" w:hAnsi="Arial" w:cs="Arial"/>
          <w:sz w:val="20"/>
          <w:szCs w:val="20"/>
        </w:rPr>
        <w:t>, pohištvo in prevozna sredstva;</w:t>
      </w:r>
    </w:p>
    <w:p w14:paraId="542CD993" w14:textId="77777777" w:rsidR="005411BF" w:rsidRPr="00970237" w:rsidRDefault="005411BF" w:rsidP="005411BF">
      <w:pPr>
        <w:numPr>
          <w:ilvl w:val="0"/>
          <w:numId w:val="74"/>
        </w:numPr>
        <w:spacing w:after="0" w:line="276" w:lineRule="auto"/>
        <w:contextualSpacing/>
        <w:jc w:val="both"/>
        <w:rPr>
          <w:rFonts w:ascii="Arial" w:hAnsi="Arial" w:cs="Arial"/>
          <w:sz w:val="20"/>
          <w:szCs w:val="20"/>
        </w:rPr>
      </w:pPr>
      <w:r w:rsidRPr="00970237">
        <w:rPr>
          <w:rFonts w:ascii="Arial" w:hAnsi="Arial" w:cs="Arial"/>
          <w:sz w:val="20"/>
          <w:szCs w:val="20"/>
        </w:rPr>
        <w:t>naložbe oziroma investicije v neopredmetena sredstva, ki nimajo fizične ali finančne oblike: patenti, licence, strokovno znanje ali druga intelektualna lastnina;</w:t>
      </w:r>
    </w:p>
    <w:p w14:paraId="57A3B44B" w14:textId="77777777" w:rsidR="005411BF" w:rsidRPr="00970237" w:rsidRDefault="005411BF" w:rsidP="005411BF">
      <w:pPr>
        <w:numPr>
          <w:ilvl w:val="0"/>
          <w:numId w:val="74"/>
        </w:numPr>
        <w:spacing w:after="0" w:line="276" w:lineRule="auto"/>
        <w:contextualSpacing/>
        <w:jc w:val="both"/>
        <w:rPr>
          <w:rFonts w:ascii="Arial" w:hAnsi="Arial" w:cs="Arial"/>
          <w:sz w:val="20"/>
          <w:szCs w:val="20"/>
        </w:rPr>
      </w:pPr>
      <w:r w:rsidRPr="00970237">
        <w:rPr>
          <w:rFonts w:ascii="Arial" w:hAnsi="Arial" w:cs="Arial"/>
          <w:sz w:val="20"/>
          <w:szCs w:val="20"/>
        </w:rPr>
        <w:t>stroški dela (stroški zaposlenih, ki izhajajo iz pogodbe o zaposlitvi</w:t>
      </w:r>
      <w:r>
        <w:rPr>
          <w:rFonts w:ascii="Arial" w:hAnsi="Arial" w:cs="Arial"/>
          <w:sz w:val="20"/>
          <w:szCs w:val="20"/>
        </w:rPr>
        <w:t xml:space="preserve"> in stroški plač samozaposlenih</w:t>
      </w:r>
      <w:r w:rsidRPr="00970237">
        <w:rPr>
          <w:rFonts w:ascii="Arial" w:hAnsi="Arial" w:cs="Arial"/>
          <w:sz w:val="20"/>
          <w:szCs w:val="20"/>
        </w:rPr>
        <w:t xml:space="preserve">, vključno s stroški dela po </w:t>
      </w:r>
      <w:proofErr w:type="spellStart"/>
      <w:r w:rsidRPr="00970237">
        <w:rPr>
          <w:rFonts w:ascii="Arial" w:hAnsi="Arial" w:cs="Arial"/>
          <w:sz w:val="20"/>
          <w:szCs w:val="20"/>
        </w:rPr>
        <w:t>podjemni</w:t>
      </w:r>
      <w:proofErr w:type="spellEnd"/>
      <w:r w:rsidRPr="00970237">
        <w:rPr>
          <w:rFonts w:ascii="Arial" w:hAnsi="Arial" w:cs="Arial"/>
          <w:sz w:val="20"/>
          <w:szCs w:val="20"/>
        </w:rPr>
        <w:t xml:space="preserve"> pogodbi, avtorski pogodbi (n</w:t>
      </w:r>
      <w:r>
        <w:rPr>
          <w:rFonts w:ascii="Arial" w:hAnsi="Arial" w:cs="Arial"/>
          <w:sz w:val="20"/>
          <w:szCs w:val="20"/>
        </w:rPr>
        <w:t xml:space="preserve">a </w:t>
      </w:r>
      <w:r w:rsidRPr="00970237">
        <w:rPr>
          <w:rFonts w:ascii="Arial" w:hAnsi="Arial" w:cs="Arial"/>
          <w:sz w:val="20"/>
          <w:szCs w:val="20"/>
        </w:rPr>
        <w:t>pr</w:t>
      </w:r>
      <w:r>
        <w:rPr>
          <w:rFonts w:ascii="Arial" w:hAnsi="Arial" w:cs="Arial"/>
          <w:sz w:val="20"/>
          <w:szCs w:val="20"/>
        </w:rPr>
        <w:t>imer</w:t>
      </w:r>
      <w:r w:rsidRPr="00970237">
        <w:rPr>
          <w:rFonts w:ascii="Arial" w:hAnsi="Arial" w:cs="Arial"/>
          <w:sz w:val="20"/>
          <w:szCs w:val="20"/>
        </w:rPr>
        <w:t xml:space="preserve"> vsebinska priprava avtorskega dela), vključno s prostovoljskim delom, če so taki stroški v pogodbah jasno opredeljeni)</w:t>
      </w:r>
      <w:r>
        <w:rPr>
          <w:rFonts w:ascii="Arial" w:hAnsi="Arial" w:cs="Arial"/>
          <w:sz w:val="20"/>
          <w:szCs w:val="20"/>
        </w:rPr>
        <w:t>;</w:t>
      </w:r>
    </w:p>
    <w:p w14:paraId="3E487D8F" w14:textId="77777777" w:rsidR="005411BF" w:rsidRPr="00970237" w:rsidRDefault="005411BF" w:rsidP="005411BF">
      <w:pPr>
        <w:numPr>
          <w:ilvl w:val="0"/>
          <w:numId w:val="74"/>
        </w:numPr>
        <w:spacing w:after="0" w:line="276" w:lineRule="auto"/>
        <w:contextualSpacing/>
        <w:jc w:val="both"/>
        <w:rPr>
          <w:rFonts w:ascii="Arial" w:hAnsi="Arial" w:cs="Arial"/>
          <w:sz w:val="20"/>
          <w:szCs w:val="20"/>
        </w:rPr>
      </w:pPr>
      <w:r w:rsidRPr="00970237">
        <w:rPr>
          <w:rFonts w:ascii="Arial" w:hAnsi="Arial" w:cs="Arial"/>
          <w:sz w:val="20"/>
          <w:szCs w:val="20"/>
        </w:rPr>
        <w:t xml:space="preserve">storitve zunanjih izvajalcev </w:t>
      </w:r>
      <w:r>
        <w:rPr>
          <w:rFonts w:ascii="Arial" w:hAnsi="Arial" w:cs="Arial"/>
          <w:sz w:val="20"/>
          <w:szCs w:val="20"/>
        </w:rPr>
        <w:t>(</w:t>
      </w:r>
      <w:r w:rsidRPr="00970237">
        <w:rPr>
          <w:rFonts w:ascii="Arial" w:hAnsi="Arial" w:cs="Arial"/>
          <w:sz w:val="20"/>
          <w:szCs w:val="20"/>
        </w:rPr>
        <w:t>nadzor, organizacija dogodkov oz</w:t>
      </w:r>
      <w:r>
        <w:rPr>
          <w:rFonts w:ascii="Arial" w:hAnsi="Arial" w:cs="Arial"/>
          <w:sz w:val="20"/>
          <w:szCs w:val="20"/>
        </w:rPr>
        <w:t>iroma</w:t>
      </w:r>
      <w:r w:rsidRPr="00970237">
        <w:rPr>
          <w:rFonts w:ascii="Arial" w:hAnsi="Arial" w:cs="Arial"/>
          <w:sz w:val="20"/>
          <w:szCs w:val="20"/>
        </w:rPr>
        <w:t xml:space="preserve"> delavnic, pridobitev dovoljenj, priprava strokovnih in promocijskih gradiv i</w:t>
      </w:r>
      <w:r>
        <w:rPr>
          <w:rFonts w:ascii="Arial" w:hAnsi="Arial" w:cs="Arial"/>
          <w:sz w:val="20"/>
          <w:szCs w:val="20"/>
        </w:rPr>
        <w:t>n podobno)</w:t>
      </w:r>
      <w:r w:rsidRPr="00970237">
        <w:rPr>
          <w:rFonts w:ascii="Arial" w:hAnsi="Arial" w:cs="Arial"/>
          <w:sz w:val="20"/>
          <w:szCs w:val="20"/>
        </w:rPr>
        <w:t>;</w:t>
      </w:r>
    </w:p>
    <w:p w14:paraId="7E05A865" w14:textId="77777777" w:rsidR="005411BF" w:rsidRPr="00970237" w:rsidRDefault="005411BF" w:rsidP="005411BF">
      <w:pPr>
        <w:numPr>
          <w:ilvl w:val="0"/>
          <w:numId w:val="74"/>
        </w:numPr>
        <w:spacing w:after="0" w:line="276" w:lineRule="auto"/>
        <w:contextualSpacing/>
        <w:jc w:val="both"/>
        <w:rPr>
          <w:rFonts w:ascii="Arial" w:hAnsi="Arial" w:cs="Arial"/>
          <w:sz w:val="20"/>
          <w:szCs w:val="20"/>
        </w:rPr>
      </w:pPr>
      <w:r w:rsidRPr="00970237">
        <w:rPr>
          <w:rFonts w:ascii="Arial" w:hAnsi="Arial" w:cs="Arial"/>
          <w:sz w:val="20"/>
          <w:szCs w:val="20"/>
        </w:rPr>
        <w:t>promocija (strošek informiranja in komuniciranja);</w:t>
      </w:r>
    </w:p>
    <w:p w14:paraId="3A1A158A" w14:textId="77777777" w:rsidR="005411BF" w:rsidRPr="00C47AD2" w:rsidRDefault="005411BF" w:rsidP="005411BF">
      <w:pPr>
        <w:numPr>
          <w:ilvl w:val="0"/>
          <w:numId w:val="74"/>
        </w:numPr>
        <w:shd w:val="clear" w:color="auto" w:fill="FFFFFF"/>
        <w:spacing w:after="0" w:line="276" w:lineRule="auto"/>
        <w:contextualSpacing/>
        <w:jc w:val="both"/>
        <w:rPr>
          <w:rFonts w:ascii="Arial" w:eastAsia="Times New Roman" w:hAnsi="Arial" w:cs="Arial"/>
          <w:color w:val="000000"/>
          <w:sz w:val="20"/>
          <w:szCs w:val="20"/>
          <w:shd w:val="clear" w:color="auto" w:fill="FFFFFF"/>
          <w:lang w:eastAsia="sl-SI"/>
        </w:rPr>
      </w:pPr>
      <w:r>
        <w:rPr>
          <w:rFonts w:ascii="Arial" w:hAnsi="Arial" w:cs="Arial"/>
          <w:sz w:val="20"/>
          <w:szCs w:val="20"/>
        </w:rPr>
        <w:t>davek na dodano vrednost, kot ga podrobneje določa 11. člen uredbe in je usklajen z davčno zakonodajo.</w:t>
      </w:r>
    </w:p>
    <w:p w14:paraId="15B929E0" w14:textId="77777777" w:rsidR="005411BF" w:rsidRPr="00C47AD2" w:rsidRDefault="005411BF" w:rsidP="005411BF">
      <w:pPr>
        <w:shd w:val="clear" w:color="auto" w:fill="FFFFFF"/>
        <w:spacing w:after="0" w:line="276" w:lineRule="auto"/>
        <w:ind w:left="720"/>
        <w:contextualSpacing/>
        <w:jc w:val="both"/>
        <w:rPr>
          <w:rFonts w:ascii="Arial" w:eastAsia="Times New Roman" w:hAnsi="Arial" w:cs="Arial"/>
          <w:color w:val="000000"/>
          <w:sz w:val="20"/>
          <w:szCs w:val="20"/>
          <w:shd w:val="clear" w:color="auto" w:fill="FFFFFF"/>
          <w:lang w:eastAsia="sl-SI"/>
        </w:rPr>
      </w:pPr>
    </w:p>
    <w:p w14:paraId="7B882893" w14:textId="77777777" w:rsidR="005411BF" w:rsidRPr="00095FE8" w:rsidRDefault="005411BF" w:rsidP="005411BF">
      <w:pPr>
        <w:shd w:val="clear" w:color="auto" w:fill="FFFFFF"/>
        <w:spacing w:after="0" w:line="276" w:lineRule="auto"/>
        <w:jc w:val="both"/>
        <w:rPr>
          <w:rFonts w:ascii="Arial" w:eastAsia="Times New Roman" w:hAnsi="Arial" w:cs="Arial"/>
          <w:color w:val="000000"/>
          <w:sz w:val="20"/>
          <w:szCs w:val="20"/>
          <w:shd w:val="clear" w:color="auto" w:fill="FFFFFF"/>
          <w:lang w:eastAsia="sl-SI"/>
        </w:rPr>
      </w:pPr>
      <w:r>
        <w:rPr>
          <w:rFonts w:ascii="Arial" w:eastAsia="Times New Roman" w:hAnsi="Arial" w:cs="Arial"/>
          <w:color w:val="000000"/>
          <w:sz w:val="20"/>
          <w:szCs w:val="20"/>
          <w:shd w:val="clear" w:color="auto" w:fill="FFFFFF"/>
          <w:lang w:eastAsia="sl-SI"/>
        </w:rPr>
        <w:t xml:space="preserve">9. </w:t>
      </w:r>
      <w:r w:rsidRPr="00095FE8">
        <w:rPr>
          <w:rFonts w:ascii="Arial" w:eastAsia="Times New Roman" w:hAnsi="Arial" w:cs="Arial"/>
          <w:color w:val="000000"/>
          <w:sz w:val="20"/>
          <w:szCs w:val="20"/>
          <w:shd w:val="clear" w:color="auto" w:fill="FFFFFF"/>
          <w:lang w:eastAsia="sl-SI"/>
        </w:rPr>
        <w:t>člen določa finančne določbe:</w:t>
      </w:r>
    </w:p>
    <w:p w14:paraId="31898411" w14:textId="77777777" w:rsidR="005411BF" w:rsidRPr="00D50CAE" w:rsidRDefault="005411BF" w:rsidP="005411BF">
      <w:pPr>
        <w:shd w:val="clear" w:color="auto" w:fill="FFFFFF"/>
        <w:spacing w:after="0" w:line="276" w:lineRule="auto"/>
        <w:jc w:val="both"/>
        <w:rPr>
          <w:rFonts w:ascii="Arial" w:eastAsia="Times New Roman" w:hAnsi="Arial" w:cs="Arial"/>
          <w:sz w:val="20"/>
          <w:szCs w:val="20"/>
          <w:lang w:val="x-none" w:eastAsia="sl-SI"/>
        </w:rPr>
      </w:pPr>
      <w:r>
        <w:rPr>
          <w:rFonts w:ascii="Arial" w:eastAsia="Times New Roman" w:hAnsi="Arial" w:cs="Arial"/>
          <w:sz w:val="20"/>
          <w:szCs w:val="20"/>
          <w:lang w:eastAsia="sl-SI"/>
        </w:rPr>
        <w:t xml:space="preserve">– </w:t>
      </w:r>
      <w:r w:rsidRPr="00095FE8">
        <w:rPr>
          <w:rFonts w:ascii="Arial" w:eastAsia="Times New Roman" w:hAnsi="Arial" w:cs="Arial"/>
          <w:sz w:val="20"/>
          <w:szCs w:val="20"/>
          <w:lang w:val="x-none" w:eastAsia="sl-SI"/>
        </w:rPr>
        <w:t>Stopnj</w:t>
      </w:r>
      <w:r w:rsidRPr="00095FE8">
        <w:rPr>
          <w:rFonts w:ascii="Arial" w:eastAsia="Times New Roman" w:hAnsi="Arial" w:cs="Arial"/>
          <w:sz w:val="20"/>
          <w:szCs w:val="20"/>
          <w:lang w:eastAsia="sl-SI"/>
        </w:rPr>
        <w:t>a</w:t>
      </w:r>
      <w:r w:rsidRPr="00095FE8">
        <w:rPr>
          <w:rFonts w:ascii="Arial" w:eastAsia="Times New Roman" w:hAnsi="Arial" w:cs="Arial"/>
          <w:sz w:val="20"/>
          <w:szCs w:val="20"/>
          <w:lang w:val="x-none" w:eastAsia="sl-SI"/>
        </w:rPr>
        <w:t xml:space="preserve"> javne podpore posamezne</w:t>
      </w:r>
      <w:r w:rsidRPr="00095FE8">
        <w:rPr>
          <w:rFonts w:ascii="Arial" w:eastAsia="Times New Roman" w:hAnsi="Arial" w:cs="Arial"/>
          <w:sz w:val="20"/>
          <w:szCs w:val="20"/>
          <w:lang w:eastAsia="sl-SI"/>
        </w:rPr>
        <w:t>ga projekta</w:t>
      </w:r>
      <w:r w:rsidRPr="00095FE8">
        <w:rPr>
          <w:rFonts w:ascii="Arial" w:eastAsia="Times New Roman" w:hAnsi="Arial" w:cs="Arial"/>
          <w:sz w:val="20"/>
          <w:szCs w:val="20"/>
          <w:lang w:val="x-none" w:eastAsia="sl-SI"/>
        </w:rPr>
        <w:t xml:space="preserve"> </w:t>
      </w:r>
      <w:r w:rsidRPr="00095FE8">
        <w:rPr>
          <w:rFonts w:ascii="Arial" w:eastAsia="Times New Roman" w:hAnsi="Arial" w:cs="Arial"/>
          <w:sz w:val="20"/>
          <w:szCs w:val="20"/>
          <w:lang w:eastAsia="sl-SI"/>
        </w:rPr>
        <w:t xml:space="preserve">znaša </w:t>
      </w:r>
      <w:r w:rsidRPr="00095FE8">
        <w:rPr>
          <w:rFonts w:ascii="Arial" w:eastAsia="Times New Roman" w:hAnsi="Arial" w:cs="Arial"/>
          <w:sz w:val="20"/>
          <w:szCs w:val="20"/>
          <w:lang w:val="x-none" w:eastAsia="sl-SI"/>
        </w:rPr>
        <w:t xml:space="preserve">80 </w:t>
      </w:r>
      <w:r>
        <w:rPr>
          <w:rFonts w:ascii="Arial" w:eastAsia="Times New Roman" w:hAnsi="Arial" w:cs="Arial"/>
          <w:sz w:val="20"/>
          <w:szCs w:val="20"/>
          <w:lang w:eastAsia="sl-SI"/>
        </w:rPr>
        <w:t>%</w:t>
      </w:r>
      <w:r w:rsidRPr="00095FE8">
        <w:rPr>
          <w:rFonts w:ascii="Arial" w:eastAsia="Times New Roman" w:hAnsi="Arial" w:cs="Arial"/>
          <w:sz w:val="20"/>
          <w:szCs w:val="20"/>
          <w:lang w:val="x-none" w:eastAsia="sl-SI"/>
        </w:rPr>
        <w:t xml:space="preserve"> upravičenih stroškov </w:t>
      </w:r>
      <w:r w:rsidRPr="00095FE8">
        <w:rPr>
          <w:rFonts w:ascii="Arial" w:eastAsia="Times New Roman" w:hAnsi="Arial" w:cs="Arial"/>
          <w:sz w:val="20"/>
          <w:szCs w:val="20"/>
          <w:lang w:eastAsia="sl-SI"/>
        </w:rPr>
        <w:t>projekta</w:t>
      </w:r>
      <w:r w:rsidRPr="00095FE8">
        <w:rPr>
          <w:rFonts w:ascii="Arial" w:eastAsia="Times New Roman" w:hAnsi="Arial" w:cs="Arial"/>
          <w:sz w:val="20"/>
          <w:szCs w:val="20"/>
          <w:lang w:val="x-none" w:eastAsia="sl-SI"/>
        </w:rPr>
        <w:t>.</w:t>
      </w:r>
      <w:r w:rsidRPr="00095FE8">
        <w:rPr>
          <w:rFonts w:ascii="Arial" w:eastAsia="Times New Roman" w:hAnsi="Arial" w:cs="Arial"/>
          <w:sz w:val="20"/>
          <w:szCs w:val="20"/>
          <w:lang w:eastAsia="sl-SI"/>
        </w:rPr>
        <w:t xml:space="preserve"> </w:t>
      </w:r>
      <w:r>
        <w:rPr>
          <w:rFonts w:ascii="Arial" w:eastAsia="Times New Roman" w:hAnsi="Arial" w:cs="Arial"/>
          <w:sz w:val="20"/>
          <w:szCs w:val="20"/>
          <w:lang w:eastAsia="sl-SI"/>
        </w:rPr>
        <w:t>Na podlagi Uredbe 2115/2021/EU pa znaša s</w:t>
      </w:r>
      <w:r w:rsidRPr="00F6225D">
        <w:rPr>
          <w:rFonts w:ascii="Arial" w:eastAsia="Times New Roman" w:hAnsi="Arial" w:cs="Arial"/>
          <w:sz w:val="20"/>
          <w:szCs w:val="20"/>
          <w:lang w:eastAsia="sl-SI"/>
        </w:rPr>
        <w:t>topnja javne podpore za sklad EKSRP za naložbe oziroma investicije v</w:t>
      </w:r>
      <w:r>
        <w:rPr>
          <w:rFonts w:ascii="Arial" w:eastAsia="Times New Roman" w:hAnsi="Arial" w:cs="Arial"/>
          <w:sz w:val="20"/>
          <w:szCs w:val="20"/>
          <w:lang w:eastAsia="sl-SI"/>
        </w:rPr>
        <w:t xml:space="preserve"> gradnjo, pridobitev, vključno z zakupom, ali izboljšanje nepremičnin ter kmetijsko mehanizacijo</w:t>
      </w:r>
      <w:r w:rsidRPr="00D50CAE">
        <w:rPr>
          <w:rFonts w:ascii="Arial" w:eastAsia="Times New Roman" w:hAnsi="Arial" w:cs="Arial"/>
          <w:sz w:val="20"/>
          <w:szCs w:val="20"/>
          <w:lang w:eastAsia="sl-SI"/>
        </w:rPr>
        <w:t xml:space="preserve"> </w:t>
      </w:r>
      <w:r w:rsidRPr="000041E6">
        <w:rPr>
          <w:rFonts w:ascii="Arial" w:eastAsia="Times New Roman" w:hAnsi="Arial" w:cs="Arial"/>
          <w:sz w:val="20"/>
          <w:szCs w:val="20"/>
          <w:lang w:eastAsia="sl-SI"/>
        </w:rPr>
        <w:t xml:space="preserve">65 </w:t>
      </w:r>
      <w:r>
        <w:rPr>
          <w:rFonts w:ascii="Arial" w:eastAsia="Times New Roman" w:hAnsi="Arial" w:cs="Arial"/>
          <w:sz w:val="20"/>
          <w:szCs w:val="20"/>
          <w:lang w:eastAsia="sl-SI"/>
        </w:rPr>
        <w:t>%</w:t>
      </w:r>
      <w:r w:rsidRPr="00D50CAE">
        <w:rPr>
          <w:rFonts w:ascii="Arial" w:eastAsia="Times New Roman" w:hAnsi="Arial" w:cs="Arial"/>
          <w:sz w:val="20"/>
          <w:szCs w:val="20"/>
          <w:lang w:eastAsia="sl-SI"/>
        </w:rPr>
        <w:t xml:space="preserve"> upravičenih stroškov naložbe v okviru projekta.</w:t>
      </w:r>
    </w:p>
    <w:p w14:paraId="039C52FA" w14:textId="77777777" w:rsidR="005411BF" w:rsidRDefault="005411BF" w:rsidP="005411BF">
      <w:pPr>
        <w:shd w:val="clear" w:color="auto" w:fill="FFFFFF"/>
        <w:spacing w:after="0" w:line="276" w:lineRule="auto"/>
        <w:jc w:val="both"/>
        <w:rPr>
          <w:rFonts w:ascii="Arial" w:eastAsia="Times New Roman" w:hAnsi="Arial" w:cs="Arial"/>
          <w:sz w:val="20"/>
          <w:szCs w:val="20"/>
          <w:lang w:val="x-none" w:eastAsia="sl-SI"/>
        </w:rPr>
      </w:pPr>
      <w:r>
        <w:rPr>
          <w:rFonts w:ascii="Arial" w:eastAsia="Times New Roman" w:hAnsi="Arial" w:cs="Arial"/>
          <w:color w:val="000000"/>
          <w:sz w:val="20"/>
          <w:szCs w:val="20"/>
          <w:shd w:val="clear" w:color="auto" w:fill="FFFFFF"/>
          <w:lang w:eastAsia="sl-SI"/>
        </w:rPr>
        <w:t>–</w:t>
      </w:r>
      <w:r w:rsidRPr="00095FE8">
        <w:rPr>
          <w:rFonts w:ascii="Arial" w:eastAsia="Times New Roman" w:hAnsi="Arial" w:cs="Arial"/>
          <w:color w:val="000000"/>
          <w:sz w:val="20"/>
          <w:szCs w:val="20"/>
          <w:shd w:val="clear" w:color="auto" w:fill="FFFFFF"/>
          <w:lang w:eastAsia="sl-SI"/>
        </w:rPr>
        <w:t xml:space="preserve"> </w:t>
      </w:r>
      <w:r w:rsidRPr="00095FE8">
        <w:rPr>
          <w:rFonts w:ascii="Arial" w:eastAsia="Times New Roman" w:hAnsi="Arial" w:cs="Arial"/>
          <w:sz w:val="20"/>
          <w:szCs w:val="20"/>
          <w:lang w:val="x-none" w:eastAsia="sl-SI"/>
        </w:rPr>
        <w:t xml:space="preserve">Najvišji znesek javne podpore </w:t>
      </w:r>
      <w:r w:rsidRPr="00095FE8">
        <w:rPr>
          <w:rFonts w:ascii="Arial" w:eastAsia="Times New Roman" w:hAnsi="Arial" w:cs="Arial"/>
          <w:sz w:val="20"/>
          <w:szCs w:val="20"/>
          <w:lang w:eastAsia="sl-SI"/>
        </w:rPr>
        <w:t xml:space="preserve">za </w:t>
      </w:r>
      <w:r w:rsidRPr="00095FE8">
        <w:rPr>
          <w:rFonts w:ascii="Arial" w:eastAsia="Times New Roman" w:hAnsi="Arial" w:cs="Arial"/>
          <w:sz w:val="20"/>
          <w:szCs w:val="20"/>
          <w:lang w:val="x-none" w:eastAsia="sl-SI"/>
        </w:rPr>
        <w:t>posamezn</w:t>
      </w:r>
      <w:r w:rsidRPr="00095FE8">
        <w:rPr>
          <w:rFonts w:ascii="Arial" w:eastAsia="Times New Roman" w:hAnsi="Arial" w:cs="Arial"/>
          <w:sz w:val="20"/>
          <w:szCs w:val="20"/>
          <w:lang w:eastAsia="sl-SI"/>
        </w:rPr>
        <w:t>i projekt</w:t>
      </w:r>
      <w:r w:rsidRPr="00095FE8">
        <w:rPr>
          <w:rFonts w:ascii="Arial" w:eastAsia="Times New Roman" w:hAnsi="Arial" w:cs="Arial"/>
          <w:sz w:val="20"/>
          <w:szCs w:val="20"/>
          <w:lang w:val="x-none" w:eastAsia="sl-SI"/>
        </w:rPr>
        <w:t xml:space="preserve"> je 200.000 </w:t>
      </w:r>
      <w:r>
        <w:rPr>
          <w:rFonts w:ascii="Arial" w:eastAsia="Times New Roman" w:hAnsi="Arial" w:cs="Arial"/>
          <w:sz w:val="20"/>
          <w:szCs w:val="20"/>
          <w:lang w:eastAsia="sl-SI"/>
        </w:rPr>
        <w:t>evrov</w:t>
      </w:r>
      <w:r w:rsidRPr="00095FE8">
        <w:rPr>
          <w:rFonts w:ascii="Arial" w:eastAsia="Times New Roman" w:hAnsi="Arial" w:cs="Arial"/>
          <w:sz w:val="20"/>
          <w:szCs w:val="20"/>
          <w:lang w:val="x-none" w:eastAsia="sl-SI"/>
        </w:rPr>
        <w:t>.</w:t>
      </w:r>
      <w:r w:rsidRPr="00095FE8">
        <w:rPr>
          <w:rFonts w:ascii="Arial" w:eastAsia="Times New Roman" w:hAnsi="Arial" w:cs="Arial"/>
          <w:sz w:val="20"/>
          <w:szCs w:val="20"/>
          <w:lang w:eastAsia="sl-SI"/>
        </w:rPr>
        <w:t xml:space="preserve"> </w:t>
      </w:r>
      <w:r w:rsidRPr="00095FE8">
        <w:rPr>
          <w:rFonts w:ascii="Arial" w:eastAsia="Times New Roman" w:hAnsi="Arial" w:cs="Arial"/>
          <w:sz w:val="20"/>
          <w:szCs w:val="20"/>
          <w:lang w:val="x-none" w:eastAsia="sl-SI"/>
        </w:rPr>
        <w:t>Najnižji znesek javne podpore za posamezn</w:t>
      </w:r>
      <w:r w:rsidRPr="00095FE8">
        <w:rPr>
          <w:rFonts w:ascii="Arial" w:eastAsia="Times New Roman" w:hAnsi="Arial" w:cs="Arial"/>
          <w:sz w:val="20"/>
          <w:szCs w:val="20"/>
          <w:lang w:eastAsia="sl-SI"/>
        </w:rPr>
        <w:t>i projekt</w:t>
      </w:r>
      <w:r w:rsidRPr="00095FE8">
        <w:rPr>
          <w:rFonts w:ascii="Arial" w:eastAsia="Times New Roman" w:hAnsi="Arial" w:cs="Arial"/>
          <w:sz w:val="20"/>
          <w:szCs w:val="20"/>
          <w:lang w:val="x-none" w:eastAsia="sl-SI"/>
        </w:rPr>
        <w:t xml:space="preserve"> je</w:t>
      </w:r>
      <w:r w:rsidRPr="00095FE8">
        <w:rPr>
          <w:rFonts w:ascii="Arial" w:eastAsia="Times New Roman" w:hAnsi="Arial" w:cs="Arial"/>
          <w:sz w:val="20"/>
          <w:szCs w:val="20"/>
          <w:lang w:eastAsia="sl-SI"/>
        </w:rPr>
        <w:t xml:space="preserve"> </w:t>
      </w:r>
      <w:r w:rsidRPr="00095FE8">
        <w:rPr>
          <w:rFonts w:ascii="Arial" w:eastAsia="Times New Roman" w:hAnsi="Arial" w:cs="Arial"/>
          <w:sz w:val="20"/>
          <w:szCs w:val="20"/>
          <w:lang w:val="x-none" w:eastAsia="sl-SI"/>
        </w:rPr>
        <w:t xml:space="preserve">5.000 </w:t>
      </w:r>
      <w:proofErr w:type="spellStart"/>
      <w:r w:rsidRPr="00095FE8">
        <w:rPr>
          <w:rFonts w:ascii="Arial" w:eastAsia="Times New Roman" w:hAnsi="Arial" w:cs="Arial"/>
          <w:sz w:val="20"/>
          <w:szCs w:val="20"/>
          <w:lang w:val="x-none" w:eastAsia="sl-SI"/>
        </w:rPr>
        <w:t>e</w:t>
      </w:r>
      <w:r>
        <w:rPr>
          <w:rFonts w:ascii="Arial" w:eastAsia="Times New Roman" w:hAnsi="Arial" w:cs="Arial"/>
          <w:sz w:val="20"/>
          <w:szCs w:val="20"/>
          <w:lang w:eastAsia="sl-SI"/>
        </w:rPr>
        <w:t>v</w:t>
      </w:r>
      <w:proofErr w:type="spellEnd"/>
      <w:r w:rsidRPr="00095FE8">
        <w:rPr>
          <w:rFonts w:ascii="Arial" w:eastAsia="Times New Roman" w:hAnsi="Arial" w:cs="Arial"/>
          <w:sz w:val="20"/>
          <w:szCs w:val="20"/>
          <w:lang w:val="x-none" w:eastAsia="sl-SI"/>
        </w:rPr>
        <w:t>rov.</w:t>
      </w:r>
    </w:p>
    <w:p w14:paraId="1F27E949" w14:textId="77777777" w:rsidR="005411BF" w:rsidRDefault="005411BF" w:rsidP="005411BF">
      <w:pPr>
        <w:shd w:val="clear" w:color="auto" w:fill="FFFFFF"/>
        <w:spacing w:after="0" w:line="276" w:lineRule="auto"/>
        <w:jc w:val="both"/>
        <w:rPr>
          <w:rFonts w:ascii="Arial" w:eastAsia="Times New Roman" w:hAnsi="Arial" w:cs="Arial"/>
          <w:sz w:val="20"/>
          <w:szCs w:val="20"/>
          <w:lang w:val="x-none" w:eastAsia="sl-SI"/>
        </w:rPr>
      </w:pPr>
    </w:p>
    <w:p w14:paraId="592D4C4A" w14:textId="77777777" w:rsidR="005411BF" w:rsidRPr="00E3180D" w:rsidRDefault="005411BF" w:rsidP="005411BF">
      <w:pPr>
        <w:shd w:val="clear" w:color="auto" w:fill="FFFFFF"/>
        <w:spacing w:after="0" w:line="276"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10. člen določa možnost uveljavljanja predplačila, kar je v skladu z Zakonom o izvrševanju javnih financ in zakonodajo EU. </w:t>
      </w:r>
      <w:r w:rsidRPr="00095FE8">
        <w:rPr>
          <w:rFonts w:ascii="Arial" w:eastAsia="Times New Roman" w:hAnsi="Arial" w:cs="Arial"/>
          <w:sz w:val="20"/>
          <w:szCs w:val="20"/>
          <w:lang w:eastAsia="sl-SI"/>
        </w:rPr>
        <w:t xml:space="preserve">Upravičenec lahko zaprosi za predplačilo: če je </w:t>
      </w:r>
      <w:r w:rsidRPr="00095FE8">
        <w:rPr>
          <w:rFonts w:ascii="Arial" w:eastAsia="Times New Roman" w:hAnsi="Arial" w:cs="Arial"/>
          <w:iCs/>
          <w:sz w:val="20"/>
          <w:szCs w:val="20"/>
          <w:lang w:eastAsia="sl-SI"/>
        </w:rPr>
        <w:t xml:space="preserve">oseba zasebnega ali javnega prava </w:t>
      </w:r>
      <w:r>
        <w:rPr>
          <w:rFonts w:ascii="Arial" w:eastAsia="Times New Roman" w:hAnsi="Arial" w:cs="Arial"/>
          <w:iCs/>
          <w:sz w:val="20"/>
          <w:szCs w:val="20"/>
          <w:lang w:eastAsia="sl-SI"/>
        </w:rPr>
        <w:t>ter</w:t>
      </w:r>
      <w:r w:rsidRPr="00095FE8">
        <w:rPr>
          <w:rFonts w:ascii="Arial" w:eastAsia="Times New Roman" w:hAnsi="Arial" w:cs="Arial"/>
          <w:iCs/>
          <w:sz w:val="20"/>
          <w:szCs w:val="20"/>
          <w:lang w:eastAsia="sl-SI"/>
        </w:rPr>
        <w:t xml:space="preserve"> je ustanovljena in deluje kot društvo, zasebni ali javni zavod ali </w:t>
      </w:r>
      <w:r w:rsidRPr="00B6628E">
        <w:rPr>
          <w:rFonts w:ascii="Arial" w:eastAsia="Times New Roman" w:hAnsi="Arial" w:cs="Arial"/>
          <w:iCs/>
          <w:sz w:val="20"/>
          <w:szCs w:val="20"/>
          <w:lang w:eastAsia="sl-SI"/>
        </w:rPr>
        <w:t xml:space="preserve">ustanova, lahko zaprosi za enkratno predplačilo do 30 </w:t>
      </w:r>
      <w:r>
        <w:rPr>
          <w:rFonts w:ascii="Arial" w:eastAsia="Times New Roman" w:hAnsi="Arial" w:cs="Arial"/>
          <w:iCs/>
          <w:sz w:val="20"/>
          <w:szCs w:val="20"/>
          <w:lang w:eastAsia="sl-SI"/>
        </w:rPr>
        <w:t>%</w:t>
      </w:r>
      <w:r w:rsidRPr="00B6628E">
        <w:rPr>
          <w:rFonts w:ascii="Arial" w:eastAsia="Times New Roman" w:hAnsi="Arial" w:cs="Arial"/>
          <w:iCs/>
          <w:sz w:val="20"/>
          <w:szCs w:val="20"/>
          <w:lang w:eastAsia="sl-SI"/>
        </w:rPr>
        <w:t xml:space="preserve"> vrednosti podpore v skladu z ZIPRS (brez bančne garancije), preostalo pa do 30 </w:t>
      </w:r>
      <w:r>
        <w:rPr>
          <w:rFonts w:ascii="Arial" w:eastAsia="Times New Roman" w:hAnsi="Arial" w:cs="Arial"/>
          <w:iCs/>
          <w:sz w:val="20"/>
          <w:szCs w:val="20"/>
          <w:lang w:eastAsia="sl-SI"/>
        </w:rPr>
        <w:t>%</w:t>
      </w:r>
      <w:r w:rsidRPr="00B6628E">
        <w:rPr>
          <w:rFonts w:ascii="Arial" w:eastAsia="Times New Roman" w:hAnsi="Arial" w:cs="Arial"/>
          <w:iCs/>
          <w:sz w:val="20"/>
          <w:szCs w:val="20"/>
          <w:lang w:eastAsia="sl-SI"/>
        </w:rPr>
        <w:t xml:space="preserve"> z bančno garancijo.</w:t>
      </w:r>
    </w:p>
    <w:p w14:paraId="39D4AA9E" w14:textId="77777777" w:rsidR="005411BF" w:rsidRPr="00095FE8" w:rsidRDefault="005411BF" w:rsidP="005411BF">
      <w:pPr>
        <w:shd w:val="clear" w:color="auto" w:fill="FFFFFF"/>
        <w:spacing w:after="0" w:line="276" w:lineRule="auto"/>
        <w:jc w:val="both"/>
        <w:rPr>
          <w:rFonts w:ascii="Arial" w:eastAsia="Times New Roman" w:hAnsi="Arial" w:cs="Arial"/>
          <w:iCs/>
          <w:sz w:val="20"/>
          <w:szCs w:val="20"/>
          <w:lang w:eastAsia="sl-SI"/>
        </w:rPr>
      </w:pPr>
    </w:p>
    <w:p w14:paraId="2EA25347" w14:textId="77777777" w:rsidR="005411BF" w:rsidRPr="00095FE8" w:rsidRDefault="005411BF" w:rsidP="005411BF">
      <w:pPr>
        <w:shd w:val="clear" w:color="auto" w:fill="FFFFFF"/>
        <w:spacing w:after="0" w:line="276" w:lineRule="auto"/>
        <w:jc w:val="both"/>
        <w:rPr>
          <w:rFonts w:ascii="Arial" w:eastAsia="Times New Roman" w:hAnsi="Arial" w:cs="Arial"/>
          <w:color w:val="000000"/>
          <w:sz w:val="20"/>
          <w:szCs w:val="20"/>
          <w:shd w:val="clear" w:color="auto" w:fill="FFFFFF"/>
          <w:lang w:eastAsia="sl-SI"/>
        </w:rPr>
      </w:pPr>
      <w:r w:rsidRPr="00095FE8">
        <w:rPr>
          <w:rFonts w:ascii="Arial" w:eastAsia="Times New Roman" w:hAnsi="Arial" w:cs="Arial"/>
          <w:color w:val="000000"/>
          <w:sz w:val="20"/>
          <w:szCs w:val="20"/>
          <w:shd w:val="clear" w:color="auto" w:fill="FFFFFF"/>
          <w:lang w:eastAsia="sl-SI"/>
        </w:rPr>
        <w:t>1</w:t>
      </w:r>
      <w:r>
        <w:rPr>
          <w:rFonts w:ascii="Arial" w:eastAsia="Times New Roman" w:hAnsi="Arial" w:cs="Arial"/>
          <w:color w:val="000000"/>
          <w:sz w:val="20"/>
          <w:szCs w:val="20"/>
          <w:shd w:val="clear" w:color="auto" w:fill="FFFFFF"/>
          <w:lang w:eastAsia="sl-SI"/>
        </w:rPr>
        <w:t>2</w:t>
      </w:r>
      <w:r w:rsidRPr="00095FE8">
        <w:rPr>
          <w:rFonts w:ascii="Arial" w:eastAsia="Times New Roman" w:hAnsi="Arial" w:cs="Arial"/>
          <w:color w:val="000000"/>
          <w:sz w:val="20"/>
          <w:szCs w:val="20"/>
          <w:shd w:val="clear" w:color="auto" w:fill="FFFFFF"/>
          <w:lang w:eastAsia="sl-SI"/>
        </w:rPr>
        <w:t>.</w:t>
      </w:r>
      <w:r>
        <w:rPr>
          <w:rFonts w:ascii="Arial" w:eastAsia="Times New Roman" w:hAnsi="Arial" w:cs="Arial"/>
          <w:color w:val="000000"/>
          <w:sz w:val="20"/>
          <w:szCs w:val="20"/>
          <w:shd w:val="clear" w:color="auto" w:fill="FFFFFF"/>
          <w:lang w:eastAsia="sl-SI"/>
        </w:rPr>
        <w:t xml:space="preserve"> </w:t>
      </w:r>
      <w:r w:rsidRPr="00095FE8">
        <w:rPr>
          <w:rFonts w:ascii="Arial" w:eastAsia="Times New Roman" w:hAnsi="Arial" w:cs="Arial"/>
          <w:color w:val="000000"/>
          <w:sz w:val="20"/>
          <w:szCs w:val="20"/>
          <w:shd w:val="clear" w:color="auto" w:fill="FFFFFF"/>
          <w:lang w:eastAsia="sl-SI"/>
        </w:rPr>
        <w:t>člen določa, da merila za izbor projektov določijo LAS. Prav tako LAS v svojih internih dokumentih določijo postopek izbor</w:t>
      </w:r>
      <w:r>
        <w:rPr>
          <w:rFonts w:ascii="Arial" w:eastAsia="Times New Roman" w:hAnsi="Arial" w:cs="Arial"/>
          <w:color w:val="000000"/>
          <w:sz w:val="20"/>
          <w:szCs w:val="20"/>
          <w:shd w:val="clear" w:color="auto" w:fill="FFFFFF"/>
          <w:lang w:eastAsia="sl-SI"/>
        </w:rPr>
        <w:t>a</w:t>
      </w:r>
      <w:r w:rsidRPr="00095FE8">
        <w:rPr>
          <w:rFonts w:ascii="Arial" w:eastAsia="Times New Roman" w:hAnsi="Arial" w:cs="Arial"/>
          <w:color w:val="000000"/>
          <w:sz w:val="20"/>
          <w:szCs w:val="20"/>
          <w:shd w:val="clear" w:color="auto" w:fill="FFFFFF"/>
          <w:lang w:eastAsia="sl-SI"/>
        </w:rPr>
        <w:t xml:space="preserve"> in potrjevanja projektov. Pri pripravi meril za izbor projektov morajo LAS upoštevati, da </w:t>
      </w:r>
      <w:r>
        <w:rPr>
          <w:rFonts w:ascii="Arial" w:eastAsia="Times New Roman" w:hAnsi="Arial" w:cs="Arial"/>
          <w:color w:val="000000"/>
          <w:sz w:val="20"/>
          <w:szCs w:val="20"/>
          <w:shd w:val="clear" w:color="auto" w:fill="FFFFFF"/>
          <w:lang w:eastAsia="sl-SI"/>
        </w:rPr>
        <w:t xml:space="preserve">so </w:t>
      </w:r>
      <w:r w:rsidRPr="00095FE8">
        <w:rPr>
          <w:rFonts w:ascii="Arial" w:eastAsia="Times New Roman" w:hAnsi="Arial" w:cs="Arial"/>
          <w:color w:val="000000"/>
          <w:sz w:val="20"/>
          <w:szCs w:val="20"/>
          <w:shd w:val="clear" w:color="auto" w:fill="FFFFFF"/>
          <w:lang w:eastAsia="sl-SI"/>
        </w:rPr>
        <w:t xml:space="preserve">merila </w:t>
      </w:r>
      <w:r>
        <w:rPr>
          <w:rFonts w:ascii="Arial" w:eastAsia="Times New Roman" w:hAnsi="Arial" w:cs="Arial"/>
          <w:color w:val="000000"/>
          <w:sz w:val="20"/>
          <w:szCs w:val="20"/>
          <w:shd w:val="clear" w:color="auto" w:fill="FFFFFF"/>
          <w:lang w:eastAsia="sl-SI"/>
        </w:rPr>
        <w:t>usmerjena</w:t>
      </w:r>
      <w:r w:rsidRPr="00095FE8">
        <w:rPr>
          <w:rFonts w:ascii="Arial" w:eastAsia="Times New Roman" w:hAnsi="Arial" w:cs="Arial"/>
          <w:color w:val="000000"/>
          <w:sz w:val="20"/>
          <w:szCs w:val="20"/>
          <w:shd w:val="clear" w:color="auto" w:fill="FFFFFF"/>
          <w:lang w:eastAsia="sl-SI"/>
        </w:rPr>
        <w:t xml:space="preserve"> k:</w:t>
      </w:r>
    </w:p>
    <w:p w14:paraId="2461A981" w14:textId="77777777" w:rsidR="005411BF" w:rsidRPr="00095FE8" w:rsidRDefault="005411BF" w:rsidP="005411BF">
      <w:pPr>
        <w:numPr>
          <w:ilvl w:val="0"/>
          <w:numId w:val="33"/>
        </w:numPr>
        <w:shd w:val="clear" w:color="auto" w:fill="FFFFFF"/>
        <w:spacing w:after="0" w:line="276" w:lineRule="auto"/>
        <w:contextualSpacing/>
        <w:jc w:val="both"/>
        <w:rPr>
          <w:rFonts w:ascii="Arial" w:hAnsi="Arial" w:cs="Arial"/>
          <w:sz w:val="20"/>
          <w:szCs w:val="20"/>
        </w:rPr>
      </w:pPr>
      <w:r w:rsidRPr="00095FE8">
        <w:rPr>
          <w:rFonts w:ascii="Arial" w:hAnsi="Arial" w:cs="Arial"/>
          <w:sz w:val="20"/>
          <w:szCs w:val="20"/>
        </w:rPr>
        <w:t>doseganju cilja in namena intervencije LEADER za sklad EKSRP in ukrepa CLLD za sklad ESRR,</w:t>
      </w:r>
    </w:p>
    <w:p w14:paraId="51B0841E" w14:textId="77777777" w:rsidR="005411BF" w:rsidRPr="00095FE8" w:rsidRDefault="005411BF" w:rsidP="005411BF">
      <w:pPr>
        <w:numPr>
          <w:ilvl w:val="0"/>
          <w:numId w:val="33"/>
        </w:numPr>
        <w:shd w:val="clear" w:color="auto" w:fill="FFFFFF"/>
        <w:spacing w:after="0" w:line="276" w:lineRule="auto"/>
        <w:contextualSpacing/>
        <w:jc w:val="both"/>
        <w:rPr>
          <w:rFonts w:ascii="Arial" w:hAnsi="Arial" w:cs="Arial"/>
          <w:sz w:val="20"/>
          <w:szCs w:val="20"/>
        </w:rPr>
      </w:pPr>
      <w:r w:rsidRPr="00095FE8">
        <w:rPr>
          <w:rFonts w:ascii="Arial" w:hAnsi="Arial" w:cs="Arial"/>
          <w:sz w:val="20"/>
          <w:szCs w:val="20"/>
        </w:rPr>
        <w:t xml:space="preserve">doseganju ciljev in ukrepov SLR, </w:t>
      </w:r>
    </w:p>
    <w:p w14:paraId="7BC94CF5" w14:textId="77777777" w:rsidR="005411BF" w:rsidRPr="00095FE8" w:rsidRDefault="005411BF" w:rsidP="005411BF">
      <w:pPr>
        <w:numPr>
          <w:ilvl w:val="0"/>
          <w:numId w:val="33"/>
        </w:numPr>
        <w:shd w:val="clear" w:color="auto" w:fill="FFFFFF"/>
        <w:spacing w:after="0" w:line="276" w:lineRule="auto"/>
        <w:contextualSpacing/>
        <w:jc w:val="both"/>
        <w:rPr>
          <w:rFonts w:ascii="Arial" w:hAnsi="Arial" w:cs="Arial"/>
          <w:sz w:val="20"/>
          <w:szCs w:val="20"/>
        </w:rPr>
      </w:pPr>
      <w:proofErr w:type="spellStart"/>
      <w:r w:rsidRPr="00095FE8">
        <w:rPr>
          <w:rFonts w:ascii="Arial" w:hAnsi="Arial" w:cs="Arial"/>
          <w:sz w:val="20"/>
          <w:szCs w:val="20"/>
        </w:rPr>
        <w:t>okoljski</w:t>
      </w:r>
      <w:proofErr w:type="spellEnd"/>
      <w:r w:rsidRPr="00095FE8">
        <w:rPr>
          <w:rFonts w:ascii="Arial" w:hAnsi="Arial" w:cs="Arial"/>
          <w:sz w:val="20"/>
          <w:szCs w:val="20"/>
        </w:rPr>
        <w:t xml:space="preserve"> trajnosti, </w:t>
      </w:r>
    </w:p>
    <w:p w14:paraId="749A5FF1" w14:textId="77777777" w:rsidR="005411BF" w:rsidRPr="00095FE8" w:rsidRDefault="005411BF" w:rsidP="005411BF">
      <w:pPr>
        <w:numPr>
          <w:ilvl w:val="0"/>
          <w:numId w:val="33"/>
        </w:numPr>
        <w:shd w:val="clear" w:color="auto" w:fill="FFFFFF"/>
        <w:spacing w:after="0" w:line="276" w:lineRule="auto"/>
        <w:contextualSpacing/>
        <w:jc w:val="both"/>
        <w:rPr>
          <w:rFonts w:ascii="Arial" w:hAnsi="Arial" w:cs="Arial"/>
          <w:sz w:val="20"/>
          <w:szCs w:val="20"/>
        </w:rPr>
      </w:pPr>
      <w:r w:rsidRPr="00095FE8">
        <w:rPr>
          <w:rFonts w:ascii="Arial" w:hAnsi="Arial" w:cs="Arial"/>
          <w:sz w:val="20"/>
          <w:szCs w:val="20"/>
        </w:rPr>
        <w:t xml:space="preserve">socialni vzdržnosti, </w:t>
      </w:r>
    </w:p>
    <w:p w14:paraId="615F9403" w14:textId="77777777" w:rsidR="005411BF" w:rsidRPr="00095FE8" w:rsidRDefault="005411BF" w:rsidP="005411BF">
      <w:pPr>
        <w:numPr>
          <w:ilvl w:val="0"/>
          <w:numId w:val="33"/>
        </w:numPr>
        <w:shd w:val="clear" w:color="auto" w:fill="FFFFFF"/>
        <w:spacing w:after="0" w:line="276" w:lineRule="auto"/>
        <w:contextualSpacing/>
        <w:jc w:val="both"/>
        <w:rPr>
          <w:rFonts w:ascii="Arial" w:hAnsi="Arial" w:cs="Arial"/>
          <w:sz w:val="20"/>
          <w:szCs w:val="20"/>
        </w:rPr>
      </w:pPr>
      <w:r w:rsidRPr="00095FE8">
        <w:rPr>
          <w:rFonts w:ascii="Arial" w:hAnsi="Arial" w:cs="Arial"/>
          <w:sz w:val="20"/>
          <w:szCs w:val="20"/>
        </w:rPr>
        <w:t>enakopravni vključenosti različnih partnerjev,</w:t>
      </w:r>
    </w:p>
    <w:p w14:paraId="2ABE33D9" w14:textId="77777777" w:rsidR="005411BF" w:rsidRPr="00095FE8" w:rsidRDefault="005411BF" w:rsidP="005411BF">
      <w:pPr>
        <w:numPr>
          <w:ilvl w:val="0"/>
          <w:numId w:val="33"/>
        </w:numPr>
        <w:shd w:val="clear" w:color="auto" w:fill="FFFFFF"/>
        <w:spacing w:after="0" w:line="276" w:lineRule="auto"/>
        <w:contextualSpacing/>
        <w:jc w:val="both"/>
        <w:rPr>
          <w:rFonts w:ascii="Arial" w:hAnsi="Arial" w:cs="Arial"/>
          <w:sz w:val="20"/>
          <w:szCs w:val="20"/>
        </w:rPr>
      </w:pPr>
      <w:r w:rsidRPr="00095FE8">
        <w:rPr>
          <w:rFonts w:ascii="Arial" w:hAnsi="Arial" w:cs="Arial"/>
          <w:sz w:val="20"/>
          <w:szCs w:val="20"/>
        </w:rPr>
        <w:t>inovativnosti,</w:t>
      </w:r>
    </w:p>
    <w:p w14:paraId="5DD7CFDE" w14:textId="77777777" w:rsidR="005411BF" w:rsidRPr="00095FE8" w:rsidRDefault="005411BF" w:rsidP="005411BF">
      <w:pPr>
        <w:numPr>
          <w:ilvl w:val="0"/>
          <w:numId w:val="33"/>
        </w:numPr>
        <w:shd w:val="clear" w:color="auto" w:fill="FFFFFF"/>
        <w:spacing w:after="0" w:line="276" w:lineRule="auto"/>
        <w:contextualSpacing/>
        <w:jc w:val="both"/>
        <w:rPr>
          <w:rFonts w:ascii="Arial" w:hAnsi="Arial" w:cs="Arial"/>
          <w:sz w:val="20"/>
          <w:szCs w:val="20"/>
        </w:rPr>
      </w:pPr>
      <w:r w:rsidRPr="00095FE8">
        <w:rPr>
          <w:rFonts w:ascii="Arial" w:hAnsi="Arial" w:cs="Arial"/>
          <w:sz w:val="20"/>
          <w:szCs w:val="20"/>
        </w:rPr>
        <w:t xml:space="preserve">vplivu oziroma dodani vrednosti na območje LAS ter </w:t>
      </w:r>
    </w:p>
    <w:p w14:paraId="3B4E4ECA" w14:textId="77777777" w:rsidR="005411BF" w:rsidRPr="00095FE8" w:rsidRDefault="005411BF" w:rsidP="005411BF">
      <w:pPr>
        <w:numPr>
          <w:ilvl w:val="0"/>
          <w:numId w:val="33"/>
        </w:numPr>
        <w:shd w:val="clear" w:color="auto" w:fill="FFFFFF"/>
        <w:spacing w:after="0" w:line="276" w:lineRule="auto"/>
        <w:contextualSpacing/>
        <w:jc w:val="both"/>
        <w:rPr>
          <w:rFonts w:ascii="Arial" w:hAnsi="Arial" w:cs="Arial"/>
          <w:sz w:val="20"/>
          <w:szCs w:val="20"/>
        </w:rPr>
      </w:pPr>
      <w:r w:rsidRPr="00095FE8">
        <w:rPr>
          <w:rFonts w:ascii="Arial" w:hAnsi="Arial" w:cs="Arial"/>
          <w:sz w:val="20"/>
          <w:szCs w:val="20"/>
        </w:rPr>
        <w:t xml:space="preserve">družbeni spremembi </w:t>
      </w:r>
      <w:r>
        <w:rPr>
          <w:rFonts w:ascii="Arial" w:hAnsi="Arial" w:cs="Arial"/>
          <w:sz w:val="20"/>
          <w:szCs w:val="20"/>
        </w:rPr>
        <w:t>in</w:t>
      </w:r>
      <w:r w:rsidRPr="00095FE8">
        <w:rPr>
          <w:rFonts w:ascii="Arial" w:hAnsi="Arial" w:cs="Arial"/>
          <w:sz w:val="20"/>
          <w:szCs w:val="20"/>
        </w:rPr>
        <w:t xml:space="preserve"> </w:t>
      </w:r>
      <w:r>
        <w:rPr>
          <w:rFonts w:ascii="Arial" w:hAnsi="Arial" w:cs="Arial"/>
          <w:sz w:val="20"/>
          <w:szCs w:val="20"/>
        </w:rPr>
        <w:t>povečanju</w:t>
      </w:r>
      <w:r w:rsidRPr="00095FE8">
        <w:rPr>
          <w:rFonts w:ascii="Arial" w:hAnsi="Arial" w:cs="Arial"/>
          <w:sz w:val="20"/>
          <w:szCs w:val="20"/>
        </w:rPr>
        <w:t xml:space="preserve"> družbene ozaveščenosti (za sklad ESRR).</w:t>
      </w:r>
    </w:p>
    <w:p w14:paraId="46317EBD" w14:textId="77777777" w:rsidR="005411BF" w:rsidRPr="00095FE8" w:rsidRDefault="005411BF" w:rsidP="005411BF">
      <w:pPr>
        <w:shd w:val="clear" w:color="auto" w:fill="FFFFFF"/>
        <w:spacing w:after="0" w:line="276" w:lineRule="auto"/>
        <w:jc w:val="both"/>
        <w:rPr>
          <w:rFonts w:ascii="Arial" w:eastAsia="Times New Roman" w:hAnsi="Arial" w:cs="Arial"/>
          <w:color w:val="000000"/>
          <w:sz w:val="20"/>
          <w:szCs w:val="20"/>
          <w:shd w:val="clear" w:color="auto" w:fill="FFFFFF"/>
          <w:lang w:eastAsia="sl-SI"/>
        </w:rPr>
      </w:pPr>
    </w:p>
    <w:p w14:paraId="73D7ECF4" w14:textId="77777777" w:rsidR="005411BF" w:rsidRDefault="005411BF" w:rsidP="005411BF">
      <w:pPr>
        <w:shd w:val="clear" w:color="auto" w:fill="FFFFFF"/>
        <w:spacing w:after="0" w:line="276" w:lineRule="auto"/>
        <w:jc w:val="both"/>
        <w:rPr>
          <w:rFonts w:ascii="Arial" w:eastAsia="Times New Roman" w:hAnsi="Arial" w:cs="Arial"/>
          <w:color w:val="000000"/>
          <w:sz w:val="20"/>
          <w:szCs w:val="20"/>
          <w:shd w:val="clear" w:color="auto" w:fill="FFFFFF"/>
          <w:lang w:eastAsia="sl-SI"/>
        </w:rPr>
      </w:pPr>
      <w:r>
        <w:rPr>
          <w:rFonts w:ascii="Arial" w:eastAsia="Times New Roman" w:hAnsi="Arial" w:cs="Arial"/>
          <w:color w:val="000000"/>
          <w:sz w:val="20"/>
          <w:szCs w:val="20"/>
          <w:shd w:val="clear" w:color="auto" w:fill="FFFFFF"/>
          <w:lang w:eastAsia="sl-SI"/>
        </w:rPr>
        <w:t>13. do 15. člen uredbe določajo postopke za izbor projektov v okviru SLR na nivoju LAS.</w:t>
      </w:r>
    </w:p>
    <w:p w14:paraId="3DAA33BE" w14:textId="77777777" w:rsidR="005411BF" w:rsidRPr="00095FE8" w:rsidRDefault="005411BF" w:rsidP="005411BF">
      <w:pPr>
        <w:shd w:val="clear" w:color="auto" w:fill="FFFFFF"/>
        <w:spacing w:after="0" w:line="276" w:lineRule="auto"/>
        <w:jc w:val="both"/>
        <w:rPr>
          <w:rFonts w:ascii="Arial" w:eastAsia="Times New Roman" w:hAnsi="Arial" w:cs="Arial"/>
          <w:color w:val="000000"/>
          <w:sz w:val="20"/>
          <w:szCs w:val="20"/>
          <w:shd w:val="clear" w:color="auto" w:fill="FFFFFF"/>
          <w:lang w:eastAsia="sl-SI"/>
        </w:rPr>
      </w:pPr>
      <w:r w:rsidRPr="00095FE8">
        <w:rPr>
          <w:rFonts w:ascii="Arial" w:eastAsia="Times New Roman" w:hAnsi="Arial" w:cs="Arial"/>
          <w:color w:val="000000"/>
          <w:sz w:val="20"/>
          <w:szCs w:val="20"/>
          <w:shd w:val="clear" w:color="auto" w:fill="FFFFFF"/>
          <w:lang w:eastAsia="sl-SI"/>
        </w:rPr>
        <w:t>LAS-i, v njihovem imenu vodilni partnerji LAS</w:t>
      </w:r>
      <w:r>
        <w:rPr>
          <w:rFonts w:ascii="Arial" w:eastAsia="Times New Roman" w:hAnsi="Arial" w:cs="Arial"/>
          <w:color w:val="000000"/>
          <w:sz w:val="20"/>
          <w:szCs w:val="20"/>
          <w:shd w:val="clear" w:color="auto" w:fill="FFFFFF"/>
          <w:lang w:eastAsia="sl-SI"/>
        </w:rPr>
        <w:t>,</w:t>
      </w:r>
      <w:r w:rsidRPr="00095FE8">
        <w:rPr>
          <w:rFonts w:ascii="Arial" w:eastAsia="Times New Roman" w:hAnsi="Arial" w:cs="Arial"/>
          <w:color w:val="000000"/>
          <w:sz w:val="20"/>
          <w:szCs w:val="20"/>
          <w:shd w:val="clear" w:color="auto" w:fill="FFFFFF"/>
          <w:lang w:eastAsia="sl-SI"/>
        </w:rPr>
        <w:t xml:space="preserve"> izbirajo </w:t>
      </w:r>
      <w:r>
        <w:rPr>
          <w:rFonts w:ascii="Arial" w:eastAsia="Times New Roman" w:hAnsi="Arial" w:cs="Arial"/>
          <w:color w:val="000000"/>
          <w:sz w:val="20"/>
          <w:szCs w:val="20"/>
          <w:shd w:val="clear" w:color="auto" w:fill="FFFFFF"/>
          <w:lang w:eastAsia="sl-SI"/>
        </w:rPr>
        <w:t>tri</w:t>
      </w:r>
      <w:r w:rsidRPr="00095FE8">
        <w:rPr>
          <w:rFonts w:ascii="Arial" w:eastAsia="Times New Roman" w:hAnsi="Arial" w:cs="Arial"/>
          <w:color w:val="000000"/>
          <w:sz w:val="20"/>
          <w:szCs w:val="20"/>
          <w:shd w:val="clear" w:color="auto" w:fill="FFFFFF"/>
          <w:lang w:eastAsia="sl-SI"/>
        </w:rPr>
        <w:t xml:space="preserve"> vrste projektov:</w:t>
      </w:r>
    </w:p>
    <w:p w14:paraId="458FD777" w14:textId="77777777" w:rsidR="005411BF" w:rsidRDefault="005411BF" w:rsidP="005411BF">
      <w:pPr>
        <w:shd w:val="clear" w:color="auto" w:fill="FFFFFF"/>
        <w:spacing w:after="0" w:line="276" w:lineRule="auto"/>
        <w:jc w:val="both"/>
        <w:rPr>
          <w:rFonts w:ascii="Arial" w:eastAsia="Times New Roman" w:hAnsi="Arial" w:cs="Arial"/>
          <w:color w:val="000000"/>
          <w:sz w:val="20"/>
          <w:szCs w:val="20"/>
          <w:shd w:val="clear" w:color="auto" w:fill="FFFFFF"/>
          <w:lang w:eastAsia="sl-SI"/>
        </w:rPr>
      </w:pPr>
      <w:r w:rsidRPr="00095FE8">
        <w:rPr>
          <w:rFonts w:ascii="Arial" w:eastAsia="Times New Roman" w:hAnsi="Arial" w:cs="Arial"/>
          <w:color w:val="000000"/>
          <w:sz w:val="20"/>
          <w:szCs w:val="20"/>
          <w:shd w:val="clear" w:color="auto" w:fill="FFFFFF"/>
          <w:lang w:eastAsia="sl-SI"/>
        </w:rPr>
        <w:t>1.</w:t>
      </w:r>
      <w:r>
        <w:rPr>
          <w:rFonts w:ascii="Arial" w:eastAsia="Times New Roman" w:hAnsi="Arial" w:cs="Arial"/>
          <w:color w:val="000000"/>
          <w:sz w:val="20"/>
          <w:szCs w:val="20"/>
          <w:shd w:val="clear" w:color="auto" w:fill="FFFFFF"/>
          <w:lang w:eastAsia="sl-SI"/>
        </w:rPr>
        <w:t> </w:t>
      </w:r>
      <w:r w:rsidRPr="00095FE8">
        <w:rPr>
          <w:rFonts w:ascii="Arial" w:eastAsia="Times New Roman" w:hAnsi="Arial" w:cs="Arial"/>
          <w:color w:val="000000"/>
          <w:sz w:val="20"/>
          <w:szCs w:val="20"/>
          <w:shd w:val="clear" w:color="auto" w:fill="FFFFFF"/>
          <w:lang w:eastAsia="sl-SI"/>
        </w:rPr>
        <w:t>LAS</w:t>
      </w:r>
      <w:r>
        <w:rPr>
          <w:rFonts w:ascii="Arial" w:eastAsia="Times New Roman" w:hAnsi="Arial" w:cs="Arial"/>
          <w:color w:val="000000"/>
          <w:sz w:val="20"/>
          <w:szCs w:val="20"/>
          <w:shd w:val="clear" w:color="auto" w:fill="FFFFFF"/>
          <w:lang w:eastAsia="sl-SI"/>
        </w:rPr>
        <w:t>-</w:t>
      </w:r>
      <w:r w:rsidRPr="00095FE8">
        <w:rPr>
          <w:rFonts w:ascii="Arial" w:eastAsia="Times New Roman" w:hAnsi="Arial" w:cs="Arial"/>
          <w:color w:val="000000"/>
          <w:sz w:val="20"/>
          <w:szCs w:val="20"/>
          <w:shd w:val="clear" w:color="auto" w:fill="FFFFFF"/>
          <w:lang w:eastAsia="sl-SI"/>
        </w:rPr>
        <w:t>i objavijo javni poziv za izbor projektov za svoje območje LAS. Projekte nato pregledajo organi LAS (ocenijo ocenjevalne skupine, potrdijo pa organi, ki so pristojni za izbor projektov na ra</w:t>
      </w:r>
      <w:r>
        <w:rPr>
          <w:rFonts w:ascii="Arial" w:eastAsia="Times New Roman" w:hAnsi="Arial" w:cs="Arial"/>
          <w:color w:val="000000"/>
          <w:sz w:val="20"/>
          <w:szCs w:val="20"/>
          <w:shd w:val="clear" w:color="auto" w:fill="FFFFFF"/>
          <w:lang w:eastAsia="sl-SI"/>
        </w:rPr>
        <w:t>v</w:t>
      </w:r>
      <w:r w:rsidRPr="00095FE8">
        <w:rPr>
          <w:rFonts w:ascii="Arial" w:eastAsia="Times New Roman" w:hAnsi="Arial" w:cs="Arial"/>
          <w:color w:val="000000"/>
          <w:sz w:val="20"/>
          <w:szCs w:val="20"/>
          <w:shd w:val="clear" w:color="auto" w:fill="FFFFFF"/>
          <w:lang w:eastAsia="sl-SI"/>
        </w:rPr>
        <w:t>ni LAS, navadno upravni odbor LAS). Vodilni partner nato projekte vloži na ARSKTRP oziroma MKRR v dokončno potrditev, A</w:t>
      </w:r>
      <w:r>
        <w:rPr>
          <w:rFonts w:ascii="Arial" w:eastAsia="Times New Roman" w:hAnsi="Arial" w:cs="Arial"/>
          <w:color w:val="000000"/>
          <w:sz w:val="20"/>
          <w:szCs w:val="20"/>
          <w:shd w:val="clear" w:color="auto" w:fill="FFFFFF"/>
          <w:lang w:eastAsia="sl-SI"/>
        </w:rPr>
        <w:t>RS</w:t>
      </w:r>
      <w:r w:rsidRPr="00095FE8">
        <w:rPr>
          <w:rFonts w:ascii="Arial" w:eastAsia="Times New Roman" w:hAnsi="Arial" w:cs="Arial"/>
          <w:color w:val="000000"/>
          <w:sz w:val="20"/>
          <w:szCs w:val="20"/>
          <w:shd w:val="clear" w:color="auto" w:fill="FFFFFF"/>
          <w:lang w:eastAsia="sl-SI"/>
        </w:rPr>
        <w:t>KTRP za sklad EKSRP izda odločbo o pravici do sredstev, MKRR za sklad ESRR z upravičencem sklene pogodbo o sofinanciranju</w:t>
      </w:r>
      <w:r>
        <w:rPr>
          <w:rFonts w:ascii="Arial" w:eastAsia="Times New Roman" w:hAnsi="Arial" w:cs="Arial"/>
          <w:color w:val="000000"/>
          <w:sz w:val="20"/>
          <w:szCs w:val="20"/>
          <w:shd w:val="clear" w:color="auto" w:fill="FFFFFF"/>
          <w:lang w:eastAsia="sl-SI"/>
        </w:rPr>
        <w:t xml:space="preserve"> (14. člen).</w:t>
      </w:r>
    </w:p>
    <w:p w14:paraId="3A49C919" w14:textId="77777777" w:rsidR="005411BF" w:rsidRPr="00095FE8" w:rsidRDefault="005411BF" w:rsidP="005411BF">
      <w:pPr>
        <w:shd w:val="clear" w:color="auto" w:fill="FFFFFF"/>
        <w:spacing w:after="0" w:line="276" w:lineRule="auto"/>
        <w:jc w:val="both"/>
        <w:rPr>
          <w:rFonts w:ascii="Arial" w:eastAsia="Times New Roman" w:hAnsi="Arial" w:cs="Arial"/>
          <w:color w:val="000000"/>
          <w:sz w:val="20"/>
          <w:szCs w:val="20"/>
          <w:shd w:val="clear" w:color="auto" w:fill="FFFFFF"/>
          <w:lang w:eastAsia="sl-SI"/>
        </w:rPr>
      </w:pPr>
    </w:p>
    <w:p w14:paraId="3BB487E5" w14:textId="77777777" w:rsidR="005411BF" w:rsidRDefault="005411BF" w:rsidP="005411BF">
      <w:pPr>
        <w:shd w:val="clear" w:color="auto" w:fill="FFFFFF"/>
        <w:spacing w:after="0" w:line="276" w:lineRule="auto"/>
        <w:jc w:val="both"/>
        <w:rPr>
          <w:rFonts w:ascii="Arial" w:eastAsia="Times New Roman" w:hAnsi="Arial" w:cs="Arial"/>
          <w:color w:val="000000"/>
          <w:sz w:val="20"/>
          <w:szCs w:val="20"/>
          <w:shd w:val="clear" w:color="auto" w:fill="FFFFFF"/>
          <w:lang w:eastAsia="sl-SI"/>
        </w:rPr>
      </w:pPr>
      <w:r w:rsidRPr="00095FE8">
        <w:rPr>
          <w:rFonts w:ascii="Arial" w:eastAsia="Times New Roman" w:hAnsi="Arial" w:cs="Arial"/>
          <w:color w:val="000000"/>
          <w:sz w:val="20"/>
          <w:szCs w:val="20"/>
          <w:shd w:val="clear" w:color="auto" w:fill="FFFFFF"/>
          <w:lang w:eastAsia="sl-SI"/>
        </w:rPr>
        <w:t>2.</w:t>
      </w:r>
      <w:r>
        <w:rPr>
          <w:rFonts w:ascii="Arial" w:eastAsia="Times New Roman" w:hAnsi="Arial" w:cs="Arial"/>
          <w:color w:val="000000"/>
          <w:sz w:val="20"/>
          <w:szCs w:val="20"/>
          <w:shd w:val="clear" w:color="auto" w:fill="FFFFFF"/>
          <w:lang w:eastAsia="sl-SI"/>
        </w:rPr>
        <w:t> </w:t>
      </w:r>
      <w:r w:rsidRPr="00095FE8">
        <w:rPr>
          <w:rFonts w:ascii="Arial" w:eastAsia="Times New Roman" w:hAnsi="Arial" w:cs="Arial"/>
          <w:color w:val="000000"/>
          <w:sz w:val="20"/>
          <w:szCs w:val="20"/>
          <w:shd w:val="clear" w:color="auto" w:fill="FFFFFF"/>
          <w:lang w:eastAsia="sl-SI"/>
        </w:rPr>
        <w:t xml:space="preserve">LAS lahko izvaja projekte, katerih upravičenec </w:t>
      </w:r>
      <w:r>
        <w:rPr>
          <w:rFonts w:ascii="Arial" w:eastAsia="Times New Roman" w:hAnsi="Arial" w:cs="Arial"/>
          <w:color w:val="000000"/>
          <w:sz w:val="20"/>
          <w:szCs w:val="20"/>
          <w:shd w:val="clear" w:color="auto" w:fill="FFFFFF"/>
          <w:lang w:eastAsia="sl-SI"/>
        </w:rPr>
        <w:t>je</w:t>
      </w:r>
      <w:r w:rsidRPr="00095FE8">
        <w:rPr>
          <w:rFonts w:ascii="Arial" w:eastAsia="Times New Roman" w:hAnsi="Arial" w:cs="Arial"/>
          <w:color w:val="000000"/>
          <w:sz w:val="20"/>
          <w:szCs w:val="20"/>
          <w:shd w:val="clear" w:color="auto" w:fill="FFFFFF"/>
          <w:lang w:eastAsia="sl-SI"/>
        </w:rPr>
        <w:t xml:space="preserve"> LAS sam, skupaj s partnerji, če gre za projekt, ki korist</w:t>
      </w:r>
      <w:r>
        <w:rPr>
          <w:rFonts w:ascii="Arial" w:eastAsia="Times New Roman" w:hAnsi="Arial" w:cs="Arial"/>
          <w:color w:val="000000"/>
          <w:sz w:val="20"/>
          <w:szCs w:val="20"/>
          <w:shd w:val="clear" w:color="auto" w:fill="FFFFFF"/>
          <w:lang w:eastAsia="sl-SI"/>
        </w:rPr>
        <w:t>i</w:t>
      </w:r>
      <w:r w:rsidRPr="00095FE8">
        <w:rPr>
          <w:rFonts w:ascii="Arial" w:eastAsia="Times New Roman" w:hAnsi="Arial" w:cs="Arial"/>
          <w:color w:val="000000"/>
          <w:sz w:val="20"/>
          <w:szCs w:val="20"/>
          <w:shd w:val="clear" w:color="auto" w:fill="FFFFFF"/>
          <w:lang w:eastAsia="sl-SI"/>
        </w:rPr>
        <w:t xml:space="preserve"> celotn</w:t>
      </w:r>
      <w:r>
        <w:rPr>
          <w:rFonts w:ascii="Arial" w:eastAsia="Times New Roman" w:hAnsi="Arial" w:cs="Arial"/>
          <w:color w:val="000000"/>
          <w:sz w:val="20"/>
          <w:szCs w:val="20"/>
          <w:shd w:val="clear" w:color="auto" w:fill="FFFFFF"/>
          <w:lang w:eastAsia="sl-SI"/>
        </w:rPr>
        <w:t>emu</w:t>
      </w:r>
      <w:r w:rsidRPr="00095FE8">
        <w:rPr>
          <w:rFonts w:ascii="Arial" w:eastAsia="Times New Roman" w:hAnsi="Arial" w:cs="Arial"/>
          <w:color w:val="000000"/>
          <w:sz w:val="20"/>
          <w:szCs w:val="20"/>
          <w:shd w:val="clear" w:color="auto" w:fill="FFFFFF"/>
          <w:lang w:eastAsia="sl-SI"/>
        </w:rPr>
        <w:t xml:space="preserve"> območj</w:t>
      </w:r>
      <w:r>
        <w:rPr>
          <w:rFonts w:ascii="Arial" w:eastAsia="Times New Roman" w:hAnsi="Arial" w:cs="Arial"/>
          <w:color w:val="000000"/>
          <w:sz w:val="20"/>
          <w:szCs w:val="20"/>
          <w:shd w:val="clear" w:color="auto" w:fill="FFFFFF"/>
          <w:lang w:eastAsia="sl-SI"/>
        </w:rPr>
        <w:t>u</w:t>
      </w:r>
      <w:r w:rsidRPr="00095FE8">
        <w:rPr>
          <w:rFonts w:ascii="Arial" w:eastAsia="Times New Roman" w:hAnsi="Arial" w:cs="Arial"/>
          <w:color w:val="000000"/>
          <w:sz w:val="20"/>
          <w:szCs w:val="20"/>
          <w:shd w:val="clear" w:color="auto" w:fill="FFFFFF"/>
          <w:lang w:eastAsia="sl-SI"/>
        </w:rPr>
        <w:t xml:space="preserve"> LAS in je v interesu območja. Takšn</w:t>
      </w:r>
      <w:r>
        <w:rPr>
          <w:rFonts w:ascii="Arial" w:eastAsia="Times New Roman" w:hAnsi="Arial" w:cs="Arial"/>
          <w:color w:val="000000"/>
          <w:sz w:val="20"/>
          <w:szCs w:val="20"/>
          <w:shd w:val="clear" w:color="auto" w:fill="FFFFFF"/>
          <w:lang w:eastAsia="sl-SI"/>
        </w:rPr>
        <w:t>i</w:t>
      </w:r>
      <w:r w:rsidRPr="00095FE8">
        <w:rPr>
          <w:rFonts w:ascii="Arial" w:eastAsia="Times New Roman" w:hAnsi="Arial" w:cs="Arial"/>
          <w:color w:val="000000"/>
          <w:sz w:val="20"/>
          <w:szCs w:val="20"/>
          <w:shd w:val="clear" w:color="auto" w:fill="FFFFFF"/>
          <w:lang w:eastAsia="sl-SI"/>
        </w:rPr>
        <w:t xml:space="preserve"> projekt</w:t>
      </w:r>
      <w:r>
        <w:rPr>
          <w:rFonts w:ascii="Arial" w:eastAsia="Times New Roman" w:hAnsi="Arial" w:cs="Arial"/>
          <w:color w:val="000000"/>
          <w:sz w:val="20"/>
          <w:szCs w:val="20"/>
          <w:shd w:val="clear" w:color="auto" w:fill="FFFFFF"/>
          <w:lang w:eastAsia="sl-SI"/>
        </w:rPr>
        <w:t>i</w:t>
      </w:r>
      <w:r w:rsidRPr="00095FE8">
        <w:rPr>
          <w:rFonts w:ascii="Arial" w:eastAsia="Times New Roman" w:hAnsi="Arial" w:cs="Arial"/>
          <w:color w:val="000000"/>
          <w:sz w:val="20"/>
          <w:szCs w:val="20"/>
          <w:shd w:val="clear" w:color="auto" w:fill="FFFFFF"/>
          <w:lang w:eastAsia="sl-SI"/>
        </w:rPr>
        <w:t xml:space="preserve"> se izbere</w:t>
      </w:r>
      <w:r>
        <w:rPr>
          <w:rFonts w:ascii="Arial" w:eastAsia="Times New Roman" w:hAnsi="Arial" w:cs="Arial"/>
          <w:color w:val="000000"/>
          <w:sz w:val="20"/>
          <w:szCs w:val="20"/>
          <w:shd w:val="clear" w:color="auto" w:fill="FFFFFF"/>
          <w:lang w:eastAsia="sl-SI"/>
        </w:rPr>
        <w:t>jo</w:t>
      </w:r>
      <w:r w:rsidRPr="00095FE8">
        <w:rPr>
          <w:rFonts w:ascii="Arial" w:eastAsia="Times New Roman" w:hAnsi="Arial" w:cs="Arial"/>
          <w:color w:val="000000"/>
          <w:sz w:val="20"/>
          <w:szCs w:val="20"/>
          <w:shd w:val="clear" w:color="auto" w:fill="FFFFFF"/>
          <w:lang w:eastAsia="sl-SI"/>
        </w:rPr>
        <w:t xml:space="preserve"> brez javnega poziva, vendar pregled</w:t>
      </w:r>
      <w:r>
        <w:rPr>
          <w:rFonts w:ascii="Arial" w:eastAsia="Times New Roman" w:hAnsi="Arial" w:cs="Arial"/>
          <w:color w:val="000000"/>
          <w:sz w:val="20"/>
          <w:szCs w:val="20"/>
          <w:shd w:val="clear" w:color="auto" w:fill="FFFFFF"/>
          <w:lang w:eastAsia="sl-SI"/>
        </w:rPr>
        <w:t>no, enako</w:t>
      </w:r>
      <w:r w:rsidRPr="00095FE8">
        <w:rPr>
          <w:rFonts w:ascii="Arial" w:eastAsia="Times New Roman" w:hAnsi="Arial" w:cs="Arial"/>
          <w:color w:val="000000"/>
          <w:sz w:val="20"/>
          <w:szCs w:val="20"/>
          <w:shd w:val="clear" w:color="auto" w:fill="FFFFFF"/>
          <w:lang w:eastAsia="sl-SI"/>
        </w:rPr>
        <w:t xml:space="preserve"> kot tist</w:t>
      </w:r>
      <w:r>
        <w:rPr>
          <w:rFonts w:ascii="Arial" w:eastAsia="Times New Roman" w:hAnsi="Arial" w:cs="Arial"/>
          <w:color w:val="000000"/>
          <w:sz w:val="20"/>
          <w:szCs w:val="20"/>
          <w:shd w:val="clear" w:color="auto" w:fill="FFFFFF"/>
          <w:lang w:eastAsia="sl-SI"/>
        </w:rPr>
        <w:t>i</w:t>
      </w:r>
      <w:r w:rsidRPr="00095FE8">
        <w:rPr>
          <w:rFonts w:ascii="Arial" w:eastAsia="Times New Roman" w:hAnsi="Arial" w:cs="Arial"/>
          <w:color w:val="000000"/>
          <w:sz w:val="20"/>
          <w:szCs w:val="20"/>
          <w:shd w:val="clear" w:color="auto" w:fill="FFFFFF"/>
          <w:lang w:eastAsia="sl-SI"/>
        </w:rPr>
        <w:t xml:space="preserve"> prek javnega poziva</w:t>
      </w:r>
      <w:r>
        <w:rPr>
          <w:rFonts w:ascii="Arial" w:eastAsia="Times New Roman" w:hAnsi="Arial" w:cs="Arial"/>
          <w:color w:val="000000"/>
          <w:sz w:val="20"/>
          <w:szCs w:val="20"/>
          <w:shd w:val="clear" w:color="auto" w:fill="FFFFFF"/>
          <w:lang w:eastAsia="sl-SI"/>
        </w:rPr>
        <w:t xml:space="preserve"> (15. člen)</w:t>
      </w:r>
      <w:r w:rsidRPr="00095FE8">
        <w:rPr>
          <w:rFonts w:ascii="Arial" w:eastAsia="Times New Roman" w:hAnsi="Arial" w:cs="Arial"/>
          <w:color w:val="000000"/>
          <w:sz w:val="20"/>
          <w:szCs w:val="20"/>
          <w:shd w:val="clear" w:color="auto" w:fill="FFFFFF"/>
          <w:lang w:eastAsia="sl-SI"/>
        </w:rPr>
        <w:t xml:space="preserve">. </w:t>
      </w:r>
    </w:p>
    <w:p w14:paraId="17CE1E6E" w14:textId="77777777" w:rsidR="005411BF" w:rsidRPr="00095FE8" w:rsidRDefault="005411BF" w:rsidP="005411BF">
      <w:pPr>
        <w:shd w:val="clear" w:color="auto" w:fill="FFFFFF"/>
        <w:spacing w:after="0" w:line="276" w:lineRule="auto"/>
        <w:jc w:val="both"/>
        <w:rPr>
          <w:rFonts w:ascii="Arial" w:eastAsia="Times New Roman" w:hAnsi="Arial" w:cs="Arial"/>
          <w:color w:val="000000"/>
          <w:sz w:val="20"/>
          <w:szCs w:val="20"/>
          <w:shd w:val="clear" w:color="auto" w:fill="FFFFFF"/>
          <w:lang w:eastAsia="sl-SI"/>
        </w:rPr>
      </w:pPr>
    </w:p>
    <w:p w14:paraId="59722B51" w14:textId="77777777" w:rsidR="005411BF" w:rsidRPr="00095FE8" w:rsidRDefault="005411BF" w:rsidP="005411BF">
      <w:pPr>
        <w:spacing w:after="0" w:line="276" w:lineRule="auto"/>
        <w:jc w:val="both"/>
        <w:rPr>
          <w:rFonts w:ascii="Arial" w:hAnsi="Arial" w:cs="Arial"/>
          <w:sz w:val="20"/>
          <w:szCs w:val="20"/>
        </w:rPr>
      </w:pPr>
      <w:r w:rsidRPr="00095FE8">
        <w:rPr>
          <w:rFonts w:ascii="Arial" w:eastAsia="Times New Roman" w:hAnsi="Arial" w:cs="Arial"/>
          <w:color w:val="000000"/>
          <w:sz w:val="20"/>
          <w:szCs w:val="20"/>
          <w:shd w:val="clear" w:color="auto" w:fill="FFFFFF"/>
          <w:lang w:eastAsia="sl-SI"/>
        </w:rPr>
        <w:t>3. LAS</w:t>
      </w:r>
      <w:r>
        <w:rPr>
          <w:rFonts w:ascii="Arial" w:eastAsia="Times New Roman" w:hAnsi="Arial" w:cs="Arial"/>
          <w:color w:val="000000"/>
          <w:sz w:val="20"/>
          <w:szCs w:val="20"/>
          <w:shd w:val="clear" w:color="auto" w:fill="FFFFFF"/>
          <w:lang w:eastAsia="sl-SI"/>
        </w:rPr>
        <w:t>-</w:t>
      </w:r>
      <w:r w:rsidRPr="00095FE8">
        <w:rPr>
          <w:rFonts w:ascii="Arial" w:eastAsia="Times New Roman" w:hAnsi="Arial" w:cs="Arial"/>
          <w:color w:val="000000"/>
          <w:sz w:val="20"/>
          <w:szCs w:val="20"/>
          <w:shd w:val="clear" w:color="auto" w:fill="FFFFFF"/>
          <w:lang w:eastAsia="sl-SI"/>
        </w:rPr>
        <w:t>i lahko izvajajo projekte sodelovanja</w:t>
      </w:r>
      <w:r>
        <w:rPr>
          <w:rFonts w:ascii="Arial" w:eastAsia="Times New Roman" w:hAnsi="Arial" w:cs="Arial"/>
          <w:color w:val="000000"/>
          <w:sz w:val="20"/>
          <w:szCs w:val="20"/>
          <w:shd w:val="clear" w:color="auto" w:fill="FFFFFF"/>
          <w:lang w:eastAsia="sl-SI"/>
        </w:rPr>
        <w:t xml:space="preserve"> (16. člen)</w:t>
      </w:r>
      <w:r w:rsidRPr="00095FE8">
        <w:rPr>
          <w:rFonts w:ascii="Arial" w:eastAsia="Times New Roman" w:hAnsi="Arial" w:cs="Arial"/>
          <w:color w:val="000000"/>
          <w:sz w:val="20"/>
          <w:szCs w:val="20"/>
          <w:shd w:val="clear" w:color="auto" w:fill="FFFFFF"/>
          <w:lang w:eastAsia="sl-SI"/>
        </w:rPr>
        <w:t>, ki so predvideni v okviru odobrene SLR. Projekte lahko izvajajo znotraj Republike Slovenije (</w:t>
      </w:r>
      <w:proofErr w:type="spellStart"/>
      <w:r w:rsidRPr="00095FE8">
        <w:rPr>
          <w:rFonts w:ascii="Arial" w:eastAsia="Times New Roman" w:hAnsi="Arial" w:cs="Arial"/>
          <w:sz w:val="20"/>
          <w:szCs w:val="20"/>
          <w:lang w:eastAsia="sl-SI"/>
        </w:rPr>
        <w:t>medregionalno</w:t>
      </w:r>
      <w:proofErr w:type="spellEnd"/>
      <w:r w:rsidRPr="00095FE8">
        <w:rPr>
          <w:rFonts w:ascii="Arial" w:eastAsia="Times New Roman" w:hAnsi="Arial" w:cs="Arial"/>
          <w:sz w:val="20"/>
          <w:szCs w:val="20"/>
          <w:lang w:eastAsia="sl-SI"/>
        </w:rPr>
        <w:t xml:space="preserve"> sodelovanje), z LAS ali partnerji iz držav članic ali z območij tretjih držav (transnacionalno sodelovanje). LAS izvede vsaj en projekt sodelovanja, ne glede na sklad EKSRP ali ESRR, oziroma ima na voljo največ 15 </w:t>
      </w:r>
      <w:r>
        <w:rPr>
          <w:rFonts w:ascii="Arial" w:eastAsia="Times New Roman" w:hAnsi="Arial" w:cs="Arial"/>
          <w:sz w:val="20"/>
          <w:szCs w:val="20"/>
          <w:lang w:eastAsia="sl-SI"/>
        </w:rPr>
        <w:t>%</w:t>
      </w:r>
      <w:r w:rsidRPr="00095FE8">
        <w:rPr>
          <w:rFonts w:ascii="Arial" w:eastAsia="Times New Roman" w:hAnsi="Arial" w:cs="Arial"/>
          <w:sz w:val="20"/>
          <w:szCs w:val="20"/>
          <w:lang w:eastAsia="sl-SI"/>
        </w:rPr>
        <w:t xml:space="preserve"> finančnega okvira SLR, namenjenega za podporo </w:t>
      </w:r>
      <w:r>
        <w:rPr>
          <w:rFonts w:ascii="Arial" w:eastAsia="Times New Roman" w:hAnsi="Arial" w:cs="Arial"/>
          <w:sz w:val="20"/>
          <w:szCs w:val="20"/>
          <w:lang w:eastAsia="sl-SI"/>
        </w:rPr>
        <w:t>i</w:t>
      </w:r>
      <w:r w:rsidRPr="00095FE8">
        <w:rPr>
          <w:rFonts w:ascii="Arial" w:hAnsi="Arial" w:cs="Arial"/>
          <w:sz w:val="20"/>
          <w:szCs w:val="20"/>
        </w:rPr>
        <w:t>zvajanje projektov</w:t>
      </w:r>
      <w:r>
        <w:rPr>
          <w:rFonts w:ascii="Arial" w:hAnsi="Arial" w:cs="Arial"/>
          <w:sz w:val="20"/>
          <w:szCs w:val="20"/>
        </w:rPr>
        <w:t xml:space="preserve"> v okviru SLR</w:t>
      </w:r>
      <w:r w:rsidRPr="00095FE8">
        <w:rPr>
          <w:rFonts w:ascii="Arial" w:hAnsi="Arial" w:cs="Arial"/>
          <w:sz w:val="20"/>
          <w:szCs w:val="20"/>
        </w:rPr>
        <w:t>.</w:t>
      </w:r>
    </w:p>
    <w:p w14:paraId="0BF4959A" w14:textId="77777777" w:rsidR="005411BF" w:rsidRPr="00095FE8" w:rsidRDefault="005411BF" w:rsidP="005411BF">
      <w:pPr>
        <w:spacing w:after="0" w:line="276" w:lineRule="auto"/>
        <w:jc w:val="both"/>
        <w:rPr>
          <w:rFonts w:ascii="Arial" w:hAnsi="Arial" w:cs="Arial"/>
          <w:sz w:val="20"/>
          <w:szCs w:val="20"/>
        </w:rPr>
      </w:pPr>
      <w:r>
        <w:rPr>
          <w:rFonts w:ascii="Arial" w:eastAsia="Times New Roman" w:hAnsi="Arial" w:cs="Arial"/>
          <w:sz w:val="20"/>
          <w:szCs w:val="20"/>
          <w:lang w:eastAsia="sl-SI"/>
        </w:rPr>
        <w:t xml:space="preserve">– </w:t>
      </w:r>
      <w:r w:rsidRPr="00095FE8">
        <w:rPr>
          <w:rFonts w:ascii="Arial" w:eastAsia="Times New Roman" w:hAnsi="Arial" w:cs="Arial"/>
          <w:sz w:val="20"/>
          <w:szCs w:val="20"/>
          <w:lang w:eastAsia="sl-SI"/>
        </w:rPr>
        <w:t>V primeru projektov sodelovanja LAS se projekt lahko izvaja na območju sodelujočega LAS, za EKSRP tudi partnerja.</w:t>
      </w:r>
    </w:p>
    <w:p w14:paraId="411BD9E3" w14:textId="77777777" w:rsidR="005411BF" w:rsidRPr="00095FE8" w:rsidRDefault="005411BF" w:rsidP="005411BF">
      <w:pPr>
        <w:spacing w:after="0" w:line="276" w:lineRule="auto"/>
        <w:jc w:val="both"/>
        <w:rPr>
          <w:rFonts w:ascii="Arial" w:eastAsia="Times New Roman" w:hAnsi="Arial" w:cs="Arial"/>
          <w:sz w:val="20"/>
          <w:szCs w:val="20"/>
          <w:lang w:eastAsia="sl-SI"/>
        </w:rPr>
      </w:pPr>
      <w:r>
        <w:rPr>
          <w:rFonts w:ascii="Arial" w:eastAsia="Times New Roman" w:hAnsi="Arial" w:cs="Arial"/>
          <w:sz w:val="20"/>
          <w:szCs w:val="20"/>
          <w:lang w:eastAsia="sl-SI"/>
        </w:rPr>
        <w:t>–</w:t>
      </w:r>
      <w:r w:rsidRPr="00095FE8">
        <w:rPr>
          <w:rFonts w:ascii="Arial" w:eastAsia="Times New Roman" w:hAnsi="Arial" w:cs="Arial"/>
          <w:sz w:val="20"/>
          <w:szCs w:val="20"/>
          <w:lang w:eastAsia="sl-SI"/>
        </w:rPr>
        <w:t xml:space="preserve"> Med partnerji v projektu sodelovanja mora biti sklenjena pogodba o sodelovanju in jasna opredelitev</w:t>
      </w:r>
      <w:r>
        <w:rPr>
          <w:rFonts w:ascii="Arial" w:eastAsia="Times New Roman" w:hAnsi="Arial" w:cs="Arial"/>
          <w:sz w:val="20"/>
          <w:szCs w:val="20"/>
          <w:lang w:eastAsia="sl-SI"/>
        </w:rPr>
        <w:t>.</w:t>
      </w:r>
    </w:p>
    <w:p w14:paraId="6482A1FE" w14:textId="77777777" w:rsidR="005411BF" w:rsidRPr="00095FE8" w:rsidRDefault="005411BF" w:rsidP="005411BF">
      <w:pPr>
        <w:shd w:val="clear" w:color="auto" w:fill="FFFFFF"/>
        <w:spacing w:after="0" w:line="276" w:lineRule="auto"/>
        <w:jc w:val="both"/>
        <w:rPr>
          <w:rFonts w:ascii="Arial" w:eastAsia="Times New Roman" w:hAnsi="Arial" w:cs="Arial"/>
          <w:color w:val="000000"/>
          <w:sz w:val="20"/>
          <w:szCs w:val="20"/>
          <w:shd w:val="clear" w:color="auto" w:fill="FFFFFF"/>
          <w:lang w:eastAsia="sl-SI"/>
        </w:rPr>
      </w:pPr>
      <w:r>
        <w:rPr>
          <w:rFonts w:ascii="Arial" w:eastAsia="Times New Roman" w:hAnsi="Arial" w:cs="Arial"/>
          <w:sz w:val="20"/>
          <w:szCs w:val="20"/>
          <w:lang w:eastAsia="sl-SI"/>
        </w:rPr>
        <w:t>–</w:t>
      </w:r>
      <w:r w:rsidRPr="00095FE8">
        <w:rPr>
          <w:rFonts w:ascii="Arial" w:eastAsia="Times New Roman" w:hAnsi="Arial" w:cs="Arial"/>
          <w:sz w:val="20"/>
          <w:szCs w:val="20"/>
          <w:lang w:eastAsia="sl-SI"/>
        </w:rPr>
        <w:t xml:space="preserve"> Projekti sodelovanja LAS morajo biti </w:t>
      </w:r>
      <w:proofErr w:type="spellStart"/>
      <w:r w:rsidRPr="00095FE8">
        <w:rPr>
          <w:rFonts w:ascii="Arial" w:eastAsia="Times New Roman" w:hAnsi="Arial" w:cs="Arial"/>
          <w:sz w:val="20"/>
          <w:szCs w:val="20"/>
          <w:lang w:eastAsia="sl-SI"/>
        </w:rPr>
        <w:t>neinvesticijske</w:t>
      </w:r>
      <w:proofErr w:type="spellEnd"/>
      <w:r w:rsidRPr="00095FE8">
        <w:rPr>
          <w:rFonts w:ascii="Arial" w:eastAsia="Times New Roman" w:hAnsi="Arial" w:cs="Arial"/>
          <w:sz w:val="20"/>
          <w:szCs w:val="20"/>
          <w:lang w:eastAsia="sl-SI"/>
        </w:rPr>
        <w:t xml:space="preserve"> narave.</w:t>
      </w:r>
    </w:p>
    <w:p w14:paraId="028D86E3" w14:textId="77777777" w:rsidR="005411BF" w:rsidRPr="00095FE8" w:rsidRDefault="005411BF" w:rsidP="005411BF">
      <w:pPr>
        <w:shd w:val="clear" w:color="auto" w:fill="FFFFFF"/>
        <w:spacing w:after="0" w:line="276" w:lineRule="auto"/>
        <w:jc w:val="both"/>
        <w:rPr>
          <w:rFonts w:ascii="Arial" w:eastAsia="Times New Roman" w:hAnsi="Arial" w:cs="Arial"/>
          <w:color w:val="000000"/>
          <w:sz w:val="20"/>
          <w:szCs w:val="20"/>
          <w:shd w:val="clear" w:color="auto" w:fill="FFFFFF"/>
          <w:lang w:eastAsia="sl-SI"/>
        </w:rPr>
      </w:pPr>
      <w:r>
        <w:rPr>
          <w:rFonts w:ascii="Arial" w:eastAsia="Times New Roman" w:hAnsi="Arial" w:cs="Arial"/>
          <w:sz w:val="20"/>
          <w:szCs w:val="20"/>
          <w:lang w:eastAsia="sl-SI"/>
        </w:rPr>
        <w:t>–</w:t>
      </w:r>
      <w:r w:rsidRPr="00095FE8">
        <w:rPr>
          <w:rFonts w:ascii="Arial" w:eastAsia="Times New Roman" w:hAnsi="Arial" w:cs="Arial"/>
          <w:sz w:val="20"/>
          <w:szCs w:val="20"/>
          <w:lang w:eastAsia="sl-SI"/>
        </w:rPr>
        <w:t xml:space="preserve"> Projekti sodelovanja LAS za sklad ESRR se po neposredni potrditvi v skladu z indikativno listo v okviru SLR predložijo v potrditev na MKRR.  </w:t>
      </w:r>
    </w:p>
    <w:p w14:paraId="0A7C5E60" w14:textId="77777777" w:rsidR="005411BF" w:rsidRPr="00095FE8" w:rsidRDefault="005411BF" w:rsidP="005411BF">
      <w:pPr>
        <w:shd w:val="clear" w:color="auto" w:fill="FFFFFF"/>
        <w:spacing w:after="0" w:line="276" w:lineRule="auto"/>
        <w:rPr>
          <w:rFonts w:ascii="Arial" w:eastAsia="Times New Roman" w:hAnsi="Arial" w:cs="Arial"/>
          <w:color w:val="000000"/>
          <w:sz w:val="20"/>
          <w:szCs w:val="20"/>
          <w:shd w:val="clear" w:color="auto" w:fill="FFFFFF"/>
          <w:lang w:eastAsia="sl-SI"/>
        </w:rPr>
      </w:pPr>
    </w:p>
    <w:p w14:paraId="603D4D49" w14:textId="77777777" w:rsidR="005411BF" w:rsidRPr="00095FE8" w:rsidRDefault="005411BF" w:rsidP="005411BF">
      <w:pPr>
        <w:shd w:val="clear" w:color="auto" w:fill="FFFFFF"/>
        <w:spacing w:after="0" w:line="276" w:lineRule="auto"/>
        <w:rPr>
          <w:rFonts w:ascii="Arial" w:eastAsia="Times New Roman" w:hAnsi="Arial" w:cs="Arial"/>
          <w:color w:val="000000"/>
          <w:sz w:val="20"/>
          <w:szCs w:val="20"/>
          <w:shd w:val="clear" w:color="auto" w:fill="FFFFFF"/>
          <w:lang w:eastAsia="sl-SI"/>
        </w:rPr>
      </w:pPr>
    </w:p>
    <w:p w14:paraId="2ACAD422" w14:textId="77777777" w:rsidR="005411BF" w:rsidRPr="00095FE8" w:rsidRDefault="005411BF" w:rsidP="005411BF">
      <w:pPr>
        <w:spacing w:after="0" w:line="276" w:lineRule="auto"/>
        <w:rPr>
          <w:rFonts w:ascii="Arial" w:eastAsia="Times New Roman" w:hAnsi="Arial" w:cs="Arial"/>
          <w:sz w:val="20"/>
          <w:szCs w:val="20"/>
          <w:lang w:eastAsia="sl-SI"/>
        </w:rPr>
      </w:pPr>
      <w:r w:rsidRPr="00095FE8">
        <w:rPr>
          <w:rFonts w:ascii="Arial" w:eastAsia="Times New Roman" w:hAnsi="Arial" w:cs="Arial"/>
          <w:sz w:val="20"/>
          <w:szCs w:val="20"/>
          <w:lang w:eastAsia="sl-SI"/>
        </w:rPr>
        <w:t xml:space="preserve">III. poglavje UPRAVLJANJE, SPREMLJANJE IN VREDNOTENJE </w:t>
      </w:r>
      <w:r>
        <w:rPr>
          <w:rFonts w:ascii="Arial" w:eastAsia="Times New Roman" w:hAnsi="Arial" w:cs="Arial"/>
          <w:sz w:val="20"/>
          <w:szCs w:val="20"/>
          <w:lang w:eastAsia="sl-SI"/>
        </w:rPr>
        <w:t>SLR</w:t>
      </w:r>
      <w:r w:rsidRPr="00095FE8">
        <w:rPr>
          <w:rFonts w:ascii="Arial" w:eastAsia="Times New Roman" w:hAnsi="Arial" w:cs="Arial"/>
          <w:sz w:val="20"/>
          <w:szCs w:val="20"/>
          <w:lang w:eastAsia="sl-SI"/>
        </w:rPr>
        <w:t xml:space="preserve"> TER NJENE ANIMACIJE</w:t>
      </w:r>
    </w:p>
    <w:p w14:paraId="4238F91D" w14:textId="77777777" w:rsidR="005411BF" w:rsidRPr="00095FE8" w:rsidRDefault="005411BF" w:rsidP="005411BF">
      <w:pPr>
        <w:spacing w:after="0" w:line="276" w:lineRule="auto"/>
        <w:jc w:val="center"/>
        <w:rPr>
          <w:rFonts w:ascii="Arial" w:hAnsi="Arial" w:cs="Arial"/>
          <w:b/>
          <w:sz w:val="20"/>
          <w:szCs w:val="20"/>
        </w:rPr>
      </w:pPr>
    </w:p>
    <w:p w14:paraId="1EB9A26E" w14:textId="77777777" w:rsidR="005411BF" w:rsidRPr="00095FE8" w:rsidRDefault="005411BF" w:rsidP="005411BF">
      <w:pPr>
        <w:spacing w:after="0" w:line="276" w:lineRule="auto"/>
        <w:jc w:val="both"/>
        <w:rPr>
          <w:rFonts w:ascii="Arial" w:hAnsi="Arial" w:cs="Arial"/>
          <w:sz w:val="20"/>
          <w:szCs w:val="20"/>
          <w:lang w:val="x-none"/>
        </w:rPr>
      </w:pPr>
      <w:r>
        <w:rPr>
          <w:rFonts w:ascii="Arial" w:hAnsi="Arial" w:cs="Arial"/>
          <w:sz w:val="20"/>
          <w:szCs w:val="20"/>
        </w:rPr>
        <w:t xml:space="preserve">17. člen določa namen podpore </w:t>
      </w:r>
      <w:r w:rsidRPr="00095FE8">
        <w:rPr>
          <w:rFonts w:ascii="Arial" w:hAnsi="Arial" w:cs="Arial"/>
          <w:sz w:val="20"/>
          <w:szCs w:val="20"/>
        </w:rPr>
        <w:t xml:space="preserve">za </w:t>
      </w:r>
      <w:r w:rsidRPr="00095FE8">
        <w:rPr>
          <w:rFonts w:ascii="Arial" w:hAnsi="Arial" w:cs="Arial"/>
          <w:sz w:val="20"/>
          <w:szCs w:val="20"/>
          <w:lang w:val="x-none"/>
        </w:rPr>
        <w:t>upravljanje, spremljanje in vrednotenje strategije</w:t>
      </w:r>
      <w:r w:rsidRPr="00095FE8">
        <w:rPr>
          <w:rFonts w:ascii="Arial" w:hAnsi="Arial" w:cs="Arial"/>
          <w:sz w:val="20"/>
          <w:szCs w:val="20"/>
        </w:rPr>
        <w:t xml:space="preserve"> lokalnega razvoja</w:t>
      </w:r>
      <w:r w:rsidRPr="00095FE8">
        <w:rPr>
          <w:rFonts w:ascii="Arial" w:hAnsi="Arial" w:cs="Arial"/>
          <w:sz w:val="20"/>
          <w:szCs w:val="20"/>
          <w:lang w:val="x-none"/>
        </w:rPr>
        <w:t xml:space="preserve"> ter njene animacije</w:t>
      </w:r>
      <w:r>
        <w:rPr>
          <w:rFonts w:ascii="Arial" w:hAnsi="Arial" w:cs="Arial"/>
          <w:sz w:val="20"/>
          <w:szCs w:val="20"/>
        </w:rPr>
        <w:t>, ki</w:t>
      </w:r>
      <w:r w:rsidRPr="00095FE8">
        <w:rPr>
          <w:rFonts w:ascii="Arial" w:hAnsi="Arial" w:cs="Arial"/>
          <w:sz w:val="20"/>
          <w:szCs w:val="20"/>
          <w:lang w:val="x-none"/>
        </w:rPr>
        <w:t xml:space="preserve"> je namenjena za sofinanciranje stroškov, ki so nastali pri upravljanju in delovanju LAS, vključno s spremljanjem in vrednotenjem odobrene SLR, animacij</w:t>
      </w:r>
      <w:r w:rsidRPr="00095FE8">
        <w:rPr>
          <w:rFonts w:ascii="Arial" w:hAnsi="Arial" w:cs="Arial"/>
          <w:sz w:val="20"/>
          <w:szCs w:val="20"/>
        </w:rPr>
        <w:t>o</w:t>
      </w:r>
      <w:r w:rsidRPr="00095FE8">
        <w:rPr>
          <w:rFonts w:ascii="Arial" w:hAnsi="Arial" w:cs="Arial"/>
          <w:sz w:val="20"/>
          <w:szCs w:val="20"/>
          <w:lang w:val="x-none"/>
        </w:rPr>
        <w:t xml:space="preserve"> območja LAS in pomoč</w:t>
      </w:r>
      <w:r>
        <w:rPr>
          <w:rFonts w:ascii="Arial" w:hAnsi="Arial" w:cs="Arial"/>
          <w:sz w:val="20"/>
          <w:szCs w:val="20"/>
        </w:rPr>
        <w:t>jo</w:t>
      </w:r>
      <w:r w:rsidRPr="00095FE8">
        <w:rPr>
          <w:rFonts w:ascii="Arial" w:hAnsi="Arial" w:cs="Arial"/>
          <w:sz w:val="20"/>
          <w:szCs w:val="20"/>
          <w:lang w:val="x-none"/>
        </w:rPr>
        <w:t xml:space="preserve"> potencialnim upravičencem za razvijanje projektnih idej in pripravo </w:t>
      </w:r>
      <w:r w:rsidRPr="00095FE8">
        <w:rPr>
          <w:rFonts w:ascii="Arial" w:hAnsi="Arial" w:cs="Arial"/>
          <w:sz w:val="20"/>
          <w:szCs w:val="20"/>
        </w:rPr>
        <w:t>projektov</w:t>
      </w:r>
      <w:r w:rsidRPr="00095FE8">
        <w:rPr>
          <w:rFonts w:ascii="Arial" w:hAnsi="Arial" w:cs="Arial"/>
          <w:sz w:val="20"/>
          <w:szCs w:val="20"/>
          <w:lang w:val="x-none"/>
        </w:rPr>
        <w:t>.</w:t>
      </w:r>
    </w:p>
    <w:p w14:paraId="52992815" w14:textId="77777777" w:rsidR="005411BF" w:rsidRPr="00095FE8" w:rsidRDefault="005411BF" w:rsidP="005411BF">
      <w:pPr>
        <w:spacing w:after="0" w:line="276" w:lineRule="auto"/>
        <w:rPr>
          <w:rFonts w:ascii="Arial" w:hAnsi="Arial" w:cs="Arial"/>
          <w:b/>
          <w:sz w:val="20"/>
          <w:szCs w:val="20"/>
          <w:lang w:val="x-none"/>
        </w:rPr>
      </w:pPr>
    </w:p>
    <w:p w14:paraId="58A38A77" w14:textId="77777777" w:rsidR="005411BF" w:rsidRPr="00095FE8" w:rsidRDefault="005411BF" w:rsidP="005411BF">
      <w:pPr>
        <w:spacing w:after="0" w:line="276" w:lineRule="auto"/>
        <w:rPr>
          <w:rFonts w:ascii="Arial" w:hAnsi="Arial" w:cs="Arial"/>
          <w:sz w:val="20"/>
          <w:szCs w:val="20"/>
        </w:rPr>
      </w:pPr>
      <w:r w:rsidRPr="00095FE8">
        <w:rPr>
          <w:rFonts w:ascii="Arial" w:hAnsi="Arial" w:cs="Arial"/>
          <w:sz w:val="20"/>
          <w:szCs w:val="20"/>
          <w:lang w:val="x-none"/>
        </w:rPr>
        <w:t>Upravičenci te podpore</w:t>
      </w:r>
      <w:r>
        <w:rPr>
          <w:rFonts w:ascii="Arial" w:hAnsi="Arial" w:cs="Arial"/>
          <w:sz w:val="20"/>
          <w:szCs w:val="20"/>
        </w:rPr>
        <w:t xml:space="preserve"> (18. člen)</w:t>
      </w:r>
      <w:r w:rsidRPr="00095FE8">
        <w:rPr>
          <w:rFonts w:ascii="Arial" w:hAnsi="Arial" w:cs="Arial"/>
          <w:sz w:val="20"/>
          <w:szCs w:val="20"/>
          <w:lang w:val="x-none"/>
        </w:rPr>
        <w:t xml:space="preserve"> so delujoči LAS</w:t>
      </w:r>
      <w:r w:rsidRPr="00095FE8">
        <w:rPr>
          <w:rFonts w:ascii="Arial" w:hAnsi="Arial" w:cs="Arial"/>
          <w:sz w:val="20"/>
          <w:szCs w:val="20"/>
        </w:rPr>
        <w:t xml:space="preserve"> oziroma </w:t>
      </w:r>
      <w:r>
        <w:rPr>
          <w:rFonts w:ascii="Arial" w:hAnsi="Arial" w:cs="Arial"/>
          <w:sz w:val="20"/>
          <w:szCs w:val="20"/>
        </w:rPr>
        <w:t xml:space="preserve">imajo </w:t>
      </w:r>
      <w:r w:rsidRPr="00095FE8">
        <w:rPr>
          <w:rFonts w:ascii="Arial" w:hAnsi="Arial" w:cs="Arial"/>
          <w:sz w:val="20"/>
          <w:szCs w:val="20"/>
        </w:rPr>
        <w:t xml:space="preserve">izbrani vodilni partnerji </w:t>
      </w:r>
      <w:r>
        <w:rPr>
          <w:rFonts w:ascii="Arial" w:hAnsi="Arial" w:cs="Arial"/>
          <w:sz w:val="20"/>
          <w:szCs w:val="20"/>
        </w:rPr>
        <w:t xml:space="preserve">LAS </w:t>
      </w:r>
      <w:r w:rsidRPr="00095FE8">
        <w:rPr>
          <w:rFonts w:ascii="Arial" w:hAnsi="Arial" w:cs="Arial"/>
          <w:sz w:val="20"/>
          <w:szCs w:val="20"/>
          <w:lang w:val="x-none"/>
        </w:rPr>
        <w:t>odobreno SLR</w:t>
      </w:r>
      <w:r w:rsidRPr="00095FE8">
        <w:rPr>
          <w:rFonts w:ascii="Arial" w:hAnsi="Arial" w:cs="Arial"/>
          <w:sz w:val="20"/>
          <w:szCs w:val="20"/>
        </w:rPr>
        <w:t xml:space="preserve"> in izpolnjujejo pogoje za vodilnega partnerja</w:t>
      </w:r>
      <w:r>
        <w:rPr>
          <w:rFonts w:ascii="Arial" w:hAnsi="Arial" w:cs="Arial"/>
          <w:sz w:val="20"/>
          <w:szCs w:val="20"/>
        </w:rPr>
        <w:t xml:space="preserve"> LAS</w:t>
      </w:r>
      <w:r w:rsidRPr="00095FE8">
        <w:rPr>
          <w:rFonts w:ascii="Arial" w:hAnsi="Arial" w:cs="Arial"/>
          <w:sz w:val="20"/>
          <w:szCs w:val="20"/>
        </w:rPr>
        <w:t xml:space="preserve"> (upravno in kadrovsko sposobnost)</w:t>
      </w:r>
      <w:r>
        <w:rPr>
          <w:rFonts w:ascii="Arial" w:hAnsi="Arial" w:cs="Arial"/>
          <w:sz w:val="20"/>
          <w:szCs w:val="20"/>
        </w:rPr>
        <w:t xml:space="preserve"> (19. člen)</w:t>
      </w:r>
      <w:r w:rsidRPr="00095FE8">
        <w:rPr>
          <w:rFonts w:ascii="Arial" w:hAnsi="Arial" w:cs="Arial"/>
          <w:sz w:val="20"/>
          <w:szCs w:val="20"/>
        </w:rPr>
        <w:t>.</w:t>
      </w:r>
    </w:p>
    <w:p w14:paraId="1503D318" w14:textId="77777777" w:rsidR="005411BF" w:rsidRPr="00095FE8" w:rsidRDefault="005411BF" w:rsidP="005411BF">
      <w:pPr>
        <w:spacing w:after="0" w:line="276" w:lineRule="auto"/>
        <w:rPr>
          <w:rFonts w:ascii="Arial" w:hAnsi="Arial" w:cs="Arial"/>
          <w:sz w:val="20"/>
          <w:szCs w:val="20"/>
          <w:lang w:val="x-none"/>
        </w:rPr>
      </w:pPr>
    </w:p>
    <w:p w14:paraId="4EC60DB8" w14:textId="77777777" w:rsidR="005411BF" w:rsidRPr="00095FE8" w:rsidRDefault="005411BF" w:rsidP="005411BF">
      <w:pPr>
        <w:spacing w:after="0" w:line="276" w:lineRule="auto"/>
        <w:rPr>
          <w:rFonts w:ascii="Arial" w:hAnsi="Arial" w:cs="Arial"/>
          <w:sz w:val="20"/>
          <w:szCs w:val="20"/>
        </w:rPr>
      </w:pPr>
      <w:r>
        <w:rPr>
          <w:rFonts w:ascii="Arial" w:hAnsi="Arial" w:cs="Arial"/>
          <w:sz w:val="20"/>
          <w:szCs w:val="20"/>
        </w:rPr>
        <w:t>20</w:t>
      </w:r>
      <w:r w:rsidRPr="00095FE8">
        <w:rPr>
          <w:rFonts w:ascii="Arial" w:hAnsi="Arial" w:cs="Arial"/>
          <w:sz w:val="20"/>
          <w:szCs w:val="20"/>
        </w:rPr>
        <w:t>.</w:t>
      </w:r>
      <w:r>
        <w:rPr>
          <w:rFonts w:ascii="Arial" w:hAnsi="Arial" w:cs="Arial"/>
          <w:sz w:val="20"/>
          <w:szCs w:val="20"/>
        </w:rPr>
        <w:t xml:space="preserve"> </w:t>
      </w:r>
      <w:r w:rsidRPr="00095FE8">
        <w:rPr>
          <w:rFonts w:ascii="Arial" w:hAnsi="Arial" w:cs="Arial"/>
          <w:sz w:val="20"/>
          <w:szCs w:val="20"/>
        </w:rPr>
        <w:t>člen določa upravičene</w:t>
      </w:r>
      <w:r>
        <w:rPr>
          <w:rFonts w:ascii="Arial" w:hAnsi="Arial" w:cs="Arial"/>
          <w:sz w:val="20"/>
          <w:szCs w:val="20"/>
        </w:rPr>
        <w:t xml:space="preserve"> stroške in</w:t>
      </w:r>
      <w:r w:rsidRPr="00095FE8">
        <w:rPr>
          <w:rFonts w:ascii="Arial" w:hAnsi="Arial" w:cs="Arial"/>
          <w:sz w:val="20"/>
          <w:szCs w:val="20"/>
        </w:rPr>
        <w:t xml:space="preserve"> aktivnosti v okviru podpore za upravljanje LAS</w:t>
      </w:r>
      <w:r>
        <w:rPr>
          <w:rFonts w:ascii="Arial" w:hAnsi="Arial" w:cs="Arial"/>
          <w:sz w:val="20"/>
          <w:szCs w:val="20"/>
        </w:rPr>
        <w:t xml:space="preserve"> ter neupravičene stroške, nadalje pa 21. člen določa</w:t>
      </w:r>
      <w:r w:rsidRPr="00095FE8">
        <w:rPr>
          <w:rFonts w:ascii="Arial" w:hAnsi="Arial" w:cs="Arial"/>
          <w:sz w:val="20"/>
          <w:szCs w:val="20"/>
        </w:rPr>
        <w:t xml:space="preserve"> naloge vodilnega partnerja LAS:</w:t>
      </w:r>
    </w:p>
    <w:p w14:paraId="1F09290F" w14:textId="77777777" w:rsidR="005411BF" w:rsidRPr="00095FE8" w:rsidRDefault="005411BF" w:rsidP="005411BF">
      <w:pPr>
        <w:shd w:val="clear" w:color="auto" w:fill="FFFFFF"/>
        <w:spacing w:after="0" w:line="276" w:lineRule="auto"/>
        <w:jc w:val="both"/>
        <w:rPr>
          <w:rFonts w:ascii="Arial" w:eastAsia="Times New Roman" w:hAnsi="Arial" w:cs="Arial"/>
          <w:sz w:val="20"/>
          <w:szCs w:val="20"/>
          <w:lang w:eastAsia="sl-SI"/>
        </w:rPr>
      </w:pPr>
      <w:r>
        <w:rPr>
          <w:rFonts w:ascii="Arial" w:eastAsia="Times New Roman" w:hAnsi="Arial" w:cs="Arial"/>
          <w:sz w:val="20"/>
          <w:szCs w:val="20"/>
          <w:lang w:eastAsia="sl-SI"/>
        </w:rPr>
        <w:t>–</w:t>
      </w:r>
      <w:r w:rsidRPr="00095FE8">
        <w:rPr>
          <w:rFonts w:ascii="Arial" w:eastAsia="Times New Roman" w:hAnsi="Arial" w:cs="Arial"/>
          <w:sz w:val="20"/>
          <w:szCs w:val="20"/>
          <w:lang w:val="x-none" w:eastAsia="sl-SI"/>
        </w:rPr>
        <w:t xml:space="preserve"> Upravičeni stroški so tekoči stroški upravljanja LAS, vključno s spremljanjem in vrednotenjem SLR, stroški animacije lokalnega območja ter stroški pomoči potencialnim upravičencem za razvijanje projektnih idej in pripravo </w:t>
      </w:r>
      <w:r w:rsidRPr="00095FE8">
        <w:rPr>
          <w:rFonts w:ascii="Arial" w:eastAsia="Times New Roman" w:hAnsi="Arial" w:cs="Arial"/>
          <w:sz w:val="20"/>
          <w:szCs w:val="20"/>
          <w:lang w:eastAsia="sl-SI"/>
        </w:rPr>
        <w:t>projektov.</w:t>
      </w:r>
      <w:r w:rsidRPr="00095FE8">
        <w:rPr>
          <w:rFonts w:ascii="Arial" w:eastAsia="Times New Roman" w:hAnsi="Arial" w:cs="Arial"/>
          <w:sz w:val="20"/>
          <w:szCs w:val="20"/>
          <w:lang w:val="x-none" w:eastAsia="sl-SI"/>
        </w:rPr>
        <w:t xml:space="preserve"> Upravičeni so samo stroški </w:t>
      </w:r>
      <w:r w:rsidRPr="00095FE8">
        <w:rPr>
          <w:rFonts w:ascii="Arial" w:eastAsia="Times New Roman" w:hAnsi="Arial" w:cs="Arial"/>
          <w:sz w:val="20"/>
          <w:szCs w:val="20"/>
          <w:lang w:eastAsia="sl-SI"/>
        </w:rPr>
        <w:t xml:space="preserve">aktivnosti in </w:t>
      </w:r>
      <w:r w:rsidRPr="00095FE8">
        <w:rPr>
          <w:rFonts w:ascii="Arial" w:eastAsia="Times New Roman" w:hAnsi="Arial" w:cs="Arial"/>
          <w:sz w:val="20"/>
          <w:szCs w:val="20"/>
          <w:lang w:val="x-none" w:eastAsia="sl-SI"/>
        </w:rPr>
        <w:t xml:space="preserve">nalog vodilnega partnerja </w:t>
      </w:r>
      <w:r>
        <w:rPr>
          <w:rFonts w:ascii="Arial" w:eastAsia="Times New Roman" w:hAnsi="Arial" w:cs="Arial"/>
          <w:sz w:val="20"/>
          <w:szCs w:val="20"/>
          <w:lang w:eastAsia="sl-SI"/>
        </w:rPr>
        <w:t>LAS</w:t>
      </w:r>
      <w:r w:rsidRPr="00095FE8">
        <w:rPr>
          <w:rFonts w:ascii="Arial" w:eastAsia="Times New Roman" w:hAnsi="Arial" w:cs="Arial"/>
          <w:sz w:val="20"/>
          <w:szCs w:val="20"/>
          <w:lang w:val="x-none" w:eastAsia="sl-SI"/>
        </w:rPr>
        <w:t>iz četrtega odstavka tega člena, nastali po izdaji odločbe o odobritvi SLR</w:t>
      </w:r>
      <w:r w:rsidRPr="00095FE8">
        <w:rPr>
          <w:rFonts w:ascii="Arial" w:eastAsia="Times New Roman" w:hAnsi="Arial" w:cs="Arial"/>
          <w:sz w:val="20"/>
          <w:szCs w:val="20"/>
          <w:lang w:eastAsia="sl-SI"/>
        </w:rPr>
        <w:t xml:space="preserve"> in LAS</w:t>
      </w:r>
      <w:r w:rsidRPr="00095FE8">
        <w:rPr>
          <w:rFonts w:ascii="Arial" w:eastAsia="Times New Roman" w:hAnsi="Arial" w:cs="Arial"/>
          <w:sz w:val="20"/>
          <w:szCs w:val="20"/>
          <w:lang w:val="x-none" w:eastAsia="sl-SI"/>
        </w:rPr>
        <w:t>.</w:t>
      </w:r>
    </w:p>
    <w:p w14:paraId="3D78D66D" w14:textId="77777777" w:rsidR="005411BF" w:rsidRPr="00095FE8" w:rsidRDefault="005411BF" w:rsidP="005411BF">
      <w:pPr>
        <w:shd w:val="clear" w:color="auto" w:fill="FFFFFF"/>
        <w:spacing w:after="0" w:line="276" w:lineRule="auto"/>
        <w:jc w:val="both"/>
        <w:rPr>
          <w:rFonts w:ascii="Arial" w:eastAsia="Times New Roman" w:hAnsi="Arial" w:cs="Arial"/>
          <w:sz w:val="20"/>
          <w:szCs w:val="20"/>
          <w:lang w:val="x-none" w:eastAsia="sl-SI"/>
        </w:rPr>
      </w:pPr>
    </w:p>
    <w:p w14:paraId="5FC6F35B" w14:textId="77777777" w:rsidR="005411BF" w:rsidRDefault="005411BF" w:rsidP="005411BF">
      <w:pPr>
        <w:shd w:val="clear" w:color="auto" w:fill="FFFFFF"/>
        <w:spacing w:after="0" w:line="276" w:lineRule="auto"/>
        <w:jc w:val="both"/>
        <w:rPr>
          <w:rFonts w:ascii="Arial" w:eastAsia="Times New Roman" w:hAnsi="Arial" w:cs="Arial"/>
          <w:sz w:val="20"/>
          <w:szCs w:val="20"/>
          <w:lang w:eastAsia="sl-SI"/>
        </w:rPr>
      </w:pPr>
      <w:r>
        <w:rPr>
          <w:rFonts w:ascii="Arial" w:eastAsia="Times New Roman" w:hAnsi="Arial" w:cs="Arial"/>
          <w:sz w:val="20"/>
          <w:szCs w:val="20"/>
          <w:lang w:eastAsia="sl-SI"/>
        </w:rPr>
        <w:t>–</w:t>
      </w:r>
      <w:r w:rsidRPr="00095FE8">
        <w:rPr>
          <w:rFonts w:ascii="Arial" w:eastAsia="Times New Roman" w:hAnsi="Arial" w:cs="Arial"/>
          <w:sz w:val="20"/>
          <w:szCs w:val="20"/>
          <w:lang w:val="x-none" w:eastAsia="sl-SI"/>
        </w:rPr>
        <w:t xml:space="preserve"> Stroški se priznajo v obliki pavšalnega zneska</w:t>
      </w:r>
      <w:r>
        <w:rPr>
          <w:rFonts w:ascii="Arial" w:eastAsia="Times New Roman" w:hAnsi="Arial" w:cs="Arial"/>
          <w:sz w:val="20"/>
          <w:szCs w:val="20"/>
          <w:lang w:eastAsia="sl-SI"/>
        </w:rPr>
        <w:t>, za kar je pripravljena metodologija, usklajena z UNP.</w:t>
      </w:r>
    </w:p>
    <w:p w14:paraId="6E72C924" w14:textId="77777777" w:rsidR="005411BF" w:rsidRPr="00E3180D" w:rsidRDefault="005411BF" w:rsidP="005411BF">
      <w:pPr>
        <w:shd w:val="clear" w:color="auto" w:fill="FFFFFF"/>
        <w:spacing w:after="0" w:line="276" w:lineRule="auto"/>
        <w:jc w:val="both"/>
        <w:rPr>
          <w:rFonts w:ascii="Arial" w:eastAsia="Times New Roman" w:hAnsi="Arial" w:cs="Arial"/>
          <w:sz w:val="20"/>
          <w:szCs w:val="20"/>
          <w:lang w:eastAsia="sl-SI"/>
        </w:rPr>
      </w:pPr>
    </w:p>
    <w:p w14:paraId="449B572C" w14:textId="77777777" w:rsidR="005411BF" w:rsidRPr="00095FE8" w:rsidRDefault="005411BF" w:rsidP="005411BF">
      <w:pPr>
        <w:shd w:val="clear" w:color="auto" w:fill="FFFFFF"/>
        <w:spacing w:after="0" w:line="276" w:lineRule="auto"/>
        <w:outlineLvl w:val="0"/>
        <w:rPr>
          <w:rFonts w:ascii="Arial" w:hAnsi="Arial" w:cs="Arial"/>
          <w:sz w:val="20"/>
          <w:szCs w:val="20"/>
        </w:rPr>
      </w:pPr>
      <w:r>
        <w:rPr>
          <w:rFonts w:ascii="Arial" w:eastAsia="Times New Roman" w:hAnsi="Arial" w:cs="Arial"/>
          <w:color w:val="000000"/>
          <w:sz w:val="20"/>
          <w:szCs w:val="20"/>
          <w:shd w:val="clear" w:color="auto" w:fill="FFFFFF"/>
          <w:lang w:eastAsia="sl-SI"/>
        </w:rPr>
        <w:t>–</w:t>
      </w:r>
      <w:r w:rsidRPr="00095FE8">
        <w:rPr>
          <w:rFonts w:ascii="Arial" w:eastAsia="Times New Roman" w:hAnsi="Arial" w:cs="Arial"/>
          <w:color w:val="000000"/>
          <w:sz w:val="20"/>
          <w:szCs w:val="20"/>
          <w:shd w:val="clear" w:color="auto" w:fill="FFFFFF"/>
          <w:lang w:eastAsia="sl-SI"/>
        </w:rPr>
        <w:t xml:space="preserve"> Vodilni partner LAS mora </w:t>
      </w:r>
      <w:r>
        <w:rPr>
          <w:rFonts w:ascii="Arial" w:eastAsia="Times New Roman" w:hAnsi="Arial" w:cs="Arial"/>
          <w:color w:val="000000"/>
          <w:sz w:val="20"/>
          <w:szCs w:val="20"/>
          <w:shd w:val="clear" w:color="auto" w:fill="FFFFFF"/>
          <w:lang w:eastAsia="sl-SI"/>
        </w:rPr>
        <w:t>v skladu</w:t>
      </w:r>
      <w:r w:rsidRPr="00095FE8">
        <w:rPr>
          <w:rFonts w:ascii="Arial" w:eastAsia="Times New Roman" w:hAnsi="Arial" w:cs="Arial"/>
          <w:color w:val="000000"/>
          <w:sz w:val="20"/>
          <w:szCs w:val="20"/>
          <w:shd w:val="clear" w:color="auto" w:fill="FFFFFF"/>
          <w:lang w:eastAsia="sl-SI"/>
        </w:rPr>
        <w:t xml:space="preserve"> s tretjim odstavkom 33. člena Uredbe </w:t>
      </w:r>
      <w:r w:rsidRPr="00095FE8">
        <w:rPr>
          <w:rFonts w:ascii="Arial" w:hAnsi="Arial" w:cs="Arial"/>
          <w:sz w:val="20"/>
          <w:szCs w:val="20"/>
        </w:rPr>
        <w:t>2021/1060/EU</w:t>
      </w:r>
      <w:r w:rsidRPr="00095FE8" w:rsidDel="003D6CE2">
        <w:rPr>
          <w:rFonts w:ascii="Arial" w:eastAsia="Times New Roman" w:hAnsi="Arial" w:cs="Arial"/>
          <w:color w:val="000000"/>
          <w:sz w:val="20"/>
          <w:szCs w:val="20"/>
          <w:shd w:val="clear" w:color="auto" w:fill="FFFFFF"/>
          <w:lang w:eastAsia="sl-SI"/>
        </w:rPr>
        <w:t xml:space="preserve"> </w:t>
      </w:r>
      <w:r w:rsidRPr="00095FE8">
        <w:rPr>
          <w:rFonts w:ascii="Arial" w:eastAsia="Times New Roman" w:hAnsi="Arial" w:cs="Arial"/>
          <w:color w:val="000000"/>
          <w:sz w:val="20"/>
          <w:szCs w:val="20"/>
          <w:shd w:val="clear" w:color="auto" w:fill="FFFFFF"/>
          <w:lang w:eastAsia="sl-SI"/>
        </w:rPr>
        <w:t>izvajati naslednje naloge:</w:t>
      </w:r>
    </w:p>
    <w:p w14:paraId="166C1ECF" w14:textId="77777777" w:rsidR="005411BF" w:rsidRPr="00095FE8" w:rsidRDefault="005411BF" w:rsidP="005411BF">
      <w:pPr>
        <w:numPr>
          <w:ilvl w:val="0"/>
          <w:numId w:val="34"/>
        </w:numPr>
        <w:spacing w:after="0" w:line="276" w:lineRule="auto"/>
        <w:contextualSpacing/>
        <w:rPr>
          <w:rFonts w:ascii="Arial" w:hAnsi="Arial" w:cs="Arial"/>
          <w:sz w:val="20"/>
          <w:szCs w:val="20"/>
        </w:rPr>
      </w:pPr>
      <w:r w:rsidRPr="00095FE8">
        <w:rPr>
          <w:rFonts w:ascii="Arial" w:hAnsi="Arial" w:cs="Arial"/>
          <w:sz w:val="20"/>
          <w:szCs w:val="20"/>
        </w:rPr>
        <w:t xml:space="preserve">upravljanje izvajanja odobrene SLR in uresničevanje ukrepov SLR ter delovanje LAS za celotno programsko obdobje; </w:t>
      </w:r>
    </w:p>
    <w:p w14:paraId="4CE6AD49" w14:textId="77777777" w:rsidR="005411BF" w:rsidRPr="00095FE8" w:rsidRDefault="005411BF" w:rsidP="005411BF">
      <w:pPr>
        <w:numPr>
          <w:ilvl w:val="0"/>
          <w:numId w:val="34"/>
        </w:numPr>
        <w:spacing w:after="0" w:line="276" w:lineRule="auto"/>
        <w:contextualSpacing/>
        <w:rPr>
          <w:rFonts w:ascii="Arial" w:hAnsi="Arial" w:cs="Arial"/>
          <w:sz w:val="20"/>
          <w:szCs w:val="20"/>
        </w:rPr>
      </w:pPr>
      <w:r w:rsidRPr="00095FE8">
        <w:rPr>
          <w:rFonts w:ascii="Arial" w:hAnsi="Arial" w:cs="Arial"/>
          <w:sz w:val="20"/>
          <w:szCs w:val="20"/>
        </w:rPr>
        <w:t xml:space="preserve">stroški osebja, vključno z </w:t>
      </w:r>
      <w:r>
        <w:rPr>
          <w:rFonts w:ascii="Arial" w:hAnsi="Arial" w:cs="Arial"/>
          <w:sz w:val="20"/>
          <w:szCs w:val="20"/>
        </w:rPr>
        <w:t xml:space="preserve">njegovim </w:t>
      </w:r>
      <w:r w:rsidRPr="00095FE8">
        <w:rPr>
          <w:rFonts w:ascii="Arial" w:hAnsi="Arial" w:cs="Arial"/>
          <w:sz w:val="20"/>
          <w:szCs w:val="20"/>
        </w:rPr>
        <w:t>usposabljanjem za potrebe upravljanja LAS;</w:t>
      </w:r>
    </w:p>
    <w:p w14:paraId="4892AB4D" w14:textId="77777777" w:rsidR="005411BF" w:rsidRPr="00095FE8" w:rsidRDefault="005411BF" w:rsidP="005411BF">
      <w:pPr>
        <w:numPr>
          <w:ilvl w:val="0"/>
          <w:numId w:val="34"/>
        </w:numPr>
        <w:spacing w:after="0" w:line="276" w:lineRule="auto"/>
        <w:contextualSpacing/>
        <w:rPr>
          <w:rFonts w:ascii="Arial" w:hAnsi="Arial" w:cs="Arial"/>
          <w:sz w:val="20"/>
          <w:szCs w:val="20"/>
        </w:rPr>
      </w:pPr>
      <w:r w:rsidRPr="00095FE8">
        <w:rPr>
          <w:rFonts w:ascii="Arial" w:hAnsi="Arial" w:cs="Arial"/>
          <w:sz w:val="20"/>
          <w:szCs w:val="20"/>
        </w:rPr>
        <w:t>aktivnosti</w:t>
      </w:r>
      <w:r>
        <w:rPr>
          <w:rFonts w:ascii="Arial" w:hAnsi="Arial" w:cs="Arial"/>
          <w:sz w:val="20"/>
          <w:szCs w:val="20"/>
        </w:rPr>
        <w:t>,</w:t>
      </w:r>
      <w:r w:rsidRPr="00095FE8">
        <w:rPr>
          <w:rFonts w:ascii="Arial" w:hAnsi="Arial" w:cs="Arial"/>
          <w:sz w:val="20"/>
          <w:szCs w:val="20"/>
        </w:rPr>
        <w:t xml:space="preserve"> vezane na odnose z javnostjo, promocijo LAS in mreženje; </w:t>
      </w:r>
    </w:p>
    <w:p w14:paraId="3DC28463" w14:textId="77777777" w:rsidR="005411BF" w:rsidRPr="00095FE8" w:rsidRDefault="005411BF" w:rsidP="005411BF">
      <w:pPr>
        <w:numPr>
          <w:ilvl w:val="0"/>
          <w:numId w:val="34"/>
        </w:numPr>
        <w:spacing w:after="0" w:line="276" w:lineRule="auto"/>
        <w:contextualSpacing/>
        <w:rPr>
          <w:rFonts w:ascii="Arial" w:hAnsi="Arial" w:cs="Arial"/>
          <w:sz w:val="20"/>
          <w:szCs w:val="20"/>
        </w:rPr>
      </w:pPr>
      <w:r w:rsidRPr="00095FE8">
        <w:rPr>
          <w:rFonts w:ascii="Arial" w:hAnsi="Arial" w:cs="Arial"/>
          <w:sz w:val="20"/>
          <w:szCs w:val="20"/>
        </w:rPr>
        <w:t xml:space="preserve">priprava </w:t>
      </w:r>
      <w:proofErr w:type="spellStart"/>
      <w:r w:rsidRPr="00095FE8">
        <w:rPr>
          <w:rFonts w:ascii="Arial" w:hAnsi="Arial" w:cs="Arial"/>
          <w:sz w:val="20"/>
          <w:szCs w:val="20"/>
        </w:rPr>
        <w:t>nediskriminatornega</w:t>
      </w:r>
      <w:proofErr w:type="spellEnd"/>
      <w:r w:rsidRPr="00095FE8">
        <w:rPr>
          <w:rFonts w:ascii="Arial" w:hAnsi="Arial" w:cs="Arial"/>
          <w:sz w:val="20"/>
          <w:szCs w:val="20"/>
        </w:rPr>
        <w:t xml:space="preserve"> in preglednega izbirnega postopka in meril ter </w:t>
      </w:r>
      <w:r>
        <w:rPr>
          <w:rFonts w:ascii="Arial" w:hAnsi="Arial" w:cs="Arial"/>
          <w:sz w:val="20"/>
          <w:szCs w:val="20"/>
        </w:rPr>
        <w:t>drugih</w:t>
      </w:r>
      <w:r w:rsidRPr="00095FE8">
        <w:rPr>
          <w:rFonts w:ascii="Arial" w:hAnsi="Arial" w:cs="Arial"/>
          <w:sz w:val="20"/>
          <w:szCs w:val="20"/>
        </w:rPr>
        <w:t xml:space="preserve"> internih navodil LAS, ki preprečujejo navzkrižja interesov ter zagotavljajo, da noben sektor ne nadzoruje odločanja o izboru </w:t>
      </w:r>
      <w:r>
        <w:rPr>
          <w:rFonts w:ascii="Arial" w:hAnsi="Arial" w:cs="Arial"/>
          <w:sz w:val="20"/>
          <w:szCs w:val="20"/>
        </w:rPr>
        <w:t>projektov</w:t>
      </w:r>
      <w:r w:rsidRPr="00095FE8">
        <w:rPr>
          <w:rFonts w:ascii="Arial" w:hAnsi="Arial" w:cs="Arial"/>
          <w:sz w:val="20"/>
          <w:szCs w:val="20"/>
        </w:rPr>
        <w:t>;</w:t>
      </w:r>
    </w:p>
    <w:p w14:paraId="6A5D9484" w14:textId="77777777" w:rsidR="005411BF" w:rsidRPr="00095FE8" w:rsidRDefault="005411BF" w:rsidP="005411BF">
      <w:pPr>
        <w:numPr>
          <w:ilvl w:val="0"/>
          <w:numId w:val="34"/>
        </w:numPr>
        <w:spacing w:after="0" w:line="276" w:lineRule="auto"/>
        <w:contextualSpacing/>
        <w:rPr>
          <w:rFonts w:ascii="Arial" w:hAnsi="Arial" w:cs="Arial"/>
          <w:sz w:val="20"/>
          <w:szCs w:val="20"/>
        </w:rPr>
      </w:pPr>
      <w:r w:rsidRPr="00095FE8">
        <w:rPr>
          <w:rFonts w:ascii="Arial" w:hAnsi="Arial" w:cs="Arial"/>
          <w:sz w:val="20"/>
          <w:szCs w:val="20"/>
        </w:rPr>
        <w:t>urediti dostop do ustreznega informacijskega sistema obeh skladov pred vlaganjem vlog in zahtevkov za izplačilo v informacijski sistem;</w:t>
      </w:r>
    </w:p>
    <w:p w14:paraId="231781E4" w14:textId="77777777" w:rsidR="005411BF" w:rsidRPr="00095FE8" w:rsidRDefault="005411BF" w:rsidP="005411BF">
      <w:pPr>
        <w:numPr>
          <w:ilvl w:val="0"/>
          <w:numId w:val="34"/>
        </w:numPr>
        <w:spacing w:after="0" w:line="276" w:lineRule="auto"/>
        <w:contextualSpacing/>
        <w:rPr>
          <w:rFonts w:ascii="Arial" w:hAnsi="Arial" w:cs="Arial"/>
          <w:sz w:val="20"/>
          <w:szCs w:val="20"/>
        </w:rPr>
      </w:pPr>
      <w:r w:rsidRPr="00095FE8">
        <w:rPr>
          <w:rFonts w:ascii="Arial" w:hAnsi="Arial" w:cs="Arial"/>
          <w:sz w:val="20"/>
          <w:szCs w:val="20"/>
        </w:rPr>
        <w:t xml:space="preserve">priprava in objava javnih pozivov za zbiranje predlogov </w:t>
      </w:r>
      <w:r>
        <w:rPr>
          <w:rFonts w:ascii="Arial" w:hAnsi="Arial" w:cs="Arial"/>
          <w:sz w:val="20"/>
          <w:szCs w:val="20"/>
        </w:rPr>
        <w:t>projektov</w:t>
      </w:r>
      <w:r w:rsidRPr="00095FE8">
        <w:rPr>
          <w:rFonts w:ascii="Arial" w:hAnsi="Arial" w:cs="Arial"/>
          <w:sz w:val="20"/>
          <w:szCs w:val="20"/>
        </w:rPr>
        <w:t xml:space="preserve"> ter izbor drugih </w:t>
      </w:r>
      <w:r>
        <w:rPr>
          <w:rFonts w:ascii="Arial" w:hAnsi="Arial" w:cs="Arial"/>
          <w:sz w:val="20"/>
          <w:szCs w:val="20"/>
        </w:rPr>
        <w:t>projektov</w:t>
      </w:r>
      <w:r w:rsidRPr="00095FE8">
        <w:rPr>
          <w:rFonts w:ascii="Arial" w:hAnsi="Arial" w:cs="Arial"/>
          <w:sz w:val="20"/>
          <w:szCs w:val="20"/>
        </w:rPr>
        <w:t>; določitev zneska podpore; izb</w:t>
      </w:r>
      <w:r>
        <w:rPr>
          <w:rFonts w:ascii="Arial" w:hAnsi="Arial" w:cs="Arial"/>
          <w:sz w:val="20"/>
          <w:szCs w:val="20"/>
        </w:rPr>
        <w:t>or projektov</w:t>
      </w:r>
      <w:r w:rsidRPr="00095FE8">
        <w:rPr>
          <w:rFonts w:ascii="Arial" w:hAnsi="Arial" w:cs="Arial"/>
          <w:sz w:val="20"/>
          <w:szCs w:val="20"/>
        </w:rPr>
        <w:t xml:space="preserve">, vključno z zakonitostjo </w:t>
      </w:r>
      <w:r>
        <w:rPr>
          <w:rFonts w:ascii="Arial" w:hAnsi="Arial" w:cs="Arial"/>
          <w:sz w:val="20"/>
          <w:szCs w:val="20"/>
        </w:rPr>
        <w:t>projektov</w:t>
      </w:r>
      <w:r w:rsidRPr="00095FE8">
        <w:rPr>
          <w:rFonts w:ascii="Arial" w:hAnsi="Arial" w:cs="Arial"/>
          <w:sz w:val="20"/>
          <w:szCs w:val="20"/>
        </w:rPr>
        <w:t xml:space="preserve"> in preverjanjem</w:t>
      </w:r>
      <w:r>
        <w:rPr>
          <w:rFonts w:ascii="Arial" w:hAnsi="Arial" w:cs="Arial"/>
          <w:sz w:val="20"/>
          <w:szCs w:val="20"/>
        </w:rPr>
        <w:t>,</w:t>
      </w:r>
      <w:r w:rsidRPr="00095FE8">
        <w:rPr>
          <w:rFonts w:ascii="Arial" w:hAnsi="Arial" w:cs="Arial"/>
          <w:sz w:val="20"/>
          <w:szCs w:val="20"/>
        </w:rPr>
        <w:t xml:space="preserve"> ali imajo nosilci </w:t>
      </w:r>
      <w:r>
        <w:rPr>
          <w:rFonts w:ascii="Arial" w:hAnsi="Arial" w:cs="Arial"/>
          <w:sz w:val="20"/>
          <w:szCs w:val="20"/>
        </w:rPr>
        <w:t>projektov</w:t>
      </w:r>
      <w:r w:rsidRPr="00095FE8">
        <w:rPr>
          <w:rFonts w:ascii="Arial" w:hAnsi="Arial" w:cs="Arial"/>
          <w:sz w:val="20"/>
          <w:szCs w:val="20"/>
        </w:rPr>
        <w:t xml:space="preserve"> zmogljivosti za izvajanje </w:t>
      </w:r>
      <w:r>
        <w:rPr>
          <w:rFonts w:ascii="Arial" w:hAnsi="Arial" w:cs="Arial"/>
          <w:sz w:val="20"/>
          <w:szCs w:val="20"/>
        </w:rPr>
        <w:t>projektov</w:t>
      </w:r>
      <w:r w:rsidRPr="00095FE8">
        <w:rPr>
          <w:rFonts w:ascii="Arial" w:hAnsi="Arial" w:cs="Arial"/>
          <w:sz w:val="20"/>
          <w:szCs w:val="20"/>
        </w:rPr>
        <w:t xml:space="preserve">;   </w:t>
      </w:r>
    </w:p>
    <w:p w14:paraId="57DEDDEB" w14:textId="77777777" w:rsidR="005411BF" w:rsidRPr="00095FE8" w:rsidRDefault="005411BF" w:rsidP="005411BF">
      <w:pPr>
        <w:numPr>
          <w:ilvl w:val="0"/>
          <w:numId w:val="34"/>
        </w:numPr>
        <w:shd w:val="clear" w:color="auto" w:fill="FFFFFF"/>
        <w:spacing w:after="0" w:line="276" w:lineRule="auto"/>
        <w:contextualSpacing/>
        <w:jc w:val="both"/>
        <w:rPr>
          <w:rFonts w:ascii="Arial" w:hAnsi="Arial" w:cs="Arial"/>
          <w:sz w:val="20"/>
          <w:szCs w:val="20"/>
        </w:rPr>
      </w:pPr>
      <w:r>
        <w:rPr>
          <w:rFonts w:ascii="Arial" w:hAnsi="Arial" w:cs="Arial"/>
          <w:sz w:val="20"/>
          <w:szCs w:val="20"/>
        </w:rPr>
        <w:t>pošiljanje</w:t>
      </w:r>
      <w:r w:rsidRPr="00095FE8">
        <w:rPr>
          <w:rFonts w:ascii="Arial" w:hAnsi="Arial" w:cs="Arial"/>
          <w:sz w:val="20"/>
          <w:szCs w:val="20"/>
        </w:rPr>
        <w:t xml:space="preserve"> vlog in zahtevkov za izplačilo za posamezne podpore iz te uredbe v skladu s posebnimi pogoji skladov iz te uredbe; </w:t>
      </w:r>
    </w:p>
    <w:p w14:paraId="1BF47543" w14:textId="77777777" w:rsidR="005411BF" w:rsidRPr="00095FE8" w:rsidRDefault="005411BF" w:rsidP="005411BF">
      <w:pPr>
        <w:numPr>
          <w:ilvl w:val="0"/>
          <w:numId w:val="34"/>
        </w:numPr>
        <w:shd w:val="clear" w:color="auto" w:fill="FFFFFF"/>
        <w:spacing w:after="0" w:line="276" w:lineRule="auto"/>
        <w:jc w:val="both"/>
        <w:rPr>
          <w:rFonts w:ascii="Arial" w:eastAsia="Times New Roman" w:hAnsi="Arial" w:cs="Arial"/>
          <w:sz w:val="20"/>
          <w:szCs w:val="20"/>
          <w:lang w:eastAsia="sl-SI"/>
        </w:rPr>
      </w:pPr>
      <w:r w:rsidRPr="00095FE8">
        <w:rPr>
          <w:rFonts w:ascii="Arial" w:eastAsia="Times New Roman" w:hAnsi="Arial" w:cs="Arial"/>
          <w:sz w:val="20"/>
          <w:szCs w:val="20"/>
          <w:lang w:eastAsia="sl-SI"/>
        </w:rPr>
        <w:t xml:space="preserve">pred </w:t>
      </w:r>
      <w:r>
        <w:rPr>
          <w:rFonts w:ascii="Arial" w:eastAsia="Times New Roman" w:hAnsi="Arial" w:cs="Arial"/>
          <w:sz w:val="20"/>
          <w:szCs w:val="20"/>
          <w:lang w:eastAsia="sl-SI"/>
        </w:rPr>
        <w:t>pošiljanjem</w:t>
      </w:r>
      <w:r w:rsidRPr="00095FE8">
        <w:rPr>
          <w:rFonts w:ascii="Arial" w:eastAsia="Times New Roman" w:hAnsi="Arial" w:cs="Arial"/>
          <w:sz w:val="20"/>
          <w:szCs w:val="20"/>
          <w:lang w:eastAsia="sl-SI"/>
        </w:rPr>
        <w:t xml:space="preserve"> zahtevka za izplačilo izvedba preverjanja, </w:t>
      </w:r>
      <w:r>
        <w:rPr>
          <w:rFonts w:ascii="Arial" w:eastAsia="Times New Roman" w:hAnsi="Arial" w:cs="Arial"/>
          <w:sz w:val="20"/>
          <w:szCs w:val="20"/>
          <w:lang w:eastAsia="sl-SI"/>
        </w:rPr>
        <w:t>ali</w:t>
      </w:r>
      <w:r w:rsidRPr="00095FE8">
        <w:rPr>
          <w:rFonts w:ascii="Arial" w:eastAsia="Times New Roman" w:hAnsi="Arial" w:cs="Arial"/>
          <w:sz w:val="20"/>
          <w:szCs w:val="20"/>
          <w:lang w:eastAsia="sl-SI"/>
        </w:rPr>
        <w:t xml:space="preserve"> so </w:t>
      </w:r>
      <w:r>
        <w:rPr>
          <w:rFonts w:ascii="Arial" w:eastAsia="Times New Roman" w:hAnsi="Arial" w:cs="Arial"/>
          <w:sz w:val="20"/>
          <w:szCs w:val="20"/>
          <w:lang w:eastAsia="sl-SI"/>
        </w:rPr>
        <w:t>projekti</w:t>
      </w:r>
      <w:r w:rsidRPr="00095FE8">
        <w:rPr>
          <w:rFonts w:ascii="Arial" w:eastAsia="Times New Roman" w:hAnsi="Arial" w:cs="Arial"/>
          <w:sz w:val="20"/>
          <w:szCs w:val="20"/>
          <w:lang w:eastAsia="sl-SI"/>
        </w:rPr>
        <w:t xml:space="preserve"> izveden</w:t>
      </w:r>
      <w:r>
        <w:rPr>
          <w:rFonts w:ascii="Arial" w:eastAsia="Times New Roman" w:hAnsi="Arial" w:cs="Arial"/>
          <w:sz w:val="20"/>
          <w:szCs w:val="20"/>
          <w:lang w:eastAsia="sl-SI"/>
        </w:rPr>
        <w:t>i</w:t>
      </w:r>
      <w:r w:rsidRPr="00095FE8">
        <w:rPr>
          <w:rFonts w:ascii="Arial" w:eastAsia="Times New Roman" w:hAnsi="Arial" w:cs="Arial"/>
          <w:sz w:val="20"/>
          <w:szCs w:val="20"/>
          <w:lang w:eastAsia="sl-SI"/>
        </w:rPr>
        <w:t xml:space="preserve"> </w:t>
      </w:r>
      <w:r>
        <w:rPr>
          <w:rFonts w:ascii="Arial" w:eastAsia="Times New Roman" w:hAnsi="Arial" w:cs="Arial"/>
          <w:sz w:val="20"/>
          <w:szCs w:val="20"/>
          <w:lang w:eastAsia="sl-SI"/>
        </w:rPr>
        <w:t>v skladu</w:t>
      </w:r>
      <w:r w:rsidRPr="00095FE8">
        <w:rPr>
          <w:rFonts w:ascii="Arial" w:eastAsia="Times New Roman" w:hAnsi="Arial" w:cs="Arial"/>
          <w:sz w:val="20"/>
          <w:szCs w:val="20"/>
          <w:lang w:eastAsia="sl-SI"/>
        </w:rPr>
        <w:t xml:space="preserve"> s potrjeno vlogo, da so sofinancirani projekti označeni v skladu s pravili označevanja, določenimi za posamezni sklad;</w:t>
      </w:r>
    </w:p>
    <w:p w14:paraId="0C434C9B" w14:textId="77777777" w:rsidR="005411BF" w:rsidRPr="00095FE8" w:rsidRDefault="005411BF" w:rsidP="005411BF">
      <w:pPr>
        <w:numPr>
          <w:ilvl w:val="0"/>
          <w:numId w:val="34"/>
        </w:numPr>
        <w:spacing w:after="0" w:line="276" w:lineRule="auto"/>
        <w:contextualSpacing/>
        <w:rPr>
          <w:rFonts w:ascii="Arial" w:hAnsi="Arial" w:cs="Arial"/>
          <w:sz w:val="20"/>
          <w:szCs w:val="20"/>
        </w:rPr>
      </w:pPr>
      <w:r w:rsidRPr="00095FE8">
        <w:rPr>
          <w:rFonts w:ascii="Arial" w:hAnsi="Arial" w:cs="Arial"/>
          <w:sz w:val="20"/>
          <w:szCs w:val="20"/>
        </w:rPr>
        <w:t>krepitev zmogljivosti lokalnih akterjev za razvoj in izvajanje projektov ter skrb za informiranost upravičencev v zvezi s pravicami in dolžnostmi tudi po zadnjem izplačilu sredstev;</w:t>
      </w:r>
    </w:p>
    <w:p w14:paraId="0CDE91CE" w14:textId="77777777" w:rsidR="005411BF" w:rsidRPr="00095FE8" w:rsidRDefault="005411BF" w:rsidP="005411BF">
      <w:pPr>
        <w:numPr>
          <w:ilvl w:val="0"/>
          <w:numId w:val="34"/>
        </w:numPr>
        <w:shd w:val="clear" w:color="auto" w:fill="FFFFFF"/>
        <w:spacing w:after="0" w:line="276" w:lineRule="auto"/>
        <w:jc w:val="both"/>
        <w:rPr>
          <w:rFonts w:ascii="Arial" w:eastAsia="Times New Roman" w:hAnsi="Arial" w:cs="Arial"/>
          <w:sz w:val="20"/>
          <w:szCs w:val="20"/>
          <w:lang w:eastAsia="sl-SI"/>
        </w:rPr>
      </w:pPr>
      <w:r w:rsidRPr="00095FE8">
        <w:rPr>
          <w:rFonts w:ascii="Arial" w:eastAsia="Times New Roman" w:hAnsi="Arial" w:cs="Arial"/>
          <w:sz w:val="20"/>
          <w:szCs w:val="20"/>
          <w:lang w:eastAsia="sl-SI"/>
        </w:rPr>
        <w:t xml:space="preserve">animacija območja, zagotavljanje informacij zainteresiranim prebivalcem na območju LAS </w:t>
      </w:r>
      <w:r w:rsidRPr="00095FE8">
        <w:rPr>
          <w:rFonts w:ascii="Arial" w:eastAsia="Times New Roman" w:hAnsi="Arial" w:cs="Arial"/>
          <w:color w:val="000000"/>
          <w:sz w:val="20"/>
          <w:szCs w:val="20"/>
          <w:shd w:val="clear" w:color="auto" w:fill="FFFFFF"/>
          <w:lang w:eastAsia="sl-SI"/>
        </w:rPr>
        <w:t>z namenom zagotavljanja informacij in spodbujanja izvajanja SLR</w:t>
      </w:r>
      <w:r w:rsidRPr="00095FE8">
        <w:rPr>
          <w:rFonts w:ascii="Arial" w:eastAsia="Times New Roman" w:hAnsi="Arial" w:cs="Arial"/>
          <w:sz w:val="20"/>
          <w:szCs w:val="20"/>
          <w:lang w:eastAsia="sl-SI"/>
        </w:rPr>
        <w:t xml:space="preserve">, spodbujanje izvajanja projektov ter pomoč </w:t>
      </w:r>
      <w:r>
        <w:rPr>
          <w:rFonts w:ascii="Arial" w:eastAsia="Times New Roman" w:hAnsi="Arial" w:cs="Arial"/>
          <w:sz w:val="20"/>
          <w:szCs w:val="20"/>
          <w:lang w:eastAsia="sl-SI"/>
        </w:rPr>
        <w:t>morebitnim</w:t>
      </w:r>
      <w:r w:rsidRPr="00095FE8">
        <w:rPr>
          <w:rFonts w:ascii="Arial" w:eastAsia="Times New Roman" w:hAnsi="Arial" w:cs="Arial"/>
          <w:sz w:val="20"/>
          <w:szCs w:val="20"/>
          <w:lang w:eastAsia="sl-SI"/>
        </w:rPr>
        <w:t xml:space="preserve"> upravičencem pri pripravi projektov;</w:t>
      </w:r>
    </w:p>
    <w:p w14:paraId="518C47DA" w14:textId="77777777" w:rsidR="005411BF" w:rsidRPr="00095FE8" w:rsidRDefault="005411BF" w:rsidP="005411BF">
      <w:pPr>
        <w:numPr>
          <w:ilvl w:val="0"/>
          <w:numId w:val="34"/>
        </w:numPr>
        <w:spacing w:after="0" w:line="276" w:lineRule="auto"/>
        <w:contextualSpacing/>
        <w:rPr>
          <w:rFonts w:ascii="Arial" w:hAnsi="Arial" w:cs="Arial"/>
          <w:sz w:val="20"/>
          <w:szCs w:val="20"/>
        </w:rPr>
      </w:pPr>
      <w:r w:rsidRPr="00095FE8">
        <w:rPr>
          <w:rFonts w:ascii="Arial" w:hAnsi="Arial" w:cs="Arial"/>
          <w:sz w:val="20"/>
          <w:szCs w:val="20"/>
        </w:rPr>
        <w:t xml:space="preserve">spremljanje napredka pri izvajanju SLR </w:t>
      </w:r>
      <w:r>
        <w:rPr>
          <w:rFonts w:ascii="Arial" w:hAnsi="Arial" w:cs="Arial"/>
          <w:sz w:val="20"/>
          <w:szCs w:val="20"/>
        </w:rPr>
        <w:t>in</w:t>
      </w:r>
      <w:r w:rsidRPr="00095FE8">
        <w:rPr>
          <w:rFonts w:ascii="Arial" w:hAnsi="Arial" w:cs="Arial"/>
          <w:sz w:val="20"/>
          <w:szCs w:val="20"/>
        </w:rPr>
        <w:t xml:space="preserve"> pregled nad izvajanjem projektov tudi po izplačilu sredstev;</w:t>
      </w:r>
    </w:p>
    <w:p w14:paraId="0DAD62FF" w14:textId="77777777" w:rsidR="005411BF" w:rsidRPr="00095FE8" w:rsidRDefault="005411BF" w:rsidP="005411BF">
      <w:pPr>
        <w:numPr>
          <w:ilvl w:val="0"/>
          <w:numId w:val="34"/>
        </w:numPr>
        <w:spacing w:after="0" w:line="276" w:lineRule="auto"/>
        <w:contextualSpacing/>
        <w:rPr>
          <w:rFonts w:ascii="Arial" w:hAnsi="Arial" w:cs="Arial"/>
          <w:i/>
          <w:sz w:val="20"/>
          <w:szCs w:val="20"/>
        </w:rPr>
      </w:pPr>
      <w:r w:rsidRPr="00095FE8">
        <w:rPr>
          <w:rFonts w:ascii="Arial" w:hAnsi="Arial" w:cs="Arial"/>
          <w:sz w:val="20"/>
          <w:szCs w:val="20"/>
        </w:rPr>
        <w:t>vrednotenje izvajanja SLR;</w:t>
      </w:r>
    </w:p>
    <w:p w14:paraId="4FBB7A39" w14:textId="77777777" w:rsidR="005411BF" w:rsidRPr="00095FE8" w:rsidRDefault="005411BF" w:rsidP="005411BF">
      <w:pPr>
        <w:numPr>
          <w:ilvl w:val="0"/>
          <w:numId w:val="34"/>
        </w:numPr>
        <w:shd w:val="clear" w:color="auto" w:fill="FFFFFF"/>
        <w:spacing w:after="0" w:line="276" w:lineRule="auto"/>
        <w:jc w:val="both"/>
        <w:rPr>
          <w:rFonts w:ascii="Arial" w:eastAsia="Times New Roman" w:hAnsi="Arial" w:cs="Arial"/>
          <w:sz w:val="20"/>
          <w:szCs w:val="20"/>
          <w:lang w:eastAsia="sl-SI"/>
        </w:rPr>
      </w:pPr>
      <w:r w:rsidRPr="00095FE8">
        <w:rPr>
          <w:rFonts w:ascii="Arial" w:eastAsia="Times New Roman" w:hAnsi="Arial" w:cs="Arial"/>
          <w:sz w:val="20"/>
          <w:szCs w:val="20"/>
          <w:lang w:eastAsia="sl-SI"/>
        </w:rPr>
        <w:t>sodelovanje z organi, kot jih določa 3. člen uredbe, revizijskimi organi ter drugimi nadzornimi organi obeh skladov;</w:t>
      </w:r>
    </w:p>
    <w:p w14:paraId="664CAF47" w14:textId="77777777" w:rsidR="005411BF" w:rsidRPr="00B6628E" w:rsidRDefault="005411BF" w:rsidP="005411BF">
      <w:pPr>
        <w:numPr>
          <w:ilvl w:val="0"/>
          <w:numId w:val="34"/>
        </w:numPr>
        <w:shd w:val="clear" w:color="auto" w:fill="FFFFFF"/>
        <w:spacing w:after="0" w:line="276" w:lineRule="auto"/>
        <w:jc w:val="both"/>
        <w:rPr>
          <w:rFonts w:ascii="Arial" w:eastAsia="Times New Roman" w:hAnsi="Arial" w:cs="Arial"/>
          <w:sz w:val="20"/>
          <w:szCs w:val="20"/>
          <w:lang w:eastAsia="sl-SI"/>
        </w:rPr>
      </w:pPr>
      <w:r w:rsidRPr="00095FE8">
        <w:rPr>
          <w:rFonts w:ascii="Arial" w:eastAsia="Times New Roman" w:hAnsi="Arial" w:cs="Arial"/>
          <w:sz w:val="20"/>
          <w:szCs w:val="20"/>
          <w:lang w:eastAsia="sl-SI"/>
        </w:rPr>
        <w:t xml:space="preserve">redna objava vseh informacij, namenjenih večji informiranosti upravičencev in širše javnosti, še predvsem </w:t>
      </w:r>
      <w:r w:rsidRPr="00B6628E">
        <w:rPr>
          <w:rFonts w:ascii="Arial" w:eastAsia="Times New Roman" w:hAnsi="Arial" w:cs="Arial"/>
          <w:sz w:val="20"/>
          <w:szCs w:val="20"/>
          <w:lang w:eastAsia="sl-SI"/>
        </w:rPr>
        <w:t>javnih pozivov za izbor projektov, rezultatov izbora projektov, opisov projektov ter izvedenih projektov na spletni strani LAS in v drugih medijih.</w:t>
      </w:r>
    </w:p>
    <w:p w14:paraId="26ED1714" w14:textId="77777777" w:rsidR="005411BF" w:rsidRPr="00B6628E" w:rsidRDefault="005411BF" w:rsidP="005411BF">
      <w:pPr>
        <w:shd w:val="clear" w:color="auto" w:fill="FFFFFF"/>
        <w:tabs>
          <w:tab w:val="left" w:pos="1035"/>
        </w:tabs>
        <w:spacing w:after="0" w:line="240" w:lineRule="auto"/>
        <w:jc w:val="both"/>
        <w:rPr>
          <w:rFonts w:ascii="Arial" w:hAnsi="Arial" w:cs="Arial"/>
          <w:b/>
          <w:lang w:eastAsia="sl-SI"/>
        </w:rPr>
      </w:pPr>
    </w:p>
    <w:p w14:paraId="709B1D66" w14:textId="77777777" w:rsidR="005411BF" w:rsidRPr="00B6628E" w:rsidRDefault="005411BF" w:rsidP="005411BF">
      <w:pPr>
        <w:tabs>
          <w:tab w:val="left" w:pos="2302"/>
        </w:tabs>
        <w:spacing w:after="0" w:line="276" w:lineRule="auto"/>
        <w:jc w:val="both"/>
        <w:rPr>
          <w:rFonts w:ascii="Arial" w:eastAsia="Times New Roman" w:hAnsi="Arial" w:cs="Arial"/>
          <w:sz w:val="20"/>
          <w:szCs w:val="20"/>
          <w:lang w:eastAsia="sl-SI"/>
        </w:rPr>
      </w:pPr>
      <w:r w:rsidRPr="00B6628E">
        <w:rPr>
          <w:rFonts w:ascii="Arial" w:eastAsia="Times New Roman" w:hAnsi="Arial" w:cs="Arial"/>
          <w:sz w:val="20"/>
          <w:szCs w:val="20"/>
          <w:lang w:val="x-none" w:eastAsia="sl-SI"/>
        </w:rPr>
        <w:t>2</w:t>
      </w:r>
      <w:r w:rsidRPr="00B6628E">
        <w:rPr>
          <w:rFonts w:ascii="Arial" w:eastAsia="Times New Roman" w:hAnsi="Arial" w:cs="Arial"/>
          <w:sz w:val="20"/>
          <w:szCs w:val="20"/>
          <w:lang w:eastAsia="sl-SI"/>
        </w:rPr>
        <w:t>2</w:t>
      </w:r>
      <w:r w:rsidRPr="00B6628E">
        <w:rPr>
          <w:rFonts w:ascii="Arial" w:eastAsia="Times New Roman" w:hAnsi="Arial" w:cs="Arial"/>
          <w:sz w:val="20"/>
          <w:szCs w:val="20"/>
          <w:lang w:val="x-none" w:eastAsia="sl-SI"/>
        </w:rPr>
        <w:t>.</w:t>
      </w:r>
      <w:r w:rsidRPr="00B6628E">
        <w:rPr>
          <w:rFonts w:ascii="Arial" w:eastAsia="Times New Roman" w:hAnsi="Arial" w:cs="Arial"/>
          <w:sz w:val="20"/>
          <w:szCs w:val="20"/>
          <w:lang w:eastAsia="sl-SI"/>
        </w:rPr>
        <w:t xml:space="preserve"> </w:t>
      </w:r>
      <w:r w:rsidRPr="00B6628E">
        <w:rPr>
          <w:rFonts w:ascii="Arial" w:eastAsia="Times New Roman" w:hAnsi="Arial" w:cs="Arial"/>
          <w:sz w:val="20"/>
          <w:szCs w:val="20"/>
          <w:lang w:val="x-none" w:eastAsia="sl-SI"/>
        </w:rPr>
        <w:t xml:space="preserve">člen določa </w:t>
      </w:r>
      <w:r w:rsidRPr="00B6628E">
        <w:rPr>
          <w:rFonts w:ascii="Arial" w:eastAsia="Times New Roman" w:hAnsi="Arial" w:cs="Arial"/>
          <w:sz w:val="20"/>
          <w:szCs w:val="20"/>
          <w:lang w:eastAsia="sl-SI"/>
        </w:rPr>
        <w:t>p</w:t>
      </w:r>
      <w:proofErr w:type="spellStart"/>
      <w:r w:rsidRPr="00B6628E">
        <w:rPr>
          <w:rFonts w:ascii="Arial" w:eastAsia="Times New Roman" w:hAnsi="Arial" w:cs="Arial"/>
          <w:sz w:val="20"/>
          <w:szCs w:val="20"/>
          <w:lang w:val="x-none" w:eastAsia="sl-SI"/>
        </w:rPr>
        <w:t>ogoj</w:t>
      </w:r>
      <w:r w:rsidRPr="00B6628E">
        <w:rPr>
          <w:rFonts w:ascii="Arial" w:eastAsia="Times New Roman" w:hAnsi="Arial" w:cs="Arial"/>
          <w:sz w:val="20"/>
          <w:szCs w:val="20"/>
          <w:lang w:eastAsia="sl-SI"/>
        </w:rPr>
        <w:t>e</w:t>
      </w:r>
      <w:proofErr w:type="spellEnd"/>
      <w:r w:rsidRPr="00B6628E">
        <w:rPr>
          <w:rFonts w:ascii="Arial" w:eastAsia="Times New Roman" w:hAnsi="Arial" w:cs="Arial"/>
          <w:sz w:val="20"/>
          <w:szCs w:val="20"/>
          <w:lang w:val="x-none" w:eastAsia="sl-SI"/>
        </w:rPr>
        <w:t xml:space="preserve"> za upravičenost</w:t>
      </w:r>
      <w:r w:rsidRPr="00B6628E">
        <w:rPr>
          <w:rFonts w:ascii="Arial" w:eastAsia="Times New Roman" w:hAnsi="Arial" w:cs="Arial"/>
          <w:sz w:val="20"/>
          <w:szCs w:val="20"/>
          <w:lang w:eastAsia="sl-SI"/>
        </w:rPr>
        <w:t xml:space="preserve"> do podpore upravljanja LAS:</w:t>
      </w:r>
    </w:p>
    <w:p w14:paraId="09C3C8AB" w14:textId="77777777" w:rsidR="005411BF" w:rsidRPr="00B6628E" w:rsidRDefault="005411BF" w:rsidP="005411BF">
      <w:pPr>
        <w:tabs>
          <w:tab w:val="left" w:pos="2302"/>
        </w:tabs>
        <w:spacing w:after="0" w:line="276" w:lineRule="auto"/>
        <w:jc w:val="both"/>
        <w:rPr>
          <w:rFonts w:ascii="Arial" w:eastAsia="Times New Roman" w:hAnsi="Arial" w:cs="Arial"/>
          <w:sz w:val="20"/>
          <w:szCs w:val="20"/>
          <w:lang w:val="x-none" w:eastAsia="sl-SI"/>
        </w:rPr>
      </w:pPr>
      <w:r w:rsidRPr="00B6628E">
        <w:rPr>
          <w:rFonts w:ascii="Arial" w:eastAsia="Times New Roman" w:hAnsi="Arial" w:cs="Arial"/>
          <w:sz w:val="20"/>
          <w:szCs w:val="20"/>
          <w:lang w:eastAsia="sl-SI"/>
        </w:rPr>
        <w:t>–</w:t>
      </w:r>
      <w:r w:rsidRPr="00B6628E">
        <w:rPr>
          <w:rFonts w:ascii="Arial" w:eastAsia="Times New Roman" w:hAnsi="Arial" w:cs="Arial"/>
          <w:sz w:val="20"/>
          <w:szCs w:val="20"/>
          <w:lang w:val="x-none" w:eastAsia="sl-SI"/>
        </w:rPr>
        <w:t xml:space="preserve"> </w:t>
      </w:r>
      <w:r w:rsidRPr="00B6628E">
        <w:rPr>
          <w:rFonts w:ascii="Arial" w:eastAsia="Times New Roman" w:hAnsi="Arial" w:cs="Arial"/>
          <w:sz w:val="20"/>
          <w:szCs w:val="20"/>
          <w:lang w:eastAsia="sl-SI"/>
        </w:rPr>
        <w:t xml:space="preserve">upravičenost do </w:t>
      </w:r>
      <w:r w:rsidRPr="00B6628E">
        <w:rPr>
          <w:rFonts w:ascii="Arial" w:eastAsia="Times New Roman" w:hAnsi="Arial" w:cs="Arial"/>
          <w:sz w:val="20"/>
          <w:szCs w:val="20"/>
          <w:lang w:val="x-none" w:eastAsia="sl-SI"/>
        </w:rPr>
        <w:t>podpore je odobrena SLR</w:t>
      </w:r>
      <w:r w:rsidRPr="00B6628E">
        <w:rPr>
          <w:rFonts w:ascii="Arial" w:eastAsia="Times New Roman" w:hAnsi="Arial" w:cs="Arial"/>
          <w:sz w:val="20"/>
          <w:szCs w:val="20"/>
          <w:lang w:eastAsia="sl-SI"/>
        </w:rPr>
        <w:t>,</w:t>
      </w:r>
      <w:r w:rsidRPr="00B6628E">
        <w:rPr>
          <w:rFonts w:ascii="Arial" w:eastAsia="Times New Roman" w:hAnsi="Arial" w:cs="Arial"/>
          <w:sz w:val="20"/>
          <w:szCs w:val="20"/>
          <w:lang w:val="x-none" w:eastAsia="sl-SI"/>
        </w:rPr>
        <w:t xml:space="preserve"> </w:t>
      </w:r>
    </w:p>
    <w:p w14:paraId="36F61047" w14:textId="77777777" w:rsidR="005411BF" w:rsidRPr="00B6628E" w:rsidRDefault="005411BF" w:rsidP="005411BF">
      <w:pPr>
        <w:shd w:val="clear" w:color="auto" w:fill="FFFFFF"/>
        <w:spacing w:after="0" w:line="276" w:lineRule="auto"/>
        <w:jc w:val="both"/>
        <w:rPr>
          <w:rFonts w:ascii="Arial" w:eastAsia="Times New Roman" w:hAnsi="Arial" w:cs="Arial"/>
          <w:sz w:val="20"/>
          <w:szCs w:val="20"/>
          <w:lang w:eastAsia="sl-SI"/>
        </w:rPr>
      </w:pPr>
      <w:r w:rsidRPr="00B6628E">
        <w:rPr>
          <w:rFonts w:ascii="Arial" w:eastAsia="Times New Roman" w:hAnsi="Arial" w:cs="Arial"/>
          <w:sz w:val="20"/>
          <w:szCs w:val="20"/>
          <w:lang w:eastAsia="sl-SI"/>
        </w:rPr>
        <w:t>– LAS oziroma njegov vodilni partner mora biti upravno in kadrovsko sposoben izvajati naloge vodilnega partnerja LAS.</w:t>
      </w:r>
    </w:p>
    <w:p w14:paraId="18DB4A90" w14:textId="77777777" w:rsidR="005411BF" w:rsidRPr="00B6628E" w:rsidRDefault="005411BF" w:rsidP="005411BF">
      <w:pPr>
        <w:shd w:val="clear" w:color="auto" w:fill="FFFFFF"/>
        <w:spacing w:after="0" w:line="276" w:lineRule="auto"/>
        <w:jc w:val="both"/>
        <w:rPr>
          <w:rFonts w:ascii="Arial" w:eastAsia="Times New Roman" w:hAnsi="Arial" w:cs="Arial"/>
          <w:sz w:val="20"/>
          <w:szCs w:val="20"/>
          <w:lang w:val="x-none" w:eastAsia="sl-SI"/>
        </w:rPr>
      </w:pPr>
      <w:r w:rsidRPr="00B6628E">
        <w:rPr>
          <w:rFonts w:ascii="Arial" w:eastAsia="Times New Roman" w:hAnsi="Arial" w:cs="Arial"/>
          <w:sz w:val="20"/>
          <w:szCs w:val="20"/>
          <w:lang w:eastAsia="sl-SI"/>
        </w:rPr>
        <w:t xml:space="preserve">– </w:t>
      </w:r>
      <w:r w:rsidRPr="00B6628E">
        <w:rPr>
          <w:rFonts w:ascii="Arial" w:eastAsia="Times New Roman" w:hAnsi="Arial" w:cs="Arial"/>
          <w:sz w:val="20"/>
          <w:szCs w:val="20"/>
          <w:lang w:val="x-none" w:eastAsia="sl-SI"/>
        </w:rPr>
        <w:t xml:space="preserve">Za pridobitev podpore mora biti </w:t>
      </w:r>
      <w:r w:rsidRPr="00B6628E">
        <w:rPr>
          <w:rFonts w:ascii="Arial" w:eastAsia="Times New Roman" w:hAnsi="Arial" w:cs="Arial"/>
          <w:sz w:val="20"/>
          <w:szCs w:val="20"/>
          <w:lang w:eastAsia="sl-SI"/>
        </w:rPr>
        <w:t>izpolnjeno tudi naslednje:</w:t>
      </w:r>
    </w:p>
    <w:p w14:paraId="2FC836D4" w14:textId="77777777" w:rsidR="005411BF" w:rsidRPr="00095FE8" w:rsidRDefault="005411BF" w:rsidP="005411BF">
      <w:pPr>
        <w:shd w:val="clear" w:color="auto" w:fill="FFFFFF"/>
        <w:spacing w:after="0" w:line="276" w:lineRule="auto"/>
        <w:jc w:val="both"/>
        <w:rPr>
          <w:rFonts w:ascii="Arial" w:eastAsia="Times New Roman" w:hAnsi="Arial" w:cs="Arial"/>
          <w:sz w:val="20"/>
          <w:szCs w:val="20"/>
          <w:lang w:val="x-none" w:eastAsia="sl-SI"/>
        </w:rPr>
      </w:pPr>
      <w:r w:rsidRPr="00B6628E">
        <w:rPr>
          <w:rFonts w:ascii="Arial" w:eastAsia="Times New Roman" w:hAnsi="Arial" w:cs="Arial"/>
          <w:sz w:val="20"/>
          <w:szCs w:val="20"/>
          <w:lang w:eastAsia="sl-SI"/>
        </w:rPr>
        <w:t xml:space="preserve">– </w:t>
      </w:r>
      <w:r w:rsidRPr="00B6628E">
        <w:rPr>
          <w:rFonts w:ascii="Arial" w:eastAsia="Times New Roman" w:hAnsi="Arial" w:cs="Arial"/>
          <w:sz w:val="20"/>
          <w:szCs w:val="20"/>
          <w:lang w:val="x-none" w:eastAsia="sl-SI"/>
        </w:rPr>
        <w:t>aktivnosti, za katere se zahteva sofinanciranje</w:t>
      </w:r>
      <w:r w:rsidRPr="00095FE8">
        <w:rPr>
          <w:rFonts w:ascii="Arial" w:eastAsia="Times New Roman" w:hAnsi="Arial" w:cs="Arial"/>
          <w:sz w:val="20"/>
          <w:szCs w:val="20"/>
          <w:lang w:val="x-none" w:eastAsia="sl-SI"/>
        </w:rPr>
        <w:t>, morajo biti upravičene do sofinanciranja;</w:t>
      </w:r>
    </w:p>
    <w:p w14:paraId="2EEC258E" w14:textId="77777777" w:rsidR="005411BF" w:rsidRPr="00095FE8" w:rsidRDefault="005411BF" w:rsidP="005411BF">
      <w:pPr>
        <w:shd w:val="clear" w:color="auto" w:fill="FFFFFF"/>
        <w:spacing w:after="0" w:line="276" w:lineRule="auto"/>
        <w:jc w:val="both"/>
        <w:rPr>
          <w:rFonts w:ascii="Arial" w:eastAsia="Times New Roman" w:hAnsi="Arial" w:cs="Arial"/>
          <w:sz w:val="20"/>
          <w:szCs w:val="20"/>
          <w:lang w:eastAsia="sl-SI"/>
        </w:rPr>
      </w:pPr>
      <w:r>
        <w:rPr>
          <w:rFonts w:ascii="Arial" w:eastAsia="Times New Roman" w:hAnsi="Arial" w:cs="Arial"/>
          <w:sz w:val="20"/>
          <w:szCs w:val="20"/>
          <w:lang w:eastAsia="sl-SI"/>
        </w:rPr>
        <w:t>–</w:t>
      </w:r>
      <w:r w:rsidRPr="00095FE8">
        <w:rPr>
          <w:rFonts w:ascii="Arial" w:eastAsia="Times New Roman" w:hAnsi="Arial" w:cs="Arial"/>
          <w:sz w:val="20"/>
          <w:szCs w:val="20"/>
          <w:lang w:eastAsia="sl-SI"/>
        </w:rPr>
        <w:t xml:space="preserve"> </w:t>
      </w:r>
      <w:r w:rsidRPr="00095FE8">
        <w:rPr>
          <w:rFonts w:ascii="Arial" w:eastAsia="Times New Roman" w:hAnsi="Arial" w:cs="Arial"/>
          <w:sz w:val="20"/>
          <w:szCs w:val="20"/>
          <w:lang w:val="x-none" w:eastAsia="sl-SI"/>
        </w:rPr>
        <w:t xml:space="preserve">aktivnosti, na katere se nanaša zahtevek za izplačilo, morajo biti </w:t>
      </w:r>
      <w:r>
        <w:rPr>
          <w:rFonts w:ascii="Arial" w:eastAsia="Times New Roman" w:hAnsi="Arial" w:cs="Arial"/>
          <w:sz w:val="20"/>
          <w:szCs w:val="20"/>
          <w:lang w:eastAsia="sl-SI"/>
        </w:rPr>
        <w:t>končane</w:t>
      </w:r>
      <w:r w:rsidRPr="00095FE8">
        <w:rPr>
          <w:rFonts w:ascii="Arial" w:eastAsia="Times New Roman" w:hAnsi="Arial" w:cs="Arial"/>
          <w:sz w:val="20"/>
          <w:szCs w:val="20"/>
          <w:lang w:val="x-none" w:eastAsia="sl-SI"/>
        </w:rPr>
        <w:t xml:space="preserve"> in se nanašati na obdobje, na katero se nanaša zahtevek za izplačilo</w:t>
      </w:r>
      <w:r w:rsidRPr="00095FE8">
        <w:rPr>
          <w:rFonts w:ascii="Arial" w:eastAsia="Times New Roman" w:hAnsi="Arial" w:cs="Arial"/>
          <w:sz w:val="20"/>
          <w:szCs w:val="20"/>
          <w:lang w:eastAsia="sl-SI"/>
        </w:rPr>
        <w:t>;</w:t>
      </w:r>
    </w:p>
    <w:p w14:paraId="34697774" w14:textId="77777777" w:rsidR="005411BF" w:rsidRPr="00095FE8" w:rsidRDefault="005411BF" w:rsidP="005411BF">
      <w:pPr>
        <w:shd w:val="clear" w:color="auto" w:fill="FFFFFF"/>
        <w:spacing w:after="0" w:line="276" w:lineRule="auto"/>
        <w:jc w:val="both"/>
        <w:rPr>
          <w:rFonts w:ascii="Arial" w:eastAsia="Times New Roman" w:hAnsi="Arial" w:cs="Arial"/>
          <w:sz w:val="20"/>
          <w:szCs w:val="20"/>
          <w:lang w:val="x-none" w:eastAsia="sl-SI"/>
        </w:rPr>
      </w:pPr>
      <w:r>
        <w:rPr>
          <w:rFonts w:ascii="Arial" w:eastAsia="Times New Roman" w:hAnsi="Arial" w:cs="Arial"/>
          <w:sz w:val="20"/>
          <w:szCs w:val="20"/>
          <w:lang w:eastAsia="sl-SI"/>
        </w:rPr>
        <w:t>–</w:t>
      </w:r>
      <w:r w:rsidRPr="00095FE8">
        <w:rPr>
          <w:rFonts w:ascii="Arial" w:eastAsia="Times New Roman" w:hAnsi="Arial" w:cs="Arial"/>
          <w:sz w:val="20"/>
          <w:szCs w:val="20"/>
          <w:lang w:eastAsia="sl-SI"/>
        </w:rPr>
        <w:t xml:space="preserve"> doseženi mejniki po aktivnostih, opredeljenih v </w:t>
      </w:r>
      <w:r>
        <w:rPr>
          <w:rFonts w:ascii="Arial" w:eastAsia="Times New Roman" w:hAnsi="Arial" w:cs="Arial"/>
          <w:sz w:val="20"/>
          <w:szCs w:val="20"/>
          <w:lang w:eastAsia="sl-SI"/>
        </w:rPr>
        <w:t>P</w:t>
      </w:r>
      <w:r w:rsidRPr="00095FE8">
        <w:rPr>
          <w:rFonts w:ascii="Arial" w:eastAsia="Times New Roman" w:hAnsi="Arial" w:cs="Arial"/>
          <w:sz w:val="20"/>
          <w:szCs w:val="20"/>
          <w:lang w:eastAsia="sl-SI"/>
        </w:rPr>
        <w:t>rilogi 1</w:t>
      </w:r>
      <w:r>
        <w:rPr>
          <w:rFonts w:ascii="Arial" w:eastAsia="Times New Roman" w:hAnsi="Arial" w:cs="Arial"/>
          <w:sz w:val="20"/>
          <w:szCs w:val="20"/>
          <w:lang w:eastAsia="sl-SI"/>
        </w:rPr>
        <w:t xml:space="preserve"> uredbe</w:t>
      </w:r>
      <w:r w:rsidRPr="00095FE8">
        <w:rPr>
          <w:rFonts w:ascii="Arial" w:eastAsia="Times New Roman" w:hAnsi="Arial" w:cs="Arial"/>
          <w:sz w:val="20"/>
          <w:szCs w:val="20"/>
          <w:lang w:eastAsia="sl-SI"/>
        </w:rPr>
        <w:t>.</w:t>
      </w:r>
    </w:p>
    <w:p w14:paraId="4D185FD4" w14:textId="77777777" w:rsidR="005411BF" w:rsidRPr="00095FE8" w:rsidRDefault="005411BF" w:rsidP="005411BF">
      <w:pPr>
        <w:shd w:val="clear" w:color="auto" w:fill="FFFFFF"/>
        <w:spacing w:after="0" w:line="276" w:lineRule="auto"/>
        <w:ind w:left="425" w:hanging="425"/>
        <w:jc w:val="both"/>
        <w:rPr>
          <w:rFonts w:ascii="Arial" w:hAnsi="Arial" w:cs="Arial"/>
          <w:sz w:val="20"/>
          <w:szCs w:val="20"/>
        </w:rPr>
      </w:pPr>
      <w:r>
        <w:rPr>
          <w:rFonts w:ascii="Arial" w:eastAsia="Times New Roman" w:hAnsi="Arial" w:cs="Arial"/>
          <w:sz w:val="20"/>
          <w:szCs w:val="20"/>
          <w:lang w:eastAsia="sl-SI"/>
        </w:rPr>
        <w:t>–</w:t>
      </w:r>
      <w:r w:rsidRPr="00095FE8">
        <w:rPr>
          <w:rFonts w:ascii="Arial" w:eastAsia="Times New Roman" w:hAnsi="Arial" w:cs="Arial"/>
          <w:sz w:val="20"/>
          <w:szCs w:val="20"/>
          <w:lang w:eastAsia="sl-SI"/>
        </w:rPr>
        <w:t xml:space="preserve"> Podpora se v posameznem obdobju izplača na podlagi zahtevka za izplačilo, ki se mu pr</w:t>
      </w:r>
      <w:r>
        <w:rPr>
          <w:rFonts w:ascii="Arial" w:eastAsia="Times New Roman" w:hAnsi="Arial" w:cs="Arial"/>
          <w:sz w:val="20"/>
          <w:szCs w:val="20"/>
          <w:lang w:eastAsia="sl-SI"/>
        </w:rPr>
        <w:t>i</w:t>
      </w:r>
      <w:r w:rsidRPr="00095FE8">
        <w:rPr>
          <w:rFonts w:ascii="Arial" w:eastAsia="Times New Roman" w:hAnsi="Arial" w:cs="Arial"/>
          <w:sz w:val="20"/>
          <w:szCs w:val="20"/>
          <w:lang w:eastAsia="sl-SI"/>
        </w:rPr>
        <w:t>loži</w:t>
      </w:r>
      <w:r>
        <w:rPr>
          <w:rFonts w:ascii="Arial" w:eastAsia="Times New Roman" w:hAnsi="Arial" w:cs="Arial"/>
          <w:sz w:val="20"/>
          <w:szCs w:val="20"/>
          <w:lang w:eastAsia="sl-SI"/>
        </w:rPr>
        <w:t>jo</w:t>
      </w:r>
      <w:r w:rsidRPr="00095FE8">
        <w:rPr>
          <w:rFonts w:ascii="Arial" w:eastAsia="Times New Roman" w:hAnsi="Arial" w:cs="Arial"/>
          <w:sz w:val="20"/>
          <w:szCs w:val="20"/>
          <w:lang w:eastAsia="sl-SI"/>
        </w:rPr>
        <w:t xml:space="preserve"> poročilo o opravljenem delu </w:t>
      </w:r>
      <w:r>
        <w:rPr>
          <w:rFonts w:ascii="Arial" w:hAnsi="Arial" w:cs="Arial"/>
          <w:sz w:val="20"/>
          <w:szCs w:val="20"/>
        </w:rPr>
        <w:t>in</w:t>
      </w:r>
      <w:r w:rsidRPr="00095FE8">
        <w:rPr>
          <w:rFonts w:ascii="Arial" w:hAnsi="Arial" w:cs="Arial"/>
          <w:sz w:val="20"/>
          <w:szCs w:val="20"/>
        </w:rPr>
        <w:t xml:space="preserve"> druga podporna dokazila. </w:t>
      </w:r>
    </w:p>
    <w:p w14:paraId="3B2114D1" w14:textId="77777777" w:rsidR="005411BF" w:rsidRPr="00095FE8" w:rsidRDefault="005411BF" w:rsidP="005411BF">
      <w:pPr>
        <w:shd w:val="clear" w:color="auto" w:fill="FFFFFF"/>
        <w:spacing w:after="0" w:line="276" w:lineRule="auto"/>
        <w:ind w:left="425" w:hanging="425"/>
        <w:jc w:val="both"/>
        <w:rPr>
          <w:rFonts w:ascii="Arial" w:hAnsi="Arial" w:cs="Arial"/>
          <w:sz w:val="20"/>
          <w:szCs w:val="20"/>
        </w:rPr>
      </w:pPr>
    </w:p>
    <w:p w14:paraId="7F2876BB" w14:textId="77777777" w:rsidR="005411BF" w:rsidRPr="00095FE8" w:rsidRDefault="005411BF" w:rsidP="005411BF">
      <w:pPr>
        <w:shd w:val="clear" w:color="auto" w:fill="FFFFFF"/>
        <w:spacing w:after="0" w:line="276" w:lineRule="auto"/>
        <w:jc w:val="both"/>
        <w:rPr>
          <w:rFonts w:ascii="Arial" w:eastAsia="Times New Roman" w:hAnsi="Arial" w:cs="Arial"/>
          <w:sz w:val="20"/>
          <w:szCs w:val="20"/>
          <w:lang w:eastAsia="sl-SI"/>
        </w:rPr>
      </w:pPr>
      <w:r w:rsidRPr="00095FE8">
        <w:rPr>
          <w:rFonts w:ascii="Arial" w:hAnsi="Arial" w:cs="Arial"/>
          <w:sz w:val="20"/>
          <w:szCs w:val="20"/>
        </w:rPr>
        <w:t>23.</w:t>
      </w:r>
      <w:r>
        <w:rPr>
          <w:rFonts w:ascii="Arial" w:hAnsi="Arial" w:cs="Arial"/>
          <w:sz w:val="20"/>
          <w:szCs w:val="20"/>
        </w:rPr>
        <w:t xml:space="preserve"> </w:t>
      </w:r>
      <w:r w:rsidRPr="00095FE8">
        <w:rPr>
          <w:rFonts w:ascii="Arial" w:hAnsi="Arial" w:cs="Arial"/>
          <w:sz w:val="20"/>
          <w:szCs w:val="20"/>
        </w:rPr>
        <w:t>člen določa finančne določbe</w:t>
      </w:r>
      <w:r>
        <w:rPr>
          <w:rFonts w:ascii="Arial" w:hAnsi="Arial" w:cs="Arial"/>
          <w:sz w:val="20"/>
          <w:szCs w:val="20"/>
        </w:rPr>
        <w:t>,</w:t>
      </w:r>
      <w:r w:rsidRPr="00095FE8">
        <w:rPr>
          <w:rFonts w:ascii="Arial" w:hAnsi="Arial" w:cs="Arial"/>
          <w:sz w:val="20"/>
          <w:szCs w:val="20"/>
        </w:rPr>
        <w:t xml:space="preserve"> in sicer da se lahko za podporo za upravljanje LAS </w:t>
      </w:r>
      <w:r w:rsidRPr="00095FE8">
        <w:rPr>
          <w:rFonts w:ascii="Arial" w:eastAsia="Times New Roman" w:hAnsi="Arial" w:cs="Arial"/>
          <w:sz w:val="20"/>
          <w:szCs w:val="20"/>
          <w:lang w:eastAsia="sl-SI"/>
        </w:rPr>
        <w:t xml:space="preserve">nameni največ 20 </w:t>
      </w:r>
      <w:r>
        <w:rPr>
          <w:rFonts w:ascii="Arial" w:eastAsia="Times New Roman" w:hAnsi="Arial" w:cs="Arial"/>
          <w:sz w:val="20"/>
          <w:szCs w:val="20"/>
          <w:lang w:eastAsia="sl-SI"/>
        </w:rPr>
        <w:t>%</w:t>
      </w:r>
      <w:r w:rsidRPr="00095FE8">
        <w:rPr>
          <w:rFonts w:ascii="Arial" w:eastAsia="Times New Roman" w:hAnsi="Arial" w:cs="Arial"/>
          <w:sz w:val="20"/>
          <w:szCs w:val="20"/>
          <w:lang w:eastAsia="sl-SI"/>
        </w:rPr>
        <w:t xml:space="preserve"> skupnih javnih izdatkov finančnega okvira SLR. LAS</w:t>
      </w:r>
      <w:r>
        <w:rPr>
          <w:rFonts w:ascii="Arial" w:eastAsia="Times New Roman" w:hAnsi="Arial" w:cs="Arial"/>
          <w:sz w:val="20"/>
          <w:szCs w:val="20"/>
          <w:lang w:eastAsia="sl-SI"/>
        </w:rPr>
        <w:t>-</w:t>
      </w:r>
      <w:r w:rsidRPr="00095FE8">
        <w:rPr>
          <w:rFonts w:ascii="Arial" w:eastAsia="Times New Roman" w:hAnsi="Arial" w:cs="Arial"/>
          <w:sz w:val="20"/>
          <w:szCs w:val="20"/>
          <w:lang w:eastAsia="sl-SI"/>
        </w:rPr>
        <w:t>i bodo morali to upoštevati že v okviru priprave SLR (rok za oddajo SLR je 31.</w:t>
      </w:r>
      <w:r>
        <w:rPr>
          <w:rFonts w:ascii="Arial" w:eastAsia="Times New Roman" w:hAnsi="Arial" w:cs="Arial"/>
          <w:sz w:val="20"/>
          <w:szCs w:val="20"/>
          <w:lang w:eastAsia="sl-SI"/>
        </w:rPr>
        <w:t> </w:t>
      </w:r>
      <w:r w:rsidRPr="00095FE8">
        <w:rPr>
          <w:rFonts w:ascii="Arial" w:eastAsia="Times New Roman" w:hAnsi="Arial" w:cs="Arial"/>
          <w:sz w:val="20"/>
          <w:szCs w:val="20"/>
          <w:lang w:eastAsia="sl-SI"/>
        </w:rPr>
        <w:t>7.</w:t>
      </w:r>
      <w:r>
        <w:rPr>
          <w:rFonts w:ascii="Arial" w:eastAsia="Times New Roman" w:hAnsi="Arial" w:cs="Arial"/>
          <w:sz w:val="20"/>
          <w:szCs w:val="20"/>
          <w:lang w:eastAsia="sl-SI"/>
        </w:rPr>
        <w:t> </w:t>
      </w:r>
      <w:r w:rsidRPr="00095FE8">
        <w:rPr>
          <w:rFonts w:ascii="Arial" w:eastAsia="Times New Roman" w:hAnsi="Arial" w:cs="Arial"/>
          <w:sz w:val="20"/>
          <w:szCs w:val="20"/>
          <w:lang w:eastAsia="sl-SI"/>
        </w:rPr>
        <w:t>2022).</w:t>
      </w:r>
    </w:p>
    <w:p w14:paraId="4E5FD7D9" w14:textId="77777777" w:rsidR="005411BF" w:rsidRPr="00095FE8" w:rsidRDefault="005411BF" w:rsidP="005411BF">
      <w:pPr>
        <w:shd w:val="clear" w:color="auto" w:fill="FFFFFF"/>
        <w:spacing w:after="0" w:line="276" w:lineRule="auto"/>
        <w:jc w:val="both"/>
        <w:rPr>
          <w:rFonts w:ascii="Arial" w:eastAsia="Times New Roman" w:hAnsi="Arial" w:cs="Arial"/>
          <w:sz w:val="20"/>
          <w:szCs w:val="20"/>
          <w:lang w:eastAsia="sl-SI"/>
        </w:rPr>
      </w:pPr>
      <w:r>
        <w:rPr>
          <w:rFonts w:ascii="Arial" w:eastAsia="Times New Roman" w:hAnsi="Arial" w:cs="Arial"/>
          <w:sz w:val="20"/>
          <w:szCs w:val="20"/>
          <w:lang w:eastAsia="sl-SI"/>
        </w:rPr>
        <w:t>–</w:t>
      </w:r>
      <w:r w:rsidRPr="00095FE8">
        <w:rPr>
          <w:rFonts w:ascii="Arial" w:eastAsia="Times New Roman" w:hAnsi="Arial" w:cs="Arial"/>
          <w:sz w:val="20"/>
          <w:szCs w:val="20"/>
          <w:lang w:eastAsia="sl-SI"/>
        </w:rPr>
        <w:t xml:space="preserve"> Za izvajanje te podpore se lahko letno v posameznem let</w:t>
      </w:r>
      <w:r>
        <w:rPr>
          <w:rFonts w:ascii="Arial" w:eastAsia="Times New Roman" w:hAnsi="Arial" w:cs="Arial"/>
          <w:sz w:val="20"/>
          <w:szCs w:val="20"/>
          <w:lang w:eastAsia="sl-SI"/>
        </w:rPr>
        <w:t>u</w:t>
      </w:r>
      <w:r w:rsidRPr="00095FE8">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od </w:t>
      </w:r>
      <w:r w:rsidRPr="00095FE8">
        <w:rPr>
          <w:rFonts w:ascii="Arial" w:eastAsia="Times New Roman" w:hAnsi="Arial" w:cs="Arial"/>
          <w:sz w:val="20"/>
          <w:szCs w:val="20"/>
          <w:lang w:eastAsia="sl-SI"/>
        </w:rPr>
        <w:t xml:space="preserve">2024 do 2027 nameni do največ 25 odstotkov deleža iz prejšnjega odstavka tega člena, za leti 2028 in 2029 se lahko skupaj nameni najmanj 10 </w:t>
      </w:r>
      <w:r>
        <w:rPr>
          <w:rFonts w:ascii="Arial" w:eastAsia="Times New Roman" w:hAnsi="Arial" w:cs="Arial"/>
          <w:sz w:val="20"/>
          <w:szCs w:val="20"/>
          <w:lang w:eastAsia="sl-SI"/>
        </w:rPr>
        <w:t>%</w:t>
      </w:r>
      <w:r w:rsidRPr="00095FE8">
        <w:rPr>
          <w:rFonts w:ascii="Arial" w:eastAsia="Times New Roman" w:hAnsi="Arial" w:cs="Arial"/>
          <w:sz w:val="20"/>
          <w:szCs w:val="20"/>
          <w:lang w:eastAsia="sl-SI"/>
        </w:rPr>
        <w:t xml:space="preserve"> deleža iz prvega odstavka tega člena. </w:t>
      </w:r>
    </w:p>
    <w:p w14:paraId="4DE879AC" w14:textId="77777777" w:rsidR="005411BF" w:rsidRPr="00095FE8" w:rsidRDefault="005411BF" w:rsidP="005411BF">
      <w:pPr>
        <w:shd w:val="clear" w:color="auto" w:fill="FFFFFF"/>
        <w:spacing w:after="0" w:line="276" w:lineRule="auto"/>
        <w:jc w:val="both"/>
        <w:rPr>
          <w:rFonts w:ascii="Arial" w:eastAsia="Times New Roman" w:hAnsi="Arial" w:cs="Arial"/>
          <w:sz w:val="20"/>
          <w:szCs w:val="20"/>
          <w:lang w:eastAsia="sl-SI"/>
        </w:rPr>
      </w:pPr>
      <w:r>
        <w:rPr>
          <w:rFonts w:ascii="Arial" w:eastAsia="Times New Roman" w:hAnsi="Arial" w:cs="Arial"/>
          <w:sz w:val="20"/>
          <w:szCs w:val="20"/>
          <w:lang w:eastAsia="sl-SI"/>
        </w:rPr>
        <w:t>–</w:t>
      </w:r>
      <w:r w:rsidRPr="00095FE8">
        <w:rPr>
          <w:rFonts w:ascii="Arial" w:eastAsia="Times New Roman" w:hAnsi="Arial" w:cs="Arial"/>
          <w:sz w:val="20"/>
          <w:szCs w:val="20"/>
          <w:lang w:eastAsia="sl-SI"/>
        </w:rPr>
        <w:t xml:space="preserve"> Financiranje te podpore se na podlagi odobrene SLR deli med skladoma EKSRP in ESRR v razmerju 50 </w:t>
      </w:r>
      <w:r>
        <w:rPr>
          <w:rFonts w:ascii="Arial" w:eastAsia="Times New Roman" w:hAnsi="Arial" w:cs="Arial"/>
          <w:sz w:val="20"/>
          <w:szCs w:val="20"/>
          <w:lang w:eastAsia="sl-SI"/>
        </w:rPr>
        <w:t>%</w:t>
      </w:r>
      <w:r w:rsidRPr="00095FE8">
        <w:rPr>
          <w:rFonts w:ascii="Arial" w:eastAsia="Times New Roman" w:hAnsi="Arial" w:cs="Arial"/>
          <w:sz w:val="20"/>
          <w:szCs w:val="20"/>
          <w:lang w:eastAsia="sl-SI"/>
        </w:rPr>
        <w:t xml:space="preserve"> : 50 </w:t>
      </w:r>
      <w:r>
        <w:rPr>
          <w:rFonts w:ascii="Arial" w:eastAsia="Times New Roman" w:hAnsi="Arial" w:cs="Arial"/>
          <w:sz w:val="20"/>
          <w:szCs w:val="20"/>
          <w:lang w:eastAsia="sl-SI"/>
        </w:rPr>
        <w:t>%</w:t>
      </w:r>
      <w:r w:rsidRPr="00095FE8">
        <w:rPr>
          <w:rFonts w:ascii="Arial" w:eastAsia="Times New Roman" w:hAnsi="Arial" w:cs="Arial"/>
          <w:sz w:val="20"/>
          <w:szCs w:val="20"/>
          <w:lang w:eastAsia="sl-SI"/>
        </w:rPr>
        <w:t>, tako da bo posamezni LAS vsako leto vlagal zahtevke</w:t>
      </w:r>
      <w:r>
        <w:rPr>
          <w:rFonts w:ascii="Arial" w:eastAsia="Times New Roman" w:hAnsi="Arial" w:cs="Arial"/>
          <w:sz w:val="20"/>
          <w:szCs w:val="20"/>
          <w:lang w:eastAsia="sl-SI"/>
        </w:rPr>
        <w:t xml:space="preserve"> za izplačilo</w:t>
      </w:r>
      <w:r w:rsidRPr="00095FE8">
        <w:rPr>
          <w:rFonts w:ascii="Arial" w:eastAsia="Times New Roman" w:hAnsi="Arial" w:cs="Arial"/>
          <w:sz w:val="20"/>
          <w:szCs w:val="20"/>
          <w:lang w:eastAsia="sl-SI"/>
        </w:rPr>
        <w:t xml:space="preserve"> izmenično enkrat na AKTRP, enkrat na MKRR.</w:t>
      </w:r>
    </w:p>
    <w:p w14:paraId="6A908D27" w14:textId="77777777" w:rsidR="005411BF" w:rsidRPr="00095FE8" w:rsidRDefault="005411BF" w:rsidP="005411BF">
      <w:pPr>
        <w:shd w:val="clear" w:color="auto" w:fill="FFFFFF"/>
        <w:spacing w:after="0" w:line="276" w:lineRule="auto"/>
        <w:jc w:val="both"/>
        <w:rPr>
          <w:rFonts w:ascii="Arial" w:eastAsia="Times New Roman" w:hAnsi="Arial" w:cs="Arial"/>
          <w:sz w:val="20"/>
          <w:szCs w:val="20"/>
          <w:lang w:eastAsia="sl-SI"/>
        </w:rPr>
      </w:pPr>
      <w:r>
        <w:rPr>
          <w:rFonts w:ascii="Arial" w:eastAsia="Times New Roman" w:hAnsi="Arial" w:cs="Arial"/>
          <w:sz w:val="20"/>
          <w:szCs w:val="20"/>
          <w:lang w:eastAsia="sl-SI"/>
        </w:rPr>
        <w:t>–</w:t>
      </w:r>
      <w:r w:rsidRPr="00095FE8">
        <w:rPr>
          <w:rFonts w:ascii="Arial" w:eastAsia="Times New Roman" w:hAnsi="Arial" w:cs="Arial"/>
          <w:sz w:val="20"/>
          <w:szCs w:val="20"/>
          <w:lang w:eastAsia="sl-SI"/>
        </w:rPr>
        <w:t xml:space="preserve"> Podpora se izplača v obliki pavšalnega zneska na podlagi točke c) prvega odstavka 53. člena Uredbe 2021/1060/EU.</w:t>
      </w:r>
    </w:p>
    <w:p w14:paraId="468410EC" w14:textId="77777777" w:rsidR="005411BF" w:rsidRPr="00095FE8" w:rsidRDefault="005411BF" w:rsidP="005411BF">
      <w:pPr>
        <w:shd w:val="clear" w:color="auto" w:fill="FFFFFF"/>
        <w:spacing w:after="0" w:line="276" w:lineRule="auto"/>
        <w:jc w:val="both"/>
        <w:rPr>
          <w:rFonts w:ascii="Arial" w:eastAsia="Times New Roman" w:hAnsi="Arial" w:cs="Arial"/>
          <w:sz w:val="20"/>
          <w:szCs w:val="20"/>
          <w:lang w:eastAsia="sl-SI"/>
        </w:rPr>
      </w:pPr>
      <w:r>
        <w:rPr>
          <w:rFonts w:ascii="Arial" w:eastAsia="Times New Roman" w:hAnsi="Arial" w:cs="Arial"/>
          <w:sz w:val="20"/>
          <w:szCs w:val="20"/>
          <w:lang w:eastAsia="sl-SI"/>
        </w:rPr>
        <w:t>–</w:t>
      </w:r>
      <w:r w:rsidRPr="00095FE8">
        <w:rPr>
          <w:rFonts w:ascii="Arial" w:eastAsia="Times New Roman" w:hAnsi="Arial" w:cs="Arial"/>
          <w:sz w:val="20"/>
          <w:szCs w:val="20"/>
          <w:lang w:eastAsia="sl-SI"/>
        </w:rPr>
        <w:t xml:space="preserve"> Stopnja javne podpore je 100 </w:t>
      </w:r>
      <w:r>
        <w:rPr>
          <w:rFonts w:ascii="Arial" w:eastAsia="Times New Roman" w:hAnsi="Arial" w:cs="Arial"/>
          <w:sz w:val="20"/>
          <w:szCs w:val="20"/>
          <w:lang w:eastAsia="sl-SI"/>
        </w:rPr>
        <w:t>%</w:t>
      </w:r>
      <w:r w:rsidRPr="00095FE8">
        <w:rPr>
          <w:rFonts w:ascii="Arial" w:eastAsia="Times New Roman" w:hAnsi="Arial" w:cs="Arial"/>
          <w:sz w:val="20"/>
          <w:szCs w:val="20"/>
          <w:lang w:eastAsia="sl-SI"/>
        </w:rPr>
        <w:t xml:space="preserve"> upravičenih stroškov. </w:t>
      </w:r>
    </w:p>
    <w:p w14:paraId="5389FBF5" w14:textId="77777777" w:rsidR="005411BF" w:rsidRPr="00095FE8" w:rsidRDefault="005411BF" w:rsidP="005411BF">
      <w:pPr>
        <w:shd w:val="clear" w:color="auto" w:fill="FFFFFF"/>
        <w:spacing w:after="0" w:line="276" w:lineRule="auto"/>
        <w:jc w:val="both"/>
        <w:rPr>
          <w:rFonts w:ascii="Arial" w:hAnsi="Arial" w:cs="Arial"/>
          <w:sz w:val="20"/>
          <w:szCs w:val="20"/>
        </w:rPr>
      </w:pPr>
      <w:r>
        <w:rPr>
          <w:rFonts w:ascii="Arial" w:eastAsia="Times New Roman" w:hAnsi="Arial" w:cs="Arial"/>
          <w:sz w:val="20"/>
          <w:szCs w:val="20"/>
          <w:lang w:eastAsia="sl-SI"/>
        </w:rPr>
        <w:t xml:space="preserve">– </w:t>
      </w:r>
      <w:r w:rsidRPr="00095FE8">
        <w:rPr>
          <w:rFonts w:ascii="Arial" w:eastAsia="Times New Roman" w:hAnsi="Arial" w:cs="Arial"/>
          <w:sz w:val="20"/>
          <w:szCs w:val="20"/>
          <w:lang w:eastAsia="sl-SI"/>
        </w:rPr>
        <w:t>Vodilni partner</w:t>
      </w:r>
      <w:r w:rsidRPr="00095FE8">
        <w:rPr>
          <w:rFonts w:ascii="Arial" w:eastAsia="Times New Roman" w:hAnsi="Arial" w:cs="Arial"/>
          <w:sz w:val="20"/>
          <w:szCs w:val="20"/>
          <w:lang w:val="x-none" w:eastAsia="sl-SI"/>
        </w:rPr>
        <w:t xml:space="preserve"> </w:t>
      </w:r>
      <w:r w:rsidRPr="00095FE8">
        <w:rPr>
          <w:rFonts w:ascii="Arial" w:eastAsia="Times New Roman" w:hAnsi="Arial" w:cs="Arial"/>
          <w:sz w:val="20"/>
          <w:szCs w:val="20"/>
          <w:lang w:eastAsia="sl-SI"/>
        </w:rPr>
        <w:t xml:space="preserve">LAS </w:t>
      </w:r>
      <w:r w:rsidRPr="00095FE8">
        <w:rPr>
          <w:rFonts w:ascii="Arial" w:eastAsia="Times New Roman" w:hAnsi="Arial" w:cs="Arial"/>
          <w:sz w:val="20"/>
          <w:szCs w:val="20"/>
          <w:lang w:val="x-none" w:eastAsia="sl-SI"/>
        </w:rPr>
        <w:t xml:space="preserve">za izplačilo nepovratne javne podpore </w:t>
      </w:r>
      <w:r w:rsidRPr="00095FE8">
        <w:rPr>
          <w:rFonts w:ascii="Arial" w:eastAsia="Times New Roman" w:hAnsi="Arial" w:cs="Arial"/>
          <w:sz w:val="20"/>
          <w:szCs w:val="20"/>
          <w:lang w:eastAsia="sl-SI"/>
        </w:rPr>
        <w:t xml:space="preserve">za upravljanje LAS </w:t>
      </w:r>
      <w:r w:rsidRPr="00095FE8">
        <w:rPr>
          <w:rFonts w:ascii="Arial" w:eastAsia="Times New Roman" w:hAnsi="Arial" w:cs="Arial"/>
          <w:sz w:val="20"/>
          <w:szCs w:val="20"/>
          <w:lang w:val="x-none" w:eastAsia="sl-SI"/>
        </w:rPr>
        <w:t xml:space="preserve">vlaga zahtevke za izplačilo na podlagi odločbe o </w:t>
      </w:r>
      <w:r w:rsidRPr="00095FE8">
        <w:rPr>
          <w:rFonts w:ascii="Arial" w:eastAsia="Times New Roman" w:hAnsi="Arial" w:cs="Arial"/>
          <w:sz w:val="20"/>
          <w:szCs w:val="20"/>
          <w:lang w:eastAsia="sl-SI"/>
        </w:rPr>
        <w:t>odobritvi</w:t>
      </w:r>
      <w:r w:rsidRPr="00095FE8">
        <w:rPr>
          <w:rFonts w:ascii="Arial" w:eastAsia="Times New Roman" w:hAnsi="Arial" w:cs="Arial"/>
          <w:sz w:val="20"/>
          <w:szCs w:val="20"/>
          <w:lang w:val="x-none" w:eastAsia="sl-SI"/>
        </w:rPr>
        <w:t xml:space="preserve"> SLR</w:t>
      </w:r>
      <w:r w:rsidRPr="00095FE8">
        <w:rPr>
          <w:rFonts w:ascii="Arial" w:eastAsia="Times New Roman" w:hAnsi="Arial" w:cs="Arial"/>
          <w:sz w:val="20"/>
          <w:szCs w:val="20"/>
          <w:lang w:eastAsia="sl-SI"/>
        </w:rPr>
        <w:t xml:space="preserve"> (odobrena SLR bo že določila zneske</w:t>
      </w:r>
      <w:r>
        <w:rPr>
          <w:rFonts w:ascii="Arial" w:eastAsia="Times New Roman" w:hAnsi="Arial" w:cs="Arial"/>
          <w:sz w:val="20"/>
          <w:szCs w:val="20"/>
          <w:lang w:eastAsia="sl-SI"/>
        </w:rPr>
        <w:t>,</w:t>
      </w:r>
      <w:r w:rsidRPr="00095FE8">
        <w:rPr>
          <w:rFonts w:ascii="Arial" w:eastAsia="Times New Roman" w:hAnsi="Arial" w:cs="Arial"/>
          <w:sz w:val="20"/>
          <w:szCs w:val="20"/>
          <w:lang w:eastAsia="sl-SI"/>
        </w:rPr>
        <w:t xml:space="preserve"> do katerih bo vodilni partner LAS upravičen v posameznem obdobju)</w:t>
      </w:r>
      <w:r>
        <w:rPr>
          <w:rFonts w:ascii="Arial" w:eastAsia="Times New Roman" w:hAnsi="Arial" w:cs="Arial"/>
          <w:sz w:val="20"/>
          <w:szCs w:val="20"/>
          <w:lang w:eastAsia="sl-SI"/>
        </w:rPr>
        <w:t>.</w:t>
      </w:r>
    </w:p>
    <w:p w14:paraId="6F93D81E" w14:textId="77777777" w:rsidR="005411BF" w:rsidRPr="00095FE8" w:rsidRDefault="005411BF" w:rsidP="005411BF">
      <w:pPr>
        <w:shd w:val="clear" w:color="auto" w:fill="FFFFFF"/>
        <w:spacing w:after="0" w:line="276" w:lineRule="auto"/>
        <w:ind w:left="425" w:hanging="425"/>
        <w:jc w:val="both"/>
        <w:rPr>
          <w:rFonts w:ascii="Arial" w:hAnsi="Arial" w:cs="Arial"/>
          <w:sz w:val="20"/>
          <w:szCs w:val="20"/>
        </w:rPr>
      </w:pPr>
    </w:p>
    <w:p w14:paraId="15D6E93E" w14:textId="77777777" w:rsidR="005411BF" w:rsidRPr="00095FE8" w:rsidRDefault="005411BF" w:rsidP="005411BF">
      <w:pPr>
        <w:shd w:val="clear" w:color="auto" w:fill="FFFFFF"/>
        <w:spacing w:after="0" w:line="276" w:lineRule="auto"/>
        <w:ind w:left="425" w:hanging="425"/>
        <w:jc w:val="both"/>
        <w:rPr>
          <w:rFonts w:ascii="Arial" w:hAnsi="Arial" w:cs="Arial"/>
          <w:lang w:eastAsia="sl-SI"/>
        </w:rPr>
      </w:pPr>
    </w:p>
    <w:p w14:paraId="70BEAA31" w14:textId="77777777" w:rsidR="005411BF" w:rsidRPr="00095FE8" w:rsidRDefault="005411BF" w:rsidP="005411BF">
      <w:pPr>
        <w:spacing w:after="0" w:line="276" w:lineRule="auto"/>
        <w:contextualSpacing/>
        <w:rPr>
          <w:rFonts w:ascii="Arial" w:eastAsia="Times New Roman" w:hAnsi="Arial" w:cs="Arial"/>
          <w:b/>
          <w:sz w:val="20"/>
          <w:szCs w:val="20"/>
        </w:rPr>
      </w:pPr>
      <w:r>
        <w:rPr>
          <w:rFonts w:ascii="Arial" w:eastAsia="Times New Roman" w:hAnsi="Arial" w:cs="Arial"/>
          <w:sz w:val="20"/>
          <w:szCs w:val="20"/>
        </w:rPr>
        <w:t>III. </w:t>
      </w:r>
      <w:r w:rsidRPr="00095FE8">
        <w:rPr>
          <w:rFonts w:ascii="Arial" w:eastAsia="Times New Roman" w:hAnsi="Arial" w:cs="Arial"/>
          <w:sz w:val="20"/>
          <w:szCs w:val="20"/>
        </w:rPr>
        <w:t xml:space="preserve">poglavje VLOGA ZA DODELITEV PODPORE IN ZAHTEVEK ZA IZPLAČILO </w:t>
      </w:r>
    </w:p>
    <w:p w14:paraId="5D93FC41" w14:textId="77777777" w:rsidR="005411BF" w:rsidRPr="00095FE8" w:rsidRDefault="005411BF" w:rsidP="005411BF">
      <w:pPr>
        <w:shd w:val="clear" w:color="auto" w:fill="FFFFFF"/>
        <w:spacing w:after="0" w:line="276" w:lineRule="auto"/>
        <w:ind w:left="425" w:hanging="425"/>
        <w:jc w:val="both"/>
        <w:rPr>
          <w:rFonts w:ascii="Arial" w:hAnsi="Arial" w:cs="Arial"/>
          <w:lang w:eastAsia="sl-SI"/>
        </w:rPr>
      </w:pPr>
    </w:p>
    <w:p w14:paraId="11413D88" w14:textId="77777777" w:rsidR="005411BF" w:rsidRPr="00095FE8" w:rsidRDefault="005411BF" w:rsidP="005411BF">
      <w:pPr>
        <w:shd w:val="clear" w:color="auto" w:fill="FFFFFF"/>
        <w:spacing w:after="0" w:line="276" w:lineRule="auto"/>
        <w:jc w:val="both"/>
        <w:rPr>
          <w:rFonts w:ascii="Arial" w:eastAsia="Times New Roman" w:hAnsi="Arial" w:cs="Arial"/>
          <w:sz w:val="20"/>
          <w:szCs w:val="20"/>
          <w:lang w:eastAsia="sl-SI"/>
        </w:rPr>
      </w:pPr>
      <w:r w:rsidRPr="00095FE8">
        <w:rPr>
          <w:rFonts w:ascii="Arial" w:eastAsia="Times New Roman" w:hAnsi="Arial" w:cs="Arial"/>
          <w:sz w:val="20"/>
          <w:szCs w:val="20"/>
          <w:lang w:eastAsia="sl-SI"/>
        </w:rPr>
        <w:t>25. člen določa vlaganje vlog za odobritev projektov. Vodilni partner</w:t>
      </w:r>
      <w:r>
        <w:rPr>
          <w:rFonts w:ascii="Arial" w:eastAsia="Times New Roman" w:hAnsi="Arial" w:cs="Arial"/>
          <w:sz w:val="20"/>
          <w:szCs w:val="20"/>
          <w:lang w:eastAsia="sl-SI"/>
        </w:rPr>
        <w:t xml:space="preserve"> LAS</w:t>
      </w:r>
      <w:r w:rsidRPr="00095FE8">
        <w:rPr>
          <w:rFonts w:ascii="Arial" w:eastAsia="Times New Roman" w:hAnsi="Arial" w:cs="Arial"/>
          <w:sz w:val="20"/>
          <w:szCs w:val="20"/>
          <w:lang w:eastAsia="sl-SI"/>
        </w:rPr>
        <w:t xml:space="preserve"> projekte, ki so izbrani na ravni </w:t>
      </w:r>
      <w:r>
        <w:rPr>
          <w:rFonts w:ascii="Arial" w:eastAsia="Times New Roman" w:hAnsi="Arial" w:cs="Arial"/>
          <w:sz w:val="20"/>
          <w:szCs w:val="20"/>
          <w:lang w:eastAsia="sl-SI"/>
        </w:rPr>
        <w:t>–</w:t>
      </w:r>
      <w:r w:rsidRPr="00095FE8">
        <w:rPr>
          <w:rFonts w:ascii="Arial" w:eastAsia="Times New Roman" w:hAnsi="Arial" w:cs="Arial"/>
          <w:sz w:val="20"/>
          <w:szCs w:val="20"/>
          <w:lang w:eastAsia="sl-SI"/>
        </w:rPr>
        <w:t xml:space="preserve"> LAS</w:t>
      </w:r>
      <w:r>
        <w:rPr>
          <w:rFonts w:ascii="Arial" w:eastAsia="Times New Roman" w:hAnsi="Arial" w:cs="Arial"/>
          <w:sz w:val="20"/>
          <w:szCs w:val="20"/>
          <w:lang w:eastAsia="sl-SI"/>
        </w:rPr>
        <w:t>,</w:t>
      </w:r>
      <w:r w:rsidRPr="00095FE8">
        <w:rPr>
          <w:rFonts w:ascii="Arial" w:eastAsia="Times New Roman" w:hAnsi="Arial" w:cs="Arial"/>
          <w:sz w:val="20"/>
          <w:szCs w:val="20"/>
          <w:lang w:eastAsia="sl-SI"/>
        </w:rPr>
        <w:t xml:space="preserve"> vloži v informacijski sistem A</w:t>
      </w:r>
      <w:r>
        <w:rPr>
          <w:rFonts w:ascii="Arial" w:eastAsia="Times New Roman" w:hAnsi="Arial" w:cs="Arial"/>
          <w:sz w:val="20"/>
          <w:szCs w:val="20"/>
          <w:lang w:eastAsia="sl-SI"/>
        </w:rPr>
        <w:t>RS</w:t>
      </w:r>
      <w:r w:rsidRPr="00095FE8">
        <w:rPr>
          <w:rFonts w:ascii="Arial" w:eastAsia="Times New Roman" w:hAnsi="Arial" w:cs="Arial"/>
          <w:sz w:val="20"/>
          <w:szCs w:val="20"/>
          <w:lang w:eastAsia="sl-SI"/>
        </w:rPr>
        <w:t xml:space="preserve">KTRP, za sklad EKRR pa v sistem MKRR. </w:t>
      </w:r>
    </w:p>
    <w:p w14:paraId="0EE23DCF" w14:textId="77777777" w:rsidR="005411BF" w:rsidRDefault="005411BF" w:rsidP="005411BF">
      <w:pPr>
        <w:shd w:val="clear" w:color="auto" w:fill="FFFFFF"/>
        <w:spacing w:after="0" w:line="276" w:lineRule="auto"/>
        <w:jc w:val="both"/>
        <w:rPr>
          <w:rFonts w:ascii="Arial" w:hAnsi="Arial" w:cs="Arial"/>
          <w:sz w:val="20"/>
          <w:szCs w:val="20"/>
        </w:rPr>
      </w:pPr>
      <w:r>
        <w:rPr>
          <w:rFonts w:ascii="Arial" w:eastAsia="Times New Roman" w:hAnsi="Arial" w:cs="Arial"/>
          <w:sz w:val="20"/>
          <w:szCs w:val="20"/>
          <w:lang w:eastAsia="sl-SI"/>
        </w:rPr>
        <w:t>–</w:t>
      </w:r>
      <w:r w:rsidRPr="00095FE8">
        <w:rPr>
          <w:rFonts w:ascii="Arial" w:eastAsia="Times New Roman" w:hAnsi="Arial" w:cs="Arial"/>
          <w:sz w:val="20"/>
          <w:szCs w:val="20"/>
          <w:lang w:eastAsia="sl-SI"/>
        </w:rPr>
        <w:t xml:space="preserve"> </w:t>
      </w:r>
      <w:r w:rsidRPr="00095FE8">
        <w:rPr>
          <w:rFonts w:ascii="Arial" w:hAnsi="Arial" w:cs="Arial"/>
          <w:sz w:val="20"/>
          <w:szCs w:val="20"/>
          <w:lang w:val="x-none"/>
        </w:rPr>
        <w:t>Zadnji rok za vložitev vloge za odobritev</w:t>
      </w:r>
      <w:r w:rsidRPr="00095FE8">
        <w:rPr>
          <w:rFonts w:ascii="Arial" w:hAnsi="Arial" w:cs="Arial"/>
          <w:sz w:val="20"/>
          <w:szCs w:val="20"/>
        </w:rPr>
        <w:t xml:space="preserve"> projekta</w:t>
      </w:r>
      <w:r w:rsidRPr="00095FE8">
        <w:rPr>
          <w:rFonts w:ascii="Arial" w:hAnsi="Arial" w:cs="Arial"/>
          <w:sz w:val="20"/>
          <w:szCs w:val="20"/>
          <w:lang w:val="x-none"/>
        </w:rPr>
        <w:t xml:space="preserve"> </w:t>
      </w:r>
      <w:r w:rsidRPr="00095FE8">
        <w:rPr>
          <w:rFonts w:ascii="Arial" w:hAnsi="Arial" w:cs="Arial"/>
          <w:sz w:val="20"/>
          <w:szCs w:val="20"/>
        </w:rPr>
        <w:t>je 31. marec 2028.</w:t>
      </w:r>
    </w:p>
    <w:p w14:paraId="1869F8E8" w14:textId="77777777" w:rsidR="005411BF" w:rsidRDefault="005411BF" w:rsidP="005411BF">
      <w:pPr>
        <w:shd w:val="clear" w:color="auto" w:fill="FFFFFF"/>
        <w:spacing w:after="0" w:line="276" w:lineRule="auto"/>
        <w:jc w:val="both"/>
        <w:rPr>
          <w:rFonts w:ascii="Arial" w:hAnsi="Arial" w:cs="Arial"/>
          <w:sz w:val="20"/>
          <w:szCs w:val="20"/>
        </w:rPr>
      </w:pPr>
      <w:r>
        <w:rPr>
          <w:rFonts w:ascii="Arial" w:eastAsia="Times New Roman" w:hAnsi="Arial" w:cs="Arial"/>
          <w:sz w:val="20"/>
          <w:szCs w:val="20"/>
          <w:lang w:eastAsia="sl-SI"/>
        </w:rPr>
        <w:t>–</w:t>
      </w:r>
      <w:r w:rsidRPr="00095FE8">
        <w:rPr>
          <w:rFonts w:ascii="Arial" w:eastAsia="Times New Roman" w:hAnsi="Arial" w:cs="Arial"/>
          <w:sz w:val="20"/>
          <w:szCs w:val="20"/>
          <w:lang w:eastAsia="sl-SI"/>
        </w:rPr>
        <w:t xml:space="preserve"> </w:t>
      </w:r>
      <w:r>
        <w:rPr>
          <w:rFonts w:ascii="Arial" w:hAnsi="Arial" w:cs="Arial"/>
          <w:sz w:val="20"/>
          <w:szCs w:val="20"/>
        </w:rPr>
        <w:t xml:space="preserve">Za sklad EKSRP </w:t>
      </w:r>
      <w:r w:rsidRPr="00097A00">
        <w:rPr>
          <w:rFonts w:ascii="Arial" w:hAnsi="Arial" w:cs="Arial"/>
          <w:sz w:val="20"/>
          <w:szCs w:val="20"/>
        </w:rPr>
        <w:t>vodilni partner LAS vlogo za odobritev projekta v okviru SLR</w:t>
      </w:r>
      <w:r>
        <w:rPr>
          <w:rFonts w:ascii="Arial" w:hAnsi="Arial" w:cs="Arial"/>
          <w:sz w:val="20"/>
          <w:szCs w:val="20"/>
        </w:rPr>
        <w:t xml:space="preserve"> </w:t>
      </w:r>
      <w:r w:rsidRPr="00097A00">
        <w:rPr>
          <w:rFonts w:ascii="Arial" w:hAnsi="Arial" w:cs="Arial"/>
          <w:sz w:val="20"/>
          <w:szCs w:val="20"/>
        </w:rPr>
        <w:t>vloži na ARSKTRP v elektronski obliki, podpisano s kvalificiranim elektronskim podpisom.</w:t>
      </w:r>
      <w:r>
        <w:rPr>
          <w:rFonts w:ascii="Arial" w:hAnsi="Arial" w:cs="Arial"/>
          <w:sz w:val="20"/>
          <w:szCs w:val="20"/>
        </w:rPr>
        <w:t xml:space="preserve"> Ureditev izhaja iz zakona, ki ureja kmetijstvo. </w:t>
      </w:r>
      <w:r w:rsidRPr="00097A00">
        <w:rPr>
          <w:rFonts w:ascii="Arial" w:hAnsi="Arial" w:cs="Arial"/>
          <w:sz w:val="20"/>
          <w:szCs w:val="20"/>
        </w:rPr>
        <w:t>Za elektronsko vložitev vloge ARSKTRP vzpostavi vstopno spletno mesto, na katerem se vlagatelj, ki je vodilni partner LAS, s sredstvom elektronske identifikacije na ravni zanesljivosti srednja ali visoka prijavi v informacijski sistem ARSKTRP, izvede spletno vložitev vloge in se podpiše s kvalificiranim elektronskim podpisom.</w:t>
      </w:r>
    </w:p>
    <w:p w14:paraId="347E936E" w14:textId="77777777" w:rsidR="005411BF" w:rsidRPr="00097A00" w:rsidRDefault="005411BF" w:rsidP="005411BF">
      <w:pPr>
        <w:shd w:val="clear" w:color="auto" w:fill="FFFFFF"/>
        <w:spacing w:after="0" w:line="276" w:lineRule="auto"/>
        <w:jc w:val="both"/>
        <w:rPr>
          <w:rFonts w:ascii="Arial" w:hAnsi="Arial" w:cs="Arial"/>
          <w:sz w:val="20"/>
          <w:szCs w:val="20"/>
        </w:rPr>
      </w:pPr>
      <w:r>
        <w:rPr>
          <w:rFonts w:ascii="Arial" w:eastAsia="Times New Roman" w:hAnsi="Arial" w:cs="Arial"/>
          <w:sz w:val="20"/>
          <w:szCs w:val="20"/>
          <w:lang w:eastAsia="sl-SI"/>
        </w:rPr>
        <w:t>–</w:t>
      </w:r>
      <w:r w:rsidRPr="00095FE8">
        <w:rPr>
          <w:rFonts w:ascii="Arial" w:eastAsia="Times New Roman" w:hAnsi="Arial" w:cs="Arial"/>
          <w:sz w:val="20"/>
          <w:szCs w:val="20"/>
          <w:lang w:eastAsia="sl-SI"/>
        </w:rPr>
        <w:t xml:space="preserve"> </w:t>
      </w:r>
      <w:r>
        <w:rPr>
          <w:rFonts w:ascii="Arial" w:hAnsi="Arial" w:cs="Arial"/>
          <w:sz w:val="20"/>
          <w:szCs w:val="20"/>
        </w:rPr>
        <w:t xml:space="preserve">Za sklad ESRR </w:t>
      </w:r>
      <w:r w:rsidRPr="00097A00">
        <w:rPr>
          <w:rFonts w:ascii="Arial" w:hAnsi="Arial" w:cs="Arial"/>
          <w:sz w:val="20"/>
          <w:szCs w:val="20"/>
        </w:rPr>
        <w:t>vodilni partner LAS vlogo vloži na MKRR. Pred elektronskim vlaganjem vloge se vodilni partner LAS, prijavi v spletno aplikacijo MKRR. Vlogo izpolni elektronsko in jo vloži v elektronski obliki, podpisano s kvalificiranim elektronskim podpisom. Za elektronsko izpolnjevanje in elektronsko vložitev vloge MKRR vzpostavi enotno vstopno točko, na kateri se vodilni partner LAS za elektronsko vložitev prijavi v spletno aplikacijo MKRR, ima dostop do vseh podatkov, potrebnih za izpolnitev vloge, izvede elektronski vnos, vlogo podpiše s kvalificiranim elektronskim podpisom in jo vloži v spletno aplikacijo MKRR. S podpisom na vlogi vodilni partner LAS potrdi pravilnost vnosa podatkov. Datum oddaje vloge v spletni aplikaciji se šteje za datum oddaje vloge.</w:t>
      </w:r>
    </w:p>
    <w:p w14:paraId="76EAB0CF" w14:textId="77777777" w:rsidR="005411BF" w:rsidRPr="00095FE8" w:rsidRDefault="005411BF" w:rsidP="005411BF">
      <w:pPr>
        <w:shd w:val="clear" w:color="auto" w:fill="FFFFFF"/>
        <w:spacing w:after="0" w:line="276" w:lineRule="auto"/>
        <w:jc w:val="both"/>
        <w:rPr>
          <w:rFonts w:ascii="Arial" w:eastAsia="Times New Roman" w:hAnsi="Arial" w:cs="Arial"/>
          <w:sz w:val="20"/>
          <w:szCs w:val="20"/>
          <w:lang w:eastAsia="sl-SI"/>
        </w:rPr>
      </w:pPr>
    </w:p>
    <w:p w14:paraId="248DEAD7" w14:textId="77777777" w:rsidR="005411BF" w:rsidRPr="00095FE8" w:rsidRDefault="005411BF" w:rsidP="005411BF">
      <w:pPr>
        <w:shd w:val="clear" w:color="auto" w:fill="FFFFFF"/>
        <w:spacing w:after="0" w:line="276" w:lineRule="auto"/>
        <w:contextualSpacing/>
        <w:jc w:val="both"/>
        <w:rPr>
          <w:rFonts w:ascii="Arial" w:hAnsi="Arial" w:cs="Arial"/>
          <w:sz w:val="20"/>
          <w:szCs w:val="20"/>
        </w:rPr>
      </w:pPr>
      <w:r>
        <w:rPr>
          <w:rFonts w:ascii="Arial" w:hAnsi="Arial" w:cs="Arial"/>
          <w:sz w:val="20"/>
          <w:szCs w:val="20"/>
        </w:rPr>
        <w:t xml:space="preserve">26. člen </w:t>
      </w:r>
      <w:r w:rsidRPr="00095FE8">
        <w:rPr>
          <w:rFonts w:ascii="Arial" w:hAnsi="Arial" w:cs="Arial"/>
          <w:sz w:val="20"/>
          <w:szCs w:val="20"/>
        </w:rPr>
        <w:t>določa način vlaganja zahtevkov za izplačilo. Podpora za izvajanje projektov</w:t>
      </w:r>
      <w:r>
        <w:rPr>
          <w:rFonts w:ascii="Arial" w:hAnsi="Arial" w:cs="Arial"/>
          <w:sz w:val="20"/>
          <w:szCs w:val="20"/>
        </w:rPr>
        <w:t xml:space="preserve"> v okviru SLR</w:t>
      </w:r>
      <w:r w:rsidRPr="00095FE8">
        <w:rPr>
          <w:rFonts w:ascii="Arial" w:hAnsi="Arial" w:cs="Arial"/>
          <w:sz w:val="20"/>
          <w:szCs w:val="20"/>
        </w:rPr>
        <w:t xml:space="preserve"> in za upravljanje LAS se upravičencem </w:t>
      </w:r>
      <w:r>
        <w:rPr>
          <w:rFonts w:ascii="Arial" w:hAnsi="Arial" w:cs="Arial"/>
          <w:sz w:val="20"/>
          <w:szCs w:val="20"/>
        </w:rPr>
        <w:t>projektov</w:t>
      </w:r>
      <w:r w:rsidRPr="00095FE8">
        <w:rPr>
          <w:rFonts w:ascii="Arial" w:hAnsi="Arial" w:cs="Arial"/>
          <w:sz w:val="20"/>
          <w:szCs w:val="20"/>
        </w:rPr>
        <w:t xml:space="preserve"> ter podpor za upravljanje LAS izplačuje na podlagi zahtevkov za izplačilo.</w:t>
      </w:r>
    </w:p>
    <w:p w14:paraId="7376F479" w14:textId="77777777" w:rsidR="005411BF" w:rsidRPr="00097A00" w:rsidRDefault="005411BF" w:rsidP="005411BF">
      <w:pPr>
        <w:shd w:val="clear" w:color="auto" w:fill="FFFFFF"/>
        <w:spacing w:after="0" w:line="276" w:lineRule="auto"/>
        <w:jc w:val="both"/>
        <w:rPr>
          <w:rFonts w:ascii="Arial" w:hAnsi="Arial" w:cs="Arial"/>
          <w:b/>
          <w:lang w:eastAsia="sl-SI"/>
        </w:rPr>
      </w:pPr>
      <w:r>
        <w:rPr>
          <w:rFonts w:ascii="Arial" w:eastAsia="Times New Roman" w:hAnsi="Arial" w:cs="Arial"/>
          <w:sz w:val="20"/>
          <w:szCs w:val="20"/>
          <w:lang w:eastAsia="sl-SI"/>
        </w:rPr>
        <w:t>–</w:t>
      </w:r>
      <w:r w:rsidRPr="00095FE8">
        <w:rPr>
          <w:rFonts w:ascii="Arial" w:eastAsia="Times New Roman" w:hAnsi="Arial" w:cs="Arial"/>
          <w:sz w:val="20"/>
          <w:szCs w:val="20"/>
          <w:lang w:eastAsia="sl-SI"/>
        </w:rPr>
        <w:t xml:space="preserve"> </w:t>
      </w:r>
      <w:r w:rsidRPr="00095FE8">
        <w:rPr>
          <w:rFonts w:ascii="Arial" w:eastAsia="Times New Roman" w:hAnsi="Arial" w:cs="Arial"/>
          <w:sz w:val="20"/>
          <w:szCs w:val="20"/>
          <w:lang w:val="x-none" w:eastAsia="sl-SI"/>
        </w:rPr>
        <w:t>Rok za vložitev zadnjega zahtevka za izplačilo</w:t>
      </w:r>
      <w:r w:rsidRPr="00095FE8">
        <w:rPr>
          <w:rFonts w:ascii="Arial" w:eastAsia="Times New Roman" w:hAnsi="Arial" w:cs="Arial"/>
          <w:sz w:val="20"/>
          <w:szCs w:val="20"/>
          <w:lang w:eastAsia="sl-SI"/>
        </w:rPr>
        <w:t xml:space="preserve"> projekta</w:t>
      </w:r>
      <w:r w:rsidRPr="00095FE8">
        <w:rPr>
          <w:rFonts w:ascii="Arial" w:eastAsia="Times New Roman" w:hAnsi="Arial" w:cs="Arial"/>
          <w:sz w:val="20"/>
          <w:szCs w:val="20"/>
          <w:lang w:val="x-none" w:eastAsia="sl-SI"/>
        </w:rPr>
        <w:t xml:space="preserve"> </w:t>
      </w:r>
      <w:r w:rsidRPr="00095FE8">
        <w:rPr>
          <w:rFonts w:ascii="Arial" w:eastAsia="Times New Roman" w:hAnsi="Arial" w:cs="Arial"/>
          <w:sz w:val="20"/>
          <w:szCs w:val="20"/>
          <w:lang w:eastAsia="sl-SI"/>
        </w:rPr>
        <w:t>je 31. avgust 2029.</w:t>
      </w:r>
    </w:p>
    <w:p w14:paraId="358DB2E7" w14:textId="77777777" w:rsidR="005411BF" w:rsidRDefault="005411BF" w:rsidP="005411BF">
      <w:pPr>
        <w:shd w:val="clear" w:color="auto" w:fill="FFFFFF"/>
        <w:spacing w:after="0" w:line="276" w:lineRule="auto"/>
        <w:jc w:val="both"/>
        <w:rPr>
          <w:rFonts w:ascii="Arial" w:eastAsia="Times New Roman" w:hAnsi="Arial" w:cs="Arial"/>
          <w:sz w:val="20"/>
          <w:szCs w:val="20"/>
          <w:lang w:eastAsia="sl-SI"/>
        </w:rPr>
      </w:pPr>
      <w:r>
        <w:rPr>
          <w:rFonts w:ascii="Arial" w:eastAsia="Times New Roman" w:hAnsi="Arial" w:cs="Arial"/>
          <w:sz w:val="20"/>
          <w:szCs w:val="20"/>
          <w:lang w:eastAsia="sl-SI"/>
        </w:rPr>
        <w:t>–</w:t>
      </w:r>
      <w:r w:rsidRPr="00095FE8">
        <w:rPr>
          <w:rFonts w:ascii="Arial" w:eastAsia="Times New Roman" w:hAnsi="Arial" w:cs="Arial"/>
          <w:sz w:val="20"/>
          <w:szCs w:val="20"/>
          <w:lang w:eastAsia="sl-SI"/>
        </w:rPr>
        <w:t xml:space="preserve"> Zahtevke vlaga vodilni partner LAS, ki je pooblaščen za vlaganje zahtevkov. Izplačila se nakažejo vsakemu upravičencu na njegov TRR.</w:t>
      </w:r>
    </w:p>
    <w:p w14:paraId="181525F5" w14:textId="77777777" w:rsidR="005411BF" w:rsidRPr="00097A00" w:rsidRDefault="005411BF" w:rsidP="005411BF">
      <w:pPr>
        <w:shd w:val="clear" w:color="auto" w:fill="FFFFFF"/>
        <w:spacing w:after="0" w:line="276" w:lineRule="auto"/>
        <w:jc w:val="both"/>
        <w:rPr>
          <w:rFonts w:ascii="Arial" w:eastAsia="Times New Roman" w:hAnsi="Arial" w:cs="Arial"/>
          <w:sz w:val="20"/>
          <w:szCs w:val="20"/>
          <w:lang w:eastAsia="sl-SI"/>
        </w:rPr>
      </w:pPr>
      <w:r>
        <w:rPr>
          <w:rFonts w:ascii="Arial" w:eastAsia="Times New Roman" w:hAnsi="Arial" w:cs="Arial"/>
          <w:sz w:val="20"/>
          <w:szCs w:val="20"/>
          <w:lang w:eastAsia="sl-SI"/>
        </w:rPr>
        <w:t>–</w:t>
      </w:r>
      <w:r w:rsidRPr="00095FE8">
        <w:rPr>
          <w:rFonts w:ascii="Arial" w:eastAsia="Times New Roman" w:hAnsi="Arial" w:cs="Arial"/>
          <w:sz w:val="20"/>
          <w:szCs w:val="20"/>
          <w:lang w:eastAsia="sl-SI"/>
        </w:rPr>
        <w:t xml:space="preserve"> </w:t>
      </w:r>
      <w:r w:rsidRPr="00097A00">
        <w:rPr>
          <w:rFonts w:ascii="Arial" w:eastAsia="Times New Roman" w:hAnsi="Arial" w:cs="Arial"/>
          <w:sz w:val="20"/>
          <w:szCs w:val="20"/>
          <w:lang w:eastAsia="sl-SI"/>
        </w:rPr>
        <w:t>Za sklad EKSRP se zahtevek za izplačilo vloži na enak način kot vloge.</w:t>
      </w:r>
    </w:p>
    <w:p w14:paraId="7E5DD9E7" w14:textId="77777777" w:rsidR="005411BF" w:rsidRPr="00097A00" w:rsidRDefault="005411BF" w:rsidP="005411BF">
      <w:pPr>
        <w:shd w:val="clear" w:color="auto" w:fill="FFFFFF"/>
        <w:spacing w:after="0" w:line="276" w:lineRule="auto"/>
        <w:jc w:val="both"/>
        <w:rPr>
          <w:rFonts w:ascii="Arial" w:eastAsia="Times New Roman" w:hAnsi="Arial" w:cs="Arial"/>
          <w:sz w:val="20"/>
          <w:szCs w:val="20"/>
          <w:lang w:eastAsia="sl-SI"/>
        </w:rPr>
      </w:pPr>
      <w:r>
        <w:rPr>
          <w:rFonts w:ascii="Arial" w:eastAsia="Times New Roman" w:hAnsi="Arial" w:cs="Arial"/>
          <w:sz w:val="20"/>
          <w:szCs w:val="20"/>
          <w:lang w:eastAsia="sl-SI"/>
        </w:rPr>
        <w:t>–</w:t>
      </w:r>
      <w:r w:rsidRPr="00095FE8">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Za sklad ESRR pa </w:t>
      </w:r>
      <w:r w:rsidRPr="00097A00">
        <w:rPr>
          <w:rFonts w:ascii="Arial" w:eastAsia="Times New Roman" w:hAnsi="Arial" w:cs="Arial"/>
          <w:sz w:val="20"/>
          <w:szCs w:val="20"/>
          <w:lang w:eastAsia="sl-SI"/>
        </w:rPr>
        <w:t>mora LAS pred vložitvijo zahtevka za izplačilo pridobiti dostop do informacijskega sistema organa upravljanja ESRR, ki ga MKRR uporablja za izvajanje kohezijske politike 2021–2027. Zahtevek za izplačilo izpolni elektronsko in ga vloži v elektronski obliki, podpisanega s kvalificiranim elektronskim podpisom. Za elektronsko izpolnjevanje in elektronsko vložitev zahtevka za izplačilo MKRR vzpostavi enotno vstopno točko, na kateri se vodilni partner LAS za elektronsko vložitev prijavi v informacijski sistem organa upravljanja, ima dostop do vseh podatkov, potrebnih za izpolnitev zahtevka za izplačilo, izvede elektronski vnos, zahtevek za izplačilo podpiše s kvalificiranim elektronskim podpisom in ga vloži v informacijski sistem organa upravljanja.</w:t>
      </w:r>
    </w:p>
    <w:p w14:paraId="717D7212" w14:textId="77777777" w:rsidR="005411BF" w:rsidRPr="00095FE8" w:rsidRDefault="005411BF" w:rsidP="005411BF">
      <w:pPr>
        <w:shd w:val="clear" w:color="auto" w:fill="FFFFFF"/>
        <w:spacing w:after="0" w:line="276" w:lineRule="auto"/>
        <w:jc w:val="both"/>
        <w:rPr>
          <w:rFonts w:ascii="Arial" w:eastAsia="Times New Roman" w:hAnsi="Arial" w:cs="Arial"/>
          <w:sz w:val="20"/>
          <w:szCs w:val="20"/>
          <w:lang w:eastAsia="sl-SI"/>
        </w:rPr>
      </w:pPr>
    </w:p>
    <w:p w14:paraId="748DFFD1" w14:textId="77777777" w:rsidR="005411BF" w:rsidRPr="00095FE8" w:rsidRDefault="005411BF" w:rsidP="005411BF">
      <w:pPr>
        <w:shd w:val="clear" w:color="auto" w:fill="FFFFFF"/>
        <w:spacing w:after="0" w:line="276" w:lineRule="auto"/>
        <w:jc w:val="both"/>
        <w:rPr>
          <w:rFonts w:ascii="Arial" w:eastAsia="Times New Roman" w:hAnsi="Arial" w:cs="Arial"/>
          <w:sz w:val="20"/>
          <w:szCs w:val="20"/>
          <w:lang w:eastAsia="sl-SI"/>
        </w:rPr>
      </w:pPr>
      <w:r w:rsidRPr="00095FE8">
        <w:rPr>
          <w:rFonts w:ascii="Arial" w:eastAsia="Times New Roman" w:hAnsi="Arial" w:cs="Arial"/>
          <w:sz w:val="20"/>
          <w:szCs w:val="20"/>
          <w:lang w:eastAsia="sl-SI"/>
        </w:rPr>
        <w:t>27.</w:t>
      </w:r>
      <w:r>
        <w:rPr>
          <w:rFonts w:ascii="Arial" w:eastAsia="Times New Roman" w:hAnsi="Arial" w:cs="Arial"/>
          <w:sz w:val="20"/>
          <w:szCs w:val="20"/>
          <w:lang w:eastAsia="sl-SI"/>
        </w:rPr>
        <w:t> </w:t>
      </w:r>
      <w:r w:rsidRPr="00095FE8">
        <w:rPr>
          <w:rFonts w:ascii="Arial" w:eastAsia="Times New Roman" w:hAnsi="Arial" w:cs="Arial"/>
          <w:sz w:val="20"/>
          <w:szCs w:val="20"/>
          <w:lang w:eastAsia="sl-SI"/>
        </w:rPr>
        <w:t>člen določa pogoje ob vložitvi zahtevka</w:t>
      </w:r>
      <w:r>
        <w:rPr>
          <w:rFonts w:ascii="Arial" w:eastAsia="Times New Roman" w:hAnsi="Arial" w:cs="Arial"/>
          <w:sz w:val="20"/>
          <w:szCs w:val="20"/>
          <w:lang w:eastAsia="sl-SI"/>
        </w:rPr>
        <w:t xml:space="preserve"> za izplačilo</w:t>
      </w:r>
      <w:r w:rsidRPr="00095FE8">
        <w:rPr>
          <w:rFonts w:ascii="Arial" w:eastAsia="Times New Roman" w:hAnsi="Arial" w:cs="Arial"/>
          <w:sz w:val="20"/>
          <w:szCs w:val="20"/>
          <w:lang w:eastAsia="sl-SI"/>
        </w:rPr>
        <w:t xml:space="preserve">: </w:t>
      </w:r>
    </w:p>
    <w:p w14:paraId="069BE8B2" w14:textId="77777777" w:rsidR="005411BF" w:rsidRPr="00095FE8" w:rsidRDefault="005411BF" w:rsidP="005411BF">
      <w:pPr>
        <w:shd w:val="clear" w:color="auto" w:fill="FFFFFF"/>
        <w:spacing w:after="0" w:line="276"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095FE8">
        <w:rPr>
          <w:rFonts w:ascii="Arial" w:eastAsia="Times New Roman" w:hAnsi="Arial" w:cs="Arial"/>
          <w:sz w:val="20"/>
          <w:szCs w:val="20"/>
          <w:lang w:eastAsia="sl-SI"/>
        </w:rPr>
        <w:t xml:space="preserve">Pred vložitvijo posameznega zahtevka za izplačilo morajo biti posamezne aktivnosti izvedene oziroma pred vložitvijo zadnjega zahtevka za izplačilo mora biti </w:t>
      </w:r>
      <w:r>
        <w:rPr>
          <w:rFonts w:ascii="Arial" w:eastAsia="Times New Roman" w:hAnsi="Arial" w:cs="Arial"/>
          <w:sz w:val="20"/>
          <w:szCs w:val="20"/>
          <w:lang w:eastAsia="sl-SI"/>
        </w:rPr>
        <w:t>končan</w:t>
      </w:r>
      <w:r w:rsidRPr="00095FE8">
        <w:rPr>
          <w:rFonts w:ascii="Arial" w:eastAsia="Times New Roman" w:hAnsi="Arial" w:cs="Arial"/>
          <w:sz w:val="20"/>
          <w:szCs w:val="20"/>
          <w:lang w:eastAsia="sl-SI"/>
        </w:rPr>
        <w:t xml:space="preserve"> celot</w:t>
      </w:r>
      <w:r>
        <w:rPr>
          <w:rFonts w:ascii="Arial" w:eastAsia="Times New Roman" w:hAnsi="Arial" w:cs="Arial"/>
          <w:sz w:val="20"/>
          <w:szCs w:val="20"/>
          <w:lang w:eastAsia="sl-SI"/>
        </w:rPr>
        <w:t>en projekt.</w:t>
      </w:r>
    </w:p>
    <w:p w14:paraId="263A9A34" w14:textId="77777777" w:rsidR="005411BF" w:rsidRPr="00095FE8" w:rsidRDefault="005411BF" w:rsidP="005411BF">
      <w:pPr>
        <w:shd w:val="clear" w:color="auto" w:fill="FFFFFF"/>
        <w:spacing w:after="0" w:line="276"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095FE8">
        <w:rPr>
          <w:rFonts w:ascii="Arial" w:eastAsia="Times New Roman" w:hAnsi="Arial" w:cs="Arial"/>
          <w:sz w:val="20"/>
          <w:szCs w:val="20"/>
          <w:lang w:eastAsia="sl-SI"/>
        </w:rPr>
        <w:t>Če se podpora dodeli na podlagi dejansko nastalih stroškov, mora upravičenec zahtevku za izplačilo sredstev za sklad EKSRP priložiti:</w:t>
      </w:r>
    </w:p>
    <w:p w14:paraId="313A96CE" w14:textId="77777777" w:rsidR="005411BF" w:rsidRPr="00095FE8" w:rsidRDefault="005411BF" w:rsidP="005411BF">
      <w:pPr>
        <w:shd w:val="clear" w:color="auto" w:fill="FFFFFF"/>
        <w:spacing w:after="0" w:line="276" w:lineRule="auto"/>
        <w:jc w:val="both"/>
        <w:rPr>
          <w:rFonts w:ascii="Arial" w:eastAsia="Times New Roman" w:hAnsi="Arial" w:cs="Arial"/>
          <w:sz w:val="20"/>
          <w:szCs w:val="20"/>
          <w:lang w:eastAsia="sl-SI"/>
        </w:rPr>
      </w:pPr>
      <w:r w:rsidRPr="00095FE8">
        <w:rPr>
          <w:rFonts w:ascii="Arial" w:eastAsia="Times New Roman" w:hAnsi="Arial" w:cs="Arial"/>
          <w:sz w:val="20"/>
          <w:szCs w:val="20"/>
          <w:lang w:eastAsia="sl-SI"/>
        </w:rPr>
        <w:t xml:space="preserve">tržno primerljive pisne ponudbe najmanj treh ponudnikov za upravičene stroške, razen v primeru izjem (če gre za vrste stroškov, ki </w:t>
      </w:r>
      <w:r>
        <w:rPr>
          <w:rFonts w:ascii="Arial" w:eastAsia="Times New Roman" w:hAnsi="Arial" w:cs="Arial"/>
          <w:sz w:val="20"/>
          <w:szCs w:val="20"/>
          <w:lang w:eastAsia="sl-SI"/>
        </w:rPr>
        <w:t>jih predpiše država ali lokalna skupnost</w:t>
      </w:r>
      <w:r w:rsidRPr="00095FE8">
        <w:rPr>
          <w:rFonts w:ascii="Arial" w:eastAsia="Times New Roman" w:hAnsi="Arial" w:cs="Arial"/>
          <w:sz w:val="20"/>
          <w:szCs w:val="20"/>
          <w:lang w:eastAsia="sl-SI"/>
        </w:rPr>
        <w:t xml:space="preserve">, če je vlagatelj javni naročnik, </w:t>
      </w:r>
      <w:r>
        <w:rPr>
          <w:rFonts w:ascii="Arial" w:eastAsia="Times New Roman" w:hAnsi="Arial" w:cs="Arial"/>
          <w:color w:val="000000" w:themeColor="text1"/>
          <w:sz w:val="20"/>
          <w:szCs w:val="20"/>
          <w:lang w:eastAsia="sl-SI"/>
        </w:rPr>
        <w:t xml:space="preserve">če gre za vrsto stroška, </w:t>
      </w:r>
      <w:r w:rsidRPr="00095FE8">
        <w:rPr>
          <w:rFonts w:ascii="Arial" w:eastAsia="Times New Roman" w:hAnsi="Arial" w:cs="Arial"/>
          <w:color w:val="000000"/>
          <w:sz w:val="20"/>
          <w:szCs w:val="20"/>
          <w:lang w:eastAsia="sl-SI"/>
        </w:rPr>
        <w:t>če vrednost upravičenega stroška ne presega 2.000 e</w:t>
      </w:r>
      <w:r>
        <w:rPr>
          <w:rFonts w:ascii="Arial" w:eastAsia="Times New Roman" w:hAnsi="Arial" w:cs="Arial"/>
          <w:color w:val="000000"/>
          <w:sz w:val="20"/>
          <w:szCs w:val="20"/>
          <w:lang w:eastAsia="sl-SI"/>
        </w:rPr>
        <w:t>v</w:t>
      </w:r>
      <w:r w:rsidRPr="00095FE8">
        <w:rPr>
          <w:rFonts w:ascii="Arial" w:eastAsia="Times New Roman" w:hAnsi="Arial" w:cs="Arial"/>
          <w:color w:val="000000"/>
          <w:sz w:val="20"/>
          <w:szCs w:val="20"/>
          <w:lang w:eastAsia="sl-SI"/>
        </w:rPr>
        <w:t>rov).</w:t>
      </w:r>
    </w:p>
    <w:p w14:paraId="2FB8357A" w14:textId="77777777" w:rsidR="005411BF" w:rsidRPr="00095FE8" w:rsidRDefault="005411BF" w:rsidP="005411BF">
      <w:pPr>
        <w:shd w:val="clear" w:color="auto" w:fill="FFFFFF"/>
        <w:spacing w:after="0" w:line="276" w:lineRule="auto"/>
        <w:jc w:val="both"/>
        <w:rPr>
          <w:rFonts w:ascii="Arial" w:hAnsi="Arial" w:cs="Arial"/>
          <w:lang w:eastAsia="sl-SI"/>
        </w:rPr>
      </w:pPr>
    </w:p>
    <w:p w14:paraId="48E85E97" w14:textId="77777777" w:rsidR="005411BF" w:rsidRPr="00BA5545" w:rsidRDefault="005411BF" w:rsidP="005411BF">
      <w:pPr>
        <w:tabs>
          <w:tab w:val="left" w:pos="1035"/>
        </w:tabs>
        <w:spacing w:after="0" w:line="240" w:lineRule="auto"/>
        <w:jc w:val="both"/>
        <w:rPr>
          <w:rFonts w:ascii="Arial" w:eastAsia="Times New Roman" w:hAnsi="Arial" w:cs="Arial"/>
          <w:sz w:val="20"/>
          <w:szCs w:val="20"/>
        </w:rPr>
      </w:pPr>
      <w:r w:rsidRPr="00BA5545">
        <w:rPr>
          <w:rFonts w:ascii="Arial" w:eastAsia="Times New Roman" w:hAnsi="Arial" w:cs="Arial"/>
          <w:sz w:val="20"/>
          <w:szCs w:val="20"/>
        </w:rPr>
        <w:t>V. poglavje DRŽAVNE POMOČI</w:t>
      </w:r>
    </w:p>
    <w:p w14:paraId="15819575" w14:textId="77777777" w:rsidR="005411BF" w:rsidRDefault="005411BF" w:rsidP="005411BF">
      <w:pPr>
        <w:pStyle w:val="tevilnatoka"/>
        <w:numPr>
          <w:ilvl w:val="0"/>
          <w:numId w:val="0"/>
        </w:numPr>
        <w:tabs>
          <w:tab w:val="left" w:pos="0"/>
          <w:tab w:val="left" w:pos="284"/>
        </w:tabs>
        <w:spacing w:line="276" w:lineRule="auto"/>
        <w:rPr>
          <w:rFonts w:cs="Arial"/>
          <w:color w:val="000000" w:themeColor="text1"/>
          <w:sz w:val="20"/>
          <w:szCs w:val="20"/>
        </w:rPr>
      </w:pPr>
    </w:p>
    <w:p w14:paraId="274F71BD" w14:textId="77777777" w:rsidR="005411BF" w:rsidRPr="004929F4" w:rsidRDefault="005411BF" w:rsidP="005411BF">
      <w:pPr>
        <w:pStyle w:val="tevilnatoka"/>
        <w:numPr>
          <w:ilvl w:val="0"/>
          <w:numId w:val="0"/>
        </w:numPr>
        <w:tabs>
          <w:tab w:val="left" w:pos="0"/>
          <w:tab w:val="left" w:pos="284"/>
        </w:tabs>
        <w:spacing w:line="276" w:lineRule="auto"/>
        <w:rPr>
          <w:rFonts w:cs="Arial"/>
          <w:sz w:val="20"/>
          <w:szCs w:val="20"/>
        </w:rPr>
      </w:pPr>
      <w:r>
        <w:rPr>
          <w:rFonts w:cs="Arial"/>
          <w:sz w:val="20"/>
          <w:szCs w:val="20"/>
        </w:rPr>
        <w:t xml:space="preserve">V </w:t>
      </w:r>
      <w:r w:rsidRPr="004929F4">
        <w:rPr>
          <w:rFonts w:cs="Arial"/>
          <w:sz w:val="20"/>
          <w:szCs w:val="20"/>
        </w:rPr>
        <w:t>28. do 30. člen</w:t>
      </w:r>
      <w:r>
        <w:rPr>
          <w:rFonts w:cs="Arial"/>
          <w:sz w:val="20"/>
          <w:szCs w:val="20"/>
        </w:rPr>
        <w:t>u so</w:t>
      </w:r>
      <w:r w:rsidRPr="004929F4">
        <w:rPr>
          <w:rFonts w:cs="Arial"/>
          <w:sz w:val="20"/>
          <w:szCs w:val="20"/>
        </w:rPr>
        <w:t xml:space="preserve"> določ</w:t>
      </w:r>
      <w:r>
        <w:rPr>
          <w:rFonts w:cs="Arial"/>
          <w:sz w:val="20"/>
          <w:szCs w:val="20"/>
        </w:rPr>
        <w:t>ene</w:t>
      </w:r>
      <w:r w:rsidRPr="004929F4">
        <w:rPr>
          <w:rFonts w:cs="Arial"/>
          <w:sz w:val="20"/>
          <w:szCs w:val="20"/>
        </w:rPr>
        <w:t xml:space="preserve"> državne pomoči, ki se priglasijo na podlagi Uredbe 651/2014/EU za MSP in na podlagi pomoči po pravilu </w:t>
      </w:r>
      <w:r w:rsidRPr="00B6628E">
        <w:rPr>
          <w:rFonts w:cs="Arial"/>
          <w:i/>
          <w:sz w:val="20"/>
          <w:szCs w:val="20"/>
        </w:rPr>
        <w:t xml:space="preserve">de </w:t>
      </w:r>
      <w:proofErr w:type="spellStart"/>
      <w:r w:rsidRPr="00B6628E">
        <w:rPr>
          <w:rFonts w:cs="Arial"/>
          <w:i/>
          <w:sz w:val="20"/>
          <w:szCs w:val="20"/>
        </w:rPr>
        <w:t>minimis</w:t>
      </w:r>
      <w:proofErr w:type="spellEnd"/>
      <w:r w:rsidRPr="004929F4">
        <w:rPr>
          <w:rFonts w:cs="Arial"/>
          <w:sz w:val="20"/>
          <w:szCs w:val="20"/>
        </w:rPr>
        <w:t xml:space="preserve"> v skladu z Uredbo 1407/2013</w:t>
      </w:r>
      <w:r>
        <w:rPr>
          <w:rFonts w:cs="Arial"/>
          <w:sz w:val="20"/>
          <w:szCs w:val="20"/>
        </w:rPr>
        <w:t>/EU za velika podjetja.</w:t>
      </w:r>
    </w:p>
    <w:p w14:paraId="2DCB1709" w14:textId="77777777" w:rsidR="005411BF" w:rsidRPr="004929F4" w:rsidRDefault="005411BF" w:rsidP="005411BF">
      <w:pPr>
        <w:spacing w:after="0" w:line="240" w:lineRule="auto"/>
        <w:jc w:val="both"/>
        <w:rPr>
          <w:rFonts w:ascii="Arial" w:eastAsia="Times New Roman" w:hAnsi="Arial" w:cs="Arial"/>
          <w:sz w:val="20"/>
          <w:szCs w:val="20"/>
          <w:lang w:eastAsia="sl-SI"/>
        </w:rPr>
      </w:pPr>
    </w:p>
    <w:p w14:paraId="633F70A9" w14:textId="77777777" w:rsidR="005411BF" w:rsidRPr="00BA5545" w:rsidRDefault="005411BF" w:rsidP="005411BF">
      <w:pPr>
        <w:tabs>
          <w:tab w:val="left" w:pos="1035"/>
        </w:tabs>
        <w:spacing w:after="0" w:line="240" w:lineRule="auto"/>
        <w:jc w:val="both"/>
        <w:rPr>
          <w:rFonts w:ascii="Arial" w:eastAsia="Times New Roman" w:hAnsi="Arial" w:cs="Arial"/>
          <w:sz w:val="20"/>
          <w:szCs w:val="20"/>
        </w:rPr>
      </w:pPr>
      <w:r w:rsidRPr="00BA5545">
        <w:rPr>
          <w:rFonts w:ascii="Arial" w:eastAsia="Times New Roman" w:hAnsi="Arial" w:cs="Arial"/>
          <w:sz w:val="20"/>
          <w:szCs w:val="20"/>
        </w:rPr>
        <w:t>VI. poglavje OBVEZNOSTI UPRAVIČENCA</w:t>
      </w:r>
    </w:p>
    <w:p w14:paraId="13D1ECAC" w14:textId="77777777" w:rsidR="005411BF" w:rsidRDefault="005411BF" w:rsidP="005411BF">
      <w:pPr>
        <w:spacing w:after="0" w:line="240" w:lineRule="auto"/>
        <w:jc w:val="both"/>
        <w:rPr>
          <w:rFonts w:ascii="Arial" w:eastAsia="Times New Roman" w:hAnsi="Arial" w:cs="Arial"/>
          <w:sz w:val="20"/>
          <w:szCs w:val="20"/>
          <w:lang w:eastAsia="sl-SI"/>
        </w:rPr>
      </w:pPr>
    </w:p>
    <w:p w14:paraId="77713DD3" w14:textId="77777777" w:rsidR="005411BF" w:rsidRDefault="005411BF" w:rsidP="005411BF">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31. člen določa obveznosti upravičencev, 32. člen pa omejitev podpore, kar izhaja iz zakonodaje.</w:t>
      </w:r>
    </w:p>
    <w:p w14:paraId="4E5DC276" w14:textId="77777777" w:rsidR="005411BF" w:rsidRDefault="005411BF" w:rsidP="005411BF">
      <w:pPr>
        <w:spacing w:after="0" w:line="240" w:lineRule="auto"/>
        <w:jc w:val="both"/>
        <w:rPr>
          <w:rFonts w:ascii="Arial" w:eastAsia="Times New Roman" w:hAnsi="Arial" w:cs="Arial"/>
          <w:sz w:val="20"/>
          <w:szCs w:val="20"/>
          <w:lang w:eastAsia="sl-SI"/>
        </w:rPr>
      </w:pPr>
    </w:p>
    <w:p w14:paraId="7DF9F79D" w14:textId="77777777" w:rsidR="005411BF" w:rsidRPr="00BA5545" w:rsidRDefault="005411BF" w:rsidP="005411BF">
      <w:pPr>
        <w:tabs>
          <w:tab w:val="left" w:pos="1035"/>
        </w:tabs>
        <w:spacing w:after="0" w:line="240" w:lineRule="auto"/>
        <w:jc w:val="both"/>
        <w:rPr>
          <w:rFonts w:ascii="Arial" w:eastAsia="Times New Roman" w:hAnsi="Arial" w:cs="Arial"/>
          <w:sz w:val="20"/>
          <w:szCs w:val="20"/>
        </w:rPr>
      </w:pPr>
      <w:r w:rsidRPr="00BA5545">
        <w:rPr>
          <w:rFonts w:ascii="Arial" w:eastAsia="Times New Roman" w:hAnsi="Arial" w:cs="Arial"/>
          <w:sz w:val="20"/>
          <w:szCs w:val="20"/>
        </w:rPr>
        <w:t xml:space="preserve">VI. poglavje SPREMLJANJE, VREDNOTENJE </w:t>
      </w:r>
      <w:r>
        <w:rPr>
          <w:rFonts w:ascii="Arial" w:eastAsia="Times New Roman" w:hAnsi="Arial" w:cs="Arial"/>
          <w:sz w:val="20"/>
          <w:szCs w:val="20"/>
        </w:rPr>
        <w:t>IN</w:t>
      </w:r>
      <w:r w:rsidRPr="00BA5545">
        <w:rPr>
          <w:rFonts w:ascii="Arial" w:eastAsia="Times New Roman" w:hAnsi="Arial" w:cs="Arial"/>
          <w:sz w:val="20"/>
          <w:szCs w:val="20"/>
        </w:rPr>
        <w:t xml:space="preserve"> SPREMEMBE </w:t>
      </w:r>
      <w:r>
        <w:rPr>
          <w:rFonts w:ascii="Arial" w:eastAsia="Times New Roman" w:hAnsi="Arial" w:cs="Arial"/>
          <w:sz w:val="20"/>
          <w:szCs w:val="20"/>
        </w:rPr>
        <w:t>SLR</w:t>
      </w:r>
    </w:p>
    <w:p w14:paraId="799D3E90" w14:textId="77777777" w:rsidR="005411BF" w:rsidRDefault="005411BF" w:rsidP="005411BF">
      <w:pPr>
        <w:spacing w:after="0" w:line="240" w:lineRule="auto"/>
        <w:jc w:val="both"/>
        <w:rPr>
          <w:rFonts w:ascii="Arial" w:eastAsia="Times New Roman" w:hAnsi="Arial" w:cs="Arial"/>
          <w:sz w:val="20"/>
          <w:szCs w:val="20"/>
          <w:lang w:eastAsia="sl-SI"/>
        </w:rPr>
      </w:pPr>
    </w:p>
    <w:p w14:paraId="20761652" w14:textId="77777777" w:rsidR="005411BF" w:rsidRDefault="005411BF" w:rsidP="005411BF">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33. člen določa sistem spremljanja in vrednotenja SLR, 34. člen pa možnost sprememb SLR.</w:t>
      </w:r>
    </w:p>
    <w:p w14:paraId="6D4312F1" w14:textId="77777777" w:rsidR="005411BF" w:rsidRDefault="005411BF" w:rsidP="005411BF">
      <w:pPr>
        <w:spacing w:after="0" w:line="240" w:lineRule="auto"/>
        <w:jc w:val="both"/>
        <w:rPr>
          <w:rFonts w:ascii="Arial" w:eastAsia="Times New Roman" w:hAnsi="Arial" w:cs="Arial"/>
          <w:sz w:val="20"/>
          <w:szCs w:val="20"/>
          <w:lang w:eastAsia="sl-SI"/>
        </w:rPr>
      </w:pPr>
    </w:p>
    <w:p w14:paraId="413A8882" w14:textId="77777777" w:rsidR="005411BF" w:rsidRPr="00BA5545" w:rsidRDefault="005411BF" w:rsidP="005411BF">
      <w:pPr>
        <w:tabs>
          <w:tab w:val="left" w:pos="1035"/>
        </w:tabs>
        <w:spacing w:after="0" w:line="240" w:lineRule="auto"/>
        <w:jc w:val="both"/>
        <w:rPr>
          <w:rFonts w:ascii="Arial" w:eastAsia="Times New Roman" w:hAnsi="Arial" w:cs="Arial"/>
          <w:sz w:val="20"/>
          <w:szCs w:val="20"/>
        </w:rPr>
      </w:pPr>
      <w:r w:rsidRPr="00BA5545">
        <w:rPr>
          <w:rFonts w:ascii="Arial" w:eastAsia="Times New Roman" w:hAnsi="Arial" w:cs="Arial"/>
          <w:sz w:val="20"/>
          <w:szCs w:val="20"/>
        </w:rPr>
        <w:t>VIII. SISTEM KONTROL</w:t>
      </w:r>
    </w:p>
    <w:p w14:paraId="7D93BEDC" w14:textId="77777777" w:rsidR="005411BF" w:rsidRPr="004929F4" w:rsidRDefault="005411BF" w:rsidP="005411BF">
      <w:pPr>
        <w:spacing w:after="0" w:line="240" w:lineRule="auto"/>
        <w:jc w:val="both"/>
        <w:rPr>
          <w:rFonts w:ascii="Arial" w:eastAsia="Times New Roman" w:hAnsi="Arial" w:cs="Arial"/>
          <w:sz w:val="20"/>
          <w:szCs w:val="20"/>
          <w:lang w:eastAsia="sl-SI"/>
        </w:rPr>
      </w:pPr>
    </w:p>
    <w:p w14:paraId="280E03BF" w14:textId="77777777" w:rsidR="005411BF" w:rsidRDefault="005411BF" w:rsidP="005411BF">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35. do 36. členu je določen sistem kontrol, ki je podrobneje naveden tudi v Prilogi 3 uredbe.</w:t>
      </w:r>
    </w:p>
    <w:p w14:paraId="3CB279BF" w14:textId="77777777" w:rsidR="005411BF" w:rsidRDefault="005411BF" w:rsidP="005411BF">
      <w:pPr>
        <w:spacing w:after="0" w:line="240" w:lineRule="auto"/>
        <w:jc w:val="both"/>
        <w:rPr>
          <w:rFonts w:ascii="Arial" w:eastAsia="Times New Roman" w:hAnsi="Arial" w:cs="Arial"/>
          <w:sz w:val="20"/>
          <w:szCs w:val="20"/>
          <w:lang w:eastAsia="sl-SI"/>
        </w:rPr>
      </w:pPr>
    </w:p>
    <w:p w14:paraId="25F5798B" w14:textId="77777777" w:rsidR="005411BF" w:rsidRPr="00095FE8" w:rsidRDefault="005411BF" w:rsidP="005411BF">
      <w:pPr>
        <w:spacing w:after="0" w:line="240" w:lineRule="auto"/>
        <w:jc w:val="both"/>
        <w:rPr>
          <w:rFonts w:ascii="Arial" w:eastAsia="Times New Roman" w:hAnsi="Arial" w:cs="Arial"/>
          <w:color w:val="000000" w:themeColor="text1"/>
          <w:sz w:val="20"/>
          <w:szCs w:val="20"/>
          <w:lang w:eastAsia="sl-SI"/>
        </w:rPr>
      </w:pPr>
      <w:r>
        <w:rPr>
          <w:rFonts w:ascii="Arial" w:eastAsia="Times New Roman" w:hAnsi="Arial" w:cs="Arial"/>
          <w:sz w:val="20"/>
          <w:szCs w:val="20"/>
          <w:lang w:eastAsia="sl-SI"/>
        </w:rPr>
        <w:t>ARSKTRP</w:t>
      </w:r>
      <w:r w:rsidRPr="004929F4">
        <w:rPr>
          <w:rFonts w:ascii="Arial" w:eastAsia="Times New Roman" w:hAnsi="Arial" w:cs="Arial"/>
          <w:sz w:val="20"/>
          <w:szCs w:val="20"/>
          <w:lang w:eastAsia="sl-SI"/>
        </w:rPr>
        <w:t xml:space="preserve"> v skladu s 60. členom Uredbe 2021/2116</w:t>
      </w:r>
      <w:r w:rsidRPr="00095FE8">
        <w:rPr>
          <w:rFonts w:ascii="Arial" w:eastAsia="Times New Roman" w:hAnsi="Arial" w:cs="Arial"/>
          <w:color w:val="000000" w:themeColor="text1"/>
          <w:sz w:val="20"/>
          <w:szCs w:val="20"/>
          <w:lang w:eastAsia="sl-SI"/>
        </w:rPr>
        <w:t>/EU, 36. členom Uredbe 2018/1046/EU in zakonom, ki ureja kmetijstvo, vzpostavi kontrolni sistem, katerega namen je, da se podpora dodeli upravičencem, ki izpolnjujejo pogoje upravičenosti ter druge obveznosti v zvezi z vložitvijo vloge na javni razpis in vložitvijo zahtevka za izplačilo sredstev, da so kršitelji pravil sankcionirani v skladu s to uredbo ter da se neupravičeno izplačani zneski izterjajo.</w:t>
      </w:r>
    </w:p>
    <w:p w14:paraId="55448537" w14:textId="77777777" w:rsidR="005411BF" w:rsidRPr="00095FE8" w:rsidRDefault="005411BF" w:rsidP="005411BF">
      <w:pPr>
        <w:spacing w:after="0" w:line="240" w:lineRule="auto"/>
        <w:jc w:val="both"/>
        <w:rPr>
          <w:rFonts w:ascii="Arial" w:eastAsia="Times New Roman" w:hAnsi="Arial" w:cs="Arial"/>
          <w:color w:val="000000" w:themeColor="text1"/>
          <w:sz w:val="20"/>
          <w:szCs w:val="20"/>
          <w:lang w:eastAsia="sl-SI"/>
        </w:rPr>
      </w:pPr>
    </w:p>
    <w:p w14:paraId="40B75FE7" w14:textId="77777777" w:rsidR="005411BF" w:rsidRPr="00095FE8" w:rsidRDefault="005411BF" w:rsidP="005411BF">
      <w:pPr>
        <w:spacing w:after="0" w:line="240" w:lineRule="auto"/>
        <w:jc w:val="both"/>
        <w:rPr>
          <w:rFonts w:ascii="Arial" w:eastAsia="Times New Roman" w:hAnsi="Arial" w:cs="Arial"/>
          <w:color w:val="000000" w:themeColor="text1"/>
          <w:sz w:val="20"/>
          <w:szCs w:val="20"/>
          <w:lang w:eastAsia="sl-SI"/>
        </w:rPr>
      </w:pPr>
      <w:r w:rsidRPr="00095FE8">
        <w:rPr>
          <w:rFonts w:ascii="Arial" w:eastAsia="Times New Roman" w:hAnsi="Arial" w:cs="Arial"/>
          <w:color w:val="000000" w:themeColor="text1"/>
          <w:sz w:val="20"/>
          <w:szCs w:val="20"/>
          <w:lang w:eastAsia="sl-SI"/>
        </w:rPr>
        <w:t>Kontrolni sistem je sestavljen iz:</w:t>
      </w:r>
    </w:p>
    <w:p w14:paraId="55E7015A" w14:textId="77777777" w:rsidR="005411BF" w:rsidRPr="00095FE8" w:rsidRDefault="005411BF" w:rsidP="005411BF">
      <w:pPr>
        <w:spacing w:after="0" w:line="240" w:lineRule="auto"/>
        <w:jc w:val="both"/>
        <w:rPr>
          <w:rFonts w:ascii="Arial" w:eastAsia="Times New Roman" w:hAnsi="Arial" w:cs="Arial"/>
          <w:color w:val="000000" w:themeColor="text1"/>
          <w:sz w:val="20"/>
          <w:szCs w:val="20"/>
          <w:lang w:eastAsia="sl-SI"/>
        </w:rPr>
      </w:pPr>
      <w:r w:rsidRPr="00095FE8">
        <w:rPr>
          <w:rFonts w:ascii="Arial" w:eastAsia="Times New Roman" w:hAnsi="Arial" w:cs="Arial"/>
          <w:color w:val="000000" w:themeColor="text1"/>
          <w:sz w:val="20"/>
          <w:szCs w:val="20"/>
          <w:lang w:eastAsia="sl-SI"/>
        </w:rPr>
        <w:t xml:space="preserve">1. upravnih pregledov (pregled podpore za upravljanje LAS in projekti </w:t>
      </w:r>
      <w:proofErr w:type="spellStart"/>
      <w:r w:rsidRPr="00095FE8">
        <w:rPr>
          <w:rFonts w:ascii="Arial" w:eastAsia="Times New Roman" w:hAnsi="Arial" w:cs="Arial"/>
          <w:color w:val="000000" w:themeColor="text1"/>
          <w:sz w:val="20"/>
          <w:szCs w:val="20"/>
          <w:lang w:eastAsia="sl-SI"/>
        </w:rPr>
        <w:t>neinvesticijske</w:t>
      </w:r>
      <w:proofErr w:type="spellEnd"/>
      <w:r w:rsidRPr="00095FE8">
        <w:rPr>
          <w:rFonts w:ascii="Arial" w:eastAsia="Times New Roman" w:hAnsi="Arial" w:cs="Arial"/>
          <w:color w:val="000000" w:themeColor="text1"/>
          <w:sz w:val="20"/>
          <w:szCs w:val="20"/>
          <w:lang w:eastAsia="sl-SI"/>
        </w:rPr>
        <w:t xml:space="preserve"> narave) in </w:t>
      </w:r>
    </w:p>
    <w:p w14:paraId="1A2BAAC5" w14:textId="77777777" w:rsidR="005411BF" w:rsidRPr="00095FE8" w:rsidRDefault="005411BF" w:rsidP="005411BF">
      <w:pPr>
        <w:spacing w:after="0" w:line="240" w:lineRule="auto"/>
        <w:jc w:val="both"/>
        <w:rPr>
          <w:rFonts w:ascii="Arial" w:eastAsia="Times New Roman" w:hAnsi="Arial" w:cs="Arial"/>
          <w:color w:val="000000" w:themeColor="text1"/>
          <w:sz w:val="20"/>
          <w:szCs w:val="20"/>
          <w:lang w:eastAsia="sl-SI"/>
        </w:rPr>
      </w:pPr>
      <w:r w:rsidRPr="00095FE8">
        <w:rPr>
          <w:rFonts w:ascii="Arial" w:eastAsia="Times New Roman" w:hAnsi="Arial" w:cs="Arial"/>
          <w:color w:val="000000" w:themeColor="text1"/>
          <w:sz w:val="20"/>
          <w:szCs w:val="20"/>
          <w:lang w:eastAsia="sl-SI"/>
        </w:rPr>
        <w:t xml:space="preserve">2. pregledov na kraju samem (projekti investicijske narave). </w:t>
      </w:r>
    </w:p>
    <w:p w14:paraId="18430F93" w14:textId="77777777" w:rsidR="005411BF" w:rsidRPr="00095FE8" w:rsidRDefault="005411BF" w:rsidP="005411BF">
      <w:pPr>
        <w:spacing w:after="0" w:line="240" w:lineRule="auto"/>
        <w:jc w:val="both"/>
        <w:rPr>
          <w:rFonts w:ascii="Arial" w:eastAsia="Times New Roman" w:hAnsi="Arial" w:cs="Arial"/>
          <w:color w:val="000000" w:themeColor="text1"/>
          <w:sz w:val="20"/>
          <w:szCs w:val="20"/>
          <w:lang w:eastAsia="sl-SI"/>
        </w:rPr>
      </w:pPr>
    </w:p>
    <w:p w14:paraId="5FB9433B" w14:textId="77777777" w:rsidR="005411BF" w:rsidRPr="00095FE8" w:rsidRDefault="005411BF" w:rsidP="005411BF">
      <w:pPr>
        <w:spacing w:after="0" w:line="240" w:lineRule="auto"/>
        <w:jc w:val="both"/>
        <w:rPr>
          <w:rFonts w:ascii="Arial" w:eastAsia="Times New Roman" w:hAnsi="Arial" w:cs="Arial"/>
          <w:color w:val="000000" w:themeColor="text1"/>
          <w:sz w:val="20"/>
          <w:szCs w:val="20"/>
          <w:lang w:eastAsia="sl-SI"/>
        </w:rPr>
      </w:pPr>
      <w:r w:rsidRPr="00095FE8">
        <w:rPr>
          <w:rFonts w:ascii="Arial" w:eastAsia="Times New Roman" w:hAnsi="Arial" w:cs="Arial"/>
          <w:color w:val="000000" w:themeColor="text1"/>
          <w:sz w:val="20"/>
          <w:szCs w:val="20"/>
          <w:lang w:eastAsia="sl-SI"/>
        </w:rPr>
        <w:t xml:space="preserve">Z navedenimi pregledi se ugotavljajo vsa dejstva in okoliščine, ki so pomembni za odločitev glede vlog, vloženih na javni razpis, zahtevkov za izplačilo sredstev in izpolnjevanja obveznosti iz odločbe o pravici do sredstev. </w:t>
      </w:r>
    </w:p>
    <w:p w14:paraId="61551D8D" w14:textId="77777777" w:rsidR="005411BF" w:rsidRPr="004929F4" w:rsidRDefault="005411BF" w:rsidP="005411BF">
      <w:pPr>
        <w:tabs>
          <w:tab w:val="left" w:pos="1035"/>
        </w:tabs>
        <w:spacing w:after="0" w:line="240" w:lineRule="auto"/>
        <w:jc w:val="both"/>
        <w:rPr>
          <w:rFonts w:ascii="Arial" w:hAnsi="Arial" w:cs="Arial"/>
          <w:lang w:eastAsia="sl-SI"/>
        </w:rPr>
      </w:pPr>
    </w:p>
    <w:p w14:paraId="195B9260" w14:textId="77777777" w:rsidR="005411BF" w:rsidRPr="004929F4" w:rsidRDefault="005411BF" w:rsidP="005411BF">
      <w:pPr>
        <w:tabs>
          <w:tab w:val="left" w:pos="1035"/>
        </w:tabs>
        <w:spacing w:after="0" w:line="240" w:lineRule="auto"/>
        <w:jc w:val="both"/>
        <w:rPr>
          <w:rFonts w:ascii="Arial" w:hAnsi="Arial" w:cs="Arial"/>
          <w:lang w:eastAsia="sl-SI"/>
        </w:rPr>
      </w:pPr>
      <w:r w:rsidRPr="00BA5545">
        <w:rPr>
          <w:rFonts w:ascii="Arial" w:eastAsia="Times New Roman" w:hAnsi="Arial" w:cs="Arial"/>
          <w:sz w:val="20"/>
          <w:szCs w:val="20"/>
        </w:rPr>
        <w:t>IX. poglavje UPRAVNE SANKCIJE IN VIŠJA SILA</w:t>
      </w:r>
    </w:p>
    <w:p w14:paraId="690B32C8" w14:textId="77777777" w:rsidR="005411BF" w:rsidRPr="00095FE8" w:rsidRDefault="005411BF" w:rsidP="005411BF">
      <w:pPr>
        <w:tabs>
          <w:tab w:val="left" w:pos="1035"/>
        </w:tabs>
        <w:spacing w:after="0" w:line="240" w:lineRule="auto"/>
        <w:jc w:val="both"/>
        <w:rPr>
          <w:rFonts w:ascii="Arial" w:eastAsia="Times New Roman" w:hAnsi="Arial" w:cs="Arial"/>
          <w:color w:val="000000" w:themeColor="text1"/>
          <w:sz w:val="20"/>
          <w:szCs w:val="20"/>
          <w:lang w:eastAsia="sl-SI"/>
        </w:rPr>
      </w:pPr>
    </w:p>
    <w:p w14:paraId="6DA80E8D" w14:textId="77777777" w:rsidR="005411BF" w:rsidRPr="00095FE8" w:rsidRDefault="005411BF" w:rsidP="005411BF">
      <w:pPr>
        <w:tabs>
          <w:tab w:val="left" w:pos="1035"/>
        </w:tabs>
        <w:spacing w:after="0" w:line="240" w:lineRule="auto"/>
        <w:jc w:val="both"/>
        <w:rPr>
          <w:rFonts w:ascii="Arial" w:eastAsia="Times New Roman" w:hAnsi="Arial" w:cs="Arial"/>
          <w:color w:val="000000" w:themeColor="text1"/>
          <w:sz w:val="20"/>
          <w:szCs w:val="20"/>
          <w:lang w:eastAsia="sl-SI"/>
        </w:rPr>
      </w:pPr>
      <w:r w:rsidRPr="00095FE8">
        <w:rPr>
          <w:rFonts w:ascii="Arial" w:eastAsia="Times New Roman" w:hAnsi="Arial" w:cs="Arial"/>
          <w:color w:val="000000" w:themeColor="text1"/>
          <w:sz w:val="20"/>
          <w:szCs w:val="20"/>
          <w:lang w:eastAsia="sl-SI"/>
        </w:rPr>
        <w:t>Upravne sankcije za sklad EKSRP se izvedejo v skladu z 59. in 61. členom Uredbe 2021/2116/EU, zakonom, ki ureja kmetijstvo</w:t>
      </w:r>
      <w:r>
        <w:rPr>
          <w:rFonts w:ascii="Arial" w:eastAsia="Times New Roman" w:hAnsi="Arial" w:cs="Arial"/>
          <w:color w:val="000000" w:themeColor="text1"/>
          <w:sz w:val="20"/>
          <w:szCs w:val="20"/>
          <w:lang w:eastAsia="sl-SI"/>
        </w:rPr>
        <w:t>,</w:t>
      </w:r>
      <w:r w:rsidRPr="00095FE8">
        <w:rPr>
          <w:rFonts w:ascii="Arial" w:eastAsia="Times New Roman" w:hAnsi="Arial" w:cs="Arial"/>
          <w:color w:val="000000" w:themeColor="text1"/>
          <w:sz w:val="20"/>
          <w:szCs w:val="20"/>
          <w:lang w:eastAsia="sl-SI"/>
        </w:rPr>
        <w:t xml:space="preserve"> in to uredbo.</w:t>
      </w:r>
    </w:p>
    <w:p w14:paraId="634326A4" w14:textId="77777777" w:rsidR="005411BF" w:rsidRPr="00095FE8" w:rsidRDefault="005411BF" w:rsidP="005411BF">
      <w:pPr>
        <w:tabs>
          <w:tab w:val="left" w:pos="1035"/>
        </w:tabs>
        <w:spacing w:after="0" w:line="240" w:lineRule="auto"/>
        <w:jc w:val="both"/>
        <w:rPr>
          <w:rFonts w:ascii="Arial" w:eastAsia="Times New Roman" w:hAnsi="Arial" w:cs="Arial"/>
          <w:color w:val="000000" w:themeColor="text1"/>
          <w:sz w:val="20"/>
          <w:szCs w:val="20"/>
          <w:lang w:eastAsia="sl-SI"/>
        </w:rPr>
      </w:pPr>
    </w:p>
    <w:p w14:paraId="222E3F51" w14:textId="77777777" w:rsidR="005411BF" w:rsidRPr="00095FE8" w:rsidRDefault="005411BF" w:rsidP="005411BF">
      <w:pPr>
        <w:tabs>
          <w:tab w:val="left" w:pos="1035"/>
        </w:tabs>
        <w:spacing w:after="0" w:line="240" w:lineRule="auto"/>
        <w:jc w:val="both"/>
        <w:rPr>
          <w:rFonts w:ascii="Arial" w:eastAsia="Times New Roman" w:hAnsi="Arial" w:cs="Arial"/>
          <w:color w:val="000000" w:themeColor="text1"/>
          <w:sz w:val="20"/>
          <w:szCs w:val="20"/>
          <w:lang w:eastAsia="sl-SI"/>
        </w:rPr>
      </w:pPr>
      <w:r w:rsidRPr="00095FE8">
        <w:rPr>
          <w:rFonts w:ascii="Arial" w:eastAsia="Times New Roman" w:hAnsi="Arial" w:cs="Arial"/>
          <w:color w:val="000000" w:themeColor="text1"/>
          <w:sz w:val="20"/>
          <w:szCs w:val="20"/>
          <w:lang w:eastAsia="sl-SI"/>
        </w:rPr>
        <w:t xml:space="preserve">Splošne upravne sankcije, ki izhajajo iz tega člena, so upravičencu naložene, če: </w:t>
      </w:r>
    </w:p>
    <w:p w14:paraId="633FC2D1" w14:textId="77777777" w:rsidR="005411BF" w:rsidRPr="00095FE8" w:rsidRDefault="005411BF" w:rsidP="005411BF">
      <w:pPr>
        <w:tabs>
          <w:tab w:val="left" w:pos="1035"/>
        </w:tabs>
        <w:spacing w:after="0" w:line="240" w:lineRule="auto"/>
        <w:jc w:val="both"/>
        <w:rPr>
          <w:rFonts w:ascii="Arial" w:eastAsia="Times New Roman" w:hAnsi="Arial" w:cs="Arial"/>
          <w:color w:val="000000" w:themeColor="text1"/>
          <w:sz w:val="20"/>
          <w:szCs w:val="20"/>
          <w:lang w:eastAsia="sl-SI"/>
        </w:rPr>
      </w:pPr>
    </w:p>
    <w:p w14:paraId="2021B534" w14:textId="77777777" w:rsidR="005411BF" w:rsidRPr="00095FE8" w:rsidRDefault="005411BF" w:rsidP="005411BF">
      <w:pPr>
        <w:shd w:val="clear" w:color="auto" w:fill="FFFFFF"/>
        <w:spacing w:after="0" w:line="240" w:lineRule="auto"/>
        <w:jc w:val="both"/>
        <w:rPr>
          <w:rFonts w:ascii="Arial" w:eastAsia="Times New Roman" w:hAnsi="Arial" w:cs="Arial"/>
          <w:color w:val="000000" w:themeColor="text1"/>
          <w:sz w:val="20"/>
          <w:szCs w:val="20"/>
          <w:lang w:eastAsia="sl-SI"/>
        </w:rPr>
      </w:pPr>
      <w:r w:rsidRPr="00095FE8">
        <w:rPr>
          <w:rFonts w:ascii="Arial" w:eastAsia="Times New Roman" w:hAnsi="Arial" w:cs="Arial"/>
          <w:color w:val="000000" w:themeColor="text1"/>
          <w:sz w:val="20"/>
          <w:szCs w:val="20"/>
          <w:lang w:eastAsia="sl-SI"/>
        </w:rPr>
        <w:t xml:space="preserve">1. prepreči pregled na kraju samem ali ne omogoči dostopa do dokumentacije, ki je podlaga za dodelitev ali izplačilo sredstev ali ugotavljanje izpolnjevanja obveznosti. Upravičenec v tem primeru vrne vsa izplačana sredstva, poleg tega </w:t>
      </w:r>
      <w:r>
        <w:rPr>
          <w:rFonts w:ascii="Arial" w:eastAsia="Times New Roman" w:hAnsi="Arial" w:cs="Arial"/>
          <w:color w:val="000000" w:themeColor="text1"/>
          <w:sz w:val="20"/>
          <w:szCs w:val="20"/>
          <w:lang w:eastAsia="sl-SI"/>
        </w:rPr>
        <w:t>je</w:t>
      </w:r>
      <w:r w:rsidRPr="00095FE8">
        <w:rPr>
          <w:rFonts w:ascii="Arial" w:eastAsia="Times New Roman" w:hAnsi="Arial" w:cs="Arial"/>
          <w:color w:val="000000" w:themeColor="text1"/>
          <w:sz w:val="20"/>
          <w:szCs w:val="20"/>
          <w:lang w:eastAsia="sl-SI"/>
        </w:rPr>
        <w:t xml:space="preserve"> izključ</w:t>
      </w:r>
      <w:r>
        <w:rPr>
          <w:rFonts w:ascii="Arial" w:eastAsia="Times New Roman" w:hAnsi="Arial" w:cs="Arial"/>
          <w:color w:val="000000" w:themeColor="text1"/>
          <w:sz w:val="20"/>
          <w:szCs w:val="20"/>
          <w:lang w:eastAsia="sl-SI"/>
        </w:rPr>
        <w:t>en</w:t>
      </w:r>
      <w:r w:rsidRPr="00095FE8">
        <w:rPr>
          <w:rFonts w:ascii="Arial" w:eastAsia="Times New Roman" w:hAnsi="Arial" w:cs="Arial"/>
          <w:color w:val="000000" w:themeColor="text1"/>
          <w:sz w:val="20"/>
          <w:szCs w:val="20"/>
          <w:lang w:eastAsia="sl-SI"/>
        </w:rPr>
        <w:t xml:space="preserve"> iz podpore za izvajanje projektov v okviru intervencije LEADER za koledarsko leto ugotovitve in naslednje koledarsko leto </w:t>
      </w:r>
      <w:r>
        <w:rPr>
          <w:rFonts w:ascii="Arial" w:eastAsia="Times New Roman" w:hAnsi="Arial" w:cs="Arial"/>
          <w:color w:val="000000" w:themeColor="text1"/>
          <w:sz w:val="20"/>
          <w:szCs w:val="20"/>
          <w:lang w:eastAsia="sl-SI"/>
        </w:rPr>
        <w:t>ter</w:t>
      </w:r>
      <w:r w:rsidRPr="00095FE8">
        <w:rPr>
          <w:rFonts w:ascii="Arial" w:eastAsia="Times New Roman" w:hAnsi="Arial" w:cs="Arial"/>
          <w:color w:val="000000" w:themeColor="text1"/>
          <w:sz w:val="20"/>
          <w:szCs w:val="20"/>
          <w:lang w:eastAsia="sl-SI"/>
        </w:rPr>
        <w:t xml:space="preserve"> izgubi pravico do izplačila sredstev na podlagi odločbe o pravici do sredstev</w:t>
      </w:r>
      <w:r>
        <w:rPr>
          <w:rFonts w:ascii="Arial" w:eastAsia="Times New Roman" w:hAnsi="Arial" w:cs="Arial"/>
          <w:color w:val="000000" w:themeColor="text1"/>
          <w:sz w:val="20"/>
          <w:szCs w:val="20"/>
          <w:lang w:eastAsia="sl-SI"/>
        </w:rPr>
        <w:t>.</w:t>
      </w:r>
    </w:p>
    <w:p w14:paraId="4831473C" w14:textId="77777777" w:rsidR="005411BF" w:rsidRPr="00095FE8" w:rsidRDefault="005411BF" w:rsidP="005411BF">
      <w:pPr>
        <w:shd w:val="clear" w:color="auto" w:fill="FFFFFF"/>
        <w:spacing w:after="0" w:line="240" w:lineRule="auto"/>
        <w:jc w:val="both"/>
        <w:rPr>
          <w:rFonts w:ascii="Arial" w:eastAsia="Times New Roman" w:hAnsi="Arial" w:cs="Arial"/>
          <w:color w:val="000000" w:themeColor="text1"/>
          <w:sz w:val="20"/>
          <w:szCs w:val="20"/>
          <w:lang w:eastAsia="sl-SI"/>
        </w:rPr>
      </w:pPr>
    </w:p>
    <w:p w14:paraId="25869D3E" w14:textId="77777777" w:rsidR="005411BF" w:rsidRPr="00095FE8" w:rsidRDefault="005411BF" w:rsidP="005411BF">
      <w:pPr>
        <w:tabs>
          <w:tab w:val="left" w:pos="1035"/>
        </w:tabs>
        <w:spacing w:after="0" w:line="240" w:lineRule="auto"/>
        <w:jc w:val="both"/>
        <w:rPr>
          <w:rFonts w:ascii="Arial" w:eastAsia="Times New Roman" w:hAnsi="Arial" w:cs="Arial"/>
          <w:color w:val="000000" w:themeColor="text1"/>
          <w:sz w:val="20"/>
          <w:szCs w:val="20"/>
          <w:lang w:eastAsia="sl-SI"/>
        </w:rPr>
      </w:pPr>
      <w:r w:rsidRPr="00095FE8">
        <w:rPr>
          <w:rFonts w:ascii="Arial" w:eastAsia="Times New Roman" w:hAnsi="Arial" w:cs="Arial"/>
          <w:color w:val="000000" w:themeColor="text1"/>
          <w:sz w:val="20"/>
          <w:szCs w:val="20"/>
          <w:lang w:eastAsia="sl-SI"/>
        </w:rPr>
        <w:t>V tem členu se ureja način uveljavljanja višje sile, in sicer se vloga za uveljavljanje višje sile ali izjemnih okoliščin skupaj z ustreznimi dokazili vloži v elektronski obliki. Primeri višje sile ali izjemnih okoliščin so opredeljeni v prvem odstavku 3. člena Uredbe 2021/2116/EU in zakonu, ki ureja kmetijstvo.</w:t>
      </w:r>
    </w:p>
    <w:p w14:paraId="384B2233" w14:textId="77777777" w:rsidR="005411BF" w:rsidRPr="00095FE8" w:rsidRDefault="005411BF" w:rsidP="005411BF">
      <w:pPr>
        <w:tabs>
          <w:tab w:val="left" w:pos="1035"/>
        </w:tabs>
        <w:spacing w:after="0" w:line="240" w:lineRule="auto"/>
        <w:jc w:val="both"/>
        <w:rPr>
          <w:rFonts w:ascii="Arial" w:eastAsia="Times New Roman" w:hAnsi="Arial" w:cs="Arial"/>
          <w:color w:val="000000" w:themeColor="text1"/>
          <w:sz w:val="20"/>
          <w:szCs w:val="20"/>
          <w:lang w:eastAsia="sl-SI"/>
        </w:rPr>
      </w:pPr>
    </w:p>
    <w:p w14:paraId="356BCDBA" w14:textId="77777777" w:rsidR="005411BF" w:rsidRPr="00095FE8" w:rsidRDefault="005411BF" w:rsidP="005411BF">
      <w:pPr>
        <w:tabs>
          <w:tab w:val="left" w:pos="1035"/>
        </w:tabs>
        <w:spacing w:after="0" w:line="240" w:lineRule="auto"/>
        <w:jc w:val="both"/>
        <w:rPr>
          <w:rFonts w:ascii="Arial" w:eastAsia="Times New Roman" w:hAnsi="Arial" w:cs="Arial"/>
          <w:color w:val="000000" w:themeColor="text1"/>
          <w:sz w:val="20"/>
          <w:szCs w:val="20"/>
          <w:lang w:eastAsia="sl-SI"/>
        </w:rPr>
      </w:pPr>
      <w:r w:rsidRPr="00095FE8">
        <w:rPr>
          <w:rFonts w:ascii="Arial" w:eastAsia="Times New Roman" w:hAnsi="Arial" w:cs="Arial"/>
          <w:color w:val="000000" w:themeColor="text1"/>
          <w:sz w:val="20"/>
          <w:szCs w:val="20"/>
          <w:lang w:eastAsia="sl-SI"/>
        </w:rPr>
        <w:t>Če upravičenec zaradi višje sile ali izjemnih okoliščin ne more izpolniti pogojev ob vložitvi zahtevka za izplačilo sredstev ali obveznosti iz te uredbe, se mu upravne sankcije v skladu s petim odstavkom 59. člena Uredbe 2021/2116 ne naložijo.</w:t>
      </w:r>
    </w:p>
    <w:p w14:paraId="03C03230" w14:textId="77777777" w:rsidR="005411BF" w:rsidRPr="00095FE8" w:rsidRDefault="005411BF" w:rsidP="005411BF">
      <w:pPr>
        <w:rPr>
          <w:rFonts w:ascii="Arial" w:eastAsia="Times New Roman" w:hAnsi="Arial" w:cs="Arial"/>
          <w:color w:val="000000" w:themeColor="text1"/>
          <w:sz w:val="20"/>
          <w:szCs w:val="20"/>
          <w:lang w:eastAsia="sl-SI"/>
        </w:rPr>
      </w:pPr>
    </w:p>
    <w:p w14:paraId="7F521833" w14:textId="77777777" w:rsidR="005411BF" w:rsidRPr="00095FE8" w:rsidRDefault="005411BF" w:rsidP="005411BF">
      <w:pPr>
        <w:tabs>
          <w:tab w:val="left" w:pos="284"/>
        </w:tabs>
        <w:spacing w:after="0" w:line="276" w:lineRule="auto"/>
        <w:jc w:val="both"/>
        <w:rPr>
          <w:rFonts w:ascii="Arial" w:eastAsia="Times New Roman" w:hAnsi="Arial" w:cs="Arial"/>
          <w:sz w:val="20"/>
          <w:szCs w:val="20"/>
          <w:lang w:eastAsia="sl-SI"/>
        </w:rPr>
      </w:pPr>
      <w:r w:rsidRPr="00095FE8">
        <w:rPr>
          <w:rFonts w:ascii="Arial" w:eastAsia="Times New Roman" w:hAnsi="Arial" w:cs="Arial"/>
          <w:sz w:val="20"/>
          <w:szCs w:val="20"/>
          <w:lang w:eastAsia="sl-SI"/>
        </w:rPr>
        <w:t>Neizpolnjevanje in kršitev obveznosti</w:t>
      </w:r>
      <w:r>
        <w:rPr>
          <w:rFonts w:ascii="Arial" w:eastAsia="Times New Roman" w:hAnsi="Arial" w:cs="Arial"/>
          <w:sz w:val="20"/>
          <w:szCs w:val="20"/>
          <w:lang w:eastAsia="sl-SI"/>
        </w:rPr>
        <w:t>,</w:t>
      </w:r>
      <w:r w:rsidRPr="00095FE8">
        <w:rPr>
          <w:rFonts w:ascii="Arial" w:eastAsia="Times New Roman" w:hAnsi="Arial" w:cs="Arial"/>
          <w:sz w:val="20"/>
          <w:szCs w:val="20"/>
          <w:lang w:eastAsia="sl-SI"/>
        </w:rPr>
        <w:t xml:space="preserve"> sofinanciranih iz naslova ESRR, se sankcionira v skladu Uredbo 2021/1060/EU ter drugimi predpisi, ki urejajo izvajanje kohezijske politike v Republiki Sloveniji.</w:t>
      </w:r>
    </w:p>
    <w:p w14:paraId="0B7768A6" w14:textId="77777777" w:rsidR="005411BF" w:rsidRPr="00095FE8" w:rsidRDefault="005411BF" w:rsidP="005411BF">
      <w:pPr>
        <w:rPr>
          <w:rFonts w:ascii="Arial" w:eastAsia="Times New Roman" w:hAnsi="Arial" w:cs="Arial"/>
          <w:color w:val="000000" w:themeColor="text1"/>
          <w:sz w:val="20"/>
          <w:szCs w:val="20"/>
          <w:lang w:eastAsia="sl-SI"/>
        </w:rPr>
      </w:pPr>
    </w:p>
    <w:p w14:paraId="7EF64F30" w14:textId="77777777" w:rsidR="005411BF" w:rsidRPr="00095FE8" w:rsidRDefault="005411BF" w:rsidP="005411BF">
      <w:pPr>
        <w:rPr>
          <w:rFonts w:ascii="Arial" w:eastAsia="Times New Roman" w:hAnsi="Arial" w:cs="Arial"/>
          <w:color w:val="000000" w:themeColor="text1"/>
          <w:sz w:val="20"/>
          <w:szCs w:val="20"/>
          <w:lang w:eastAsia="sl-SI"/>
        </w:rPr>
      </w:pPr>
      <w:r w:rsidRPr="00095FE8">
        <w:rPr>
          <w:rFonts w:ascii="Arial" w:eastAsia="Times New Roman" w:hAnsi="Arial" w:cs="Arial"/>
          <w:color w:val="000000" w:themeColor="text1"/>
          <w:sz w:val="20"/>
          <w:szCs w:val="20"/>
          <w:lang w:eastAsia="sl-SI"/>
        </w:rPr>
        <w:t>PRILOGE</w:t>
      </w:r>
    </w:p>
    <w:p w14:paraId="4A48EF0E" w14:textId="77777777" w:rsidR="005411BF" w:rsidRPr="00095FE8" w:rsidRDefault="005411BF" w:rsidP="005411BF">
      <w:pPr>
        <w:spacing w:after="0" w:line="276" w:lineRule="auto"/>
        <w:jc w:val="both"/>
        <w:rPr>
          <w:rFonts w:ascii="Arial" w:eastAsia="Times New Roman" w:hAnsi="Arial" w:cs="Arial"/>
          <w:sz w:val="20"/>
          <w:szCs w:val="20"/>
        </w:rPr>
      </w:pPr>
      <w:r w:rsidRPr="00095FE8">
        <w:rPr>
          <w:rFonts w:ascii="Arial" w:eastAsia="Times New Roman" w:hAnsi="Arial" w:cs="Arial"/>
          <w:sz w:val="20"/>
          <w:szCs w:val="20"/>
        </w:rPr>
        <w:t xml:space="preserve">Priloga 1: Uveljavljanje stroškov v okviru podpore za upravljanje LAS – določeni so natančni mejniki po letih, kaj morajo vodilni partnerji </w:t>
      </w:r>
      <w:r>
        <w:rPr>
          <w:rFonts w:ascii="Arial" w:eastAsia="Times New Roman" w:hAnsi="Arial" w:cs="Arial"/>
          <w:sz w:val="20"/>
          <w:szCs w:val="20"/>
        </w:rPr>
        <w:t xml:space="preserve">LAS </w:t>
      </w:r>
      <w:r w:rsidRPr="00095FE8">
        <w:rPr>
          <w:rFonts w:ascii="Arial" w:eastAsia="Times New Roman" w:hAnsi="Arial" w:cs="Arial"/>
          <w:sz w:val="20"/>
          <w:szCs w:val="20"/>
        </w:rPr>
        <w:t>doseči za izplačilo. Mejniki so del metodologije za določitev pavšalnega zneska za upravljanje LAS, s katero je seznanjena UNP.</w:t>
      </w:r>
    </w:p>
    <w:p w14:paraId="6B07C76C" w14:textId="77777777" w:rsidR="005411BF" w:rsidRPr="00095FE8" w:rsidRDefault="008F0191" w:rsidP="005411BF">
      <w:pPr>
        <w:spacing w:after="0" w:line="276" w:lineRule="auto"/>
        <w:jc w:val="both"/>
        <w:rPr>
          <w:rFonts w:ascii="Arial" w:eastAsia="Times New Roman" w:hAnsi="Arial" w:cs="Arial"/>
          <w:sz w:val="20"/>
          <w:szCs w:val="20"/>
        </w:rPr>
      </w:pPr>
      <w:hyperlink r:id="rId8" w:history="1">
        <w:r w:rsidR="005411BF">
          <w:rPr>
            <w:rFonts w:ascii="Arial" w:eastAsia="Times New Roman" w:hAnsi="Arial" w:cs="Arial"/>
            <w:sz w:val="20"/>
            <w:szCs w:val="20"/>
          </w:rPr>
          <w:t>Priloga 2: Sestavine vlog in zahtevkov za izplačilo</w:t>
        </w:r>
      </w:hyperlink>
    </w:p>
    <w:p w14:paraId="247A642F" w14:textId="77777777" w:rsidR="005411BF" w:rsidRPr="00095FE8" w:rsidRDefault="005411BF" w:rsidP="005411BF">
      <w:pPr>
        <w:spacing w:after="0" w:line="276" w:lineRule="auto"/>
        <w:jc w:val="both"/>
        <w:rPr>
          <w:rFonts w:ascii="Arial" w:eastAsia="Times New Roman" w:hAnsi="Arial" w:cs="Arial"/>
          <w:sz w:val="20"/>
          <w:szCs w:val="20"/>
        </w:rPr>
      </w:pPr>
      <w:r w:rsidRPr="00095FE8">
        <w:rPr>
          <w:rFonts w:ascii="Arial" w:eastAsia="Times New Roman" w:hAnsi="Arial" w:cs="Arial"/>
          <w:sz w:val="20"/>
          <w:szCs w:val="20"/>
        </w:rPr>
        <w:t xml:space="preserve">Priloga 3: Kontrolni in </w:t>
      </w:r>
      <w:proofErr w:type="spellStart"/>
      <w:r w:rsidRPr="00095FE8">
        <w:rPr>
          <w:rFonts w:ascii="Arial" w:eastAsia="Times New Roman" w:hAnsi="Arial" w:cs="Arial"/>
          <w:sz w:val="20"/>
          <w:szCs w:val="20"/>
        </w:rPr>
        <w:t>sankcijski</w:t>
      </w:r>
      <w:proofErr w:type="spellEnd"/>
      <w:r w:rsidRPr="00095FE8">
        <w:rPr>
          <w:rFonts w:ascii="Arial" w:eastAsia="Times New Roman" w:hAnsi="Arial" w:cs="Arial"/>
          <w:sz w:val="20"/>
          <w:szCs w:val="20"/>
        </w:rPr>
        <w:t xml:space="preserve"> sistem</w:t>
      </w:r>
      <w:r>
        <w:rPr>
          <w:rFonts w:ascii="Arial" w:eastAsia="Times New Roman" w:hAnsi="Arial" w:cs="Arial"/>
          <w:sz w:val="20"/>
          <w:szCs w:val="20"/>
        </w:rPr>
        <w:t xml:space="preserve"> določa kontrolni sistem za sklad EKSRP in podrobnejši </w:t>
      </w:r>
      <w:proofErr w:type="spellStart"/>
      <w:r>
        <w:rPr>
          <w:rFonts w:ascii="Arial" w:eastAsia="Times New Roman" w:hAnsi="Arial" w:cs="Arial"/>
          <w:sz w:val="20"/>
          <w:szCs w:val="20"/>
        </w:rPr>
        <w:t>sankcijski</w:t>
      </w:r>
      <w:proofErr w:type="spellEnd"/>
      <w:r>
        <w:rPr>
          <w:rFonts w:ascii="Arial" w:eastAsia="Times New Roman" w:hAnsi="Arial" w:cs="Arial"/>
          <w:sz w:val="20"/>
          <w:szCs w:val="20"/>
        </w:rPr>
        <w:t xml:space="preserve"> sistem, ki se razlikuje med skladoma</w:t>
      </w:r>
    </w:p>
    <w:p w14:paraId="066232EC" w14:textId="77777777" w:rsidR="005411BF" w:rsidRPr="00095FE8" w:rsidRDefault="005411BF" w:rsidP="005411BF">
      <w:pPr>
        <w:rPr>
          <w:rFonts w:ascii="Arial" w:eastAsia="Times New Roman" w:hAnsi="Arial" w:cs="Arial"/>
          <w:b/>
          <w:color w:val="000000" w:themeColor="text1"/>
          <w:sz w:val="20"/>
          <w:szCs w:val="20"/>
          <w:lang w:eastAsia="sl-SI"/>
        </w:rPr>
      </w:pPr>
    </w:p>
    <w:p w14:paraId="62F39612" w14:textId="77777777" w:rsidR="00ED1A24" w:rsidRDefault="00ED1A24">
      <w:bookmarkStart w:id="3" w:name="_GoBack"/>
      <w:bookmarkEnd w:id="3"/>
    </w:p>
    <w:sectPr w:rsidR="00ED1A24" w:rsidSect="007F70F6">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071312" w16cex:dateUtc="2023-11-21T10:29:00Z"/>
  <w16cex:commentExtensible w16cex:durableId="2905CAAE" w16cex:dateUtc="2023-11-20T11:08:00Z"/>
  <w16cex:commentExtensible w16cex:durableId="4C36961B" w16cex:dateUtc="2023-11-16T11:32:00Z"/>
  <w16cex:commentExtensible w16cex:durableId="2905CC3E" w16cex:dateUtc="2023-11-20T11:14:00Z"/>
  <w16cex:commentExtensible w16cex:durableId="64F5A748" w16cex:dateUtc="2023-11-16T11:32:00Z"/>
  <w16cex:commentExtensible w16cex:durableId="2905CD22" w16cex:dateUtc="2023-11-20T11:18:00Z"/>
  <w16cex:commentExtensible w16cex:durableId="3027171E" w16cex:dateUtc="2023-11-17T08:49:00Z"/>
  <w16cex:commentExtensible w16cex:durableId="57916FDC" w16cex:dateUtc="2023-11-16T13:40:00Z"/>
  <w16cex:commentExtensible w16cex:durableId="1AA799D3" w16cex:dateUtc="2023-11-16T13:41:00Z"/>
  <w16cex:commentExtensible w16cex:durableId="290B0176" w16cex:dateUtc="2023-11-24T10:03:00Z"/>
  <w16cex:commentExtensible w16cex:durableId="290B0390" w16cex:dateUtc="2023-11-24T10:12:00Z"/>
  <w16cex:commentExtensible w16cex:durableId="2901E6BC" w16cex:dateUtc="2023-11-17T12:18:00Z"/>
  <w16cex:commentExtensible w16cex:durableId="290B054F" w16cex:dateUtc="2023-11-24T10:19:00Z"/>
  <w16cex:commentExtensible w16cex:durableId="2905D3FA" w16cex:dateUtc="2023-11-20T11:47:00Z"/>
  <w16cex:commentExtensible w16cex:durableId="29070445" w16cex:dateUtc="2023-11-21T09:26:00Z"/>
  <w16cex:commentExtensible w16cex:durableId="6B1161BC" w16cex:dateUtc="2023-11-17T06:51:00Z"/>
  <w16cex:commentExtensible w16cex:durableId="2905DCB5" w16cex:dateUtc="2023-11-20T12:25:00Z"/>
  <w16cex:commentExtensible w16cex:durableId="290B2019" w16cex:dateUtc="2023-11-24T12:14:00Z"/>
  <w16cex:commentExtensible w16cex:durableId="290B204B" w16cex:dateUtc="2023-11-24T12:14:00Z"/>
  <w16cex:commentExtensible w16cex:durableId="4D2CE57E" w16cex:dateUtc="2023-11-17T07:45:00Z"/>
  <w16cex:commentExtensible w16cex:durableId="290B075E" w16cex:dateUtc="2023-11-24T10:28:00Z"/>
  <w16cex:commentExtensible w16cex:durableId="290B099E" w16cex:dateUtc="2023-11-24T10:38:00Z"/>
  <w16cex:commentExtensible w16cex:durableId="237377FE" w16cex:dateUtc="2023-11-17T08:38:00Z"/>
  <w16cex:commentExtensible w16cex:durableId="4E118ED6" w16cex:dateUtc="2023-11-17T09:01:00Z"/>
  <w16cex:commentExtensible w16cex:durableId="290B20DC" w16cex:dateUtc="2023-11-24T12:17:00Z"/>
  <w16cex:commentExtensible w16cex:durableId="29070CB5" w16cex:dateUtc="2023-11-21T10:02:00Z"/>
  <w16cex:commentExtensible w16cex:durableId="29071A01" w16cex:dateUtc="2023-11-21T10:58:00Z"/>
  <w16cex:commentExtensible w16cex:durableId="52B1561C" w16cex:dateUtc="2023-11-17T09:18:00Z"/>
  <w16cex:commentExtensible w16cex:durableId="0EE2A926" w16cex:dateUtc="2023-11-17T09:19:00Z"/>
  <w16cex:commentExtensible w16cex:durableId="29071BB4" w16cex:dateUtc="2023-11-21T11:06:00Z"/>
  <w16cex:commentExtensible w16cex:durableId="2901FB6C" w16cex:dateUtc="2023-11-17T13:47:00Z"/>
  <w16cex:commentExtensible w16cex:durableId="2901FC29" w16cex:dateUtc="2023-11-17T13:50:00Z"/>
  <w16cex:commentExtensible w16cex:durableId="2901FC46" w16cex:dateUtc="2023-11-17T13:50:00Z"/>
  <w16cex:commentExtensible w16cex:durableId="1073EB37" w16cex:dateUtc="2023-11-17T09:26:00Z"/>
  <w16cex:commentExtensible w16cex:durableId="17BFC0EC" w16cex:dateUtc="2023-11-17T09:29:00Z"/>
  <w16cex:commentExtensible w16cex:durableId="5EBEFCA5" w16cex:dateUtc="2023-11-17T09:38:00Z"/>
  <w16cex:commentExtensible w16cex:durableId="791E46BA" w16cex:dateUtc="2023-11-17T09:38:00Z"/>
  <w16cex:commentExtensible w16cex:durableId="463EC080" w16cex:dateUtc="2023-11-17T09:38:00Z"/>
  <w16cex:commentExtensible w16cex:durableId="2901FD6D" w16cex:dateUtc="2023-11-17T13:55:00Z"/>
  <w16cex:commentExtensible w16cex:durableId="29071CD7" w16cex:dateUtc="2023-11-21T11:11:00Z"/>
  <w16cex:commentExtensible w16cex:durableId="29072B1B" w16cex:dateUtc="2023-11-21T12:11:00Z"/>
  <w16cex:commentExtensible w16cex:durableId="29072BA3" w16cex:dateUtc="2023-11-21T12:14:00Z"/>
  <w16cex:commentExtensible w16cex:durableId="068092E7" w16cex:dateUtc="2023-11-17T09:47:00Z"/>
  <w16cex:commentExtensible w16cex:durableId="5FDEDD9E" w16cex:dateUtc="2023-11-17T09:48:00Z"/>
  <w16cex:commentExtensible w16cex:durableId="73CFE968" w16cex:dateUtc="2023-11-17T16:40:00Z"/>
  <w16cex:commentExtensible w16cex:durableId="60F06462" w16cex:dateUtc="2023-11-17T09:50:00Z"/>
  <w16cex:commentExtensible w16cex:durableId="2901FEE2" w16cex:dateUtc="2023-11-17T14:01:00Z"/>
  <w16cex:commentExtensible w16cex:durableId="29072BFE" w16cex:dateUtc="2023-11-21T12:15:00Z"/>
  <w16cex:commentExtensible w16cex:durableId="53BE0383" w16cex:dateUtc="2023-11-17T09:51:00Z"/>
  <w16cex:commentExtensible w16cex:durableId="29072EBA" w16cex:dateUtc="2023-11-21T12: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96ADD4" w16cid:durableId="2905C50D"/>
  <w16cid:commentId w16cid:paraId="334EB9D6" w16cid:durableId="29071312"/>
  <w16cid:commentId w16cid:paraId="4AC01D5D" w16cid:durableId="2905C511"/>
  <w16cid:commentId w16cid:paraId="5B508316" w16cid:durableId="2905C518"/>
  <w16cid:commentId w16cid:paraId="6E40E711" w16cid:durableId="2905CAAE"/>
  <w16cid:commentId w16cid:paraId="70C2C265" w16cid:durableId="4C36961B"/>
  <w16cid:commentId w16cid:paraId="65BC0697" w16cid:durableId="2905C521"/>
  <w16cid:commentId w16cid:paraId="46367BA6" w16cid:durableId="2905CC3E"/>
  <w16cid:commentId w16cid:paraId="2557FD46" w16cid:durableId="64F5A748"/>
  <w16cid:commentId w16cid:paraId="2C23E5E4" w16cid:durableId="2905C523"/>
  <w16cid:commentId w16cid:paraId="7F2A3ABF" w16cid:durableId="2905CD22"/>
  <w16cid:commentId w16cid:paraId="01893114" w16cid:durableId="3027171E"/>
  <w16cid:commentId w16cid:paraId="7475BCEB" w16cid:durableId="57916FDC"/>
  <w16cid:commentId w16cid:paraId="0C186ECB" w16cid:durableId="1AA799D3"/>
  <w16cid:commentId w16cid:paraId="7EA980AC" w16cid:durableId="290B0176"/>
  <w16cid:commentId w16cid:paraId="48DC3056" w16cid:durableId="2905C530"/>
  <w16cid:commentId w16cid:paraId="6FDF788E" w16cid:durableId="290B0390"/>
  <w16cid:commentId w16cid:paraId="54B9FC30" w16cid:durableId="2901E6BC"/>
  <w16cid:commentId w16cid:paraId="15D1070C" w16cid:durableId="2905C533"/>
  <w16cid:commentId w16cid:paraId="2E7670CC" w16cid:durableId="290B054F"/>
  <w16cid:commentId w16cid:paraId="319DCCF6" w16cid:durableId="2905C534"/>
  <w16cid:commentId w16cid:paraId="001D9ABA" w16cid:durableId="2905D3FA"/>
  <w16cid:commentId w16cid:paraId="773E6008" w16cid:durableId="29070445"/>
  <w16cid:commentId w16cid:paraId="13D63197" w16cid:durableId="6B1161BC"/>
  <w16cid:commentId w16cid:paraId="7D3867BE" w16cid:durableId="2905DCB5"/>
  <w16cid:commentId w16cid:paraId="4CA042D4" w16cid:durableId="2905C53B"/>
  <w16cid:commentId w16cid:paraId="36797EF9" w16cid:durableId="290B2019"/>
  <w16cid:commentId w16cid:paraId="62090B99" w16cid:durableId="2909AA4F"/>
  <w16cid:commentId w16cid:paraId="31FF839C" w16cid:durableId="290B204B"/>
  <w16cid:commentId w16cid:paraId="1A2B082E" w16cid:durableId="4D2CE57E"/>
  <w16cid:commentId w16cid:paraId="437D4B53" w16cid:durableId="290B075E"/>
  <w16cid:commentId w16cid:paraId="0F800033" w16cid:durableId="290B099E"/>
  <w16cid:commentId w16cid:paraId="1FF65F25" w16cid:durableId="2905C54A"/>
  <w16cid:commentId w16cid:paraId="6C452789" w16cid:durableId="2905C54B"/>
  <w16cid:commentId w16cid:paraId="25C41E55" w16cid:durableId="2905C54C"/>
  <w16cid:commentId w16cid:paraId="2B0BC7FC" w16cid:durableId="237377FE"/>
  <w16cid:commentId w16cid:paraId="119009B5" w16cid:durableId="2905C54E"/>
  <w16cid:commentId w16cid:paraId="400AD4FC" w16cid:durableId="2905C54F"/>
  <w16cid:commentId w16cid:paraId="3EB4A1E3" w16cid:durableId="4E118ED6"/>
  <w16cid:commentId w16cid:paraId="0780E88B" w16cid:durableId="2905C551"/>
  <w16cid:commentId w16cid:paraId="701BD7DA" w16cid:durableId="2905C552"/>
  <w16cid:commentId w16cid:paraId="7B42B614" w16cid:durableId="290B20DC"/>
  <w16cid:commentId w16cid:paraId="201E08B2" w16cid:durableId="2905C554"/>
  <w16cid:commentId w16cid:paraId="145860E0" w16cid:durableId="29070CB5"/>
  <w16cid:commentId w16cid:paraId="3D1BD48E" w16cid:durableId="2905C555"/>
  <w16cid:commentId w16cid:paraId="60F8CBF0" w16cid:durableId="2905C556"/>
  <w16cid:commentId w16cid:paraId="33746916" w16cid:durableId="29071A01"/>
  <w16cid:commentId w16cid:paraId="37CEB399" w16cid:durableId="52B1561C"/>
  <w16cid:commentId w16cid:paraId="48475A25" w16cid:durableId="0EE2A926"/>
  <w16cid:commentId w16cid:paraId="622ED46B" w16cid:durableId="2905C559"/>
  <w16cid:commentId w16cid:paraId="0B7F356D" w16cid:durableId="29071BB4"/>
  <w16cid:commentId w16cid:paraId="7EF6F8F2" w16cid:durableId="2905C55A"/>
  <w16cid:commentId w16cid:paraId="7658480E" w16cid:durableId="2905C55B"/>
  <w16cid:commentId w16cid:paraId="521B2EAE" w16cid:durableId="2905C55C"/>
  <w16cid:commentId w16cid:paraId="5E2CA788" w16cid:durableId="2905C55D"/>
  <w16cid:commentId w16cid:paraId="13EE0845" w16cid:durableId="2905C55E"/>
  <w16cid:commentId w16cid:paraId="0056EA9E" w16cid:durableId="2901FB6C"/>
  <w16cid:commentId w16cid:paraId="6C8B6A41" w16cid:durableId="2901FC29"/>
  <w16cid:commentId w16cid:paraId="0B7B26DD" w16cid:durableId="2901FC46"/>
  <w16cid:commentId w16cid:paraId="06693E37" w16cid:durableId="1073EB37"/>
  <w16cid:commentId w16cid:paraId="5FBCC125" w16cid:durableId="2905C563"/>
  <w16cid:commentId w16cid:paraId="58004A71" w16cid:durableId="17BFC0EC"/>
  <w16cid:commentId w16cid:paraId="7DADC06D" w16cid:durableId="2905C565"/>
  <w16cid:commentId w16cid:paraId="2664FF30" w16cid:durableId="2909AA70"/>
  <w16cid:commentId w16cid:paraId="22ADCEAD" w16cid:durableId="2909AA71"/>
  <w16cid:commentId w16cid:paraId="2939468B" w16cid:durableId="2905C567"/>
  <w16cid:commentId w16cid:paraId="55213F63" w16cid:durableId="2905C568"/>
  <w16cid:commentId w16cid:paraId="15909615" w16cid:durableId="5EBEFCA5"/>
  <w16cid:commentId w16cid:paraId="1A2D7BE4" w16cid:durableId="791E46BA"/>
  <w16cid:commentId w16cid:paraId="006D137C" w16cid:durableId="463EC080"/>
  <w16cid:commentId w16cid:paraId="42CD8570" w16cid:durableId="2905C56C"/>
  <w16cid:commentId w16cid:paraId="1771BEEC" w16cid:durableId="2905C56D"/>
  <w16cid:commentId w16cid:paraId="1FFDA8CF" w16cid:durableId="2905C56E"/>
  <w16cid:commentId w16cid:paraId="70610D4D" w16cid:durableId="2901FD6D"/>
  <w16cid:commentId w16cid:paraId="3FD19BD8" w16cid:durableId="2905C570"/>
  <w16cid:commentId w16cid:paraId="379E5EC5" w16cid:durableId="2905C571"/>
  <w16cid:commentId w16cid:paraId="3571980D" w16cid:durableId="2905C572"/>
  <w16cid:commentId w16cid:paraId="73898669" w16cid:durableId="2905C573"/>
  <w16cid:commentId w16cid:paraId="010E9B1F" w16cid:durableId="2905C574"/>
  <w16cid:commentId w16cid:paraId="6644FD72" w16cid:durableId="29071CD7"/>
  <w16cid:commentId w16cid:paraId="6C56572A" w16cid:durableId="2905C575"/>
  <w16cid:commentId w16cid:paraId="5F03970A" w16cid:durableId="29072B1B"/>
  <w16cid:commentId w16cid:paraId="4BE8C681" w16cid:durableId="2905C576"/>
  <w16cid:commentId w16cid:paraId="677DB7E2" w16cid:durableId="29072BA3"/>
  <w16cid:commentId w16cid:paraId="788FEAA2" w16cid:durableId="068092E7"/>
  <w16cid:commentId w16cid:paraId="4E75D069" w16cid:durableId="5FDEDD9E"/>
  <w16cid:commentId w16cid:paraId="12B675AB" w16cid:durableId="73CFE968"/>
  <w16cid:commentId w16cid:paraId="4E263274" w16cid:durableId="60F06462"/>
  <w16cid:commentId w16cid:paraId="7A174D3D" w16cid:durableId="2901FEE2"/>
  <w16cid:commentId w16cid:paraId="61345752" w16cid:durableId="29072BFE"/>
  <w16cid:commentId w16cid:paraId="14686B62" w16cid:durableId="53BE0383"/>
  <w16cid:commentId w16cid:paraId="63CD9340" w16cid:durableId="29072EB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5981"/>
    <w:multiLevelType w:val="multilevel"/>
    <w:tmpl w:val="EF8EA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64EC4"/>
    <w:multiLevelType w:val="hybridMultilevel"/>
    <w:tmpl w:val="07F0F9EC"/>
    <w:lvl w:ilvl="0" w:tplc="76AC1A70">
      <w:start w:val="49"/>
      <w:numFmt w:val="bullet"/>
      <w:lvlText w:val=""/>
      <w:lvlJc w:val="left"/>
      <w:pPr>
        <w:ind w:left="720" w:hanging="360"/>
      </w:pPr>
      <w:rPr>
        <w:rFonts w:ascii="Symbol" w:eastAsia="Times New Roman" w:hAnsi="Symbol"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C055A55"/>
    <w:multiLevelType w:val="hybridMultilevel"/>
    <w:tmpl w:val="42A4FA08"/>
    <w:lvl w:ilvl="0" w:tplc="48265E0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C1C34E6"/>
    <w:multiLevelType w:val="hybridMultilevel"/>
    <w:tmpl w:val="C45470DC"/>
    <w:lvl w:ilvl="0" w:tplc="36EA142C">
      <w:start w:val="1"/>
      <w:numFmt w:val="decimal"/>
      <w:lvlText w:val="(%1)"/>
      <w:lvlJc w:val="left"/>
      <w:pPr>
        <w:ind w:left="720" w:hanging="360"/>
      </w:pPr>
      <w:rPr>
        <w:rFonts w:ascii="Arial" w:eastAsia="Times New Roman"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E5260D6"/>
    <w:multiLevelType w:val="hybridMultilevel"/>
    <w:tmpl w:val="DDDE4E4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0145815"/>
    <w:multiLevelType w:val="hybridMultilevel"/>
    <w:tmpl w:val="45320DEC"/>
    <w:lvl w:ilvl="0" w:tplc="95C63DB2">
      <w:numFmt w:val="bullet"/>
      <w:lvlText w:val="-"/>
      <w:lvlJc w:val="left"/>
      <w:pPr>
        <w:ind w:left="720" w:hanging="360"/>
      </w:pPr>
      <w:rPr>
        <w:rFonts w:ascii="Calibri" w:eastAsiaTheme="minorHAnsi" w:hAnsi="Calibri" w:cs="Calibri"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0397273"/>
    <w:multiLevelType w:val="hybridMultilevel"/>
    <w:tmpl w:val="53AC6772"/>
    <w:lvl w:ilvl="0" w:tplc="5CB4EE4A">
      <w:start w:val="1"/>
      <w:numFmt w:val="decimal"/>
      <w:lvlText w:val="(%1)"/>
      <w:lvlJc w:val="left"/>
      <w:pPr>
        <w:ind w:left="1495" w:hanging="360"/>
      </w:pPr>
      <w:rPr>
        <w:rFonts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05F07E1"/>
    <w:multiLevelType w:val="hybridMultilevel"/>
    <w:tmpl w:val="B362522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2566DAD"/>
    <w:multiLevelType w:val="hybridMultilevel"/>
    <w:tmpl w:val="56BE3118"/>
    <w:lvl w:ilvl="0" w:tplc="342AAB7C">
      <w:start w:val="1"/>
      <w:numFmt w:val="upperRoman"/>
      <w:lvlText w:val="%1."/>
      <w:lvlJc w:val="left"/>
      <w:pPr>
        <w:ind w:left="1080" w:hanging="72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5BD7D9B"/>
    <w:multiLevelType w:val="hybridMultilevel"/>
    <w:tmpl w:val="BAF4A062"/>
    <w:lvl w:ilvl="0" w:tplc="6EF2B7D0">
      <w:numFmt w:val="bullet"/>
      <w:lvlText w:val="̶"/>
      <w:lvlJc w:val="left"/>
      <w:pPr>
        <w:ind w:left="720" w:hanging="360"/>
      </w:pPr>
      <w:rPr>
        <w:rFonts w:ascii="Tahoma" w:eastAsia="Calibri"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98A4364"/>
    <w:multiLevelType w:val="hybridMultilevel"/>
    <w:tmpl w:val="62C497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B20174D"/>
    <w:multiLevelType w:val="hybridMultilevel"/>
    <w:tmpl w:val="3766914E"/>
    <w:lvl w:ilvl="0" w:tplc="9460B87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E5F1B77"/>
    <w:multiLevelType w:val="hybridMultilevel"/>
    <w:tmpl w:val="A416613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16356D6"/>
    <w:multiLevelType w:val="hybridMultilevel"/>
    <w:tmpl w:val="1966C3F6"/>
    <w:lvl w:ilvl="0" w:tplc="0424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2022E22"/>
    <w:multiLevelType w:val="hybridMultilevel"/>
    <w:tmpl w:val="FEEAEA2A"/>
    <w:lvl w:ilvl="0" w:tplc="60169F3A">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20D54AD"/>
    <w:multiLevelType w:val="hybridMultilevel"/>
    <w:tmpl w:val="5A2EF3C6"/>
    <w:lvl w:ilvl="0" w:tplc="0424000F">
      <w:start w:val="2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3493F27"/>
    <w:multiLevelType w:val="hybridMultilevel"/>
    <w:tmpl w:val="EE58442C"/>
    <w:lvl w:ilvl="0" w:tplc="BC126F50">
      <w:start w:val="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2"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3B5E545F"/>
    <w:multiLevelType w:val="hybridMultilevel"/>
    <w:tmpl w:val="F8406B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DD14701"/>
    <w:multiLevelType w:val="hybridMultilevel"/>
    <w:tmpl w:val="B7D0257E"/>
    <w:lvl w:ilvl="0" w:tplc="BFAA7A0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EAD304C"/>
    <w:multiLevelType w:val="hybridMultilevel"/>
    <w:tmpl w:val="BF34D3A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1663408"/>
    <w:multiLevelType w:val="hybridMultilevel"/>
    <w:tmpl w:val="CFF45DE2"/>
    <w:lvl w:ilvl="0" w:tplc="0424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42A16745"/>
    <w:multiLevelType w:val="hybridMultilevel"/>
    <w:tmpl w:val="F192237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4996001"/>
    <w:multiLevelType w:val="hybridMultilevel"/>
    <w:tmpl w:val="A89A9C3C"/>
    <w:lvl w:ilvl="0" w:tplc="9460B87A">
      <w:start w:val="2"/>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82A2735"/>
    <w:multiLevelType w:val="hybridMultilevel"/>
    <w:tmpl w:val="69987E2A"/>
    <w:lvl w:ilvl="0" w:tplc="0424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9B90AAF"/>
    <w:multiLevelType w:val="hybridMultilevel"/>
    <w:tmpl w:val="7A9C4ECA"/>
    <w:lvl w:ilvl="0" w:tplc="6EF2B7D0">
      <w:numFmt w:val="bullet"/>
      <w:lvlText w:val="̶"/>
      <w:lvlJc w:val="left"/>
      <w:pPr>
        <w:ind w:left="720" w:hanging="360"/>
      </w:pPr>
      <w:rPr>
        <w:rFonts w:ascii="Tahoma" w:eastAsia="Calibri"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B5718B3"/>
    <w:multiLevelType w:val="hybridMultilevel"/>
    <w:tmpl w:val="42A4FA08"/>
    <w:lvl w:ilvl="0" w:tplc="48265E0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4BFB2FFB"/>
    <w:multiLevelType w:val="hybridMultilevel"/>
    <w:tmpl w:val="ED882CD0"/>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C617BC7"/>
    <w:multiLevelType w:val="hybridMultilevel"/>
    <w:tmpl w:val="9B849126"/>
    <w:lvl w:ilvl="0" w:tplc="6EF2B7D0">
      <w:numFmt w:val="bullet"/>
      <w:lvlText w:val="̶"/>
      <w:lvlJc w:val="left"/>
      <w:pPr>
        <w:ind w:left="720" w:hanging="360"/>
      </w:pPr>
      <w:rPr>
        <w:rFonts w:ascii="Tahoma" w:eastAsia="Calibri" w:hAnsi="Tahoma"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4EAE2167"/>
    <w:multiLevelType w:val="multilevel"/>
    <w:tmpl w:val="64662E66"/>
    <w:lvl w:ilvl="0">
      <w:start w:val="1"/>
      <w:numFmt w:val="decimal"/>
      <w:pStyle w:val="tevilnatoka"/>
      <w:lvlText w:val="%1."/>
      <w:lvlJc w:val="left"/>
      <w:rPr>
        <w:rFonts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1">
      <w:start w:val="1"/>
      <w:numFmt w:val="decimal"/>
      <w:lvlRestart w:val="0"/>
      <w:pStyle w:val="tevilnatoka11Nova"/>
      <w:isLgl/>
      <w:lvlText w:val="%1.%2"/>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450" w:hanging="876"/>
      </w:pPr>
      <w:rPr>
        <w:rFonts w:hint="default"/>
      </w:rPr>
    </w:lvl>
    <w:lvl w:ilvl="4">
      <w:start w:val="1"/>
      <w:numFmt w:val="decimal"/>
      <w:isLgl/>
      <w:lvlText w:val="%1.%2.%3.%4.%5"/>
      <w:lvlJc w:val="left"/>
      <w:pPr>
        <w:ind w:left="654" w:hanging="1080"/>
      </w:pPr>
      <w:rPr>
        <w:rFonts w:hint="default"/>
      </w:rPr>
    </w:lvl>
    <w:lvl w:ilvl="5">
      <w:start w:val="1"/>
      <w:numFmt w:val="decimal"/>
      <w:isLgl/>
      <w:lvlText w:val="%1.%2.%3.%4.%5.%6"/>
      <w:lvlJc w:val="left"/>
      <w:pPr>
        <w:ind w:left="654" w:hanging="1080"/>
      </w:pPr>
      <w:rPr>
        <w:rFonts w:hint="default"/>
      </w:rPr>
    </w:lvl>
    <w:lvl w:ilvl="6">
      <w:start w:val="1"/>
      <w:numFmt w:val="decimal"/>
      <w:isLgl/>
      <w:lvlText w:val="%1.%2.%3.%4.%5.%6.%7"/>
      <w:lvlJc w:val="left"/>
      <w:pPr>
        <w:ind w:left="1014" w:hanging="1440"/>
      </w:pPr>
      <w:rPr>
        <w:rFonts w:hint="default"/>
      </w:rPr>
    </w:lvl>
    <w:lvl w:ilvl="7">
      <w:start w:val="1"/>
      <w:numFmt w:val="decimal"/>
      <w:isLgl/>
      <w:lvlText w:val="%1.%2.%3.%4.%5.%6.%7.%8"/>
      <w:lvlJc w:val="left"/>
      <w:pPr>
        <w:ind w:left="1014" w:hanging="1440"/>
      </w:pPr>
      <w:rPr>
        <w:rFonts w:hint="default"/>
      </w:rPr>
    </w:lvl>
    <w:lvl w:ilvl="8">
      <w:start w:val="1"/>
      <w:numFmt w:val="decimal"/>
      <w:isLgl/>
      <w:lvlText w:val="%1.%2.%3.%4.%5.%6.%7.%8.%9"/>
      <w:lvlJc w:val="left"/>
      <w:pPr>
        <w:ind w:left="1374" w:hanging="1800"/>
      </w:pPr>
      <w:rPr>
        <w:rFonts w:hint="default"/>
      </w:rPr>
    </w:lvl>
  </w:abstractNum>
  <w:abstractNum w:abstractNumId="36" w15:restartNumberingAfterBreak="0">
    <w:nsid w:val="50064F4F"/>
    <w:multiLevelType w:val="multilevel"/>
    <w:tmpl w:val="C28E5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1340E6B"/>
    <w:multiLevelType w:val="hybridMultilevel"/>
    <w:tmpl w:val="4A24D20A"/>
    <w:lvl w:ilvl="0" w:tplc="05025D00">
      <w:start w:val="10"/>
      <w:numFmt w:val="bullet"/>
      <w:lvlText w:val=""/>
      <w:lvlJc w:val="left"/>
      <w:pPr>
        <w:ind w:left="720" w:hanging="360"/>
      </w:pPr>
      <w:rPr>
        <w:rFonts w:ascii="Wingdings" w:eastAsiaTheme="minorHAnsi" w:hAnsi="Wingding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3F21F4A"/>
    <w:multiLevelType w:val="hybridMultilevel"/>
    <w:tmpl w:val="09460AB6"/>
    <w:lvl w:ilvl="0" w:tplc="0424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5863031"/>
    <w:multiLevelType w:val="hybridMultilevel"/>
    <w:tmpl w:val="72A20D22"/>
    <w:lvl w:ilvl="0" w:tplc="0424000F">
      <w:start w:val="1"/>
      <w:numFmt w:val="decimal"/>
      <w:lvlText w:val="%1."/>
      <w:lvlJc w:val="left"/>
      <w:pPr>
        <w:ind w:left="720" w:hanging="360"/>
      </w:pPr>
    </w:lvl>
    <w:lvl w:ilvl="1" w:tplc="24EE1BBC">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567F7D1C"/>
    <w:multiLevelType w:val="hybridMultilevel"/>
    <w:tmpl w:val="0270E19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ED422C0"/>
    <w:multiLevelType w:val="hybridMultilevel"/>
    <w:tmpl w:val="AC3C24E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0710CA3"/>
    <w:multiLevelType w:val="hybridMultilevel"/>
    <w:tmpl w:val="D2187C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645D14BF"/>
    <w:multiLevelType w:val="hybridMultilevel"/>
    <w:tmpl w:val="25522F1E"/>
    <w:lvl w:ilvl="0" w:tplc="A0AEBA00">
      <w:start w:val="26"/>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5" w15:restartNumberingAfterBreak="0">
    <w:nsid w:val="64AA2C42"/>
    <w:multiLevelType w:val="hybridMultilevel"/>
    <w:tmpl w:val="3C3C57F6"/>
    <w:lvl w:ilvl="0" w:tplc="76AC1A70">
      <w:start w:val="49"/>
      <w:numFmt w:val="bullet"/>
      <w:lvlText w:val=""/>
      <w:lvlJc w:val="left"/>
      <w:pPr>
        <w:ind w:left="1800" w:hanging="360"/>
      </w:pPr>
      <w:rPr>
        <w:rFonts w:ascii="Symbol" w:eastAsia="Times New Roman" w:hAnsi="Symbol" w:cs="Times New Roman"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46" w15:restartNumberingAfterBreak="0">
    <w:nsid w:val="64C76A56"/>
    <w:multiLevelType w:val="multilevel"/>
    <w:tmpl w:val="6766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501264B"/>
    <w:multiLevelType w:val="hybridMultilevel"/>
    <w:tmpl w:val="9358121A"/>
    <w:lvl w:ilvl="0" w:tplc="B640482E">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65E66ACC"/>
    <w:multiLevelType w:val="hybridMultilevel"/>
    <w:tmpl w:val="9F1C778E"/>
    <w:lvl w:ilvl="0" w:tplc="9460B87A">
      <w:start w:val="2"/>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65FE11D9"/>
    <w:multiLevelType w:val="hybridMultilevel"/>
    <w:tmpl w:val="B9F22FEC"/>
    <w:lvl w:ilvl="0" w:tplc="59209C8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0" w15:restartNumberingAfterBreak="0">
    <w:nsid w:val="67416A9C"/>
    <w:multiLevelType w:val="hybridMultilevel"/>
    <w:tmpl w:val="DA58F646"/>
    <w:lvl w:ilvl="0" w:tplc="B2948C2C">
      <w:start w:val="1"/>
      <w:numFmt w:val="bullet"/>
      <w:lvlText w:val="–"/>
      <w:lvlJc w:val="left"/>
      <w:pPr>
        <w:ind w:left="720" w:hanging="360"/>
      </w:pPr>
      <w:rPr>
        <w:rFonts w:ascii="Arial"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68F54D25"/>
    <w:multiLevelType w:val="hybridMultilevel"/>
    <w:tmpl w:val="7B90A616"/>
    <w:lvl w:ilvl="0" w:tplc="9460B87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6A1441EC"/>
    <w:multiLevelType w:val="hybridMultilevel"/>
    <w:tmpl w:val="B9629C7C"/>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4" w15:restartNumberingAfterBreak="0">
    <w:nsid w:val="6A2E4026"/>
    <w:multiLevelType w:val="hybridMultilevel"/>
    <w:tmpl w:val="72D867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6A6E543C"/>
    <w:multiLevelType w:val="hybridMultilevel"/>
    <w:tmpl w:val="A17A62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6A870AC5"/>
    <w:multiLevelType w:val="hybridMultilevel"/>
    <w:tmpl w:val="6FE2C764"/>
    <w:lvl w:ilvl="0" w:tplc="D13C78FC">
      <w:start w:val="1"/>
      <w:numFmt w:val="bullet"/>
      <w:pStyle w:val="Alineazaodstavkom"/>
      <w:lvlText w:val="-"/>
      <w:lvlJc w:val="left"/>
      <w:pPr>
        <w:tabs>
          <w:tab w:val="num" w:pos="993"/>
        </w:tabs>
        <w:ind w:left="993"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B586951"/>
    <w:multiLevelType w:val="hybridMultilevel"/>
    <w:tmpl w:val="3294B198"/>
    <w:lvl w:ilvl="0" w:tplc="5A34160C">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6C827773"/>
    <w:multiLevelType w:val="hybridMultilevel"/>
    <w:tmpl w:val="7D06B4E2"/>
    <w:lvl w:ilvl="0" w:tplc="332A2D4E">
      <w:start w:val="29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6DEC3F9E"/>
    <w:multiLevelType w:val="hybridMultilevel"/>
    <w:tmpl w:val="AF24866C"/>
    <w:lvl w:ilvl="0" w:tplc="04240017">
      <w:start w:val="1"/>
      <w:numFmt w:val="lowerLetter"/>
      <w:lvlText w:val="%1)"/>
      <w:lvlJc w:val="left"/>
      <w:pPr>
        <w:ind w:left="720" w:hanging="360"/>
      </w:pPr>
    </w:lvl>
    <w:lvl w:ilvl="1" w:tplc="24EE1BBC">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6E503D28"/>
    <w:multiLevelType w:val="hybridMultilevel"/>
    <w:tmpl w:val="8376EFA8"/>
    <w:lvl w:ilvl="0" w:tplc="0424000F">
      <w:start w:val="1"/>
      <w:numFmt w:val="decimal"/>
      <w:lvlText w:val="%1."/>
      <w:lvlJc w:val="left"/>
      <w:pPr>
        <w:ind w:left="720" w:hanging="360"/>
      </w:pPr>
    </w:lvl>
    <w:lvl w:ilvl="1" w:tplc="81F40CBC">
      <w:start w:val="1"/>
      <w:numFmt w:val="lowerLetter"/>
      <w:lvlText w:val="%2)"/>
      <w:lvlJc w:val="left"/>
      <w:pPr>
        <w:ind w:left="1440" w:hanging="360"/>
      </w:pPr>
      <w:rPr>
        <w:rFonts w:ascii="Arial" w:eastAsia="Times New Roman" w:hAnsi="Arial" w:cs="Arial"/>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712910D8"/>
    <w:multiLevelType w:val="hybridMultilevel"/>
    <w:tmpl w:val="A416613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715463D1"/>
    <w:multiLevelType w:val="hybridMultilevel"/>
    <w:tmpl w:val="49FCA0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15:restartNumberingAfterBreak="0">
    <w:nsid w:val="71C6175E"/>
    <w:multiLevelType w:val="hybridMultilevel"/>
    <w:tmpl w:val="D076B758"/>
    <w:lvl w:ilvl="0" w:tplc="29AE61C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72091824"/>
    <w:multiLevelType w:val="multilevel"/>
    <w:tmpl w:val="B65EC5C2"/>
    <w:lvl w:ilvl="0">
      <w:start w:val="1"/>
      <w:numFmt w:val="lowerLetter"/>
      <w:lvlText w:val="%1)"/>
      <w:lvlJc w:val="left"/>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1">
      <w:start w:val="1"/>
      <w:numFmt w:val="decimal"/>
      <w:lvlRestart w:val="0"/>
      <w:isLgl/>
      <w:lvlText w:val="%1.%2"/>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isLgl/>
      <w:lvlText w:val="%1.%2.%3"/>
      <w:lvlJc w:val="left"/>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450" w:hanging="876"/>
      </w:pPr>
      <w:rPr>
        <w:rFonts w:hint="default"/>
      </w:rPr>
    </w:lvl>
    <w:lvl w:ilvl="4">
      <w:start w:val="1"/>
      <w:numFmt w:val="decimal"/>
      <w:isLgl/>
      <w:lvlText w:val="%1.%2.%3.%4.%5"/>
      <w:lvlJc w:val="left"/>
      <w:pPr>
        <w:ind w:left="654" w:hanging="1080"/>
      </w:pPr>
      <w:rPr>
        <w:rFonts w:hint="default"/>
      </w:rPr>
    </w:lvl>
    <w:lvl w:ilvl="5">
      <w:start w:val="1"/>
      <w:numFmt w:val="decimal"/>
      <w:isLgl/>
      <w:lvlText w:val="%1.%2.%3.%4.%5.%6"/>
      <w:lvlJc w:val="left"/>
      <w:pPr>
        <w:ind w:left="654" w:hanging="1080"/>
      </w:pPr>
      <w:rPr>
        <w:rFonts w:hint="default"/>
      </w:rPr>
    </w:lvl>
    <w:lvl w:ilvl="6">
      <w:start w:val="1"/>
      <w:numFmt w:val="decimal"/>
      <w:isLgl/>
      <w:lvlText w:val="%1.%2.%3.%4.%5.%6.%7"/>
      <w:lvlJc w:val="left"/>
      <w:pPr>
        <w:ind w:left="1014" w:hanging="1440"/>
      </w:pPr>
      <w:rPr>
        <w:rFonts w:hint="default"/>
      </w:rPr>
    </w:lvl>
    <w:lvl w:ilvl="7">
      <w:start w:val="1"/>
      <w:numFmt w:val="decimal"/>
      <w:isLgl/>
      <w:lvlText w:val="%1.%2.%3.%4.%5.%6.%7.%8"/>
      <w:lvlJc w:val="left"/>
      <w:pPr>
        <w:ind w:left="1014" w:hanging="1440"/>
      </w:pPr>
      <w:rPr>
        <w:rFonts w:hint="default"/>
      </w:rPr>
    </w:lvl>
    <w:lvl w:ilvl="8">
      <w:start w:val="1"/>
      <w:numFmt w:val="decimal"/>
      <w:isLgl/>
      <w:lvlText w:val="%1.%2.%3.%4.%5.%6.%7.%8.%9"/>
      <w:lvlJc w:val="left"/>
      <w:pPr>
        <w:ind w:left="1374" w:hanging="1800"/>
      </w:pPr>
      <w:rPr>
        <w:rFonts w:hint="default"/>
      </w:rPr>
    </w:lvl>
  </w:abstractNum>
  <w:abstractNum w:abstractNumId="65" w15:restartNumberingAfterBreak="0">
    <w:nsid w:val="72627025"/>
    <w:multiLevelType w:val="hybridMultilevel"/>
    <w:tmpl w:val="0270E19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72F61F74"/>
    <w:multiLevelType w:val="hybridMultilevel"/>
    <w:tmpl w:val="96B07394"/>
    <w:lvl w:ilvl="0" w:tplc="DAC677B4">
      <w:start w:val="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74512217"/>
    <w:multiLevelType w:val="hybridMultilevel"/>
    <w:tmpl w:val="62C497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15:restartNumberingAfterBreak="0">
    <w:nsid w:val="775B3AC9"/>
    <w:multiLevelType w:val="hybridMultilevel"/>
    <w:tmpl w:val="1966C3F6"/>
    <w:lvl w:ilvl="0" w:tplc="0424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15:restartNumberingAfterBreak="0">
    <w:nsid w:val="79770D69"/>
    <w:multiLevelType w:val="hybridMultilevel"/>
    <w:tmpl w:val="6B8A1402"/>
    <w:lvl w:ilvl="0" w:tplc="F88E0A02">
      <w:start w:val="1"/>
      <w:numFmt w:val="lowerLetter"/>
      <w:lvlText w:val="%1)"/>
      <w:lvlJc w:val="left"/>
      <w:pPr>
        <w:ind w:left="720" w:hanging="360"/>
      </w:pPr>
      <w:rPr>
        <w:rFonts w:asciiTheme="minorHAnsi" w:eastAsiaTheme="minorHAnsi" w:hAnsiTheme="minorHAnsi" w:cstheme="minorBidi"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7AB30891"/>
    <w:multiLevelType w:val="hybridMultilevel"/>
    <w:tmpl w:val="DDDE4E4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57"/>
  </w:num>
  <w:num w:numId="4">
    <w:abstractNumId w:val="49"/>
  </w:num>
  <w:num w:numId="5">
    <w:abstractNumId w:val="23"/>
  </w:num>
  <w:num w:numId="6">
    <w:abstractNumId w:val="35"/>
  </w:num>
  <w:num w:numId="7">
    <w:abstractNumId w:val="67"/>
  </w:num>
  <w:num w:numId="8">
    <w:abstractNumId w:val="32"/>
  </w:num>
  <w:num w:numId="9">
    <w:abstractNumId w:val="18"/>
  </w:num>
  <w:num w:numId="10">
    <w:abstractNumId w:val="12"/>
  </w:num>
  <w:num w:numId="11">
    <w:abstractNumId w:val="56"/>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4">
    <w:abstractNumId w:val="7"/>
  </w:num>
  <w:num w:numId="15">
    <w:abstractNumId w:val="64"/>
  </w:num>
  <w:num w:numId="16">
    <w:abstractNumId w:val="62"/>
  </w:num>
  <w:num w:numId="17">
    <w:abstractNumId w:val="3"/>
  </w:num>
  <w:num w:numId="18">
    <w:abstractNumId w:val="54"/>
  </w:num>
  <w:num w:numId="19">
    <w:abstractNumId w:val="9"/>
  </w:num>
  <w:num w:numId="20">
    <w:abstractNumId w:val="69"/>
  </w:num>
  <w:num w:numId="21">
    <w:abstractNumId w:val="14"/>
  </w:num>
  <w:num w:numId="22">
    <w:abstractNumId w:val="61"/>
  </w:num>
  <w:num w:numId="23">
    <w:abstractNumId w:val="42"/>
  </w:num>
  <w:num w:numId="24">
    <w:abstractNumId w:val="1"/>
  </w:num>
  <w:num w:numId="25">
    <w:abstractNumId w:val="70"/>
  </w:num>
  <w:num w:numId="26">
    <w:abstractNumId w:val="28"/>
  </w:num>
  <w:num w:numId="27">
    <w:abstractNumId w:val="65"/>
  </w:num>
  <w:num w:numId="28">
    <w:abstractNumId w:val="15"/>
  </w:num>
  <w:num w:numId="29">
    <w:abstractNumId w:val="2"/>
  </w:num>
  <w:num w:numId="30">
    <w:abstractNumId w:val="52"/>
  </w:num>
  <w:num w:numId="31">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40"/>
  </w:num>
  <w:num w:numId="34">
    <w:abstractNumId w:val="11"/>
  </w:num>
  <w:num w:numId="35">
    <w:abstractNumId w:val="21"/>
  </w:num>
  <w:num w:numId="36">
    <w:abstractNumId w:val="41"/>
  </w:num>
  <w:num w:numId="37">
    <w:abstractNumId w:val="50"/>
  </w:num>
  <w:num w:numId="38">
    <w:abstractNumId w:val="4"/>
  </w:num>
  <w:num w:numId="39">
    <w:abstractNumId w:val="51"/>
  </w:num>
  <w:num w:numId="40">
    <w:abstractNumId w:val="71"/>
  </w:num>
  <w:num w:numId="41">
    <w:abstractNumId w:val="27"/>
  </w:num>
  <w:num w:numId="42">
    <w:abstractNumId w:val="13"/>
  </w:num>
  <w:num w:numId="43">
    <w:abstractNumId w:val="44"/>
  </w:num>
  <w:num w:numId="44">
    <w:abstractNumId w:val="66"/>
  </w:num>
  <w:num w:numId="45">
    <w:abstractNumId w:val="25"/>
  </w:num>
  <w:num w:numId="46">
    <w:abstractNumId w:val="43"/>
  </w:num>
  <w:num w:numId="47">
    <w:abstractNumId w:val="53"/>
  </w:num>
  <w:num w:numId="48">
    <w:abstractNumId w:val="63"/>
  </w:num>
  <w:num w:numId="49">
    <w:abstractNumId w:val="6"/>
  </w:num>
  <w:num w:numId="50">
    <w:abstractNumId w:val="17"/>
  </w:num>
  <w:num w:numId="51">
    <w:abstractNumId w:val="46"/>
  </w:num>
  <w:num w:numId="52">
    <w:abstractNumId w:val="0"/>
  </w:num>
  <w:num w:numId="53">
    <w:abstractNumId w:val="36"/>
  </w:num>
  <w:num w:numId="54">
    <w:abstractNumId w:val="60"/>
  </w:num>
  <w:num w:numId="55">
    <w:abstractNumId w:val="29"/>
  </w:num>
  <w:num w:numId="56">
    <w:abstractNumId w:val="34"/>
  </w:num>
  <w:num w:numId="57">
    <w:abstractNumId w:val="10"/>
  </w:num>
  <w:num w:numId="58">
    <w:abstractNumId w:val="31"/>
  </w:num>
  <w:num w:numId="59">
    <w:abstractNumId w:val="48"/>
  </w:num>
  <w:num w:numId="60">
    <w:abstractNumId w:val="47"/>
  </w:num>
  <w:num w:numId="61">
    <w:abstractNumId w:val="37"/>
  </w:num>
  <w:num w:numId="62">
    <w:abstractNumId w:val="35"/>
  </w:num>
  <w:num w:numId="63">
    <w:abstractNumId w:val="68"/>
  </w:num>
  <w:num w:numId="64">
    <w:abstractNumId w:val="30"/>
  </w:num>
  <w:num w:numId="65">
    <w:abstractNumId w:val="26"/>
  </w:num>
  <w:num w:numId="66">
    <w:abstractNumId w:val="38"/>
  </w:num>
  <w:num w:numId="67">
    <w:abstractNumId w:val="58"/>
  </w:num>
  <w:num w:numId="68">
    <w:abstractNumId w:val="33"/>
  </w:num>
  <w:num w:numId="69">
    <w:abstractNumId w:val="55"/>
  </w:num>
  <w:num w:numId="70">
    <w:abstractNumId w:val="39"/>
  </w:num>
  <w:num w:numId="71">
    <w:abstractNumId w:val="59"/>
  </w:num>
  <w:num w:numId="72">
    <w:abstractNumId w:val="45"/>
  </w:num>
  <w:num w:numId="73">
    <w:abstractNumId w:val="19"/>
  </w:num>
  <w:num w:numId="74">
    <w:abstractNumId w:val="1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FE8"/>
    <w:rsid w:val="00003834"/>
    <w:rsid w:val="00007CA7"/>
    <w:rsid w:val="00014443"/>
    <w:rsid w:val="00014FD1"/>
    <w:rsid w:val="00017E0B"/>
    <w:rsid w:val="000318B9"/>
    <w:rsid w:val="00032BFE"/>
    <w:rsid w:val="000342A3"/>
    <w:rsid w:val="00036449"/>
    <w:rsid w:val="000452D9"/>
    <w:rsid w:val="0005673D"/>
    <w:rsid w:val="000571FB"/>
    <w:rsid w:val="00060044"/>
    <w:rsid w:val="00073CF3"/>
    <w:rsid w:val="00075F91"/>
    <w:rsid w:val="000800FA"/>
    <w:rsid w:val="00083823"/>
    <w:rsid w:val="00083AE4"/>
    <w:rsid w:val="000845D6"/>
    <w:rsid w:val="00086EA1"/>
    <w:rsid w:val="000874FF"/>
    <w:rsid w:val="00090EE6"/>
    <w:rsid w:val="00092EF3"/>
    <w:rsid w:val="00095FE8"/>
    <w:rsid w:val="000A2F2F"/>
    <w:rsid w:val="000A56D5"/>
    <w:rsid w:val="000A7776"/>
    <w:rsid w:val="000A7E88"/>
    <w:rsid w:val="000B4D5B"/>
    <w:rsid w:val="000B6B95"/>
    <w:rsid w:val="000C3965"/>
    <w:rsid w:val="000C4D79"/>
    <w:rsid w:val="000C6D92"/>
    <w:rsid w:val="000D2144"/>
    <w:rsid w:val="000D55FE"/>
    <w:rsid w:val="000D6987"/>
    <w:rsid w:val="000E0A35"/>
    <w:rsid w:val="000E2FB8"/>
    <w:rsid w:val="000E7948"/>
    <w:rsid w:val="000F13C0"/>
    <w:rsid w:val="00102427"/>
    <w:rsid w:val="00102492"/>
    <w:rsid w:val="0010359A"/>
    <w:rsid w:val="00103B87"/>
    <w:rsid w:val="00111043"/>
    <w:rsid w:val="00111B52"/>
    <w:rsid w:val="00116626"/>
    <w:rsid w:val="0012143E"/>
    <w:rsid w:val="00125C52"/>
    <w:rsid w:val="00126AD1"/>
    <w:rsid w:val="00127CB3"/>
    <w:rsid w:val="00133897"/>
    <w:rsid w:val="001368C7"/>
    <w:rsid w:val="001372B6"/>
    <w:rsid w:val="00153084"/>
    <w:rsid w:val="00153B8A"/>
    <w:rsid w:val="0015464A"/>
    <w:rsid w:val="001557D6"/>
    <w:rsid w:val="001573CC"/>
    <w:rsid w:val="0017386B"/>
    <w:rsid w:val="001772F3"/>
    <w:rsid w:val="00182576"/>
    <w:rsid w:val="0018778F"/>
    <w:rsid w:val="00193C52"/>
    <w:rsid w:val="001A03DB"/>
    <w:rsid w:val="001A3546"/>
    <w:rsid w:val="001A488A"/>
    <w:rsid w:val="001B4C83"/>
    <w:rsid w:val="001C0126"/>
    <w:rsid w:val="001D244D"/>
    <w:rsid w:val="001E233F"/>
    <w:rsid w:val="001E3C9C"/>
    <w:rsid w:val="001F450A"/>
    <w:rsid w:val="001F7326"/>
    <w:rsid w:val="00206B85"/>
    <w:rsid w:val="00210F97"/>
    <w:rsid w:val="00223EA3"/>
    <w:rsid w:val="0023262A"/>
    <w:rsid w:val="00233ED2"/>
    <w:rsid w:val="00235399"/>
    <w:rsid w:val="0023659E"/>
    <w:rsid w:val="00245032"/>
    <w:rsid w:val="002548B9"/>
    <w:rsid w:val="00270D9C"/>
    <w:rsid w:val="002738F7"/>
    <w:rsid w:val="0028264C"/>
    <w:rsid w:val="00290E91"/>
    <w:rsid w:val="00293CDE"/>
    <w:rsid w:val="00295326"/>
    <w:rsid w:val="002A0B0C"/>
    <w:rsid w:val="002A12C0"/>
    <w:rsid w:val="002A3965"/>
    <w:rsid w:val="002A3B6A"/>
    <w:rsid w:val="002B1793"/>
    <w:rsid w:val="002B2B35"/>
    <w:rsid w:val="002B5FE0"/>
    <w:rsid w:val="002C397B"/>
    <w:rsid w:val="002C7167"/>
    <w:rsid w:val="002D2B58"/>
    <w:rsid w:val="002D2BF9"/>
    <w:rsid w:val="002E4B27"/>
    <w:rsid w:val="002E53B5"/>
    <w:rsid w:val="002F17E0"/>
    <w:rsid w:val="002F6486"/>
    <w:rsid w:val="00301E94"/>
    <w:rsid w:val="00302B71"/>
    <w:rsid w:val="00307125"/>
    <w:rsid w:val="00307A76"/>
    <w:rsid w:val="0031230F"/>
    <w:rsid w:val="003134EB"/>
    <w:rsid w:val="00323032"/>
    <w:rsid w:val="003268EE"/>
    <w:rsid w:val="00331734"/>
    <w:rsid w:val="00335EE9"/>
    <w:rsid w:val="00340642"/>
    <w:rsid w:val="00341AF9"/>
    <w:rsid w:val="0034254E"/>
    <w:rsid w:val="00351C98"/>
    <w:rsid w:val="00352BB0"/>
    <w:rsid w:val="00355492"/>
    <w:rsid w:val="00363AB9"/>
    <w:rsid w:val="003648D1"/>
    <w:rsid w:val="00377833"/>
    <w:rsid w:val="00380E85"/>
    <w:rsid w:val="00394B7A"/>
    <w:rsid w:val="003978A4"/>
    <w:rsid w:val="003A19A9"/>
    <w:rsid w:val="003A2797"/>
    <w:rsid w:val="003A31A7"/>
    <w:rsid w:val="003A325C"/>
    <w:rsid w:val="003A36F1"/>
    <w:rsid w:val="003B1BCF"/>
    <w:rsid w:val="003B1D27"/>
    <w:rsid w:val="003B2595"/>
    <w:rsid w:val="003B6ACF"/>
    <w:rsid w:val="003C3AEB"/>
    <w:rsid w:val="003D308F"/>
    <w:rsid w:val="003D3EA4"/>
    <w:rsid w:val="003D56AE"/>
    <w:rsid w:val="003E059B"/>
    <w:rsid w:val="003E206C"/>
    <w:rsid w:val="003F25E3"/>
    <w:rsid w:val="003F71C5"/>
    <w:rsid w:val="00400B32"/>
    <w:rsid w:val="00400E00"/>
    <w:rsid w:val="00403288"/>
    <w:rsid w:val="004123F8"/>
    <w:rsid w:val="00415B20"/>
    <w:rsid w:val="0042119A"/>
    <w:rsid w:val="00422136"/>
    <w:rsid w:val="00426423"/>
    <w:rsid w:val="00430015"/>
    <w:rsid w:val="0043381C"/>
    <w:rsid w:val="004527E9"/>
    <w:rsid w:val="00462169"/>
    <w:rsid w:val="00464C09"/>
    <w:rsid w:val="00472750"/>
    <w:rsid w:val="00482535"/>
    <w:rsid w:val="004831E5"/>
    <w:rsid w:val="00485358"/>
    <w:rsid w:val="00486804"/>
    <w:rsid w:val="004929F4"/>
    <w:rsid w:val="004963F3"/>
    <w:rsid w:val="004979ED"/>
    <w:rsid w:val="004A5270"/>
    <w:rsid w:val="004A6090"/>
    <w:rsid w:val="004B2F07"/>
    <w:rsid w:val="004C41DE"/>
    <w:rsid w:val="004E0A01"/>
    <w:rsid w:val="004E3902"/>
    <w:rsid w:val="004F4677"/>
    <w:rsid w:val="004F4830"/>
    <w:rsid w:val="004F7889"/>
    <w:rsid w:val="00503F6A"/>
    <w:rsid w:val="0050645A"/>
    <w:rsid w:val="00510C08"/>
    <w:rsid w:val="00517513"/>
    <w:rsid w:val="005234BD"/>
    <w:rsid w:val="00530B97"/>
    <w:rsid w:val="00531C89"/>
    <w:rsid w:val="00532278"/>
    <w:rsid w:val="00537F98"/>
    <w:rsid w:val="005411BF"/>
    <w:rsid w:val="00542B51"/>
    <w:rsid w:val="00552E0A"/>
    <w:rsid w:val="00560240"/>
    <w:rsid w:val="00560DA4"/>
    <w:rsid w:val="005637D5"/>
    <w:rsid w:val="00563CF9"/>
    <w:rsid w:val="00574865"/>
    <w:rsid w:val="005749D7"/>
    <w:rsid w:val="00587588"/>
    <w:rsid w:val="005948A0"/>
    <w:rsid w:val="00595110"/>
    <w:rsid w:val="005A11C9"/>
    <w:rsid w:val="005B0EBD"/>
    <w:rsid w:val="005B60D3"/>
    <w:rsid w:val="005C7453"/>
    <w:rsid w:val="005D43C1"/>
    <w:rsid w:val="005D4BE7"/>
    <w:rsid w:val="005E3410"/>
    <w:rsid w:val="005E3F54"/>
    <w:rsid w:val="005F170F"/>
    <w:rsid w:val="005F75EB"/>
    <w:rsid w:val="00600E1C"/>
    <w:rsid w:val="006034CD"/>
    <w:rsid w:val="00607C9A"/>
    <w:rsid w:val="00614EE7"/>
    <w:rsid w:val="00615042"/>
    <w:rsid w:val="00615392"/>
    <w:rsid w:val="006303A8"/>
    <w:rsid w:val="006310A4"/>
    <w:rsid w:val="0063244E"/>
    <w:rsid w:val="00636A99"/>
    <w:rsid w:val="00644548"/>
    <w:rsid w:val="0064474F"/>
    <w:rsid w:val="00653EDA"/>
    <w:rsid w:val="00654F95"/>
    <w:rsid w:val="0065514D"/>
    <w:rsid w:val="006566E0"/>
    <w:rsid w:val="00663238"/>
    <w:rsid w:val="006668C5"/>
    <w:rsid w:val="006823E9"/>
    <w:rsid w:val="0068548D"/>
    <w:rsid w:val="00685D0B"/>
    <w:rsid w:val="00685E9E"/>
    <w:rsid w:val="00690F97"/>
    <w:rsid w:val="006A12C9"/>
    <w:rsid w:val="006A57AF"/>
    <w:rsid w:val="006A67D0"/>
    <w:rsid w:val="006B0CF9"/>
    <w:rsid w:val="006B2687"/>
    <w:rsid w:val="006B2A67"/>
    <w:rsid w:val="006C069A"/>
    <w:rsid w:val="006C286E"/>
    <w:rsid w:val="006C3589"/>
    <w:rsid w:val="006C65C7"/>
    <w:rsid w:val="006D1EF5"/>
    <w:rsid w:val="006E03FA"/>
    <w:rsid w:val="006E4099"/>
    <w:rsid w:val="006E64DB"/>
    <w:rsid w:val="006F1458"/>
    <w:rsid w:val="006F6D77"/>
    <w:rsid w:val="007031CF"/>
    <w:rsid w:val="00713495"/>
    <w:rsid w:val="00714078"/>
    <w:rsid w:val="00721111"/>
    <w:rsid w:val="00721B86"/>
    <w:rsid w:val="007426A1"/>
    <w:rsid w:val="00743F5D"/>
    <w:rsid w:val="00745EEF"/>
    <w:rsid w:val="00760051"/>
    <w:rsid w:val="007644EC"/>
    <w:rsid w:val="007705C9"/>
    <w:rsid w:val="007739C6"/>
    <w:rsid w:val="00782DD7"/>
    <w:rsid w:val="0078762F"/>
    <w:rsid w:val="0079139A"/>
    <w:rsid w:val="007928AC"/>
    <w:rsid w:val="00793F0C"/>
    <w:rsid w:val="00794C9D"/>
    <w:rsid w:val="00797264"/>
    <w:rsid w:val="007B3DC5"/>
    <w:rsid w:val="007C08F0"/>
    <w:rsid w:val="007C12FD"/>
    <w:rsid w:val="007C60DF"/>
    <w:rsid w:val="007D06C7"/>
    <w:rsid w:val="007D4D0A"/>
    <w:rsid w:val="007E0B30"/>
    <w:rsid w:val="007E379B"/>
    <w:rsid w:val="007F3736"/>
    <w:rsid w:val="007F4934"/>
    <w:rsid w:val="007F70F6"/>
    <w:rsid w:val="00820FA3"/>
    <w:rsid w:val="008245B8"/>
    <w:rsid w:val="00827F49"/>
    <w:rsid w:val="00830DDB"/>
    <w:rsid w:val="00832CE2"/>
    <w:rsid w:val="0084535F"/>
    <w:rsid w:val="00845EBE"/>
    <w:rsid w:val="00846500"/>
    <w:rsid w:val="00846E50"/>
    <w:rsid w:val="008678F7"/>
    <w:rsid w:val="00871FB0"/>
    <w:rsid w:val="0087763C"/>
    <w:rsid w:val="00880599"/>
    <w:rsid w:val="00887D58"/>
    <w:rsid w:val="008920A7"/>
    <w:rsid w:val="0089499E"/>
    <w:rsid w:val="00894B10"/>
    <w:rsid w:val="008C0CCD"/>
    <w:rsid w:val="008C1C9E"/>
    <w:rsid w:val="008D3482"/>
    <w:rsid w:val="008D54A8"/>
    <w:rsid w:val="008D70BA"/>
    <w:rsid w:val="008D7A30"/>
    <w:rsid w:val="008E3188"/>
    <w:rsid w:val="008E4B2B"/>
    <w:rsid w:val="008E7ACD"/>
    <w:rsid w:val="008F0191"/>
    <w:rsid w:val="0091106F"/>
    <w:rsid w:val="0091261D"/>
    <w:rsid w:val="00914979"/>
    <w:rsid w:val="009212A6"/>
    <w:rsid w:val="00921F96"/>
    <w:rsid w:val="009230FE"/>
    <w:rsid w:val="0093353A"/>
    <w:rsid w:val="00951077"/>
    <w:rsid w:val="00951A83"/>
    <w:rsid w:val="00954BF3"/>
    <w:rsid w:val="00964D28"/>
    <w:rsid w:val="00970237"/>
    <w:rsid w:val="00982AF1"/>
    <w:rsid w:val="0098588D"/>
    <w:rsid w:val="00987340"/>
    <w:rsid w:val="00991738"/>
    <w:rsid w:val="00992726"/>
    <w:rsid w:val="00995403"/>
    <w:rsid w:val="009962E7"/>
    <w:rsid w:val="00997BAF"/>
    <w:rsid w:val="009B144F"/>
    <w:rsid w:val="009B1A8B"/>
    <w:rsid w:val="009B4D88"/>
    <w:rsid w:val="009B6872"/>
    <w:rsid w:val="009C2938"/>
    <w:rsid w:val="009D7DAD"/>
    <w:rsid w:val="009E1EB2"/>
    <w:rsid w:val="009E35DB"/>
    <w:rsid w:val="009E52FD"/>
    <w:rsid w:val="009F2A1E"/>
    <w:rsid w:val="00A12A42"/>
    <w:rsid w:val="00A17422"/>
    <w:rsid w:val="00A227A7"/>
    <w:rsid w:val="00A23E3B"/>
    <w:rsid w:val="00A276E6"/>
    <w:rsid w:val="00A35B5A"/>
    <w:rsid w:val="00A368EC"/>
    <w:rsid w:val="00A41396"/>
    <w:rsid w:val="00A44902"/>
    <w:rsid w:val="00A65212"/>
    <w:rsid w:val="00A66C6E"/>
    <w:rsid w:val="00A70166"/>
    <w:rsid w:val="00A73940"/>
    <w:rsid w:val="00A75055"/>
    <w:rsid w:val="00A9211B"/>
    <w:rsid w:val="00AA2576"/>
    <w:rsid w:val="00AA2E64"/>
    <w:rsid w:val="00AC06F0"/>
    <w:rsid w:val="00AC2AEE"/>
    <w:rsid w:val="00AD20CB"/>
    <w:rsid w:val="00AE0013"/>
    <w:rsid w:val="00AF10BD"/>
    <w:rsid w:val="00AF2E55"/>
    <w:rsid w:val="00AF4D89"/>
    <w:rsid w:val="00B111D4"/>
    <w:rsid w:val="00B12226"/>
    <w:rsid w:val="00B16882"/>
    <w:rsid w:val="00B2134B"/>
    <w:rsid w:val="00B21E7C"/>
    <w:rsid w:val="00B25B82"/>
    <w:rsid w:val="00B314F9"/>
    <w:rsid w:val="00B46879"/>
    <w:rsid w:val="00B545CC"/>
    <w:rsid w:val="00B54A93"/>
    <w:rsid w:val="00B56D68"/>
    <w:rsid w:val="00B60C8F"/>
    <w:rsid w:val="00B650C0"/>
    <w:rsid w:val="00B6628E"/>
    <w:rsid w:val="00B70A79"/>
    <w:rsid w:val="00B72373"/>
    <w:rsid w:val="00B80DF7"/>
    <w:rsid w:val="00B850D8"/>
    <w:rsid w:val="00B9287A"/>
    <w:rsid w:val="00B945FC"/>
    <w:rsid w:val="00B950DC"/>
    <w:rsid w:val="00B96869"/>
    <w:rsid w:val="00B97BA4"/>
    <w:rsid w:val="00BA5545"/>
    <w:rsid w:val="00BA6AC2"/>
    <w:rsid w:val="00BB0095"/>
    <w:rsid w:val="00BB3BE4"/>
    <w:rsid w:val="00BC2E6F"/>
    <w:rsid w:val="00BC3B9A"/>
    <w:rsid w:val="00BC3C91"/>
    <w:rsid w:val="00BC5047"/>
    <w:rsid w:val="00BC7EC6"/>
    <w:rsid w:val="00BD399E"/>
    <w:rsid w:val="00BE2380"/>
    <w:rsid w:val="00BE2E42"/>
    <w:rsid w:val="00BE6E5A"/>
    <w:rsid w:val="00BF172F"/>
    <w:rsid w:val="00C03E27"/>
    <w:rsid w:val="00C05EDF"/>
    <w:rsid w:val="00C16E6A"/>
    <w:rsid w:val="00C24EA1"/>
    <w:rsid w:val="00C26F0E"/>
    <w:rsid w:val="00C33693"/>
    <w:rsid w:val="00C33C80"/>
    <w:rsid w:val="00C3636F"/>
    <w:rsid w:val="00C41982"/>
    <w:rsid w:val="00C704A0"/>
    <w:rsid w:val="00C70BD4"/>
    <w:rsid w:val="00C73717"/>
    <w:rsid w:val="00C8236D"/>
    <w:rsid w:val="00C83835"/>
    <w:rsid w:val="00C84724"/>
    <w:rsid w:val="00C90529"/>
    <w:rsid w:val="00CA1790"/>
    <w:rsid w:val="00CA1A2A"/>
    <w:rsid w:val="00CA5AB2"/>
    <w:rsid w:val="00CB5EBB"/>
    <w:rsid w:val="00CC1F76"/>
    <w:rsid w:val="00CC3EC9"/>
    <w:rsid w:val="00CC453A"/>
    <w:rsid w:val="00CD2A36"/>
    <w:rsid w:val="00CD3F53"/>
    <w:rsid w:val="00CD43B0"/>
    <w:rsid w:val="00CE3180"/>
    <w:rsid w:val="00CF4F0C"/>
    <w:rsid w:val="00D02120"/>
    <w:rsid w:val="00D04F96"/>
    <w:rsid w:val="00D07B4F"/>
    <w:rsid w:val="00D1427C"/>
    <w:rsid w:val="00D157B1"/>
    <w:rsid w:val="00D213B5"/>
    <w:rsid w:val="00D22465"/>
    <w:rsid w:val="00D2339F"/>
    <w:rsid w:val="00D25855"/>
    <w:rsid w:val="00D27EC2"/>
    <w:rsid w:val="00D31004"/>
    <w:rsid w:val="00D346E0"/>
    <w:rsid w:val="00D456B0"/>
    <w:rsid w:val="00D459C6"/>
    <w:rsid w:val="00D46A0B"/>
    <w:rsid w:val="00D51369"/>
    <w:rsid w:val="00D5787B"/>
    <w:rsid w:val="00D632AC"/>
    <w:rsid w:val="00D66514"/>
    <w:rsid w:val="00D736F5"/>
    <w:rsid w:val="00D82E65"/>
    <w:rsid w:val="00D845BC"/>
    <w:rsid w:val="00D9265C"/>
    <w:rsid w:val="00D945FF"/>
    <w:rsid w:val="00D97E16"/>
    <w:rsid w:val="00DA66F4"/>
    <w:rsid w:val="00DA73DD"/>
    <w:rsid w:val="00DB12C9"/>
    <w:rsid w:val="00DC1ADA"/>
    <w:rsid w:val="00DC2F11"/>
    <w:rsid w:val="00DC377D"/>
    <w:rsid w:val="00DC4909"/>
    <w:rsid w:val="00DD15D4"/>
    <w:rsid w:val="00DD463A"/>
    <w:rsid w:val="00DD796C"/>
    <w:rsid w:val="00DE0B52"/>
    <w:rsid w:val="00DE7C6F"/>
    <w:rsid w:val="00DF639D"/>
    <w:rsid w:val="00DF64BB"/>
    <w:rsid w:val="00E002F5"/>
    <w:rsid w:val="00E0110D"/>
    <w:rsid w:val="00E07DAD"/>
    <w:rsid w:val="00E106AE"/>
    <w:rsid w:val="00E138F8"/>
    <w:rsid w:val="00E13B63"/>
    <w:rsid w:val="00E16523"/>
    <w:rsid w:val="00E2317D"/>
    <w:rsid w:val="00E23187"/>
    <w:rsid w:val="00E24179"/>
    <w:rsid w:val="00E25607"/>
    <w:rsid w:val="00E26708"/>
    <w:rsid w:val="00E30731"/>
    <w:rsid w:val="00E3180D"/>
    <w:rsid w:val="00E339BA"/>
    <w:rsid w:val="00E3515D"/>
    <w:rsid w:val="00E40C9E"/>
    <w:rsid w:val="00E4337C"/>
    <w:rsid w:val="00E434DB"/>
    <w:rsid w:val="00E623E3"/>
    <w:rsid w:val="00E65077"/>
    <w:rsid w:val="00E65B88"/>
    <w:rsid w:val="00E6623E"/>
    <w:rsid w:val="00E723CE"/>
    <w:rsid w:val="00E75EEA"/>
    <w:rsid w:val="00E805CB"/>
    <w:rsid w:val="00E94F50"/>
    <w:rsid w:val="00EA0CF1"/>
    <w:rsid w:val="00EA2FAD"/>
    <w:rsid w:val="00EA3DD3"/>
    <w:rsid w:val="00EA4695"/>
    <w:rsid w:val="00EA4D1A"/>
    <w:rsid w:val="00EA62B6"/>
    <w:rsid w:val="00EB4034"/>
    <w:rsid w:val="00EB4F4D"/>
    <w:rsid w:val="00EB712C"/>
    <w:rsid w:val="00EB7180"/>
    <w:rsid w:val="00ED1A24"/>
    <w:rsid w:val="00EE05F1"/>
    <w:rsid w:val="00EE1663"/>
    <w:rsid w:val="00EE7F19"/>
    <w:rsid w:val="00F00F14"/>
    <w:rsid w:val="00F0152E"/>
    <w:rsid w:val="00F03B77"/>
    <w:rsid w:val="00F07524"/>
    <w:rsid w:val="00F1127D"/>
    <w:rsid w:val="00F1375F"/>
    <w:rsid w:val="00F14C48"/>
    <w:rsid w:val="00F31529"/>
    <w:rsid w:val="00F36264"/>
    <w:rsid w:val="00F47133"/>
    <w:rsid w:val="00F52BC9"/>
    <w:rsid w:val="00F55F74"/>
    <w:rsid w:val="00F60C16"/>
    <w:rsid w:val="00F615FD"/>
    <w:rsid w:val="00F63FCF"/>
    <w:rsid w:val="00F6683A"/>
    <w:rsid w:val="00F72E6B"/>
    <w:rsid w:val="00F74599"/>
    <w:rsid w:val="00F93B6E"/>
    <w:rsid w:val="00F95A0E"/>
    <w:rsid w:val="00FA6282"/>
    <w:rsid w:val="00FA71C6"/>
    <w:rsid w:val="00FB00EC"/>
    <w:rsid w:val="00FB37C3"/>
    <w:rsid w:val="00FB622A"/>
    <w:rsid w:val="00FB6AA1"/>
    <w:rsid w:val="00FC4F99"/>
    <w:rsid w:val="00FD7E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829A2"/>
  <w15:docId w15:val="{E4D32274-E58E-41D9-B989-B9D056FE1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F70F6"/>
  </w:style>
  <w:style w:type="paragraph" w:styleId="Naslov1">
    <w:name w:val="heading 1"/>
    <w:basedOn w:val="Navaden"/>
    <w:link w:val="Naslov1Znak"/>
    <w:uiPriority w:val="9"/>
    <w:qFormat/>
    <w:rsid w:val="00095F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next w:val="Navaden"/>
    <w:link w:val="Naslov2Znak"/>
    <w:uiPriority w:val="9"/>
    <w:semiHidden/>
    <w:unhideWhenUsed/>
    <w:qFormat/>
    <w:rsid w:val="00095F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semiHidden/>
    <w:unhideWhenUsed/>
    <w:qFormat/>
    <w:rsid w:val="00095F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5">
    <w:name w:val="heading 5"/>
    <w:basedOn w:val="Navaden"/>
    <w:next w:val="Navaden"/>
    <w:link w:val="Naslov5Znak"/>
    <w:uiPriority w:val="9"/>
    <w:semiHidden/>
    <w:unhideWhenUsed/>
    <w:qFormat/>
    <w:rsid w:val="00095FE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095FE8"/>
    <w:rPr>
      <w:rFonts w:ascii="Times New Roman" w:eastAsia="Times New Roman" w:hAnsi="Times New Roman" w:cs="Times New Roman"/>
      <w:b/>
      <w:bCs/>
      <w:kern w:val="36"/>
      <w:sz w:val="48"/>
      <w:szCs w:val="48"/>
      <w:lang w:eastAsia="sl-SI"/>
    </w:rPr>
  </w:style>
  <w:style w:type="character" w:customStyle="1" w:styleId="Naslov2Znak">
    <w:name w:val="Naslov 2 Znak"/>
    <w:basedOn w:val="Privzetapisavaodstavka"/>
    <w:link w:val="Naslov2"/>
    <w:uiPriority w:val="9"/>
    <w:semiHidden/>
    <w:rsid w:val="00095FE8"/>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uiPriority w:val="9"/>
    <w:semiHidden/>
    <w:rsid w:val="00095FE8"/>
    <w:rPr>
      <w:rFonts w:asciiTheme="majorHAnsi" w:eastAsiaTheme="majorEastAsia" w:hAnsiTheme="majorHAnsi" w:cstheme="majorBidi"/>
      <w:color w:val="1F4D78" w:themeColor="accent1" w:themeShade="7F"/>
      <w:sz w:val="24"/>
      <w:szCs w:val="24"/>
    </w:rPr>
  </w:style>
  <w:style w:type="character" w:customStyle="1" w:styleId="Naslov5Znak">
    <w:name w:val="Naslov 5 Znak"/>
    <w:basedOn w:val="Privzetapisavaodstavka"/>
    <w:link w:val="Naslov5"/>
    <w:uiPriority w:val="9"/>
    <w:semiHidden/>
    <w:rsid w:val="00095FE8"/>
    <w:rPr>
      <w:rFonts w:asciiTheme="majorHAnsi" w:eastAsiaTheme="majorEastAsia" w:hAnsiTheme="majorHAnsi" w:cstheme="majorBidi"/>
      <w:color w:val="2E74B5" w:themeColor="accent1" w:themeShade="BF"/>
    </w:rPr>
  </w:style>
  <w:style w:type="paragraph" w:customStyle="1" w:styleId="len">
    <w:name w:val="len"/>
    <w:basedOn w:val="Navaden"/>
    <w:rsid w:val="00095FE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095FE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095FE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aliases w:val="Odstavec1,Bullet 1,Bullet Points,Bullet layer,Colorful List - Accent 11,Dot pt,F5 List Paragraph,Indicator Text,Issue Action POC,List Paragraph Char Char Char,List Paragraph1,List Paragraph2,MAIN CONTENT,No Spacing1,Normal numbered,2,L"/>
    <w:basedOn w:val="Navaden"/>
    <w:link w:val="OdstavekseznamaZnak"/>
    <w:uiPriority w:val="34"/>
    <w:qFormat/>
    <w:rsid w:val="00095FE8"/>
    <w:pPr>
      <w:ind w:left="720"/>
      <w:contextualSpacing/>
    </w:pPr>
  </w:style>
  <w:style w:type="character" w:customStyle="1" w:styleId="OdstavekseznamaZnak">
    <w:name w:val="Odstavek seznama Znak"/>
    <w:aliases w:val="Odstavec1 Znak,Bullet 1 Znak,Bullet Points Znak,Bullet layer Znak,Colorful List - Accent 11 Znak,Dot pt Znak,F5 List Paragraph Znak,Indicator Text Znak,Issue Action POC Znak,List Paragraph Char Char Char Znak,List Paragraph1 Znak"/>
    <w:link w:val="Odstavekseznama"/>
    <w:uiPriority w:val="34"/>
    <w:qFormat/>
    <w:rsid w:val="00095FE8"/>
  </w:style>
  <w:style w:type="character" w:styleId="Pripombasklic">
    <w:name w:val="annotation reference"/>
    <w:basedOn w:val="Privzetapisavaodstavka"/>
    <w:uiPriority w:val="99"/>
    <w:semiHidden/>
    <w:unhideWhenUsed/>
    <w:rsid w:val="00095FE8"/>
    <w:rPr>
      <w:sz w:val="16"/>
      <w:szCs w:val="16"/>
    </w:rPr>
  </w:style>
  <w:style w:type="paragraph" w:styleId="Pripombabesedilo">
    <w:name w:val="annotation text"/>
    <w:basedOn w:val="Navaden"/>
    <w:link w:val="PripombabesediloZnak"/>
    <w:uiPriority w:val="99"/>
    <w:unhideWhenUsed/>
    <w:rsid w:val="00095FE8"/>
    <w:pPr>
      <w:spacing w:line="240" w:lineRule="auto"/>
    </w:pPr>
    <w:rPr>
      <w:sz w:val="20"/>
      <w:szCs w:val="20"/>
    </w:rPr>
  </w:style>
  <w:style w:type="character" w:customStyle="1" w:styleId="PripombabesediloZnak">
    <w:name w:val="Pripomba – besedilo Znak"/>
    <w:basedOn w:val="Privzetapisavaodstavka"/>
    <w:link w:val="Pripombabesedilo"/>
    <w:uiPriority w:val="99"/>
    <w:rsid w:val="00095FE8"/>
    <w:rPr>
      <w:sz w:val="20"/>
      <w:szCs w:val="20"/>
    </w:rPr>
  </w:style>
  <w:style w:type="paragraph" w:styleId="Zadevapripombe">
    <w:name w:val="annotation subject"/>
    <w:basedOn w:val="Pripombabesedilo"/>
    <w:next w:val="Pripombabesedilo"/>
    <w:link w:val="ZadevapripombeZnak"/>
    <w:uiPriority w:val="99"/>
    <w:semiHidden/>
    <w:unhideWhenUsed/>
    <w:rsid w:val="00095FE8"/>
    <w:rPr>
      <w:b/>
      <w:bCs/>
    </w:rPr>
  </w:style>
  <w:style w:type="character" w:customStyle="1" w:styleId="ZadevapripombeZnak">
    <w:name w:val="Zadeva pripombe Znak"/>
    <w:basedOn w:val="PripombabesediloZnak"/>
    <w:link w:val="Zadevapripombe"/>
    <w:uiPriority w:val="99"/>
    <w:semiHidden/>
    <w:rsid w:val="00095FE8"/>
    <w:rPr>
      <w:b/>
      <w:bCs/>
      <w:sz w:val="20"/>
      <w:szCs w:val="20"/>
    </w:rPr>
  </w:style>
  <w:style w:type="paragraph" w:styleId="Besedilooblaka">
    <w:name w:val="Balloon Text"/>
    <w:basedOn w:val="Navaden"/>
    <w:link w:val="BesedilooblakaZnak"/>
    <w:uiPriority w:val="99"/>
    <w:semiHidden/>
    <w:unhideWhenUsed/>
    <w:rsid w:val="00095FE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95FE8"/>
    <w:rPr>
      <w:rFonts w:ascii="Segoe UI" w:hAnsi="Segoe UI" w:cs="Segoe UI"/>
      <w:sz w:val="18"/>
      <w:szCs w:val="18"/>
    </w:rPr>
  </w:style>
  <w:style w:type="paragraph" w:customStyle="1" w:styleId="alineazaodstavkom0">
    <w:name w:val="alineazaodstavkom"/>
    <w:basedOn w:val="Navaden"/>
    <w:rsid w:val="00095FE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natoka0">
    <w:name w:val="tevilnatoka"/>
    <w:basedOn w:val="Navaden"/>
    <w:rsid w:val="00095FE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tevilnotoko">
    <w:name w:val="alineazatevilnotoko"/>
    <w:basedOn w:val="Navaden"/>
    <w:rsid w:val="00095FE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uidelines">
    <w:name w:val="Guidelines"/>
    <w:basedOn w:val="Navaden"/>
    <w:link w:val="GuidelinesChar"/>
    <w:rsid w:val="00095FE8"/>
    <w:pPr>
      <w:pBdr>
        <w:top w:val="single" w:sz="4" w:space="1" w:color="auto"/>
        <w:left w:val="single" w:sz="4" w:space="4" w:color="auto"/>
        <w:bottom w:val="single" w:sz="4" w:space="1" w:color="auto"/>
        <w:right w:val="single" w:sz="4" w:space="4" w:color="auto"/>
      </w:pBdr>
      <w:tabs>
        <w:tab w:val="left" w:pos="2302"/>
      </w:tabs>
      <w:spacing w:after="240" w:line="240" w:lineRule="auto"/>
      <w:jc w:val="both"/>
    </w:pPr>
    <w:rPr>
      <w:rFonts w:ascii="Arial" w:eastAsia="Times New Roman" w:hAnsi="Arial" w:cs="Times New Roman"/>
      <w:color w:val="4F81BD"/>
      <w:sz w:val="20"/>
      <w:szCs w:val="24"/>
    </w:rPr>
  </w:style>
  <w:style w:type="character" w:customStyle="1" w:styleId="GuidelinesChar">
    <w:name w:val="Guidelines Char"/>
    <w:link w:val="Guidelines"/>
    <w:rsid w:val="00095FE8"/>
    <w:rPr>
      <w:rFonts w:ascii="Arial" w:eastAsia="Times New Roman" w:hAnsi="Arial" w:cs="Times New Roman"/>
      <w:color w:val="4F81BD"/>
      <w:sz w:val="20"/>
      <w:szCs w:val="24"/>
    </w:rPr>
  </w:style>
  <w:style w:type="paragraph" w:customStyle="1" w:styleId="rkovnatokazatevilnotoko">
    <w:name w:val="rkovnatokazatevilnotoko"/>
    <w:basedOn w:val="Navaden"/>
    <w:rsid w:val="00095FE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itle-bold">
    <w:name w:val="title-bold"/>
    <w:basedOn w:val="Navaden"/>
    <w:rsid w:val="00095FE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095FE8"/>
    <w:rPr>
      <w:i/>
      <w:iCs/>
    </w:rPr>
  </w:style>
  <w:style w:type="paragraph" w:customStyle="1" w:styleId="poglavje">
    <w:name w:val="poglavje"/>
    <w:basedOn w:val="Navaden"/>
    <w:rsid w:val="00095FE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j-ti-art">
    <w:name w:val="oj-ti-art"/>
    <w:basedOn w:val="Navaden"/>
    <w:rsid w:val="00095FE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j-sti-art">
    <w:name w:val="oj-sti-art"/>
    <w:basedOn w:val="Navaden"/>
    <w:rsid w:val="00095FE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j-normal">
    <w:name w:val="oj-normal"/>
    <w:basedOn w:val="Navaden"/>
    <w:rsid w:val="00095FE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095FE8"/>
    <w:rPr>
      <w:color w:val="0563C1" w:themeColor="hyperlink"/>
      <w:u w:val="single"/>
    </w:rPr>
  </w:style>
  <w:style w:type="paragraph" w:styleId="Navadensplet">
    <w:name w:val="Normal (Web)"/>
    <w:basedOn w:val="Navaden"/>
    <w:uiPriority w:val="99"/>
    <w:unhideWhenUsed/>
    <w:rsid w:val="00095FE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efault">
    <w:name w:val="Default"/>
    <w:rsid w:val="00095F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oglavje0">
    <w:name w:val="Poglavje"/>
    <w:basedOn w:val="Navaden"/>
    <w:qFormat/>
    <w:rsid w:val="00095FE8"/>
    <w:pPr>
      <w:suppressAutoHyphens/>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paragraph" w:customStyle="1" w:styleId="tevilnatoka111">
    <w:name w:val="Številčna točka 1.1.1"/>
    <w:basedOn w:val="Navaden"/>
    <w:qFormat/>
    <w:rsid w:val="00095FE8"/>
    <w:pPr>
      <w:widowControl w:val="0"/>
      <w:numPr>
        <w:ilvl w:val="2"/>
        <w:numId w:val="6"/>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Odstavek0">
    <w:name w:val="Odstavek"/>
    <w:basedOn w:val="Navaden"/>
    <w:link w:val="OdstavekZnak"/>
    <w:qFormat/>
    <w:rsid w:val="00095FE8"/>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0"/>
    <w:rsid w:val="00095FE8"/>
    <w:rPr>
      <w:rFonts w:ascii="Arial" w:eastAsia="Times New Roman" w:hAnsi="Arial" w:cs="Arial"/>
      <w:lang w:eastAsia="sl-SI"/>
    </w:rPr>
  </w:style>
  <w:style w:type="paragraph" w:customStyle="1" w:styleId="tevilnatoka">
    <w:name w:val="Številčna točka"/>
    <w:basedOn w:val="Navaden"/>
    <w:link w:val="tevilnatokaZnak"/>
    <w:qFormat/>
    <w:rsid w:val="00095FE8"/>
    <w:pPr>
      <w:numPr>
        <w:numId w:val="6"/>
      </w:numPr>
      <w:spacing w:after="0" w:line="240" w:lineRule="auto"/>
      <w:jc w:val="both"/>
    </w:pPr>
    <w:rPr>
      <w:rFonts w:ascii="Arial" w:eastAsia="Times New Roman" w:hAnsi="Arial" w:cs="Times New Roman"/>
      <w:lang w:eastAsia="sl-SI"/>
    </w:rPr>
  </w:style>
  <w:style w:type="character" w:customStyle="1" w:styleId="tevilnatokaZnak">
    <w:name w:val="Številčna točka Znak"/>
    <w:link w:val="tevilnatoka"/>
    <w:rsid w:val="00095FE8"/>
    <w:rPr>
      <w:rFonts w:ascii="Arial" w:eastAsia="Times New Roman" w:hAnsi="Arial" w:cs="Times New Roman"/>
      <w:lang w:eastAsia="sl-SI"/>
    </w:rPr>
  </w:style>
  <w:style w:type="paragraph" w:customStyle="1" w:styleId="tevilnatoka11Nova">
    <w:name w:val="Številčna točka 1.1 Nova"/>
    <w:basedOn w:val="tevilnatoka"/>
    <w:qFormat/>
    <w:rsid w:val="00095FE8"/>
    <w:pPr>
      <w:numPr>
        <w:ilvl w:val="1"/>
      </w:numPr>
      <w:ind w:left="2101" w:hanging="360"/>
    </w:pPr>
  </w:style>
  <w:style w:type="paragraph" w:customStyle="1" w:styleId="odstavek1">
    <w:name w:val="odstavek1"/>
    <w:basedOn w:val="Navaden"/>
    <w:rsid w:val="00095FE8"/>
    <w:pPr>
      <w:spacing w:before="240" w:after="0" w:line="240" w:lineRule="auto"/>
      <w:ind w:firstLine="1021"/>
      <w:jc w:val="both"/>
    </w:pPr>
    <w:rPr>
      <w:rFonts w:ascii="Arial" w:eastAsia="Times New Roman" w:hAnsi="Arial" w:cs="Arial"/>
      <w:lang w:eastAsia="sl-SI"/>
    </w:rPr>
  </w:style>
  <w:style w:type="paragraph" w:customStyle="1" w:styleId="len0">
    <w:name w:val="Člen"/>
    <w:basedOn w:val="Navaden"/>
    <w:link w:val="lenZnak"/>
    <w:qFormat/>
    <w:rsid w:val="00095FE8"/>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0"/>
    <w:rsid w:val="00095FE8"/>
    <w:rPr>
      <w:rFonts w:ascii="Arial" w:eastAsia="Times New Roman" w:hAnsi="Arial" w:cs="Arial"/>
      <w:b/>
      <w:lang w:eastAsia="sl-SI"/>
    </w:rPr>
  </w:style>
  <w:style w:type="paragraph" w:customStyle="1" w:styleId="lennaslov0">
    <w:name w:val="Člen_naslov"/>
    <w:basedOn w:val="len0"/>
    <w:qFormat/>
    <w:rsid w:val="00095FE8"/>
    <w:pPr>
      <w:spacing w:before="0"/>
    </w:pPr>
  </w:style>
  <w:style w:type="character" w:customStyle="1" w:styleId="PripombabesediloZnak1">
    <w:name w:val="Pripomba – besedilo Znak1"/>
    <w:aliases w:val="Komentar - besedilo Znak"/>
    <w:uiPriority w:val="99"/>
    <w:rsid w:val="00095FE8"/>
    <w:rPr>
      <w:rFonts w:ascii="Arial" w:eastAsia="Times New Roman" w:hAnsi="Arial"/>
      <w:lang w:eastAsia="en-US"/>
    </w:rPr>
  </w:style>
  <w:style w:type="paragraph" w:customStyle="1" w:styleId="oddelek0">
    <w:name w:val="oddelek"/>
    <w:basedOn w:val="Navaden"/>
    <w:rsid w:val="00095FE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zivpodpisnika">
    <w:name w:val="Naziv podpisnika"/>
    <w:basedOn w:val="Navaden"/>
    <w:link w:val="NazivpodpisnikaZnak"/>
    <w:rsid w:val="00095FE8"/>
    <w:pPr>
      <w:overflowPunct w:val="0"/>
      <w:autoSpaceDE w:val="0"/>
      <w:autoSpaceDN w:val="0"/>
      <w:adjustRightInd w:val="0"/>
      <w:spacing w:after="0" w:line="240" w:lineRule="auto"/>
      <w:ind w:left="5670"/>
      <w:jc w:val="center"/>
      <w:textAlignment w:val="baseline"/>
    </w:pPr>
    <w:rPr>
      <w:rFonts w:ascii="Arial" w:eastAsia="Times New Roman" w:hAnsi="Arial" w:cs="Arial"/>
      <w:lang w:eastAsia="sl-SI"/>
    </w:rPr>
  </w:style>
  <w:style w:type="character" w:customStyle="1" w:styleId="NazivpodpisnikaZnak">
    <w:name w:val="Naziv podpisnika Znak"/>
    <w:link w:val="Nazivpodpisnika"/>
    <w:rsid w:val="00095FE8"/>
    <w:rPr>
      <w:rFonts w:ascii="Arial" w:eastAsia="Times New Roman" w:hAnsi="Arial" w:cs="Arial"/>
      <w:lang w:eastAsia="sl-SI"/>
    </w:rPr>
  </w:style>
  <w:style w:type="paragraph" w:customStyle="1" w:styleId="tevilkanakoncupredpisa">
    <w:name w:val="Številka na koncu predpisa"/>
    <w:basedOn w:val="Datumsprejetja"/>
    <w:link w:val="tevilkanakoncupredpisaZnak"/>
    <w:qFormat/>
    <w:rsid w:val="00095FE8"/>
    <w:pPr>
      <w:spacing w:before="480"/>
    </w:pPr>
  </w:style>
  <w:style w:type="paragraph" w:customStyle="1" w:styleId="Datumsprejetja">
    <w:name w:val="Datum sprejetja"/>
    <w:basedOn w:val="Navaden"/>
    <w:link w:val="DatumsprejetjaZnak"/>
    <w:qFormat/>
    <w:rsid w:val="00095FE8"/>
    <w:pPr>
      <w:overflowPunct w:val="0"/>
      <w:autoSpaceDE w:val="0"/>
      <w:autoSpaceDN w:val="0"/>
      <w:adjustRightInd w:val="0"/>
      <w:spacing w:after="0" w:line="240" w:lineRule="auto"/>
      <w:jc w:val="both"/>
      <w:textAlignment w:val="baseline"/>
    </w:pPr>
    <w:rPr>
      <w:rFonts w:ascii="Arial" w:eastAsia="Times New Roman" w:hAnsi="Arial" w:cs="Arial"/>
      <w:snapToGrid w:val="0"/>
      <w:color w:val="000000"/>
      <w:lang w:eastAsia="sl-SI"/>
    </w:rPr>
  </w:style>
  <w:style w:type="character" w:customStyle="1" w:styleId="DatumsprejetjaZnak">
    <w:name w:val="Datum sprejetja Znak"/>
    <w:link w:val="Datumsprejetja"/>
    <w:rsid w:val="00095FE8"/>
    <w:rPr>
      <w:rFonts w:ascii="Arial" w:eastAsia="Times New Roman" w:hAnsi="Arial" w:cs="Arial"/>
      <w:snapToGrid w:val="0"/>
      <w:color w:val="000000"/>
      <w:lang w:eastAsia="sl-SI"/>
    </w:rPr>
  </w:style>
  <w:style w:type="character" w:customStyle="1" w:styleId="tevilkanakoncupredpisaZnak">
    <w:name w:val="Številka na koncu predpisa Znak"/>
    <w:link w:val="tevilkanakoncupredpisa"/>
    <w:rsid w:val="00095FE8"/>
    <w:rPr>
      <w:rFonts w:ascii="Arial" w:eastAsia="Times New Roman" w:hAnsi="Arial" w:cs="Arial"/>
      <w:snapToGrid w:val="0"/>
      <w:color w:val="000000"/>
      <w:lang w:eastAsia="sl-SI"/>
    </w:rPr>
  </w:style>
  <w:style w:type="paragraph" w:customStyle="1" w:styleId="Podpisnik">
    <w:name w:val="Podpisnik"/>
    <w:basedOn w:val="Navaden"/>
    <w:link w:val="PodpisnikZnak"/>
    <w:qFormat/>
    <w:rsid w:val="00095FE8"/>
    <w:pPr>
      <w:overflowPunct w:val="0"/>
      <w:autoSpaceDE w:val="0"/>
      <w:autoSpaceDN w:val="0"/>
      <w:adjustRightInd w:val="0"/>
      <w:spacing w:after="0" w:line="240" w:lineRule="auto"/>
      <w:ind w:left="5670"/>
      <w:jc w:val="center"/>
      <w:textAlignment w:val="baseline"/>
    </w:pPr>
    <w:rPr>
      <w:rFonts w:ascii="Arial" w:eastAsia="Times New Roman" w:hAnsi="Arial" w:cs="Arial"/>
      <w:lang w:eastAsia="sl-SI"/>
    </w:rPr>
  </w:style>
  <w:style w:type="character" w:customStyle="1" w:styleId="PodpisnikZnak">
    <w:name w:val="Podpisnik Znak"/>
    <w:basedOn w:val="NazivpodpisnikaZnak"/>
    <w:link w:val="Podpisnik"/>
    <w:rsid w:val="00095FE8"/>
    <w:rPr>
      <w:rFonts w:ascii="Arial" w:eastAsia="Times New Roman" w:hAnsi="Arial" w:cs="Arial"/>
      <w:lang w:eastAsia="sl-SI"/>
    </w:rPr>
  </w:style>
  <w:style w:type="paragraph" w:customStyle="1" w:styleId="EVA">
    <w:name w:val="EVA"/>
    <w:basedOn w:val="Navaden"/>
    <w:link w:val="EVAZnak"/>
    <w:qFormat/>
    <w:rsid w:val="00095FE8"/>
    <w:pPr>
      <w:overflowPunct w:val="0"/>
      <w:autoSpaceDE w:val="0"/>
      <w:autoSpaceDN w:val="0"/>
      <w:adjustRightInd w:val="0"/>
      <w:spacing w:after="0" w:line="240" w:lineRule="auto"/>
      <w:jc w:val="both"/>
      <w:textAlignment w:val="baseline"/>
    </w:pPr>
    <w:rPr>
      <w:rFonts w:ascii="Arial" w:eastAsia="Times New Roman" w:hAnsi="Arial" w:cs="Arial"/>
      <w:lang w:eastAsia="sl-SI"/>
    </w:rPr>
  </w:style>
  <w:style w:type="character" w:customStyle="1" w:styleId="EVAZnak">
    <w:name w:val="EVA Znak"/>
    <w:link w:val="EVA"/>
    <w:rsid w:val="00095FE8"/>
    <w:rPr>
      <w:rFonts w:ascii="Arial" w:eastAsia="Times New Roman" w:hAnsi="Arial" w:cs="Arial"/>
      <w:lang w:eastAsia="sl-SI"/>
    </w:rPr>
  </w:style>
  <w:style w:type="paragraph" w:customStyle="1" w:styleId="Imeorgana">
    <w:name w:val="Ime organa"/>
    <w:basedOn w:val="Navaden"/>
    <w:link w:val="ImeorganaZnak"/>
    <w:qFormat/>
    <w:rsid w:val="00095FE8"/>
    <w:pPr>
      <w:overflowPunct w:val="0"/>
      <w:autoSpaceDE w:val="0"/>
      <w:autoSpaceDN w:val="0"/>
      <w:adjustRightInd w:val="0"/>
      <w:spacing w:before="480" w:after="0" w:line="240" w:lineRule="auto"/>
      <w:ind w:left="5670"/>
      <w:jc w:val="center"/>
      <w:textAlignment w:val="baseline"/>
    </w:pPr>
    <w:rPr>
      <w:rFonts w:ascii="Arial" w:eastAsia="Times New Roman" w:hAnsi="Arial" w:cs="Arial"/>
      <w:lang w:eastAsia="sl-SI"/>
    </w:rPr>
  </w:style>
  <w:style w:type="character" w:customStyle="1" w:styleId="ImeorganaZnak">
    <w:name w:val="Ime organa Znak"/>
    <w:link w:val="Imeorgana"/>
    <w:rsid w:val="00095FE8"/>
    <w:rPr>
      <w:rFonts w:ascii="Arial" w:eastAsia="Times New Roman" w:hAnsi="Arial" w:cs="Arial"/>
      <w:lang w:eastAsia="sl-SI"/>
    </w:rPr>
  </w:style>
  <w:style w:type="paragraph" w:customStyle="1" w:styleId="lennovele">
    <w:name w:val="Člen_novele"/>
    <w:basedOn w:val="len0"/>
    <w:link w:val="lennoveleZnak"/>
    <w:qFormat/>
    <w:rsid w:val="00095FE8"/>
    <w:rPr>
      <w:b w:val="0"/>
    </w:rPr>
  </w:style>
  <w:style w:type="character" w:customStyle="1" w:styleId="lennoveleZnak">
    <w:name w:val="Člen_novele Znak"/>
    <w:basedOn w:val="lenZnak"/>
    <w:link w:val="lennovele"/>
    <w:rsid w:val="00095FE8"/>
    <w:rPr>
      <w:rFonts w:ascii="Arial" w:eastAsia="Times New Roman" w:hAnsi="Arial" w:cs="Arial"/>
      <w:b w:val="0"/>
      <w:lang w:eastAsia="sl-SI"/>
    </w:rPr>
  </w:style>
  <w:style w:type="paragraph" w:customStyle="1" w:styleId="rta">
    <w:name w:val="Črta"/>
    <w:basedOn w:val="Navaden"/>
    <w:link w:val="rtaZnak"/>
    <w:qFormat/>
    <w:rsid w:val="00095FE8"/>
    <w:pPr>
      <w:overflowPunct w:val="0"/>
      <w:autoSpaceDE w:val="0"/>
      <w:autoSpaceDN w:val="0"/>
      <w:adjustRightInd w:val="0"/>
      <w:spacing w:before="360" w:after="0" w:line="240" w:lineRule="auto"/>
      <w:jc w:val="center"/>
      <w:textAlignment w:val="baseline"/>
    </w:pPr>
    <w:rPr>
      <w:rFonts w:ascii="Arial" w:eastAsia="Times New Roman" w:hAnsi="Arial" w:cs="Arial"/>
      <w:lang w:eastAsia="sl-SI"/>
    </w:rPr>
  </w:style>
  <w:style w:type="character" w:customStyle="1" w:styleId="rtaZnak">
    <w:name w:val="Črta Znak"/>
    <w:link w:val="rta"/>
    <w:rsid w:val="00095FE8"/>
    <w:rPr>
      <w:rFonts w:ascii="Arial" w:eastAsia="Times New Roman" w:hAnsi="Arial" w:cs="Arial"/>
      <w:lang w:eastAsia="sl-SI"/>
    </w:rPr>
  </w:style>
  <w:style w:type="paragraph" w:styleId="Glava">
    <w:name w:val="header"/>
    <w:basedOn w:val="Navaden"/>
    <w:link w:val="GlavaZnak"/>
    <w:rsid w:val="00095FE8"/>
    <w:pPr>
      <w:tabs>
        <w:tab w:val="center" w:pos="4536"/>
        <w:tab w:val="right" w:pos="9072"/>
      </w:tabs>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character" w:customStyle="1" w:styleId="GlavaZnak">
    <w:name w:val="Glava Znak"/>
    <w:basedOn w:val="Privzetapisavaodstavka"/>
    <w:link w:val="Glava"/>
    <w:rsid w:val="00095FE8"/>
    <w:rPr>
      <w:rFonts w:ascii="Arial" w:eastAsia="Times New Roman" w:hAnsi="Arial" w:cs="Times New Roman"/>
      <w:szCs w:val="16"/>
      <w:lang w:eastAsia="sl-SI"/>
    </w:rPr>
  </w:style>
  <w:style w:type="paragraph" w:customStyle="1" w:styleId="rkovnatokazaodstavkoma">
    <w:name w:val="Črkovna točka za odstavkom (a)"/>
    <w:qFormat/>
    <w:rsid w:val="00095FE8"/>
    <w:pPr>
      <w:numPr>
        <w:numId w:val="10"/>
      </w:numPr>
      <w:spacing w:after="0" w:line="240" w:lineRule="auto"/>
      <w:jc w:val="both"/>
    </w:pPr>
    <w:rPr>
      <w:rFonts w:ascii="Arial" w:eastAsia="Times New Roman" w:hAnsi="Arial" w:cs="Times New Roman"/>
      <w:szCs w:val="16"/>
      <w:lang w:eastAsia="sl-SI"/>
    </w:rPr>
  </w:style>
  <w:style w:type="paragraph" w:customStyle="1" w:styleId="Alineazaodstavkom">
    <w:name w:val="Alinea za odstavkom"/>
    <w:basedOn w:val="Navaden"/>
    <w:link w:val="AlineazaodstavkomZnak"/>
    <w:qFormat/>
    <w:rsid w:val="00095FE8"/>
    <w:pPr>
      <w:numPr>
        <w:numId w:val="11"/>
      </w:numPr>
      <w:tabs>
        <w:tab w:val="clear" w:pos="993"/>
        <w:tab w:val="num" w:pos="426"/>
      </w:tabs>
      <w:spacing w:after="0" w:line="240" w:lineRule="auto"/>
      <w:ind w:left="426"/>
      <w:jc w:val="both"/>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095FE8"/>
    <w:rPr>
      <w:rFonts w:ascii="Arial" w:eastAsia="Times New Roman" w:hAnsi="Arial" w:cs="Arial"/>
      <w:lang w:eastAsia="sl-SI"/>
    </w:rPr>
  </w:style>
  <w:style w:type="paragraph" w:customStyle="1" w:styleId="rkovnatokazaodstavkomi">
    <w:name w:val="Črkovna točka za odstavkom (i)"/>
    <w:basedOn w:val="Alineazaodstavkom"/>
    <w:rsid w:val="00095FE8"/>
    <w:pPr>
      <w:numPr>
        <w:numId w:val="13"/>
      </w:numPr>
    </w:pPr>
  </w:style>
  <w:style w:type="paragraph" w:customStyle="1" w:styleId="Pripombabesedilo1">
    <w:name w:val="Pripomba – besedilo1"/>
    <w:basedOn w:val="Navaden"/>
    <w:rsid w:val="00095FE8"/>
    <w:pPr>
      <w:spacing w:after="0" w:line="240" w:lineRule="auto"/>
    </w:pPr>
    <w:rPr>
      <w:rFonts w:ascii="Times New Roman" w:eastAsia="Times New Roman" w:hAnsi="Times New Roman" w:cs="Times New Roman"/>
      <w:sz w:val="20"/>
      <w:szCs w:val="20"/>
      <w:lang w:eastAsia="sl-SI"/>
    </w:rPr>
  </w:style>
  <w:style w:type="table" w:styleId="Tabelamrea">
    <w:name w:val="Table Grid"/>
    <w:basedOn w:val="Navadnatabela"/>
    <w:uiPriority w:val="39"/>
    <w:rsid w:val="00095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pisi">
    <w:name w:val="podpisi"/>
    <w:basedOn w:val="Navaden"/>
    <w:qFormat/>
    <w:rsid w:val="00095FE8"/>
    <w:pPr>
      <w:tabs>
        <w:tab w:val="left" w:pos="3402"/>
      </w:tabs>
      <w:spacing w:after="0" w:line="260" w:lineRule="exact"/>
    </w:pPr>
    <w:rPr>
      <w:rFonts w:ascii="Arial" w:eastAsia="Times New Roman" w:hAnsi="Arial" w:cs="Times New Roman"/>
      <w:sz w:val="20"/>
      <w:szCs w:val="24"/>
      <w:lang w:val="it-IT"/>
    </w:rPr>
  </w:style>
  <w:style w:type="paragraph" w:styleId="Brezrazmikov">
    <w:name w:val="No Spacing"/>
    <w:uiPriority w:val="1"/>
    <w:qFormat/>
    <w:rsid w:val="00095FE8"/>
    <w:pPr>
      <w:spacing w:after="0" w:line="240" w:lineRule="auto"/>
    </w:pPr>
    <w:rPr>
      <w:rFonts w:ascii="Calibri" w:hAnsi="Calibri" w:cs="Times New Roman"/>
    </w:rPr>
  </w:style>
  <w:style w:type="paragraph" w:customStyle="1" w:styleId="Priloga">
    <w:name w:val="Priloga"/>
    <w:basedOn w:val="Navaden"/>
    <w:link w:val="PrilogaZnak"/>
    <w:qFormat/>
    <w:rsid w:val="00095FE8"/>
    <w:pPr>
      <w:overflowPunct w:val="0"/>
      <w:autoSpaceDE w:val="0"/>
      <w:autoSpaceDN w:val="0"/>
      <w:adjustRightInd w:val="0"/>
      <w:spacing w:before="380" w:after="60" w:line="200" w:lineRule="exact"/>
      <w:jc w:val="both"/>
      <w:textAlignment w:val="baseline"/>
    </w:pPr>
    <w:rPr>
      <w:rFonts w:ascii="Arial" w:eastAsia="Times New Roman" w:hAnsi="Arial" w:cs="Arial"/>
      <w:szCs w:val="17"/>
      <w:lang w:eastAsia="sl-SI"/>
    </w:rPr>
  </w:style>
  <w:style w:type="character" w:customStyle="1" w:styleId="PrilogaZnak">
    <w:name w:val="Priloga Znak"/>
    <w:link w:val="Priloga"/>
    <w:rsid w:val="00095FE8"/>
    <w:rPr>
      <w:rFonts w:ascii="Arial" w:eastAsia="Times New Roman" w:hAnsi="Arial" w:cs="Arial"/>
      <w:szCs w:val="17"/>
      <w:lang w:eastAsia="sl-SI"/>
    </w:rPr>
  </w:style>
  <w:style w:type="paragraph" w:customStyle="1" w:styleId="Odstavekseznama1">
    <w:name w:val="Odstavek seznama1"/>
    <w:basedOn w:val="Navaden"/>
    <w:qFormat/>
    <w:rsid w:val="00095FE8"/>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Neotevilenodstavek">
    <w:name w:val="Neoštevilčen odstavek"/>
    <w:basedOn w:val="Navaden"/>
    <w:link w:val="NeotevilenodstavekZnak"/>
    <w:qFormat/>
    <w:rsid w:val="00095FE8"/>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095FE8"/>
    <w:rPr>
      <w:rFonts w:ascii="Arial" w:eastAsia="Times New Roman" w:hAnsi="Arial" w:cs="Arial"/>
      <w:lang w:eastAsia="sl-SI"/>
    </w:rPr>
  </w:style>
  <w:style w:type="paragraph" w:customStyle="1" w:styleId="Oddelek">
    <w:name w:val="Oddelek"/>
    <w:basedOn w:val="Navaden"/>
    <w:link w:val="OddelekZnak1"/>
    <w:qFormat/>
    <w:rsid w:val="00095FE8"/>
    <w:pPr>
      <w:numPr>
        <w:numId w:val="35"/>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095FE8"/>
    <w:rPr>
      <w:rFonts w:ascii="Arial" w:eastAsia="Times New Roman" w:hAnsi="Arial" w:cs="Arial"/>
      <w:b/>
      <w:lang w:eastAsia="sl-SI"/>
    </w:rPr>
  </w:style>
  <w:style w:type="paragraph" w:customStyle="1" w:styleId="Naslovpredpisa">
    <w:name w:val="Naslov_predpisa"/>
    <w:basedOn w:val="Navaden"/>
    <w:link w:val="NaslovpredpisaZnak"/>
    <w:qFormat/>
    <w:rsid w:val="00095FE8"/>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095FE8"/>
    <w:rPr>
      <w:rFonts w:ascii="Arial" w:eastAsia="Times New Roman" w:hAnsi="Arial" w:cs="Arial"/>
      <w:b/>
      <w:lang w:eastAsia="sl-SI"/>
    </w:rPr>
  </w:style>
  <w:style w:type="paragraph" w:customStyle="1" w:styleId="Vrstapredpisa">
    <w:name w:val="Vrsta predpisa"/>
    <w:basedOn w:val="Navaden"/>
    <w:link w:val="VrstapredpisaZnak"/>
    <w:qFormat/>
    <w:rsid w:val="00095FE8"/>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095FE8"/>
    <w:rPr>
      <w:rFonts w:ascii="Arial" w:eastAsia="Times New Roman" w:hAnsi="Arial" w:cs="Arial"/>
      <w:b/>
      <w:bCs/>
      <w:color w:val="000000"/>
      <w:spacing w:val="40"/>
      <w:lang w:eastAsia="sl-SI"/>
    </w:rPr>
  </w:style>
  <w:style w:type="paragraph" w:customStyle="1" w:styleId="documenttitle">
    <w:name w:val="documenttitle"/>
    <w:basedOn w:val="Navaden"/>
    <w:rsid w:val="000D698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Revizija">
    <w:name w:val="Revision"/>
    <w:hidden/>
    <w:uiPriority w:val="99"/>
    <w:semiHidden/>
    <w:rsid w:val="008E31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73750">
      <w:bodyDiv w:val="1"/>
      <w:marLeft w:val="0"/>
      <w:marRight w:val="0"/>
      <w:marTop w:val="0"/>
      <w:marBottom w:val="0"/>
      <w:divBdr>
        <w:top w:val="none" w:sz="0" w:space="0" w:color="auto"/>
        <w:left w:val="none" w:sz="0" w:space="0" w:color="auto"/>
        <w:bottom w:val="none" w:sz="0" w:space="0" w:color="auto"/>
        <w:right w:val="none" w:sz="0" w:space="0" w:color="auto"/>
      </w:divBdr>
    </w:div>
    <w:div w:id="236092206">
      <w:bodyDiv w:val="1"/>
      <w:marLeft w:val="0"/>
      <w:marRight w:val="0"/>
      <w:marTop w:val="0"/>
      <w:marBottom w:val="0"/>
      <w:divBdr>
        <w:top w:val="none" w:sz="0" w:space="0" w:color="auto"/>
        <w:left w:val="none" w:sz="0" w:space="0" w:color="auto"/>
        <w:bottom w:val="none" w:sz="0" w:space="0" w:color="auto"/>
        <w:right w:val="none" w:sz="0" w:space="0" w:color="auto"/>
      </w:divBdr>
    </w:div>
    <w:div w:id="264265561">
      <w:bodyDiv w:val="1"/>
      <w:marLeft w:val="0"/>
      <w:marRight w:val="0"/>
      <w:marTop w:val="0"/>
      <w:marBottom w:val="0"/>
      <w:divBdr>
        <w:top w:val="none" w:sz="0" w:space="0" w:color="auto"/>
        <w:left w:val="none" w:sz="0" w:space="0" w:color="auto"/>
        <w:bottom w:val="none" w:sz="0" w:space="0" w:color="auto"/>
        <w:right w:val="none" w:sz="0" w:space="0" w:color="auto"/>
      </w:divBdr>
    </w:div>
    <w:div w:id="1065102014">
      <w:bodyDiv w:val="1"/>
      <w:marLeft w:val="0"/>
      <w:marRight w:val="0"/>
      <w:marTop w:val="0"/>
      <w:marBottom w:val="0"/>
      <w:divBdr>
        <w:top w:val="none" w:sz="0" w:space="0" w:color="auto"/>
        <w:left w:val="none" w:sz="0" w:space="0" w:color="auto"/>
        <w:bottom w:val="none" w:sz="0" w:space="0" w:color="auto"/>
        <w:right w:val="none" w:sz="0" w:space="0" w:color="auto"/>
      </w:divBdr>
      <w:divsChild>
        <w:div w:id="98573104">
          <w:marLeft w:val="0"/>
          <w:marRight w:val="0"/>
          <w:marTop w:val="0"/>
          <w:marBottom w:val="0"/>
          <w:divBdr>
            <w:top w:val="none" w:sz="0" w:space="0" w:color="auto"/>
            <w:left w:val="none" w:sz="0" w:space="0" w:color="auto"/>
            <w:bottom w:val="none" w:sz="0" w:space="0" w:color="auto"/>
            <w:right w:val="none" w:sz="0" w:space="0" w:color="auto"/>
          </w:divBdr>
          <w:divsChild>
            <w:div w:id="181090982">
              <w:marLeft w:val="-225"/>
              <w:marRight w:val="-225"/>
              <w:marTop w:val="0"/>
              <w:marBottom w:val="0"/>
              <w:divBdr>
                <w:top w:val="none" w:sz="0" w:space="0" w:color="auto"/>
                <w:left w:val="none" w:sz="0" w:space="0" w:color="auto"/>
                <w:bottom w:val="none" w:sz="0" w:space="0" w:color="auto"/>
                <w:right w:val="none" w:sz="0" w:space="0" w:color="auto"/>
              </w:divBdr>
              <w:divsChild>
                <w:div w:id="216013728">
                  <w:marLeft w:val="0"/>
                  <w:marRight w:val="0"/>
                  <w:marTop w:val="0"/>
                  <w:marBottom w:val="0"/>
                  <w:divBdr>
                    <w:top w:val="none" w:sz="0" w:space="0" w:color="auto"/>
                    <w:left w:val="none" w:sz="0" w:space="0" w:color="auto"/>
                    <w:bottom w:val="none" w:sz="0" w:space="0" w:color="auto"/>
                    <w:right w:val="none" w:sz="0" w:space="0" w:color="auto"/>
                  </w:divBdr>
                  <w:divsChild>
                    <w:div w:id="1144663310">
                      <w:marLeft w:val="-300"/>
                      <w:marRight w:val="0"/>
                      <w:marTop w:val="0"/>
                      <w:marBottom w:val="0"/>
                      <w:divBdr>
                        <w:top w:val="none" w:sz="0" w:space="0" w:color="auto"/>
                        <w:left w:val="none" w:sz="0" w:space="0" w:color="auto"/>
                        <w:bottom w:val="none" w:sz="0" w:space="0" w:color="auto"/>
                        <w:right w:val="none" w:sz="0" w:space="0" w:color="auto"/>
                      </w:divBdr>
                      <w:divsChild>
                        <w:div w:id="477847437">
                          <w:marLeft w:val="0"/>
                          <w:marRight w:val="0"/>
                          <w:marTop w:val="0"/>
                          <w:marBottom w:val="0"/>
                          <w:divBdr>
                            <w:top w:val="none" w:sz="0" w:space="0" w:color="auto"/>
                            <w:left w:val="none" w:sz="0" w:space="0" w:color="auto"/>
                            <w:bottom w:val="none" w:sz="0" w:space="0" w:color="auto"/>
                            <w:right w:val="none" w:sz="0" w:space="0" w:color="auto"/>
                          </w:divBdr>
                        </w:div>
                        <w:div w:id="14084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30438">
                  <w:marLeft w:val="0"/>
                  <w:marRight w:val="0"/>
                  <w:marTop w:val="0"/>
                  <w:marBottom w:val="0"/>
                  <w:divBdr>
                    <w:top w:val="none" w:sz="0" w:space="0" w:color="auto"/>
                    <w:left w:val="none" w:sz="0" w:space="0" w:color="auto"/>
                    <w:bottom w:val="none" w:sz="0" w:space="0" w:color="auto"/>
                    <w:right w:val="none" w:sz="0" w:space="0" w:color="auto"/>
                  </w:divBdr>
                </w:div>
                <w:div w:id="2096970006">
                  <w:marLeft w:val="0"/>
                  <w:marRight w:val="0"/>
                  <w:marTop w:val="0"/>
                  <w:marBottom w:val="0"/>
                  <w:divBdr>
                    <w:top w:val="none" w:sz="0" w:space="0" w:color="auto"/>
                    <w:left w:val="none" w:sz="0" w:space="0" w:color="auto"/>
                    <w:bottom w:val="none" w:sz="0" w:space="0" w:color="auto"/>
                    <w:right w:val="none" w:sz="0" w:space="0" w:color="auto"/>
                  </w:divBdr>
                  <w:divsChild>
                    <w:div w:id="248736485">
                      <w:marLeft w:val="0"/>
                      <w:marRight w:val="0"/>
                      <w:marTop w:val="60"/>
                      <w:marBottom w:val="0"/>
                      <w:divBdr>
                        <w:top w:val="none" w:sz="0" w:space="0" w:color="auto"/>
                        <w:left w:val="none" w:sz="0" w:space="0" w:color="auto"/>
                        <w:bottom w:val="none" w:sz="0" w:space="0" w:color="auto"/>
                        <w:right w:val="none" w:sz="0" w:space="0" w:color="auto"/>
                      </w:divBdr>
                      <w:divsChild>
                        <w:div w:id="40025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375114">
          <w:marLeft w:val="-225"/>
          <w:marRight w:val="-225"/>
          <w:marTop w:val="0"/>
          <w:marBottom w:val="0"/>
          <w:divBdr>
            <w:top w:val="none" w:sz="0" w:space="0" w:color="auto"/>
            <w:left w:val="none" w:sz="0" w:space="0" w:color="auto"/>
            <w:bottom w:val="none" w:sz="0" w:space="0" w:color="auto"/>
            <w:right w:val="none" w:sz="0" w:space="0" w:color="auto"/>
          </w:divBdr>
          <w:divsChild>
            <w:div w:id="33778918">
              <w:marLeft w:val="0"/>
              <w:marRight w:val="0"/>
              <w:marTop w:val="0"/>
              <w:marBottom w:val="0"/>
              <w:divBdr>
                <w:top w:val="none" w:sz="0" w:space="0" w:color="auto"/>
                <w:left w:val="none" w:sz="0" w:space="0" w:color="auto"/>
                <w:bottom w:val="none" w:sz="0" w:space="0" w:color="auto"/>
                <w:right w:val="none" w:sz="0" w:space="0" w:color="auto"/>
              </w:divBdr>
              <w:divsChild>
                <w:div w:id="818964103">
                  <w:marLeft w:val="0"/>
                  <w:marRight w:val="0"/>
                  <w:marTop w:val="0"/>
                  <w:marBottom w:val="0"/>
                  <w:divBdr>
                    <w:top w:val="none" w:sz="0" w:space="0" w:color="auto"/>
                    <w:left w:val="none" w:sz="0" w:space="0" w:color="auto"/>
                    <w:bottom w:val="none" w:sz="0" w:space="0" w:color="auto"/>
                    <w:right w:val="none" w:sz="0" w:space="0" w:color="auto"/>
                  </w:divBdr>
                  <w:divsChild>
                    <w:div w:id="1132820600">
                      <w:marLeft w:val="0"/>
                      <w:marRight w:val="0"/>
                      <w:marTop w:val="0"/>
                      <w:marBottom w:val="0"/>
                      <w:divBdr>
                        <w:top w:val="none" w:sz="0" w:space="0" w:color="auto"/>
                        <w:left w:val="none" w:sz="0" w:space="0" w:color="auto"/>
                        <w:bottom w:val="none" w:sz="0" w:space="0" w:color="auto"/>
                        <w:right w:val="none" w:sz="0" w:space="0" w:color="auto"/>
                      </w:divBdr>
                      <w:divsChild>
                        <w:div w:id="140125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9688">
              <w:marLeft w:val="0"/>
              <w:marRight w:val="0"/>
              <w:marTop w:val="0"/>
              <w:marBottom w:val="0"/>
              <w:divBdr>
                <w:top w:val="none" w:sz="0" w:space="0" w:color="auto"/>
                <w:left w:val="none" w:sz="0" w:space="0" w:color="auto"/>
                <w:bottom w:val="none" w:sz="0" w:space="0" w:color="auto"/>
                <w:right w:val="none" w:sz="0" w:space="0" w:color="auto"/>
              </w:divBdr>
              <w:divsChild>
                <w:div w:id="1443569540">
                  <w:marLeft w:val="0"/>
                  <w:marRight w:val="0"/>
                  <w:marTop w:val="0"/>
                  <w:marBottom w:val="0"/>
                  <w:divBdr>
                    <w:top w:val="none" w:sz="0" w:space="0" w:color="auto"/>
                    <w:left w:val="none" w:sz="0" w:space="0" w:color="auto"/>
                    <w:bottom w:val="none" w:sz="0" w:space="0" w:color="auto"/>
                    <w:right w:val="none" w:sz="0" w:space="0" w:color="auto"/>
                  </w:divBdr>
                  <w:divsChild>
                    <w:div w:id="1562323249">
                      <w:marLeft w:val="0"/>
                      <w:marRight w:val="0"/>
                      <w:marTop w:val="0"/>
                      <w:marBottom w:val="300"/>
                      <w:divBdr>
                        <w:top w:val="none" w:sz="0" w:space="0" w:color="auto"/>
                        <w:left w:val="none" w:sz="0" w:space="0" w:color="auto"/>
                        <w:bottom w:val="none" w:sz="0" w:space="0" w:color="auto"/>
                        <w:right w:val="none" w:sz="0" w:space="0" w:color="auto"/>
                      </w:divBdr>
                      <w:divsChild>
                        <w:div w:id="706374416">
                          <w:marLeft w:val="0"/>
                          <w:marRight w:val="0"/>
                          <w:marTop w:val="0"/>
                          <w:marBottom w:val="0"/>
                          <w:divBdr>
                            <w:top w:val="none" w:sz="0" w:space="0" w:color="auto"/>
                            <w:left w:val="none" w:sz="0" w:space="0" w:color="auto"/>
                            <w:bottom w:val="none" w:sz="0" w:space="0" w:color="auto"/>
                            <w:right w:val="none" w:sz="0" w:space="0" w:color="auto"/>
                          </w:divBdr>
                          <w:divsChild>
                            <w:div w:id="12775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608942">
      <w:bodyDiv w:val="1"/>
      <w:marLeft w:val="0"/>
      <w:marRight w:val="0"/>
      <w:marTop w:val="0"/>
      <w:marBottom w:val="0"/>
      <w:divBdr>
        <w:top w:val="none" w:sz="0" w:space="0" w:color="auto"/>
        <w:left w:val="none" w:sz="0" w:space="0" w:color="auto"/>
        <w:bottom w:val="none" w:sz="0" w:space="0" w:color="auto"/>
        <w:right w:val="none" w:sz="0" w:space="0" w:color="auto"/>
      </w:divBdr>
    </w:div>
    <w:div w:id="1676878764">
      <w:bodyDiv w:val="1"/>
      <w:marLeft w:val="0"/>
      <w:marRight w:val="0"/>
      <w:marTop w:val="0"/>
      <w:marBottom w:val="0"/>
      <w:divBdr>
        <w:top w:val="none" w:sz="0" w:space="0" w:color="auto"/>
        <w:left w:val="none" w:sz="0" w:space="0" w:color="auto"/>
        <w:bottom w:val="none" w:sz="0" w:space="0" w:color="auto"/>
        <w:right w:val="none" w:sz="0" w:space="0" w:color="auto"/>
      </w:divBdr>
    </w:div>
    <w:div w:id="1734163100">
      <w:bodyDiv w:val="1"/>
      <w:marLeft w:val="0"/>
      <w:marRight w:val="0"/>
      <w:marTop w:val="0"/>
      <w:marBottom w:val="0"/>
      <w:divBdr>
        <w:top w:val="none" w:sz="0" w:space="0" w:color="auto"/>
        <w:left w:val="none" w:sz="0" w:space="0" w:color="auto"/>
        <w:bottom w:val="none" w:sz="0" w:space="0" w:color="auto"/>
        <w:right w:val="none" w:sz="0" w:space="0" w:color="auto"/>
      </w:divBdr>
    </w:div>
    <w:div w:id="2056656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isrs.si/Pis.web/npb/2021-01-3537-2015-01-1759-npb9-p8.pdf" TargetMode="External"/><Relationship Id="rId3" Type="http://schemas.openxmlformats.org/officeDocument/2006/relationships/styles" Target="styles.xml"/><Relationship Id="rId7" Type="http://schemas.openxmlformats.org/officeDocument/2006/relationships/hyperlink" Target="http://www.pisrs.si/Pis.web/npb/2021-01-3537-2015-01-1759-npb9-p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p.gs@gov.si"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FEE03F4-4241-49E9-81E8-431584BD2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37</Pages>
  <Words>15754</Words>
  <Characters>89803</Characters>
  <Application>Microsoft Office Word</Application>
  <DocSecurity>0</DocSecurity>
  <Lines>748</Lines>
  <Paragraphs>210</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105347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Grum</dc:creator>
  <cp:lastModifiedBy>Marjeta Jerič</cp:lastModifiedBy>
  <cp:revision>11</cp:revision>
  <dcterms:created xsi:type="dcterms:W3CDTF">2023-12-01T10:23:00Z</dcterms:created>
  <dcterms:modified xsi:type="dcterms:W3CDTF">2023-12-07T12:41:00Z</dcterms:modified>
</cp:coreProperties>
</file>