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4809F003" w14:textId="7777777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Glava dokumenta z navedbo predlagatelja in e-naslova glavne pisarne predlagatelja</w:t>
            </w:r>
          </w:p>
        </w:tc>
      </w:tr>
      <w:tr w:rsidR="00AE1F83" w:rsidRPr="00AE1F83" w14:paraId="591236E3" w14:textId="77777777" w:rsidTr="00DA6942">
        <w:trPr>
          <w:gridAfter w:val="2"/>
          <w:wAfter w:w="3067" w:type="dxa"/>
        </w:trPr>
        <w:tc>
          <w:tcPr>
            <w:tcW w:w="6096" w:type="dxa"/>
            <w:gridSpan w:val="2"/>
          </w:tcPr>
          <w:p w14:paraId="5BB565E0" w14:textId="78B612CE"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0D0896">
              <w:rPr>
                <w:rFonts w:ascii="Arial" w:eastAsia="Times New Roman" w:hAnsi="Arial" w:cs="Arial"/>
                <w:sz w:val="20"/>
                <w:szCs w:val="20"/>
                <w:lang w:eastAsia="sl-SI"/>
              </w:rPr>
              <w:t>0101-78/2026/3</w:t>
            </w:r>
          </w:p>
        </w:tc>
      </w:tr>
      <w:tr w:rsidR="00AE1F83" w:rsidRPr="00AE1F83" w14:paraId="1DD59023" w14:textId="77777777" w:rsidTr="00DA6942">
        <w:trPr>
          <w:gridAfter w:val="2"/>
          <w:wAfter w:w="3067" w:type="dxa"/>
        </w:trPr>
        <w:tc>
          <w:tcPr>
            <w:tcW w:w="6096" w:type="dxa"/>
            <w:gridSpan w:val="2"/>
          </w:tcPr>
          <w:p w14:paraId="2AD08D9D" w14:textId="5799B56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0D0896">
              <w:rPr>
                <w:rFonts w:ascii="Arial" w:eastAsia="Times New Roman" w:hAnsi="Arial" w:cs="Arial"/>
                <w:sz w:val="20"/>
                <w:szCs w:val="20"/>
                <w:lang w:eastAsia="sl-SI"/>
              </w:rPr>
              <w:t>31. 3. 2026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8937A3" w:rsidP="00AE1F83">
            <w:pPr>
              <w:spacing w:after="0" w:line="260" w:lineRule="exact"/>
              <w:rPr>
                <w:rFonts w:ascii="Arial" w:eastAsia="Times New Roman" w:hAnsi="Arial" w:cs="Arial"/>
                <w:sz w:val="20"/>
                <w:szCs w:val="20"/>
              </w:rPr>
            </w:pPr>
            <w:hyperlink r:id="rId5" w:history="1">
              <w:r w:rsidR="00AE1F83"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174D269A"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0D0896" w:rsidRPr="000D0896">
              <w:rPr>
                <w:rFonts w:ascii="Arial" w:eastAsia="Times New Roman" w:hAnsi="Arial" w:cs="Arial"/>
                <w:b/>
                <w:sz w:val="20"/>
                <w:szCs w:val="20"/>
                <w:lang w:eastAsia="sl-SI"/>
              </w:rPr>
              <w:t>Poročilo nacionalne kontaktne točke za sodelovanje Republike Slovenije v Evropski migracijski mreži za leto 202</w:t>
            </w:r>
            <w:r w:rsidR="000D0896">
              <w:rPr>
                <w:rFonts w:ascii="Arial" w:eastAsia="Times New Roman" w:hAnsi="Arial" w:cs="Arial"/>
                <w:b/>
                <w:sz w:val="20"/>
                <w:szCs w:val="20"/>
                <w:lang w:eastAsia="sl-SI"/>
              </w:rPr>
              <w:t>5</w:t>
            </w:r>
            <w:r w:rsidR="000D0896" w:rsidRPr="000D0896">
              <w:rPr>
                <w:rFonts w:ascii="Arial" w:eastAsia="Times New Roman" w:hAnsi="Arial" w:cs="Arial"/>
                <w:b/>
                <w:sz w:val="20"/>
                <w:szCs w:val="20"/>
                <w:lang w:eastAsia="sl-SI"/>
              </w:rPr>
              <w:t xml:space="preserve">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123F0D2B" w14:textId="77777777" w:rsidR="00124CDA" w:rsidRDefault="001B3397" w:rsidP="001B3397">
            <w:pPr>
              <w:pStyle w:val="Neotevilenodstavek"/>
              <w:spacing w:line="260" w:lineRule="exact"/>
              <w:ind w:right="72"/>
              <w:rPr>
                <w:iCs/>
                <w:sz w:val="20"/>
                <w:szCs w:val="20"/>
              </w:rPr>
            </w:pPr>
            <w:r>
              <w:rPr>
                <w:iCs/>
                <w:sz w:val="20"/>
                <w:szCs w:val="20"/>
              </w:rPr>
              <w:t xml:space="preserve">Na podlagi šestega odstavka 21. člena Zakona o Vladi Republike Slovenije (Uradni list RS, št. 24/05 – uradno prečiščeno besedilo, 109/08, 38/10-ZUKN, 8/12, 21/13, 47/13- ZDU-1G, 65/14, 55/17, 163/22 in 57/25) je Vlada Republike Slovenije na ……… seji dne …………. sprejela naslednji </w:t>
            </w:r>
          </w:p>
          <w:p w14:paraId="6990E52C" w14:textId="77777777" w:rsidR="00124CDA" w:rsidRDefault="00124CDA" w:rsidP="001B3397">
            <w:pPr>
              <w:pStyle w:val="Neotevilenodstavek"/>
              <w:spacing w:line="260" w:lineRule="exact"/>
              <w:ind w:right="72"/>
              <w:rPr>
                <w:iCs/>
                <w:sz w:val="20"/>
                <w:szCs w:val="20"/>
              </w:rPr>
            </w:pPr>
          </w:p>
          <w:p w14:paraId="6020A1E7" w14:textId="1C81043E" w:rsidR="001B3397" w:rsidRDefault="00124CDA" w:rsidP="000D0896">
            <w:pPr>
              <w:pStyle w:val="Neotevilenodstavek"/>
              <w:spacing w:line="260" w:lineRule="exact"/>
              <w:ind w:right="72"/>
              <w:jc w:val="center"/>
              <w:rPr>
                <w:iCs/>
                <w:sz w:val="20"/>
                <w:szCs w:val="20"/>
              </w:rPr>
            </w:pPr>
            <w:r>
              <w:rPr>
                <w:iCs/>
                <w:sz w:val="20"/>
                <w:szCs w:val="20"/>
              </w:rPr>
              <w:t>SKLEP</w:t>
            </w:r>
          </w:p>
          <w:p w14:paraId="5EEFF91A" w14:textId="77777777" w:rsidR="001B3397" w:rsidRDefault="001B3397" w:rsidP="001B3397">
            <w:pPr>
              <w:pStyle w:val="Neotevilenodstavek"/>
              <w:spacing w:line="260" w:lineRule="exact"/>
              <w:ind w:right="72"/>
              <w:rPr>
                <w:iCs/>
                <w:sz w:val="20"/>
                <w:szCs w:val="20"/>
              </w:rPr>
            </w:pPr>
          </w:p>
          <w:p w14:paraId="373440A6" w14:textId="59869A16" w:rsidR="001B3397" w:rsidRDefault="001B3397" w:rsidP="001B3397">
            <w:pPr>
              <w:pStyle w:val="Neotevilenodstavek"/>
              <w:spacing w:line="260" w:lineRule="exact"/>
              <w:ind w:right="72"/>
              <w:rPr>
                <w:sz w:val="20"/>
                <w:szCs w:val="20"/>
              </w:rPr>
            </w:pPr>
            <w:r>
              <w:rPr>
                <w:sz w:val="20"/>
                <w:szCs w:val="20"/>
              </w:rPr>
              <w:t xml:space="preserve">Vlada Republike Slovenije se je seznanila s </w:t>
            </w:r>
            <w:r w:rsidR="00124CDA">
              <w:rPr>
                <w:sz w:val="20"/>
                <w:szCs w:val="20"/>
              </w:rPr>
              <w:t>P</w:t>
            </w:r>
            <w:r>
              <w:rPr>
                <w:sz w:val="20"/>
                <w:szCs w:val="20"/>
              </w:rPr>
              <w:t xml:space="preserve">oročilom </w:t>
            </w:r>
            <w:r>
              <w:rPr>
                <w:bCs/>
                <w:sz w:val="20"/>
                <w:szCs w:val="20"/>
              </w:rPr>
              <w:t>nacionalne kontaktne točke za sodelovanje Republike Slovenije v Evropski migracijski mreži</w:t>
            </w:r>
            <w:r>
              <w:rPr>
                <w:sz w:val="20"/>
                <w:szCs w:val="20"/>
              </w:rPr>
              <w:t xml:space="preserve"> za leto 202</w:t>
            </w:r>
            <w:r w:rsidR="00BC2AA7">
              <w:rPr>
                <w:sz w:val="20"/>
                <w:szCs w:val="20"/>
              </w:rPr>
              <w:t>5</w:t>
            </w:r>
            <w:r>
              <w:rPr>
                <w:sz w:val="20"/>
                <w:szCs w:val="20"/>
              </w:rPr>
              <w:t xml:space="preserve">. </w:t>
            </w:r>
          </w:p>
          <w:p w14:paraId="6AA0F0DA" w14:textId="77777777" w:rsidR="001B3397" w:rsidRDefault="001B3397" w:rsidP="001B3397">
            <w:pPr>
              <w:pStyle w:val="Neotevilenodstavek"/>
              <w:spacing w:line="260" w:lineRule="exact"/>
              <w:ind w:right="72"/>
              <w:rPr>
                <w:sz w:val="20"/>
                <w:szCs w:val="20"/>
              </w:rPr>
            </w:pPr>
          </w:p>
          <w:p w14:paraId="3B44BF26" w14:textId="77777777" w:rsidR="001B3397" w:rsidRDefault="001B3397" w:rsidP="001B3397">
            <w:pPr>
              <w:spacing w:line="260" w:lineRule="exact"/>
              <w:ind w:right="72"/>
              <w:rPr>
                <w:rFonts w:ascii="Arial" w:hAnsi="Arial" w:cs="Arial"/>
                <w:sz w:val="20"/>
                <w:szCs w:val="20"/>
              </w:rPr>
            </w:pPr>
            <w:r>
              <w:rPr>
                <w:rFonts w:ascii="Arial" w:hAnsi="Arial" w:cs="Arial"/>
                <w:sz w:val="20"/>
                <w:szCs w:val="20"/>
              </w:rPr>
              <w:t>Številka:</w:t>
            </w:r>
          </w:p>
          <w:p w14:paraId="5765FA7B" w14:textId="77777777" w:rsidR="001B3397" w:rsidRDefault="001B3397" w:rsidP="001B3397">
            <w:pPr>
              <w:spacing w:line="260" w:lineRule="exact"/>
              <w:ind w:right="72"/>
              <w:rPr>
                <w:rFonts w:ascii="Arial" w:hAnsi="Arial" w:cs="Arial"/>
                <w:sz w:val="20"/>
                <w:szCs w:val="20"/>
              </w:rPr>
            </w:pPr>
            <w:r>
              <w:rPr>
                <w:rFonts w:ascii="Arial" w:hAnsi="Arial" w:cs="Arial"/>
                <w:sz w:val="20"/>
                <w:szCs w:val="20"/>
              </w:rPr>
              <w:t>V Ljubljani, dne</w:t>
            </w:r>
          </w:p>
          <w:p w14:paraId="7E472D2D" w14:textId="77777777" w:rsidR="001B3397" w:rsidRDefault="001B3397" w:rsidP="001B3397">
            <w:pPr>
              <w:pStyle w:val="Neotevilenodstavek"/>
              <w:spacing w:before="0" w:after="0" w:line="260" w:lineRule="exact"/>
              <w:ind w:right="74"/>
              <w:jc w:val="center"/>
              <w:rPr>
                <w:iCs/>
                <w:sz w:val="20"/>
                <w:szCs w:val="20"/>
              </w:rPr>
            </w:pPr>
          </w:p>
          <w:p w14:paraId="0B9D1827" w14:textId="77777777" w:rsidR="001B3397" w:rsidRDefault="001B3397" w:rsidP="001B3397">
            <w:pPr>
              <w:pStyle w:val="datumtevilka"/>
            </w:pPr>
            <w:r>
              <w:t xml:space="preserve">                                                                          Barbara Kolenko </w:t>
            </w:r>
            <w:proofErr w:type="spellStart"/>
            <w:r>
              <w:t>Helbl</w:t>
            </w:r>
            <w:proofErr w:type="spellEnd"/>
          </w:p>
          <w:p w14:paraId="24B44CF0" w14:textId="77777777" w:rsidR="001B3397" w:rsidRDefault="001B3397" w:rsidP="001B3397">
            <w:pPr>
              <w:pStyle w:val="datumtevilka"/>
            </w:pPr>
            <w:r>
              <w:t xml:space="preserve">                                                                         generalna sekretarka</w:t>
            </w:r>
          </w:p>
          <w:p w14:paraId="33F85294" w14:textId="77777777" w:rsidR="001B3397" w:rsidRDefault="001B3397" w:rsidP="001B3397">
            <w:pPr>
              <w:spacing w:line="260" w:lineRule="exact"/>
              <w:ind w:right="72"/>
              <w:rPr>
                <w:rFonts w:ascii="Arial" w:hAnsi="Arial" w:cs="Arial"/>
                <w:sz w:val="20"/>
                <w:szCs w:val="20"/>
              </w:rPr>
            </w:pPr>
          </w:p>
          <w:p w14:paraId="5884C4DE" w14:textId="77777777" w:rsidR="001B3397" w:rsidRDefault="001B3397" w:rsidP="001B3397">
            <w:pPr>
              <w:spacing w:line="260" w:lineRule="exact"/>
              <w:ind w:right="72"/>
              <w:rPr>
                <w:rFonts w:ascii="Arial" w:hAnsi="Arial" w:cs="Arial"/>
                <w:sz w:val="20"/>
                <w:szCs w:val="20"/>
              </w:rPr>
            </w:pPr>
            <w:r>
              <w:rPr>
                <w:rFonts w:ascii="Arial" w:hAnsi="Arial" w:cs="Arial"/>
                <w:sz w:val="20"/>
                <w:szCs w:val="20"/>
              </w:rPr>
              <w:t>Priloga:</w:t>
            </w:r>
          </w:p>
          <w:p w14:paraId="78814EF6" w14:textId="39D44AFE" w:rsidR="001B3397" w:rsidRDefault="001B3397" w:rsidP="001B3397">
            <w:pPr>
              <w:numPr>
                <w:ilvl w:val="0"/>
                <w:numId w:val="2"/>
              </w:numPr>
              <w:spacing w:after="0" w:line="260" w:lineRule="exact"/>
              <w:ind w:right="72"/>
              <w:rPr>
                <w:rFonts w:ascii="Arial" w:hAnsi="Arial" w:cs="Arial"/>
                <w:sz w:val="20"/>
                <w:szCs w:val="20"/>
              </w:rPr>
            </w:pPr>
            <w:r>
              <w:rPr>
                <w:rFonts w:ascii="Arial" w:hAnsi="Arial" w:cs="Arial"/>
                <w:sz w:val="20"/>
                <w:szCs w:val="20"/>
              </w:rPr>
              <w:t>Poročilo</w:t>
            </w:r>
            <w:r>
              <w:rPr>
                <w:sz w:val="20"/>
                <w:szCs w:val="20"/>
              </w:rPr>
              <w:t xml:space="preserve"> </w:t>
            </w:r>
            <w:r>
              <w:rPr>
                <w:rFonts w:ascii="Arial" w:hAnsi="Arial" w:cs="Arial"/>
                <w:bCs/>
                <w:sz w:val="20"/>
                <w:szCs w:val="20"/>
              </w:rPr>
              <w:t>nacionalne kontaktne točke za sodelovanje Republike Slovenije v Evropski migracijski mreži</w:t>
            </w:r>
            <w:r>
              <w:rPr>
                <w:rFonts w:ascii="Arial" w:eastAsia="Times New Roman" w:hAnsi="Arial" w:cs="Arial"/>
                <w:sz w:val="20"/>
                <w:szCs w:val="20"/>
                <w:lang w:eastAsia="sl-SI"/>
              </w:rPr>
              <w:t xml:space="preserve"> za leto 2025</w:t>
            </w:r>
            <w:r>
              <w:rPr>
                <w:rFonts w:ascii="Arial" w:hAnsi="Arial" w:cs="Arial"/>
                <w:sz w:val="20"/>
                <w:szCs w:val="20"/>
              </w:rPr>
              <w:t>.</w:t>
            </w:r>
          </w:p>
          <w:p w14:paraId="13BF3D2A" w14:textId="77777777" w:rsidR="001B3397" w:rsidRDefault="001B3397" w:rsidP="001B3397">
            <w:pPr>
              <w:spacing w:line="260" w:lineRule="exact"/>
              <w:ind w:right="72"/>
              <w:rPr>
                <w:rFonts w:ascii="Arial" w:hAnsi="Arial" w:cs="Arial"/>
                <w:sz w:val="20"/>
                <w:szCs w:val="20"/>
              </w:rPr>
            </w:pPr>
          </w:p>
          <w:p w14:paraId="2A9A293C" w14:textId="77777777" w:rsidR="001B3397" w:rsidRDefault="001B3397" w:rsidP="001B3397">
            <w:pPr>
              <w:spacing w:line="260" w:lineRule="exact"/>
              <w:jc w:val="both"/>
              <w:rPr>
                <w:rFonts w:ascii="Arial" w:hAnsi="Arial" w:cs="Arial"/>
                <w:sz w:val="20"/>
                <w:szCs w:val="20"/>
              </w:rPr>
            </w:pPr>
            <w:r>
              <w:rPr>
                <w:rFonts w:ascii="Arial" w:hAnsi="Arial" w:cs="Arial"/>
                <w:sz w:val="20"/>
                <w:szCs w:val="20"/>
              </w:rPr>
              <w:t>Vročiti:</w:t>
            </w:r>
          </w:p>
          <w:p w14:paraId="772CA661" w14:textId="07695086" w:rsidR="001B3397" w:rsidRDefault="001B3397" w:rsidP="001B3397">
            <w:pPr>
              <w:numPr>
                <w:ilvl w:val="0"/>
                <w:numId w:val="2"/>
              </w:numPr>
              <w:spacing w:after="0" w:line="260" w:lineRule="exact"/>
              <w:jc w:val="both"/>
              <w:rPr>
                <w:rFonts w:ascii="Arial" w:hAnsi="Arial" w:cs="Arial"/>
                <w:sz w:val="20"/>
                <w:szCs w:val="20"/>
              </w:rPr>
            </w:pPr>
            <w:r>
              <w:rPr>
                <w:rFonts w:ascii="Arial" w:hAnsi="Arial" w:cs="Arial"/>
                <w:sz w:val="20"/>
                <w:szCs w:val="20"/>
              </w:rPr>
              <w:t>Ministrstvo za notranje zadeve</w:t>
            </w:r>
          </w:p>
          <w:p w14:paraId="11B455FD" w14:textId="26107336" w:rsidR="00AE1F83" w:rsidRPr="00AE1F83" w:rsidRDefault="00AE1F83" w:rsidP="001B339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369F08A" w14:textId="21E9467A" w:rsidR="00AE1F83" w:rsidRPr="00AE1F83" w:rsidRDefault="001B3397"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Sabina Hrovatin, koordinator nacionalne kontaktne točke, sekretarka</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3BF0C63A" w14:textId="59DB639D"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(Navedite osebno ime zunanjega strokovnjaka ali firmo in naslov pravne osebe, ki je sodelovala pri pripravi </w:t>
            </w:r>
            <w:r w:rsidR="009E5D8E" w:rsidRPr="009E5D8E">
              <w:rPr>
                <w:rFonts w:ascii="Arial" w:eastAsia="Times New Roman" w:hAnsi="Arial" w:cs="Arial"/>
                <w:iCs/>
                <w:sz w:val="20"/>
                <w:szCs w:val="20"/>
                <w:lang w:eastAsia="sl-SI"/>
              </w:rPr>
              <w:t>dela ali celotnega gradiva</w:t>
            </w:r>
            <w:r w:rsidR="009E5D8E">
              <w:rPr>
                <w:rFonts w:ascii="Arial" w:eastAsia="Times New Roman" w:hAnsi="Arial" w:cs="Arial"/>
                <w:iCs/>
                <w:sz w:val="20"/>
                <w:szCs w:val="20"/>
                <w:lang w:eastAsia="sl-SI"/>
              </w:rPr>
              <w:t>)</w:t>
            </w:r>
            <w:r w:rsidRPr="00AE1F83">
              <w:rPr>
                <w:rFonts w:ascii="Arial" w:eastAsia="Times New Roman" w:hAnsi="Arial" w:cs="Arial"/>
                <w:iCs/>
                <w:sz w:val="20"/>
                <w:szCs w:val="20"/>
                <w:lang w:eastAsia="sl-SI"/>
              </w:rPr>
              <w:t>.</w:t>
            </w:r>
          </w:p>
          <w:p w14:paraId="1EF18068"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(Navedite s tem povezane stroške, ki bremenijo javnofinančna sredstva ali navedite, da sodelovanje strokovnjaka ni povezano z javnofinančnimi izdatki.)</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iCs/>
                <w:sz w:val="20"/>
                <w:szCs w:val="20"/>
                <w:lang w:eastAsia="sl-SI"/>
              </w:rPr>
              <w:t>(Navedite imena in priimke ter funkcije ali nazive.)</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(Izpolnite samo, če ima gradivo več kakor pet strani.)</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057F218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64A86178"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76879D1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2B53220"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5F918B3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108C841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4643EF10"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2E678E5D"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48BC6DCC"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58D83744"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249B9D6A"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1A1565CA" w:rsidR="00AE1F83" w:rsidRPr="00AE1F83" w:rsidRDefault="001776FD"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Gradivo ni takšne narave, kjer bi bila potrebna predhodna objava na spletni strani.</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1B70ACA" w14:textId="4DD062B2" w:rsidR="00AE1F83" w:rsidRPr="00BC2AA7" w:rsidRDefault="008937A3" w:rsidP="00BC2AA7">
            <w:pPr>
              <w:widowControl w:val="0"/>
              <w:suppressAutoHyphens/>
              <w:overflowPunct w:val="0"/>
              <w:autoSpaceDE w:val="0"/>
              <w:autoSpaceDN w:val="0"/>
              <w:adjustRightInd w:val="0"/>
              <w:spacing w:after="0" w:line="260" w:lineRule="exact"/>
              <w:ind w:left="3400"/>
              <w:jc w:val="right"/>
              <w:textAlignment w:val="baseline"/>
              <w:outlineLvl w:val="3"/>
              <w:rPr>
                <w:rFonts w:ascii="Arial" w:eastAsia="Times New Roman" w:hAnsi="Arial" w:cs="Arial"/>
                <w:b/>
                <w:bCs/>
                <w:sz w:val="20"/>
                <w:szCs w:val="20"/>
                <w:lang w:eastAsia="sl-SI"/>
              </w:rPr>
            </w:pPr>
            <w:r>
              <w:rPr>
                <w:rFonts w:ascii="Arial" w:eastAsia="Times New Roman" w:hAnsi="Arial" w:cs="Arial"/>
                <w:b/>
                <w:bCs/>
                <w:sz w:val="20"/>
                <w:szCs w:val="20"/>
                <w:lang w:eastAsia="sl-SI"/>
              </w:rPr>
              <w:t>Tina Heferle</w:t>
            </w:r>
          </w:p>
          <w:p w14:paraId="7FD692E7" w14:textId="79488472" w:rsidR="00BC2AA7" w:rsidRPr="00BC2AA7" w:rsidRDefault="008937A3" w:rsidP="00BC2AA7">
            <w:pPr>
              <w:widowControl w:val="0"/>
              <w:suppressAutoHyphens/>
              <w:overflowPunct w:val="0"/>
              <w:autoSpaceDE w:val="0"/>
              <w:autoSpaceDN w:val="0"/>
              <w:adjustRightInd w:val="0"/>
              <w:spacing w:after="0" w:line="260" w:lineRule="exact"/>
              <w:ind w:left="3400"/>
              <w:jc w:val="right"/>
              <w:textAlignment w:val="baseline"/>
              <w:outlineLvl w:val="3"/>
              <w:rPr>
                <w:rFonts w:ascii="Arial" w:eastAsia="Times New Roman" w:hAnsi="Arial" w:cs="Arial"/>
                <w:b/>
                <w:bCs/>
                <w:sz w:val="20"/>
                <w:szCs w:val="20"/>
                <w:lang w:eastAsia="sl-SI"/>
              </w:rPr>
            </w:pPr>
            <w:r>
              <w:rPr>
                <w:rFonts w:ascii="Arial" w:eastAsia="Times New Roman" w:hAnsi="Arial" w:cs="Arial"/>
                <w:b/>
                <w:bCs/>
                <w:sz w:val="20"/>
                <w:szCs w:val="20"/>
                <w:lang w:eastAsia="sl-SI"/>
              </w:rPr>
              <w:t>Državna sekretarka</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023E9A16" w:rsidR="00BC2AA7" w:rsidRDefault="00BC2AA7"/>
    <w:p w14:paraId="36A9F2E4" w14:textId="77777777" w:rsidR="00BC2AA7" w:rsidRDefault="00BC2AA7">
      <w:r>
        <w:br w:type="page"/>
      </w:r>
    </w:p>
    <w:p w14:paraId="224D02D2" w14:textId="77777777" w:rsidR="00BC2AA7" w:rsidRDefault="00BC2AA7" w:rsidP="00BC2AA7">
      <w:pPr>
        <w:pStyle w:val="Neotevilenodstavek"/>
        <w:spacing w:line="260" w:lineRule="exact"/>
        <w:ind w:right="72"/>
        <w:rPr>
          <w:iCs/>
          <w:sz w:val="20"/>
          <w:szCs w:val="20"/>
        </w:rPr>
      </w:pPr>
      <w:r>
        <w:rPr>
          <w:iCs/>
          <w:sz w:val="20"/>
          <w:szCs w:val="20"/>
        </w:rPr>
        <w:lastRenderedPageBreak/>
        <w:t>Na podlagi šestega odstavka 21. člena Zakona o Vladi Republike Slovenije (Uradni list RS, št. 24/05 – uradno prečiščeno besedilo, 109/08, 38/10-ZUKN, 8/12, 21/13, 47/13- ZDU-1G, 65/14, 55/17, 163/22 in 57/25) je Vlada Republike Slovenije na ……… seji dne …………. sprejela naslednji sklep:</w:t>
      </w:r>
    </w:p>
    <w:p w14:paraId="20BB13F8" w14:textId="77777777" w:rsidR="00BC2AA7" w:rsidRPr="00BC2AA7" w:rsidRDefault="00BC2AA7" w:rsidP="00BC2AA7">
      <w:pPr>
        <w:rPr>
          <w:iCs/>
        </w:rPr>
      </w:pPr>
    </w:p>
    <w:p w14:paraId="43F9E371" w14:textId="2B704105" w:rsidR="00BC2AA7" w:rsidRPr="000D0896" w:rsidRDefault="00BC2AA7" w:rsidP="00BC2AA7">
      <w:pPr>
        <w:rPr>
          <w:rFonts w:ascii="Arial" w:hAnsi="Arial" w:cs="Arial"/>
          <w:sz w:val="20"/>
          <w:szCs w:val="20"/>
        </w:rPr>
      </w:pPr>
      <w:r w:rsidRPr="000D0896">
        <w:rPr>
          <w:rFonts w:ascii="Arial" w:hAnsi="Arial" w:cs="Arial"/>
          <w:sz w:val="20"/>
          <w:szCs w:val="20"/>
        </w:rPr>
        <w:t xml:space="preserve">Vlada Republike Slovenije se je seznanila s </w:t>
      </w:r>
      <w:r w:rsidR="00124CDA" w:rsidRPr="000D0896">
        <w:rPr>
          <w:rFonts w:ascii="Arial" w:hAnsi="Arial" w:cs="Arial"/>
          <w:sz w:val="20"/>
          <w:szCs w:val="20"/>
        </w:rPr>
        <w:t>P</w:t>
      </w:r>
      <w:r w:rsidRPr="000D0896">
        <w:rPr>
          <w:rFonts w:ascii="Arial" w:hAnsi="Arial" w:cs="Arial"/>
          <w:sz w:val="20"/>
          <w:szCs w:val="20"/>
        </w:rPr>
        <w:t xml:space="preserve">oročilom </w:t>
      </w:r>
      <w:r w:rsidRPr="000D0896">
        <w:rPr>
          <w:rFonts w:ascii="Arial" w:hAnsi="Arial" w:cs="Arial"/>
          <w:bCs/>
          <w:sz w:val="20"/>
          <w:szCs w:val="20"/>
        </w:rPr>
        <w:t>nacionalne kontaktne točke za sodelovanje Republike Slovenije v Evropski migracijski mreži</w:t>
      </w:r>
      <w:r w:rsidRPr="000D0896">
        <w:rPr>
          <w:rFonts w:ascii="Arial" w:hAnsi="Arial" w:cs="Arial"/>
          <w:sz w:val="20"/>
          <w:szCs w:val="20"/>
        </w:rPr>
        <w:t xml:space="preserve"> za leto 2025. </w:t>
      </w:r>
    </w:p>
    <w:p w14:paraId="6497316D" w14:textId="77777777" w:rsidR="00BC2AA7" w:rsidRPr="00BC2AA7" w:rsidRDefault="00BC2AA7" w:rsidP="00BC2AA7"/>
    <w:p w14:paraId="17501876" w14:textId="77777777" w:rsidR="00BC2AA7" w:rsidRPr="000D0896" w:rsidRDefault="00BC2AA7" w:rsidP="00BC2AA7">
      <w:pPr>
        <w:rPr>
          <w:rFonts w:ascii="Arial" w:hAnsi="Arial" w:cs="Arial"/>
          <w:sz w:val="20"/>
          <w:szCs w:val="20"/>
        </w:rPr>
      </w:pPr>
      <w:r w:rsidRPr="000D0896">
        <w:rPr>
          <w:rFonts w:ascii="Arial" w:hAnsi="Arial" w:cs="Arial"/>
          <w:sz w:val="20"/>
          <w:szCs w:val="20"/>
        </w:rPr>
        <w:t>Številka:</w:t>
      </w:r>
    </w:p>
    <w:p w14:paraId="76C735FD" w14:textId="77777777" w:rsidR="00BC2AA7" w:rsidRPr="000D0896" w:rsidRDefault="00BC2AA7" w:rsidP="00BC2AA7">
      <w:pPr>
        <w:rPr>
          <w:rFonts w:ascii="Arial" w:hAnsi="Arial" w:cs="Arial"/>
          <w:sz w:val="20"/>
          <w:szCs w:val="20"/>
        </w:rPr>
      </w:pPr>
      <w:r w:rsidRPr="000D0896">
        <w:rPr>
          <w:rFonts w:ascii="Arial" w:hAnsi="Arial" w:cs="Arial"/>
          <w:sz w:val="20"/>
          <w:szCs w:val="20"/>
        </w:rPr>
        <w:t>V Ljubljani, dne</w:t>
      </w:r>
    </w:p>
    <w:p w14:paraId="536F23EB" w14:textId="77777777" w:rsidR="00BC2AA7" w:rsidRPr="000D0896" w:rsidRDefault="00BC2AA7" w:rsidP="00BC2AA7">
      <w:pPr>
        <w:rPr>
          <w:rFonts w:ascii="Arial" w:hAnsi="Arial" w:cs="Arial"/>
          <w:iCs/>
          <w:sz w:val="20"/>
          <w:szCs w:val="20"/>
        </w:rPr>
      </w:pPr>
    </w:p>
    <w:p w14:paraId="69C1D5B2" w14:textId="77777777" w:rsidR="00BC2AA7" w:rsidRPr="000D0896" w:rsidRDefault="00BC2AA7" w:rsidP="00BC2AA7">
      <w:pPr>
        <w:rPr>
          <w:rFonts w:ascii="Arial" w:hAnsi="Arial" w:cs="Arial"/>
          <w:sz w:val="20"/>
          <w:szCs w:val="20"/>
        </w:rPr>
      </w:pPr>
      <w:r w:rsidRPr="000D0896">
        <w:rPr>
          <w:rFonts w:ascii="Arial" w:hAnsi="Arial" w:cs="Arial"/>
          <w:sz w:val="20"/>
          <w:szCs w:val="20"/>
        </w:rPr>
        <w:t xml:space="preserve">                                                                         Barbara Kolenko </w:t>
      </w:r>
      <w:proofErr w:type="spellStart"/>
      <w:r w:rsidRPr="000D0896">
        <w:rPr>
          <w:rFonts w:ascii="Arial" w:hAnsi="Arial" w:cs="Arial"/>
          <w:sz w:val="20"/>
          <w:szCs w:val="20"/>
        </w:rPr>
        <w:t>Helbl</w:t>
      </w:r>
      <w:proofErr w:type="spellEnd"/>
    </w:p>
    <w:p w14:paraId="4C2FFA03" w14:textId="77777777" w:rsidR="00BC2AA7" w:rsidRPr="000D0896" w:rsidRDefault="00BC2AA7" w:rsidP="00BC2AA7">
      <w:pPr>
        <w:rPr>
          <w:rFonts w:ascii="Arial" w:hAnsi="Arial" w:cs="Arial"/>
          <w:sz w:val="20"/>
          <w:szCs w:val="20"/>
        </w:rPr>
      </w:pPr>
      <w:r w:rsidRPr="000D0896">
        <w:rPr>
          <w:rFonts w:ascii="Arial" w:hAnsi="Arial" w:cs="Arial"/>
          <w:sz w:val="20"/>
          <w:szCs w:val="20"/>
        </w:rPr>
        <w:t xml:space="preserve">                                                                         generalna sekretarka</w:t>
      </w:r>
    </w:p>
    <w:p w14:paraId="67971197" w14:textId="77777777" w:rsidR="00BC2AA7" w:rsidRPr="000D0896" w:rsidRDefault="00BC2AA7" w:rsidP="00BC2AA7">
      <w:pPr>
        <w:rPr>
          <w:rFonts w:ascii="Arial" w:hAnsi="Arial" w:cs="Arial"/>
          <w:sz w:val="20"/>
          <w:szCs w:val="20"/>
        </w:rPr>
      </w:pPr>
    </w:p>
    <w:p w14:paraId="298AB928" w14:textId="77777777" w:rsidR="00BC2AA7" w:rsidRPr="000D0896" w:rsidRDefault="00BC2AA7" w:rsidP="00BC2AA7">
      <w:pPr>
        <w:rPr>
          <w:rFonts w:ascii="Arial" w:hAnsi="Arial" w:cs="Arial"/>
          <w:sz w:val="20"/>
          <w:szCs w:val="20"/>
        </w:rPr>
      </w:pPr>
      <w:r w:rsidRPr="000D0896">
        <w:rPr>
          <w:rFonts w:ascii="Arial" w:hAnsi="Arial" w:cs="Arial"/>
          <w:sz w:val="20"/>
          <w:szCs w:val="20"/>
        </w:rPr>
        <w:t>Priloga:</w:t>
      </w:r>
    </w:p>
    <w:p w14:paraId="49EDEB34" w14:textId="17D4B233" w:rsidR="00BC2AA7" w:rsidRPr="000D0896" w:rsidRDefault="00BC2AA7" w:rsidP="00BC2AA7">
      <w:pPr>
        <w:numPr>
          <w:ilvl w:val="0"/>
          <w:numId w:val="9"/>
        </w:numPr>
        <w:rPr>
          <w:rFonts w:ascii="Arial" w:hAnsi="Arial" w:cs="Arial"/>
          <w:sz w:val="20"/>
          <w:szCs w:val="20"/>
        </w:rPr>
      </w:pPr>
      <w:r w:rsidRPr="000D0896">
        <w:rPr>
          <w:rFonts w:ascii="Arial" w:hAnsi="Arial" w:cs="Arial"/>
          <w:sz w:val="20"/>
          <w:szCs w:val="20"/>
        </w:rPr>
        <w:t xml:space="preserve">Poročilo </w:t>
      </w:r>
      <w:r w:rsidRPr="000D0896">
        <w:rPr>
          <w:rFonts w:ascii="Arial" w:hAnsi="Arial" w:cs="Arial"/>
          <w:bCs/>
          <w:sz w:val="20"/>
          <w:szCs w:val="20"/>
        </w:rPr>
        <w:t>nacionalne kontaktne točke za sodelovanje Republike Slovenije v Evropski migracijski mreži</w:t>
      </w:r>
      <w:r w:rsidRPr="000D0896">
        <w:rPr>
          <w:rFonts w:ascii="Arial" w:hAnsi="Arial" w:cs="Arial"/>
          <w:sz w:val="20"/>
          <w:szCs w:val="20"/>
        </w:rPr>
        <w:t xml:space="preserve"> za leto 2025.</w:t>
      </w:r>
    </w:p>
    <w:p w14:paraId="47650228" w14:textId="77777777" w:rsidR="00BC2AA7" w:rsidRPr="000D0896" w:rsidRDefault="00BC2AA7" w:rsidP="00BC2AA7">
      <w:pPr>
        <w:rPr>
          <w:rFonts w:ascii="Arial" w:hAnsi="Arial" w:cs="Arial"/>
          <w:sz w:val="20"/>
          <w:szCs w:val="20"/>
        </w:rPr>
      </w:pPr>
    </w:p>
    <w:p w14:paraId="09109153" w14:textId="77777777" w:rsidR="00BC2AA7" w:rsidRPr="000D0896" w:rsidRDefault="00BC2AA7" w:rsidP="00BC2AA7">
      <w:pPr>
        <w:rPr>
          <w:rFonts w:ascii="Arial" w:hAnsi="Arial" w:cs="Arial"/>
          <w:sz w:val="20"/>
          <w:szCs w:val="20"/>
        </w:rPr>
      </w:pPr>
      <w:r w:rsidRPr="000D0896">
        <w:rPr>
          <w:rFonts w:ascii="Arial" w:hAnsi="Arial" w:cs="Arial"/>
          <w:sz w:val="20"/>
          <w:szCs w:val="20"/>
        </w:rPr>
        <w:t>Vročiti:</w:t>
      </w:r>
    </w:p>
    <w:p w14:paraId="5BA3D9FE" w14:textId="60082A16" w:rsidR="00BC2AA7" w:rsidRPr="000D0896" w:rsidRDefault="00BC2AA7" w:rsidP="00BC2AA7">
      <w:pPr>
        <w:numPr>
          <w:ilvl w:val="0"/>
          <w:numId w:val="9"/>
        </w:numPr>
        <w:rPr>
          <w:rFonts w:ascii="Arial" w:hAnsi="Arial" w:cs="Arial"/>
          <w:sz w:val="20"/>
          <w:szCs w:val="20"/>
        </w:rPr>
      </w:pPr>
      <w:r w:rsidRPr="000D0896">
        <w:rPr>
          <w:rFonts w:ascii="Arial" w:hAnsi="Arial" w:cs="Arial"/>
          <w:sz w:val="20"/>
          <w:szCs w:val="20"/>
        </w:rPr>
        <w:t>Ministrstvo za notranje zadeve</w:t>
      </w:r>
    </w:p>
    <w:p w14:paraId="7EB6475C" w14:textId="77777777" w:rsidR="00BC2AA7" w:rsidRDefault="00BC2AA7">
      <w:r>
        <w:br w:type="page"/>
      </w:r>
    </w:p>
    <w:p w14:paraId="4D4A3CE3" w14:textId="77777777" w:rsidR="00BC2AA7" w:rsidRPr="009A5076" w:rsidRDefault="00BC2AA7" w:rsidP="00BC2AA7">
      <w:pPr>
        <w:spacing w:after="0" w:line="360" w:lineRule="auto"/>
        <w:jc w:val="center"/>
        <w:rPr>
          <w:rFonts w:ascii="Arial" w:hAnsi="Arial" w:cs="Arial"/>
          <w:b/>
          <w:bCs/>
          <w:sz w:val="20"/>
          <w:szCs w:val="20"/>
        </w:rPr>
      </w:pPr>
      <w:r w:rsidRPr="009A5076">
        <w:rPr>
          <w:rFonts w:ascii="Arial" w:eastAsia="Times New Roman" w:hAnsi="Arial" w:cs="Arial"/>
          <w:b/>
          <w:sz w:val="20"/>
          <w:szCs w:val="20"/>
          <w:lang w:eastAsia="sl-SI"/>
        </w:rPr>
        <w:lastRenderedPageBreak/>
        <w:t xml:space="preserve">Poročilo </w:t>
      </w:r>
      <w:r w:rsidRPr="009A5076">
        <w:rPr>
          <w:rFonts w:ascii="Arial" w:hAnsi="Arial" w:cs="Arial"/>
          <w:b/>
          <w:bCs/>
          <w:sz w:val="20"/>
          <w:szCs w:val="20"/>
        </w:rPr>
        <w:t>nacionalne kontaktne točke za sodelovanje Republike Slovenije v</w:t>
      </w:r>
    </w:p>
    <w:p w14:paraId="340E9CD1" w14:textId="77777777" w:rsidR="00BC2AA7" w:rsidRPr="009A5076" w:rsidRDefault="00BC2AA7" w:rsidP="00BC2AA7">
      <w:pPr>
        <w:spacing w:after="0" w:line="360" w:lineRule="auto"/>
        <w:jc w:val="center"/>
        <w:rPr>
          <w:rFonts w:ascii="Arial" w:eastAsia="Times New Roman" w:hAnsi="Arial" w:cs="Arial"/>
          <w:b/>
          <w:sz w:val="20"/>
          <w:szCs w:val="20"/>
          <w:lang w:eastAsia="sl-SI"/>
        </w:rPr>
      </w:pPr>
      <w:r w:rsidRPr="009A5076">
        <w:rPr>
          <w:rFonts w:ascii="Arial" w:hAnsi="Arial" w:cs="Arial"/>
          <w:b/>
          <w:bCs/>
          <w:sz w:val="20"/>
          <w:szCs w:val="20"/>
        </w:rPr>
        <w:t>Evropski migracijski mreži</w:t>
      </w:r>
      <w:r>
        <w:rPr>
          <w:rFonts w:ascii="Arial" w:eastAsia="Times New Roman" w:hAnsi="Arial" w:cs="Arial"/>
          <w:b/>
          <w:sz w:val="20"/>
          <w:szCs w:val="20"/>
          <w:lang w:eastAsia="sl-SI"/>
        </w:rPr>
        <w:t xml:space="preserve"> za leto 2025</w:t>
      </w:r>
    </w:p>
    <w:p w14:paraId="2FA2DB4A" w14:textId="77777777" w:rsidR="00BC2AA7" w:rsidRPr="009A5076" w:rsidRDefault="00BC2AA7" w:rsidP="00BC2AA7">
      <w:pPr>
        <w:spacing w:line="260" w:lineRule="exact"/>
        <w:jc w:val="both"/>
        <w:rPr>
          <w:rFonts w:ascii="Arial" w:hAnsi="Arial" w:cs="Arial"/>
          <w:b/>
          <w:sz w:val="20"/>
          <w:szCs w:val="20"/>
        </w:rPr>
      </w:pPr>
    </w:p>
    <w:p w14:paraId="15C365CD" w14:textId="77777777" w:rsidR="00BC2AA7" w:rsidRPr="009A5076" w:rsidRDefault="00BC2AA7" w:rsidP="00BC2AA7">
      <w:pPr>
        <w:jc w:val="both"/>
        <w:rPr>
          <w:rFonts w:ascii="Arial" w:hAnsi="Arial" w:cs="Arial"/>
          <w:sz w:val="20"/>
          <w:szCs w:val="20"/>
        </w:rPr>
      </w:pPr>
      <w:r w:rsidRPr="009A5076">
        <w:rPr>
          <w:rFonts w:ascii="Arial" w:hAnsi="Arial" w:cs="Arial"/>
          <w:sz w:val="20"/>
          <w:szCs w:val="20"/>
        </w:rPr>
        <w:t>1. EVROPSKA MIGRACIJSKA MREŽA</w:t>
      </w:r>
    </w:p>
    <w:p w14:paraId="04251AA1" w14:textId="77777777" w:rsidR="00BC2AA7" w:rsidRPr="009A5076" w:rsidRDefault="00BC2AA7" w:rsidP="00BC2AA7">
      <w:pPr>
        <w:jc w:val="both"/>
        <w:rPr>
          <w:rFonts w:ascii="Arial" w:hAnsi="Arial" w:cs="Arial"/>
          <w:sz w:val="20"/>
          <w:szCs w:val="20"/>
        </w:rPr>
      </w:pPr>
      <w:r w:rsidRPr="009A5076">
        <w:rPr>
          <w:rFonts w:ascii="Arial" w:hAnsi="Arial" w:cs="Arial"/>
          <w:sz w:val="20"/>
          <w:szCs w:val="20"/>
        </w:rPr>
        <w:t xml:space="preserve">Odločba Sveta z dne 14. maja 2008 o ustanovitvi Evropske migracijske mreže (EMN) določa, da države članice prek nacionalnih kontaktnih točk (NKT) zagotavljajo institucijam EU, državam članicam in posredno tudi širši javnosti </w:t>
      </w:r>
      <w:r w:rsidRPr="000D0896">
        <w:rPr>
          <w:rFonts w:ascii="Arial" w:hAnsi="Arial" w:cs="Arial"/>
          <w:sz w:val="20"/>
          <w:szCs w:val="20"/>
        </w:rPr>
        <w:t>najnovejše, objektivne, zanesljive in primerljive informacije o migracijah in azilu.</w:t>
      </w:r>
      <w:r w:rsidRPr="009A5076">
        <w:rPr>
          <w:rFonts w:ascii="Arial" w:hAnsi="Arial" w:cs="Arial"/>
          <w:sz w:val="20"/>
          <w:szCs w:val="20"/>
        </w:rPr>
        <w:t xml:space="preserve"> </w:t>
      </w:r>
    </w:p>
    <w:p w14:paraId="1E7B4BF6" w14:textId="77777777" w:rsidR="00BC2AA7" w:rsidRPr="009A5076" w:rsidRDefault="00BC2AA7" w:rsidP="00BC2AA7">
      <w:pPr>
        <w:jc w:val="both"/>
        <w:rPr>
          <w:rFonts w:ascii="Arial" w:hAnsi="Arial" w:cs="Arial"/>
          <w:sz w:val="20"/>
          <w:szCs w:val="20"/>
        </w:rPr>
      </w:pPr>
    </w:p>
    <w:p w14:paraId="7B1DDC0E" w14:textId="77777777" w:rsidR="00BC2AA7" w:rsidRPr="009A5076" w:rsidRDefault="00BC2AA7" w:rsidP="00BC2AA7">
      <w:pPr>
        <w:jc w:val="both"/>
        <w:rPr>
          <w:rFonts w:ascii="Arial" w:hAnsi="Arial" w:cs="Arial"/>
          <w:sz w:val="20"/>
          <w:szCs w:val="20"/>
        </w:rPr>
      </w:pPr>
      <w:r w:rsidRPr="009A5076">
        <w:rPr>
          <w:rFonts w:ascii="Arial" w:hAnsi="Arial" w:cs="Arial"/>
          <w:sz w:val="20"/>
          <w:szCs w:val="20"/>
        </w:rPr>
        <w:t>2. NACIONALNA KONTAKTNA TOČKA</w:t>
      </w:r>
    </w:p>
    <w:p w14:paraId="438FEE10" w14:textId="77777777" w:rsidR="00BC2AA7" w:rsidRPr="009A5076" w:rsidRDefault="00BC2AA7" w:rsidP="00BC2AA7">
      <w:pPr>
        <w:jc w:val="both"/>
        <w:rPr>
          <w:rFonts w:ascii="Arial" w:hAnsi="Arial" w:cs="Arial"/>
          <w:sz w:val="20"/>
          <w:szCs w:val="20"/>
        </w:rPr>
      </w:pPr>
      <w:r w:rsidRPr="009A5076">
        <w:rPr>
          <w:rFonts w:ascii="Arial" w:hAnsi="Arial" w:cs="Arial"/>
          <w:sz w:val="20"/>
          <w:szCs w:val="20"/>
        </w:rPr>
        <w:t xml:space="preserve">S sklepom Vlade Republike Slovenije št. 21400-3/2008/3 z dne 26. junija 2008 je bilo Ministrstvo za notranje zadeve določeno kot subjekt, ki deluje kot NKT. Financiranje za delovanje NKT je v 95 % zagotovljeno s strani evropskega Sklada za azil, migracije in vključevanje (AMIF), 5 % pa prispeva Ministrstvo za notranje zadeve. Za delovanje nacionalne kontaktne točke za triletno obdobje od 1. januarja 2023 do 31. decembra 2025 je </w:t>
      </w:r>
      <w:r>
        <w:rPr>
          <w:rFonts w:ascii="Arial" w:hAnsi="Arial" w:cs="Arial"/>
          <w:sz w:val="20"/>
          <w:szCs w:val="20"/>
        </w:rPr>
        <w:t xml:space="preserve">bilo </w:t>
      </w:r>
      <w:r w:rsidRPr="009A5076">
        <w:rPr>
          <w:rFonts w:ascii="Arial" w:hAnsi="Arial" w:cs="Arial"/>
          <w:sz w:val="20"/>
          <w:szCs w:val="20"/>
        </w:rPr>
        <w:t>predvidenih 390.000 evrov.</w:t>
      </w:r>
    </w:p>
    <w:p w14:paraId="03ACA1B9" w14:textId="77777777" w:rsidR="00BC2AA7" w:rsidRDefault="00BC2AA7" w:rsidP="00BC2AA7">
      <w:pPr>
        <w:jc w:val="both"/>
        <w:rPr>
          <w:rFonts w:ascii="Arial" w:hAnsi="Arial" w:cs="Arial"/>
          <w:sz w:val="20"/>
          <w:szCs w:val="20"/>
        </w:rPr>
      </w:pPr>
      <w:r w:rsidRPr="009A5076">
        <w:rPr>
          <w:rFonts w:ascii="Arial" w:hAnsi="Arial" w:cs="Arial"/>
          <w:sz w:val="20"/>
          <w:szCs w:val="20"/>
        </w:rPr>
        <w:t xml:space="preserve">Sklep Vlade Republike Slovenije št. 21400-4/2020/9 z dne 18. avgusta 2021 določa, da NKT sestavlja enajst članov (nacionalni koordinator in deset članov) in predstavnik usmerjevalnega odbora EMN. </w:t>
      </w:r>
    </w:p>
    <w:p w14:paraId="10C4FBBE" w14:textId="53D604D3" w:rsidR="00BC2AA7" w:rsidRPr="009A5076" w:rsidRDefault="00BC2AA7" w:rsidP="00BC2AA7">
      <w:pPr>
        <w:jc w:val="both"/>
        <w:rPr>
          <w:rFonts w:ascii="Arial" w:hAnsi="Arial" w:cs="Arial"/>
          <w:sz w:val="20"/>
          <w:szCs w:val="20"/>
        </w:rPr>
      </w:pPr>
      <w:r w:rsidRPr="009A5076">
        <w:rPr>
          <w:rFonts w:ascii="Arial" w:hAnsi="Arial" w:cs="Arial"/>
          <w:sz w:val="20"/>
          <w:szCs w:val="20"/>
        </w:rPr>
        <w:t xml:space="preserve">Delovanje NKT </w:t>
      </w:r>
      <w:r>
        <w:rPr>
          <w:rFonts w:ascii="Arial" w:hAnsi="Arial" w:cs="Arial"/>
          <w:sz w:val="20"/>
          <w:szCs w:val="20"/>
        </w:rPr>
        <w:t xml:space="preserve">v letu 2025 </w:t>
      </w:r>
      <w:r w:rsidRPr="009A5076">
        <w:rPr>
          <w:rFonts w:ascii="Arial" w:hAnsi="Arial" w:cs="Arial"/>
          <w:sz w:val="20"/>
          <w:szCs w:val="20"/>
        </w:rPr>
        <w:t>je določeno s triletnim delovnim programom EMN</w:t>
      </w:r>
      <w:r>
        <w:rPr>
          <w:rFonts w:ascii="Arial" w:hAnsi="Arial" w:cs="Arial"/>
          <w:sz w:val="20"/>
          <w:szCs w:val="20"/>
        </w:rPr>
        <w:t xml:space="preserve"> 2023</w:t>
      </w:r>
      <w:r w:rsidR="001F3C3F">
        <w:rPr>
          <w:rFonts w:ascii="Arial" w:hAnsi="Arial" w:cs="Arial"/>
          <w:sz w:val="20"/>
          <w:szCs w:val="20"/>
        </w:rPr>
        <w:t>–</w:t>
      </w:r>
      <w:r>
        <w:rPr>
          <w:rFonts w:ascii="Arial" w:hAnsi="Arial" w:cs="Arial"/>
          <w:sz w:val="20"/>
          <w:szCs w:val="20"/>
        </w:rPr>
        <w:t>2025</w:t>
      </w:r>
      <w:r w:rsidRPr="009A5076">
        <w:rPr>
          <w:rFonts w:ascii="Arial" w:hAnsi="Arial" w:cs="Arial"/>
          <w:sz w:val="20"/>
          <w:szCs w:val="20"/>
        </w:rPr>
        <w:t>.</w:t>
      </w:r>
    </w:p>
    <w:p w14:paraId="6FFA7113" w14:textId="77777777" w:rsidR="00BC2AA7" w:rsidRPr="009A5076" w:rsidRDefault="00BC2AA7" w:rsidP="00BC2AA7">
      <w:pPr>
        <w:jc w:val="both"/>
        <w:rPr>
          <w:rFonts w:ascii="Arial" w:hAnsi="Arial" w:cs="Arial"/>
          <w:sz w:val="20"/>
          <w:szCs w:val="20"/>
        </w:rPr>
      </w:pPr>
    </w:p>
    <w:p w14:paraId="75D0E9EC" w14:textId="77777777" w:rsidR="00BC2AA7" w:rsidRPr="009A5076" w:rsidRDefault="00BC2AA7" w:rsidP="00BC2AA7">
      <w:pPr>
        <w:jc w:val="both"/>
        <w:rPr>
          <w:rFonts w:ascii="Arial" w:hAnsi="Arial" w:cs="Arial"/>
          <w:sz w:val="20"/>
          <w:szCs w:val="20"/>
        </w:rPr>
      </w:pPr>
      <w:r w:rsidRPr="009A5076">
        <w:rPr>
          <w:rFonts w:ascii="Arial" w:hAnsi="Arial" w:cs="Arial"/>
          <w:sz w:val="20"/>
          <w:szCs w:val="20"/>
        </w:rPr>
        <w:t>3. DEJAVNOSTI NACION</w:t>
      </w:r>
      <w:r>
        <w:rPr>
          <w:rFonts w:ascii="Arial" w:hAnsi="Arial" w:cs="Arial"/>
          <w:sz w:val="20"/>
          <w:szCs w:val="20"/>
        </w:rPr>
        <w:t>ALNE KONTAKTNE TOČKE V LETU 2025</w:t>
      </w:r>
    </w:p>
    <w:p w14:paraId="6AAB0508" w14:textId="77777777" w:rsidR="00BC2AA7" w:rsidRPr="009A5076" w:rsidRDefault="00BC2AA7" w:rsidP="00BC2AA7">
      <w:pPr>
        <w:jc w:val="both"/>
        <w:rPr>
          <w:rFonts w:ascii="Arial" w:hAnsi="Arial" w:cs="Arial"/>
          <w:sz w:val="20"/>
          <w:szCs w:val="20"/>
        </w:rPr>
      </w:pPr>
      <w:r w:rsidRPr="009A5076">
        <w:rPr>
          <w:rFonts w:ascii="Arial" w:hAnsi="Arial" w:cs="Arial"/>
          <w:sz w:val="20"/>
          <w:szCs w:val="20"/>
        </w:rPr>
        <w:t>a) Namenske poizvedbe</w:t>
      </w:r>
    </w:p>
    <w:p w14:paraId="3DECFF50" w14:textId="77777777" w:rsidR="00BC2AA7" w:rsidRDefault="00BC2AA7" w:rsidP="00BC2AA7">
      <w:pPr>
        <w:jc w:val="both"/>
        <w:rPr>
          <w:rFonts w:ascii="Arial" w:hAnsi="Arial" w:cs="Arial"/>
          <w:sz w:val="20"/>
          <w:szCs w:val="20"/>
        </w:rPr>
      </w:pPr>
      <w:r w:rsidRPr="009A5076">
        <w:rPr>
          <w:rFonts w:ascii="Arial" w:hAnsi="Arial" w:cs="Arial"/>
          <w:iCs/>
          <w:sz w:val="20"/>
          <w:szCs w:val="20"/>
        </w:rPr>
        <w:t>Namenske</w:t>
      </w:r>
      <w:r w:rsidRPr="009A5076">
        <w:rPr>
          <w:rFonts w:ascii="Arial" w:hAnsi="Arial" w:cs="Arial"/>
          <w:sz w:val="20"/>
          <w:szCs w:val="20"/>
        </w:rPr>
        <w:t xml:space="preserve"> poizvedbe so namenjene hitri i</w:t>
      </w:r>
      <w:r>
        <w:rPr>
          <w:rFonts w:ascii="Arial" w:hAnsi="Arial" w:cs="Arial"/>
          <w:sz w:val="20"/>
          <w:szCs w:val="20"/>
        </w:rPr>
        <w:t xml:space="preserve">zmenjavi informacij. V letu 2025 je NKT pripravila odgovore </w:t>
      </w:r>
      <w:r w:rsidRPr="009A5076">
        <w:rPr>
          <w:rFonts w:ascii="Arial" w:hAnsi="Arial" w:cs="Arial"/>
          <w:sz w:val="20"/>
          <w:szCs w:val="20"/>
        </w:rPr>
        <w:t xml:space="preserve">na skupno </w:t>
      </w:r>
      <w:r>
        <w:rPr>
          <w:rFonts w:ascii="Arial" w:hAnsi="Arial" w:cs="Arial"/>
          <w:sz w:val="20"/>
          <w:szCs w:val="20"/>
        </w:rPr>
        <w:t>77 poizvedb, od tega</w:t>
      </w:r>
      <w:r w:rsidRPr="009A5076">
        <w:rPr>
          <w:rFonts w:ascii="Arial" w:hAnsi="Arial" w:cs="Arial"/>
          <w:sz w:val="20"/>
          <w:szCs w:val="20"/>
        </w:rPr>
        <w:t xml:space="preserve"> </w:t>
      </w:r>
      <w:r>
        <w:rPr>
          <w:rFonts w:ascii="Arial" w:hAnsi="Arial" w:cs="Arial"/>
          <w:sz w:val="20"/>
          <w:szCs w:val="20"/>
        </w:rPr>
        <w:t>je SI NKT objavila eno</w:t>
      </w:r>
      <w:r w:rsidRPr="009A5076">
        <w:rPr>
          <w:rFonts w:ascii="Arial" w:hAnsi="Arial" w:cs="Arial"/>
          <w:sz w:val="20"/>
          <w:szCs w:val="20"/>
        </w:rPr>
        <w:t xml:space="preserve"> poizvedb</w:t>
      </w:r>
      <w:r>
        <w:rPr>
          <w:rFonts w:ascii="Arial" w:hAnsi="Arial" w:cs="Arial"/>
          <w:sz w:val="20"/>
          <w:szCs w:val="20"/>
        </w:rPr>
        <w:t>o na temo vloge delodajalca pri integraciji zaposlenih državljanov tretjih držav.</w:t>
      </w:r>
    </w:p>
    <w:p w14:paraId="480B801F" w14:textId="77777777" w:rsidR="00BC2AA7" w:rsidRPr="009A5076" w:rsidRDefault="00BC2AA7" w:rsidP="00BC2AA7">
      <w:pPr>
        <w:jc w:val="both"/>
        <w:rPr>
          <w:rFonts w:ascii="Arial" w:hAnsi="Arial" w:cs="Arial"/>
          <w:sz w:val="20"/>
          <w:szCs w:val="20"/>
        </w:rPr>
      </w:pPr>
      <w:r>
        <w:rPr>
          <w:rFonts w:ascii="Arial" w:hAnsi="Arial" w:cs="Arial"/>
          <w:sz w:val="20"/>
          <w:szCs w:val="20"/>
        </w:rPr>
        <w:t>b</w:t>
      </w:r>
      <w:r w:rsidRPr="009A5076">
        <w:rPr>
          <w:rFonts w:ascii="Arial" w:hAnsi="Arial" w:cs="Arial"/>
          <w:sz w:val="20"/>
          <w:szCs w:val="20"/>
        </w:rPr>
        <w:t>) Nacionalni prispevki za EMN študije in informatorje</w:t>
      </w:r>
    </w:p>
    <w:p w14:paraId="7C3EF9DA" w14:textId="77777777" w:rsidR="00BC2AA7" w:rsidRPr="009A5076" w:rsidRDefault="00BC2AA7" w:rsidP="00BC2AA7">
      <w:pPr>
        <w:jc w:val="both"/>
        <w:rPr>
          <w:rFonts w:ascii="Arial" w:hAnsi="Arial" w:cs="Arial"/>
          <w:sz w:val="20"/>
          <w:szCs w:val="20"/>
        </w:rPr>
      </w:pPr>
      <w:r w:rsidRPr="009A5076">
        <w:rPr>
          <w:rFonts w:ascii="Arial" w:hAnsi="Arial" w:cs="Arial"/>
          <w:sz w:val="20"/>
          <w:szCs w:val="20"/>
        </w:rPr>
        <w:t>Študije in informatorji EMN so določeni z delovnim načrtom, teme pa v postopku izbora in glasovanja vseh držav članic glede na potrebe in zmožnosti zagotovitve informacij. V primerjavi s študijami so informatorji manj obsežni. Države članice sodelujejo pri oblikovanju metodologije in vprašalnika, ki je posredovan vsem NKT</w:t>
      </w:r>
      <w:r>
        <w:rPr>
          <w:rFonts w:ascii="Arial" w:hAnsi="Arial" w:cs="Arial"/>
          <w:sz w:val="20"/>
          <w:szCs w:val="20"/>
        </w:rPr>
        <w:t xml:space="preserve">, služi pa kot </w:t>
      </w:r>
      <w:r w:rsidRPr="009A5076">
        <w:rPr>
          <w:rFonts w:ascii="Arial" w:hAnsi="Arial" w:cs="Arial"/>
          <w:sz w:val="20"/>
          <w:szCs w:val="20"/>
        </w:rPr>
        <w:t>osnova za pridobitev primerljivih in objektivnih informacij s posameznega področja študije ali informatorja. Zbirni izdelek je večkrat poslan vsem NKT v pregled, usklajevanje in konč</w:t>
      </w:r>
      <w:r>
        <w:rPr>
          <w:rFonts w:ascii="Arial" w:hAnsi="Arial" w:cs="Arial"/>
          <w:sz w:val="20"/>
          <w:szCs w:val="20"/>
        </w:rPr>
        <w:t>no potrditev. NKT je v letu 2025</w:t>
      </w:r>
      <w:r w:rsidRPr="009A5076">
        <w:rPr>
          <w:rFonts w:ascii="Arial" w:hAnsi="Arial" w:cs="Arial"/>
          <w:sz w:val="20"/>
          <w:szCs w:val="20"/>
        </w:rPr>
        <w:t xml:space="preserve"> zagotovila nacionalne prispevke za </w:t>
      </w:r>
      <w:r>
        <w:rPr>
          <w:rFonts w:ascii="Arial" w:hAnsi="Arial" w:cs="Arial"/>
          <w:sz w:val="20"/>
          <w:szCs w:val="20"/>
        </w:rPr>
        <w:t>10</w:t>
      </w:r>
      <w:r w:rsidRPr="009A5076">
        <w:rPr>
          <w:rFonts w:ascii="Arial" w:hAnsi="Arial" w:cs="Arial"/>
          <w:sz w:val="20"/>
          <w:szCs w:val="20"/>
        </w:rPr>
        <w:t xml:space="preserve"> informatorjev in </w:t>
      </w:r>
      <w:r>
        <w:rPr>
          <w:rFonts w:ascii="Arial" w:hAnsi="Arial" w:cs="Arial"/>
          <w:sz w:val="20"/>
          <w:szCs w:val="20"/>
        </w:rPr>
        <w:t>dve študiji</w:t>
      </w:r>
      <w:r w:rsidRPr="009A5076">
        <w:rPr>
          <w:rFonts w:ascii="Arial" w:hAnsi="Arial" w:cs="Arial"/>
          <w:sz w:val="20"/>
          <w:szCs w:val="20"/>
        </w:rPr>
        <w:t>.</w:t>
      </w:r>
      <w:r>
        <w:rPr>
          <w:rFonts w:ascii="Arial" w:hAnsi="Arial" w:cs="Arial"/>
          <w:sz w:val="20"/>
          <w:szCs w:val="20"/>
        </w:rPr>
        <w:t xml:space="preserve"> </w:t>
      </w:r>
      <w:r w:rsidRPr="009A5076">
        <w:rPr>
          <w:rFonts w:ascii="Arial" w:hAnsi="Arial" w:cs="Arial"/>
          <w:sz w:val="20"/>
          <w:szCs w:val="20"/>
        </w:rPr>
        <w:t xml:space="preserve">Vse izdelke je NKT objavljala na spletni strani www.emnslovenia.si. </w:t>
      </w:r>
    </w:p>
    <w:p w14:paraId="1704232C" w14:textId="77777777" w:rsidR="00BC2AA7" w:rsidRPr="009A5076" w:rsidRDefault="00BC2AA7" w:rsidP="00BC2AA7">
      <w:pPr>
        <w:jc w:val="both"/>
        <w:rPr>
          <w:rFonts w:ascii="Arial" w:hAnsi="Arial" w:cs="Arial"/>
          <w:sz w:val="20"/>
          <w:szCs w:val="20"/>
        </w:rPr>
      </w:pPr>
      <w:r w:rsidRPr="009A5076">
        <w:rPr>
          <w:rFonts w:ascii="Arial" w:hAnsi="Arial" w:cs="Arial"/>
          <w:sz w:val="20"/>
          <w:szCs w:val="20"/>
        </w:rPr>
        <w:t>Informatorji, izdani v letu 202</w:t>
      </w:r>
      <w:r>
        <w:rPr>
          <w:rFonts w:ascii="Arial" w:hAnsi="Arial" w:cs="Arial"/>
          <w:sz w:val="20"/>
          <w:szCs w:val="20"/>
        </w:rPr>
        <w:t>5</w:t>
      </w:r>
      <w:r w:rsidRPr="009A5076">
        <w:rPr>
          <w:rFonts w:ascii="Arial" w:hAnsi="Arial" w:cs="Arial"/>
          <w:sz w:val="20"/>
          <w:szCs w:val="20"/>
        </w:rPr>
        <w:t>:</w:t>
      </w:r>
    </w:p>
    <w:p w14:paraId="14C615F2" w14:textId="77777777" w:rsidR="00BC2AA7" w:rsidRPr="009A5076" w:rsidRDefault="00BC2AA7" w:rsidP="000D0896">
      <w:pPr>
        <w:pStyle w:val="Odstavekseznama"/>
        <w:numPr>
          <w:ilvl w:val="0"/>
          <w:numId w:val="14"/>
        </w:numPr>
        <w:jc w:val="both"/>
        <w:rPr>
          <w:rFonts w:ascii="Arial" w:hAnsi="Arial" w:cs="Arial"/>
          <w:i/>
          <w:sz w:val="20"/>
          <w:szCs w:val="20"/>
        </w:rPr>
      </w:pPr>
      <w:r>
        <w:rPr>
          <w:rFonts w:ascii="Arial" w:hAnsi="Arial" w:cs="Arial"/>
          <w:i/>
          <w:sz w:val="20"/>
          <w:szCs w:val="20"/>
        </w:rPr>
        <w:t>Novi in inovativni načini za privabljanje tujih talentov v EU;</w:t>
      </w:r>
    </w:p>
    <w:p w14:paraId="0E4498EB" w14:textId="77777777" w:rsidR="00BC2AA7" w:rsidRPr="009A5076" w:rsidRDefault="00BC2AA7" w:rsidP="000D0896">
      <w:pPr>
        <w:pStyle w:val="Odstavekseznama"/>
        <w:numPr>
          <w:ilvl w:val="0"/>
          <w:numId w:val="14"/>
        </w:numPr>
        <w:jc w:val="both"/>
        <w:rPr>
          <w:rFonts w:ascii="Arial" w:hAnsi="Arial" w:cs="Arial"/>
          <w:i/>
          <w:sz w:val="20"/>
          <w:szCs w:val="20"/>
        </w:rPr>
      </w:pPr>
      <w:r>
        <w:rPr>
          <w:rFonts w:ascii="Arial" w:hAnsi="Arial" w:cs="Arial"/>
          <w:i/>
          <w:sz w:val="20"/>
          <w:szCs w:val="20"/>
        </w:rPr>
        <w:t>Oblikovanje migracijskih strategij</w:t>
      </w:r>
      <w:r w:rsidRPr="009A5076">
        <w:rPr>
          <w:rFonts w:ascii="Arial" w:hAnsi="Arial" w:cs="Arial"/>
          <w:i/>
          <w:sz w:val="20"/>
          <w:szCs w:val="20"/>
        </w:rPr>
        <w:t>;</w:t>
      </w:r>
    </w:p>
    <w:p w14:paraId="78AB2517" w14:textId="77777777" w:rsidR="00BC2AA7" w:rsidRPr="009A5076" w:rsidRDefault="00BC2AA7" w:rsidP="000D0896">
      <w:pPr>
        <w:pStyle w:val="Odstavekseznama"/>
        <w:numPr>
          <w:ilvl w:val="0"/>
          <w:numId w:val="14"/>
        </w:numPr>
        <w:jc w:val="both"/>
        <w:rPr>
          <w:rFonts w:ascii="Arial" w:hAnsi="Arial" w:cs="Arial"/>
          <w:i/>
          <w:sz w:val="20"/>
          <w:szCs w:val="20"/>
        </w:rPr>
      </w:pPr>
      <w:r>
        <w:rPr>
          <w:rFonts w:ascii="Arial" w:hAnsi="Arial" w:cs="Arial"/>
          <w:i/>
          <w:sz w:val="20"/>
          <w:szCs w:val="20"/>
        </w:rPr>
        <w:t>Dostop prosilcev za mednarodno zaščito do pravnih sredstev</w:t>
      </w:r>
      <w:r w:rsidRPr="009A5076">
        <w:rPr>
          <w:rFonts w:ascii="Arial" w:hAnsi="Arial" w:cs="Arial"/>
          <w:i/>
          <w:sz w:val="20"/>
          <w:szCs w:val="20"/>
        </w:rPr>
        <w:t>;</w:t>
      </w:r>
    </w:p>
    <w:p w14:paraId="58BAEC9F" w14:textId="77777777" w:rsidR="00BC2AA7" w:rsidRPr="009A5076" w:rsidRDefault="00BC2AA7" w:rsidP="000D0896">
      <w:pPr>
        <w:pStyle w:val="Odstavekseznama"/>
        <w:numPr>
          <w:ilvl w:val="0"/>
          <w:numId w:val="14"/>
        </w:numPr>
        <w:jc w:val="both"/>
        <w:rPr>
          <w:rFonts w:ascii="Arial" w:hAnsi="Arial" w:cs="Arial"/>
          <w:i/>
          <w:sz w:val="20"/>
          <w:szCs w:val="20"/>
        </w:rPr>
      </w:pPr>
      <w:r>
        <w:rPr>
          <w:rFonts w:ascii="Arial" w:hAnsi="Arial" w:cs="Arial"/>
          <w:i/>
          <w:sz w:val="20"/>
          <w:szCs w:val="20"/>
        </w:rPr>
        <w:t>Dostop do izobraževanja za otroke migrantov</w:t>
      </w:r>
      <w:r w:rsidRPr="009A5076">
        <w:rPr>
          <w:rFonts w:ascii="Arial" w:hAnsi="Arial" w:cs="Arial"/>
          <w:i/>
          <w:sz w:val="20"/>
          <w:szCs w:val="20"/>
        </w:rPr>
        <w:t>;</w:t>
      </w:r>
    </w:p>
    <w:p w14:paraId="161486FA" w14:textId="77777777" w:rsidR="00BC2AA7" w:rsidRPr="009A5076" w:rsidRDefault="00BC2AA7" w:rsidP="000D0896">
      <w:pPr>
        <w:pStyle w:val="Odstavekseznama"/>
        <w:numPr>
          <w:ilvl w:val="0"/>
          <w:numId w:val="14"/>
        </w:numPr>
        <w:jc w:val="both"/>
        <w:rPr>
          <w:rFonts w:ascii="Arial" w:hAnsi="Arial" w:cs="Arial"/>
          <w:i/>
          <w:sz w:val="20"/>
          <w:szCs w:val="20"/>
        </w:rPr>
      </w:pPr>
      <w:r w:rsidRPr="00B3163E">
        <w:rPr>
          <w:rFonts w:ascii="Arial" w:hAnsi="Arial" w:cs="Arial"/>
          <w:i/>
          <w:sz w:val="20"/>
          <w:szCs w:val="20"/>
        </w:rPr>
        <w:t>Ukrepi za podporo</w:t>
      </w:r>
      <w:r>
        <w:rPr>
          <w:rFonts w:ascii="Arial" w:hAnsi="Arial" w:cs="Arial"/>
          <w:i/>
          <w:sz w:val="20"/>
          <w:szCs w:val="20"/>
        </w:rPr>
        <w:t xml:space="preserve"> učenja</w:t>
      </w:r>
      <w:r w:rsidRPr="00B3163E">
        <w:rPr>
          <w:rFonts w:ascii="Arial" w:hAnsi="Arial" w:cs="Arial"/>
          <w:i/>
          <w:sz w:val="20"/>
          <w:szCs w:val="20"/>
        </w:rPr>
        <w:t xml:space="preserve"> jezika in pismenosti za upravičence do mednarodne zaščite</w:t>
      </w:r>
      <w:r w:rsidRPr="009A5076">
        <w:rPr>
          <w:rFonts w:ascii="Arial" w:hAnsi="Arial" w:cs="Arial"/>
          <w:i/>
          <w:sz w:val="20"/>
          <w:szCs w:val="20"/>
        </w:rPr>
        <w:t>;</w:t>
      </w:r>
    </w:p>
    <w:p w14:paraId="2C8AD7EC" w14:textId="77777777" w:rsidR="00BC2AA7" w:rsidRDefault="00BC2AA7" w:rsidP="000D0896">
      <w:pPr>
        <w:pStyle w:val="Odstavekseznama"/>
        <w:numPr>
          <w:ilvl w:val="0"/>
          <w:numId w:val="14"/>
        </w:numPr>
        <w:jc w:val="both"/>
        <w:rPr>
          <w:rFonts w:ascii="Arial" w:hAnsi="Arial" w:cs="Arial"/>
          <w:i/>
          <w:sz w:val="20"/>
          <w:szCs w:val="20"/>
        </w:rPr>
      </w:pPr>
      <w:r w:rsidRPr="005B7EAF">
        <w:rPr>
          <w:rFonts w:ascii="Arial" w:hAnsi="Arial" w:cs="Arial"/>
          <w:i/>
          <w:sz w:val="20"/>
          <w:szCs w:val="20"/>
        </w:rPr>
        <w:t>Porazdelitev centrov za nastanitev v okviru mednarodne zaščite in upravljanje odnosov z lokalnimi skupnostmi</w:t>
      </w:r>
      <w:r w:rsidRPr="009A5076">
        <w:rPr>
          <w:rFonts w:ascii="Arial" w:hAnsi="Arial" w:cs="Arial"/>
          <w:i/>
          <w:sz w:val="20"/>
          <w:szCs w:val="20"/>
        </w:rPr>
        <w:t>;</w:t>
      </w:r>
    </w:p>
    <w:p w14:paraId="658A4DED" w14:textId="77777777" w:rsidR="00BC2AA7" w:rsidRDefault="00BC2AA7" w:rsidP="000D0896">
      <w:pPr>
        <w:pStyle w:val="Odstavekseznama"/>
        <w:numPr>
          <w:ilvl w:val="0"/>
          <w:numId w:val="14"/>
        </w:numPr>
        <w:jc w:val="both"/>
        <w:rPr>
          <w:rFonts w:ascii="Arial" w:hAnsi="Arial" w:cs="Arial"/>
          <w:i/>
          <w:sz w:val="20"/>
          <w:szCs w:val="20"/>
        </w:rPr>
      </w:pPr>
      <w:r w:rsidRPr="005B7EAF">
        <w:rPr>
          <w:rFonts w:ascii="Arial" w:hAnsi="Arial" w:cs="Arial"/>
          <w:i/>
          <w:sz w:val="20"/>
          <w:szCs w:val="20"/>
        </w:rPr>
        <w:t>Odgovornosti in dostop do pravic za upravičence do začasne zaščite</w:t>
      </w:r>
      <w:r>
        <w:rPr>
          <w:rFonts w:ascii="Arial" w:hAnsi="Arial" w:cs="Arial"/>
          <w:i/>
          <w:sz w:val="20"/>
          <w:szCs w:val="20"/>
        </w:rPr>
        <w:t>;</w:t>
      </w:r>
    </w:p>
    <w:p w14:paraId="05DC6B19" w14:textId="77777777" w:rsidR="00BC2AA7" w:rsidRDefault="00BC2AA7" w:rsidP="000D0896">
      <w:pPr>
        <w:pStyle w:val="Odstavekseznama"/>
        <w:numPr>
          <w:ilvl w:val="0"/>
          <w:numId w:val="14"/>
        </w:numPr>
        <w:jc w:val="both"/>
        <w:rPr>
          <w:rFonts w:ascii="Arial" w:hAnsi="Arial" w:cs="Arial"/>
          <w:i/>
          <w:sz w:val="20"/>
          <w:szCs w:val="20"/>
        </w:rPr>
      </w:pPr>
      <w:r w:rsidRPr="005B7EAF">
        <w:rPr>
          <w:rFonts w:ascii="Arial" w:hAnsi="Arial" w:cs="Arial"/>
          <w:i/>
          <w:sz w:val="20"/>
          <w:szCs w:val="20"/>
        </w:rPr>
        <w:t xml:space="preserve">Poklicno izobraževanje </w:t>
      </w:r>
      <w:r>
        <w:rPr>
          <w:rFonts w:ascii="Arial" w:hAnsi="Arial" w:cs="Arial"/>
          <w:i/>
          <w:sz w:val="20"/>
          <w:szCs w:val="20"/>
        </w:rPr>
        <w:t>ter</w:t>
      </w:r>
      <w:r w:rsidRPr="005B7EAF">
        <w:rPr>
          <w:rFonts w:ascii="Arial" w:hAnsi="Arial" w:cs="Arial"/>
          <w:i/>
          <w:sz w:val="20"/>
          <w:szCs w:val="20"/>
        </w:rPr>
        <w:t xml:space="preserve"> usposabljanje prosilcev in upravičencev do mednarodne zaščite</w:t>
      </w:r>
      <w:r>
        <w:rPr>
          <w:rFonts w:ascii="Arial" w:hAnsi="Arial" w:cs="Arial"/>
          <w:i/>
          <w:sz w:val="20"/>
          <w:szCs w:val="20"/>
        </w:rPr>
        <w:t>;</w:t>
      </w:r>
    </w:p>
    <w:p w14:paraId="74054411" w14:textId="77777777" w:rsidR="00BC2AA7" w:rsidRDefault="00BC2AA7" w:rsidP="000D0896">
      <w:pPr>
        <w:pStyle w:val="Odstavekseznama"/>
        <w:numPr>
          <w:ilvl w:val="0"/>
          <w:numId w:val="14"/>
        </w:numPr>
        <w:jc w:val="both"/>
        <w:rPr>
          <w:rFonts w:ascii="Arial" w:hAnsi="Arial" w:cs="Arial"/>
          <w:i/>
          <w:sz w:val="20"/>
          <w:szCs w:val="20"/>
        </w:rPr>
      </w:pPr>
      <w:r>
        <w:rPr>
          <w:rFonts w:ascii="Arial" w:hAnsi="Arial" w:cs="Arial"/>
          <w:i/>
          <w:sz w:val="20"/>
          <w:szCs w:val="20"/>
        </w:rPr>
        <w:t>Pregled uporabe</w:t>
      </w:r>
      <w:r w:rsidRPr="00014653">
        <w:rPr>
          <w:rFonts w:ascii="Arial" w:hAnsi="Arial" w:cs="Arial"/>
          <w:i/>
          <w:sz w:val="20"/>
          <w:szCs w:val="20"/>
        </w:rPr>
        <w:t xml:space="preserve"> umetne inteligence pri upravljanju migracij</w:t>
      </w:r>
      <w:r>
        <w:rPr>
          <w:rFonts w:ascii="Arial" w:hAnsi="Arial" w:cs="Arial"/>
          <w:i/>
          <w:sz w:val="20"/>
          <w:szCs w:val="20"/>
        </w:rPr>
        <w:t xml:space="preserve"> (le za interno rabo – brez javne objave);</w:t>
      </w:r>
    </w:p>
    <w:p w14:paraId="091143E7" w14:textId="77777777" w:rsidR="00BC2AA7" w:rsidRDefault="00BC2AA7" w:rsidP="000D0896">
      <w:pPr>
        <w:pStyle w:val="Odstavekseznama"/>
        <w:numPr>
          <w:ilvl w:val="0"/>
          <w:numId w:val="14"/>
        </w:numPr>
        <w:jc w:val="both"/>
        <w:rPr>
          <w:rFonts w:ascii="Arial" w:hAnsi="Arial" w:cs="Arial"/>
          <w:i/>
          <w:sz w:val="20"/>
          <w:szCs w:val="20"/>
        </w:rPr>
      </w:pPr>
      <w:r w:rsidRPr="00014653">
        <w:rPr>
          <w:rFonts w:ascii="Arial" w:hAnsi="Arial" w:cs="Arial"/>
          <w:i/>
          <w:sz w:val="20"/>
          <w:szCs w:val="20"/>
        </w:rPr>
        <w:lastRenderedPageBreak/>
        <w:t>Brezplačn</w:t>
      </w:r>
      <w:r>
        <w:rPr>
          <w:rFonts w:ascii="Arial" w:hAnsi="Arial" w:cs="Arial"/>
          <w:i/>
          <w:sz w:val="20"/>
          <w:szCs w:val="20"/>
        </w:rPr>
        <w:t>a</w:t>
      </w:r>
      <w:r w:rsidRPr="00014653">
        <w:rPr>
          <w:rFonts w:ascii="Arial" w:hAnsi="Arial" w:cs="Arial"/>
          <w:i/>
          <w:sz w:val="20"/>
          <w:szCs w:val="20"/>
        </w:rPr>
        <w:t xml:space="preserve"> pravn</w:t>
      </w:r>
      <w:r>
        <w:rPr>
          <w:rFonts w:ascii="Arial" w:hAnsi="Arial" w:cs="Arial"/>
          <w:i/>
          <w:sz w:val="20"/>
          <w:szCs w:val="20"/>
        </w:rPr>
        <w:t>a pomoč</w:t>
      </w:r>
      <w:r w:rsidRPr="00014653">
        <w:rPr>
          <w:rFonts w:ascii="Arial" w:hAnsi="Arial" w:cs="Arial"/>
          <w:i/>
          <w:sz w:val="20"/>
          <w:szCs w:val="20"/>
        </w:rPr>
        <w:t xml:space="preserve"> v </w:t>
      </w:r>
      <w:r>
        <w:rPr>
          <w:rFonts w:ascii="Arial" w:hAnsi="Arial" w:cs="Arial"/>
          <w:i/>
          <w:sz w:val="20"/>
          <w:szCs w:val="20"/>
        </w:rPr>
        <w:t xml:space="preserve">sklopu </w:t>
      </w:r>
      <w:r w:rsidRPr="00014653">
        <w:rPr>
          <w:rFonts w:ascii="Arial" w:hAnsi="Arial" w:cs="Arial"/>
          <w:i/>
          <w:sz w:val="20"/>
          <w:szCs w:val="20"/>
        </w:rPr>
        <w:t>Uredb</w:t>
      </w:r>
      <w:r>
        <w:rPr>
          <w:rFonts w:ascii="Arial" w:hAnsi="Arial" w:cs="Arial"/>
          <w:i/>
          <w:sz w:val="20"/>
          <w:szCs w:val="20"/>
        </w:rPr>
        <w:t>e</w:t>
      </w:r>
      <w:r w:rsidRPr="00014653">
        <w:rPr>
          <w:rFonts w:ascii="Arial" w:hAnsi="Arial" w:cs="Arial"/>
          <w:i/>
          <w:sz w:val="20"/>
          <w:szCs w:val="20"/>
        </w:rPr>
        <w:t xml:space="preserve"> o azilnem postopku</w:t>
      </w:r>
      <w:r>
        <w:rPr>
          <w:rFonts w:ascii="Arial" w:hAnsi="Arial" w:cs="Arial"/>
          <w:i/>
          <w:sz w:val="20"/>
          <w:szCs w:val="20"/>
        </w:rPr>
        <w:t xml:space="preserve"> (le za interno rabo – brez javne objave)</w:t>
      </w:r>
    </w:p>
    <w:p w14:paraId="7666B4FB" w14:textId="77777777" w:rsidR="00BC2AA7" w:rsidRDefault="00BC2AA7" w:rsidP="000D0896">
      <w:pPr>
        <w:pStyle w:val="Odstavekseznama"/>
        <w:numPr>
          <w:ilvl w:val="0"/>
          <w:numId w:val="14"/>
        </w:numPr>
        <w:jc w:val="both"/>
        <w:rPr>
          <w:rFonts w:ascii="Arial" w:hAnsi="Arial" w:cs="Arial"/>
          <w:i/>
          <w:sz w:val="20"/>
          <w:szCs w:val="20"/>
        </w:rPr>
      </w:pPr>
      <w:r>
        <w:rPr>
          <w:rFonts w:ascii="Arial" w:hAnsi="Arial" w:cs="Arial"/>
          <w:i/>
          <w:sz w:val="20"/>
          <w:szCs w:val="20"/>
        </w:rPr>
        <w:t>Statistični podatki v povezavi z mejnim postopkom (le za interno rabo – brez javne objave)</w:t>
      </w:r>
    </w:p>
    <w:p w14:paraId="5D39E6A3" w14:textId="50451BD0" w:rsidR="00BC2AA7" w:rsidRPr="009A5076" w:rsidRDefault="00BC2AA7" w:rsidP="00BC2AA7">
      <w:pPr>
        <w:jc w:val="both"/>
        <w:rPr>
          <w:rFonts w:ascii="Arial" w:hAnsi="Arial" w:cs="Arial"/>
          <w:sz w:val="20"/>
          <w:szCs w:val="20"/>
        </w:rPr>
      </w:pPr>
      <w:r w:rsidRPr="009A5076">
        <w:rPr>
          <w:rFonts w:ascii="Arial" w:hAnsi="Arial" w:cs="Arial"/>
          <w:sz w:val="20"/>
          <w:szCs w:val="20"/>
        </w:rPr>
        <w:t xml:space="preserve">V letu </w:t>
      </w:r>
      <w:r>
        <w:rPr>
          <w:rFonts w:ascii="Arial" w:hAnsi="Arial" w:cs="Arial"/>
          <w:sz w:val="20"/>
          <w:szCs w:val="20"/>
        </w:rPr>
        <w:t>2026 bo</w:t>
      </w:r>
      <w:r w:rsidRPr="009A5076">
        <w:rPr>
          <w:rFonts w:ascii="Arial" w:hAnsi="Arial" w:cs="Arial"/>
          <w:sz w:val="20"/>
          <w:szCs w:val="20"/>
        </w:rPr>
        <w:t xml:space="preserve"> izdani</w:t>
      </w:r>
      <w:r>
        <w:rPr>
          <w:rFonts w:ascii="Arial" w:hAnsi="Arial" w:cs="Arial"/>
          <w:sz w:val="20"/>
          <w:szCs w:val="20"/>
        </w:rPr>
        <w:t>h</w:t>
      </w:r>
      <w:r w:rsidRPr="009A5076">
        <w:rPr>
          <w:rFonts w:ascii="Arial" w:hAnsi="Arial" w:cs="Arial"/>
          <w:sz w:val="20"/>
          <w:szCs w:val="20"/>
        </w:rPr>
        <w:t xml:space="preserve"> še </w:t>
      </w:r>
      <w:r>
        <w:rPr>
          <w:rFonts w:ascii="Arial" w:hAnsi="Arial" w:cs="Arial"/>
          <w:sz w:val="20"/>
          <w:szCs w:val="20"/>
        </w:rPr>
        <w:t>šest informatorjev, za katere je</w:t>
      </w:r>
      <w:r w:rsidRPr="009A5076">
        <w:rPr>
          <w:rFonts w:ascii="Arial" w:hAnsi="Arial" w:cs="Arial"/>
          <w:sz w:val="20"/>
          <w:szCs w:val="20"/>
        </w:rPr>
        <w:t xml:space="preserve"> NKT </w:t>
      </w:r>
      <w:r>
        <w:rPr>
          <w:rFonts w:ascii="Arial" w:hAnsi="Arial" w:cs="Arial"/>
          <w:sz w:val="20"/>
          <w:szCs w:val="20"/>
        </w:rPr>
        <w:t>zagotovila prispevke v letu 2025</w:t>
      </w:r>
      <w:r w:rsidRPr="009A5076">
        <w:rPr>
          <w:rFonts w:ascii="Arial" w:hAnsi="Arial" w:cs="Arial"/>
          <w:sz w:val="20"/>
          <w:szCs w:val="20"/>
        </w:rPr>
        <w:t xml:space="preserve"> (na temo </w:t>
      </w:r>
      <w:r>
        <w:rPr>
          <w:rFonts w:ascii="Arial" w:hAnsi="Arial" w:cs="Arial"/>
          <w:sz w:val="20"/>
          <w:szCs w:val="20"/>
        </w:rPr>
        <w:t>statističnih podatkov v povezavi z azilnimi postopki na meji (ne bo javno objavljen)</w:t>
      </w:r>
      <w:r w:rsidRPr="009A5076">
        <w:rPr>
          <w:rFonts w:ascii="Arial" w:hAnsi="Arial" w:cs="Arial"/>
          <w:sz w:val="20"/>
          <w:szCs w:val="20"/>
        </w:rPr>
        <w:t>,</w:t>
      </w:r>
      <w:r>
        <w:rPr>
          <w:rFonts w:ascii="Arial" w:hAnsi="Arial" w:cs="Arial"/>
          <w:sz w:val="20"/>
          <w:szCs w:val="20"/>
        </w:rPr>
        <w:t xml:space="preserve"> privabljanja tujih talentov, priprave migracijskih strategij, razporejanja nastanitvenih centrov in upravljanja odnosov z lokalnimi skupnostmi, podpornih ukrepov za učenje jezika države gostiteljice in medsebojnega priznavanja odločb o vrnitvi</w:t>
      </w:r>
      <w:r w:rsidRPr="009A5076">
        <w:rPr>
          <w:rFonts w:ascii="Arial" w:hAnsi="Arial" w:cs="Arial"/>
          <w:sz w:val="20"/>
          <w:szCs w:val="20"/>
        </w:rPr>
        <w:t xml:space="preserve">). </w:t>
      </w:r>
    </w:p>
    <w:p w14:paraId="1151D2F6" w14:textId="77777777" w:rsidR="00BC2AA7" w:rsidRPr="009A5076" w:rsidRDefault="00BC2AA7" w:rsidP="00BC2AA7">
      <w:pPr>
        <w:jc w:val="both"/>
        <w:rPr>
          <w:rFonts w:ascii="Arial" w:hAnsi="Arial" w:cs="Arial"/>
          <w:sz w:val="20"/>
          <w:szCs w:val="20"/>
        </w:rPr>
      </w:pPr>
      <w:r>
        <w:rPr>
          <w:rFonts w:ascii="Arial" w:hAnsi="Arial" w:cs="Arial"/>
          <w:sz w:val="20"/>
          <w:szCs w:val="20"/>
        </w:rPr>
        <w:t>Študije, izdane v letu 2025</w:t>
      </w:r>
      <w:r w:rsidRPr="009A5076">
        <w:rPr>
          <w:rFonts w:ascii="Arial" w:hAnsi="Arial" w:cs="Arial"/>
          <w:sz w:val="20"/>
          <w:szCs w:val="20"/>
        </w:rPr>
        <w:t>:</w:t>
      </w:r>
    </w:p>
    <w:p w14:paraId="0B16CF62" w14:textId="77777777" w:rsidR="00BC2AA7" w:rsidRDefault="00BC2AA7" w:rsidP="000D0896">
      <w:pPr>
        <w:pStyle w:val="Odstavekseznama"/>
        <w:numPr>
          <w:ilvl w:val="0"/>
          <w:numId w:val="16"/>
        </w:numPr>
        <w:jc w:val="both"/>
        <w:rPr>
          <w:rFonts w:ascii="Arial" w:hAnsi="Arial" w:cs="Arial"/>
          <w:i/>
          <w:sz w:val="20"/>
          <w:szCs w:val="20"/>
        </w:rPr>
      </w:pPr>
      <w:r>
        <w:rPr>
          <w:rFonts w:ascii="Arial" w:hAnsi="Arial" w:cs="Arial"/>
          <w:i/>
          <w:sz w:val="20"/>
          <w:szCs w:val="20"/>
        </w:rPr>
        <w:t xml:space="preserve">Združevanje družine državljanov tretjih držav: </w:t>
      </w:r>
      <w:r w:rsidRPr="00B96B48">
        <w:rPr>
          <w:rFonts w:ascii="Arial" w:hAnsi="Arial" w:cs="Arial"/>
          <w:i/>
          <w:sz w:val="20"/>
          <w:szCs w:val="20"/>
        </w:rPr>
        <w:t>stanje na področju zakonodaje in prakse</w:t>
      </w:r>
      <w:r>
        <w:rPr>
          <w:rFonts w:ascii="Arial" w:hAnsi="Arial" w:cs="Arial"/>
          <w:i/>
          <w:sz w:val="20"/>
          <w:szCs w:val="20"/>
        </w:rPr>
        <w:t>;</w:t>
      </w:r>
    </w:p>
    <w:p w14:paraId="051E95EE" w14:textId="77777777" w:rsidR="00BC2AA7" w:rsidRDefault="00BC2AA7" w:rsidP="000D0896">
      <w:pPr>
        <w:pStyle w:val="Odstavekseznama"/>
        <w:numPr>
          <w:ilvl w:val="0"/>
          <w:numId w:val="16"/>
        </w:numPr>
        <w:jc w:val="both"/>
        <w:rPr>
          <w:rFonts w:ascii="Arial" w:hAnsi="Arial" w:cs="Arial"/>
          <w:i/>
          <w:sz w:val="20"/>
          <w:szCs w:val="20"/>
        </w:rPr>
      </w:pPr>
      <w:r>
        <w:rPr>
          <w:rFonts w:ascii="Arial" w:hAnsi="Arial" w:cs="Arial"/>
          <w:i/>
          <w:sz w:val="20"/>
          <w:szCs w:val="20"/>
        </w:rPr>
        <w:t>Trgovina z ljudmi – mednarodna razsežnost;</w:t>
      </w:r>
    </w:p>
    <w:p w14:paraId="016A8F33" w14:textId="77777777" w:rsidR="00BC2AA7" w:rsidRDefault="00BC2AA7" w:rsidP="000D0896">
      <w:pPr>
        <w:pStyle w:val="Odstavekseznama"/>
        <w:numPr>
          <w:ilvl w:val="0"/>
          <w:numId w:val="16"/>
        </w:numPr>
        <w:jc w:val="both"/>
        <w:rPr>
          <w:rFonts w:ascii="Arial" w:hAnsi="Arial" w:cs="Arial"/>
          <w:i/>
          <w:sz w:val="20"/>
          <w:szCs w:val="20"/>
        </w:rPr>
      </w:pPr>
      <w:r>
        <w:rPr>
          <w:rFonts w:ascii="Arial" w:hAnsi="Arial" w:cs="Arial"/>
          <w:i/>
          <w:sz w:val="20"/>
          <w:szCs w:val="20"/>
        </w:rPr>
        <w:t>Delovne migracije v času pomanjkanja delovne sile;</w:t>
      </w:r>
    </w:p>
    <w:p w14:paraId="700452CB" w14:textId="49710F36" w:rsidR="00BC2AA7" w:rsidRPr="009A5076" w:rsidRDefault="00BC2AA7" w:rsidP="000D0896">
      <w:pPr>
        <w:pStyle w:val="Odstavekseznama"/>
        <w:numPr>
          <w:ilvl w:val="0"/>
          <w:numId w:val="16"/>
        </w:numPr>
        <w:jc w:val="both"/>
        <w:rPr>
          <w:rFonts w:ascii="Arial" w:hAnsi="Arial" w:cs="Arial"/>
          <w:i/>
          <w:sz w:val="20"/>
          <w:szCs w:val="20"/>
        </w:rPr>
      </w:pPr>
      <w:r>
        <w:rPr>
          <w:rFonts w:ascii="Arial" w:hAnsi="Arial" w:cs="Arial"/>
          <w:i/>
          <w:sz w:val="20"/>
          <w:szCs w:val="20"/>
        </w:rPr>
        <w:t>Nezakonito zaposlovanje tujcev: stanje na področju v obdobju 2017</w:t>
      </w:r>
      <w:r w:rsidR="001F3C3F">
        <w:rPr>
          <w:rFonts w:ascii="Arial" w:hAnsi="Arial" w:cs="Arial"/>
          <w:i/>
          <w:sz w:val="20"/>
          <w:szCs w:val="20"/>
        </w:rPr>
        <w:t>–</w:t>
      </w:r>
      <w:r>
        <w:rPr>
          <w:rFonts w:ascii="Arial" w:hAnsi="Arial" w:cs="Arial"/>
          <w:i/>
          <w:sz w:val="20"/>
          <w:szCs w:val="20"/>
        </w:rPr>
        <w:t>2023</w:t>
      </w:r>
      <w:r w:rsidR="000D0896">
        <w:rPr>
          <w:rFonts w:ascii="Arial" w:hAnsi="Arial" w:cs="Arial"/>
          <w:i/>
          <w:sz w:val="20"/>
          <w:szCs w:val="20"/>
        </w:rPr>
        <w:t>.</w:t>
      </w:r>
    </w:p>
    <w:p w14:paraId="70E92995" w14:textId="77777777" w:rsidR="00BC2AA7" w:rsidRDefault="00BC2AA7" w:rsidP="00BC2AA7">
      <w:pPr>
        <w:jc w:val="both"/>
        <w:rPr>
          <w:rFonts w:ascii="Arial" w:hAnsi="Arial" w:cs="Arial"/>
          <w:sz w:val="20"/>
          <w:szCs w:val="20"/>
        </w:rPr>
      </w:pPr>
      <w:r w:rsidRPr="009A5076">
        <w:rPr>
          <w:rFonts w:ascii="Arial" w:hAnsi="Arial" w:cs="Arial"/>
          <w:sz w:val="20"/>
          <w:szCs w:val="20"/>
        </w:rPr>
        <w:t>NKT je pripravil</w:t>
      </w:r>
      <w:r>
        <w:rPr>
          <w:rFonts w:ascii="Arial" w:hAnsi="Arial" w:cs="Arial"/>
          <w:sz w:val="20"/>
          <w:szCs w:val="20"/>
        </w:rPr>
        <w:t xml:space="preserve">a tudi prispevek za študijo o </w:t>
      </w:r>
      <w:r w:rsidRPr="006C62F1">
        <w:rPr>
          <w:rFonts w:ascii="Arial" w:hAnsi="Arial" w:cs="Arial"/>
          <w:sz w:val="20"/>
          <w:szCs w:val="20"/>
        </w:rPr>
        <w:t>spodbujanj</w:t>
      </w:r>
      <w:r>
        <w:rPr>
          <w:rFonts w:ascii="Arial" w:hAnsi="Arial" w:cs="Arial"/>
          <w:sz w:val="20"/>
          <w:szCs w:val="20"/>
        </w:rPr>
        <w:t>u</w:t>
      </w:r>
      <w:r w:rsidRPr="006C62F1">
        <w:rPr>
          <w:rFonts w:ascii="Arial" w:hAnsi="Arial" w:cs="Arial"/>
          <w:sz w:val="20"/>
          <w:szCs w:val="20"/>
        </w:rPr>
        <w:t xml:space="preserve"> vključevanja državljanov tretjih držav na trg dela</w:t>
      </w:r>
      <w:r>
        <w:rPr>
          <w:rFonts w:ascii="Arial" w:hAnsi="Arial" w:cs="Arial"/>
          <w:sz w:val="20"/>
          <w:szCs w:val="20"/>
        </w:rPr>
        <w:t>, ki bo izdana v letu 2026.</w:t>
      </w:r>
    </w:p>
    <w:p w14:paraId="3BED3DD4" w14:textId="77777777" w:rsidR="00BC2AA7" w:rsidRPr="009A5076" w:rsidRDefault="00BC2AA7" w:rsidP="00BC2AA7">
      <w:pPr>
        <w:jc w:val="both"/>
        <w:rPr>
          <w:rFonts w:ascii="Arial" w:hAnsi="Arial" w:cs="Arial"/>
          <w:sz w:val="20"/>
          <w:szCs w:val="20"/>
        </w:rPr>
      </w:pPr>
      <w:r>
        <w:rPr>
          <w:rFonts w:ascii="Arial" w:hAnsi="Arial" w:cs="Arial"/>
          <w:sz w:val="20"/>
          <w:szCs w:val="20"/>
        </w:rPr>
        <w:t>c</w:t>
      </w:r>
      <w:r w:rsidRPr="009A5076">
        <w:rPr>
          <w:rFonts w:ascii="Arial" w:hAnsi="Arial" w:cs="Arial"/>
          <w:sz w:val="20"/>
          <w:szCs w:val="20"/>
        </w:rPr>
        <w:t>) Nacionalni prispevek za Letno poročil</w:t>
      </w:r>
      <w:r>
        <w:rPr>
          <w:rFonts w:ascii="Arial" w:hAnsi="Arial" w:cs="Arial"/>
          <w:sz w:val="20"/>
          <w:szCs w:val="20"/>
        </w:rPr>
        <w:t>o EMN o migracijah in azilu 2024</w:t>
      </w:r>
      <w:r w:rsidRPr="009A5076">
        <w:rPr>
          <w:rFonts w:ascii="Arial" w:hAnsi="Arial" w:cs="Arial"/>
          <w:sz w:val="20"/>
          <w:szCs w:val="20"/>
        </w:rPr>
        <w:t>, statistična priloga in podatkovnik o državi.</w:t>
      </w:r>
    </w:p>
    <w:p w14:paraId="1769BBDE" w14:textId="77777777" w:rsidR="00BC2AA7" w:rsidRDefault="00BC2AA7" w:rsidP="00BC2AA7">
      <w:pPr>
        <w:jc w:val="both"/>
        <w:rPr>
          <w:rFonts w:ascii="Arial" w:hAnsi="Arial" w:cs="Arial"/>
          <w:sz w:val="20"/>
          <w:szCs w:val="20"/>
        </w:rPr>
      </w:pPr>
      <w:r w:rsidRPr="009A5076">
        <w:rPr>
          <w:rFonts w:ascii="Arial" w:hAnsi="Arial" w:cs="Arial"/>
          <w:sz w:val="20"/>
          <w:szCs w:val="20"/>
        </w:rPr>
        <w:t>V letnem poročilu EMN so predstavljene spremembe migracijske politike in zakonodaje za leto</w:t>
      </w:r>
      <w:r>
        <w:rPr>
          <w:rFonts w:ascii="Arial" w:hAnsi="Arial" w:cs="Arial"/>
          <w:sz w:val="20"/>
          <w:szCs w:val="20"/>
        </w:rPr>
        <w:t xml:space="preserve"> 2024</w:t>
      </w:r>
      <w:r w:rsidRPr="009A5076">
        <w:rPr>
          <w:rFonts w:ascii="Arial" w:hAnsi="Arial" w:cs="Arial"/>
          <w:sz w:val="20"/>
          <w:szCs w:val="20"/>
        </w:rPr>
        <w:t xml:space="preserve"> na področjih zakonitih migracij, mednarodne zaščite, mladoletnikov in ostalih ranljivih skupin, vključevanja, državljanstva in oseb brez državljanstva, upravljanja zunanjih meja, nezakonitih migracij, preprečevanja in boja proti trgovini z ljudmi, vračanja in ponovnega sprejema ter mednarodnega sodelovanja na področju migracij. Del letnega poročila je tudi statistična priloga, v kateri so predstavljene nacionalne statistike za vsa zgoraj omenjena področja in ki je podlaga za oblikovanje osnovnega podatkovnika o državi. NKT je zbrala podatke za vsa navedena področja, jih prilagodila poročilu in sodelovala pri oblikovanju letnega poročila EMN, statistične priloge in podatkovnika o državi za leto 202</w:t>
      </w:r>
      <w:r>
        <w:rPr>
          <w:rFonts w:ascii="Arial" w:hAnsi="Arial" w:cs="Arial"/>
          <w:sz w:val="20"/>
          <w:szCs w:val="20"/>
        </w:rPr>
        <w:t>4</w:t>
      </w:r>
      <w:r w:rsidRPr="009A5076">
        <w:rPr>
          <w:rFonts w:ascii="Arial" w:hAnsi="Arial" w:cs="Arial"/>
          <w:sz w:val="20"/>
          <w:szCs w:val="20"/>
        </w:rPr>
        <w:t xml:space="preserve">. </w:t>
      </w:r>
    </w:p>
    <w:p w14:paraId="4E5902EC" w14:textId="77777777" w:rsidR="00BC2AA7" w:rsidRPr="009A5076" w:rsidRDefault="00BC2AA7" w:rsidP="00BC2AA7">
      <w:pPr>
        <w:jc w:val="both"/>
        <w:rPr>
          <w:rFonts w:ascii="Arial" w:hAnsi="Arial" w:cs="Arial"/>
          <w:sz w:val="20"/>
          <w:szCs w:val="20"/>
        </w:rPr>
      </w:pPr>
      <w:r>
        <w:rPr>
          <w:rFonts w:ascii="Arial" w:hAnsi="Arial" w:cs="Arial"/>
          <w:sz w:val="20"/>
          <w:szCs w:val="20"/>
        </w:rPr>
        <w:t>č</w:t>
      </w:r>
      <w:r w:rsidRPr="009A5076">
        <w:rPr>
          <w:rFonts w:ascii="Arial" w:hAnsi="Arial" w:cs="Arial"/>
          <w:sz w:val="20"/>
          <w:szCs w:val="20"/>
        </w:rPr>
        <w:t>) Nacionalni prispevki za četrtletna poročila EMN</w:t>
      </w:r>
    </w:p>
    <w:p w14:paraId="47D1F851" w14:textId="77777777" w:rsidR="00BC2AA7" w:rsidRDefault="00BC2AA7" w:rsidP="00BC2AA7">
      <w:pPr>
        <w:jc w:val="both"/>
        <w:rPr>
          <w:rFonts w:ascii="Arial" w:hAnsi="Arial" w:cs="Arial"/>
          <w:sz w:val="20"/>
          <w:szCs w:val="20"/>
        </w:rPr>
      </w:pPr>
      <w:r w:rsidRPr="009A5076">
        <w:rPr>
          <w:rFonts w:ascii="Arial" w:hAnsi="Arial" w:cs="Arial"/>
          <w:sz w:val="20"/>
          <w:szCs w:val="20"/>
        </w:rPr>
        <w:t>V letu 202</w:t>
      </w:r>
      <w:r>
        <w:rPr>
          <w:rFonts w:ascii="Arial" w:hAnsi="Arial" w:cs="Arial"/>
          <w:sz w:val="20"/>
          <w:szCs w:val="20"/>
        </w:rPr>
        <w:t>5</w:t>
      </w:r>
      <w:r w:rsidRPr="009A5076">
        <w:rPr>
          <w:rFonts w:ascii="Arial" w:hAnsi="Arial" w:cs="Arial"/>
          <w:sz w:val="20"/>
          <w:szCs w:val="20"/>
        </w:rPr>
        <w:t xml:space="preserve"> je NKT pripravila prispevke za četrtletna poročila EMN, v katerih so bili na kratko predstavljeni najnovejši razvojni mejniki za področje migracij in azila.</w:t>
      </w:r>
    </w:p>
    <w:p w14:paraId="5D301A6F" w14:textId="77777777" w:rsidR="00BC2AA7" w:rsidRPr="009A5076" w:rsidRDefault="00BC2AA7" w:rsidP="00BC2AA7">
      <w:pPr>
        <w:jc w:val="both"/>
        <w:rPr>
          <w:rFonts w:ascii="Arial" w:hAnsi="Arial" w:cs="Arial"/>
          <w:sz w:val="20"/>
          <w:szCs w:val="20"/>
        </w:rPr>
      </w:pPr>
      <w:r>
        <w:rPr>
          <w:rFonts w:ascii="Arial" w:hAnsi="Arial" w:cs="Arial"/>
          <w:sz w:val="20"/>
          <w:szCs w:val="20"/>
        </w:rPr>
        <w:t>d</w:t>
      </w:r>
      <w:r w:rsidRPr="009A5076">
        <w:rPr>
          <w:rFonts w:ascii="Arial" w:hAnsi="Arial" w:cs="Arial"/>
          <w:sz w:val="20"/>
          <w:szCs w:val="20"/>
        </w:rPr>
        <w:t xml:space="preserve">) Udeležba na sestankih NKT in usmerjevalnega odbora EMN </w:t>
      </w:r>
    </w:p>
    <w:p w14:paraId="1972FA74" w14:textId="77777777" w:rsidR="00BC2AA7" w:rsidRDefault="00BC2AA7" w:rsidP="00BC2AA7">
      <w:pPr>
        <w:jc w:val="both"/>
        <w:rPr>
          <w:rFonts w:ascii="Arial" w:hAnsi="Arial" w:cs="Arial"/>
          <w:sz w:val="20"/>
          <w:szCs w:val="20"/>
        </w:rPr>
      </w:pPr>
      <w:r w:rsidRPr="009A5076">
        <w:rPr>
          <w:rFonts w:ascii="Arial" w:hAnsi="Arial" w:cs="Arial"/>
          <w:sz w:val="20"/>
          <w:szCs w:val="20"/>
        </w:rPr>
        <w:t xml:space="preserve">Člani NKT so </w:t>
      </w:r>
      <w:r>
        <w:rPr>
          <w:rFonts w:ascii="Arial" w:hAnsi="Arial" w:cs="Arial"/>
          <w:sz w:val="20"/>
          <w:szCs w:val="20"/>
        </w:rPr>
        <w:t>se v letu 2025</w:t>
      </w:r>
      <w:r w:rsidRPr="009A5076">
        <w:rPr>
          <w:rFonts w:ascii="Arial" w:hAnsi="Arial" w:cs="Arial"/>
          <w:sz w:val="20"/>
          <w:szCs w:val="20"/>
        </w:rPr>
        <w:t xml:space="preserve"> udeležili osmih rednih sestankov nacionalnih kontaktnih točk EMN. Sestanki so bili namenjeni pregledu in koordinaciji aktualnih ter načrtovanju prihodnjih dejavnosti EMN. Predstavnica usmerjevalnega odbora se je udeležila štirih sestankov usmerjevalnega odbora EMN, kjer so med drugim bile sprejete smernice za tekoče in nadaljnje delovanje EMN.</w:t>
      </w:r>
    </w:p>
    <w:p w14:paraId="6AFEFDB8" w14:textId="77777777" w:rsidR="00BC2AA7" w:rsidRPr="009A5076" w:rsidRDefault="00BC2AA7" w:rsidP="00BC2AA7">
      <w:pPr>
        <w:jc w:val="both"/>
        <w:rPr>
          <w:rFonts w:ascii="Arial" w:hAnsi="Arial" w:cs="Arial"/>
          <w:sz w:val="20"/>
          <w:szCs w:val="20"/>
        </w:rPr>
      </w:pPr>
      <w:r>
        <w:rPr>
          <w:rFonts w:ascii="Arial" w:hAnsi="Arial" w:cs="Arial"/>
          <w:sz w:val="20"/>
          <w:szCs w:val="20"/>
        </w:rPr>
        <w:t>e</w:t>
      </w:r>
      <w:r w:rsidRPr="009A5076">
        <w:rPr>
          <w:rFonts w:ascii="Arial" w:hAnsi="Arial" w:cs="Arial"/>
          <w:sz w:val="20"/>
          <w:szCs w:val="20"/>
        </w:rPr>
        <w:t>) Udeležba na strokovnih konferencah in delavnicah</w:t>
      </w:r>
    </w:p>
    <w:p w14:paraId="535863EB" w14:textId="77777777" w:rsidR="00BC2AA7" w:rsidRPr="009A5076" w:rsidRDefault="00BC2AA7" w:rsidP="00BC2AA7">
      <w:pPr>
        <w:jc w:val="both"/>
        <w:rPr>
          <w:rFonts w:ascii="Arial" w:hAnsi="Arial" w:cs="Arial"/>
          <w:sz w:val="20"/>
          <w:szCs w:val="20"/>
        </w:rPr>
      </w:pPr>
      <w:r>
        <w:rPr>
          <w:rFonts w:ascii="Arial" w:hAnsi="Arial" w:cs="Arial"/>
          <w:sz w:val="20"/>
          <w:szCs w:val="20"/>
        </w:rPr>
        <w:t>V letu 2025</w:t>
      </w:r>
      <w:r w:rsidRPr="009A5076">
        <w:rPr>
          <w:rFonts w:ascii="Arial" w:hAnsi="Arial" w:cs="Arial"/>
          <w:sz w:val="20"/>
          <w:szCs w:val="20"/>
        </w:rPr>
        <w:t xml:space="preserve"> so se strokovnjaki posameznih področij udeležili sledečih dogodkov pod okriljem EMN:</w:t>
      </w:r>
    </w:p>
    <w:p w14:paraId="00FE13C1" w14:textId="77777777" w:rsidR="00BC2AA7" w:rsidRPr="009A5076"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strokovni dogodek Evropske komisije za razvoj zmogljivosti kontingentnega načrtovanja na področju migracij in oblikovanje scenarijev</w:t>
      </w:r>
      <w:r w:rsidRPr="009A5076">
        <w:rPr>
          <w:rFonts w:ascii="Arial" w:hAnsi="Arial" w:cs="Arial"/>
          <w:i/>
          <w:sz w:val="20"/>
          <w:szCs w:val="20"/>
        </w:rPr>
        <w:t>;</w:t>
      </w:r>
    </w:p>
    <w:p w14:paraId="2E487D60" w14:textId="77777777" w:rsidR="00BC2AA7" w:rsidRPr="009A5076"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strokovni dogodek EMN Luksemburga za razvoj zmogljivosti na področju preverjanja državljanov tretjih držav na zunanjih mejah EU</w:t>
      </w:r>
      <w:r w:rsidRPr="009A5076">
        <w:rPr>
          <w:rFonts w:ascii="Arial" w:hAnsi="Arial" w:cs="Arial"/>
          <w:i/>
          <w:sz w:val="20"/>
          <w:szCs w:val="20"/>
        </w:rPr>
        <w:t>;</w:t>
      </w:r>
    </w:p>
    <w:p w14:paraId="2DFE9070" w14:textId="77777777" w:rsidR="00BC2AA7" w:rsidRPr="009A5076"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strokovna delavnica na temo alternativ pridržanju</w:t>
      </w:r>
      <w:r w:rsidRPr="009A5076">
        <w:rPr>
          <w:rFonts w:ascii="Arial" w:hAnsi="Arial" w:cs="Arial"/>
          <w:i/>
          <w:sz w:val="20"/>
          <w:szCs w:val="20"/>
        </w:rPr>
        <w:t xml:space="preserve">; </w:t>
      </w:r>
    </w:p>
    <w:p w14:paraId="19F7DF63" w14:textId="77777777" w:rsidR="00BC2AA7" w:rsidRPr="009A5076"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 xml:space="preserve">strokovna </w:t>
      </w:r>
      <w:r w:rsidRPr="009A5076">
        <w:rPr>
          <w:rFonts w:ascii="Arial" w:hAnsi="Arial" w:cs="Arial"/>
          <w:i/>
          <w:sz w:val="20"/>
          <w:szCs w:val="20"/>
        </w:rPr>
        <w:t xml:space="preserve">konferenca </w:t>
      </w:r>
      <w:r>
        <w:rPr>
          <w:rFonts w:ascii="Arial" w:hAnsi="Arial" w:cs="Arial"/>
          <w:i/>
          <w:sz w:val="20"/>
          <w:szCs w:val="20"/>
        </w:rPr>
        <w:t>na temo uporabe umetne inteligence v upravljanju z migracijami in predstavitev informatorja na isto temo</w:t>
      </w:r>
      <w:r w:rsidRPr="009A5076">
        <w:rPr>
          <w:rFonts w:ascii="Arial" w:hAnsi="Arial" w:cs="Arial"/>
          <w:i/>
          <w:sz w:val="20"/>
          <w:szCs w:val="20"/>
        </w:rPr>
        <w:t>;</w:t>
      </w:r>
    </w:p>
    <w:p w14:paraId="554187C2" w14:textId="77777777" w:rsidR="00BC2AA7"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nacionalna</w:t>
      </w:r>
      <w:r w:rsidRPr="009A5076">
        <w:rPr>
          <w:rFonts w:ascii="Arial" w:hAnsi="Arial" w:cs="Arial"/>
          <w:i/>
          <w:sz w:val="20"/>
          <w:szCs w:val="20"/>
        </w:rPr>
        <w:t xml:space="preserve"> konferenca EMN </w:t>
      </w:r>
      <w:r>
        <w:rPr>
          <w:rFonts w:ascii="Arial" w:hAnsi="Arial" w:cs="Arial"/>
          <w:i/>
          <w:sz w:val="20"/>
          <w:szCs w:val="20"/>
        </w:rPr>
        <w:t>Estonije na temo začasne zaščite</w:t>
      </w:r>
      <w:r w:rsidRPr="009A5076">
        <w:rPr>
          <w:rFonts w:ascii="Arial" w:hAnsi="Arial" w:cs="Arial"/>
          <w:i/>
          <w:sz w:val="20"/>
          <w:szCs w:val="20"/>
        </w:rPr>
        <w:t>;</w:t>
      </w:r>
    </w:p>
    <w:p w14:paraId="4E01F4CE" w14:textId="77777777" w:rsidR="00BC2AA7"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nacionalna konferenca EMN Nizozemske na temo delovnih migracij;</w:t>
      </w:r>
    </w:p>
    <w:p w14:paraId="3C196465" w14:textId="4ED423B4" w:rsidR="00BC2AA7" w:rsidRPr="009A5076"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predsedstvena konferenca EMN Poljske z naslovom ''</w:t>
      </w:r>
      <w:r w:rsidRPr="006C62F1">
        <w:rPr>
          <w:rFonts w:ascii="Arial" w:hAnsi="Arial" w:cs="Arial"/>
          <w:i/>
          <w:sz w:val="20"/>
          <w:szCs w:val="20"/>
        </w:rPr>
        <w:t>Boj proti nezakoniti</w:t>
      </w:r>
      <w:r>
        <w:rPr>
          <w:rFonts w:ascii="Arial" w:hAnsi="Arial" w:cs="Arial"/>
          <w:i/>
          <w:sz w:val="20"/>
          <w:szCs w:val="20"/>
        </w:rPr>
        <w:t>m</w:t>
      </w:r>
      <w:r w:rsidRPr="006C62F1">
        <w:rPr>
          <w:rFonts w:ascii="Arial" w:hAnsi="Arial" w:cs="Arial"/>
          <w:i/>
          <w:sz w:val="20"/>
          <w:szCs w:val="20"/>
        </w:rPr>
        <w:t xml:space="preserve"> migracij</w:t>
      </w:r>
      <w:r>
        <w:rPr>
          <w:rFonts w:ascii="Arial" w:hAnsi="Arial" w:cs="Arial"/>
          <w:i/>
          <w:sz w:val="20"/>
          <w:szCs w:val="20"/>
        </w:rPr>
        <w:t>am</w:t>
      </w:r>
      <w:r w:rsidRPr="006C62F1">
        <w:rPr>
          <w:rFonts w:ascii="Arial" w:hAnsi="Arial" w:cs="Arial"/>
          <w:i/>
          <w:sz w:val="20"/>
          <w:szCs w:val="20"/>
        </w:rPr>
        <w:t xml:space="preserve"> in obravnavanje temeljnih vzrokov</w:t>
      </w:r>
      <w:r>
        <w:rPr>
          <w:rFonts w:ascii="Arial" w:hAnsi="Arial" w:cs="Arial"/>
          <w:i/>
          <w:sz w:val="20"/>
          <w:szCs w:val="20"/>
        </w:rPr>
        <w:t>''</w:t>
      </w:r>
      <w:r w:rsidR="001F3C3F">
        <w:rPr>
          <w:rFonts w:ascii="Arial" w:hAnsi="Arial" w:cs="Arial"/>
          <w:i/>
          <w:sz w:val="20"/>
          <w:szCs w:val="20"/>
        </w:rPr>
        <w:t>;</w:t>
      </w:r>
    </w:p>
    <w:p w14:paraId="352D3D33" w14:textId="77777777" w:rsidR="00BC2AA7" w:rsidRDefault="00BC2AA7" w:rsidP="000D0896">
      <w:pPr>
        <w:pStyle w:val="Odstavekseznama"/>
        <w:numPr>
          <w:ilvl w:val="0"/>
          <w:numId w:val="15"/>
        </w:numPr>
        <w:jc w:val="both"/>
        <w:rPr>
          <w:rFonts w:ascii="Arial" w:hAnsi="Arial" w:cs="Arial"/>
          <w:i/>
          <w:sz w:val="20"/>
          <w:szCs w:val="20"/>
        </w:rPr>
      </w:pPr>
      <w:r w:rsidRPr="009A5076">
        <w:rPr>
          <w:rFonts w:ascii="Arial" w:hAnsi="Arial" w:cs="Arial"/>
          <w:i/>
          <w:sz w:val="20"/>
          <w:szCs w:val="20"/>
        </w:rPr>
        <w:lastRenderedPageBreak/>
        <w:t xml:space="preserve">nacionalna konferenca EMN </w:t>
      </w:r>
      <w:r>
        <w:rPr>
          <w:rFonts w:ascii="Arial" w:hAnsi="Arial" w:cs="Arial"/>
          <w:i/>
          <w:sz w:val="20"/>
          <w:szCs w:val="20"/>
        </w:rPr>
        <w:t>Italije</w:t>
      </w:r>
      <w:r w:rsidRPr="009A5076">
        <w:rPr>
          <w:rFonts w:ascii="Arial" w:hAnsi="Arial" w:cs="Arial"/>
          <w:i/>
          <w:sz w:val="20"/>
          <w:szCs w:val="20"/>
        </w:rPr>
        <w:t xml:space="preserve"> </w:t>
      </w:r>
      <w:r>
        <w:rPr>
          <w:rFonts w:ascii="Arial" w:hAnsi="Arial" w:cs="Arial"/>
          <w:i/>
          <w:sz w:val="20"/>
          <w:szCs w:val="20"/>
        </w:rPr>
        <w:t>na temo podpiranja</w:t>
      </w:r>
      <w:r w:rsidRPr="007634C0">
        <w:rPr>
          <w:rFonts w:ascii="Arial" w:hAnsi="Arial" w:cs="Arial"/>
          <w:i/>
          <w:sz w:val="20"/>
          <w:szCs w:val="20"/>
        </w:rPr>
        <w:t xml:space="preserve"> zakonitih migracij za boljše vključevanje in razvoj odnosov s tretjimi državami</w:t>
      </w:r>
      <w:r w:rsidRPr="009A5076">
        <w:rPr>
          <w:rFonts w:ascii="Arial" w:hAnsi="Arial" w:cs="Arial"/>
          <w:i/>
          <w:sz w:val="20"/>
          <w:szCs w:val="20"/>
        </w:rPr>
        <w:t>;</w:t>
      </w:r>
    </w:p>
    <w:p w14:paraId="2391A472" w14:textId="77777777" w:rsidR="00BC2AA7" w:rsidRPr="009A5076"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 xml:space="preserve">nacionalna konferenca EMN Nemčije na temo </w:t>
      </w:r>
      <w:proofErr w:type="spellStart"/>
      <w:r>
        <w:rPr>
          <w:rFonts w:ascii="Arial" w:hAnsi="Arial" w:cs="Arial"/>
          <w:i/>
          <w:sz w:val="20"/>
          <w:szCs w:val="20"/>
        </w:rPr>
        <w:t>večnivojskega</w:t>
      </w:r>
      <w:proofErr w:type="spellEnd"/>
      <w:r>
        <w:rPr>
          <w:rFonts w:ascii="Arial" w:hAnsi="Arial" w:cs="Arial"/>
          <w:i/>
          <w:sz w:val="20"/>
          <w:szCs w:val="20"/>
        </w:rPr>
        <w:t xml:space="preserve"> upravljanja z migracijami v luči Pakta o migracijah in azilu;</w:t>
      </w:r>
    </w:p>
    <w:p w14:paraId="255E77DE" w14:textId="77777777" w:rsidR="00BC2AA7" w:rsidRPr="006C62F1"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7</w:t>
      </w:r>
      <w:r w:rsidRPr="009A5076">
        <w:rPr>
          <w:rFonts w:ascii="Arial" w:hAnsi="Arial" w:cs="Arial"/>
          <w:i/>
          <w:sz w:val="20"/>
          <w:szCs w:val="20"/>
        </w:rPr>
        <w:t xml:space="preserve">. srečanje </w:t>
      </w:r>
      <w:r>
        <w:rPr>
          <w:rFonts w:ascii="Arial" w:hAnsi="Arial" w:cs="Arial"/>
          <w:i/>
          <w:color w:val="000000"/>
          <w:sz w:val="20"/>
          <w:szCs w:val="20"/>
        </w:rPr>
        <w:t>vodij</w:t>
      </w:r>
      <w:r w:rsidRPr="009A5076">
        <w:rPr>
          <w:rFonts w:ascii="Arial" w:hAnsi="Arial" w:cs="Arial"/>
          <w:i/>
          <w:color w:val="000000"/>
          <w:sz w:val="20"/>
          <w:szCs w:val="20"/>
        </w:rPr>
        <w:t xml:space="preserve"> Centrov za tujce,</w:t>
      </w:r>
      <w:r>
        <w:rPr>
          <w:rFonts w:ascii="Arial" w:hAnsi="Arial" w:cs="Arial"/>
          <w:i/>
          <w:color w:val="000000"/>
          <w:sz w:val="20"/>
          <w:szCs w:val="20"/>
        </w:rPr>
        <w:t xml:space="preserve"> ki je potekalo v Pragi, v organizaciji EMN Luksemburga in EMN Češke;</w:t>
      </w:r>
    </w:p>
    <w:p w14:paraId="342939F2" w14:textId="77777777" w:rsidR="00BC2AA7"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strokovni dogodek EMN Francije in EMN Luksemburga za razvoj zmogljivosti na temo napovedovanja in novih tehnologij na področju upravljanja z migracijami in azilom;</w:t>
      </w:r>
    </w:p>
    <w:p w14:paraId="2CA0B888" w14:textId="77777777" w:rsidR="00BC2AA7"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nacionalna konferenca EMN Švedske na temo s</w:t>
      </w:r>
      <w:r w:rsidRPr="006C62F1">
        <w:rPr>
          <w:rFonts w:ascii="Arial" w:hAnsi="Arial" w:cs="Arial"/>
          <w:i/>
          <w:sz w:val="20"/>
          <w:szCs w:val="20"/>
        </w:rPr>
        <w:t>kupn</w:t>
      </w:r>
      <w:r>
        <w:rPr>
          <w:rFonts w:ascii="Arial" w:hAnsi="Arial" w:cs="Arial"/>
          <w:i/>
          <w:sz w:val="20"/>
          <w:szCs w:val="20"/>
        </w:rPr>
        <w:t>ega</w:t>
      </w:r>
      <w:r w:rsidRPr="006C62F1">
        <w:rPr>
          <w:rFonts w:ascii="Arial" w:hAnsi="Arial" w:cs="Arial"/>
          <w:i/>
          <w:sz w:val="20"/>
          <w:szCs w:val="20"/>
        </w:rPr>
        <w:t xml:space="preserve"> evropsk</w:t>
      </w:r>
      <w:r>
        <w:rPr>
          <w:rFonts w:ascii="Arial" w:hAnsi="Arial" w:cs="Arial"/>
          <w:i/>
          <w:sz w:val="20"/>
          <w:szCs w:val="20"/>
        </w:rPr>
        <w:t>ega</w:t>
      </w:r>
      <w:r w:rsidRPr="006C62F1">
        <w:rPr>
          <w:rFonts w:ascii="Arial" w:hAnsi="Arial" w:cs="Arial"/>
          <w:i/>
          <w:sz w:val="20"/>
          <w:szCs w:val="20"/>
        </w:rPr>
        <w:t xml:space="preserve"> pristop</w:t>
      </w:r>
      <w:r>
        <w:rPr>
          <w:rFonts w:ascii="Arial" w:hAnsi="Arial" w:cs="Arial"/>
          <w:i/>
          <w:sz w:val="20"/>
          <w:szCs w:val="20"/>
        </w:rPr>
        <w:t>a</w:t>
      </w:r>
      <w:r w:rsidRPr="006C62F1">
        <w:rPr>
          <w:rFonts w:ascii="Arial" w:hAnsi="Arial" w:cs="Arial"/>
          <w:i/>
          <w:sz w:val="20"/>
          <w:szCs w:val="20"/>
        </w:rPr>
        <w:t xml:space="preserve"> k pomanjkanju delovne sile in privabljanju talentov</w:t>
      </w:r>
      <w:r>
        <w:rPr>
          <w:rFonts w:ascii="Arial" w:hAnsi="Arial" w:cs="Arial"/>
          <w:i/>
          <w:sz w:val="20"/>
          <w:szCs w:val="20"/>
        </w:rPr>
        <w:t>;</w:t>
      </w:r>
    </w:p>
    <w:p w14:paraId="2CD3F50D" w14:textId="77777777" w:rsidR="00BC2AA7" w:rsidRPr="0063428A" w:rsidRDefault="00BC2AA7" w:rsidP="000D0896">
      <w:pPr>
        <w:pStyle w:val="Odstavekseznama"/>
        <w:numPr>
          <w:ilvl w:val="0"/>
          <w:numId w:val="15"/>
        </w:numPr>
        <w:jc w:val="both"/>
        <w:rPr>
          <w:rFonts w:ascii="Arial" w:hAnsi="Arial" w:cs="Arial"/>
          <w:i/>
          <w:sz w:val="20"/>
          <w:szCs w:val="20"/>
        </w:rPr>
      </w:pPr>
      <w:r>
        <w:rPr>
          <w:rFonts w:ascii="Arial" w:hAnsi="Arial" w:cs="Arial"/>
          <w:i/>
          <w:sz w:val="20"/>
          <w:szCs w:val="20"/>
        </w:rPr>
        <w:t>nacionalna konferenca EMN Madžarske na temo različnih regionalnih rešitev za izzive začasne zaščite.</w:t>
      </w:r>
    </w:p>
    <w:p w14:paraId="5A6CBDAD" w14:textId="77777777" w:rsidR="00BC2AA7" w:rsidRPr="009A5076" w:rsidRDefault="00BC2AA7" w:rsidP="00BC2AA7">
      <w:pPr>
        <w:jc w:val="both"/>
        <w:rPr>
          <w:rFonts w:ascii="Arial" w:hAnsi="Arial" w:cs="Arial"/>
          <w:sz w:val="20"/>
          <w:szCs w:val="20"/>
        </w:rPr>
      </w:pPr>
      <w:r>
        <w:rPr>
          <w:rFonts w:ascii="Arial" w:hAnsi="Arial" w:cs="Arial"/>
          <w:sz w:val="20"/>
          <w:szCs w:val="20"/>
        </w:rPr>
        <w:t>f</w:t>
      </w:r>
      <w:r w:rsidRPr="009A5076">
        <w:rPr>
          <w:rFonts w:ascii="Arial" w:hAnsi="Arial" w:cs="Arial"/>
          <w:sz w:val="20"/>
          <w:szCs w:val="20"/>
        </w:rPr>
        <w:t>) Strokovno sodelovanje v delovnih in strokovnih skupinah EMN</w:t>
      </w:r>
    </w:p>
    <w:p w14:paraId="18B57A67" w14:textId="77777777" w:rsidR="00BC2AA7" w:rsidRPr="009A5076" w:rsidRDefault="00BC2AA7" w:rsidP="00BC2AA7">
      <w:pPr>
        <w:jc w:val="both"/>
        <w:rPr>
          <w:rFonts w:ascii="Arial" w:hAnsi="Arial" w:cs="Arial"/>
          <w:sz w:val="20"/>
          <w:szCs w:val="20"/>
        </w:rPr>
      </w:pPr>
      <w:r w:rsidRPr="009A5076">
        <w:rPr>
          <w:rFonts w:ascii="Arial" w:hAnsi="Arial" w:cs="Arial"/>
          <w:sz w:val="20"/>
          <w:szCs w:val="20"/>
        </w:rPr>
        <w:t>Člani NKT so med letom 202</w:t>
      </w:r>
      <w:r>
        <w:rPr>
          <w:rFonts w:ascii="Arial" w:hAnsi="Arial" w:cs="Arial"/>
          <w:sz w:val="20"/>
          <w:szCs w:val="20"/>
        </w:rPr>
        <w:t>5</w:t>
      </w:r>
      <w:r w:rsidRPr="009A5076">
        <w:rPr>
          <w:rFonts w:ascii="Arial" w:hAnsi="Arial" w:cs="Arial"/>
          <w:sz w:val="20"/>
          <w:szCs w:val="20"/>
        </w:rPr>
        <w:t xml:space="preserve"> strokovno sodelovali v:</w:t>
      </w:r>
    </w:p>
    <w:p w14:paraId="0525921F" w14:textId="77777777" w:rsidR="00BC2AA7" w:rsidRPr="009A5076" w:rsidRDefault="00BC2AA7" w:rsidP="006C38B3">
      <w:pPr>
        <w:pStyle w:val="Odstavekseznama"/>
        <w:numPr>
          <w:ilvl w:val="0"/>
          <w:numId w:val="17"/>
        </w:numPr>
        <w:jc w:val="both"/>
        <w:rPr>
          <w:rFonts w:ascii="Arial" w:hAnsi="Arial" w:cs="Arial"/>
          <w:i/>
          <w:sz w:val="20"/>
          <w:szCs w:val="20"/>
        </w:rPr>
      </w:pPr>
      <w:r w:rsidRPr="009A5076">
        <w:rPr>
          <w:rFonts w:ascii="Arial" w:hAnsi="Arial" w:cs="Arial"/>
          <w:i/>
          <w:sz w:val="20"/>
          <w:szCs w:val="20"/>
        </w:rPr>
        <w:t xml:space="preserve">delovni skupini za slovar; </w:t>
      </w:r>
    </w:p>
    <w:p w14:paraId="0D63546E" w14:textId="77777777" w:rsidR="00BC2AA7" w:rsidRPr="009A5076" w:rsidRDefault="00BC2AA7" w:rsidP="006C38B3">
      <w:pPr>
        <w:pStyle w:val="Odstavekseznama"/>
        <w:numPr>
          <w:ilvl w:val="0"/>
          <w:numId w:val="17"/>
        </w:numPr>
        <w:jc w:val="both"/>
        <w:rPr>
          <w:rFonts w:ascii="Arial" w:hAnsi="Arial" w:cs="Arial"/>
          <w:i/>
          <w:sz w:val="20"/>
          <w:szCs w:val="20"/>
        </w:rPr>
      </w:pPr>
      <w:r w:rsidRPr="009A5076">
        <w:rPr>
          <w:rFonts w:ascii="Arial" w:hAnsi="Arial" w:cs="Arial"/>
          <w:i/>
          <w:sz w:val="20"/>
          <w:szCs w:val="20"/>
        </w:rPr>
        <w:t xml:space="preserve">delovni skupini za sodelovanje s tretjimi državami; </w:t>
      </w:r>
    </w:p>
    <w:p w14:paraId="36AAB709" w14:textId="77777777" w:rsidR="00BC2AA7" w:rsidRPr="009A5076" w:rsidRDefault="00BC2AA7" w:rsidP="006C38B3">
      <w:pPr>
        <w:pStyle w:val="Odstavekseznama"/>
        <w:numPr>
          <w:ilvl w:val="0"/>
          <w:numId w:val="17"/>
        </w:numPr>
        <w:jc w:val="both"/>
        <w:rPr>
          <w:rFonts w:ascii="Arial" w:hAnsi="Arial" w:cs="Arial"/>
          <w:i/>
          <w:sz w:val="20"/>
          <w:szCs w:val="20"/>
        </w:rPr>
      </w:pPr>
      <w:r w:rsidRPr="009A5076">
        <w:rPr>
          <w:rFonts w:ascii="Arial" w:hAnsi="Arial" w:cs="Arial"/>
          <w:i/>
          <w:sz w:val="20"/>
          <w:szCs w:val="20"/>
        </w:rPr>
        <w:t xml:space="preserve">delovni skupini za komunikacijo in razširjanje informacij; </w:t>
      </w:r>
    </w:p>
    <w:p w14:paraId="4E3C9B27" w14:textId="77777777" w:rsidR="00BC2AA7" w:rsidRPr="009A5076" w:rsidRDefault="00BC2AA7" w:rsidP="006C38B3">
      <w:pPr>
        <w:pStyle w:val="Odstavekseznama"/>
        <w:numPr>
          <w:ilvl w:val="0"/>
          <w:numId w:val="17"/>
        </w:numPr>
        <w:jc w:val="both"/>
        <w:rPr>
          <w:rFonts w:ascii="Arial" w:hAnsi="Arial" w:cs="Arial"/>
          <w:i/>
          <w:sz w:val="20"/>
          <w:szCs w:val="20"/>
        </w:rPr>
      </w:pPr>
      <w:r w:rsidRPr="009A5076">
        <w:rPr>
          <w:rFonts w:ascii="Arial" w:hAnsi="Arial" w:cs="Arial"/>
          <w:i/>
          <w:sz w:val="20"/>
          <w:szCs w:val="20"/>
        </w:rPr>
        <w:t>strokovni skupini za vračanje;</w:t>
      </w:r>
    </w:p>
    <w:p w14:paraId="0618FA91" w14:textId="77777777" w:rsidR="00BC2AA7" w:rsidRDefault="00BC2AA7" w:rsidP="006C38B3">
      <w:pPr>
        <w:pStyle w:val="Odstavekseznama"/>
        <w:numPr>
          <w:ilvl w:val="0"/>
          <w:numId w:val="17"/>
        </w:numPr>
        <w:jc w:val="both"/>
        <w:rPr>
          <w:rFonts w:ascii="Arial" w:hAnsi="Arial" w:cs="Arial"/>
          <w:i/>
          <w:sz w:val="20"/>
          <w:szCs w:val="20"/>
        </w:rPr>
      </w:pPr>
      <w:r w:rsidRPr="009A5076">
        <w:rPr>
          <w:rFonts w:ascii="Arial" w:hAnsi="Arial" w:cs="Arial"/>
          <w:i/>
          <w:sz w:val="20"/>
          <w:szCs w:val="20"/>
        </w:rPr>
        <w:t>delovni skupini za pripravo Letnega poročila o migracijah in azilu;</w:t>
      </w:r>
    </w:p>
    <w:p w14:paraId="07514686" w14:textId="4D7BEAB9" w:rsidR="00BC2AA7" w:rsidRPr="009A5076" w:rsidRDefault="00BC2AA7" w:rsidP="006C38B3">
      <w:pPr>
        <w:pStyle w:val="Odstavekseznama"/>
        <w:numPr>
          <w:ilvl w:val="0"/>
          <w:numId w:val="17"/>
        </w:numPr>
        <w:jc w:val="both"/>
        <w:rPr>
          <w:rFonts w:ascii="Arial" w:hAnsi="Arial" w:cs="Arial"/>
          <w:i/>
          <w:sz w:val="20"/>
          <w:szCs w:val="20"/>
        </w:rPr>
      </w:pPr>
      <w:r>
        <w:rPr>
          <w:rFonts w:ascii="Arial" w:hAnsi="Arial" w:cs="Arial"/>
          <w:i/>
          <w:sz w:val="20"/>
          <w:szCs w:val="20"/>
        </w:rPr>
        <w:t>delovni skupini za informacijske kampanje</w:t>
      </w:r>
      <w:r w:rsidR="001F3C3F">
        <w:rPr>
          <w:rFonts w:ascii="Arial" w:hAnsi="Arial" w:cs="Arial"/>
          <w:i/>
          <w:sz w:val="20"/>
          <w:szCs w:val="20"/>
        </w:rPr>
        <w:t>;</w:t>
      </w:r>
    </w:p>
    <w:p w14:paraId="540B3ED9" w14:textId="77777777" w:rsidR="00BC2AA7" w:rsidRDefault="00BC2AA7" w:rsidP="006C38B3">
      <w:pPr>
        <w:pStyle w:val="Odstavekseznama"/>
        <w:numPr>
          <w:ilvl w:val="0"/>
          <w:numId w:val="17"/>
        </w:numPr>
        <w:jc w:val="both"/>
        <w:rPr>
          <w:rFonts w:ascii="Arial" w:hAnsi="Arial" w:cs="Arial"/>
          <w:i/>
          <w:sz w:val="20"/>
          <w:szCs w:val="20"/>
        </w:rPr>
      </w:pPr>
      <w:r w:rsidRPr="009A5076">
        <w:rPr>
          <w:rFonts w:ascii="Arial" w:hAnsi="Arial" w:cs="Arial"/>
          <w:i/>
          <w:sz w:val="20"/>
          <w:szCs w:val="20"/>
        </w:rPr>
        <w:t xml:space="preserve">delovni skupini za </w:t>
      </w:r>
      <w:r>
        <w:rPr>
          <w:rFonts w:ascii="Arial" w:hAnsi="Arial" w:cs="Arial"/>
          <w:i/>
          <w:sz w:val="20"/>
          <w:szCs w:val="20"/>
        </w:rPr>
        <w:t>namenske poizvedbe</w:t>
      </w:r>
      <w:r w:rsidRPr="009A5076">
        <w:rPr>
          <w:rFonts w:ascii="Arial" w:hAnsi="Arial" w:cs="Arial"/>
          <w:i/>
          <w:sz w:val="20"/>
          <w:szCs w:val="20"/>
        </w:rPr>
        <w:t>.</w:t>
      </w:r>
    </w:p>
    <w:p w14:paraId="4E76DF33" w14:textId="77777777" w:rsidR="00BC2AA7" w:rsidRPr="009A5076" w:rsidRDefault="00BC2AA7" w:rsidP="00BC2AA7">
      <w:pPr>
        <w:autoSpaceDE w:val="0"/>
        <w:autoSpaceDN w:val="0"/>
        <w:adjustRightInd w:val="0"/>
        <w:spacing w:after="0" w:line="276" w:lineRule="auto"/>
        <w:jc w:val="both"/>
        <w:rPr>
          <w:rFonts w:ascii="Arial" w:hAnsi="Arial" w:cs="Arial"/>
          <w:color w:val="000000"/>
          <w:sz w:val="20"/>
          <w:szCs w:val="20"/>
        </w:rPr>
      </w:pPr>
    </w:p>
    <w:p w14:paraId="415D9599" w14:textId="77777777" w:rsidR="00BC2AA7" w:rsidRPr="009A5076" w:rsidRDefault="00BC2AA7" w:rsidP="00BC2AA7">
      <w:pPr>
        <w:spacing w:line="260" w:lineRule="exact"/>
        <w:jc w:val="both"/>
        <w:rPr>
          <w:rFonts w:ascii="Arial" w:hAnsi="Arial" w:cs="Arial"/>
          <w:sz w:val="20"/>
          <w:szCs w:val="20"/>
        </w:rPr>
      </w:pPr>
    </w:p>
    <w:p w14:paraId="3E40E1E7" w14:textId="77777777" w:rsidR="00BC2AA7" w:rsidRPr="009A5076" w:rsidRDefault="00BC2AA7" w:rsidP="00BC2AA7">
      <w:pPr>
        <w:jc w:val="both"/>
        <w:rPr>
          <w:rFonts w:ascii="Arial" w:hAnsi="Arial" w:cs="Arial"/>
          <w:sz w:val="20"/>
          <w:szCs w:val="20"/>
        </w:rPr>
      </w:pPr>
    </w:p>
    <w:p w14:paraId="5A273428" w14:textId="77777777" w:rsidR="00BC2AA7" w:rsidRPr="009A5076" w:rsidRDefault="00BC2AA7" w:rsidP="00BC2AA7">
      <w:pPr>
        <w:jc w:val="both"/>
        <w:rPr>
          <w:rFonts w:ascii="Arial" w:hAnsi="Arial" w:cs="Arial"/>
          <w:sz w:val="20"/>
          <w:szCs w:val="20"/>
        </w:rPr>
      </w:pPr>
    </w:p>
    <w:p w14:paraId="136A7AA9" w14:textId="77777777" w:rsidR="00BC2AA7" w:rsidRPr="00BC2AA7" w:rsidRDefault="00BC2AA7" w:rsidP="00BC2AA7"/>
    <w:p w14:paraId="5B08F8D3" w14:textId="77777777" w:rsidR="00FB397B" w:rsidRDefault="00FB397B"/>
    <w:sectPr w:rsidR="00FB3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3C5"/>
    <w:multiLevelType w:val="hybridMultilevel"/>
    <w:tmpl w:val="A4C832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5D4485"/>
    <w:multiLevelType w:val="hybridMultilevel"/>
    <w:tmpl w:val="BD6694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E864E4"/>
    <w:multiLevelType w:val="hybridMultilevel"/>
    <w:tmpl w:val="0CC2C772"/>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DF385C"/>
    <w:multiLevelType w:val="hybridMultilevel"/>
    <w:tmpl w:val="0C5A154E"/>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2265533"/>
    <w:multiLevelType w:val="hybridMultilevel"/>
    <w:tmpl w:val="93C67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F044576"/>
    <w:multiLevelType w:val="hybridMultilevel"/>
    <w:tmpl w:val="4AB0B170"/>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9945C0"/>
    <w:multiLevelType w:val="hybridMultilevel"/>
    <w:tmpl w:val="2FA2BB48"/>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9563870"/>
    <w:multiLevelType w:val="hybridMultilevel"/>
    <w:tmpl w:val="A484D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75547837">
    <w:abstractNumId w:val="2"/>
  </w:num>
  <w:num w:numId="2" w16cid:durableId="1356929971">
    <w:abstractNumId w:val="10"/>
  </w:num>
  <w:num w:numId="3" w16cid:durableId="1140272817">
    <w:abstractNumId w:val="9"/>
  </w:num>
  <w:num w:numId="4" w16cid:durableId="1982693237">
    <w:abstractNumId w:val="11"/>
  </w:num>
  <w:num w:numId="5" w16cid:durableId="1759012395">
    <w:abstractNumId w:val="15"/>
  </w:num>
  <w:num w:numId="6" w16cid:durableId="1213661470">
    <w:abstractNumId w:val="6"/>
  </w:num>
  <w:num w:numId="7" w16cid:durableId="1829635988">
    <w:abstractNumId w:val="5"/>
  </w:num>
  <w:num w:numId="8" w16cid:durableId="1539514490">
    <w:abstractNumId w:val="7"/>
  </w:num>
  <w:num w:numId="9" w16cid:durableId="453139271">
    <w:abstractNumId w:val="10"/>
  </w:num>
  <w:num w:numId="10" w16cid:durableId="1699547930">
    <w:abstractNumId w:val="8"/>
  </w:num>
  <w:num w:numId="11" w16cid:durableId="2017923444">
    <w:abstractNumId w:val="14"/>
  </w:num>
  <w:num w:numId="12" w16cid:durableId="2114082694">
    <w:abstractNumId w:val="1"/>
  </w:num>
  <w:num w:numId="13" w16cid:durableId="24791800">
    <w:abstractNumId w:val="0"/>
  </w:num>
  <w:num w:numId="14" w16cid:durableId="1383405685">
    <w:abstractNumId w:val="3"/>
  </w:num>
  <w:num w:numId="15" w16cid:durableId="1734962386">
    <w:abstractNumId w:val="4"/>
  </w:num>
  <w:num w:numId="16" w16cid:durableId="326595552">
    <w:abstractNumId w:val="13"/>
  </w:num>
  <w:num w:numId="17" w16cid:durableId="2093576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B582A"/>
    <w:rsid w:val="000D0896"/>
    <w:rsid w:val="00124CDA"/>
    <w:rsid w:val="00133460"/>
    <w:rsid w:val="001776FD"/>
    <w:rsid w:val="001973E4"/>
    <w:rsid w:val="001B3397"/>
    <w:rsid w:val="001F3C3F"/>
    <w:rsid w:val="00260974"/>
    <w:rsid w:val="00292DCD"/>
    <w:rsid w:val="002B127A"/>
    <w:rsid w:val="00321A64"/>
    <w:rsid w:val="00390DB0"/>
    <w:rsid w:val="003B5195"/>
    <w:rsid w:val="004821EB"/>
    <w:rsid w:val="004C410D"/>
    <w:rsid w:val="00532986"/>
    <w:rsid w:val="00597BDE"/>
    <w:rsid w:val="00695EC3"/>
    <w:rsid w:val="006C38B3"/>
    <w:rsid w:val="007F024B"/>
    <w:rsid w:val="008937A3"/>
    <w:rsid w:val="008F210F"/>
    <w:rsid w:val="00990888"/>
    <w:rsid w:val="009E5D8E"/>
    <w:rsid w:val="00A049F9"/>
    <w:rsid w:val="00A87E0A"/>
    <w:rsid w:val="00AE1F83"/>
    <w:rsid w:val="00AF004F"/>
    <w:rsid w:val="00B0355B"/>
    <w:rsid w:val="00B306F7"/>
    <w:rsid w:val="00B379A0"/>
    <w:rsid w:val="00BC1355"/>
    <w:rsid w:val="00BC2AA7"/>
    <w:rsid w:val="00C24B2C"/>
    <w:rsid w:val="00C44C5F"/>
    <w:rsid w:val="00F66D05"/>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customStyle="1" w:styleId="NeotevilenodstavekZnak">
    <w:name w:val="Neoštevilčen odstavek Znak"/>
    <w:link w:val="Neotevilenodstavek"/>
    <w:locked/>
    <w:rsid w:val="001B3397"/>
    <w:rPr>
      <w:rFonts w:ascii="Arial" w:eastAsia="Times New Roman" w:hAnsi="Arial" w:cs="Arial"/>
      <w:lang w:eastAsia="sl-SI"/>
    </w:rPr>
  </w:style>
  <w:style w:type="paragraph" w:customStyle="1" w:styleId="Neotevilenodstavek">
    <w:name w:val="Neoštevilčen odstavek"/>
    <w:basedOn w:val="Navaden"/>
    <w:link w:val="NeotevilenodstavekZnak"/>
    <w:qFormat/>
    <w:rsid w:val="001B3397"/>
    <w:pPr>
      <w:overflowPunct w:val="0"/>
      <w:autoSpaceDE w:val="0"/>
      <w:autoSpaceDN w:val="0"/>
      <w:adjustRightInd w:val="0"/>
      <w:spacing w:before="60" w:after="60" w:line="200" w:lineRule="exact"/>
      <w:jc w:val="both"/>
    </w:pPr>
    <w:rPr>
      <w:rFonts w:ascii="Arial" w:eastAsia="Times New Roman" w:hAnsi="Arial" w:cs="Arial"/>
      <w:lang w:eastAsia="sl-SI"/>
    </w:rPr>
  </w:style>
  <w:style w:type="paragraph" w:customStyle="1" w:styleId="datumtevilka">
    <w:name w:val="datum številka"/>
    <w:basedOn w:val="Navaden"/>
    <w:qFormat/>
    <w:rsid w:val="001B3397"/>
    <w:pPr>
      <w:tabs>
        <w:tab w:val="left" w:pos="1701"/>
      </w:tabs>
      <w:spacing w:after="0" w:line="260" w:lineRule="exact"/>
    </w:pPr>
    <w:rPr>
      <w:rFonts w:ascii="Arial" w:eastAsia="Times New Roman" w:hAnsi="Arial" w:cs="Times New Roman"/>
      <w:sz w:val="20"/>
      <w:szCs w:val="20"/>
      <w:lang w:eastAsia="sl-SI"/>
    </w:rPr>
  </w:style>
  <w:style w:type="paragraph" w:styleId="Odstavekseznama">
    <w:name w:val="List Paragraph"/>
    <w:basedOn w:val="Navaden"/>
    <w:uiPriority w:val="34"/>
    <w:qFormat/>
    <w:rsid w:val="00BC2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5148">
      <w:bodyDiv w:val="1"/>
      <w:marLeft w:val="0"/>
      <w:marRight w:val="0"/>
      <w:marTop w:val="0"/>
      <w:marBottom w:val="0"/>
      <w:divBdr>
        <w:top w:val="none" w:sz="0" w:space="0" w:color="auto"/>
        <w:left w:val="none" w:sz="0" w:space="0" w:color="auto"/>
        <w:bottom w:val="none" w:sz="0" w:space="0" w:color="auto"/>
        <w:right w:val="none" w:sz="0" w:space="0" w:color="auto"/>
      </w:divBdr>
    </w:div>
    <w:div w:id="1504660987">
      <w:bodyDiv w:val="1"/>
      <w:marLeft w:val="0"/>
      <w:marRight w:val="0"/>
      <w:marTop w:val="0"/>
      <w:marBottom w:val="0"/>
      <w:divBdr>
        <w:top w:val="none" w:sz="0" w:space="0" w:color="auto"/>
        <w:left w:val="none" w:sz="0" w:space="0" w:color="auto"/>
        <w:bottom w:val="none" w:sz="0" w:space="0" w:color="auto"/>
        <w:right w:val="none" w:sz="0" w:space="0" w:color="auto"/>
      </w:divBdr>
    </w:div>
    <w:div w:id="205160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p.gs@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2449</Words>
  <Characters>13963</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Peter Vidan</cp:lastModifiedBy>
  <cp:revision>2</cp:revision>
  <dcterms:created xsi:type="dcterms:W3CDTF">2026-04-23T12:41:00Z</dcterms:created>
  <dcterms:modified xsi:type="dcterms:W3CDTF">2026-04-23T12:41:00Z</dcterms:modified>
</cp:coreProperties>
</file>