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F045" w14:textId="068A8781" w:rsidR="00CA5B26" w:rsidRPr="00501BC0" w:rsidRDefault="00CF4425" w:rsidP="005C6964">
      <w:pPr>
        <w:pStyle w:val="Alineazatoko"/>
      </w:pPr>
      <w:r w:rsidRPr="00501BC0">
        <w:rPr>
          <w:noProof/>
          <w:lang w:val="sl-SI" w:eastAsia="sl-SI"/>
        </w:rPr>
        <mc:AlternateContent>
          <mc:Choice Requires="wpg">
            <w:drawing>
              <wp:anchor distT="0" distB="0" distL="114300" distR="114300" simplePos="0" relativeHeight="251657728" behindDoc="0" locked="0" layoutInCell="1" allowOverlap="1" wp14:anchorId="522E36C9" wp14:editId="517CC559">
                <wp:simplePos x="0" y="0"/>
                <wp:positionH relativeFrom="column">
                  <wp:posOffset>-718185</wp:posOffset>
                </wp:positionH>
                <wp:positionV relativeFrom="paragraph">
                  <wp:posOffset>-563245</wp:posOffset>
                </wp:positionV>
                <wp:extent cx="5655310" cy="1732280"/>
                <wp:effectExtent l="1270" t="381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310" cy="1732280"/>
                          <a:chOff x="0" y="0"/>
                          <a:chExt cx="10026" cy="2884"/>
                        </a:xfrm>
                      </wpg:grpSpPr>
                      <wps:wsp>
                        <wps:cNvPr id="2" name="Text Box 3"/>
                        <wps:cNvSpPr txBox="1">
                          <a:spLocks noChangeArrowheads="1"/>
                        </wps:cNvSpPr>
                        <wps:spPr bwMode="auto">
                          <a:xfrm>
                            <a:off x="1566" y="1566"/>
                            <a:ext cx="8460"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506A" w14:textId="77777777" w:rsidR="000E2D9A" w:rsidRDefault="000E2D9A" w:rsidP="00CA5B26"/>
                            <w:p w14:paraId="043FE48D" w14:textId="77777777" w:rsidR="000E2D9A" w:rsidRDefault="000E2D9A" w:rsidP="00CA5B26"/>
                            <w:p w14:paraId="222FBA62" w14:textId="77777777" w:rsidR="000E2D9A" w:rsidRDefault="000E2D9A" w:rsidP="00CA5B26"/>
                            <w:p w14:paraId="1C0E0E2E" w14:textId="77777777" w:rsidR="000E2D9A" w:rsidRDefault="000E2D9A" w:rsidP="00CA5B26"/>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6" cy="15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2E36C9" id="Group 2" o:spid="_x0000_s1026" style="position:absolute;left:0;text-align:left;margin-left:-56.55pt;margin-top:-44.35pt;width:445.3pt;height:136.4pt;z-index:251657728" coordsize="10026,2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">
                <v:shapetype id="_x0000_t202" coordsize="21600,21600" o:spt="202" path="m,l,21600r21600,l21600,xe">
                  <v:stroke joinstyle="miter"/>
                  <v:path gradientshapeok="t" o:connecttype="rect"/>
                </v:shapetype>
                <v:shape id="Text Box 3" o:spid="_x0000_s1027" type="#_x0000_t202" style="position:absolute;left:1566;top:1566;width:8460;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35E506A" w14:textId="77777777" w:rsidR="000E2D9A" w:rsidRDefault="000E2D9A" w:rsidP="00CA5B26"/>
                      <w:p w14:paraId="043FE48D" w14:textId="77777777" w:rsidR="000E2D9A" w:rsidRDefault="000E2D9A" w:rsidP="00CA5B26"/>
                      <w:p w14:paraId="222FBA62" w14:textId="77777777" w:rsidR="000E2D9A" w:rsidRDefault="000E2D9A" w:rsidP="00CA5B26"/>
                      <w:p w14:paraId="1C0E0E2E" w14:textId="77777777" w:rsidR="000E2D9A" w:rsidRDefault="000E2D9A" w:rsidP="00CA5B2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6806;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">
                  <v:imagedata r:id="rId9" o:title=""/>
                </v:shape>
              </v:group>
            </w:pict>
          </mc:Fallback>
        </mc:AlternateContent>
      </w:r>
      <w:r w:rsidR="00AF21EE">
        <w:rPr>
          <w:lang w:val="sl-SI"/>
        </w:rPr>
        <w:t xml:space="preserve"> </w:t>
      </w:r>
      <w:r w:rsidR="00162B81" w:rsidRPr="00501BC0">
        <w:t>predpisih, ki urejajo</w:t>
      </w:r>
    </w:p>
    <w:p w14:paraId="5AAA53CB" w14:textId="77777777" w:rsidR="00CA5B26" w:rsidRPr="00501BC0" w:rsidRDefault="00CA5B26" w:rsidP="000256FE">
      <w:pPr>
        <w:pStyle w:val="Odstavekseznama1"/>
        <w:spacing w:line="260" w:lineRule="exact"/>
        <w:ind w:left="0"/>
        <w:rPr>
          <w:rFonts w:ascii="Arial" w:hAnsi="Arial" w:cs="Arial"/>
          <w:b/>
          <w:sz w:val="20"/>
          <w:szCs w:val="20"/>
        </w:rPr>
      </w:pPr>
    </w:p>
    <w:p w14:paraId="535D7816" w14:textId="77777777" w:rsidR="00CA5B26" w:rsidRPr="00501BC0" w:rsidRDefault="00CA5B26" w:rsidP="000256FE">
      <w:pPr>
        <w:pStyle w:val="Odstavekseznama1"/>
        <w:spacing w:line="260" w:lineRule="exact"/>
        <w:ind w:left="0"/>
        <w:rPr>
          <w:rFonts w:ascii="Arial" w:hAnsi="Arial" w:cs="Arial"/>
          <w:b/>
          <w:sz w:val="20"/>
          <w:szCs w:val="20"/>
        </w:rPr>
      </w:pPr>
    </w:p>
    <w:p w14:paraId="43D4C45A" w14:textId="77777777" w:rsidR="00CA5B26" w:rsidRPr="00501BC0" w:rsidRDefault="00CA5B26" w:rsidP="000256FE">
      <w:pPr>
        <w:pStyle w:val="Odstavekseznama1"/>
        <w:spacing w:line="260" w:lineRule="exact"/>
        <w:ind w:left="0"/>
        <w:rPr>
          <w:rFonts w:ascii="Arial" w:hAnsi="Arial" w:cs="Arial"/>
          <w:b/>
          <w:sz w:val="20"/>
          <w:szCs w:val="20"/>
        </w:rPr>
      </w:pPr>
    </w:p>
    <w:p w14:paraId="547D7ACC" w14:textId="77777777" w:rsidR="00CA5B26" w:rsidRPr="00501BC0" w:rsidRDefault="00CA5B26" w:rsidP="000256FE">
      <w:pPr>
        <w:pStyle w:val="Odstavekseznama1"/>
        <w:spacing w:line="260" w:lineRule="exact"/>
        <w:ind w:left="0"/>
        <w:rPr>
          <w:rFonts w:ascii="Arial" w:hAnsi="Arial" w:cs="Arial"/>
          <w:b/>
          <w:sz w:val="20"/>
          <w:szCs w:val="20"/>
        </w:rPr>
      </w:pPr>
    </w:p>
    <w:p w14:paraId="6CDCD699" w14:textId="77777777" w:rsidR="00CA5B26" w:rsidRPr="00501BC0" w:rsidRDefault="00CA5B26" w:rsidP="000256FE">
      <w:pPr>
        <w:pStyle w:val="Odstavekseznama1"/>
        <w:spacing w:line="260" w:lineRule="exact"/>
        <w:ind w:left="0"/>
        <w:rPr>
          <w:rFonts w:ascii="Arial" w:hAnsi="Arial" w:cs="Arial"/>
          <w:b/>
          <w:sz w:val="20"/>
          <w:szCs w:val="20"/>
        </w:rPr>
      </w:pPr>
    </w:p>
    <w:p w14:paraId="6F219A66" w14:textId="77777777" w:rsidR="00D731F3" w:rsidRPr="00501BC0" w:rsidRDefault="00D731F3" w:rsidP="000256FE">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501BC0" w14:paraId="43D63952" w14:textId="77777777" w:rsidTr="005F456B">
        <w:trPr>
          <w:gridAfter w:val="2"/>
          <w:wAfter w:w="3067" w:type="dxa"/>
        </w:trPr>
        <w:tc>
          <w:tcPr>
            <w:tcW w:w="6096" w:type="dxa"/>
            <w:gridSpan w:val="2"/>
          </w:tcPr>
          <w:p w14:paraId="772D2DC4" w14:textId="77777777" w:rsidR="00D731F3" w:rsidRPr="00501BC0" w:rsidRDefault="00A00BBC" w:rsidP="000256FE">
            <w:pPr>
              <w:pStyle w:val="Neotevilenodstavek"/>
              <w:spacing w:before="0" w:after="0" w:line="260" w:lineRule="exact"/>
              <w:jc w:val="left"/>
              <w:rPr>
                <w:sz w:val="20"/>
                <w:szCs w:val="20"/>
              </w:rPr>
            </w:pPr>
            <w:hyperlink r:id="rId10" w:history="1">
              <w:r w:rsidR="004D0E28" w:rsidRPr="00501BC0">
                <w:rPr>
                  <w:rStyle w:val="Hiperpovezava"/>
                  <w:sz w:val="20"/>
                  <w:szCs w:val="20"/>
                </w:rPr>
                <w:t>gp.mk@gov.si</w:t>
              </w:r>
            </w:hyperlink>
          </w:p>
          <w:p w14:paraId="1B41BC01" w14:textId="77777777" w:rsidR="004D0E28" w:rsidRPr="00501BC0" w:rsidRDefault="004D0E28" w:rsidP="000256FE">
            <w:pPr>
              <w:pStyle w:val="Neotevilenodstavek"/>
              <w:spacing w:before="0" w:after="0" w:line="260" w:lineRule="exact"/>
              <w:jc w:val="left"/>
              <w:rPr>
                <w:sz w:val="20"/>
                <w:szCs w:val="20"/>
              </w:rPr>
            </w:pPr>
          </w:p>
        </w:tc>
      </w:tr>
      <w:tr w:rsidR="00D731F3" w:rsidRPr="00501BC0" w14:paraId="20D48942" w14:textId="77777777" w:rsidTr="005F456B">
        <w:trPr>
          <w:gridAfter w:val="2"/>
          <w:wAfter w:w="3067" w:type="dxa"/>
        </w:trPr>
        <w:tc>
          <w:tcPr>
            <w:tcW w:w="6096" w:type="dxa"/>
            <w:gridSpan w:val="2"/>
          </w:tcPr>
          <w:p w14:paraId="0C61D928" w14:textId="1D196908" w:rsidR="00D731F3" w:rsidRPr="00501BC0" w:rsidRDefault="00D731F3" w:rsidP="000256FE">
            <w:pPr>
              <w:pStyle w:val="Neotevilenodstavek"/>
              <w:spacing w:before="0" w:after="0" w:line="260" w:lineRule="exact"/>
              <w:jc w:val="left"/>
              <w:rPr>
                <w:sz w:val="20"/>
                <w:szCs w:val="20"/>
              </w:rPr>
            </w:pPr>
            <w:r w:rsidRPr="00501BC0">
              <w:rPr>
                <w:sz w:val="20"/>
                <w:szCs w:val="20"/>
              </w:rPr>
              <w:t xml:space="preserve">Številka: </w:t>
            </w:r>
            <w:r w:rsidR="00F253A2" w:rsidRPr="00501BC0">
              <w:rPr>
                <w:sz w:val="20"/>
                <w:szCs w:val="20"/>
              </w:rPr>
              <w:t>62231-</w:t>
            </w:r>
            <w:r w:rsidR="00501BC0">
              <w:rPr>
                <w:sz w:val="20"/>
                <w:szCs w:val="20"/>
              </w:rPr>
              <w:t>1</w:t>
            </w:r>
            <w:r w:rsidR="00F253A2" w:rsidRPr="00501BC0">
              <w:rPr>
                <w:sz w:val="20"/>
                <w:szCs w:val="20"/>
              </w:rPr>
              <w:t>/202</w:t>
            </w:r>
            <w:r w:rsidR="00C6742B" w:rsidRPr="00501BC0">
              <w:rPr>
                <w:sz w:val="20"/>
                <w:szCs w:val="20"/>
              </w:rPr>
              <w:t>4</w:t>
            </w:r>
            <w:r w:rsidR="001F50F6">
              <w:rPr>
                <w:sz w:val="20"/>
                <w:szCs w:val="20"/>
              </w:rPr>
              <w:t>/8</w:t>
            </w:r>
          </w:p>
        </w:tc>
      </w:tr>
      <w:tr w:rsidR="00D731F3" w:rsidRPr="00501BC0" w14:paraId="351D702A" w14:textId="77777777" w:rsidTr="005F456B">
        <w:trPr>
          <w:gridAfter w:val="2"/>
          <w:wAfter w:w="3067" w:type="dxa"/>
        </w:trPr>
        <w:tc>
          <w:tcPr>
            <w:tcW w:w="6096" w:type="dxa"/>
            <w:gridSpan w:val="2"/>
          </w:tcPr>
          <w:p w14:paraId="14A26586" w14:textId="3C4D636C" w:rsidR="00D731F3" w:rsidRPr="00501BC0" w:rsidRDefault="00D731F3" w:rsidP="000256FE">
            <w:pPr>
              <w:pStyle w:val="Neotevilenodstavek"/>
              <w:spacing w:before="0" w:after="0" w:line="260" w:lineRule="exact"/>
              <w:jc w:val="left"/>
              <w:rPr>
                <w:sz w:val="20"/>
                <w:szCs w:val="20"/>
              </w:rPr>
            </w:pPr>
            <w:r w:rsidRPr="00501BC0">
              <w:rPr>
                <w:sz w:val="20"/>
                <w:szCs w:val="20"/>
              </w:rPr>
              <w:t xml:space="preserve">Ljubljana, </w:t>
            </w:r>
            <w:r w:rsidR="00A00BBC">
              <w:rPr>
                <w:sz w:val="20"/>
                <w:szCs w:val="20"/>
              </w:rPr>
              <w:t>22. avgust 2024</w:t>
            </w:r>
          </w:p>
        </w:tc>
      </w:tr>
      <w:tr w:rsidR="00D731F3" w:rsidRPr="00501BC0" w14:paraId="48419266" w14:textId="77777777" w:rsidTr="005F456B">
        <w:trPr>
          <w:gridAfter w:val="2"/>
          <w:wAfter w:w="3067" w:type="dxa"/>
        </w:trPr>
        <w:tc>
          <w:tcPr>
            <w:tcW w:w="6096" w:type="dxa"/>
            <w:gridSpan w:val="2"/>
          </w:tcPr>
          <w:p w14:paraId="4564D4B9" w14:textId="3FB39B52" w:rsidR="00D731F3" w:rsidRPr="00501BC0" w:rsidRDefault="00FF4E37" w:rsidP="00F253A2">
            <w:pPr>
              <w:autoSpaceDE w:val="0"/>
              <w:autoSpaceDN w:val="0"/>
              <w:adjustRightInd w:val="0"/>
              <w:rPr>
                <w:rFonts w:eastAsia="SimSun" w:cs="Arial"/>
                <w:color w:val="000000"/>
                <w:szCs w:val="20"/>
              </w:rPr>
            </w:pPr>
            <w:r w:rsidRPr="00501BC0">
              <w:rPr>
                <w:iCs/>
                <w:szCs w:val="20"/>
              </w:rPr>
              <w:t>EVA</w:t>
            </w:r>
            <w:r w:rsidR="00096BCC" w:rsidRPr="00501BC0">
              <w:rPr>
                <w:iCs/>
                <w:szCs w:val="20"/>
              </w:rPr>
              <w:t>:</w:t>
            </w:r>
            <w:r w:rsidR="007C74ED" w:rsidRPr="00501BC0">
              <w:rPr>
                <w:iCs/>
                <w:szCs w:val="20"/>
              </w:rPr>
              <w:t xml:space="preserve"> </w:t>
            </w:r>
            <w:r w:rsidR="00C6742B" w:rsidRPr="00501BC0">
              <w:t>2024-3340-0041</w:t>
            </w:r>
          </w:p>
        </w:tc>
      </w:tr>
      <w:tr w:rsidR="00D731F3" w:rsidRPr="00501BC0" w14:paraId="1A6566EB" w14:textId="77777777" w:rsidTr="005F456B">
        <w:trPr>
          <w:gridAfter w:val="2"/>
          <w:wAfter w:w="3067" w:type="dxa"/>
        </w:trPr>
        <w:tc>
          <w:tcPr>
            <w:tcW w:w="6096" w:type="dxa"/>
            <w:gridSpan w:val="2"/>
          </w:tcPr>
          <w:p w14:paraId="169A410D" w14:textId="77777777" w:rsidR="00D731F3" w:rsidRPr="00501BC0" w:rsidRDefault="00D731F3" w:rsidP="000256FE">
            <w:pPr>
              <w:rPr>
                <w:rFonts w:cs="Arial"/>
                <w:szCs w:val="20"/>
              </w:rPr>
            </w:pPr>
          </w:p>
          <w:p w14:paraId="36BE5C13" w14:textId="77777777" w:rsidR="00D731F3" w:rsidRPr="00501BC0" w:rsidRDefault="00D731F3" w:rsidP="000256FE">
            <w:pPr>
              <w:rPr>
                <w:rFonts w:cs="Arial"/>
                <w:szCs w:val="20"/>
              </w:rPr>
            </w:pPr>
            <w:r w:rsidRPr="00501BC0">
              <w:rPr>
                <w:rFonts w:cs="Arial"/>
                <w:szCs w:val="20"/>
              </w:rPr>
              <w:t>GENERALNI SEKRETARIAT VLADE REPUBLIKE SLOVENIJE</w:t>
            </w:r>
          </w:p>
          <w:p w14:paraId="3FDF2243" w14:textId="77777777" w:rsidR="00D731F3" w:rsidRPr="00501BC0" w:rsidRDefault="00A00BBC" w:rsidP="000256FE">
            <w:pPr>
              <w:rPr>
                <w:rFonts w:cs="Arial"/>
                <w:szCs w:val="20"/>
              </w:rPr>
            </w:pPr>
            <w:hyperlink r:id="rId11" w:history="1">
              <w:r w:rsidR="00D731F3" w:rsidRPr="00501BC0">
                <w:rPr>
                  <w:rStyle w:val="Hiperpovezava"/>
                  <w:szCs w:val="20"/>
                </w:rPr>
                <w:t>Gp.gs@gov.si</w:t>
              </w:r>
            </w:hyperlink>
          </w:p>
          <w:p w14:paraId="6E324A9D" w14:textId="77777777" w:rsidR="00D731F3" w:rsidRPr="00501BC0" w:rsidRDefault="00D731F3" w:rsidP="000256FE">
            <w:pPr>
              <w:rPr>
                <w:rFonts w:cs="Arial"/>
                <w:szCs w:val="20"/>
              </w:rPr>
            </w:pPr>
          </w:p>
        </w:tc>
      </w:tr>
      <w:tr w:rsidR="00D731F3" w:rsidRPr="00501BC0" w14:paraId="49226428" w14:textId="77777777" w:rsidTr="005F456B">
        <w:tc>
          <w:tcPr>
            <w:tcW w:w="9163" w:type="dxa"/>
            <w:gridSpan w:val="4"/>
          </w:tcPr>
          <w:p w14:paraId="3F29FED7" w14:textId="381F7B69" w:rsidR="00D731F3" w:rsidRPr="00501BC0" w:rsidRDefault="00D731F3" w:rsidP="00322959">
            <w:pPr>
              <w:pStyle w:val="Naslovpredpisa"/>
              <w:spacing w:before="0" w:after="0" w:line="260" w:lineRule="exact"/>
              <w:jc w:val="left"/>
              <w:rPr>
                <w:sz w:val="20"/>
                <w:szCs w:val="20"/>
              </w:rPr>
            </w:pPr>
            <w:r w:rsidRPr="00501BC0">
              <w:rPr>
                <w:sz w:val="20"/>
                <w:szCs w:val="20"/>
              </w:rPr>
              <w:t>ZADEVA:</w:t>
            </w:r>
            <w:r w:rsidR="00C7710C" w:rsidRPr="00501BC0">
              <w:rPr>
                <w:sz w:val="20"/>
                <w:szCs w:val="20"/>
              </w:rPr>
              <w:t xml:space="preserve"> </w:t>
            </w:r>
            <w:r w:rsidR="00A83B47" w:rsidRPr="00501BC0">
              <w:rPr>
                <w:sz w:val="20"/>
                <w:szCs w:val="20"/>
              </w:rPr>
              <w:t xml:space="preserve">Odlok o razglasitvi </w:t>
            </w:r>
            <w:r w:rsidR="00C6742B" w:rsidRPr="00501BC0">
              <w:rPr>
                <w:sz w:val="20"/>
                <w:szCs w:val="20"/>
              </w:rPr>
              <w:t>Frančiškanskega samostana Kostanjevica</w:t>
            </w:r>
            <w:r w:rsidR="00C6742B" w:rsidRPr="00501BC0">
              <w:rPr>
                <w:rFonts w:cs="Times New Roman"/>
                <w:b w:val="0"/>
                <w:sz w:val="20"/>
                <w:szCs w:val="20"/>
                <w:lang w:eastAsia="en-US"/>
              </w:rPr>
              <w:t xml:space="preserve"> </w:t>
            </w:r>
            <w:r w:rsidR="00C6742B" w:rsidRPr="00501BC0">
              <w:rPr>
                <w:sz w:val="20"/>
                <w:szCs w:val="20"/>
              </w:rPr>
              <w:t xml:space="preserve">v Novi Gorici za kulturni spomenik državnega pomena </w:t>
            </w:r>
            <w:r w:rsidR="00A83B47" w:rsidRPr="00501BC0">
              <w:rPr>
                <w:sz w:val="20"/>
                <w:szCs w:val="20"/>
              </w:rPr>
              <w:t>– predlog za obravnavo</w:t>
            </w:r>
          </w:p>
        </w:tc>
      </w:tr>
      <w:tr w:rsidR="00D731F3" w:rsidRPr="00501BC0" w14:paraId="2B1CB010" w14:textId="77777777" w:rsidTr="005F456B">
        <w:tc>
          <w:tcPr>
            <w:tcW w:w="9163" w:type="dxa"/>
            <w:gridSpan w:val="4"/>
          </w:tcPr>
          <w:p w14:paraId="47693B81" w14:textId="77777777" w:rsidR="00D731F3" w:rsidRPr="00501BC0" w:rsidRDefault="00D731F3" w:rsidP="000256FE">
            <w:pPr>
              <w:pStyle w:val="Poglavje"/>
              <w:spacing w:before="0" w:after="0" w:line="260" w:lineRule="exact"/>
              <w:jc w:val="left"/>
              <w:rPr>
                <w:sz w:val="20"/>
                <w:szCs w:val="20"/>
              </w:rPr>
            </w:pPr>
            <w:r w:rsidRPr="00501BC0">
              <w:rPr>
                <w:sz w:val="20"/>
                <w:szCs w:val="20"/>
              </w:rPr>
              <w:t>1. Predlog sklepov vlade:</w:t>
            </w:r>
          </w:p>
        </w:tc>
      </w:tr>
      <w:tr w:rsidR="00D731F3" w:rsidRPr="00501BC0" w14:paraId="322C1D0B" w14:textId="77777777" w:rsidTr="00A25EF5">
        <w:trPr>
          <w:trHeight w:val="6905"/>
        </w:trPr>
        <w:tc>
          <w:tcPr>
            <w:tcW w:w="9163" w:type="dxa"/>
            <w:gridSpan w:val="4"/>
          </w:tcPr>
          <w:p w14:paraId="069B1462" w14:textId="63FF98AD" w:rsidR="00F11F78" w:rsidRPr="00501BC0" w:rsidRDefault="007C74ED" w:rsidP="000256FE">
            <w:pPr>
              <w:pStyle w:val="Neotevilenodstavek"/>
              <w:spacing w:line="260" w:lineRule="exact"/>
              <w:rPr>
                <w:iCs/>
                <w:sz w:val="20"/>
                <w:szCs w:val="20"/>
              </w:rPr>
            </w:pPr>
            <w:r w:rsidRPr="00501BC0">
              <w:rPr>
                <w:iCs/>
                <w:sz w:val="20"/>
                <w:szCs w:val="20"/>
              </w:rPr>
              <w:t xml:space="preserve"> </w:t>
            </w:r>
          </w:p>
          <w:p w14:paraId="1C55B1CC" w14:textId="405B6406" w:rsidR="00913A92" w:rsidRPr="00501BC0" w:rsidRDefault="0008125F" w:rsidP="000256FE">
            <w:pPr>
              <w:rPr>
                <w:iCs/>
                <w:szCs w:val="20"/>
              </w:rPr>
            </w:pPr>
            <w:r w:rsidRPr="00501BC0">
              <w:rPr>
                <w:rFonts w:cs="Arial"/>
              </w:rPr>
              <w:t xml:space="preserve">Na podlagi </w:t>
            </w:r>
            <w:r w:rsidR="00322959" w:rsidRPr="00501BC0">
              <w:rPr>
                <w:rFonts w:cs="Arial"/>
              </w:rPr>
              <w:t xml:space="preserve">šestega odstavka </w:t>
            </w:r>
            <w:r w:rsidRPr="00501BC0">
              <w:rPr>
                <w:rFonts w:cs="Arial"/>
              </w:rPr>
              <w:t>21. člena Zakona o Vladi Republike Slovenije (Uradni list RS, št. 24/05 – uradno</w:t>
            </w:r>
            <w:r w:rsidR="00322959" w:rsidRPr="00501BC0">
              <w:rPr>
                <w:rFonts w:cs="Arial"/>
              </w:rPr>
              <w:t xml:space="preserve"> </w:t>
            </w:r>
            <w:r w:rsidRPr="00501BC0">
              <w:rPr>
                <w:rFonts w:cs="Arial"/>
              </w:rPr>
              <w:t>prečiščeno besedilo, 109/08, 38/10 – ZUKN, 8/12, 21/13, 47/13 – ZDU-1G, 65/14</w:t>
            </w:r>
            <w:r w:rsidR="00D578AC" w:rsidRPr="00501BC0">
              <w:rPr>
                <w:rFonts w:cs="Arial"/>
              </w:rPr>
              <w:t xml:space="preserve">, </w:t>
            </w:r>
            <w:r w:rsidRPr="00501BC0">
              <w:rPr>
                <w:rFonts w:cs="Arial"/>
              </w:rPr>
              <w:t>55/17</w:t>
            </w:r>
            <w:r w:rsidR="00D578AC" w:rsidRPr="00501BC0">
              <w:rPr>
                <w:rFonts w:cs="Arial"/>
              </w:rPr>
              <w:t xml:space="preserve"> in 163/22</w:t>
            </w:r>
            <w:r w:rsidRPr="00501BC0">
              <w:rPr>
                <w:rFonts w:cs="Arial"/>
              </w:rPr>
              <w:t>)</w:t>
            </w:r>
            <w:r w:rsidR="00913A92" w:rsidRPr="00501BC0">
              <w:rPr>
                <w:iCs/>
                <w:szCs w:val="20"/>
              </w:rPr>
              <w:t xml:space="preserve"> je Vlada Republike Slovenije na </w:t>
            </w:r>
            <w:r w:rsidR="00AF5C22" w:rsidRPr="00501BC0">
              <w:rPr>
                <w:iCs/>
                <w:szCs w:val="20"/>
              </w:rPr>
              <w:t>…</w:t>
            </w:r>
            <w:r w:rsidR="00913A92" w:rsidRPr="00501BC0">
              <w:rPr>
                <w:iCs/>
                <w:szCs w:val="20"/>
              </w:rPr>
              <w:t xml:space="preserve"> </w:t>
            </w:r>
            <w:r w:rsidR="002B0AEB" w:rsidRPr="00501BC0">
              <w:rPr>
                <w:iCs/>
                <w:szCs w:val="20"/>
              </w:rPr>
              <w:t xml:space="preserve">seji </w:t>
            </w:r>
            <w:r w:rsidR="00913A92" w:rsidRPr="00501BC0">
              <w:rPr>
                <w:iCs/>
                <w:szCs w:val="20"/>
              </w:rPr>
              <w:t xml:space="preserve">dne … sprejela </w:t>
            </w:r>
            <w:r w:rsidRPr="00501BC0">
              <w:rPr>
                <w:iCs/>
                <w:szCs w:val="20"/>
              </w:rPr>
              <w:t xml:space="preserve">naslednji </w:t>
            </w:r>
          </w:p>
          <w:p w14:paraId="1E92980F" w14:textId="77777777" w:rsidR="004021E9" w:rsidRPr="00501BC0" w:rsidRDefault="004021E9" w:rsidP="000256FE">
            <w:pPr>
              <w:rPr>
                <w:iCs/>
                <w:szCs w:val="20"/>
              </w:rPr>
            </w:pPr>
          </w:p>
          <w:p w14:paraId="78E02CB8" w14:textId="77777777" w:rsidR="00913A92" w:rsidRPr="00501BC0" w:rsidRDefault="00617B2B" w:rsidP="000256FE">
            <w:pPr>
              <w:pStyle w:val="Neotevilenodstavek"/>
              <w:spacing w:line="260" w:lineRule="exact"/>
              <w:jc w:val="center"/>
              <w:rPr>
                <w:iCs/>
                <w:sz w:val="20"/>
                <w:szCs w:val="20"/>
              </w:rPr>
            </w:pPr>
            <w:r w:rsidRPr="00501BC0">
              <w:rPr>
                <w:iCs/>
                <w:sz w:val="20"/>
                <w:szCs w:val="20"/>
              </w:rPr>
              <w:t>SKLEP:</w:t>
            </w:r>
          </w:p>
          <w:p w14:paraId="4B2094AA" w14:textId="77777777" w:rsidR="00617B2B" w:rsidRPr="00501BC0" w:rsidRDefault="00617B2B" w:rsidP="000256FE">
            <w:pPr>
              <w:pStyle w:val="Neotevilenodstavek"/>
              <w:spacing w:line="260" w:lineRule="exact"/>
              <w:rPr>
                <w:iCs/>
                <w:sz w:val="20"/>
                <w:szCs w:val="20"/>
              </w:rPr>
            </w:pPr>
          </w:p>
          <w:p w14:paraId="3BF4277B" w14:textId="4B0745EB" w:rsidR="00913A92" w:rsidRPr="00501BC0" w:rsidRDefault="00913A92" w:rsidP="000256FE">
            <w:pPr>
              <w:pStyle w:val="Neotevilenodstavek"/>
              <w:numPr>
                <w:ilvl w:val="0"/>
                <w:numId w:val="32"/>
              </w:numPr>
              <w:spacing w:line="260" w:lineRule="exact"/>
              <w:rPr>
                <w:iCs/>
                <w:sz w:val="20"/>
                <w:szCs w:val="20"/>
              </w:rPr>
            </w:pPr>
            <w:r w:rsidRPr="00501BC0">
              <w:rPr>
                <w:iCs/>
                <w:sz w:val="20"/>
                <w:szCs w:val="20"/>
              </w:rPr>
              <w:t xml:space="preserve">Vlada Republike Slovenije </w:t>
            </w:r>
            <w:r w:rsidR="00AF5C22" w:rsidRPr="00501BC0">
              <w:rPr>
                <w:iCs/>
                <w:sz w:val="20"/>
                <w:szCs w:val="20"/>
              </w:rPr>
              <w:t xml:space="preserve">je </w:t>
            </w:r>
            <w:r w:rsidR="00613275" w:rsidRPr="00501BC0">
              <w:rPr>
                <w:iCs/>
                <w:sz w:val="20"/>
                <w:szCs w:val="20"/>
              </w:rPr>
              <w:t>izdala</w:t>
            </w:r>
            <w:r w:rsidRPr="00501BC0">
              <w:rPr>
                <w:iCs/>
                <w:sz w:val="20"/>
                <w:szCs w:val="20"/>
              </w:rPr>
              <w:t xml:space="preserve"> </w:t>
            </w:r>
            <w:r w:rsidR="00D913B2" w:rsidRPr="00501BC0">
              <w:rPr>
                <w:sz w:val="20"/>
                <w:szCs w:val="20"/>
              </w:rPr>
              <w:t xml:space="preserve">Odlok o razglasitvi </w:t>
            </w:r>
            <w:r w:rsidR="00C6742B" w:rsidRPr="00501BC0">
              <w:rPr>
                <w:sz w:val="20"/>
                <w:szCs w:val="20"/>
              </w:rPr>
              <w:t xml:space="preserve">Frančiškanskega samostana Kostanjevica v Novi Gorici za kulturni spomenik državnega pomena </w:t>
            </w:r>
            <w:r w:rsidRPr="00501BC0">
              <w:rPr>
                <w:iCs/>
                <w:sz w:val="20"/>
                <w:szCs w:val="20"/>
              </w:rPr>
              <w:t>in ga objavi v Uradnem listu Republike Slovenije.</w:t>
            </w:r>
          </w:p>
          <w:p w14:paraId="209B7ED7" w14:textId="06471875" w:rsidR="001C5FFC" w:rsidRPr="00501BC0" w:rsidRDefault="001C5FFC" w:rsidP="000256FE">
            <w:pPr>
              <w:pStyle w:val="Neotevilenodstavek"/>
              <w:numPr>
                <w:ilvl w:val="0"/>
                <w:numId w:val="32"/>
              </w:numPr>
              <w:spacing w:line="260" w:lineRule="exact"/>
              <w:rPr>
                <w:iCs/>
                <w:sz w:val="20"/>
                <w:szCs w:val="20"/>
              </w:rPr>
            </w:pPr>
            <w:r w:rsidRPr="00501BC0">
              <w:rPr>
                <w:iCs/>
                <w:sz w:val="20"/>
                <w:szCs w:val="20"/>
              </w:rPr>
              <w:t xml:space="preserve">Vlada Republike Slovenije </w:t>
            </w:r>
            <w:r w:rsidR="002B0AEB" w:rsidRPr="00501BC0">
              <w:rPr>
                <w:iCs/>
                <w:sz w:val="20"/>
                <w:szCs w:val="20"/>
              </w:rPr>
              <w:t xml:space="preserve">po </w:t>
            </w:r>
            <w:r w:rsidRPr="00501BC0">
              <w:rPr>
                <w:iCs/>
                <w:sz w:val="20"/>
                <w:szCs w:val="20"/>
              </w:rPr>
              <w:t>Državne</w:t>
            </w:r>
            <w:r w:rsidR="002B0AEB" w:rsidRPr="00501BC0">
              <w:rPr>
                <w:iCs/>
                <w:sz w:val="20"/>
                <w:szCs w:val="20"/>
              </w:rPr>
              <w:t xml:space="preserve">m </w:t>
            </w:r>
            <w:r w:rsidRPr="00501BC0">
              <w:rPr>
                <w:iCs/>
                <w:sz w:val="20"/>
                <w:szCs w:val="20"/>
              </w:rPr>
              <w:t>odvetništv</w:t>
            </w:r>
            <w:r w:rsidR="002B0AEB" w:rsidRPr="00501BC0">
              <w:rPr>
                <w:iCs/>
                <w:sz w:val="20"/>
                <w:szCs w:val="20"/>
              </w:rPr>
              <w:t>u</w:t>
            </w:r>
            <w:r w:rsidRPr="00501BC0">
              <w:rPr>
                <w:iCs/>
                <w:sz w:val="20"/>
                <w:szCs w:val="20"/>
              </w:rPr>
              <w:t xml:space="preserve"> </w:t>
            </w:r>
            <w:r w:rsidR="002B0AEB" w:rsidRPr="00501BC0">
              <w:rPr>
                <w:iCs/>
                <w:sz w:val="20"/>
                <w:szCs w:val="20"/>
              </w:rPr>
              <w:t xml:space="preserve">Republike Slovenije pošlje </w:t>
            </w:r>
            <w:r w:rsidR="00322959" w:rsidRPr="00501BC0">
              <w:rPr>
                <w:iCs/>
                <w:sz w:val="20"/>
                <w:szCs w:val="20"/>
              </w:rPr>
              <w:t>zemljiškoknjižnemu sodišču</w:t>
            </w:r>
            <w:r w:rsidR="00322959" w:rsidRPr="00501BC0">
              <w:rPr>
                <w:sz w:val="20"/>
                <w:szCs w:val="20"/>
              </w:rPr>
              <w:t xml:space="preserve"> </w:t>
            </w:r>
            <w:r w:rsidR="002B0AEB" w:rsidRPr="00501BC0">
              <w:rPr>
                <w:sz w:val="20"/>
                <w:szCs w:val="20"/>
              </w:rPr>
              <w:t xml:space="preserve">Odlok o razglasitvi </w:t>
            </w:r>
            <w:r w:rsidR="00C6742B" w:rsidRPr="00501BC0">
              <w:rPr>
                <w:sz w:val="20"/>
                <w:szCs w:val="20"/>
              </w:rPr>
              <w:t>Frančiškanskega samostana Kostanjevica v Novi Gorici</w:t>
            </w:r>
            <w:r w:rsidRPr="00501BC0">
              <w:rPr>
                <w:iCs/>
                <w:sz w:val="20"/>
                <w:szCs w:val="20"/>
              </w:rPr>
              <w:t>.</w:t>
            </w:r>
          </w:p>
          <w:p w14:paraId="0EAEA494" w14:textId="1D756E1C" w:rsidR="00913A92" w:rsidRPr="00501BC0" w:rsidRDefault="007C74ED" w:rsidP="000256FE">
            <w:pPr>
              <w:pStyle w:val="Neotevilenodstavek"/>
              <w:spacing w:line="260" w:lineRule="exact"/>
              <w:rPr>
                <w:iCs/>
                <w:sz w:val="20"/>
                <w:szCs w:val="20"/>
              </w:rPr>
            </w:pPr>
            <w:r w:rsidRPr="00501BC0">
              <w:rPr>
                <w:iCs/>
                <w:sz w:val="20"/>
                <w:szCs w:val="20"/>
              </w:rPr>
              <w:t xml:space="preserve"> </w:t>
            </w:r>
          </w:p>
          <w:p w14:paraId="3998B853" w14:textId="77777777" w:rsidR="00C6742B" w:rsidRPr="00176D15" w:rsidRDefault="007C74ED" w:rsidP="00C6742B">
            <w:pPr>
              <w:autoSpaceDE w:val="0"/>
              <w:autoSpaceDN w:val="0"/>
              <w:ind w:left="4453"/>
              <w:jc w:val="both"/>
              <w:rPr>
                <w:rFonts w:cs="Arial"/>
                <w:iCs/>
                <w:szCs w:val="20"/>
              </w:rPr>
            </w:pPr>
            <w:r w:rsidRPr="00501BC0">
              <w:rPr>
                <w:iCs/>
                <w:szCs w:val="20"/>
              </w:rPr>
              <w:t xml:space="preserve"> </w:t>
            </w:r>
            <w:r w:rsidR="005A0207" w:rsidRPr="00501BC0">
              <w:rPr>
                <w:iCs/>
                <w:szCs w:val="20"/>
              </w:rPr>
              <w:tab/>
            </w:r>
            <w:r w:rsidR="00C6742B" w:rsidRPr="00176D15">
              <w:rPr>
                <w:rFonts w:cs="Arial"/>
                <w:iCs/>
                <w:szCs w:val="20"/>
              </w:rPr>
              <w:t xml:space="preserve">Barbara Kolenko Helbl </w:t>
            </w:r>
          </w:p>
          <w:p w14:paraId="775791D0" w14:textId="49FDED28" w:rsidR="002B0AEB" w:rsidRPr="00501BC0" w:rsidRDefault="007C74ED" w:rsidP="007C74ED">
            <w:pPr>
              <w:autoSpaceDE w:val="0"/>
              <w:autoSpaceDN w:val="0"/>
              <w:ind w:left="4453"/>
              <w:jc w:val="both"/>
              <w:rPr>
                <w:rFonts w:eastAsia="Calibri" w:cs="Arial"/>
                <w:color w:val="000000"/>
                <w:szCs w:val="20"/>
              </w:rPr>
            </w:pPr>
            <w:r w:rsidRPr="00501BC0">
              <w:rPr>
                <w:rFonts w:eastAsia="Calibri" w:cs="Arial"/>
                <w:color w:val="000000"/>
                <w:szCs w:val="20"/>
              </w:rPr>
              <w:t xml:space="preserve"> </w:t>
            </w:r>
            <w:r w:rsidR="002B0AEB" w:rsidRPr="00501BC0">
              <w:rPr>
                <w:rFonts w:eastAsia="Calibri" w:cs="Arial"/>
                <w:color w:val="000000"/>
                <w:szCs w:val="20"/>
              </w:rPr>
              <w:tab/>
              <w:t>general</w:t>
            </w:r>
            <w:r w:rsidR="00C6742B" w:rsidRPr="00501BC0">
              <w:rPr>
                <w:rFonts w:eastAsia="Calibri" w:cs="Arial"/>
                <w:color w:val="000000"/>
                <w:szCs w:val="20"/>
              </w:rPr>
              <w:t>n</w:t>
            </w:r>
            <w:r w:rsidR="002B0AEB" w:rsidRPr="00501BC0">
              <w:rPr>
                <w:rFonts w:eastAsia="Calibri" w:cs="Arial"/>
                <w:color w:val="000000"/>
                <w:szCs w:val="20"/>
              </w:rPr>
              <w:t>a sekret</w:t>
            </w:r>
            <w:r w:rsidR="00C6742B" w:rsidRPr="00501BC0">
              <w:rPr>
                <w:rFonts w:eastAsia="Calibri" w:cs="Arial"/>
                <w:color w:val="000000"/>
                <w:szCs w:val="20"/>
              </w:rPr>
              <w:t>ark</w:t>
            </w:r>
            <w:r w:rsidR="002B0AEB" w:rsidRPr="00501BC0">
              <w:rPr>
                <w:rFonts w:eastAsia="Calibri" w:cs="Arial"/>
                <w:color w:val="000000"/>
                <w:szCs w:val="20"/>
              </w:rPr>
              <w:t>a</w:t>
            </w:r>
          </w:p>
          <w:p w14:paraId="7581C6EE" w14:textId="4166498A" w:rsidR="002B0AEB" w:rsidRPr="00501BC0" w:rsidRDefault="007C74ED" w:rsidP="007C74ED">
            <w:pPr>
              <w:autoSpaceDE w:val="0"/>
              <w:autoSpaceDN w:val="0"/>
              <w:ind w:left="4453"/>
              <w:jc w:val="both"/>
              <w:rPr>
                <w:rFonts w:eastAsia="Calibri" w:cs="Arial"/>
                <w:color w:val="000000"/>
                <w:szCs w:val="20"/>
              </w:rPr>
            </w:pPr>
            <w:r w:rsidRPr="00501BC0">
              <w:rPr>
                <w:rFonts w:eastAsia="Calibri" w:cs="Arial"/>
                <w:color w:val="000000"/>
                <w:szCs w:val="20"/>
              </w:rPr>
              <w:t xml:space="preserve"> </w:t>
            </w:r>
            <w:r w:rsidR="002B0AEB" w:rsidRPr="00501BC0">
              <w:rPr>
                <w:rFonts w:eastAsia="Calibri" w:cs="Arial"/>
                <w:color w:val="000000"/>
                <w:szCs w:val="20"/>
              </w:rPr>
              <w:tab/>
              <w:t>Vlade Republike Slovenije</w:t>
            </w:r>
          </w:p>
          <w:p w14:paraId="7E98E0BB" w14:textId="23F08EE7" w:rsidR="00913A92" w:rsidRPr="00501BC0" w:rsidRDefault="00913A92" w:rsidP="000256FE">
            <w:pPr>
              <w:pStyle w:val="Neotevilenodstavek"/>
              <w:spacing w:line="260" w:lineRule="exact"/>
              <w:rPr>
                <w:iCs/>
                <w:sz w:val="20"/>
                <w:szCs w:val="20"/>
              </w:rPr>
            </w:pPr>
            <w:r w:rsidRPr="00501BC0">
              <w:rPr>
                <w:iCs/>
                <w:sz w:val="20"/>
                <w:szCs w:val="20"/>
              </w:rPr>
              <w:t>Prilog</w:t>
            </w:r>
            <w:r w:rsidR="00144558">
              <w:rPr>
                <w:iCs/>
                <w:sz w:val="20"/>
                <w:szCs w:val="20"/>
              </w:rPr>
              <w:t>a</w:t>
            </w:r>
            <w:r w:rsidRPr="00501BC0">
              <w:rPr>
                <w:iCs/>
                <w:sz w:val="20"/>
                <w:szCs w:val="20"/>
              </w:rPr>
              <w:t>:</w:t>
            </w:r>
          </w:p>
          <w:p w14:paraId="55D4864C" w14:textId="18F2F3F8" w:rsidR="002B0AEB" w:rsidRPr="00501BC0" w:rsidRDefault="00144558" w:rsidP="000256FE">
            <w:pPr>
              <w:pStyle w:val="Neotevilenodstavek"/>
              <w:spacing w:line="260" w:lineRule="exact"/>
              <w:rPr>
                <w:iCs/>
                <w:sz w:val="20"/>
                <w:szCs w:val="20"/>
              </w:rPr>
            </w:pPr>
            <w:r w:rsidRPr="00B837BB">
              <w:rPr>
                <w:iCs/>
                <w:sz w:val="20"/>
                <w:szCs w:val="20"/>
                <w:lang w:eastAsia="en-US"/>
              </w:rPr>
              <w:t>Odlok o razglasitvi Frančiškanskega samostana Kostanjevica v Novi Gorici za kulturni spomenik državnega pomena</w:t>
            </w:r>
          </w:p>
          <w:p w14:paraId="5530E90D" w14:textId="77777777" w:rsidR="00913A92" w:rsidRPr="00501BC0" w:rsidRDefault="00913A92" w:rsidP="000256FE">
            <w:pPr>
              <w:pStyle w:val="Neotevilenodstavek"/>
              <w:spacing w:line="260" w:lineRule="exact"/>
              <w:rPr>
                <w:iCs/>
                <w:sz w:val="20"/>
                <w:szCs w:val="20"/>
              </w:rPr>
            </w:pPr>
            <w:r w:rsidRPr="00501BC0">
              <w:rPr>
                <w:iCs/>
                <w:sz w:val="20"/>
                <w:szCs w:val="20"/>
              </w:rPr>
              <w:t>Sklep prejmejo:</w:t>
            </w:r>
          </w:p>
          <w:p w14:paraId="50697096" w14:textId="77777777" w:rsidR="002B0AEB" w:rsidRPr="00501BC0" w:rsidRDefault="002B0AEB" w:rsidP="000256FE">
            <w:pPr>
              <w:pStyle w:val="Neotevilenodstavek"/>
              <w:numPr>
                <w:ilvl w:val="0"/>
                <w:numId w:val="35"/>
              </w:numPr>
              <w:spacing w:line="260" w:lineRule="exact"/>
              <w:rPr>
                <w:sz w:val="20"/>
              </w:rPr>
            </w:pPr>
            <w:r w:rsidRPr="00501BC0">
              <w:rPr>
                <w:sz w:val="20"/>
              </w:rPr>
              <w:t>Ministrstvo za kulturo, Maistrova 10, 1000 Ljubljana,</w:t>
            </w:r>
          </w:p>
          <w:p w14:paraId="781114AA" w14:textId="77777777" w:rsidR="002B0AEB" w:rsidRPr="00501BC0" w:rsidRDefault="002B0AEB" w:rsidP="000256FE">
            <w:pPr>
              <w:pStyle w:val="Neotevilenodstavek"/>
              <w:numPr>
                <w:ilvl w:val="0"/>
                <w:numId w:val="35"/>
              </w:numPr>
              <w:spacing w:line="260" w:lineRule="exact"/>
              <w:rPr>
                <w:sz w:val="20"/>
              </w:rPr>
            </w:pPr>
            <w:r w:rsidRPr="00501BC0">
              <w:rPr>
                <w:sz w:val="20"/>
              </w:rPr>
              <w:t xml:space="preserve">Služba Vlade </w:t>
            </w:r>
            <w:r w:rsidRPr="00501BC0">
              <w:rPr>
                <w:iCs/>
                <w:sz w:val="20"/>
                <w:szCs w:val="20"/>
              </w:rPr>
              <w:t>Republike Slovenije</w:t>
            </w:r>
            <w:r w:rsidRPr="00501BC0">
              <w:rPr>
                <w:sz w:val="20"/>
              </w:rPr>
              <w:t xml:space="preserve"> za zakonodajo, </w:t>
            </w:r>
            <w:r w:rsidRPr="00501BC0">
              <w:rPr>
                <w:iCs/>
                <w:sz w:val="20"/>
                <w:szCs w:val="20"/>
              </w:rPr>
              <w:t>Mestni trg 4</w:t>
            </w:r>
            <w:r w:rsidRPr="00501BC0">
              <w:rPr>
                <w:sz w:val="20"/>
              </w:rPr>
              <w:t>, 1000 Ljubljana,</w:t>
            </w:r>
            <w:r w:rsidRPr="00501BC0">
              <w:rPr>
                <w:iCs/>
                <w:sz w:val="20"/>
                <w:szCs w:val="20"/>
              </w:rPr>
              <w:t xml:space="preserve"> </w:t>
            </w:r>
          </w:p>
          <w:p w14:paraId="4252A65C" w14:textId="77777777" w:rsidR="002B0AEB" w:rsidRPr="00501BC0" w:rsidRDefault="002B0AEB" w:rsidP="000256FE">
            <w:pPr>
              <w:pStyle w:val="Neotevilenodstavek"/>
              <w:numPr>
                <w:ilvl w:val="0"/>
                <w:numId w:val="35"/>
              </w:numPr>
              <w:spacing w:line="260" w:lineRule="exact"/>
              <w:rPr>
                <w:sz w:val="20"/>
              </w:rPr>
            </w:pPr>
            <w:r w:rsidRPr="00501BC0">
              <w:rPr>
                <w:sz w:val="20"/>
              </w:rPr>
              <w:t>Urad Vlade Republike Slovenije za komuniciranje, Gregorčičeva 25, 1000 Ljubljana,</w:t>
            </w:r>
          </w:p>
          <w:p w14:paraId="77C4E0C6" w14:textId="77777777" w:rsidR="002B0AEB" w:rsidRPr="00501BC0" w:rsidRDefault="002B0AEB" w:rsidP="000256FE">
            <w:pPr>
              <w:pStyle w:val="Neotevilenodstavek"/>
              <w:numPr>
                <w:ilvl w:val="0"/>
                <w:numId w:val="35"/>
              </w:numPr>
              <w:spacing w:line="260" w:lineRule="exact"/>
              <w:rPr>
                <w:sz w:val="20"/>
              </w:rPr>
            </w:pPr>
            <w:r w:rsidRPr="00501BC0">
              <w:rPr>
                <w:sz w:val="20"/>
              </w:rPr>
              <w:t xml:space="preserve">Zavod za varstvo kulturne dediščine Slovenije, </w:t>
            </w:r>
            <w:r w:rsidRPr="00501BC0">
              <w:rPr>
                <w:iCs/>
                <w:sz w:val="20"/>
                <w:szCs w:val="20"/>
              </w:rPr>
              <w:t>Poljanska 40</w:t>
            </w:r>
            <w:r w:rsidRPr="00501BC0">
              <w:rPr>
                <w:sz w:val="20"/>
              </w:rPr>
              <w:t>, 1000 Ljubljana</w:t>
            </w:r>
            <w:r w:rsidRPr="00501BC0">
              <w:rPr>
                <w:iCs/>
                <w:sz w:val="20"/>
                <w:szCs w:val="20"/>
              </w:rPr>
              <w:t>,</w:t>
            </w:r>
            <w:r w:rsidRPr="00501BC0" w:rsidDel="00BD143F">
              <w:rPr>
                <w:iCs/>
                <w:sz w:val="20"/>
                <w:szCs w:val="20"/>
              </w:rPr>
              <w:t xml:space="preserve"> </w:t>
            </w:r>
            <w:r w:rsidRPr="00501BC0">
              <w:rPr>
                <w:iCs/>
                <w:sz w:val="20"/>
                <w:szCs w:val="20"/>
              </w:rPr>
              <w:tab/>
            </w:r>
          </w:p>
          <w:p w14:paraId="56F00576" w14:textId="56324966" w:rsidR="005A0207" w:rsidRPr="00501BC0" w:rsidRDefault="00C6742B" w:rsidP="000256FE">
            <w:pPr>
              <w:pStyle w:val="Neotevilenodstavek"/>
              <w:numPr>
                <w:ilvl w:val="0"/>
                <w:numId w:val="35"/>
              </w:numPr>
              <w:spacing w:line="260" w:lineRule="exact"/>
              <w:rPr>
                <w:sz w:val="20"/>
              </w:rPr>
            </w:pPr>
            <w:r w:rsidRPr="00501BC0">
              <w:rPr>
                <w:iCs/>
                <w:sz w:val="20"/>
              </w:rPr>
              <w:t>Goriški m</w:t>
            </w:r>
            <w:r w:rsidR="005A0207" w:rsidRPr="00501BC0">
              <w:rPr>
                <w:iCs/>
                <w:sz w:val="20"/>
              </w:rPr>
              <w:t>uzej</w:t>
            </w:r>
            <w:r w:rsidRPr="00501BC0">
              <w:rPr>
                <w:iCs/>
                <w:sz w:val="20"/>
              </w:rPr>
              <w:t>,</w:t>
            </w:r>
            <w:r w:rsidR="005A0207" w:rsidRPr="00501BC0">
              <w:rPr>
                <w:iCs/>
                <w:sz w:val="20"/>
              </w:rPr>
              <w:t xml:space="preserve"> </w:t>
            </w:r>
            <w:r w:rsidR="0045766C" w:rsidRPr="00501BC0">
              <w:rPr>
                <w:iCs/>
                <w:sz w:val="20"/>
              </w:rPr>
              <w:t>Grajs</w:t>
            </w:r>
            <w:r w:rsidR="005A0207" w:rsidRPr="00501BC0">
              <w:rPr>
                <w:iCs/>
                <w:sz w:val="20"/>
                <w:szCs w:val="20"/>
              </w:rPr>
              <w:t xml:space="preserve">ka cesta </w:t>
            </w:r>
            <w:r w:rsidR="0045766C" w:rsidRPr="00501BC0">
              <w:rPr>
                <w:iCs/>
                <w:sz w:val="20"/>
                <w:szCs w:val="20"/>
              </w:rPr>
              <w:t>1</w:t>
            </w:r>
            <w:r w:rsidR="005A0207" w:rsidRPr="00501BC0">
              <w:rPr>
                <w:iCs/>
                <w:sz w:val="20"/>
                <w:szCs w:val="20"/>
              </w:rPr>
              <w:t xml:space="preserve">, </w:t>
            </w:r>
            <w:r w:rsidR="0045766C" w:rsidRPr="00501BC0">
              <w:rPr>
                <w:iCs/>
                <w:sz w:val="20"/>
                <w:szCs w:val="20"/>
              </w:rPr>
              <w:t>5000</w:t>
            </w:r>
            <w:r w:rsidR="005A0207" w:rsidRPr="00501BC0">
              <w:rPr>
                <w:iCs/>
                <w:sz w:val="20"/>
                <w:szCs w:val="20"/>
              </w:rPr>
              <w:t xml:space="preserve"> </w:t>
            </w:r>
            <w:r w:rsidR="0045766C" w:rsidRPr="00501BC0">
              <w:rPr>
                <w:iCs/>
                <w:sz w:val="20"/>
                <w:szCs w:val="20"/>
              </w:rPr>
              <w:t>Nova Gorica</w:t>
            </w:r>
            <w:r w:rsidR="007C74ED" w:rsidRPr="00501BC0">
              <w:rPr>
                <w:iCs/>
                <w:sz w:val="20"/>
                <w:szCs w:val="20"/>
              </w:rPr>
              <w:t>,</w:t>
            </w:r>
          </w:p>
          <w:p w14:paraId="2A5A0C3A" w14:textId="7414BD93" w:rsidR="008F2820" w:rsidRPr="00501BC0" w:rsidRDefault="008F2820" w:rsidP="000256FE">
            <w:pPr>
              <w:pStyle w:val="Neotevilenodstavek"/>
              <w:numPr>
                <w:ilvl w:val="0"/>
                <w:numId w:val="35"/>
              </w:numPr>
              <w:spacing w:line="260" w:lineRule="exact"/>
              <w:rPr>
                <w:sz w:val="20"/>
              </w:rPr>
            </w:pPr>
            <w:r w:rsidRPr="00501BC0">
              <w:rPr>
                <w:iCs/>
                <w:sz w:val="20"/>
              </w:rPr>
              <w:t>N</w:t>
            </w:r>
            <w:r w:rsidR="0045766C" w:rsidRPr="00501BC0">
              <w:rPr>
                <w:iCs/>
                <w:sz w:val="20"/>
              </w:rPr>
              <w:t>arodna in univerzitetna knjižnica, Turjaška ulica 1, 1000 Ljubljana</w:t>
            </w:r>
            <w:r w:rsidR="001F50F6">
              <w:rPr>
                <w:iCs/>
                <w:sz w:val="20"/>
              </w:rPr>
              <w:t>,</w:t>
            </w:r>
          </w:p>
          <w:p w14:paraId="510E71AF" w14:textId="6AA57E9C" w:rsidR="00D731F3" w:rsidRPr="00501BC0" w:rsidRDefault="002B0AEB" w:rsidP="0020121B">
            <w:pPr>
              <w:pStyle w:val="Neotevilenodstavek"/>
              <w:numPr>
                <w:ilvl w:val="0"/>
                <w:numId w:val="34"/>
              </w:numPr>
              <w:spacing w:line="260" w:lineRule="exact"/>
              <w:rPr>
                <w:iCs/>
                <w:sz w:val="20"/>
                <w:szCs w:val="20"/>
              </w:rPr>
            </w:pPr>
            <w:r w:rsidRPr="00501BC0">
              <w:rPr>
                <w:iCs/>
                <w:sz w:val="20"/>
                <w:szCs w:val="20"/>
              </w:rPr>
              <w:t>Državno odvetništvo Republike Slovenije, Šubičeva 2, 1000 Ljubljana</w:t>
            </w:r>
            <w:r w:rsidR="001F50F6">
              <w:rPr>
                <w:iCs/>
                <w:sz w:val="20"/>
                <w:szCs w:val="20"/>
              </w:rPr>
              <w:t>.</w:t>
            </w:r>
          </w:p>
        </w:tc>
      </w:tr>
      <w:tr w:rsidR="00D731F3" w:rsidRPr="00501BC0" w14:paraId="2D1DA506" w14:textId="77777777" w:rsidTr="005F456B">
        <w:tc>
          <w:tcPr>
            <w:tcW w:w="9163" w:type="dxa"/>
            <w:gridSpan w:val="4"/>
          </w:tcPr>
          <w:p w14:paraId="6162F9FF" w14:textId="77777777" w:rsidR="00D731F3" w:rsidRPr="00501BC0" w:rsidRDefault="00D731F3" w:rsidP="000256FE">
            <w:pPr>
              <w:pStyle w:val="Neotevilenodstavek"/>
              <w:spacing w:before="0" w:after="0" w:line="260" w:lineRule="exact"/>
              <w:rPr>
                <w:b/>
                <w:iCs/>
                <w:sz w:val="20"/>
                <w:szCs w:val="20"/>
              </w:rPr>
            </w:pPr>
            <w:r w:rsidRPr="00501BC0">
              <w:rPr>
                <w:b/>
                <w:sz w:val="20"/>
                <w:szCs w:val="20"/>
              </w:rPr>
              <w:t>2. Predlog za obravnavo predloga zakona po nujnem ali skrajšanem postopku v državnem zboru z obrazložitvijo razlogov:</w:t>
            </w:r>
          </w:p>
        </w:tc>
      </w:tr>
      <w:tr w:rsidR="00D731F3" w:rsidRPr="00501BC0" w14:paraId="5F5F8FA1" w14:textId="77777777" w:rsidTr="005F456B">
        <w:tc>
          <w:tcPr>
            <w:tcW w:w="9163" w:type="dxa"/>
            <w:gridSpan w:val="4"/>
          </w:tcPr>
          <w:p w14:paraId="6550948B" w14:textId="77777777" w:rsidR="00D731F3" w:rsidRPr="00501BC0" w:rsidRDefault="002B0AEB" w:rsidP="000256FE">
            <w:pPr>
              <w:pStyle w:val="Neotevilenodstavek"/>
              <w:spacing w:before="0" w:after="0" w:line="260" w:lineRule="exact"/>
              <w:rPr>
                <w:iCs/>
                <w:sz w:val="20"/>
                <w:szCs w:val="20"/>
              </w:rPr>
            </w:pPr>
            <w:r w:rsidRPr="00501BC0">
              <w:rPr>
                <w:iCs/>
                <w:sz w:val="20"/>
                <w:szCs w:val="20"/>
              </w:rPr>
              <w:lastRenderedPageBreak/>
              <w:t>/</w:t>
            </w:r>
          </w:p>
        </w:tc>
      </w:tr>
      <w:tr w:rsidR="00D731F3" w:rsidRPr="00501BC0" w14:paraId="18E48BA6" w14:textId="77777777" w:rsidTr="005F456B">
        <w:tc>
          <w:tcPr>
            <w:tcW w:w="9163" w:type="dxa"/>
            <w:gridSpan w:val="4"/>
          </w:tcPr>
          <w:p w14:paraId="70160C58" w14:textId="77777777" w:rsidR="00D731F3" w:rsidRPr="00501BC0" w:rsidRDefault="00D731F3" w:rsidP="000256FE">
            <w:pPr>
              <w:pStyle w:val="Neotevilenodstavek"/>
              <w:spacing w:before="0" w:after="0" w:line="260" w:lineRule="exact"/>
              <w:rPr>
                <w:b/>
                <w:iCs/>
                <w:sz w:val="20"/>
                <w:szCs w:val="20"/>
              </w:rPr>
            </w:pPr>
            <w:r w:rsidRPr="00501BC0">
              <w:rPr>
                <w:b/>
                <w:sz w:val="20"/>
                <w:szCs w:val="20"/>
              </w:rPr>
              <w:t>3.a Osebe, odgovorne za strokovno pripravo in usklajenost gradiva:</w:t>
            </w:r>
          </w:p>
        </w:tc>
      </w:tr>
      <w:tr w:rsidR="00D731F3" w:rsidRPr="00501BC0" w14:paraId="746A8F09" w14:textId="77777777" w:rsidTr="005F456B">
        <w:tc>
          <w:tcPr>
            <w:tcW w:w="9163" w:type="dxa"/>
            <w:gridSpan w:val="4"/>
          </w:tcPr>
          <w:p w14:paraId="12CE2691" w14:textId="77777777" w:rsidR="002B0AEB" w:rsidRPr="00501BC0" w:rsidRDefault="002B0AEB" w:rsidP="000256FE">
            <w:pPr>
              <w:pStyle w:val="Neotevilenodstavek"/>
              <w:numPr>
                <w:ilvl w:val="0"/>
                <w:numId w:val="24"/>
              </w:numPr>
              <w:spacing w:before="0" w:after="0" w:line="260" w:lineRule="exact"/>
              <w:rPr>
                <w:iCs/>
                <w:sz w:val="20"/>
                <w:szCs w:val="20"/>
              </w:rPr>
            </w:pPr>
            <w:r w:rsidRPr="00501BC0">
              <w:rPr>
                <w:iCs/>
                <w:sz w:val="20"/>
                <w:szCs w:val="20"/>
              </w:rPr>
              <w:t>mag. Ksenija Kovačec Naglič, sekretarka,</w:t>
            </w:r>
          </w:p>
          <w:p w14:paraId="6154270A" w14:textId="27B5BA70" w:rsidR="00D731F3" w:rsidRPr="00501BC0" w:rsidRDefault="008F2820" w:rsidP="008F2820">
            <w:pPr>
              <w:pStyle w:val="Neotevilenodstavek"/>
              <w:numPr>
                <w:ilvl w:val="0"/>
                <w:numId w:val="24"/>
              </w:numPr>
              <w:spacing w:before="0" w:after="0" w:line="260" w:lineRule="exact"/>
              <w:rPr>
                <w:iCs/>
                <w:sz w:val="20"/>
                <w:szCs w:val="20"/>
              </w:rPr>
            </w:pPr>
            <w:r w:rsidRPr="00501BC0">
              <w:rPr>
                <w:iCs/>
                <w:sz w:val="20"/>
                <w:szCs w:val="20"/>
              </w:rPr>
              <w:t>Magda</w:t>
            </w:r>
            <w:r w:rsidR="0045766C" w:rsidRPr="00501BC0">
              <w:rPr>
                <w:iCs/>
                <w:sz w:val="20"/>
                <w:szCs w:val="20"/>
              </w:rPr>
              <w:t xml:space="preserve"> Miklavčič Pintarič</w:t>
            </w:r>
            <w:r w:rsidR="00D446DF" w:rsidRPr="00501BC0">
              <w:rPr>
                <w:iCs/>
                <w:sz w:val="20"/>
                <w:szCs w:val="20"/>
              </w:rPr>
              <w:t>, sekretar</w:t>
            </w:r>
            <w:r w:rsidR="0045766C" w:rsidRPr="00501BC0">
              <w:rPr>
                <w:iCs/>
                <w:sz w:val="20"/>
                <w:szCs w:val="20"/>
              </w:rPr>
              <w:t>ka</w:t>
            </w:r>
          </w:p>
        </w:tc>
      </w:tr>
      <w:tr w:rsidR="00D731F3" w:rsidRPr="00501BC0" w14:paraId="51533789" w14:textId="77777777" w:rsidTr="005F456B">
        <w:tc>
          <w:tcPr>
            <w:tcW w:w="9163" w:type="dxa"/>
            <w:gridSpan w:val="4"/>
          </w:tcPr>
          <w:p w14:paraId="36FE3565" w14:textId="77777777" w:rsidR="00D731F3" w:rsidRPr="00501BC0" w:rsidRDefault="00D731F3" w:rsidP="000256FE">
            <w:pPr>
              <w:pStyle w:val="Neotevilenodstavek"/>
              <w:spacing w:before="0" w:after="0" w:line="260" w:lineRule="exact"/>
              <w:rPr>
                <w:b/>
                <w:iCs/>
                <w:sz w:val="20"/>
                <w:szCs w:val="20"/>
              </w:rPr>
            </w:pPr>
            <w:r w:rsidRPr="00501BC0">
              <w:rPr>
                <w:b/>
                <w:iCs/>
                <w:sz w:val="20"/>
                <w:szCs w:val="20"/>
              </w:rPr>
              <w:t xml:space="preserve">3.b Zunanji strokovnjaki, ki so </w:t>
            </w:r>
            <w:r w:rsidRPr="00501BC0">
              <w:rPr>
                <w:b/>
                <w:sz w:val="20"/>
                <w:szCs w:val="20"/>
              </w:rPr>
              <w:t>sodelovali pri pripravi dela ali celotnega gradiva:</w:t>
            </w:r>
          </w:p>
        </w:tc>
      </w:tr>
      <w:tr w:rsidR="00D731F3" w:rsidRPr="00501BC0" w14:paraId="041E9F0A" w14:textId="77777777" w:rsidTr="005F456B">
        <w:tc>
          <w:tcPr>
            <w:tcW w:w="9163" w:type="dxa"/>
            <w:gridSpan w:val="4"/>
          </w:tcPr>
          <w:p w14:paraId="0086666E" w14:textId="77777777" w:rsidR="003265B8" w:rsidRPr="00501BC0" w:rsidRDefault="003265B8" w:rsidP="000256FE">
            <w:pPr>
              <w:pStyle w:val="Neotevilenodstavek"/>
              <w:spacing w:before="0" w:after="0" w:line="260" w:lineRule="exact"/>
              <w:rPr>
                <w:iCs/>
                <w:sz w:val="20"/>
                <w:szCs w:val="20"/>
              </w:rPr>
            </w:pPr>
            <w:r w:rsidRPr="00501BC0">
              <w:rPr>
                <w:iCs/>
                <w:sz w:val="20"/>
                <w:szCs w:val="20"/>
              </w:rPr>
              <w:t>Pri pripravi gradiva so sodelovali strokovnjaki Zavoda za varstvo kulturne dediščine Slovenije.</w:t>
            </w:r>
          </w:p>
          <w:p w14:paraId="3F142D67" w14:textId="77777777" w:rsidR="00D731F3" w:rsidRPr="00501BC0" w:rsidRDefault="00D731F3" w:rsidP="000256FE">
            <w:pPr>
              <w:pStyle w:val="Neotevilenodstavek"/>
              <w:spacing w:before="0" w:after="0" w:line="260" w:lineRule="exact"/>
              <w:rPr>
                <w:iCs/>
                <w:sz w:val="20"/>
                <w:szCs w:val="20"/>
              </w:rPr>
            </w:pPr>
          </w:p>
        </w:tc>
      </w:tr>
      <w:tr w:rsidR="00D731F3" w:rsidRPr="00501BC0" w14:paraId="04CEAF9D" w14:textId="77777777" w:rsidTr="005F456B">
        <w:tc>
          <w:tcPr>
            <w:tcW w:w="9163" w:type="dxa"/>
            <w:gridSpan w:val="4"/>
          </w:tcPr>
          <w:p w14:paraId="25C800AD" w14:textId="77777777" w:rsidR="00D731F3" w:rsidRPr="00501BC0" w:rsidRDefault="00D731F3" w:rsidP="000256FE">
            <w:pPr>
              <w:pStyle w:val="Neotevilenodstavek"/>
              <w:spacing w:before="0" w:after="0" w:line="260" w:lineRule="exact"/>
              <w:rPr>
                <w:b/>
                <w:iCs/>
                <w:sz w:val="20"/>
                <w:szCs w:val="20"/>
              </w:rPr>
            </w:pPr>
            <w:r w:rsidRPr="00501BC0">
              <w:rPr>
                <w:b/>
                <w:sz w:val="20"/>
                <w:szCs w:val="20"/>
              </w:rPr>
              <w:t>4. Predstavniki vlade, ki bodo sodelovali pri delu državnega zbora:</w:t>
            </w:r>
          </w:p>
        </w:tc>
      </w:tr>
      <w:tr w:rsidR="00D731F3" w:rsidRPr="00501BC0" w14:paraId="457716BD" w14:textId="77777777" w:rsidTr="005F456B">
        <w:tc>
          <w:tcPr>
            <w:tcW w:w="9163" w:type="dxa"/>
            <w:gridSpan w:val="4"/>
          </w:tcPr>
          <w:p w14:paraId="0833C772" w14:textId="77777777" w:rsidR="00D731F3" w:rsidRPr="00501BC0" w:rsidRDefault="00D731F3" w:rsidP="000256FE">
            <w:pPr>
              <w:pStyle w:val="Neotevilenodstavek"/>
              <w:spacing w:line="260" w:lineRule="exact"/>
              <w:rPr>
                <w:b/>
                <w:sz w:val="20"/>
                <w:szCs w:val="20"/>
              </w:rPr>
            </w:pPr>
          </w:p>
        </w:tc>
      </w:tr>
      <w:tr w:rsidR="00D731F3" w:rsidRPr="00501BC0" w14:paraId="739236BB" w14:textId="77777777" w:rsidTr="005F456B">
        <w:tc>
          <w:tcPr>
            <w:tcW w:w="9163" w:type="dxa"/>
            <w:gridSpan w:val="4"/>
          </w:tcPr>
          <w:p w14:paraId="04B01E97" w14:textId="77777777" w:rsidR="00D731F3" w:rsidRPr="00501BC0" w:rsidRDefault="00D731F3" w:rsidP="000256FE">
            <w:pPr>
              <w:pStyle w:val="Oddelek"/>
              <w:numPr>
                <w:ilvl w:val="0"/>
                <w:numId w:val="0"/>
              </w:numPr>
              <w:spacing w:before="0" w:after="0" w:line="260" w:lineRule="exact"/>
              <w:jc w:val="left"/>
              <w:rPr>
                <w:rFonts w:cs="Arial"/>
                <w:sz w:val="20"/>
                <w:szCs w:val="20"/>
                <w:lang w:val="sl-SI" w:eastAsia="sl-SI"/>
              </w:rPr>
            </w:pPr>
            <w:r w:rsidRPr="00501BC0">
              <w:rPr>
                <w:rFonts w:cs="Arial"/>
                <w:sz w:val="20"/>
                <w:szCs w:val="20"/>
                <w:lang w:val="sl-SI" w:eastAsia="sl-SI"/>
              </w:rPr>
              <w:t>5. Kratek povzetek gradiva:</w:t>
            </w:r>
          </w:p>
        </w:tc>
      </w:tr>
      <w:tr w:rsidR="00D731F3" w:rsidRPr="00501BC0" w14:paraId="47607D45" w14:textId="77777777" w:rsidTr="005F456B">
        <w:tc>
          <w:tcPr>
            <w:tcW w:w="9163" w:type="dxa"/>
            <w:gridSpan w:val="4"/>
          </w:tcPr>
          <w:p w14:paraId="4B4AA6C2" w14:textId="77777777" w:rsidR="00D731F3" w:rsidRPr="00501BC0" w:rsidRDefault="00D731F3" w:rsidP="000256FE">
            <w:pPr>
              <w:pStyle w:val="Neotevilenodstavek"/>
              <w:spacing w:before="0" w:after="0" w:line="260" w:lineRule="exact"/>
              <w:rPr>
                <w:iCs/>
                <w:sz w:val="20"/>
                <w:szCs w:val="20"/>
              </w:rPr>
            </w:pPr>
            <w:r w:rsidRPr="00501BC0">
              <w:rPr>
                <w:iCs/>
                <w:sz w:val="20"/>
                <w:szCs w:val="20"/>
              </w:rPr>
              <w:t xml:space="preserve">(Izpolnite samo, </w:t>
            </w:r>
            <w:r w:rsidRPr="00501BC0">
              <w:rPr>
                <w:b/>
                <w:iCs/>
                <w:sz w:val="20"/>
                <w:szCs w:val="20"/>
              </w:rPr>
              <w:t>če ima gradivo več kakor pet strani</w:t>
            </w:r>
            <w:r w:rsidRPr="00501BC0">
              <w:rPr>
                <w:iCs/>
                <w:sz w:val="20"/>
                <w:szCs w:val="20"/>
              </w:rPr>
              <w:t>.)</w:t>
            </w:r>
          </w:p>
          <w:p w14:paraId="68B0DD26" w14:textId="31583387" w:rsidR="007F42F4" w:rsidRPr="00501BC0" w:rsidRDefault="00BD0C1D" w:rsidP="000256FE">
            <w:pPr>
              <w:pStyle w:val="Neotevilenodstavek"/>
              <w:spacing w:before="0" w:after="0" w:line="260" w:lineRule="exact"/>
              <w:rPr>
                <w:iCs/>
                <w:sz w:val="20"/>
                <w:szCs w:val="20"/>
              </w:rPr>
            </w:pPr>
            <w:r w:rsidRPr="00501BC0">
              <w:rPr>
                <w:iCs/>
                <w:sz w:val="20"/>
                <w:szCs w:val="20"/>
              </w:rPr>
              <w:t>V s</w:t>
            </w:r>
            <w:r w:rsidR="006D7034" w:rsidRPr="00501BC0">
              <w:rPr>
                <w:iCs/>
                <w:sz w:val="20"/>
                <w:szCs w:val="20"/>
              </w:rPr>
              <w:t>klad</w:t>
            </w:r>
            <w:r w:rsidRPr="00501BC0">
              <w:rPr>
                <w:iCs/>
                <w:sz w:val="20"/>
                <w:szCs w:val="20"/>
              </w:rPr>
              <w:t>u</w:t>
            </w:r>
            <w:r w:rsidR="006D7034" w:rsidRPr="00501BC0">
              <w:rPr>
                <w:iCs/>
                <w:sz w:val="20"/>
                <w:szCs w:val="20"/>
              </w:rPr>
              <w:t xml:space="preserve"> z Zakonom o varstvu kulturne dediščine (ZVKD-1) </w:t>
            </w:r>
            <w:r w:rsidR="00322959" w:rsidRPr="00501BC0">
              <w:rPr>
                <w:iCs/>
                <w:sz w:val="20"/>
                <w:szCs w:val="20"/>
              </w:rPr>
              <w:t xml:space="preserve">lahko </w:t>
            </w:r>
            <w:r w:rsidR="006D7034" w:rsidRPr="00501BC0">
              <w:rPr>
                <w:iCs/>
                <w:sz w:val="20"/>
                <w:szCs w:val="20"/>
              </w:rPr>
              <w:t xml:space="preserve">Vlada Republike Slovenije </w:t>
            </w:r>
            <w:r w:rsidR="003265B8" w:rsidRPr="00501BC0">
              <w:rPr>
                <w:iCs/>
                <w:sz w:val="20"/>
                <w:szCs w:val="20"/>
              </w:rPr>
              <w:t xml:space="preserve">za kulturni spomenik državnega pomena </w:t>
            </w:r>
            <w:r w:rsidR="006D7034" w:rsidRPr="00501BC0">
              <w:rPr>
                <w:iCs/>
                <w:sz w:val="20"/>
                <w:szCs w:val="20"/>
              </w:rPr>
              <w:t>razglasi enoto kulturne dediščine, ki ima izjemen pomen za Republiko Slovenijo.</w:t>
            </w:r>
            <w:r w:rsidR="009C2A97" w:rsidRPr="00501BC0">
              <w:rPr>
                <w:iCs/>
                <w:sz w:val="20"/>
                <w:szCs w:val="20"/>
              </w:rPr>
              <w:t xml:space="preserve"> </w:t>
            </w:r>
            <w:r w:rsidR="003265B8" w:rsidRPr="00501BC0">
              <w:rPr>
                <w:iCs/>
                <w:sz w:val="20"/>
                <w:szCs w:val="20"/>
              </w:rPr>
              <w:t>K</w:t>
            </w:r>
            <w:r w:rsidR="00A83B47" w:rsidRPr="00501BC0">
              <w:rPr>
                <w:iCs/>
                <w:sz w:val="20"/>
                <w:szCs w:val="20"/>
              </w:rPr>
              <w:t>ulturni spomenik</w:t>
            </w:r>
            <w:r w:rsidR="00D82C8D" w:rsidRPr="00501BC0">
              <w:rPr>
                <w:iCs/>
                <w:sz w:val="20"/>
                <w:szCs w:val="20"/>
              </w:rPr>
              <w:t xml:space="preserve"> </w:t>
            </w:r>
            <w:r w:rsidR="003265B8" w:rsidRPr="00501BC0">
              <w:rPr>
                <w:iCs/>
                <w:sz w:val="20"/>
                <w:szCs w:val="20"/>
              </w:rPr>
              <w:t xml:space="preserve">lokalnega pomena </w:t>
            </w:r>
            <w:r w:rsidR="0045766C" w:rsidRPr="00501BC0">
              <w:rPr>
                <w:sz w:val="20"/>
                <w:szCs w:val="20"/>
              </w:rPr>
              <w:t>Frančiškansk</w:t>
            </w:r>
            <w:r w:rsidR="00F22177" w:rsidRPr="00501BC0">
              <w:rPr>
                <w:sz w:val="20"/>
                <w:szCs w:val="20"/>
              </w:rPr>
              <w:t>i</w:t>
            </w:r>
            <w:r w:rsidR="0045766C" w:rsidRPr="00501BC0">
              <w:rPr>
                <w:sz w:val="20"/>
                <w:szCs w:val="20"/>
              </w:rPr>
              <w:t xml:space="preserve"> samostan Kostanjevica v Novi Gorici </w:t>
            </w:r>
            <w:r w:rsidR="00A47953" w:rsidRPr="00501BC0">
              <w:rPr>
                <w:iCs/>
                <w:sz w:val="20"/>
                <w:szCs w:val="20"/>
              </w:rPr>
              <w:t>(</w:t>
            </w:r>
            <w:r w:rsidR="00332F57" w:rsidRPr="00501BC0">
              <w:rPr>
                <w:iCs/>
                <w:sz w:val="20"/>
                <w:szCs w:val="20"/>
              </w:rPr>
              <w:t>E</w:t>
            </w:r>
            <w:r w:rsidR="0045766C" w:rsidRPr="00501BC0">
              <w:rPr>
                <w:iCs/>
                <w:sz w:val="20"/>
                <w:szCs w:val="20"/>
              </w:rPr>
              <w:t>ID 1-04799</w:t>
            </w:r>
            <w:r w:rsidR="00A47953" w:rsidRPr="00501BC0">
              <w:rPr>
                <w:iCs/>
                <w:sz w:val="20"/>
                <w:szCs w:val="20"/>
              </w:rPr>
              <w:t>)</w:t>
            </w:r>
            <w:r w:rsidR="00D82C8D" w:rsidRPr="00501BC0">
              <w:rPr>
                <w:iCs/>
                <w:sz w:val="20"/>
                <w:szCs w:val="20"/>
              </w:rPr>
              <w:t xml:space="preserve"> j</w:t>
            </w:r>
            <w:r w:rsidR="00946CCA" w:rsidRPr="00501BC0">
              <w:rPr>
                <w:iCs/>
                <w:sz w:val="20"/>
                <w:szCs w:val="20"/>
              </w:rPr>
              <w:t>e pristojna strokovna organizacija</w:t>
            </w:r>
            <w:r w:rsidR="001177D1" w:rsidRPr="00501BC0">
              <w:rPr>
                <w:iCs/>
                <w:sz w:val="20"/>
                <w:szCs w:val="20"/>
              </w:rPr>
              <w:t>,</w:t>
            </w:r>
            <w:r w:rsidR="006D7034" w:rsidRPr="00501BC0">
              <w:rPr>
                <w:iCs/>
                <w:sz w:val="20"/>
                <w:szCs w:val="20"/>
              </w:rPr>
              <w:t xml:space="preserve"> </w:t>
            </w:r>
            <w:r w:rsidR="00946CCA" w:rsidRPr="00501BC0">
              <w:rPr>
                <w:iCs/>
                <w:sz w:val="20"/>
                <w:szCs w:val="20"/>
              </w:rPr>
              <w:t>Zavod za varstvo kulturne dediščine</w:t>
            </w:r>
            <w:r w:rsidR="00611EB0" w:rsidRPr="00501BC0">
              <w:rPr>
                <w:iCs/>
                <w:sz w:val="20"/>
                <w:szCs w:val="20"/>
              </w:rPr>
              <w:t xml:space="preserve"> Slovenije</w:t>
            </w:r>
            <w:r w:rsidR="00946CCA" w:rsidRPr="00501BC0">
              <w:rPr>
                <w:iCs/>
                <w:sz w:val="20"/>
                <w:szCs w:val="20"/>
              </w:rPr>
              <w:t xml:space="preserve">, OE </w:t>
            </w:r>
            <w:r w:rsidR="0045766C" w:rsidRPr="00501BC0">
              <w:rPr>
                <w:iCs/>
                <w:sz w:val="20"/>
                <w:szCs w:val="20"/>
              </w:rPr>
              <w:t>Nova Gorica</w:t>
            </w:r>
            <w:r w:rsidR="00A47953" w:rsidRPr="00501BC0">
              <w:rPr>
                <w:iCs/>
                <w:sz w:val="20"/>
                <w:szCs w:val="20"/>
              </w:rPr>
              <w:t xml:space="preserve"> </w:t>
            </w:r>
            <w:r w:rsidR="00D578AC" w:rsidRPr="00501BC0">
              <w:rPr>
                <w:iCs/>
                <w:sz w:val="20"/>
                <w:szCs w:val="20"/>
              </w:rPr>
              <w:t xml:space="preserve">ovrednotila in </w:t>
            </w:r>
            <w:r w:rsidR="00A47953" w:rsidRPr="00501BC0">
              <w:rPr>
                <w:iCs/>
                <w:sz w:val="20"/>
                <w:szCs w:val="20"/>
              </w:rPr>
              <w:t>utemeljeno</w:t>
            </w:r>
            <w:r w:rsidR="004B3F20" w:rsidRPr="00501BC0">
              <w:rPr>
                <w:iCs/>
                <w:sz w:val="20"/>
                <w:szCs w:val="20"/>
              </w:rPr>
              <w:t xml:space="preserve"> </w:t>
            </w:r>
            <w:r w:rsidR="006D7034" w:rsidRPr="00501BC0">
              <w:rPr>
                <w:iCs/>
                <w:sz w:val="20"/>
                <w:szCs w:val="20"/>
              </w:rPr>
              <w:t>predlagal</w:t>
            </w:r>
            <w:r w:rsidR="00C06490" w:rsidRPr="00501BC0">
              <w:rPr>
                <w:iCs/>
                <w:sz w:val="20"/>
                <w:szCs w:val="20"/>
              </w:rPr>
              <w:t>a</w:t>
            </w:r>
            <w:r w:rsidR="006D7034" w:rsidRPr="00501BC0">
              <w:rPr>
                <w:iCs/>
                <w:sz w:val="20"/>
                <w:szCs w:val="20"/>
              </w:rPr>
              <w:t xml:space="preserve"> </w:t>
            </w:r>
            <w:r w:rsidR="00A47953" w:rsidRPr="00501BC0">
              <w:rPr>
                <w:iCs/>
                <w:sz w:val="20"/>
                <w:szCs w:val="20"/>
              </w:rPr>
              <w:t xml:space="preserve">za </w:t>
            </w:r>
            <w:r w:rsidR="00A83B47" w:rsidRPr="00501BC0">
              <w:rPr>
                <w:iCs/>
                <w:sz w:val="20"/>
                <w:szCs w:val="20"/>
              </w:rPr>
              <w:t>spomenik državnega pomena.</w:t>
            </w:r>
          </w:p>
          <w:p w14:paraId="09EC4004" w14:textId="646097EA" w:rsidR="00322959" w:rsidRPr="00501BC0" w:rsidRDefault="00322959" w:rsidP="000256FE">
            <w:pPr>
              <w:pStyle w:val="Neotevilenodstavek"/>
              <w:spacing w:before="0" w:after="0" w:line="260" w:lineRule="exact"/>
              <w:rPr>
                <w:iCs/>
                <w:sz w:val="20"/>
                <w:szCs w:val="20"/>
              </w:rPr>
            </w:pPr>
          </w:p>
        </w:tc>
      </w:tr>
      <w:tr w:rsidR="00D731F3" w:rsidRPr="00501BC0" w14:paraId="6CC47697" w14:textId="77777777" w:rsidTr="005F456B">
        <w:tc>
          <w:tcPr>
            <w:tcW w:w="9163" w:type="dxa"/>
            <w:gridSpan w:val="4"/>
          </w:tcPr>
          <w:p w14:paraId="5BB29329" w14:textId="77777777" w:rsidR="00D731F3" w:rsidRPr="00501BC0" w:rsidRDefault="00D731F3" w:rsidP="000256FE">
            <w:pPr>
              <w:pStyle w:val="Oddelek"/>
              <w:numPr>
                <w:ilvl w:val="0"/>
                <w:numId w:val="0"/>
              </w:numPr>
              <w:spacing w:before="0" w:after="0" w:line="260" w:lineRule="exact"/>
              <w:jc w:val="left"/>
              <w:rPr>
                <w:rFonts w:cs="Arial"/>
                <w:sz w:val="20"/>
                <w:szCs w:val="20"/>
                <w:lang w:val="sl-SI" w:eastAsia="sl-SI"/>
              </w:rPr>
            </w:pPr>
            <w:r w:rsidRPr="00501BC0">
              <w:rPr>
                <w:rFonts w:cs="Arial"/>
                <w:sz w:val="20"/>
                <w:szCs w:val="20"/>
                <w:lang w:val="sl-SI" w:eastAsia="sl-SI"/>
              </w:rPr>
              <w:t>6. Presoja posledic za:</w:t>
            </w:r>
          </w:p>
        </w:tc>
      </w:tr>
      <w:tr w:rsidR="00D731F3" w:rsidRPr="00501BC0" w14:paraId="68BDB518" w14:textId="77777777" w:rsidTr="005F456B">
        <w:tc>
          <w:tcPr>
            <w:tcW w:w="1448" w:type="dxa"/>
          </w:tcPr>
          <w:p w14:paraId="480671DF" w14:textId="77777777" w:rsidR="00D731F3" w:rsidRPr="00501BC0" w:rsidRDefault="00D731F3" w:rsidP="000256FE">
            <w:pPr>
              <w:pStyle w:val="Neotevilenodstavek"/>
              <w:spacing w:before="0" w:after="0" w:line="260" w:lineRule="exact"/>
              <w:ind w:left="360"/>
              <w:rPr>
                <w:iCs/>
                <w:sz w:val="20"/>
                <w:szCs w:val="20"/>
              </w:rPr>
            </w:pPr>
            <w:r w:rsidRPr="00501BC0">
              <w:rPr>
                <w:iCs/>
                <w:sz w:val="20"/>
                <w:szCs w:val="20"/>
              </w:rPr>
              <w:t>a)</w:t>
            </w:r>
          </w:p>
        </w:tc>
        <w:tc>
          <w:tcPr>
            <w:tcW w:w="5444" w:type="dxa"/>
            <w:gridSpan w:val="2"/>
          </w:tcPr>
          <w:p w14:paraId="3A4B4AF5" w14:textId="77777777" w:rsidR="00D731F3" w:rsidRPr="00501BC0" w:rsidRDefault="00D731F3" w:rsidP="000256FE">
            <w:pPr>
              <w:pStyle w:val="Neotevilenodstavek"/>
              <w:spacing w:before="0" w:after="0" w:line="260" w:lineRule="exact"/>
              <w:rPr>
                <w:sz w:val="20"/>
                <w:szCs w:val="20"/>
              </w:rPr>
            </w:pPr>
            <w:r w:rsidRPr="00501BC0">
              <w:rPr>
                <w:sz w:val="20"/>
                <w:szCs w:val="20"/>
              </w:rPr>
              <w:t>javnofinančna sredstva nad 40.000 EUR v tekočem in naslednjih treh letih</w:t>
            </w:r>
          </w:p>
        </w:tc>
        <w:tc>
          <w:tcPr>
            <w:tcW w:w="2271" w:type="dxa"/>
            <w:vAlign w:val="center"/>
          </w:tcPr>
          <w:p w14:paraId="758775C3" w14:textId="77777777" w:rsidR="00D731F3" w:rsidRPr="00501BC0" w:rsidRDefault="00D731F3" w:rsidP="000256FE">
            <w:pPr>
              <w:pStyle w:val="Neotevilenodstavek"/>
              <w:spacing w:before="0" w:after="0" w:line="260" w:lineRule="exact"/>
              <w:jc w:val="center"/>
              <w:rPr>
                <w:iCs/>
                <w:sz w:val="20"/>
                <w:szCs w:val="20"/>
              </w:rPr>
            </w:pPr>
            <w:r w:rsidRPr="00501BC0">
              <w:rPr>
                <w:sz w:val="20"/>
                <w:szCs w:val="20"/>
              </w:rPr>
              <w:t>DA/</w:t>
            </w:r>
            <w:r w:rsidRPr="00501BC0">
              <w:rPr>
                <w:b/>
                <w:sz w:val="20"/>
                <w:szCs w:val="20"/>
              </w:rPr>
              <w:t>NE</w:t>
            </w:r>
          </w:p>
        </w:tc>
      </w:tr>
      <w:tr w:rsidR="00D731F3" w:rsidRPr="00501BC0" w14:paraId="15C86888" w14:textId="77777777" w:rsidTr="005F456B">
        <w:tc>
          <w:tcPr>
            <w:tcW w:w="1448" w:type="dxa"/>
          </w:tcPr>
          <w:p w14:paraId="50D95247" w14:textId="77777777" w:rsidR="00D731F3" w:rsidRPr="00501BC0" w:rsidRDefault="00D731F3" w:rsidP="000256FE">
            <w:pPr>
              <w:pStyle w:val="Neotevilenodstavek"/>
              <w:spacing w:before="0" w:after="0" w:line="260" w:lineRule="exact"/>
              <w:ind w:left="360"/>
              <w:rPr>
                <w:iCs/>
                <w:sz w:val="20"/>
                <w:szCs w:val="20"/>
              </w:rPr>
            </w:pPr>
            <w:r w:rsidRPr="00501BC0">
              <w:rPr>
                <w:iCs/>
                <w:sz w:val="20"/>
                <w:szCs w:val="20"/>
              </w:rPr>
              <w:t>b)</w:t>
            </w:r>
          </w:p>
        </w:tc>
        <w:tc>
          <w:tcPr>
            <w:tcW w:w="5444" w:type="dxa"/>
            <w:gridSpan w:val="2"/>
          </w:tcPr>
          <w:p w14:paraId="3C365199" w14:textId="77777777" w:rsidR="00D731F3" w:rsidRPr="00501BC0" w:rsidRDefault="00D731F3" w:rsidP="000256FE">
            <w:pPr>
              <w:pStyle w:val="Neotevilenodstavek"/>
              <w:spacing w:before="0" w:after="0" w:line="260" w:lineRule="exact"/>
              <w:rPr>
                <w:iCs/>
                <w:sz w:val="20"/>
                <w:szCs w:val="20"/>
              </w:rPr>
            </w:pPr>
            <w:r w:rsidRPr="00501BC0">
              <w:rPr>
                <w:bCs/>
                <w:sz w:val="20"/>
                <w:szCs w:val="20"/>
              </w:rPr>
              <w:t>usklajenost slovenskega pravnega reda s pravnim redom Evropske unije</w:t>
            </w:r>
          </w:p>
        </w:tc>
        <w:tc>
          <w:tcPr>
            <w:tcW w:w="2271" w:type="dxa"/>
            <w:vAlign w:val="center"/>
          </w:tcPr>
          <w:p w14:paraId="0AE53254" w14:textId="77777777" w:rsidR="00D731F3" w:rsidRPr="00501BC0" w:rsidRDefault="00D731F3" w:rsidP="000256FE">
            <w:pPr>
              <w:pStyle w:val="Neotevilenodstavek"/>
              <w:spacing w:before="0" w:after="0" w:line="260" w:lineRule="exact"/>
              <w:jc w:val="center"/>
              <w:rPr>
                <w:iCs/>
                <w:sz w:val="20"/>
                <w:szCs w:val="20"/>
              </w:rPr>
            </w:pPr>
            <w:r w:rsidRPr="00501BC0">
              <w:rPr>
                <w:sz w:val="20"/>
                <w:szCs w:val="20"/>
              </w:rPr>
              <w:t>DA/</w:t>
            </w:r>
            <w:r w:rsidRPr="00501BC0">
              <w:rPr>
                <w:b/>
                <w:sz w:val="20"/>
                <w:szCs w:val="20"/>
              </w:rPr>
              <w:t>NE</w:t>
            </w:r>
          </w:p>
        </w:tc>
      </w:tr>
      <w:tr w:rsidR="00D731F3" w:rsidRPr="00501BC0" w14:paraId="68457B9B" w14:textId="77777777" w:rsidTr="005F456B">
        <w:tc>
          <w:tcPr>
            <w:tcW w:w="1448" w:type="dxa"/>
          </w:tcPr>
          <w:p w14:paraId="445EDCBB" w14:textId="77777777" w:rsidR="00D731F3" w:rsidRPr="00501BC0" w:rsidRDefault="00D731F3" w:rsidP="000256FE">
            <w:pPr>
              <w:pStyle w:val="Neotevilenodstavek"/>
              <w:spacing w:before="0" w:after="0" w:line="260" w:lineRule="exact"/>
              <w:ind w:left="360"/>
              <w:rPr>
                <w:iCs/>
                <w:sz w:val="20"/>
                <w:szCs w:val="20"/>
              </w:rPr>
            </w:pPr>
            <w:r w:rsidRPr="00501BC0">
              <w:rPr>
                <w:iCs/>
                <w:sz w:val="20"/>
                <w:szCs w:val="20"/>
              </w:rPr>
              <w:t>c)</w:t>
            </w:r>
          </w:p>
        </w:tc>
        <w:tc>
          <w:tcPr>
            <w:tcW w:w="5444" w:type="dxa"/>
            <w:gridSpan w:val="2"/>
          </w:tcPr>
          <w:p w14:paraId="0646DC09" w14:textId="77777777" w:rsidR="00D731F3" w:rsidRPr="00501BC0" w:rsidRDefault="00D731F3" w:rsidP="000256FE">
            <w:pPr>
              <w:pStyle w:val="Neotevilenodstavek"/>
              <w:spacing w:before="0" w:after="0" w:line="260" w:lineRule="exact"/>
              <w:rPr>
                <w:iCs/>
                <w:sz w:val="20"/>
                <w:szCs w:val="20"/>
              </w:rPr>
            </w:pPr>
            <w:r w:rsidRPr="00501BC0">
              <w:rPr>
                <w:sz w:val="20"/>
                <w:szCs w:val="20"/>
              </w:rPr>
              <w:t>administrativne posledice</w:t>
            </w:r>
          </w:p>
        </w:tc>
        <w:tc>
          <w:tcPr>
            <w:tcW w:w="2271" w:type="dxa"/>
            <w:vAlign w:val="center"/>
          </w:tcPr>
          <w:p w14:paraId="67740089" w14:textId="77777777" w:rsidR="00D731F3" w:rsidRPr="00501BC0" w:rsidRDefault="00D731F3" w:rsidP="000256FE">
            <w:pPr>
              <w:pStyle w:val="Neotevilenodstavek"/>
              <w:spacing w:before="0" w:after="0" w:line="260" w:lineRule="exact"/>
              <w:jc w:val="center"/>
              <w:rPr>
                <w:sz w:val="20"/>
                <w:szCs w:val="20"/>
              </w:rPr>
            </w:pPr>
            <w:r w:rsidRPr="00501BC0">
              <w:rPr>
                <w:b/>
                <w:sz w:val="20"/>
                <w:szCs w:val="20"/>
              </w:rPr>
              <w:t>DA</w:t>
            </w:r>
            <w:r w:rsidRPr="00501BC0">
              <w:rPr>
                <w:sz w:val="20"/>
                <w:szCs w:val="20"/>
              </w:rPr>
              <w:t>/NE</w:t>
            </w:r>
          </w:p>
        </w:tc>
      </w:tr>
      <w:tr w:rsidR="00D731F3" w:rsidRPr="00501BC0" w14:paraId="48C2B019" w14:textId="77777777" w:rsidTr="005F456B">
        <w:tc>
          <w:tcPr>
            <w:tcW w:w="1448" w:type="dxa"/>
          </w:tcPr>
          <w:p w14:paraId="4CA3E278" w14:textId="77777777" w:rsidR="00D731F3" w:rsidRPr="00501BC0" w:rsidRDefault="00D731F3" w:rsidP="000256FE">
            <w:pPr>
              <w:pStyle w:val="Neotevilenodstavek"/>
              <w:spacing w:before="0" w:after="0" w:line="260" w:lineRule="exact"/>
              <w:ind w:left="360"/>
              <w:rPr>
                <w:iCs/>
                <w:sz w:val="20"/>
                <w:szCs w:val="20"/>
              </w:rPr>
            </w:pPr>
            <w:r w:rsidRPr="00501BC0">
              <w:rPr>
                <w:iCs/>
                <w:sz w:val="20"/>
                <w:szCs w:val="20"/>
              </w:rPr>
              <w:t>č)</w:t>
            </w:r>
          </w:p>
        </w:tc>
        <w:tc>
          <w:tcPr>
            <w:tcW w:w="5444" w:type="dxa"/>
            <w:gridSpan w:val="2"/>
          </w:tcPr>
          <w:p w14:paraId="4633E46B" w14:textId="77777777" w:rsidR="00D731F3" w:rsidRPr="00501BC0" w:rsidRDefault="00D731F3" w:rsidP="000256FE">
            <w:pPr>
              <w:pStyle w:val="Neotevilenodstavek"/>
              <w:spacing w:before="0" w:after="0" w:line="260" w:lineRule="exact"/>
              <w:rPr>
                <w:bCs/>
                <w:sz w:val="20"/>
                <w:szCs w:val="20"/>
              </w:rPr>
            </w:pPr>
            <w:r w:rsidRPr="00501BC0">
              <w:rPr>
                <w:sz w:val="20"/>
                <w:szCs w:val="20"/>
              </w:rPr>
              <w:t>gospodarstvo, zlasti</w:t>
            </w:r>
            <w:r w:rsidRPr="00501BC0">
              <w:rPr>
                <w:bCs/>
                <w:sz w:val="20"/>
                <w:szCs w:val="20"/>
              </w:rPr>
              <w:t xml:space="preserve"> mala in srednja podjetja ter konkurenčnost podjetij</w:t>
            </w:r>
          </w:p>
        </w:tc>
        <w:tc>
          <w:tcPr>
            <w:tcW w:w="2271" w:type="dxa"/>
            <w:vAlign w:val="center"/>
          </w:tcPr>
          <w:p w14:paraId="4FCEBA02" w14:textId="77777777" w:rsidR="00D731F3" w:rsidRPr="00501BC0" w:rsidRDefault="00D731F3" w:rsidP="000256FE">
            <w:pPr>
              <w:pStyle w:val="Neotevilenodstavek"/>
              <w:spacing w:before="0" w:after="0" w:line="260" w:lineRule="exact"/>
              <w:jc w:val="center"/>
              <w:rPr>
                <w:iCs/>
                <w:sz w:val="20"/>
                <w:szCs w:val="20"/>
              </w:rPr>
            </w:pPr>
            <w:r w:rsidRPr="00501BC0">
              <w:rPr>
                <w:sz w:val="20"/>
                <w:szCs w:val="20"/>
              </w:rPr>
              <w:t>DA/</w:t>
            </w:r>
            <w:r w:rsidRPr="00501BC0">
              <w:rPr>
                <w:b/>
                <w:sz w:val="20"/>
                <w:szCs w:val="20"/>
              </w:rPr>
              <w:t>NE</w:t>
            </w:r>
          </w:p>
        </w:tc>
      </w:tr>
      <w:tr w:rsidR="00D731F3" w:rsidRPr="00501BC0" w14:paraId="65304361" w14:textId="77777777" w:rsidTr="005F456B">
        <w:tc>
          <w:tcPr>
            <w:tcW w:w="1448" w:type="dxa"/>
          </w:tcPr>
          <w:p w14:paraId="6FEA92F5" w14:textId="77777777" w:rsidR="00D731F3" w:rsidRPr="00501BC0" w:rsidRDefault="00D731F3" w:rsidP="000256FE">
            <w:pPr>
              <w:pStyle w:val="Neotevilenodstavek"/>
              <w:spacing w:before="0" w:after="0" w:line="260" w:lineRule="exact"/>
              <w:ind w:left="360"/>
              <w:rPr>
                <w:iCs/>
                <w:sz w:val="20"/>
                <w:szCs w:val="20"/>
              </w:rPr>
            </w:pPr>
            <w:r w:rsidRPr="00501BC0">
              <w:rPr>
                <w:iCs/>
                <w:sz w:val="20"/>
                <w:szCs w:val="20"/>
              </w:rPr>
              <w:t>d)</w:t>
            </w:r>
          </w:p>
        </w:tc>
        <w:tc>
          <w:tcPr>
            <w:tcW w:w="5444" w:type="dxa"/>
            <w:gridSpan w:val="2"/>
          </w:tcPr>
          <w:p w14:paraId="1514C614" w14:textId="77777777" w:rsidR="00D731F3" w:rsidRPr="00501BC0" w:rsidRDefault="00D731F3" w:rsidP="000256FE">
            <w:pPr>
              <w:pStyle w:val="Neotevilenodstavek"/>
              <w:spacing w:before="0" w:after="0" w:line="260" w:lineRule="exact"/>
              <w:rPr>
                <w:bCs/>
                <w:sz w:val="20"/>
                <w:szCs w:val="20"/>
              </w:rPr>
            </w:pPr>
            <w:r w:rsidRPr="00501BC0">
              <w:rPr>
                <w:bCs/>
                <w:sz w:val="20"/>
                <w:szCs w:val="20"/>
              </w:rPr>
              <w:t>okolje, vključno s prostorskimi in varstvenimi vidiki</w:t>
            </w:r>
          </w:p>
        </w:tc>
        <w:tc>
          <w:tcPr>
            <w:tcW w:w="2271" w:type="dxa"/>
            <w:vAlign w:val="center"/>
          </w:tcPr>
          <w:p w14:paraId="58FFB785" w14:textId="77777777" w:rsidR="00D731F3" w:rsidRPr="00501BC0" w:rsidRDefault="00D731F3" w:rsidP="000256FE">
            <w:pPr>
              <w:pStyle w:val="Neotevilenodstavek"/>
              <w:spacing w:before="0" w:after="0" w:line="260" w:lineRule="exact"/>
              <w:jc w:val="center"/>
              <w:rPr>
                <w:iCs/>
                <w:sz w:val="20"/>
                <w:szCs w:val="20"/>
              </w:rPr>
            </w:pPr>
            <w:r w:rsidRPr="00501BC0">
              <w:rPr>
                <w:sz w:val="20"/>
                <w:szCs w:val="20"/>
              </w:rPr>
              <w:t>DA/</w:t>
            </w:r>
            <w:r w:rsidRPr="00501BC0">
              <w:rPr>
                <w:b/>
                <w:sz w:val="20"/>
                <w:szCs w:val="20"/>
              </w:rPr>
              <w:t>NE</w:t>
            </w:r>
          </w:p>
        </w:tc>
      </w:tr>
      <w:tr w:rsidR="00D731F3" w:rsidRPr="00501BC0" w14:paraId="74A2C075" w14:textId="77777777" w:rsidTr="005F456B">
        <w:tc>
          <w:tcPr>
            <w:tcW w:w="1448" w:type="dxa"/>
          </w:tcPr>
          <w:p w14:paraId="0795C6D2" w14:textId="77777777" w:rsidR="00D731F3" w:rsidRPr="00501BC0" w:rsidRDefault="00D731F3" w:rsidP="000256FE">
            <w:pPr>
              <w:pStyle w:val="Neotevilenodstavek"/>
              <w:spacing w:before="0" w:after="0" w:line="260" w:lineRule="exact"/>
              <w:ind w:left="360"/>
              <w:rPr>
                <w:iCs/>
                <w:sz w:val="20"/>
                <w:szCs w:val="20"/>
              </w:rPr>
            </w:pPr>
            <w:r w:rsidRPr="00501BC0">
              <w:rPr>
                <w:iCs/>
                <w:sz w:val="20"/>
                <w:szCs w:val="20"/>
              </w:rPr>
              <w:t>e)</w:t>
            </w:r>
          </w:p>
        </w:tc>
        <w:tc>
          <w:tcPr>
            <w:tcW w:w="5444" w:type="dxa"/>
            <w:gridSpan w:val="2"/>
          </w:tcPr>
          <w:p w14:paraId="17F90CF4" w14:textId="77777777" w:rsidR="00D731F3" w:rsidRPr="00501BC0" w:rsidRDefault="00D731F3" w:rsidP="000256FE">
            <w:pPr>
              <w:pStyle w:val="Neotevilenodstavek"/>
              <w:spacing w:before="0" w:after="0" w:line="260" w:lineRule="exact"/>
              <w:rPr>
                <w:bCs/>
                <w:sz w:val="20"/>
                <w:szCs w:val="20"/>
              </w:rPr>
            </w:pPr>
            <w:r w:rsidRPr="00501BC0">
              <w:rPr>
                <w:bCs/>
                <w:sz w:val="20"/>
                <w:szCs w:val="20"/>
              </w:rPr>
              <w:t>socialno področje</w:t>
            </w:r>
          </w:p>
        </w:tc>
        <w:tc>
          <w:tcPr>
            <w:tcW w:w="2271" w:type="dxa"/>
            <w:vAlign w:val="center"/>
          </w:tcPr>
          <w:p w14:paraId="4872BBFD" w14:textId="77777777" w:rsidR="00D731F3" w:rsidRPr="00501BC0" w:rsidRDefault="00D731F3" w:rsidP="000256FE">
            <w:pPr>
              <w:pStyle w:val="Neotevilenodstavek"/>
              <w:spacing w:before="0" w:after="0" w:line="260" w:lineRule="exact"/>
              <w:jc w:val="center"/>
              <w:rPr>
                <w:iCs/>
                <w:sz w:val="20"/>
                <w:szCs w:val="20"/>
              </w:rPr>
            </w:pPr>
            <w:r w:rsidRPr="00501BC0">
              <w:rPr>
                <w:sz w:val="20"/>
                <w:szCs w:val="20"/>
              </w:rPr>
              <w:t>DA/</w:t>
            </w:r>
            <w:r w:rsidRPr="00501BC0">
              <w:rPr>
                <w:b/>
                <w:sz w:val="20"/>
                <w:szCs w:val="20"/>
              </w:rPr>
              <w:t>NE</w:t>
            </w:r>
          </w:p>
        </w:tc>
      </w:tr>
      <w:tr w:rsidR="00D731F3" w:rsidRPr="00501BC0" w14:paraId="310CF6FE" w14:textId="77777777" w:rsidTr="005F456B">
        <w:tc>
          <w:tcPr>
            <w:tcW w:w="1448" w:type="dxa"/>
            <w:tcBorders>
              <w:bottom w:val="single" w:sz="4" w:space="0" w:color="auto"/>
            </w:tcBorders>
          </w:tcPr>
          <w:p w14:paraId="22BE49C2" w14:textId="77777777" w:rsidR="00D731F3" w:rsidRPr="00501BC0" w:rsidRDefault="00D731F3" w:rsidP="000256FE">
            <w:pPr>
              <w:pStyle w:val="Neotevilenodstavek"/>
              <w:spacing w:before="0" w:after="0" w:line="260" w:lineRule="exact"/>
              <w:ind w:left="360"/>
              <w:rPr>
                <w:iCs/>
                <w:sz w:val="20"/>
                <w:szCs w:val="20"/>
              </w:rPr>
            </w:pPr>
            <w:r w:rsidRPr="00501BC0">
              <w:rPr>
                <w:iCs/>
                <w:sz w:val="20"/>
                <w:szCs w:val="20"/>
              </w:rPr>
              <w:t>f)</w:t>
            </w:r>
          </w:p>
        </w:tc>
        <w:tc>
          <w:tcPr>
            <w:tcW w:w="5444" w:type="dxa"/>
            <w:gridSpan w:val="2"/>
            <w:tcBorders>
              <w:bottom w:val="single" w:sz="4" w:space="0" w:color="auto"/>
            </w:tcBorders>
          </w:tcPr>
          <w:p w14:paraId="792057B0" w14:textId="77777777" w:rsidR="00D731F3" w:rsidRPr="00501BC0" w:rsidRDefault="00D731F3" w:rsidP="000256FE">
            <w:pPr>
              <w:pStyle w:val="Neotevilenodstavek"/>
              <w:spacing w:before="0" w:after="0" w:line="260" w:lineRule="exact"/>
              <w:rPr>
                <w:bCs/>
                <w:sz w:val="20"/>
                <w:szCs w:val="20"/>
              </w:rPr>
            </w:pPr>
            <w:r w:rsidRPr="00501BC0">
              <w:rPr>
                <w:bCs/>
                <w:sz w:val="20"/>
                <w:szCs w:val="20"/>
              </w:rPr>
              <w:t>dokumente razvojnega načrtovanja:</w:t>
            </w:r>
          </w:p>
          <w:p w14:paraId="68D0EE53" w14:textId="77777777" w:rsidR="00D731F3" w:rsidRPr="00501BC0" w:rsidRDefault="00D731F3" w:rsidP="000256FE">
            <w:pPr>
              <w:pStyle w:val="Neotevilenodstavek"/>
              <w:numPr>
                <w:ilvl w:val="0"/>
                <w:numId w:val="6"/>
              </w:numPr>
              <w:spacing w:before="0" w:after="0" w:line="260" w:lineRule="exact"/>
              <w:rPr>
                <w:bCs/>
                <w:sz w:val="20"/>
                <w:szCs w:val="20"/>
              </w:rPr>
            </w:pPr>
            <w:r w:rsidRPr="00501BC0">
              <w:rPr>
                <w:bCs/>
                <w:sz w:val="20"/>
                <w:szCs w:val="20"/>
              </w:rPr>
              <w:t>nacionalne dokumente razvojnega načrtovanja</w:t>
            </w:r>
          </w:p>
          <w:p w14:paraId="3253DBDE" w14:textId="77777777" w:rsidR="00D731F3" w:rsidRPr="00501BC0" w:rsidRDefault="00D731F3" w:rsidP="000256FE">
            <w:pPr>
              <w:pStyle w:val="Neotevilenodstavek"/>
              <w:numPr>
                <w:ilvl w:val="0"/>
                <w:numId w:val="6"/>
              </w:numPr>
              <w:spacing w:before="0" w:after="0" w:line="260" w:lineRule="exact"/>
              <w:rPr>
                <w:bCs/>
                <w:sz w:val="20"/>
                <w:szCs w:val="20"/>
              </w:rPr>
            </w:pPr>
            <w:r w:rsidRPr="00501BC0">
              <w:rPr>
                <w:bCs/>
                <w:sz w:val="20"/>
                <w:szCs w:val="20"/>
              </w:rPr>
              <w:t>razvojne politike na ravni programov po strukturi razvojne klasifikacije programskega proračuna</w:t>
            </w:r>
          </w:p>
          <w:p w14:paraId="562694D6" w14:textId="77777777" w:rsidR="00D731F3" w:rsidRPr="00501BC0" w:rsidRDefault="00D731F3" w:rsidP="000256FE">
            <w:pPr>
              <w:pStyle w:val="Neotevilenodstavek"/>
              <w:numPr>
                <w:ilvl w:val="0"/>
                <w:numId w:val="6"/>
              </w:numPr>
              <w:spacing w:before="0" w:after="0" w:line="260" w:lineRule="exact"/>
              <w:rPr>
                <w:bCs/>
                <w:sz w:val="20"/>
                <w:szCs w:val="20"/>
              </w:rPr>
            </w:pPr>
            <w:r w:rsidRPr="00501BC0">
              <w:rPr>
                <w:bCs/>
                <w:sz w:val="20"/>
                <w:szCs w:val="20"/>
              </w:rPr>
              <w:t>razvojne dokumente Evropske unije in mednarodnih organizacij</w:t>
            </w:r>
          </w:p>
        </w:tc>
        <w:tc>
          <w:tcPr>
            <w:tcW w:w="2271" w:type="dxa"/>
            <w:tcBorders>
              <w:bottom w:val="single" w:sz="4" w:space="0" w:color="auto"/>
            </w:tcBorders>
            <w:vAlign w:val="center"/>
          </w:tcPr>
          <w:p w14:paraId="2128B0A2" w14:textId="77777777" w:rsidR="00D731F3" w:rsidRPr="00501BC0" w:rsidRDefault="00D731F3" w:rsidP="000256FE">
            <w:pPr>
              <w:pStyle w:val="Neotevilenodstavek"/>
              <w:spacing w:before="0" w:after="0" w:line="260" w:lineRule="exact"/>
              <w:jc w:val="center"/>
              <w:rPr>
                <w:iCs/>
                <w:sz w:val="20"/>
                <w:szCs w:val="20"/>
              </w:rPr>
            </w:pPr>
            <w:r w:rsidRPr="00501BC0">
              <w:rPr>
                <w:sz w:val="20"/>
                <w:szCs w:val="20"/>
              </w:rPr>
              <w:t>DA/</w:t>
            </w:r>
            <w:r w:rsidRPr="00501BC0">
              <w:rPr>
                <w:b/>
                <w:sz w:val="20"/>
                <w:szCs w:val="20"/>
              </w:rPr>
              <w:t>NE</w:t>
            </w:r>
          </w:p>
        </w:tc>
      </w:tr>
      <w:tr w:rsidR="00D731F3" w:rsidRPr="00501BC0" w14:paraId="231C6183" w14:textId="77777777" w:rsidTr="005F456B">
        <w:tc>
          <w:tcPr>
            <w:tcW w:w="9163" w:type="dxa"/>
            <w:gridSpan w:val="4"/>
            <w:tcBorders>
              <w:top w:val="single" w:sz="4" w:space="0" w:color="auto"/>
              <w:left w:val="single" w:sz="4" w:space="0" w:color="auto"/>
              <w:bottom w:val="single" w:sz="4" w:space="0" w:color="auto"/>
              <w:right w:val="single" w:sz="4" w:space="0" w:color="auto"/>
            </w:tcBorders>
          </w:tcPr>
          <w:p w14:paraId="596C3455" w14:textId="77777777" w:rsidR="00D731F3" w:rsidRPr="00501BC0" w:rsidRDefault="00D731F3" w:rsidP="000256FE">
            <w:pPr>
              <w:pStyle w:val="Oddelek"/>
              <w:widowControl w:val="0"/>
              <w:numPr>
                <w:ilvl w:val="0"/>
                <w:numId w:val="0"/>
              </w:numPr>
              <w:spacing w:before="0" w:after="0" w:line="260" w:lineRule="exact"/>
              <w:jc w:val="left"/>
              <w:rPr>
                <w:rFonts w:cs="Arial"/>
                <w:sz w:val="20"/>
                <w:szCs w:val="20"/>
                <w:lang w:val="sl-SI" w:eastAsia="sl-SI"/>
              </w:rPr>
            </w:pPr>
            <w:r w:rsidRPr="00501BC0">
              <w:rPr>
                <w:rFonts w:cs="Arial"/>
                <w:sz w:val="20"/>
                <w:szCs w:val="20"/>
                <w:lang w:val="sl-SI" w:eastAsia="sl-SI"/>
              </w:rPr>
              <w:t>7.a Predstavitev ocene finančnih posledic nad 40.000 EUR:</w:t>
            </w:r>
          </w:p>
          <w:p w14:paraId="2720745A" w14:textId="77777777" w:rsidR="00D731F3" w:rsidRPr="00501BC0" w:rsidRDefault="00D731F3" w:rsidP="000256FE">
            <w:pPr>
              <w:pStyle w:val="Oddelek"/>
              <w:widowControl w:val="0"/>
              <w:numPr>
                <w:ilvl w:val="0"/>
                <w:numId w:val="0"/>
              </w:numPr>
              <w:spacing w:before="0" w:after="0" w:line="260" w:lineRule="exact"/>
              <w:jc w:val="left"/>
              <w:rPr>
                <w:rFonts w:cs="Arial"/>
                <w:b w:val="0"/>
                <w:sz w:val="20"/>
                <w:szCs w:val="20"/>
                <w:lang w:val="sl-SI" w:eastAsia="sl-SI"/>
              </w:rPr>
            </w:pPr>
            <w:r w:rsidRPr="00501BC0">
              <w:rPr>
                <w:rFonts w:cs="Arial"/>
                <w:b w:val="0"/>
                <w:sz w:val="20"/>
                <w:szCs w:val="20"/>
                <w:lang w:val="sl-SI" w:eastAsia="sl-SI"/>
              </w:rPr>
              <w:t>(Samo</w:t>
            </w:r>
            <w:r w:rsidR="000E7D3A" w:rsidRPr="00501BC0">
              <w:rPr>
                <w:rFonts w:cs="Arial"/>
                <w:b w:val="0"/>
                <w:sz w:val="20"/>
                <w:szCs w:val="20"/>
                <w:lang w:val="sl-SI" w:eastAsia="sl-SI"/>
              </w:rPr>
              <w:t>,</w:t>
            </w:r>
            <w:r w:rsidRPr="00501BC0">
              <w:rPr>
                <w:rFonts w:cs="Arial"/>
                <w:b w:val="0"/>
                <w:sz w:val="20"/>
                <w:szCs w:val="20"/>
                <w:lang w:val="sl-SI" w:eastAsia="sl-SI"/>
              </w:rPr>
              <w:t xml:space="preserve"> če izberete DA pod točko 6.a.)</w:t>
            </w:r>
          </w:p>
        </w:tc>
      </w:tr>
    </w:tbl>
    <w:p w14:paraId="12D596A4" w14:textId="77777777" w:rsidR="00D731F3" w:rsidRPr="00501BC0" w:rsidRDefault="00D731F3" w:rsidP="000256FE">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731F3" w:rsidRPr="00501BC0" w14:paraId="62D1048D" w14:textId="77777777" w:rsidTr="005F456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700BFF6" w14:textId="77777777" w:rsidR="00D731F3" w:rsidRPr="00501BC0" w:rsidRDefault="00D731F3" w:rsidP="000256FE">
            <w:pPr>
              <w:pStyle w:val="Naslov1"/>
              <w:keepNext w:val="0"/>
              <w:pageBreakBefore/>
              <w:widowControl w:val="0"/>
              <w:tabs>
                <w:tab w:val="left" w:pos="2340"/>
              </w:tabs>
              <w:spacing w:before="0" w:after="0"/>
              <w:ind w:left="142" w:hanging="142"/>
              <w:rPr>
                <w:rFonts w:cs="Arial"/>
                <w:sz w:val="20"/>
                <w:szCs w:val="20"/>
                <w:lang w:val="sl-SI" w:eastAsia="sl-SI"/>
              </w:rPr>
            </w:pPr>
            <w:r w:rsidRPr="00501BC0">
              <w:rPr>
                <w:rFonts w:cs="Arial"/>
                <w:sz w:val="20"/>
                <w:szCs w:val="20"/>
                <w:lang w:val="sl-SI" w:eastAsia="sl-SI"/>
              </w:rPr>
              <w:lastRenderedPageBreak/>
              <w:t>I. Ocena finančnih posledic, ki niso načrtovane v sprejetem proračunu</w:t>
            </w:r>
          </w:p>
        </w:tc>
      </w:tr>
      <w:tr w:rsidR="00D731F3" w:rsidRPr="00501BC0" w14:paraId="1EAB7A87" w14:textId="77777777" w:rsidTr="005F456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A87A4E" w14:textId="77777777" w:rsidR="00D731F3" w:rsidRPr="00501BC0" w:rsidRDefault="00D731F3" w:rsidP="000256FE">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68B715" w14:textId="77777777" w:rsidR="00D731F3" w:rsidRPr="00501BC0" w:rsidRDefault="00D731F3" w:rsidP="000256FE">
            <w:pPr>
              <w:widowControl w:val="0"/>
              <w:jc w:val="center"/>
              <w:rPr>
                <w:rFonts w:cs="Arial"/>
                <w:szCs w:val="20"/>
              </w:rPr>
            </w:pPr>
            <w:r w:rsidRPr="00501BC0">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D449C08" w14:textId="77777777" w:rsidR="00D731F3" w:rsidRPr="00501BC0" w:rsidRDefault="00D731F3" w:rsidP="000256FE">
            <w:pPr>
              <w:widowControl w:val="0"/>
              <w:jc w:val="center"/>
              <w:rPr>
                <w:rFonts w:cs="Arial"/>
                <w:szCs w:val="20"/>
              </w:rPr>
            </w:pPr>
            <w:r w:rsidRPr="00501BC0">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22E554" w14:textId="77777777" w:rsidR="00D731F3" w:rsidRPr="00501BC0" w:rsidRDefault="00D731F3" w:rsidP="000256FE">
            <w:pPr>
              <w:widowControl w:val="0"/>
              <w:jc w:val="center"/>
              <w:rPr>
                <w:rFonts w:cs="Arial"/>
                <w:szCs w:val="20"/>
              </w:rPr>
            </w:pPr>
            <w:r w:rsidRPr="00501BC0">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1C49C42" w14:textId="77777777" w:rsidR="00D731F3" w:rsidRPr="00501BC0" w:rsidRDefault="00D731F3" w:rsidP="000256FE">
            <w:pPr>
              <w:widowControl w:val="0"/>
              <w:jc w:val="center"/>
              <w:rPr>
                <w:rFonts w:cs="Arial"/>
                <w:szCs w:val="20"/>
              </w:rPr>
            </w:pPr>
            <w:r w:rsidRPr="00501BC0">
              <w:rPr>
                <w:rFonts w:cs="Arial"/>
                <w:szCs w:val="20"/>
              </w:rPr>
              <w:t>t + 3</w:t>
            </w:r>
          </w:p>
        </w:tc>
      </w:tr>
      <w:tr w:rsidR="00D731F3" w:rsidRPr="00501BC0" w14:paraId="3DFF15EA"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884BE9" w14:textId="77777777" w:rsidR="00D731F3" w:rsidRPr="00501BC0" w:rsidRDefault="00D731F3" w:rsidP="000256FE">
            <w:pPr>
              <w:widowControl w:val="0"/>
              <w:rPr>
                <w:rFonts w:cs="Arial"/>
                <w:bCs/>
                <w:szCs w:val="20"/>
              </w:rPr>
            </w:pPr>
            <w:r w:rsidRPr="00501BC0">
              <w:rPr>
                <w:rFonts w:cs="Arial"/>
                <w:bCs/>
                <w:szCs w:val="20"/>
              </w:rPr>
              <w:t>Predvideno povečanje (+) ali zmanjšanje (</w:t>
            </w:r>
            <w:r w:rsidRPr="00501BC0">
              <w:rPr>
                <w:b/>
                <w:szCs w:val="20"/>
              </w:rPr>
              <w:t>–</w:t>
            </w:r>
            <w:r w:rsidRPr="00501BC0">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D4EC56" w14:textId="77777777" w:rsidR="00D731F3" w:rsidRPr="00501BC0" w:rsidRDefault="00D731F3" w:rsidP="000256FE">
            <w:pPr>
              <w:pStyle w:val="Naslov1"/>
              <w:keepNext w:val="0"/>
              <w:widowControl w:val="0"/>
              <w:tabs>
                <w:tab w:val="left" w:pos="360"/>
              </w:tabs>
              <w:spacing w:before="0" w:after="0"/>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97B45AF" w14:textId="77777777" w:rsidR="00D731F3" w:rsidRPr="00501BC0" w:rsidRDefault="00D731F3" w:rsidP="000256FE">
            <w:pPr>
              <w:pStyle w:val="Naslov1"/>
              <w:keepNext w:val="0"/>
              <w:widowControl w:val="0"/>
              <w:tabs>
                <w:tab w:val="left" w:pos="360"/>
              </w:tabs>
              <w:spacing w:before="0" w:after="0"/>
              <w:jc w:val="center"/>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2D0505" w14:textId="77777777" w:rsidR="00D731F3" w:rsidRPr="00501BC0" w:rsidRDefault="00D731F3" w:rsidP="000256FE">
            <w:pPr>
              <w:pStyle w:val="Naslov1"/>
              <w:keepNext w:val="0"/>
              <w:widowControl w:val="0"/>
              <w:tabs>
                <w:tab w:val="left" w:pos="360"/>
              </w:tabs>
              <w:spacing w:before="0" w:after="0"/>
              <w:jc w:val="center"/>
              <w:rPr>
                <w:rFonts w:cs="Arial"/>
                <w:b w:val="0"/>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F265E5E" w14:textId="77777777" w:rsidR="00D731F3" w:rsidRPr="00501BC0" w:rsidRDefault="00D731F3" w:rsidP="000256FE">
            <w:pPr>
              <w:pStyle w:val="Naslov1"/>
              <w:keepNext w:val="0"/>
              <w:widowControl w:val="0"/>
              <w:tabs>
                <w:tab w:val="left" w:pos="360"/>
              </w:tabs>
              <w:spacing w:before="0" w:after="0"/>
              <w:jc w:val="center"/>
              <w:rPr>
                <w:rFonts w:cs="Arial"/>
                <w:b w:val="0"/>
                <w:sz w:val="20"/>
                <w:szCs w:val="20"/>
                <w:lang w:val="sl-SI" w:eastAsia="sl-SI"/>
              </w:rPr>
            </w:pPr>
          </w:p>
        </w:tc>
      </w:tr>
      <w:tr w:rsidR="00D731F3" w:rsidRPr="00501BC0" w14:paraId="08F5FDCD"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DF87CB5" w14:textId="77777777" w:rsidR="00D731F3" w:rsidRPr="00501BC0" w:rsidRDefault="00D731F3" w:rsidP="000256FE">
            <w:pPr>
              <w:widowControl w:val="0"/>
              <w:rPr>
                <w:rFonts w:cs="Arial"/>
                <w:bCs/>
                <w:szCs w:val="20"/>
              </w:rPr>
            </w:pPr>
            <w:r w:rsidRPr="00501BC0">
              <w:rPr>
                <w:rFonts w:cs="Arial"/>
                <w:bCs/>
                <w:szCs w:val="20"/>
              </w:rPr>
              <w:t>Predvideno povečanje (+) ali zmanjšanje (</w:t>
            </w:r>
            <w:r w:rsidRPr="00501BC0">
              <w:rPr>
                <w:b/>
                <w:szCs w:val="20"/>
              </w:rPr>
              <w:t>–</w:t>
            </w:r>
            <w:r w:rsidRPr="00501BC0">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0D52FA1" w14:textId="77777777" w:rsidR="00D731F3" w:rsidRPr="00501BC0" w:rsidRDefault="00D731F3" w:rsidP="000256FE">
            <w:pPr>
              <w:pStyle w:val="Naslov1"/>
              <w:keepNext w:val="0"/>
              <w:widowControl w:val="0"/>
              <w:tabs>
                <w:tab w:val="left" w:pos="360"/>
              </w:tabs>
              <w:spacing w:before="0" w:after="0"/>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D910157" w14:textId="77777777" w:rsidR="00D731F3" w:rsidRPr="00501BC0" w:rsidRDefault="00D731F3" w:rsidP="000256FE">
            <w:pPr>
              <w:pStyle w:val="Naslov1"/>
              <w:keepNext w:val="0"/>
              <w:widowControl w:val="0"/>
              <w:tabs>
                <w:tab w:val="left" w:pos="360"/>
              </w:tabs>
              <w:spacing w:before="0" w:after="0"/>
              <w:jc w:val="center"/>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ED35E1" w14:textId="77777777" w:rsidR="00D731F3" w:rsidRPr="00501BC0" w:rsidRDefault="00D731F3" w:rsidP="000256FE">
            <w:pPr>
              <w:pStyle w:val="Naslov1"/>
              <w:keepNext w:val="0"/>
              <w:widowControl w:val="0"/>
              <w:tabs>
                <w:tab w:val="left" w:pos="360"/>
              </w:tabs>
              <w:spacing w:before="0" w:after="0"/>
              <w:jc w:val="center"/>
              <w:rPr>
                <w:rFonts w:cs="Arial"/>
                <w:b w:val="0"/>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D38D951" w14:textId="77777777" w:rsidR="00D731F3" w:rsidRPr="00501BC0" w:rsidRDefault="00D731F3" w:rsidP="000256FE">
            <w:pPr>
              <w:pStyle w:val="Naslov1"/>
              <w:keepNext w:val="0"/>
              <w:widowControl w:val="0"/>
              <w:tabs>
                <w:tab w:val="left" w:pos="360"/>
              </w:tabs>
              <w:spacing w:before="0" w:after="0"/>
              <w:jc w:val="center"/>
              <w:rPr>
                <w:rFonts w:cs="Arial"/>
                <w:b w:val="0"/>
                <w:sz w:val="20"/>
                <w:szCs w:val="20"/>
                <w:lang w:val="sl-SI" w:eastAsia="sl-SI"/>
              </w:rPr>
            </w:pPr>
          </w:p>
        </w:tc>
      </w:tr>
      <w:tr w:rsidR="00D731F3" w:rsidRPr="00501BC0" w14:paraId="0A17EAA1"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16613C" w14:textId="77777777" w:rsidR="00D731F3" w:rsidRPr="00501BC0" w:rsidRDefault="00D731F3" w:rsidP="000256FE">
            <w:pPr>
              <w:widowControl w:val="0"/>
              <w:rPr>
                <w:rFonts w:cs="Arial"/>
                <w:bCs/>
                <w:szCs w:val="20"/>
              </w:rPr>
            </w:pPr>
            <w:r w:rsidRPr="00501BC0">
              <w:rPr>
                <w:rFonts w:cs="Arial"/>
                <w:bCs/>
                <w:szCs w:val="20"/>
              </w:rPr>
              <w:t>Predvideno povečanje (+) ali zmanjšanje (</w:t>
            </w:r>
            <w:r w:rsidRPr="00501BC0">
              <w:rPr>
                <w:b/>
                <w:szCs w:val="20"/>
              </w:rPr>
              <w:t>–</w:t>
            </w:r>
            <w:r w:rsidRPr="00501BC0">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9D2ABD" w14:textId="77777777" w:rsidR="00D731F3" w:rsidRPr="00501BC0" w:rsidRDefault="00D731F3" w:rsidP="000256F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97D7CBD" w14:textId="77777777" w:rsidR="00D731F3" w:rsidRPr="00501BC0" w:rsidRDefault="00D731F3" w:rsidP="000256FE">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271D9A" w14:textId="77777777" w:rsidR="00D731F3" w:rsidRPr="00501BC0" w:rsidRDefault="00D731F3" w:rsidP="000256FE">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DA7669A" w14:textId="77777777" w:rsidR="00D731F3" w:rsidRPr="00501BC0" w:rsidRDefault="00D731F3" w:rsidP="000256FE">
            <w:pPr>
              <w:widowControl w:val="0"/>
              <w:jc w:val="center"/>
              <w:rPr>
                <w:rFonts w:cs="Arial"/>
                <w:szCs w:val="20"/>
              </w:rPr>
            </w:pPr>
          </w:p>
        </w:tc>
      </w:tr>
      <w:tr w:rsidR="00D731F3" w:rsidRPr="00501BC0" w14:paraId="069B0B82" w14:textId="77777777" w:rsidTr="005F456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0DD4E" w14:textId="77777777" w:rsidR="00D731F3" w:rsidRPr="00501BC0" w:rsidRDefault="00D731F3" w:rsidP="000256FE">
            <w:pPr>
              <w:widowControl w:val="0"/>
              <w:rPr>
                <w:rFonts w:cs="Arial"/>
                <w:bCs/>
                <w:szCs w:val="20"/>
              </w:rPr>
            </w:pPr>
            <w:r w:rsidRPr="00501BC0">
              <w:rPr>
                <w:rFonts w:cs="Arial"/>
                <w:bCs/>
                <w:szCs w:val="20"/>
              </w:rPr>
              <w:t>Predvideno povečanje (+) ali zmanjšanje (</w:t>
            </w:r>
            <w:r w:rsidRPr="00501BC0">
              <w:rPr>
                <w:b/>
                <w:szCs w:val="20"/>
              </w:rPr>
              <w:t>–</w:t>
            </w:r>
            <w:r w:rsidRPr="00501BC0">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86E9BB" w14:textId="77777777" w:rsidR="00D731F3" w:rsidRPr="00501BC0" w:rsidRDefault="00D731F3" w:rsidP="000256F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4C17018" w14:textId="77777777" w:rsidR="00D731F3" w:rsidRPr="00501BC0" w:rsidRDefault="00D731F3" w:rsidP="000256FE">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F6154C" w14:textId="77777777" w:rsidR="00D731F3" w:rsidRPr="00501BC0" w:rsidRDefault="00D731F3" w:rsidP="000256FE">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A9BD083" w14:textId="77777777" w:rsidR="00D731F3" w:rsidRPr="00501BC0" w:rsidRDefault="00D731F3" w:rsidP="000256FE">
            <w:pPr>
              <w:widowControl w:val="0"/>
              <w:jc w:val="center"/>
              <w:rPr>
                <w:rFonts w:cs="Arial"/>
                <w:szCs w:val="20"/>
              </w:rPr>
            </w:pPr>
          </w:p>
        </w:tc>
      </w:tr>
      <w:tr w:rsidR="00D731F3" w:rsidRPr="00501BC0" w14:paraId="5D7B4624"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5152C82" w14:textId="77777777" w:rsidR="00D731F3" w:rsidRPr="00501BC0" w:rsidRDefault="00D731F3" w:rsidP="000256FE">
            <w:pPr>
              <w:widowControl w:val="0"/>
              <w:rPr>
                <w:rFonts w:cs="Arial"/>
                <w:bCs/>
                <w:szCs w:val="20"/>
              </w:rPr>
            </w:pPr>
            <w:r w:rsidRPr="00501BC0">
              <w:rPr>
                <w:rFonts w:cs="Arial"/>
                <w:bCs/>
                <w:szCs w:val="20"/>
              </w:rPr>
              <w:t>Predvideno povečanje (+) ali zmanjšanje (</w:t>
            </w:r>
            <w:r w:rsidRPr="00501BC0">
              <w:rPr>
                <w:b/>
                <w:szCs w:val="20"/>
              </w:rPr>
              <w:t>–</w:t>
            </w:r>
            <w:r w:rsidRPr="00501BC0">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592622" w14:textId="77777777" w:rsidR="00D731F3" w:rsidRPr="00501BC0" w:rsidRDefault="00D731F3" w:rsidP="000256FE">
            <w:pPr>
              <w:pStyle w:val="Naslov1"/>
              <w:keepNext w:val="0"/>
              <w:widowControl w:val="0"/>
              <w:tabs>
                <w:tab w:val="left" w:pos="360"/>
              </w:tabs>
              <w:spacing w:before="0" w:after="0"/>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F18B4F4" w14:textId="77777777" w:rsidR="00D731F3" w:rsidRPr="00501BC0" w:rsidRDefault="00D731F3" w:rsidP="000256FE">
            <w:pPr>
              <w:pStyle w:val="Naslov1"/>
              <w:keepNext w:val="0"/>
              <w:widowControl w:val="0"/>
              <w:tabs>
                <w:tab w:val="left" w:pos="360"/>
              </w:tabs>
              <w:spacing w:before="0" w:after="0"/>
              <w:jc w:val="center"/>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E2BCDF" w14:textId="77777777" w:rsidR="00D731F3" w:rsidRPr="00501BC0" w:rsidRDefault="00D731F3" w:rsidP="000256FE">
            <w:pPr>
              <w:pStyle w:val="Naslov1"/>
              <w:keepNext w:val="0"/>
              <w:widowControl w:val="0"/>
              <w:tabs>
                <w:tab w:val="left" w:pos="360"/>
              </w:tabs>
              <w:spacing w:before="0" w:after="0"/>
              <w:jc w:val="center"/>
              <w:rPr>
                <w:rFonts w:cs="Arial"/>
                <w:b w:val="0"/>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27494BF" w14:textId="77777777" w:rsidR="00D731F3" w:rsidRPr="00501BC0" w:rsidRDefault="00D731F3" w:rsidP="000256FE">
            <w:pPr>
              <w:pStyle w:val="Naslov1"/>
              <w:keepNext w:val="0"/>
              <w:widowControl w:val="0"/>
              <w:tabs>
                <w:tab w:val="left" w:pos="360"/>
              </w:tabs>
              <w:spacing w:before="0" w:after="0"/>
              <w:jc w:val="center"/>
              <w:rPr>
                <w:rFonts w:cs="Arial"/>
                <w:b w:val="0"/>
                <w:sz w:val="20"/>
                <w:szCs w:val="20"/>
                <w:lang w:val="sl-SI" w:eastAsia="sl-SI"/>
              </w:rPr>
            </w:pPr>
          </w:p>
        </w:tc>
      </w:tr>
      <w:tr w:rsidR="00D731F3" w:rsidRPr="00501BC0" w14:paraId="4ACCAA67"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3EBC5A" w14:textId="77777777" w:rsidR="00D731F3" w:rsidRPr="00501BC0" w:rsidRDefault="00D731F3" w:rsidP="000256FE">
            <w:pPr>
              <w:pStyle w:val="Naslov1"/>
              <w:keepNext w:val="0"/>
              <w:widowControl w:val="0"/>
              <w:tabs>
                <w:tab w:val="left" w:pos="2340"/>
              </w:tabs>
              <w:spacing w:before="0" w:after="0"/>
              <w:ind w:left="142" w:hanging="142"/>
              <w:rPr>
                <w:rFonts w:cs="Arial"/>
                <w:sz w:val="20"/>
                <w:szCs w:val="20"/>
                <w:lang w:val="sl-SI" w:eastAsia="sl-SI"/>
              </w:rPr>
            </w:pPr>
            <w:r w:rsidRPr="00501BC0">
              <w:rPr>
                <w:rFonts w:cs="Arial"/>
                <w:sz w:val="20"/>
                <w:szCs w:val="20"/>
                <w:lang w:val="sl-SI" w:eastAsia="sl-SI"/>
              </w:rPr>
              <w:t>II. Finančne posledice za državni proračun</w:t>
            </w:r>
          </w:p>
        </w:tc>
      </w:tr>
      <w:tr w:rsidR="00D731F3" w:rsidRPr="00501BC0" w14:paraId="5097BDF6"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B205DD" w14:textId="77777777" w:rsidR="00D731F3" w:rsidRPr="00501BC0" w:rsidRDefault="00D731F3" w:rsidP="000256FE">
            <w:pPr>
              <w:pStyle w:val="Naslov1"/>
              <w:keepNext w:val="0"/>
              <w:widowControl w:val="0"/>
              <w:tabs>
                <w:tab w:val="left" w:pos="2340"/>
              </w:tabs>
              <w:spacing w:before="0" w:after="0"/>
              <w:ind w:left="142" w:hanging="142"/>
              <w:rPr>
                <w:rFonts w:cs="Arial"/>
                <w:sz w:val="20"/>
                <w:szCs w:val="20"/>
                <w:lang w:val="sl-SI" w:eastAsia="sl-SI"/>
              </w:rPr>
            </w:pPr>
            <w:r w:rsidRPr="00501BC0">
              <w:rPr>
                <w:rFonts w:cs="Arial"/>
                <w:sz w:val="20"/>
                <w:szCs w:val="20"/>
                <w:lang w:val="sl-SI" w:eastAsia="sl-SI"/>
              </w:rPr>
              <w:t>II.a Pravice porabe za izvedbo predlaganih rešitev so zagotovljene:</w:t>
            </w:r>
          </w:p>
        </w:tc>
      </w:tr>
      <w:tr w:rsidR="00D731F3" w:rsidRPr="00501BC0" w14:paraId="389BD55B"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85F5590" w14:textId="77777777" w:rsidR="00D731F3" w:rsidRPr="00501BC0" w:rsidRDefault="00D731F3" w:rsidP="000256FE">
            <w:pPr>
              <w:widowControl w:val="0"/>
              <w:jc w:val="center"/>
              <w:rPr>
                <w:rFonts w:cs="Arial"/>
                <w:szCs w:val="20"/>
              </w:rPr>
            </w:pPr>
            <w:r w:rsidRPr="00501BC0">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62754B" w14:textId="77777777" w:rsidR="00D731F3" w:rsidRPr="00501BC0" w:rsidRDefault="00D731F3" w:rsidP="000256FE">
            <w:pPr>
              <w:widowControl w:val="0"/>
              <w:jc w:val="center"/>
              <w:rPr>
                <w:rFonts w:cs="Arial"/>
                <w:szCs w:val="20"/>
              </w:rPr>
            </w:pPr>
            <w:r w:rsidRPr="00501BC0">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3A7B03" w14:textId="77777777" w:rsidR="00D731F3" w:rsidRPr="00501BC0" w:rsidRDefault="00D731F3" w:rsidP="000256FE">
            <w:pPr>
              <w:widowControl w:val="0"/>
              <w:jc w:val="center"/>
              <w:rPr>
                <w:rFonts w:cs="Arial"/>
                <w:szCs w:val="20"/>
              </w:rPr>
            </w:pPr>
            <w:r w:rsidRPr="00501BC0">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8E07D7" w14:textId="77777777" w:rsidR="00D731F3" w:rsidRPr="00501BC0" w:rsidRDefault="00D731F3" w:rsidP="000256FE">
            <w:pPr>
              <w:widowControl w:val="0"/>
              <w:jc w:val="center"/>
              <w:rPr>
                <w:rFonts w:cs="Arial"/>
                <w:szCs w:val="20"/>
              </w:rPr>
            </w:pPr>
            <w:r w:rsidRPr="00501BC0">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1CFB692" w14:textId="77777777" w:rsidR="00D731F3" w:rsidRPr="00501BC0" w:rsidRDefault="00D731F3" w:rsidP="000256FE">
            <w:pPr>
              <w:widowControl w:val="0"/>
              <w:jc w:val="center"/>
              <w:rPr>
                <w:rFonts w:cs="Arial"/>
                <w:szCs w:val="20"/>
              </w:rPr>
            </w:pPr>
            <w:r w:rsidRPr="00501BC0">
              <w:rPr>
                <w:rFonts w:cs="Arial"/>
                <w:szCs w:val="20"/>
              </w:rPr>
              <w:t>Znesek za t + 1</w:t>
            </w:r>
          </w:p>
        </w:tc>
      </w:tr>
      <w:tr w:rsidR="00D731F3" w:rsidRPr="00501BC0" w14:paraId="3357BF09" w14:textId="77777777" w:rsidTr="005F456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D54E77D"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D4181AC"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188676"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EB5B0B"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810B0B3"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r>
      <w:tr w:rsidR="00D731F3" w:rsidRPr="00501BC0" w14:paraId="4B884357"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848876C"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801B32"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A0024A"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84A267"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6573B3C"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r>
      <w:tr w:rsidR="00D731F3" w:rsidRPr="00501BC0" w14:paraId="693C8A89"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58C3294"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r w:rsidRPr="00501BC0">
              <w:rPr>
                <w:rFonts w:cs="Arial"/>
                <w:sz w:val="20"/>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7D26AB" w14:textId="77777777" w:rsidR="00D731F3" w:rsidRPr="00501BC0" w:rsidRDefault="00D731F3" w:rsidP="000256FE">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412BDD"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p>
        </w:tc>
      </w:tr>
      <w:tr w:rsidR="00D731F3" w:rsidRPr="00501BC0" w14:paraId="34A4575E" w14:textId="77777777" w:rsidTr="005F456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9B8E06" w14:textId="77777777" w:rsidR="00D731F3" w:rsidRPr="00501BC0" w:rsidRDefault="00D731F3" w:rsidP="000256FE">
            <w:pPr>
              <w:pStyle w:val="Naslov1"/>
              <w:keepNext w:val="0"/>
              <w:widowControl w:val="0"/>
              <w:tabs>
                <w:tab w:val="left" w:pos="2340"/>
              </w:tabs>
              <w:spacing w:before="0" w:after="0"/>
              <w:rPr>
                <w:rFonts w:cs="Arial"/>
                <w:sz w:val="20"/>
                <w:szCs w:val="20"/>
                <w:lang w:val="sl-SI" w:eastAsia="sl-SI"/>
              </w:rPr>
            </w:pPr>
            <w:r w:rsidRPr="00501BC0">
              <w:rPr>
                <w:rFonts w:cs="Arial"/>
                <w:sz w:val="20"/>
                <w:szCs w:val="20"/>
                <w:lang w:val="sl-SI" w:eastAsia="sl-SI"/>
              </w:rPr>
              <w:t>II.b Manjkajoče pravice porabe bodo zagotovljene s prerazporeditvijo:</w:t>
            </w:r>
          </w:p>
        </w:tc>
      </w:tr>
      <w:tr w:rsidR="00D731F3" w:rsidRPr="00501BC0" w14:paraId="29D20184"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FB88D2A" w14:textId="77777777" w:rsidR="00D731F3" w:rsidRPr="00501BC0" w:rsidRDefault="00D731F3" w:rsidP="000256FE">
            <w:pPr>
              <w:widowControl w:val="0"/>
              <w:jc w:val="center"/>
              <w:rPr>
                <w:rFonts w:cs="Arial"/>
                <w:szCs w:val="20"/>
              </w:rPr>
            </w:pPr>
            <w:r w:rsidRPr="00501BC0">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0C39D6" w14:textId="77777777" w:rsidR="00D731F3" w:rsidRPr="00501BC0" w:rsidRDefault="00D731F3" w:rsidP="000256FE">
            <w:pPr>
              <w:widowControl w:val="0"/>
              <w:jc w:val="center"/>
              <w:rPr>
                <w:rFonts w:cs="Arial"/>
                <w:szCs w:val="20"/>
              </w:rPr>
            </w:pPr>
            <w:r w:rsidRPr="00501BC0">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13755A" w14:textId="77777777" w:rsidR="00D731F3" w:rsidRPr="00501BC0" w:rsidRDefault="00D731F3" w:rsidP="000256FE">
            <w:pPr>
              <w:widowControl w:val="0"/>
              <w:jc w:val="center"/>
              <w:rPr>
                <w:rFonts w:cs="Arial"/>
                <w:szCs w:val="20"/>
              </w:rPr>
            </w:pPr>
            <w:r w:rsidRPr="00501BC0">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89B06B" w14:textId="77777777" w:rsidR="00D731F3" w:rsidRPr="00501BC0" w:rsidRDefault="00D731F3" w:rsidP="000256FE">
            <w:pPr>
              <w:widowControl w:val="0"/>
              <w:jc w:val="center"/>
              <w:rPr>
                <w:rFonts w:cs="Arial"/>
                <w:szCs w:val="20"/>
              </w:rPr>
            </w:pPr>
            <w:r w:rsidRPr="00501BC0">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C41F7F4" w14:textId="77777777" w:rsidR="00D731F3" w:rsidRPr="00501BC0" w:rsidRDefault="00D731F3" w:rsidP="000256FE">
            <w:pPr>
              <w:widowControl w:val="0"/>
              <w:jc w:val="center"/>
              <w:rPr>
                <w:rFonts w:cs="Arial"/>
                <w:szCs w:val="20"/>
              </w:rPr>
            </w:pPr>
            <w:r w:rsidRPr="00501BC0">
              <w:rPr>
                <w:rFonts w:cs="Arial"/>
                <w:szCs w:val="20"/>
              </w:rPr>
              <w:t xml:space="preserve">Znesek za t + 1 </w:t>
            </w:r>
          </w:p>
        </w:tc>
      </w:tr>
      <w:tr w:rsidR="00D731F3" w:rsidRPr="00501BC0" w14:paraId="275E1137"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890EF6E"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3E3DED"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DAADC0"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4873F1"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94D28C"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r>
      <w:tr w:rsidR="00D731F3" w:rsidRPr="00501BC0" w14:paraId="095D7301"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EC721FA"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6F5A1A"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E0489A"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4DF56A"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CCC990"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r>
      <w:tr w:rsidR="00D731F3" w:rsidRPr="00501BC0" w14:paraId="721253F2"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111B119"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r w:rsidRPr="00501BC0">
              <w:rPr>
                <w:rFonts w:cs="Arial"/>
                <w:sz w:val="20"/>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C3EDB6"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8352F5"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p>
        </w:tc>
      </w:tr>
      <w:tr w:rsidR="00D731F3" w:rsidRPr="00501BC0" w14:paraId="51294AAD" w14:textId="77777777" w:rsidTr="005F456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42B6E0A" w14:textId="77777777" w:rsidR="00D731F3" w:rsidRPr="00501BC0" w:rsidRDefault="00D731F3" w:rsidP="000256FE">
            <w:pPr>
              <w:pStyle w:val="Naslov1"/>
              <w:keepNext w:val="0"/>
              <w:widowControl w:val="0"/>
              <w:tabs>
                <w:tab w:val="left" w:pos="2340"/>
              </w:tabs>
              <w:spacing w:before="0" w:after="0"/>
              <w:rPr>
                <w:rFonts w:cs="Arial"/>
                <w:sz w:val="20"/>
                <w:szCs w:val="20"/>
                <w:lang w:val="sl-SI" w:eastAsia="sl-SI"/>
              </w:rPr>
            </w:pPr>
            <w:r w:rsidRPr="00501BC0">
              <w:rPr>
                <w:rFonts w:cs="Arial"/>
                <w:sz w:val="20"/>
                <w:szCs w:val="20"/>
                <w:lang w:val="sl-SI" w:eastAsia="sl-SI"/>
              </w:rPr>
              <w:t>II.c Načrtovana nadomestitev zmanjšanih prihodkov in povečanih odhodkov proračuna:</w:t>
            </w:r>
          </w:p>
        </w:tc>
      </w:tr>
      <w:tr w:rsidR="00D731F3" w:rsidRPr="00501BC0" w14:paraId="5D7207DE" w14:textId="77777777" w:rsidTr="005F456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22AEE8" w14:textId="77777777" w:rsidR="00D731F3" w:rsidRPr="00501BC0" w:rsidRDefault="00D731F3" w:rsidP="000256FE">
            <w:pPr>
              <w:widowControl w:val="0"/>
              <w:ind w:left="-122" w:right="-112"/>
              <w:jc w:val="center"/>
              <w:rPr>
                <w:rFonts w:cs="Arial"/>
                <w:szCs w:val="20"/>
              </w:rPr>
            </w:pPr>
            <w:r w:rsidRPr="00501BC0">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9CCEE1" w14:textId="77777777" w:rsidR="00D731F3" w:rsidRPr="00501BC0" w:rsidRDefault="00D731F3" w:rsidP="000256FE">
            <w:pPr>
              <w:widowControl w:val="0"/>
              <w:ind w:left="-122" w:right="-112"/>
              <w:jc w:val="center"/>
              <w:rPr>
                <w:rFonts w:cs="Arial"/>
                <w:szCs w:val="20"/>
              </w:rPr>
            </w:pPr>
            <w:r w:rsidRPr="00501BC0">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BB943FD" w14:textId="77777777" w:rsidR="00D731F3" w:rsidRPr="00501BC0" w:rsidRDefault="00D731F3" w:rsidP="000256FE">
            <w:pPr>
              <w:widowControl w:val="0"/>
              <w:ind w:left="-122" w:right="-112"/>
              <w:jc w:val="center"/>
              <w:rPr>
                <w:rFonts w:cs="Arial"/>
                <w:szCs w:val="20"/>
              </w:rPr>
            </w:pPr>
            <w:r w:rsidRPr="00501BC0">
              <w:rPr>
                <w:rFonts w:cs="Arial"/>
                <w:szCs w:val="20"/>
              </w:rPr>
              <w:t>Znesek za t + 1</w:t>
            </w:r>
          </w:p>
        </w:tc>
      </w:tr>
      <w:tr w:rsidR="00D731F3" w:rsidRPr="00501BC0" w14:paraId="04EE4456"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A4AA02"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A1B112E"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B6ECE55"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r>
      <w:tr w:rsidR="00D731F3" w:rsidRPr="00501BC0" w14:paraId="5313A507"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3C04639"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252CE46"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DC03DE6"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r>
      <w:tr w:rsidR="00D731F3" w:rsidRPr="00501BC0" w14:paraId="7C188F1C"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3AEDCC7"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5892F6"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0ACAF3" w14:textId="77777777" w:rsidR="00D731F3" w:rsidRPr="00501BC0" w:rsidRDefault="00D731F3" w:rsidP="000256FE">
            <w:pPr>
              <w:pStyle w:val="Naslov1"/>
              <w:keepNext w:val="0"/>
              <w:widowControl w:val="0"/>
              <w:tabs>
                <w:tab w:val="left" w:pos="360"/>
              </w:tabs>
              <w:spacing w:before="0" w:after="0"/>
              <w:rPr>
                <w:rFonts w:cs="Arial"/>
                <w:b w:val="0"/>
                <w:bCs/>
                <w:sz w:val="20"/>
                <w:szCs w:val="20"/>
                <w:lang w:val="sl-SI" w:eastAsia="sl-SI"/>
              </w:rPr>
            </w:pPr>
          </w:p>
        </w:tc>
      </w:tr>
      <w:tr w:rsidR="00D731F3" w:rsidRPr="00501BC0" w14:paraId="796E22CC"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5372646"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r w:rsidRPr="00501BC0">
              <w:rPr>
                <w:rFonts w:cs="Arial"/>
                <w:sz w:val="20"/>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FC42412"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2A89BCE" w14:textId="77777777" w:rsidR="00D731F3" w:rsidRPr="00501BC0" w:rsidRDefault="00D731F3" w:rsidP="000256FE">
            <w:pPr>
              <w:pStyle w:val="Naslov1"/>
              <w:keepNext w:val="0"/>
              <w:widowControl w:val="0"/>
              <w:tabs>
                <w:tab w:val="left" w:pos="360"/>
              </w:tabs>
              <w:spacing w:before="0" w:after="0"/>
              <w:rPr>
                <w:rFonts w:cs="Arial"/>
                <w:sz w:val="20"/>
                <w:szCs w:val="20"/>
                <w:lang w:val="sl-SI" w:eastAsia="sl-SI"/>
              </w:rPr>
            </w:pPr>
          </w:p>
        </w:tc>
      </w:tr>
      <w:tr w:rsidR="00D731F3" w:rsidRPr="00501BC0" w14:paraId="50E77FD4"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139DAB5" w14:textId="77777777" w:rsidR="00D731F3" w:rsidRPr="00501BC0" w:rsidRDefault="00D731F3" w:rsidP="000256FE">
            <w:pPr>
              <w:widowControl w:val="0"/>
              <w:rPr>
                <w:rFonts w:cs="Arial"/>
                <w:b/>
                <w:szCs w:val="20"/>
              </w:rPr>
            </w:pPr>
            <w:r w:rsidRPr="00501BC0">
              <w:rPr>
                <w:rFonts w:cs="Arial"/>
                <w:b/>
                <w:szCs w:val="20"/>
              </w:rPr>
              <w:t>OBRAZLOŽITEV:</w:t>
            </w:r>
          </w:p>
          <w:p w14:paraId="73880920" w14:textId="77777777" w:rsidR="00D731F3" w:rsidRPr="00501BC0" w:rsidRDefault="00D731F3" w:rsidP="000256FE">
            <w:pPr>
              <w:widowControl w:val="0"/>
              <w:numPr>
                <w:ilvl w:val="0"/>
                <w:numId w:val="2"/>
              </w:numPr>
              <w:suppressAutoHyphens/>
              <w:ind w:left="284" w:hanging="284"/>
              <w:jc w:val="both"/>
              <w:rPr>
                <w:rFonts w:cs="Arial"/>
                <w:b/>
                <w:szCs w:val="20"/>
                <w:lang w:eastAsia="sl-SI"/>
              </w:rPr>
            </w:pPr>
            <w:r w:rsidRPr="00501BC0">
              <w:rPr>
                <w:rFonts w:cs="Arial"/>
                <w:b/>
                <w:szCs w:val="20"/>
                <w:lang w:eastAsia="sl-SI"/>
              </w:rPr>
              <w:t>Ocena finančnih posledic, ki niso načrtovane v sprejetem proračunu</w:t>
            </w:r>
          </w:p>
          <w:p w14:paraId="44D2F361" w14:textId="77777777" w:rsidR="00D731F3" w:rsidRPr="00501BC0" w:rsidRDefault="00D731F3" w:rsidP="000256FE">
            <w:pPr>
              <w:widowControl w:val="0"/>
              <w:ind w:left="360" w:hanging="76"/>
              <w:jc w:val="both"/>
              <w:rPr>
                <w:rFonts w:cs="Arial"/>
                <w:szCs w:val="20"/>
                <w:lang w:eastAsia="sl-SI"/>
              </w:rPr>
            </w:pPr>
            <w:r w:rsidRPr="00501BC0">
              <w:rPr>
                <w:rFonts w:cs="Arial"/>
                <w:szCs w:val="20"/>
                <w:lang w:eastAsia="sl-SI"/>
              </w:rPr>
              <w:t>V zvezi s predlaganim vladnim gradivom se navedejo predvidene spremembe (povečanje, zmanjšanje):</w:t>
            </w:r>
          </w:p>
          <w:p w14:paraId="6BCFB9A9" w14:textId="77777777" w:rsidR="00D731F3" w:rsidRPr="00501BC0" w:rsidRDefault="00D731F3" w:rsidP="000256FE">
            <w:pPr>
              <w:widowControl w:val="0"/>
              <w:numPr>
                <w:ilvl w:val="0"/>
                <w:numId w:val="7"/>
              </w:numPr>
              <w:suppressAutoHyphens/>
              <w:jc w:val="both"/>
              <w:rPr>
                <w:rFonts w:cs="Arial"/>
                <w:szCs w:val="20"/>
              </w:rPr>
            </w:pPr>
            <w:r w:rsidRPr="00501BC0">
              <w:rPr>
                <w:rFonts w:cs="Arial"/>
                <w:szCs w:val="20"/>
                <w:lang w:eastAsia="sl-SI"/>
              </w:rPr>
              <w:t>prihodkov državnega proračuna in občinskih proračunov,</w:t>
            </w:r>
          </w:p>
          <w:p w14:paraId="1B12780A" w14:textId="77777777" w:rsidR="00D731F3" w:rsidRPr="00501BC0" w:rsidRDefault="00D731F3" w:rsidP="000256FE">
            <w:pPr>
              <w:widowControl w:val="0"/>
              <w:numPr>
                <w:ilvl w:val="0"/>
                <w:numId w:val="7"/>
              </w:numPr>
              <w:suppressAutoHyphens/>
              <w:jc w:val="both"/>
              <w:rPr>
                <w:rFonts w:cs="Arial"/>
                <w:szCs w:val="20"/>
              </w:rPr>
            </w:pPr>
            <w:r w:rsidRPr="00501BC0">
              <w:rPr>
                <w:rFonts w:cs="Arial"/>
                <w:szCs w:val="20"/>
                <w:lang w:eastAsia="sl-SI"/>
              </w:rPr>
              <w:t>odhodkov državnega proračuna, ki niso načrtovani na ukrepih oziroma projektih sprejetih proračunov,</w:t>
            </w:r>
          </w:p>
          <w:p w14:paraId="2E93E3FC" w14:textId="77777777" w:rsidR="00D731F3" w:rsidRPr="00501BC0" w:rsidRDefault="00D731F3" w:rsidP="000256FE">
            <w:pPr>
              <w:widowControl w:val="0"/>
              <w:numPr>
                <w:ilvl w:val="0"/>
                <w:numId w:val="7"/>
              </w:numPr>
              <w:suppressAutoHyphens/>
              <w:jc w:val="both"/>
              <w:rPr>
                <w:rFonts w:cs="Arial"/>
                <w:szCs w:val="20"/>
              </w:rPr>
            </w:pPr>
            <w:r w:rsidRPr="00501BC0">
              <w:rPr>
                <w:rFonts w:cs="Arial"/>
                <w:szCs w:val="20"/>
                <w:lang w:eastAsia="sl-SI"/>
              </w:rPr>
              <w:t>obveznosti za druga javnofinančna sredstva (drugi viri), ki niso načrtovana na ukrepih oziroma projektih sprejetih proračunov.</w:t>
            </w:r>
          </w:p>
          <w:p w14:paraId="7A9E17E7" w14:textId="77777777" w:rsidR="00D731F3" w:rsidRPr="00501BC0" w:rsidRDefault="00D731F3" w:rsidP="000256FE">
            <w:pPr>
              <w:widowControl w:val="0"/>
              <w:ind w:left="284"/>
              <w:rPr>
                <w:rFonts w:cs="Arial"/>
                <w:szCs w:val="20"/>
                <w:lang w:eastAsia="sl-SI"/>
              </w:rPr>
            </w:pPr>
          </w:p>
          <w:p w14:paraId="1E080590" w14:textId="77777777" w:rsidR="00D731F3" w:rsidRPr="00501BC0" w:rsidRDefault="00D731F3" w:rsidP="000256FE">
            <w:pPr>
              <w:widowControl w:val="0"/>
              <w:numPr>
                <w:ilvl w:val="0"/>
                <w:numId w:val="2"/>
              </w:numPr>
              <w:suppressAutoHyphens/>
              <w:ind w:left="284" w:hanging="284"/>
              <w:jc w:val="both"/>
              <w:rPr>
                <w:rFonts w:cs="Arial"/>
                <w:b/>
                <w:szCs w:val="20"/>
                <w:lang w:eastAsia="sl-SI"/>
              </w:rPr>
            </w:pPr>
            <w:r w:rsidRPr="00501BC0">
              <w:rPr>
                <w:rFonts w:cs="Arial"/>
                <w:b/>
                <w:szCs w:val="20"/>
                <w:lang w:eastAsia="sl-SI"/>
              </w:rPr>
              <w:t>Finančne posledice za državni proračun</w:t>
            </w:r>
          </w:p>
          <w:p w14:paraId="34CA168B" w14:textId="77777777" w:rsidR="00D731F3" w:rsidRPr="00501BC0" w:rsidRDefault="00D731F3" w:rsidP="000256FE">
            <w:pPr>
              <w:widowControl w:val="0"/>
              <w:ind w:left="284"/>
              <w:jc w:val="both"/>
              <w:rPr>
                <w:rFonts w:cs="Arial"/>
                <w:szCs w:val="20"/>
                <w:lang w:eastAsia="sl-SI"/>
              </w:rPr>
            </w:pPr>
            <w:r w:rsidRPr="00501BC0">
              <w:rPr>
                <w:rFonts w:cs="Arial"/>
                <w:szCs w:val="20"/>
                <w:lang w:eastAsia="sl-SI"/>
              </w:rPr>
              <w:t>Prikazane morajo biti finančne posledice za državni proračun, ki so na proračunskih postavkah načrtovane v dinamiki projektov oziroma ukrepov:</w:t>
            </w:r>
          </w:p>
          <w:p w14:paraId="47CF92EF" w14:textId="77777777" w:rsidR="00D731F3" w:rsidRPr="00501BC0" w:rsidRDefault="00D731F3" w:rsidP="000256FE">
            <w:pPr>
              <w:widowControl w:val="0"/>
              <w:suppressAutoHyphens/>
              <w:ind w:left="720"/>
              <w:jc w:val="both"/>
              <w:rPr>
                <w:rFonts w:cs="Arial"/>
                <w:b/>
                <w:szCs w:val="20"/>
                <w:lang w:eastAsia="sl-SI"/>
              </w:rPr>
            </w:pPr>
            <w:r w:rsidRPr="00501BC0">
              <w:rPr>
                <w:rFonts w:cs="Arial"/>
                <w:b/>
                <w:szCs w:val="20"/>
                <w:lang w:eastAsia="sl-SI"/>
              </w:rPr>
              <w:t>II.a Pravice porabe za izvedbo predlaganih rešitev so zagotovljene:</w:t>
            </w:r>
          </w:p>
          <w:p w14:paraId="0144BCC2" w14:textId="77777777" w:rsidR="00D731F3" w:rsidRPr="00501BC0" w:rsidRDefault="00D731F3" w:rsidP="000256FE">
            <w:pPr>
              <w:widowControl w:val="0"/>
              <w:ind w:left="284"/>
              <w:jc w:val="both"/>
              <w:rPr>
                <w:rFonts w:cs="Arial"/>
                <w:szCs w:val="20"/>
                <w:lang w:eastAsia="sl-SI"/>
              </w:rPr>
            </w:pPr>
            <w:r w:rsidRPr="00501BC0">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50A2176" w14:textId="77777777" w:rsidR="00D731F3" w:rsidRPr="00501BC0" w:rsidRDefault="00D731F3" w:rsidP="000256FE">
            <w:pPr>
              <w:widowControl w:val="0"/>
              <w:numPr>
                <w:ilvl w:val="0"/>
                <w:numId w:val="8"/>
              </w:numPr>
              <w:suppressAutoHyphens/>
              <w:jc w:val="both"/>
              <w:rPr>
                <w:rFonts w:cs="Arial"/>
                <w:szCs w:val="20"/>
                <w:lang w:eastAsia="sl-SI"/>
              </w:rPr>
            </w:pPr>
            <w:r w:rsidRPr="00501BC0">
              <w:rPr>
                <w:rFonts w:cs="Arial"/>
                <w:szCs w:val="20"/>
                <w:lang w:eastAsia="sl-SI"/>
              </w:rPr>
              <w:t>proračunski uporabnik, ki bo financiral novi projekt oziroma ukrep,</w:t>
            </w:r>
          </w:p>
          <w:p w14:paraId="30B2948B" w14:textId="77777777" w:rsidR="00D731F3" w:rsidRPr="00501BC0" w:rsidRDefault="00D731F3" w:rsidP="000256FE">
            <w:pPr>
              <w:widowControl w:val="0"/>
              <w:numPr>
                <w:ilvl w:val="0"/>
                <w:numId w:val="8"/>
              </w:numPr>
              <w:suppressAutoHyphens/>
              <w:jc w:val="both"/>
              <w:rPr>
                <w:rFonts w:cs="Arial"/>
                <w:szCs w:val="20"/>
                <w:lang w:eastAsia="sl-SI"/>
              </w:rPr>
            </w:pPr>
            <w:r w:rsidRPr="00501BC0">
              <w:rPr>
                <w:rFonts w:cs="Arial"/>
                <w:szCs w:val="20"/>
                <w:lang w:eastAsia="sl-SI"/>
              </w:rPr>
              <w:t xml:space="preserve">projekt oziroma ukrep, s katerim se bodo dosegli cilji vladnega gradiva, in </w:t>
            </w:r>
          </w:p>
          <w:p w14:paraId="4DF97448" w14:textId="77777777" w:rsidR="00D731F3" w:rsidRPr="00501BC0" w:rsidRDefault="00D731F3" w:rsidP="000256FE">
            <w:pPr>
              <w:widowControl w:val="0"/>
              <w:numPr>
                <w:ilvl w:val="0"/>
                <w:numId w:val="8"/>
              </w:numPr>
              <w:suppressAutoHyphens/>
              <w:jc w:val="both"/>
              <w:rPr>
                <w:rFonts w:cs="Arial"/>
                <w:szCs w:val="20"/>
                <w:lang w:eastAsia="sl-SI"/>
              </w:rPr>
            </w:pPr>
            <w:r w:rsidRPr="00501BC0">
              <w:rPr>
                <w:rFonts w:cs="Arial"/>
                <w:szCs w:val="20"/>
                <w:lang w:eastAsia="sl-SI"/>
              </w:rPr>
              <w:t>proračunske postavke.</w:t>
            </w:r>
          </w:p>
          <w:p w14:paraId="75EEDB8C" w14:textId="77777777" w:rsidR="00D731F3" w:rsidRPr="00501BC0" w:rsidRDefault="00D731F3" w:rsidP="000256FE">
            <w:pPr>
              <w:widowControl w:val="0"/>
              <w:ind w:left="284"/>
              <w:jc w:val="both"/>
              <w:rPr>
                <w:rFonts w:cs="Arial"/>
                <w:szCs w:val="20"/>
                <w:lang w:eastAsia="sl-SI"/>
              </w:rPr>
            </w:pPr>
            <w:r w:rsidRPr="00501BC0">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769918D" w14:textId="77777777" w:rsidR="00D731F3" w:rsidRPr="00501BC0" w:rsidRDefault="00D731F3" w:rsidP="000256FE">
            <w:pPr>
              <w:widowControl w:val="0"/>
              <w:suppressAutoHyphens/>
              <w:ind w:left="714"/>
              <w:jc w:val="both"/>
              <w:rPr>
                <w:rFonts w:cs="Arial"/>
                <w:b/>
                <w:szCs w:val="20"/>
                <w:lang w:eastAsia="sl-SI"/>
              </w:rPr>
            </w:pPr>
            <w:r w:rsidRPr="00501BC0">
              <w:rPr>
                <w:rFonts w:cs="Arial"/>
                <w:b/>
                <w:szCs w:val="20"/>
                <w:lang w:eastAsia="sl-SI"/>
              </w:rPr>
              <w:t>II.b Manjkajoče pravice porabe bodo zagotovljene s prerazporeditvijo:</w:t>
            </w:r>
          </w:p>
          <w:p w14:paraId="5801CCA0" w14:textId="77777777" w:rsidR="00D731F3" w:rsidRPr="00501BC0" w:rsidRDefault="00D731F3" w:rsidP="000256FE">
            <w:pPr>
              <w:widowControl w:val="0"/>
              <w:ind w:left="284"/>
              <w:jc w:val="both"/>
              <w:rPr>
                <w:rFonts w:cs="Arial"/>
                <w:szCs w:val="20"/>
                <w:lang w:eastAsia="sl-SI"/>
              </w:rPr>
            </w:pPr>
            <w:r w:rsidRPr="00501BC0">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814005F" w14:textId="77777777" w:rsidR="00D731F3" w:rsidRPr="00501BC0" w:rsidRDefault="00D731F3" w:rsidP="000256FE">
            <w:pPr>
              <w:widowControl w:val="0"/>
              <w:suppressAutoHyphens/>
              <w:ind w:left="714"/>
              <w:jc w:val="both"/>
              <w:rPr>
                <w:rFonts w:cs="Arial"/>
                <w:b/>
                <w:szCs w:val="20"/>
                <w:lang w:eastAsia="sl-SI"/>
              </w:rPr>
            </w:pPr>
            <w:r w:rsidRPr="00501BC0">
              <w:rPr>
                <w:rFonts w:cs="Arial"/>
                <w:b/>
                <w:szCs w:val="20"/>
                <w:lang w:eastAsia="sl-SI"/>
              </w:rPr>
              <w:t>II.c Načrtovana nadomestitev zmanjšanih prihodkov in povečanih odhodkov proračuna:</w:t>
            </w:r>
          </w:p>
          <w:p w14:paraId="125F2C15" w14:textId="77777777" w:rsidR="00D731F3" w:rsidRPr="00501BC0" w:rsidRDefault="00D731F3" w:rsidP="000256FE">
            <w:pPr>
              <w:widowControl w:val="0"/>
              <w:ind w:left="284"/>
              <w:jc w:val="both"/>
              <w:rPr>
                <w:rFonts w:cs="Arial"/>
                <w:szCs w:val="20"/>
                <w:lang w:eastAsia="sl-SI"/>
              </w:rPr>
            </w:pPr>
            <w:r w:rsidRPr="00501BC0">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82AE6DC" w14:textId="77777777" w:rsidR="00D731F3" w:rsidRPr="00501BC0" w:rsidRDefault="00D731F3" w:rsidP="000256FE">
            <w:pPr>
              <w:pStyle w:val="Vrstapredpisa"/>
              <w:widowControl w:val="0"/>
              <w:spacing w:before="0" w:line="260" w:lineRule="exact"/>
              <w:jc w:val="both"/>
              <w:rPr>
                <w:color w:val="auto"/>
                <w:sz w:val="20"/>
                <w:szCs w:val="20"/>
              </w:rPr>
            </w:pPr>
          </w:p>
        </w:tc>
      </w:tr>
      <w:tr w:rsidR="00D731F3" w:rsidRPr="00501BC0" w14:paraId="7E33103A" w14:textId="77777777" w:rsidTr="00171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1FD629" w14:textId="77777777" w:rsidR="00D731F3" w:rsidRPr="00501BC0" w:rsidRDefault="00D731F3" w:rsidP="000256FE">
            <w:pPr>
              <w:rPr>
                <w:rFonts w:cs="Arial"/>
                <w:b/>
                <w:szCs w:val="20"/>
              </w:rPr>
            </w:pPr>
            <w:r w:rsidRPr="00501BC0">
              <w:rPr>
                <w:rFonts w:cs="Arial"/>
                <w:b/>
                <w:szCs w:val="20"/>
              </w:rPr>
              <w:lastRenderedPageBreak/>
              <w:t>7.b Predstavitev ocene finančnih posledic pod 40.000 EUR:</w:t>
            </w:r>
          </w:p>
          <w:p w14:paraId="4C67BD2F" w14:textId="77777777" w:rsidR="003265B8" w:rsidRPr="00501BC0" w:rsidRDefault="00564B08" w:rsidP="000256FE">
            <w:pPr>
              <w:rPr>
                <w:rFonts w:cs="Arial"/>
                <w:szCs w:val="20"/>
              </w:rPr>
            </w:pPr>
            <w:r w:rsidRPr="00501BC0">
              <w:rPr>
                <w:rFonts w:cs="Arial"/>
                <w:szCs w:val="20"/>
              </w:rPr>
              <w:t xml:space="preserve">Odlok </w:t>
            </w:r>
            <w:r w:rsidR="003265B8" w:rsidRPr="00501BC0">
              <w:rPr>
                <w:rFonts w:cs="Arial"/>
                <w:szCs w:val="20"/>
              </w:rPr>
              <w:t>za razglasitev kulturnega spomenika državnega pomena nima neposrednih finančnih posledic.</w:t>
            </w:r>
          </w:p>
          <w:p w14:paraId="42D18931" w14:textId="77777777" w:rsidR="00564B08" w:rsidRPr="00501BC0" w:rsidRDefault="00564B08" w:rsidP="000256FE">
            <w:pPr>
              <w:rPr>
                <w:rFonts w:cs="Arial"/>
                <w:szCs w:val="20"/>
              </w:rPr>
            </w:pPr>
          </w:p>
          <w:p w14:paraId="7B8903D3" w14:textId="77777777" w:rsidR="00D731F3" w:rsidRPr="00501BC0" w:rsidRDefault="00D731F3" w:rsidP="000256FE">
            <w:pPr>
              <w:rPr>
                <w:rFonts w:cs="Arial"/>
                <w:b/>
                <w:szCs w:val="20"/>
              </w:rPr>
            </w:pPr>
            <w:r w:rsidRPr="00501BC0">
              <w:rPr>
                <w:rFonts w:cs="Arial"/>
                <w:b/>
                <w:szCs w:val="20"/>
              </w:rPr>
              <w:t>Kratka obrazložitev</w:t>
            </w:r>
          </w:p>
          <w:p w14:paraId="5264AC7D" w14:textId="0A7285E3" w:rsidR="00D446DF" w:rsidRPr="00501BC0" w:rsidRDefault="00D446DF" w:rsidP="000256FE">
            <w:pPr>
              <w:rPr>
                <w:rFonts w:cs="Arial"/>
                <w:szCs w:val="20"/>
              </w:rPr>
            </w:pPr>
            <w:r w:rsidRPr="00501BC0">
              <w:rPr>
                <w:rFonts w:cs="Arial"/>
                <w:szCs w:val="20"/>
              </w:rPr>
              <w:t xml:space="preserve">Odlok določa </w:t>
            </w:r>
            <w:r w:rsidR="003265B8" w:rsidRPr="00501BC0">
              <w:rPr>
                <w:rFonts w:cs="Arial"/>
                <w:szCs w:val="20"/>
              </w:rPr>
              <w:t xml:space="preserve">izjemnost dediščine in varovane sestavine ter obseg in </w:t>
            </w:r>
            <w:r w:rsidR="00946CCA" w:rsidRPr="00501BC0">
              <w:rPr>
                <w:rFonts w:cs="Arial"/>
                <w:szCs w:val="20"/>
              </w:rPr>
              <w:t>v</w:t>
            </w:r>
            <w:r w:rsidR="00D82C8D" w:rsidRPr="00501BC0">
              <w:rPr>
                <w:rFonts w:cs="Arial"/>
                <w:szCs w:val="20"/>
              </w:rPr>
              <w:t>arstveni režim kulturnega spomenika</w:t>
            </w:r>
            <w:r w:rsidR="008F2820" w:rsidRPr="00501BC0">
              <w:rPr>
                <w:rFonts w:cs="Arial"/>
                <w:szCs w:val="20"/>
              </w:rPr>
              <w:t xml:space="preserve"> in njegovega vplivnega območja</w:t>
            </w:r>
            <w:r w:rsidR="00946CCA" w:rsidRPr="00501BC0">
              <w:rPr>
                <w:rFonts w:cs="Arial"/>
                <w:szCs w:val="20"/>
              </w:rPr>
              <w:t xml:space="preserve"> </w:t>
            </w:r>
            <w:r w:rsidRPr="00501BC0">
              <w:rPr>
                <w:rFonts w:cs="Arial"/>
                <w:szCs w:val="20"/>
              </w:rPr>
              <w:t xml:space="preserve">na </w:t>
            </w:r>
            <w:r w:rsidR="003D6C52" w:rsidRPr="00501BC0">
              <w:rPr>
                <w:rFonts w:cs="Arial"/>
                <w:szCs w:val="20"/>
              </w:rPr>
              <w:t xml:space="preserve">podlagi </w:t>
            </w:r>
            <w:r w:rsidRPr="00501BC0">
              <w:rPr>
                <w:rFonts w:cs="Arial"/>
                <w:szCs w:val="20"/>
              </w:rPr>
              <w:t>strokovnega vrednotenja, kar nima finančnih posledic.</w:t>
            </w:r>
          </w:p>
          <w:p w14:paraId="7B3A148B" w14:textId="77777777" w:rsidR="00671DDA" w:rsidRPr="00501BC0" w:rsidRDefault="00671DDA" w:rsidP="000256FE">
            <w:pPr>
              <w:rPr>
                <w:rFonts w:cs="Arial"/>
                <w:b/>
                <w:szCs w:val="20"/>
              </w:rPr>
            </w:pPr>
          </w:p>
        </w:tc>
      </w:tr>
      <w:tr w:rsidR="00D731F3" w:rsidRPr="00501BC0" w14:paraId="64AD1A96"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8028B77" w14:textId="77777777" w:rsidR="00D731F3" w:rsidRPr="00501BC0" w:rsidRDefault="00D731F3" w:rsidP="000256FE">
            <w:pPr>
              <w:rPr>
                <w:rFonts w:cs="Arial"/>
                <w:b/>
                <w:szCs w:val="20"/>
              </w:rPr>
            </w:pPr>
            <w:r w:rsidRPr="00501BC0">
              <w:rPr>
                <w:rFonts w:cs="Arial"/>
                <w:b/>
                <w:szCs w:val="20"/>
              </w:rPr>
              <w:t xml:space="preserve">8. Predstavitev </w:t>
            </w:r>
            <w:r w:rsidR="0007453D" w:rsidRPr="00501BC0">
              <w:rPr>
                <w:rFonts w:cs="Arial"/>
                <w:b/>
                <w:szCs w:val="20"/>
              </w:rPr>
              <w:t xml:space="preserve">sodelovanja </w:t>
            </w:r>
            <w:r w:rsidRPr="00501BC0">
              <w:rPr>
                <w:rFonts w:cs="Arial"/>
                <w:b/>
                <w:szCs w:val="20"/>
              </w:rPr>
              <w:t>z združenji občin:</w:t>
            </w:r>
          </w:p>
        </w:tc>
      </w:tr>
      <w:tr w:rsidR="00D731F3" w:rsidRPr="00501BC0" w14:paraId="3C70E2E0"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FE1DBD6" w14:textId="77777777" w:rsidR="00D731F3" w:rsidRPr="00501BC0" w:rsidRDefault="00D731F3" w:rsidP="000256FE">
            <w:pPr>
              <w:pStyle w:val="Neotevilenodstavek"/>
              <w:widowControl w:val="0"/>
              <w:spacing w:before="0" w:after="0" w:line="260" w:lineRule="exact"/>
              <w:rPr>
                <w:iCs/>
                <w:sz w:val="20"/>
                <w:szCs w:val="20"/>
              </w:rPr>
            </w:pPr>
            <w:r w:rsidRPr="00501BC0">
              <w:rPr>
                <w:iCs/>
                <w:sz w:val="20"/>
                <w:szCs w:val="20"/>
              </w:rPr>
              <w:t xml:space="preserve">Vsebina predloženega gradiva </w:t>
            </w:r>
            <w:r w:rsidR="00F45BB5" w:rsidRPr="00501BC0">
              <w:rPr>
                <w:iCs/>
                <w:sz w:val="20"/>
                <w:szCs w:val="20"/>
              </w:rPr>
              <w:t xml:space="preserve">(predpisa) </w:t>
            </w:r>
            <w:r w:rsidRPr="00501BC0">
              <w:rPr>
                <w:iCs/>
                <w:sz w:val="20"/>
                <w:szCs w:val="20"/>
              </w:rPr>
              <w:t>vpliva na:</w:t>
            </w:r>
          </w:p>
          <w:p w14:paraId="76BB776E" w14:textId="77777777" w:rsidR="00D731F3" w:rsidRPr="00501BC0" w:rsidRDefault="00D731F3" w:rsidP="000256FE">
            <w:pPr>
              <w:pStyle w:val="Neotevilenodstavek"/>
              <w:widowControl w:val="0"/>
              <w:numPr>
                <w:ilvl w:val="1"/>
                <w:numId w:val="13"/>
              </w:numPr>
              <w:spacing w:before="0" w:after="0" w:line="260" w:lineRule="exact"/>
              <w:rPr>
                <w:iCs/>
                <w:sz w:val="20"/>
                <w:szCs w:val="20"/>
              </w:rPr>
            </w:pPr>
            <w:r w:rsidRPr="00501BC0">
              <w:rPr>
                <w:iCs/>
                <w:sz w:val="20"/>
                <w:szCs w:val="20"/>
              </w:rPr>
              <w:t>pristojnosti občin,</w:t>
            </w:r>
          </w:p>
          <w:p w14:paraId="10E1BD3C" w14:textId="77777777" w:rsidR="003F4D18" w:rsidRPr="00501BC0" w:rsidRDefault="003F4D18" w:rsidP="000256FE">
            <w:pPr>
              <w:pStyle w:val="Neotevilenodstavek"/>
              <w:widowControl w:val="0"/>
              <w:numPr>
                <w:ilvl w:val="1"/>
                <w:numId w:val="13"/>
              </w:numPr>
              <w:spacing w:before="0" w:after="0" w:line="260" w:lineRule="exact"/>
              <w:rPr>
                <w:iCs/>
                <w:sz w:val="20"/>
                <w:szCs w:val="20"/>
              </w:rPr>
            </w:pPr>
            <w:r w:rsidRPr="00501BC0">
              <w:rPr>
                <w:iCs/>
                <w:sz w:val="20"/>
                <w:szCs w:val="20"/>
              </w:rPr>
              <w:t>delovanje občin</w:t>
            </w:r>
            <w:r w:rsidR="00FE1B5A" w:rsidRPr="00501BC0">
              <w:rPr>
                <w:iCs/>
                <w:sz w:val="20"/>
                <w:szCs w:val="20"/>
              </w:rPr>
              <w:t>,</w:t>
            </w:r>
          </w:p>
          <w:p w14:paraId="3F256D74" w14:textId="77777777" w:rsidR="00D731F3" w:rsidRPr="00501BC0" w:rsidRDefault="00FE1B5A" w:rsidP="000256FE">
            <w:pPr>
              <w:pStyle w:val="Neotevilenodstavek"/>
              <w:widowControl w:val="0"/>
              <w:numPr>
                <w:ilvl w:val="1"/>
                <w:numId w:val="13"/>
              </w:numPr>
              <w:spacing w:before="0" w:after="0" w:line="260" w:lineRule="exact"/>
              <w:rPr>
                <w:iCs/>
                <w:sz w:val="20"/>
                <w:szCs w:val="20"/>
              </w:rPr>
            </w:pPr>
            <w:r w:rsidRPr="00501BC0">
              <w:rPr>
                <w:iCs/>
                <w:sz w:val="20"/>
                <w:szCs w:val="20"/>
              </w:rPr>
              <w:t>financiranje občin.</w:t>
            </w:r>
          </w:p>
          <w:p w14:paraId="19E4DFFF" w14:textId="77777777" w:rsidR="00D731F3" w:rsidRPr="00501BC0" w:rsidRDefault="00D731F3" w:rsidP="000256FE">
            <w:pPr>
              <w:pStyle w:val="Neotevilenodstavek"/>
              <w:widowControl w:val="0"/>
              <w:spacing w:before="0" w:after="0" w:line="260" w:lineRule="exact"/>
              <w:ind w:left="1440"/>
              <w:rPr>
                <w:iCs/>
                <w:sz w:val="20"/>
                <w:szCs w:val="20"/>
              </w:rPr>
            </w:pPr>
          </w:p>
        </w:tc>
        <w:tc>
          <w:tcPr>
            <w:tcW w:w="2431" w:type="dxa"/>
            <w:gridSpan w:val="2"/>
          </w:tcPr>
          <w:p w14:paraId="7C71FFD7" w14:textId="77777777" w:rsidR="00D731F3" w:rsidRPr="00501BC0" w:rsidRDefault="00D731F3" w:rsidP="000256FE">
            <w:pPr>
              <w:pStyle w:val="Neotevilenodstavek"/>
              <w:widowControl w:val="0"/>
              <w:spacing w:before="0" w:after="0" w:line="260" w:lineRule="exact"/>
              <w:jc w:val="center"/>
              <w:rPr>
                <w:sz w:val="20"/>
                <w:szCs w:val="20"/>
              </w:rPr>
            </w:pPr>
            <w:r w:rsidRPr="00501BC0">
              <w:rPr>
                <w:sz w:val="20"/>
                <w:szCs w:val="20"/>
              </w:rPr>
              <w:t>DA/</w:t>
            </w:r>
            <w:r w:rsidRPr="00501BC0">
              <w:rPr>
                <w:b/>
                <w:sz w:val="20"/>
                <w:szCs w:val="20"/>
              </w:rPr>
              <w:t>NE</w:t>
            </w:r>
          </w:p>
        </w:tc>
      </w:tr>
      <w:tr w:rsidR="00D731F3" w:rsidRPr="00501BC0" w14:paraId="6E3AF896"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1BC8A4F" w14:textId="77777777" w:rsidR="00D731F3" w:rsidRPr="00501BC0" w:rsidRDefault="00FE1B5A" w:rsidP="000256FE">
            <w:pPr>
              <w:pStyle w:val="Neotevilenodstavek"/>
              <w:widowControl w:val="0"/>
              <w:spacing w:before="0" w:after="0" w:line="260" w:lineRule="exact"/>
              <w:rPr>
                <w:iCs/>
                <w:sz w:val="20"/>
                <w:szCs w:val="20"/>
              </w:rPr>
            </w:pPr>
            <w:r w:rsidRPr="00501BC0">
              <w:rPr>
                <w:iCs/>
                <w:sz w:val="20"/>
                <w:szCs w:val="20"/>
              </w:rPr>
              <w:t>G</w:t>
            </w:r>
            <w:r w:rsidR="00F45BB5" w:rsidRPr="00501BC0">
              <w:rPr>
                <w:iCs/>
                <w:sz w:val="20"/>
                <w:szCs w:val="20"/>
              </w:rPr>
              <w:t>radivo (predpis)</w:t>
            </w:r>
            <w:r w:rsidR="0018551D" w:rsidRPr="00501BC0">
              <w:rPr>
                <w:iCs/>
                <w:sz w:val="20"/>
                <w:szCs w:val="20"/>
              </w:rPr>
              <w:t xml:space="preserve"> </w:t>
            </w:r>
            <w:r w:rsidRPr="00501BC0">
              <w:rPr>
                <w:iCs/>
                <w:sz w:val="20"/>
                <w:szCs w:val="20"/>
              </w:rPr>
              <w:t xml:space="preserve">je bilo </w:t>
            </w:r>
            <w:r w:rsidR="0018551D" w:rsidRPr="00501BC0">
              <w:rPr>
                <w:iCs/>
                <w:sz w:val="20"/>
                <w:szCs w:val="20"/>
              </w:rPr>
              <w:t>poslan</w:t>
            </w:r>
            <w:r w:rsidR="00F45BB5" w:rsidRPr="00501BC0">
              <w:rPr>
                <w:iCs/>
                <w:sz w:val="20"/>
                <w:szCs w:val="20"/>
              </w:rPr>
              <w:t>o</w:t>
            </w:r>
            <w:r w:rsidR="0018551D" w:rsidRPr="00501BC0">
              <w:rPr>
                <w:iCs/>
                <w:sz w:val="20"/>
                <w:szCs w:val="20"/>
              </w:rPr>
              <w:t xml:space="preserve"> v mnenje</w:t>
            </w:r>
            <w:r w:rsidR="00D731F3" w:rsidRPr="00501BC0">
              <w:rPr>
                <w:iCs/>
                <w:sz w:val="20"/>
                <w:szCs w:val="20"/>
              </w:rPr>
              <w:t xml:space="preserve">: </w:t>
            </w:r>
          </w:p>
          <w:p w14:paraId="4912D7DC" w14:textId="77777777" w:rsidR="00D731F3" w:rsidRPr="00501BC0" w:rsidRDefault="00D731F3" w:rsidP="000256FE">
            <w:pPr>
              <w:pStyle w:val="Neotevilenodstavek"/>
              <w:widowControl w:val="0"/>
              <w:numPr>
                <w:ilvl w:val="0"/>
                <w:numId w:val="9"/>
              </w:numPr>
              <w:spacing w:before="0" w:after="0" w:line="260" w:lineRule="exact"/>
              <w:rPr>
                <w:iCs/>
                <w:sz w:val="20"/>
                <w:szCs w:val="20"/>
              </w:rPr>
            </w:pPr>
            <w:r w:rsidRPr="00501BC0">
              <w:rPr>
                <w:iCs/>
                <w:sz w:val="20"/>
                <w:szCs w:val="20"/>
              </w:rPr>
              <w:t>Skupnost</w:t>
            </w:r>
            <w:r w:rsidR="00FE1B5A" w:rsidRPr="00501BC0">
              <w:rPr>
                <w:iCs/>
                <w:sz w:val="20"/>
                <w:szCs w:val="20"/>
              </w:rPr>
              <w:t>i</w:t>
            </w:r>
            <w:r w:rsidRPr="00501BC0">
              <w:rPr>
                <w:iCs/>
                <w:sz w:val="20"/>
                <w:szCs w:val="20"/>
              </w:rPr>
              <w:t xml:space="preserve"> občin Slovenije: DA/</w:t>
            </w:r>
            <w:r w:rsidRPr="00501BC0">
              <w:rPr>
                <w:b/>
                <w:iCs/>
                <w:sz w:val="20"/>
                <w:szCs w:val="20"/>
              </w:rPr>
              <w:t>NE</w:t>
            </w:r>
          </w:p>
          <w:p w14:paraId="72EFE09F" w14:textId="77777777" w:rsidR="00D731F3" w:rsidRPr="00501BC0" w:rsidRDefault="00D731F3" w:rsidP="000256FE">
            <w:pPr>
              <w:pStyle w:val="Neotevilenodstavek"/>
              <w:widowControl w:val="0"/>
              <w:numPr>
                <w:ilvl w:val="0"/>
                <w:numId w:val="9"/>
              </w:numPr>
              <w:spacing w:before="0" w:after="0" w:line="260" w:lineRule="exact"/>
              <w:rPr>
                <w:iCs/>
                <w:sz w:val="20"/>
                <w:szCs w:val="20"/>
              </w:rPr>
            </w:pPr>
            <w:r w:rsidRPr="00501BC0">
              <w:rPr>
                <w:iCs/>
                <w:sz w:val="20"/>
                <w:szCs w:val="20"/>
              </w:rPr>
              <w:t>Združenj</w:t>
            </w:r>
            <w:r w:rsidR="00FE1B5A" w:rsidRPr="00501BC0">
              <w:rPr>
                <w:iCs/>
                <w:sz w:val="20"/>
                <w:szCs w:val="20"/>
              </w:rPr>
              <w:t>u</w:t>
            </w:r>
            <w:r w:rsidRPr="00501BC0">
              <w:rPr>
                <w:iCs/>
                <w:sz w:val="20"/>
                <w:szCs w:val="20"/>
              </w:rPr>
              <w:t xml:space="preserve"> občin Slovenije: DA/</w:t>
            </w:r>
            <w:r w:rsidRPr="00501BC0">
              <w:rPr>
                <w:b/>
                <w:iCs/>
                <w:sz w:val="20"/>
                <w:szCs w:val="20"/>
              </w:rPr>
              <w:t>NE</w:t>
            </w:r>
          </w:p>
          <w:p w14:paraId="77891B76" w14:textId="77777777" w:rsidR="00D731F3" w:rsidRPr="00501BC0" w:rsidRDefault="00D731F3" w:rsidP="000256FE">
            <w:pPr>
              <w:pStyle w:val="Neotevilenodstavek"/>
              <w:widowControl w:val="0"/>
              <w:numPr>
                <w:ilvl w:val="0"/>
                <w:numId w:val="9"/>
              </w:numPr>
              <w:spacing w:before="0" w:after="0" w:line="260" w:lineRule="exact"/>
              <w:rPr>
                <w:iCs/>
                <w:sz w:val="20"/>
                <w:szCs w:val="20"/>
              </w:rPr>
            </w:pPr>
            <w:r w:rsidRPr="00501BC0">
              <w:rPr>
                <w:iCs/>
                <w:sz w:val="20"/>
                <w:szCs w:val="20"/>
              </w:rPr>
              <w:t>Združenj</w:t>
            </w:r>
            <w:r w:rsidR="00FE1B5A" w:rsidRPr="00501BC0">
              <w:rPr>
                <w:iCs/>
                <w:sz w:val="20"/>
                <w:szCs w:val="20"/>
              </w:rPr>
              <w:t>u</w:t>
            </w:r>
            <w:r w:rsidRPr="00501BC0">
              <w:rPr>
                <w:iCs/>
                <w:sz w:val="20"/>
                <w:szCs w:val="20"/>
              </w:rPr>
              <w:t xml:space="preserve"> mestnih občin Slovenije: DA/</w:t>
            </w:r>
            <w:r w:rsidRPr="00501BC0">
              <w:rPr>
                <w:b/>
                <w:iCs/>
                <w:sz w:val="20"/>
                <w:szCs w:val="20"/>
              </w:rPr>
              <w:t>NE</w:t>
            </w:r>
          </w:p>
          <w:p w14:paraId="61EF66B1" w14:textId="77777777" w:rsidR="003265B8" w:rsidRPr="00501BC0" w:rsidRDefault="003265B8" w:rsidP="000256FE">
            <w:pPr>
              <w:pStyle w:val="Neotevilenodstavek"/>
              <w:widowControl w:val="0"/>
              <w:spacing w:before="0" w:after="0" w:line="260" w:lineRule="exact"/>
              <w:rPr>
                <w:iCs/>
                <w:sz w:val="20"/>
                <w:szCs w:val="20"/>
              </w:rPr>
            </w:pPr>
          </w:p>
          <w:p w14:paraId="384372A3" w14:textId="0DC800F9" w:rsidR="00D731F3" w:rsidRPr="00501BC0" w:rsidRDefault="008F2820" w:rsidP="000256FE">
            <w:pPr>
              <w:pStyle w:val="Neotevilenodstavek"/>
              <w:widowControl w:val="0"/>
              <w:spacing w:before="0" w:after="0" w:line="260" w:lineRule="exact"/>
              <w:rPr>
                <w:iCs/>
                <w:sz w:val="20"/>
                <w:szCs w:val="20"/>
              </w:rPr>
            </w:pPr>
            <w:r w:rsidRPr="00501BC0">
              <w:rPr>
                <w:iCs/>
                <w:sz w:val="20"/>
                <w:szCs w:val="20"/>
              </w:rPr>
              <w:t>Mestna o</w:t>
            </w:r>
            <w:r w:rsidR="000250F0" w:rsidRPr="00501BC0">
              <w:rPr>
                <w:iCs/>
                <w:sz w:val="20"/>
                <w:szCs w:val="20"/>
              </w:rPr>
              <w:t xml:space="preserve">bčina </w:t>
            </w:r>
            <w:r w:rsidRPr="00501BC0">
              <w:rPr>
                <w:iCs/>
                <w:sz w:val="20"/>
                <w:szCs w:val="20"/>
              </w:rPr>
              <w:t>Nova Gorica</w:t>
            </w:r>
            <w:r w:rsidR="003265B8" w:rsidRPr="00501BC0">
              <w:rPr>
                <w:iCs/>
                <w:sz w:val="20"/>
                <w:szCs w:val="20"/>
              </w:rPr>
              <w:t xml:space="preserve">, na območju katere leži </w:t>
            </w:r>
            <w:r w:rsidRPr="00501BC0">
              <w:rPr>
                <w:iCs/>
                <w:sz w:val="20"/>
                <w:szCs w:val="20"/>
              </w:rPr>
              <w:t>samostan,</w:t>
            </w:r>
            <w:r w:rsidR="003265B8" w:rsidRPr="00501BC0">
              <w:rPr>
                <w:iCs/>
                <w:sz w:val="20"/>
                <w:szCs w:val="20"/>
              </w:rPr>
              <w:t xml:space="preserve"> ga </w:t>
            </w:r>
            <w:r w:rsidR="000250F0" w:rsidRPr="00501BC0">
              <w:rPr>
                <w:iCs/>
                <w:sz w:val="20"/>
                <w:szCs w:val="20"/>
              </w:rPr>
              <w:t xml:space="preserve">je že sama </w:t>
            </w:r>
            <w:r w:rsidR="00C724A0" w:rsidRPr="00501BC0">
              <w:rPr>
                <w:iCs/>
                <w:sz w:val="20"/>
                <w:szCs w:val="20"/>
              </w:rPr>
              <w:t xml:space="preserve">leta </w:t>
            </w:r>
            <w:r w:rsidR="00F22177" w:rsidRPr="00501BC0">
              <w:rPr>
                <w:iCs/>
                <w:sz w:val="20"/>
                <w:szCs w:val="20"/>
              </w:rPr>
              <w:t>1985</w:t>
            </w:r>
            <w:r w:rsidR="00C724A0" w:rsidRPr="00501BC0">
              <w:rPr>
                <w:iCs/>
                <w:sz w:val="20"/>
                <w:szCs w:val="20"/>
              </w:rPr>
              <w:t xml:space="preserve"> </w:t>
            </w:r>
            <w:r w:rsidR="000250F0" w:rsidRPr="00501BC0">
              <w:rPr>
                <w:iCs/>
                <w:sz w:val="20"/>
                <w:szCs w:val="20"/>
              </w:rPr>
              <w:t xml:space="preserve">razglasila za </w:t>
            </w:r>
            <w:r w:rsidR="003265B8" w:rsidRPr="00501BC0">
              <w:rPr>
                <w:iCs/>
                <w:sz w:val="20"/>
                <w:szCs w:val="20"/>
              </w:rPr>
              <w:t xml:space="preserve">kulturni </w:t>
            </w:r>
            <w:r w:rsidR="000250F0" w:rsidRPr="00501BC0">
              <w:rPr>
                <w:iCs/>
                <w:sz w:val="20"/>
                <w:szCs w:val="20"/>
              </w:rPr>
              <w:t xml:space="preserve">spomenik lokalnega pomena. </w:t>
            </w:r>
            <w:r w:rsidRPr="00501BC0">
              <w:rPr>
                <w:iCs/>
                <w:sz w:val="20"/>
                <w:szCs w:val="20"/>
              </w:rPr>
              <w:t>Zavod je pri pripravi gradiva sodeloval z občino.</w:t>
            </w:r>
          </w:p>
          <w:p w14:paraId="0E91A4FE" w14:textId="52F17599" w:rsidR="000250F0" w:rsidRPr="00501BC0" w:rsidRDefault="000250F0" w:rsidP="000256FE">
            <w:pPr>
              <w:pStyle w:val="Neotevilenodstavek"/>
              <w:widowControl w:val="0"/>
              <w:spacing w:before="0" w:after="0" w:line="260" w:lineRule="exact"/>
              <w:rPr>
                <w:iCs/>
                <w:sz w:val="20"/>
                <w:szCs w:val="20"/>
              </w:rPr>
            </w:pPr>
          </w:p>
          <w:p w14:paraId="04736C95" w14:textId="77777777" w:rsidR="00D731F3" w:rsidRPr="00501BC0" w:rsidRDefault="00D731F3" w:rsidP="000256FE">
            <w:pPr>
              <w:pStyle w:val="Neotevilenodstavek"/>
              <w:widowControl w:val="0"/>
              <w:spacing w:before="0" w:after="0" w:line="260" w:lineRule="exact"/>
              <w:rPr>
                <w:iCs/>
                <w:sz w:val="20"/>
                <w:szCs w:val="20"/>
              </w:rPr>
            </w:pPr>
            <w:r w:rsidRPr="00501BC0">
              <w:rPr>
                <w:iCs/>
                <w:sz w:val="20"/>
                <w:szCs w:val="20"/>
              </w:rPr>
              <w:t>Predlogi in pripombe združenj so bili upoštevani:</w:t>
            </w:r>
          </w:p>
          <w:p w14:paraId="5B194E78" w14:textId="77777777" w:rsidR="00D731F3" w:rsidRPr="00501BC0" w:rsidRDefault="00D731F3" w:rsidP="000256FE">
            <w:pPr>
              <w:pStyle w:val="Neotevilenodstavek"/>
              <w:widowControl w:val="0"/>
              <w:numPr>
                <w:ilvl w:val="0"/>
                <w:numId w:val="10"/>
              </w:numPr>
              <w:spacing w:before="0" w:after="0" w:line="260" w:lineRule="exact"/>
              <w:rPr>
                <w:iCs/>
                <w:sz w:val="20"/>
                <w:szCs w:val="20"/>
              </w:rPr>
            </w:pPr>
            <w:r w:rsidRPr="00501BC0">
              <w:rPr>
                <w:iCs/>
                <w:sz w:val="20"/>
                <w:szCs w:val="20"/>
              </w:rPr>
              <w:lastRenderedPageBreak/>
              <w:t>v celoti,</w:t>
            </w:r>
          </w:p>
          <w:p w14:paraId="74E4303A" w14:textId="77777777" w:rsidR="00D731F3" w:rsidRPr="00501BC0" w:rsidRDefault="00D731F3" w:rsidP="000256FE">
            <w:pPr>
              <w:pStyle w:val="Neotevilenodstavek"/>
              <w:widowControl w:val="0"/>
              <w:numPr>
                <w:ilvl w:val="0"/>
                <w:numId w:val="10"/>
              </w:numPr>
              <w:spacing w:before="0" w:after="0" w:line="260" w:lineRule="exact"/>
              <w:rPr>
                <w:iCs/>
                <w:sz w:val="20"/>
                <w:szCs w:val="20"/>
              </w:rPr>
            </w:pPr>
            <w:r w:rsidRPr="00501BC0">
              <w:rPr>
                <w:iCs/>
                <w:sz w:val="20"/>
                <w:szCs w:val="20"/>
              </w:rPr>
              <w:t>večinoma,</w:t>
            </w:r>
          </w:p>
          <w:p w14:paraId="711B0AB7" w14:textId="77777777" w:rsidR="00D731F3" w:rsidRPr="00501BC0" w:rsidRDefault="00D731F3" w:rsidP="000256FE">
            <w:pPr>
              <w:pStyle w:val="Neotevilenodstavek"/>
              <w:widowControl w:val="0"/>
              <w:numPr>
                <w:ilvl w:val="0"/>
                <w:numId w:val="10"/>
              </w:numPr>
              <w:spacing w:before="0" w:after="0" w:line="260" w:lineRule="exact"/>
              <w:rPr>
                <w:iCs/>
                <w:sz w:val="20"/>
                <w:szCs w:val="20"/>
              </w:rPr>
            </w:pPr>
            <w:r w:rsidRPr="00501BC0">
              <w:rPr>
                <w:iCs/>
                <w:sz w:val="20"/>
                <w:szCs w:val="20"/>
              </w:rPr>
              <w:t>delno,</w:t>
            </w:r>
          </w:p>
          <w:p w14:paraId="3577132E" w14:textId="77777777" w:rsidR="0018551D" w:rsidRPr="00501BC0" w:rsidRDefault="00D731F3" w:rsidP="000256FE">
            <w:pPr>
              <w:pStyle w:val="Neotevilenodstavek"/>
              <w:widowControl w:val="0"/>
              <w:numPr>
                <w:ilvl w:val="0"/>
                <w:numId w:val="10"/>
              </w:numPr>
              <w:spacing w:before="0" w:after="0" w:line="260" w:lineRule="exact"/>
              <w:rPr>
                <w:iCs/>
                <w:sz w:val="20"/>
                <w:szCs w:val="20"/>
              </w:rPr>
            </w:pPr>
            <w:r w:rsidRPr="00501BC0">
              <w:rPr>
                <w:iCs/>
                <w:sz w:val="20"/>
                <w:szCs w:val="20"/>
              </w:rPr>
              <w:t>niso bili upoštevani.</w:t>
            </w:r>
          </w:p>
          <w:p w14:paraId="34279990" w14:textId="708C1066" w:rsidR="00D731F3" w:rsidRPr="00501BC0" w:rsidRDefault="0018551D" w:rsidP="000256FE">
            <w:pPr>
              <w:pStyle w:val="Neotevilenodstavek"/>
              <w:widowControl w:val="0"/>
              <w:spacing w:before="0" w:after="0" w:line="260" w:lineRule="exact"/>
              <w:rPr>
                <w:iCs/>
                <w:sz w:val="20"/>
                <w:szCs w:val="20"/>
              </w:rPr>
            </w:pPr>
            <w:r w:rsidRPr="00501BC0">
              <w:rPr>
                <w:iCs/>
                <w:sz w:val="20"/>
                <w:szCs w:val="20"/>
              </w:rPr>
              <w:t>Bistveni predlogi in pripombe, ki niso bili upoštevani</w:t>
            </w:r>
            <w:r w:rsidR="004021E9" w:rsidRPr="00501BC0">
              <w:rPr>
                <w:iCs/>
                <w:sz w:val="20"/>
                <w:szCs w:val="20"/>
              </w:rPr>
              <w:t>:</w:t>
            </w:r>
            <w:r w:rsidR="007C74ED" w:rsidRPr="00501BC0">
              <w:rPr>
                <w:iCs/>
                <w:sz w:val="20"/>
                <w:szCs w:val="20"/>
              </w:rPr>
              <w:t xml:space="preserve"> </w:t>
            </w:r>
          </w:p>
        </w:tc>
      </w:tr>
      <w:tr w:rsidR="00D731F3" w:rsidRPr="00501BC0" w14:paraId="53CE7EFC"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75F7313" w14:textId="77777777" w:rsidR="00D731F3" w:rsidRPr="00501BC0" w:rsidRDefault="00D731F3" w:rsidP="000256FE">
            <w:pPr>
              <w:pStyle w:val="Neotevilenodstavek"/>
              <w:widowControl w:val="0"/>
              <w:spacing w:before="0" w:after="0" w:line="260" w:lineRule="exact"/>
              <w:jc w:val="left"/>
              <w:rPr>
                <w:b/>
                <w:sz w:val="20"/>
                <w:szCs w:val="20"/>
              </w:rPr>
            </w:pPr>
            <w:r w:rsidRPr="00501BC0">
              <w:rPr>
                <w:b/>
                <w:sz w:val="20"/>
                <w:szCs w:val="20"/>
              </w:rPr>
              <w:lastRenderedPageBreak/>
              <w:t>9. Predstavitev sodelovanja javnosti:</w:t>
            </w:r>
          </w:p>
        </w:tc>
      </w:tr>
      <w:tr w:rsidR="00D731F3" w:rsidRPr="00501BC0" w14:paraId="6EC9FA8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3EA76A5" w14:textId="77777777" w:rsidR="00D731F3" w:rsidRPr="00501BC0" w:rsidRDefault="00D731F3" w:rsidP="000256FE">
            <w:pPr>
              <w:pStyle w:val="Neotevilenodstavek"/>
              <w:widowControl w:val="0"/>
              <w:spacing w:before="0" w:after="0" w:line="260" w:lineRule="exact"/>
              <w:rPr>
                <w:sz w:val="20"/>
                <w:szCs w:val="20"/>
              </w:rPr>
            </w:pPr>
            <w:r w:rsidRPr="00501BC0">
              <w:rPr>
                <w:iCs/>
                <w:sz w:val="20"/>
                <w:szCs w:val="20"/>
              </w:rPr>
              <w:t>Gradivo je bilo predhodno objavljeno na spletni strani predlagatelja:</w:t>
            </w:r>
          </w:p>
        </w:tc>
        <w:tc>
          <w:tcPr>
            <w:tcW w:w="2431" w:type="dxa"/>
            <w:gridSpan w:val="2"/>
          </w:tcPr>
          <w:p w14:paraId="44D65D66" w14:textId="77777777" w:rsidR="00D731F3" w:rsidRPr="00501BC0" w:rsidRDefault="00D731F3" w:rsidP="000256FE">
            <w:pPr>
              <w:pStyle w:val="Neotevilenodstavek"/>
              <w:widowControl w:val="0"/>
              <w:spacing w:before="0" w:after="0" w:line="260" w:lineRule="exact"/>
              <w:jc w:val="center"/>
              <w:rPr>
                <w:iCs/>
                <w:sz w:val="20"/>
                <w:szCs w:val="20"/>
              </w:rPr>
            </w:pPr>
            <w:r w:rsidRPr="00501BC0">
              <w:rPr>
                <w:b/>
                <w:bCs/>
                <w:sz w:val="20"/>
                <w:szCs w:val="20"/>
              </w:rPr>
              <w:t>DA</w:t>
            </w:r>
            <w:r w:rsidRPr="00501BC0">
              <w:rPr>
                <w:sz w:val="20"/>
                <w:szCs w:val="20"/>
              </w:rPr>
              <w:t>/</w:t>
            </w:r>
            <w:r w:rsidRPr="00501BC0">
              <w:rPr>
                <w:bCs/>
                <w:sz w:val="20"/>
                <w:szCs w:val="20"/>
              </w:rPr>
              <w:t>NE</w:t>
            </w:r>
          </w:p>
        </w:tc>
      </w:tr>
      <w:tr w:rsidR="00D731F3" w:rsidRPr="00501BC0" w14:paraId="5B5ECB0A" w14:textId="77777777" w:rsidTr="00A25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92"/>
        </w:trPr>
        <w:tc>
          <w:tcPr>
            <w:tcW w:w="9200" w:type="dxa"/>
            <w:gridSpan w:val="9"/>
          </w:tcPr>
          <w:p w14:paraId="559C08A5" w14:textId="77777777" w:rsidR="005D1BF9" w:rsidRPr="00501BC0" w:rsidRDefault="00D731F3" w:rsidP="000256FE">
            <w:pPr>
              <w:pStyle w:val="Neotevilenodstavek"/>
              <w:widowControl w:val="0"/>
              <w:spacing w:before="0" w:after="0" w:line="260" w:lineRule="exact"/>
              <w:rPr>
                <w:iCs/>
                <w:sz w:val="20"/>
                <w:szCs w:val="20"/>
              </w:rPr>
            </w:pPr>
            <w:r w:rsidRPr="00501BC0">
              <w:rPr>
                <w:iCs/>
                <w:sz w:val="20"/>
                <w:szCs w:val="20"/>
              </w:rPr>
              <w:t>(Če je odgovor NE, navedite, zakaj ni bilo objavljeno.)</w:t>
            </w:r>
            <w:r w:rsidR="00564B08" w:rsidRPr="00501BC0">
              <w:rPr>
                <w:iCs/>
                <w:sz w:val="20"/>
                <w:szCs w:val="20"/>
              </w:rPr>
              <w:t xml:space="preserve"> </w:t>
            </w:r>
          </w:p>
          <w:p w14:paraId="5E047D6D" w14:textId="77777777" w:rsidR="00C724A0" w:rsidRPr="00501BC0" w:rsidRDefault="00C724A0" w:rsidP="000256FE">
            <w:pPr>
              <w:pStyle w:val="Neotevilenodstavek"/>
              <w:widowControl w:val="0"/>
              <w:spacing w:before="0" w:after="0" w:line="260" w:lineRule="exact"/>
              <w:rPr>
                <w:iCs/>
                <w:sz w:val="20"/>
                <w:szCs w:val="20"/>
              </w:rPr>
            </w:pPr>
          </w:p>
          <w:p w14:paraId="33017E80" w14:textId="12B72BFB" w:rsidR="00706A4E" w:rsidRPr="00501BC0" w:rsidRDefault="00706A4E" w:rsidP="000256FE">
            <w:pPr>
              <w:pStyle w:val="Neotevilenodstavek"/>
              <w:widowControl w:val="0"/>
              <w:spacing w:before="0" w:after="0" w:line="260" w:lineRule="exact"/>
              <w:rPr>
                <w:iCs/>
                <w:sz w:val="20"/>
                <w:szCs w:val="20"/>
              </w:rPr>
            </w:pPr>
          </w:p>
        </w:tc>
      </w:tr>
      <w:tr w:rsidR="00D731F3" w:rsidRPr="00501BC0" w14:paraId="78375FA9"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EA036F7" w14:textId="77777777" w:rsidR="00D731F3" w:rsidRPr="00501BC0" w:rsidRDefault="00D731F3" w:rsidP="000256FE">
            <w:pPr>
              <w:pStyle w:val="Neotevilenodstavek"/>
              <w:widowControl w:val="0"/>
              <w:spacing w:before="0" w:after="0" w:line="260" w:lineRule="exact"/>
              <w:rPr>
                <w:iCs/>
                <w:sz w:val="20"/>
                <w:szCs w:val="20"/>
              </w:rPr>
            </w:pPr>
            <w:r w:rsidRPr="00501BC0">
              <w:rPr>
                <w:iCs/>
                <w:sz w:val="20"/>
                <w:szCs w:val="20"/>
              </w:rPr>
              <w:t>(Če je odgovor DA, navedite:</w:t>
            </w:r>
          </w:p>
          <w:p w14:paraId="436996FE" w14:textId="174DB084" w:rsidR="00D731F3" w:rsidRPr="00501BC0" w:rsidRDefault="00D731F3" w:rsidP="000256FE">
            <w:pPr>
              <w:pStyle w:val="Neotevilenodstavek"/>
              <w:widowControl w:val="0"/>
              <w:spacing w:before="0" w:after="0" w:line="260" w:lineRule="exact"/>
              <w:rPr>
                <w:iCs/>
                <w:sz w:val="20"/>
                <w:szCs w:val="20"/>
              </w:rPr>
            </w:pPr>
            <w:r w:rsidRPr="00501BC0">
              <w:rPr>
                <w:iCs/>
                <w:sz w:val="20"/>
                <w:szCs w:val="20"/>
              </w:rPr>
              <w:t>Datum objave:</w:t>
            </w:r>
            <w:r w:rsidR="000B39E6" w:rsidRPr="00501BC0">
              <w:rPr>
                <w:iCs/>
                <w:sz w:val="20"/>
                <w:szCs w:val="20"/>
              </w:rPr>
              <w:t xml:space="preserve"> 21. 5. 2024</w:t>
            </w:r>
          </w:p>
          <w:p w14:paraId="0C863433" w14:textId="77777777" w:rsidR="0089630B" w:rsidRPr="00501BC0" w:rsidRDefault="00D731F3" w:rsidP="000256FE">
            <w:pPr>
              <w:pStyle w:val="Neotevilenodstavek"/>
              <w:widowControl w:val="0"/>
              <w:spacing w:before="0" w:after="0" w:line="260" w:lineRule="exact"/>
              <w:rPr>
                <w:iCs/>
                <w:sz w:val="20"/>
                <w:szCs w:val="20"/>
              </w:rPr>
            </w:pPr>
            <w:r w:rsidRPr="00501BC0">
              <w:rPr>
                <w:iCs/>
                <w:sz w:val="20"/>
                <w:szCs w:val="20"/>
              </w:rPr>
              <w:t xml:space="preserve">Javnost je bila vključena v pripravo gradiva v skladu z </w:t>
            </w:r>
            <w:r w:rsidR="0089630B" w:rsidRPr="00501BC0">
              <w:rPr>
                <w:iCs/>
                <w:sz w:val="20"/>
                <w:szCs w:val="20"/>
              </w:rPr>
              <w:t>ZVKD-1.</w:t>
            </w:r>
          </w:p>
          <w:p w14:paraId="447F1396" w14:textId="45A51AB5" w:rsidR="0089630B" w:rsidRPr="00501BC0" w:rsidRDefault="0089630B" w:rsidP="0089630B">
            <w:pPr>
              <w:pStyle w:val="Neotevilenodstavek"/>
              <w:widowControl w:val="0"/>
              <w:numPr>
                <w:ilvl w:val="0"/>
                <w:numId w:val="48"/>
              </w:numPr>
              <w:spacing w:before="0" w:after="0" w:line="260" w:lineRule="exact"/>
              <w:rPr>
                <w:iCs/>
                <w:sz w:val="20"/>
                <w:szCs w:val="20"/>
              </w:rPr>
            </w:pPr>
            <w:r w:rsidRPr="00501BC0">
              <w:rPr>
                <w:iCs/>
                <w:sz w:val="20"/>
                <w:szCs w:val="20"/>
              </w:rPr>
              <w:t>Mesto objave na spletu:</w:t>
            </w:r>
            <w:hyperlink r:id="rId12" w:history="1">
              <w:r w:rsidRPr="00501BC0">
                <w:rPr>
                  <w:rStyle w:val="Hiperpovezava"/>
                  <w:iCs/>
                  <w:sz w:val="20"/>
                  <w:szCs w:val="20"/>
                </w:rPr>
                <w:t>https://www.gov.si/novice/2024-05-24-javna-obravnava-odloka-o-razglasitvi-franciskanskega-samostana-kostanjevica-za-kulturni-spomenik/</w:t>
              </w:r>
            </w:hyperlink>
            <w:r w:rsidRPr="00501BC0">
              <w:rPr>
                <w:iCs/>
                <w:sz w:val="20"/>
                <w:szCs w:val="20"/>
              </w:rPr>
              <w:t xml:space="preserve"> (objavljeno 24. maja 2024);</w:t>
            </w:r>
          </w:p>
          <w:p w14:paraId="5A1F3C01" w14:textId="59753828" w:rsidR="0089630B" w:rsidRPr="00501BC0" w:rsidRDefault="00A00BBC" w:rsidP="0089630B">
            <w:pPr>
              <w:pStyle w:val="Neotevilenodstavek"/>
              <w:widowControl w:val="0"/>
              <w:numPr>
                <w:ilvl w:val="0"/>
                <w:numId w:val="48"/>
              </w:numPr>
              <w:spacing w:before="0" w:after="0" w:line="260" w:lineRule="exact"/>
              <w:rPr>
                <w:sz w:val="20"/>
                <w:szCs w:val="20"/>
              </w:rPr>
            </w:pPr>
            <w:hyperlink r:id="rId13" w:history="1">
              <w:r w:rsidR="0089630B" w:rsidRPr="00501BC0">
                <w:rPr>
                  <w:rStyle w:val="Hiperpovezava"/>
                  <w:sz w:val="20"/>
                  <w:szCs w:val="20"/>
                </w:rPr>
                <w:t>https://www.zvkds.si/javna-obravnava-odloka-o-razglasitvi-franciskanskega-samostana-kostanjevica-v-novi-gorici-za-kulturni-spomenik-drzavnega-pomena/</w:t>
              </w:r>
            </w:hyperlink>
            <w:r w:rsidR="0089630B" w:rsidRPr="00501BC0">
              <w:rPr>
                <w:sz w:val="20"/>
                <w:szCs w:val="20"/>
              </w:rPr>
              <w:t xml:space="preserve"> (objavljeno 22. maja 2024);</w:t>
            </w:r>
          </w:p>
          <w:p w14:paraId="66B37B90" w14:textId="7DBF90E9" w:rsidR="0089630B" w:rsidRPr="00501BC0" w:rsidRDefault="00A00BBC" w:rsidP="0089630B">
            <w:pPr>
              <w:pStyle w:val="Neotevilenodstavek"/>
              <w:widowControl w:val="0"/>
              <w:numPr>
                <w:ilvl w:val="0"/>
                <w:numId w:val="48"/>
              </w:numPr>
              <w:spacing w:before="0" w:after="0" w:line="260" w:lineRule="exact"/>
              <w:rPr>
                <w:sz w:val="20"/>
                <w:szCs w:val="20"/>
              </w:rPr>
            </w:pPr>
            <w:hyperlink r:id="rId14" w:history="1">
              <w:r w:rsidR="0089630B" w:rsidRPr="00501BC0">
                <w:rPr>
                  <w:rStyle w:val="Hiperpovezava"/>
                  <w:sz w:val="20"/>
                  <w:szCs w:val="20"/>
                </w:rPr>
                <w:t>https://www.nova-gorica.si/izpostavljeno/51715/javna-obravnava-odloka-o-kostanjevici</w:t>
              </w:r>
            </w:hyperlink>
            <w:r w:rsidR="0089630B" w:rsidRPr="00501BC0">
              <w:rPr>
                <w:sz w:val="20"/>
                <w:szCs w:val="20"/>
              </w:rPr>
              <w:t xml:space="preserve"> (objavljeno 22. maja 2024).</w:t>
            </w:r>
          </w:p>
          <w:p w14:paraId="7B4DDC62" w14:textId="5E0B2502" w:rsidR="0089630B" w:rsidRPr="00501BC0" w:rsidRDefault="0089630B" w:rsidP="0089630B">
            <w:pPr>
              <w:pStyle w:val="Neotevilenodstavek"/>
              <w:widowControl w:val="0"/>
              <w:spacing w:before="0" w:after="0" w:line="260" w:lineRule="exact"/>
              <w:rPr>
                <w:iCs/>
                <w:sz w:val="20"/>
                <w:szCs w:val="20"/>
              </w:rPr>
            </w:pPr>
            <w:r w:rsidRPr="00501BC0">
              <w:rPr>
                <w:sz w:val="20"/>
                <w:szCs w:val="20"/>
              </w:rPr>
              <w:t>R</w:t>
            </w:r>
            <w:r w:rsidRPr="00501BC0">
              <w:rPr>
                <w:iCs/>
                <w:sz w:val="20"/>
                <w:szCs w:val="20"/>
              </w:rPr>
              <w:t>ok za pripombe javnosti: od 22. maja 2024 do 7. junija 2024.</w:t>
            </w:r>
          </w:p>
          <w:p w14:paraId="03BAA0B5" w14:textId="47C3A477" w:rsidR="00D731F3" w:rsidRPr="00501BC0" w:rsidRDefault="0089630B" w:rsidP="00D578AC">
            <w:pPr>
              <w:pStyle w:val="Neotevilenodstavek"/>
              <w:widowControl w:val="0"/>
              <w:spacing w:before="0" w:after="0" w:line="260" w:lineRule="exact"/>
              <w:rPr>
                <w:iCs/>
                <w:sz w:val="20"/>
                <w:szCs w:val="20"/>
              </w:rPr>
            </w:pPr>
            <w:r w:rsidRPr="00501BC0">
              <w:rPr>
                <w:iCs/>
                <w:sz w:val="20"/>
                <w:szCs w:val="20"/>
              </w:rPr>
              <w:t>V</w:t>
            </w:r>
            <w:r w:rsidR="00D578AC" w:rsidRPr="00501BC0">
              <w:rPr>
                <w:iCs/>
                <w:sz w:val="20"/>
                <w:szCs w:val="20"/>
              </w:rPr>
              <w:t xml:space="preserve"> prostorih samostana Kostanjevica </w:t>
            </w:r>
            <w:r w:rsidRPr="00501BC0">
              <w:rPr>
                <w:iCs/>
                <w:sz w:val="20"/>
                <w:szCs w:val="20"/>
              </w:rPr>
              <w:t xml:space="preserve">je bila 31. maja 2024 </w:t>
            </w:r>
            <w:r w:rsidR="00D578AC" w:rsidRPr="00501BC0">
              <w:rPr>
                <w:iCs/>
                <w:sz w:val="20"/>
                <w:szCs w:val="20"/>
              </w:rPr>
              <w:t>izvede</w:t>
            </w:r>
            <w:r w:rsidRPr="00501BC0">
              <w:rPr>
                <w:iCs/>
                <w:sz w:val="20"/>
                <w:szCs w:val="20"/>
              </w:rPr>
              <w:t>na</w:t>
            </w:r>
            <w:r w:rsidR="00AA758B" w:rsidRPr="00501BC0">
              <w:rPr>
                <w:iCs/>
                <w:sz w:val="20"/>
                <w:szCs w:val="20"/>
              </w:rPr>
              <w:t xml:space="preserve"> </w:t>
            </w:r>
            <w:r w:rsidR="00D578AC" w:rsidRPr="00501BC0">
              <w:rPr>
                <w:iCs/>
                <w:sz w:val="20"/>
                <w:szCs w:val="20"/>
              </w:rPr>
              <w:t>javn</w:t>
            </w:r>
            <w:r w:rsidRPr="00501BC0">
              <w:rPr>
                <w:iCs/>
                <w:sz w:val="20"/>
                <w:szCs w:val="20"/>
              </w:rPr>
              <w:t xml:space="preserve">a </w:t>
            </w:r>
            <w:r w:rsidR="00AA758B" w:rsidRPr="00501BC0">
              <w:rPr>
                <w:iCs/>
                <w:sz w:val="20"/>
                <w:szCs w:val="20"/>
              </w:rPr>
              <w:t>razprav</w:t>
            </w:r>
            <w:r w:rsidRPr="00501BC0">
              <w:rPr>
                <w:iCs/>
                <w:sz w:val="20"/>
                <w:szCs w:val="20"/>
              </w:rPr>
              <w:t>a</w:t>
            </w:r>
            <w:r w:rsidR="00AA758B" w:rsidRPr="00501BC0">
              <w:rPr>
                <w:iCs/>
                <w:sz w:val="20"/>
                <w:szCs w:val="20"/>
              </w:rPr>
              <w:t xml:space="preserve"> o </w:t>
            </w:r>
            <w:r w:rsidR="00D578AC" w:rsidRPr="00501BC0">
              <w:rPr>
                <w:iCs/>
                <w:sz w:val="20"/>
                <w:szCs w:val="20"/>
              </w:rPr>
              <w:t>predlog</w:t>
            </w:r>
            <w:r w:rsidR="00AA758B" w:rsidRPr="00501BC0">
              <w:rPr>
                <w:iCs/>
                <w:sz w:val="20"/>
                <w:szCs w:val="20"/>
              </w:rPr>
              <w:t>u</w:t>
            </w:r>
            <w:r w:rsidR="00D578AC" w:rsidRPr="00501BC0">
              <w:rPr>
                <w:iCs/>
                <w:sz w:val="20"/>
                <w:szCs w:val="20"/>
              </w:rPr>
              <w:t xml:space="preserve"> odloka.</w:t>
            </w:r>
          </w:p>
          <w:p w14:paraId="587AC07D" w14:textId="7208A31D" w:rsidR="00D578AC" w:rsidRPr="00501BC0" w:rsidRDefault="00D578AC" w:rsidP="00D578AC">
            <w:pPr>
              <w:pStyle w:val="Neotevilenodstavek"/>
              <w:widowControl w:val="0"/>
              <w:spacing w:before="0" w:after="0" w:line="260" w:lineRule="exact"/>
              <w:rPr>
                <w:iCs/>
                <w:sz w:val="20"/>
                <w:szCs w:val="20"/>
              </w:rPr>
            </w:pPr>
          </w:p>
        </w:tc>
      </w:tr>
      <w:tr w:rsidR="00D731F3" w:rsidRPr="00501BC0" w14:paraId="780E51F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F5DD7F1" w14:textId="77777777" w:rsidR="00D731F3" w:rsidRPr="00501BC0" w:rsidRDefault="00D731F3" w:rsidP="000256FE">
            <w:pPr>
              <w:pStyle w:val="Neotevilenodstavek"/>
              <w:widowControl w:val="0"/>
              <w:spacing w:before="0" w:after="0" w:line="260" w:lineRule="exact"/>
              <w:jc w:val="left"/>
              <w:rPr>
                <w:sz w:val="20"/>
                <w:szCs w:val="20"/>
              </w:rPr>
            </w:pPr>
            <w:r w:rsidRPr="00501BC0">
              <w:rPr>
                <w:b/>
                <w:sz w:val="20"/>
                <w:szCs w:val="20"/>
              </w:rPr>
              <w:t>10. Pri pripravi gradiva so bile upoštevane zahteve iz Resolucije o normativni dejavnosti:</w:t>
            </w:r>
          </w:p>
        </w:tc>
        <w:tc>
          <w:tcPr>
            <w:tcW w:w="2431" w:type="dxa"/>
            <w:gridSpan w:val="2"/>
            <w:vAlign w:val="center"/>
          </w:tcPr>
          <w:p w14:paraId="4E323B00" w14:textId="77777777" w:rsidR="00D731F3" w:rsidRPr="00501BC0" w:rsidRDefault="00D731F3" w:rsidP="000256FE">
            <w:pPr>
              <w:pStyle w:val="Neotevilenodstavek"/>
              <w:widowControl w:val="0"/>
              <w:spacing w:before="0" w:after="0" w:line="260" w:lineRule="exact"/>
              <w:jc w:val="center"/>
              <w:rPr>
                <w:iCs/>
                <w:sz w:val="20"/>
                <w:szCs w:val="20"/>
              </w:rPr>
            </w:pPr>
            <w:r w:rsidRPr="00501BC0">
              <w:rPr>
                <w:b/>
                <w:sz w:val="20"/>
                <w:szCs w:val="20"/>
              </w:rPr>
              <w:t>DA</w:t>
            </w:r>
            <w:r w:rsidRPr="00501BC0">
              <w:rPr>
                <w:sz w:val="20"/>
                <w:szCs w:val="20"/>
              </w:rPr>
              <w:t>/NE</w:t>
            </w:r>
          </w:p>
        </w:tc>
      </w:tr>
      <w:tr w:rsidR="00D731F3" w:rsidRPr="00501BC0" w14:paraId="06EFD88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86BE200" w14:textId="77777777" w:rsidR="00D731F3" w:rsidRPr="00501BC0" w:rsidRDefault="00D731F3" w:rsidP="000256FE">
            <w:pPr>
              <w:pStyle w:val="Neotevilenodstavek"/>
              <w:widowControl w:val="0"/>
              <w:spacing w:before="0" w:after="0" w:line="260" w:lineRule="exact"/>
              <w:jc w:val="left"/>
              <w:rPr>
                <w:b/>
                <w:sz w:val="20"/>
                <w:szCs w:val="20"/>
              </w:rPr>
            </w:pPr>
            <w:r w:rsidRPr="00501BC0">
              <w:rPr>
                <w:b/>
                <w:sz w:val="20"/>
                <w:szCs w:val="20"/>
              </w:rPr>
              <w:t>11. Gradivo je uvrščeno v delovni program vlade:</w:t>
            </w:r>
          </w:p>
        </w:tc>
        <w:tc>
          <w:tcPr>
            <w:tcW w:w="2431" w:type="dxa"/>
            <w:gridSpan w:val="2"/>
            <w:vAlign w:val="center"/>
          </w:tcPr>
          <w:p w14:paraId="3DC9EF58" w14:textId="77777777" w:rsidR="00D731F3" w:rsidRPr="00501BC0" w:rsidRDefault="00D731F3" w:rsidP="000256FE">
            <w:pPr>
              <w:pStyle w:val="Neotevilenodstavek"/>
              <w:widowControl w:val="0"/>
              <w:spacing w:before="0" w:after="0" w:line="260" w:lineRule="exact"/>
              <w:jc w:val="center"/>
              <w:rPr>
                <w:sz w:val="20"/>
                <w:szCs w:val="20"/>
              </w:rPr>
            </w:pPr>
            <w:r w:rsidRPr="00501BC0">
              <w:rPr>
                <w:sz w:val="20"/>
                <w:szCs w:val="20"/>
              </w:rPr>
              <w:t>DA/</w:t>
            </w:r>
            <w:r w:rsidRPr="00501BC0">
              <w:rPr>
                <w:b/>
                <w:sz w:val="20"/>
                <w:szCs w:val="20"/>
              </w:rPr>
              <w:t>NE</w:t>
            </w:r>
          </w:p>
        </w:tc>
      </w:tr>
      <w:tr w:rsidR="00D731F3" w:rsidRPr="00501BC0" w14:paraId="0093FFA9"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A52EA3E" w14:textId="72C2BA31" w:rsidR="00855A94" w:rsidRPr="00501BC0" w:rsidRDefault="007C74ED" w:rsidP="000256FE">
            <w:pPr>
              <w:rPr>
                <w:rFonts w:cs="Arial"/>
                <w:szCs w:val="20"/>
                <w:lang w:eastAsia="sl-SI"/>
              </w:rPr>
            </w:pPr>
            <w:r w:rsidRPr="00501BC0">
              <w:rPr>
                <w:rFonts w:cs="Arial"/>
                <w:szCs w:val="20"/>
                <w:lang w:eastAsia="sl-SI"/>
              </w:rPr>
              <w:t xml:space="preserve"> </w:t>
            </w:r>
          </w:p>
          <w:p w14:paraId="19F12AA3" w14:textId="1D2EF89E" w:rsidR="001F794B" w:rsidRPr="00501BC0" w:rsidRDefault="007C74ED" w:rsidP="000256FE">
            <w:pPr>
              <w:rPr>
                <w:rFonts w:cs="Arial"/>
                <w:szCs w:val="20"/>
                <w:lang w:eastAsia="sl-SI"/>
              </w:rPr>
            </w:pPr>
            <w:r w:rsidRPr="00501BC0">
              <w:rPr>
                <w:rFonts w:cs="Arial"/>
                <w:szCs w:val="20"/>
                <w:lang w:eastAsia="sl-SI"/>
              </w:rPr>
              <w:t xml:space="preserve"> </w:t>
            </w:r>
          </w:p>
          <w:p w14:paraId="53FD6816" w14:textId="3CE79019" w:rsidR="00351EE1" w:rsidRPr="00501BC0" w:rsidRDefault="007C74ED" w:rsidP="000256FE">
            <w:pPr>
              <w:rPr>
                <w:rFonts w:cs="Arial"/>
                <w:szCs w:val="20"/>
                <w:lang w:eastAsia="sl-SI"/>
              </w:rPr>
            </w:pPr>
            <w:r w:rsidRPr="00501BC0">
              <w:rPr>
                <w:rFonts w:cs="Arial"/>
                <w:szCs w:val="20"/>
                <w:lang w:eastAsia="sl-SI"/>
              </w:rPr>
              <w:t xml:space="preserve"> </w:t>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332F57" w:rsidRPr="00501BC0">
              <w:rPr>
                <w:rFonts w:cs="Arial"/>
                <w:szCs w:val="20"/>
                <w:lang w:eastAsia="sl-SI"/>
              </w:rPr>
              <w:t xml:space="preserve">Dr. </w:t>
            </w:r>
            <w:r w:rsidR="000B39E6" w:rsidRPr="00501BC0">
              <w:rPr>
                <w:rFonts w:cs="Arial"/>
                <w:szCs w:val="20"/>
                <w:lang w:eastAsia="sl-SI"/>
              </w:rPr>
              <w:t>Asta Vrečko</w:t>
            </w:r>
          </w:p>
          <w:p w14:paraId="4C30D012" w14:textId="61F6FFA9" w:rsidR="00A723C6" w:rsidRDefault="007C74ED" w:rsidP="00A723C6">
            <w:pPr>
              <w:rPr>
                <w:rFonts w:cs="Arial"/>
                <w:szCs w:val="20"/>
                <w:lang w:eastAsia="sl-SI"/>
              </w:rPr>
            </w:pPr>
            <w:r w:rsidRPr="00501BC0">
              <w:rPr>
                <w:rFonts w:cs="Arial"/>
                <w:szCs w:val="20"/>
                <w:lang w:eastAsia="sl-SI"/>
              </w:rPr>
              <w:t xml:space="preserve"> </w:t>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A830A4" w:rsidRPr="00501BC0">
              <w:rPr>
                <w:rFonts w:cs="Arial"/>
                <w:szCs w:val="20"/>
                <w:lang w:eastAsia="sl-SI"/>
              </w:rPr>
              <w:tab/>
            </w:r>
            <w:r w:rsidR="00BD0C1D" w:rsidRPr="00501BC0">
              <w:rPr>
                <w:rFonts w:cs="Arial"/>
                <w:szCs w:val="20"/>
                <w:lang w:eastAsia="sl-SI"/>
              </w:rPr>
              <w:t>ministr</w:t>
            </w:r>
            <w:r w:rsidR="000B39E6" w:rsidRPr="00501BC0">
              <w:rPr>
                <w:rFonts w:cs="Arial"/>
                <w:szCs w:val="20"/>
                <w:lang w:eastAsia="sl-SI"/>
              </w:rPr>
              <w:t>ic</w:t>
            </w:r>
            <w:r w:rsidR="00A723C6">
              <w:rPr>
                <w:rFonts w:cs="Arial"/>
                <w:szCs w:val="20"/>
                <w:lang w:eastAsia="sl-SI"/>
              </w:rPr>
              <w:t>a</w:t>
            </w:r>
          </w:p>
          <w:p w14:paraId="7C5FB6DF" w14:textId="2799A3E2" w:rsidR="00144558" w:rsidRDefault="00144558" w:rsidP="00A723C6">
            <w:r>
              <w:t>Priloge:</w:t>
            </w:r>
          </w:p>
          <w:p w14:paraId="23E8303E" w14:textId="18525160" w:rsidR="00144558" w:rsidRPr="00501BC0" w:rsidRDefault="00A723C6" w:rsidP="00144558">
            <w:pPr>
              <w:pStyle w:val="Neotevilenodstavek"/>
              <w:numPr>
                <w:ilvl w:val="0"/>
                <w:numId w:val="12"/>
              </w:numPr>
              <w:spacing w:line="260" w:lineRule="exact"/>
              <w:rPr>
                <w:iCs/>
                <w:sz w:val="20"/>
                <w:szCs w:val="20"/>
              </w:rPr>
            </w:pPr>
            <w:r>
              <w:rPr>
                <w:iCs/>
                <w:sz w:val="20"/>
                <w:szCs w:val="20"/>
              </w:rPr>
              <w:t>P</w:t>
            </w:r>
            <w:r w:rsidR="00144558">
              <w:rPr>
                <w:iCs/>
                <w:sz w:val="20"/>
                <w:szCs w:val="20"/>
              </w:rPr>
              <w:t xml:space="preserve">riloga 1: </w:t>
            </w:r>
            <w:r w:rsidR="00144558" w:rsidRPr="00501BC0">
              <w:rPr>
                <w:iCs/>
                <w:sz w:val="20"/>
                <w:szCs w:val="20"/>
              </w:rPr>
              <w:t>predlog sklepa</w:t>
            </w:r>
          </w:p>
          <w:p w14:paraId="224D97B8" w14:textId="4E91851D" w:rsidR="00144558" w:rsidRDefault="00A723C6" w:rsidP="00144558">
            <w:pPr>
              <w:pStyle w:val="Neotevilenodstavek"/>
              <w:numPr>
                <w:ilvl w:val="0"/>
                <w:numId w:val="12"/>
              </w:numPr>
              <w:spacing w:line="260" w:lineRule="exact"/>
              <w:rPr>
                <w:iCs/>
                <w:sz w:val="20"/>
                <w:szCs w:val="20"/>
              </w:rPr>
            </w:pPr>
            <w:r>
              <w:rPr>
                <w:iCs/>
                <w:sz w:val="20"/>
                <w:szCs w:val="20"/>
              </w:rPr>
              <w:t>P</w:t>
            </w:r>
            <w:r w:rsidR="00144558">
              <w:rPr>
                <w:iCs/>
                <w:sz w:val="20"/>
                <w:szCs w:val="20"/>
              </w:rPr>
              <w:t xml:space="preserve">riloga 2: </w:t>
            </w:r>
            <w:r w:rsidR="00144558" w:rsidRPr="00501BC0">
              <w:rPr>
                <w:iCs/>
                <w:sz w:val="20"/>
                <w:szCs w:val="20"/>
              </w:rPr>
              <w:t xml:space="preserve">odlok </w:t>
            </w:r>
          </w:p>
          <w:p w14:paraId="74807EF9" w14:textId="523B26C7" w:rsidR="00D731F3" w:rsidRPr="00A723C6" w:rsidRDefault="00A723C6" w:rsidP="00A723C6">
            <w:pPr>
              <w:pStyle w:val="Neotevilenodstavek"/>
              <w:numPr>
                <w:ilvl w:val="0"/>
                <w:numId w:val="12"/>
              </w:numPr>
              <w:spacing w:line="260" w:lineRule="exact"/>
              <w:rPr>
                <w:iCs/>
                <w:sz w:val="20"/>
                <w:szCs w:val="20"/>
              </w:rPr>
            </w:pPr>
            <w:r>
              <w:rPr>
                <w:iCs/>
                <w:sz w:val="20"/>
                <w:szCs w:val="20"/>
              </w:rPr>
              <w:t>P</w:t>
            </w:r>
            <w:r w:rsidR="00144558">
              <w:rPr>
                <w:iCs/>
                <w:sz w:val="20"/>
                <w:szCs w:val="20"/>
              </w:rPr>
              <w:t xml:space="preserve">riloga 3: </w:t>
            </w:r>
            <w:r w:rsidR="00144558" w:rsidRPr="00A723C6">
              <w:rPr>
                <w:iCs/>
                <w:sz w:val="20"/>
                <w:szCs w:val="20"/>
              </w:rPr>
              <w:t>obrazložitev</w:t>
            </w:r>
          </w:p>
        </w:tc>
      </w:tr>
    </w:tbl>
    <w:p w14:paraId="48C3AAC5" w14:textId="77777777" w:rsidR="00D731F3" w:rsidRPr="00501BC0" w:rsidRDefault="00D731F3" w:rsidP="000256FE">
      <w:pPr>
        <w:keepLines/>
        <w:framePr w:w="9962" w:wrap="auto" w:hAnchor="text" w:x="1300"/>
        <w:rPr>
          <w:rFonts w:cs="Arial"/>
          <w:szCs w:val="20"/>
        </w:rPr>
        <w:sectPr w:rsidR="00D731F3" w:rsidRPr="00501BC0" w:rsidSect="005F456B">
          <w:headerReference w:type="first" r:id="rId15"/>
          <w:pgSz w:w="11906" w:h="16838"/>
          <w:pgMar w:top="1418" w:right="1418" w:bottom="1418" w:left="1418" w:header="708" w:footer="708" w:gutter="0"/>
          <w:cols w:space="708"/>
          <w:docGrid w:linePitch="360"/>
        </w:sectPr>
      </w:pPr>
    </w:p>
    <w:p w14:paraId="157B2023" w14:textId="77777777" w:rsidR="009C1E45" w:rsidRPr="00501BC0" w:rsidRDefault="009C1E45" w:rsidP="000256FE">
      <w:pPr>
        <w:pStyle w:val="Naslovpredpisa"/>
        <w:spacing w:before="0" w:after="0" w:line="260" w:lineRule="exact"/>
        <w:jc w:val="both"/>
        <w:rPr>
          <w:sz w:val="20"/>
          <w:szCs w:val="20"/>
        </w:rPr>
      </w:pPr>
    </w:p>
    <w:p w14:paraId="2F8C921E" w14:textId="4999411D" w:rsidR="00F378FF" w:rsidRPr="00501BC0" w:rsidRDefault="00144558" w:rsidP="000256FE">
      <w:pPr>
        <w:pStyle w:val="Naslovpredpisa"/>
        <w:spacing w:before="0" w:after="0" w:line="260" w:lineRule="exact"/>
        <w:jc w:val="both"/>
        <w:rPr>
          <w:sz w:val="20"/>
          <w:szCs w:val="20"/>
        </w:rPr>
      </w:pPr>
      <w:r>
        <w:rPr>
          <w:sz w:val="20"/>
          <w:szCs w:val="20"/>
        </w:rPr>
        <w:t>PRILOGA 1</w:t>
      </w:r>
    </w:p>
    <w:p w14:paraId="3772CAEE" w14:textId="77777777" w:rsidR="00144558" w:rsidRDefault="00144558" w:rsidP="00322959">
      <w:pPr>
        <w:rPr>
          <w:rFonts w:cs="Arial"/>
        </w:rPr>
      </w:pPr>
    </w:p>
    <w:p w14:paraId="488AE0DD" w14:textId="49CF7971" w:rsidR="00322959" w:rsidRPr="00501BC0" w:rsidRDefault="00322959" w:rsidP="00322959">
      <w:pPr>
        <w:rPr>
          <w:iCs/>
          <w:szCs w:val="20"/>
        </w:rPr>
      </w:pPr>
      <w:r w:rsidRPr="00501BC0">
        <w:rPr>
          <w:rFonts w:cs="Arial"/>
        </w:rPr>
        <w:t>Na podlagi šestega odstavka 21. člena Zakona o Vladi Republike Slovenije (</w:t>
      </w:r>
      <w:r w:rsidR="005E60FF" w:rsidRPr="00501BC0">
        <w:rPr>
          <w:rFonts w:cs="Arial"/>
        </w:rPr>
        <w:t>Uradni list RS, št. 24/05 – uradno prečiščeno besedilo, 109/08, 38/10 – ZUKN, 8/12, 21/13, 47/13 – ZDU-1G, 65/14, 55/17 in 163/22)</w:t>
      </w:r>
      <w:r w:rsidR="005E60FF" w:rsidRPr="00501BC0">
        <w:rPr>
          <w:iCs/>
          <w:szCs w:val="20"/>
        </w:rPr>
        <w:t xml:space="preserve"> </w:t>
      </w:r>
      <w:r w:rsidRPr="00501BC0">
        <w:rPr>
          <w:iCs/>
          <w:szCs w:val="20"/>
        </w:rPr>
        <w:t xml:space="preserve">je Vlada Republike Slovenije na … seji dne … sprejela naslednji </w:t>
      </w:r>
    </w:p>
    <w:p w14:paraId="12E15DE6" w14:textId="77777777" w:rsidR="00322959" w:rsidRPr="00501BC0" w:rsidRDefault="00322959" w:rsidP="00322959">
      <w:pPr>
        <w:rPr>
          <w:iCs/>
          <w:szCs w:val="20"/>
        </w:rPr>
      </w:pPr>
    </w:p>
    <w:p w14:paraId="6ADBF6CD" w14:textId="5F8131DC" w:rsidR="00322959" w:rsidRPr="00501BC0" w:rsidRDefault="00322959" w:rsidP="00322959">
      <w:pPr>
        <w:pStyle w:val="Neotevilenodstavek"/>
        <w:spacing w:line="260" w:lineRule="exact"/>
        <w:jc w:val="center"/>
        <w:rPr>
          <w:iCs/>
          <w:sz w:val="20"/>
          <w:szCs w:val="20"/>
        </w:rPr>
      </w:pPr>
      <w:r w:rsidRPr="00501BC0">
        <w:rPr>
          <w:iCs/>
          <w:sz w:val="20"/>
          <w:szCs w:val="20"/>
        </w:rPr>
        <w:t>SKLEP:</w:t>
      </w:r>
    </w:p>
    <w:p w14:paraId="139803CC" w14:textId="77777777" w:rsidR="00322959" w:rsidRPr="00501BC0" w:rsidRDefault="00322959" w:rsidP="00322959">
      <w:pPr>
        <w:pStyle w:val="Neotevilenodstavek"/>
        <w:spacing w:line="260" w:lineRule="exact"/>
        <w:rPr>
          <w:iCs/>
          <w:sz w:val="20"/>
          <w:szCs w:val="20"/>
        </w:rPr>
      </w:pPr>
    </w:p>
    <w:p w14:paraId="49D65D2F" w14:textId="14D17EB4" w:rsidR="00322959" w:rsidRPr="00501BC0" w:rsidRDefault="00322959" w:rsidP="00F253A2">
      <w:pPr>
        <w:numPr>
          <w:ilvl w:val="0"/>
          <w:numId w:val="46"/>
        </w:numPr>
        <w:ind w:left="360"/>
        <w:jc w:val="both"/>
        <w:rPr>
          <w:rFonts w:cs="Arial"/>
          <w:iCs/>
          <w:szCs w:val="20"/>
        </w:rPr>
      </w:pPr>
      <w:r w:rsidRPr="00501BC0">
        <w:rPr>
          <w:rFonts w:cs="Arial"/>
          <w:iCs/>
          <w:szCs w:val="20"/>
        </w:rPr>
        <w:t xml:space="preserve">Vlada Republike Slovenije je izdala Odlok o razglasitvi </w:t>
      </w:r>
      <w:r w:rsidR="000B39E6" w:rsidRPr="00501BC0">
        <w:rPr>
          <w:szCs w:val="20"/>
        </w:rPr>
        <w:t xml:space="preserve">Frančiškanskega samostana Kostanjevica v Novi Gorici </w:t>
      </w:r>
      <w:r w:rsidRPr="00501BC0">
        <w:rPr>
          <w:rFonts w:cs="Arial"/>
          <w:iCs/>
          <w:szCs w:val="20"/>
        </w:rPr>
        <w:t>za kulturni spomenik državnega pomena in ga objavi v Uradnem listu Republike Slovenije.</w:t>
      </w:r>
    </w:p>
    <w:p w14:paraId="3895772C" w14:textId="77777777" w:rsidR="00322959" w:rsidRPr="00501BC0" w:rsidRDefault="00322959" w:rsidP="00F253A2">
      <w:pPr>
        <w:ind w:left="360"/>
        <w:jc w:val="both"/>
        <w:rPr>
          <w:rFonts w:cs="Arial"/>
          <w:iCs/>
          <w:szCs w:val="20"/>
        </w:rPr>
      </w:pPr>
    </w:p>
    <w:p w14:paraId="3FC1B721" w14:textId="2C703761" w:rsidR="00322959" w:rsidRPr="00501BC0" w:rsidRDefault="00322959" w:rsidP="00F253A2">
      <w:pPr>
        <w:numPr>
          <w:ilvl w:val="0"/>
          <w:numId w:val="46"/>
        </w:numPr>
        <w:ind w:left="360"/>
        <w:jc w:val="both"/>
        <w:rPr>
          <w:rFonts w:cs="Arial"/>
          <w:iCs/>
          <w:szCs w:val="20"/>
        </w:rPr>
      </w:pPr>
      <w:r w:rsidRPr="00501BC0">
        <w:rPr>
          <w:rFonts w:cs="Arial"/>
          <w:iCs/>
          <w:szCs w:val="20"/>
        </w:rPr>
        <w:t xml:space="preserve">Vlada Republike Slovenije po Državnem odvetništvu Republike Slovenije pošlje zemljiškoknjižnemu sodišču Odlok o razglasitvi </w:t>
      </w:r>
      <w:r w:rsidR="000B39E6" w:rsidRPr="00501BC0">
        <w:rPr>
          <w:szCs w:val="20"/>
        </w:rPr>
        <w:t>Frančiškanskega samostana Kostanjevica v Novi Gorici</w:t>
      </w:r>
      <w:r w:rsidR="002A78DD" w:rsidRPr="002A78DD">
        <w:rPr>
          <w:rFonts w:cs="Arial"/>
          <w:iCs/>
          <w:szCs w:val="20"/>
        </w:rPr>
        <w:t xml:space="preserve"> </w:t>
      </w:r>
      <w:r w:rsidR="002A78DD" w:rsidRPr="00501BC0">
        <w:rPr>
          <w:rFonts w:cs="Arial"/>
          <w:iCs/>
          <w:szCs w:val="20"/>
        </w:rPr>
        <w:t>za kulturni spomenik državnega pomena</w:t>
      </w:r>
      <w:r w:rsidRPr="00501BC0">
        <w:rPr>
          <w:rFonts w:cs="Arial"/>
          <w:iCs/>
          <w:szCs w:val="20"/>
        </w:rPr>
        <w:t>.</w:t>
      </w:r>
    </w:p>
    <w:p w14:paraId="059B4BC7" w14:textId="03AC83D0" w:rsidR="00322959" w:rsidRPr="00501BC0" w:rsidRDefault="007C74ED" w:rsidP="00322959">
      <w:pPr>
        <w:pStyle w:val="Neotevilenodstavek"/>
        <w:spacing w:line="260" w:lineRule="exact"/>
        <w:rPr>
          <w:iCs/>
          <w:sz w:val="20"/>
          <w:szCs w:val="20"/>
        </w:rPr>
      </w:pPr>
      <w:r w:rsidRPr="00501BC0">
        <w:rPr>
          <w:iCs/>
          <w:sz w:val="20"/>
          <w:szCs w:val="20"/>
        </w:rPr>
        <w:t xml:space="preserve"> </w:t>
      </w:r>
    </w:p>
    <w:p w14:paraId="13A92973" w14:textId="77777777" w:rsidR="00144558" w:rsidRDefault="00144558" w:rsidP="00322959">
      <w:pPr>
        <w:autoSpaceDE w:val="0"/>
        <w:autoSpaceDN w:val="0"/>
        <w:jc w:val="both"/>
        <w:rPr>
          <w:iCs/>
          <w:szCs w:val="20"/>
        </w:rPr>
      </w:pPr>
    </w:p>
    <w:p w14:paraId="618661BF" w14:textId="77777777" w:rsidR="00144558" w:rsidRPr="00A723C6" w:rsidRDefault="00144558" w:rsidP="00A723C6">
      <w:pPr>
        <w:autoSpaceDE w:val="0"/>
        <w:autoSpaceDN w:val="0"/>
        <w:ind w:left="4453" w:firstLine="587"/>
        <w:jc w:val="both"/>
        <w:rPr>
          <w:rFonts w:cs="Arial"/>
          <w:iCs/>
          <w:szCs w:val="20"/>
        </w:rPr>
      </w:pPr>
      <w:r w:rsidRPr="00A723C6">
        <w:rPr>
          <w:rFonts w:cs="Arial"/>
          <w:iCs/>
          <w:szCs w:val="20"/>
        </w:rPr>
        <w:t xml:space="preserve">Barbara Kolenko Helbl </w:t>
      </w:r>
    </w:p>
    <w:p w14:paraId="7B60B65F" w14:textId="77777777" w:rsidR="00144558" w:rsidRPr="00501BC0" w:rsidRDefault="00144558" w:rsidP="00144558">
      <w:pPr>
        <w:autoSpaceDE w:val="0"/>
        <w:autoSpaceDN w:val="0"/>
        <w:ind w:left="4453"/>
        <w:jc w:val="both"/>
        <w:rPr>
          <w:rFonts w:eastAsia="Calibri" w:cs="Arial"/>
          <w:color w:val="000000"/>
          <w:szCs w:val="20"/>
        </w:rPr>
      </w:pPr>
      <w:r w:rsidRPr="00501BC0">
        <w:rPr>
          <w:rFonts w:eastAsia="Calibri" w:cs="Arial"/>
          <w:color w:val="000000"/>
          <w:szCs w:val="20"/>
        </w:rPr>
        <w:t xml:space="preserve"> </w:t>
      </w:r>
      <w:r w:rsidRPr="00501BC0">
        <w:rPr>
          <w:rFonts w:eastAsia="Calibri" w:cs="Arial"/>
          <w:color w:val="000000"/>
          <w:szCs w:val="20"/>
        </w:rPr>
        <w:tab/>
        <w:t>generalna sekretarka</w:t>
      </w:r>
    </w:p>
    <w:p w14:paraId="4841607C" w14:textId="77777777" w:rsidR="00144558" w:rsidRPr="00501BC0" w:rsidRDefault="00144558" w:rsidP="00144558">
      <w:pPr>
        <w:autoSpaceDE w:val="0"/>
        <w:autoSpaceDN w:val="0"/>
        <w:ind w:left="4453"/>
        <w:jc w:val="both"/>
        <w:rPr>
          <w:rFonts w:eastAsia="Calibri" w:cs="Arial"/>
          <w:color w:val="000000"/>
          <w:szCs w:val="20"/>
        </w:rPr>
      </w:pPr>
      <w:r w:rsidRPr="00501BC0">
        <w:rPr>
          <w:rFonts w:eastAsia="Calibri" w:cs="Arial"/>
          <w:color w:val="000000"/>
          <w:szCs w:val="20"/>
        </w:rPr>
        <w:t xml:space="preserve"> </w:t>
      </w:r>
      <w:r w:rsidRPr="00501BC0">
        <w:rPr>
          <w:rFonts w:eastAsia="Calibri" w:cs="Arial"/>
          <w:color w:val="000000"/>
          <w:szCs w:val="20"/>
        </w:rPr>
        <w:tab/>
        <w:t>Vlade Republike Slovenije</w:t>
      </w:r>
    </w:p>
    <w:p w14:paraId="507DB300" w14:textId="77777777" w:rsidR="00144558" w:rsidRDefault="00144558" w:rsidP="00322959">
      <w:pPr>
        <w:autoSpaceDE w:val="0"/>
        <w:autoSpaceDN w:val="0"/>
        <w:jc w:val="both"/>
        <w:rPr>
          <w:iCs/>
          <w:szCs w:val="20"/>
        </w:rPr>
      </w:pPr>
    </w:p>
    <w:p w14:paraId="2E6F4AE0" w14:textId="77777777" w:rsidR="00144558" w:rsidRDefault="00144558" w:rsidP="00322959">
      <w:pPr>
        <w:autoSpaceDE w:val="0"/>
        <w:autoSpaceDN w:val="0"/>
        <w:jc w:val="both"/>
        <w:rPr>
          <w:iCs/>
          <w:szCs w:val="20"/>
        </w:rPr>
      </w:pPr>
    </w:p>
    <w:p w14:paraId="3608BF5D" w14:textId="77777777" w:rsidR="00144558" w:rsidRDefault="00144558" w:rsidP="00322959">
      <w:pPr>
        <w:autoSpaceDE w:val="0"/>
        <w:autoSpaceDN w:val="0"/>
        <w:jc w:val="both"/>
        <w:rPr>
          <w:iCs/>
          <w:szCs w:val="20"/>
        </w:rPr>
      </w:pPr>
    </w:p>
    <w:p w14:paraId="64F5CCF9" w14:textId="3E4D497B" w:rsidR="00144558" w:rsidRDefault="007C74ED" w:rsidP="00322959">
      <w:pPr>
        <w:autoSpaceDE w:val="0"/>
        <w:autoSpaceDN w:val="0"/>
        <w:jc w:val="both"/>
        <w:rPr>
          <w:iCs/>
          <w:szCs w:val="20"/>
        </w:rPr>
      </w:pPr>
      <w:r w:rsidRPr="00501BC0">
        <w:rPr>
          <w:iCs/>
          <w:szCs w:val="20"/>
        </w:rPr>
        <w:t xml:space="preserve"> </w:t>
      </w:r>
      <w:r w:rsidR="00144558">
        <w:rPr>
          <w:iCs/>
          <w:szCs w:val="20"/>
        </w:rPr>
        <w:t>Priloga:</w:t>
      </w:r>
    </w:p>
    <w:p w14:paraId="6BF3EB1F" w14:textId="1880111F" w:rsidR="00322959" w:rsidRPr="00A723C6" w:rsidRDefault="00144558" w:rsidP="00A723C6">
      <w:pPr>
        <w:pStyle w:val="Odstavekseznama"/>
        <w:numPr>
          <w:ilvl w:val="0"/>
          <w:numId w:val="50"/>
        </w:numPr>
        <w:autoSpaceDE w:val="0"/>
        <w:autoSpaceDN w:val="0"/>
        <w:jc w:val="both"/>
        <w:rPr>
          <w:rFonts w:cs="Arial"/>
          <w:iCs/>
          <w:szCs w:val="20"/>
        </w:rPr>
      </w:pPr>
      <w:r w:rsidRPr="00144558">
        <w:rPr>
          <w:rFonts w:ascii="Arial" w:hAnsi="Arial" w:cs="Arial"/>
          <w:iCs/>
          <w:sz w:val="20"/>
          <w:szCs w:val="20"/>
          <w:lang w:eastAsia="en-US"/>
        </w:rPr>
        <w:t xml:space="preserve">Odlok o razglasitvi </w:t>
      </w:r>
      <w:r w:rsidRPr="00A723C6">
        <w:rPr>
          <w:rFonts w:ascii="Arial" w:hAnsi="Arial" w:cs="Arial"/>
          <w:iCs/>
          <w:sz w:val="20"/>
          <w:szCs w:val="20"/>
          <w:lang w:eastAsia="en-US"/>
        </w:rPr>
        <w:t xml:space="preserve">Frančiškanskega samostana Kostanjevica v Novi Gorici </w:t>
      </w:r>
      <w:r w:rsidRPr="00144558">
        <w:rPr>
          <w:rFonts w:ascii="Arial" w:hAnsi="Arial" w:cs="Arial"/>
          <w:iCs/>
          <w:sz w:val="20"/>
          <w:szCs w:val="20"/>
          <w:lang w:eastAsia="en-US"/>
        </w:rPr>
        <w:t>za kulturni spomenik državnega pomena</w:t>
      </w:r>
      <w:r w:rsidR="002A78DD">
        <w:rPr>
          <w:rFonts w:ascii="Arial" w:hAnsi="Arial" w:cs="Arial"/>
          <w:iCs/>
          <w:sz w:val="20"/>
          <w:szCs w:val="20"/>
          <w:lang w:eastAsia="en-US"/>
        </w:rPr>
        <w:t xml:space="preserve">. </w:t>
      </w:r>
    </w:p>
    <w:p w14:paraId="7F95424B" w14:textId="77777777" w:rsidR="00F378FF" w:rsidRPr="00501BC0" w:rsidRDefault="00F378FF" w:rsidP="000256FE">
      <w:pPr>
        <w:pStyle w:val="Naslovpredpisa"/>
        <w:spacing w:before="0" w:after="0" w:line="260" w:lineRule="exact"/>
        <w:jc w:val="both"/>
        <w:rPr>
          <w:sz w:val="20"/>
          <w:szCs w:val="20"/>
        </w:rPr>
      </w:pPr>
    </w:p>
    <w:p w14:paraId="02A5AF3C" w14:textId="77777777" w:rsidR="00F253A2" w:rsidRPr="00501BC0" w:rsidRDefault="00F253A2" w:rsidP="00F253A2">
      <w:pPr>
        <w:ind w:left="-360" w:firstLine="3000"/>
        <w:jc w:val="both"/>
        <w:rPr>
          <w:rFonts w:cs="Arial"/>
          <w:iCs/>
          <w:szCs w:val="20"/>
        </w:rPr>
      </w:pPr>
    </w:p>
    <w:p w14:paraId="1C1D3906" w14:textId="77777777" w:rsidR="00F378FF" w:rsidRPr="00501BC0" w:rsidRDefault="00F378FF" w:rsidP="000256FE">
      <w:pPr>
        <w:pStyle w:val="Naslovpredpisa"/>
        <w:spacing w:before="0" w:after="0" w:line="260" w:lineRule="exact"/>
        <w:jc w:val="both"/>
        <w:rPr>
          <w:sz w:val="20"/>
          <w:szCs w:val="20"/>
        </w:rPr>
      </w:pPr>
    </w:p>
    <w:p w14:paraId="282165BC" w14:textId="77777777" w:rsidR="00F378FF" w:rsidRPr="00501BC0" w:rsidRDefault="00F378FF" w:rsidP="000256FE">
      <w:pPr>
        <w:rPr>
          <w:rFonts w:cs="Arial"/>
          <w:b/>
          <w:szCs w:val="20"/>
          <w:lang w:eastAsia="sl-SI"/>
        </w:rPr>
      </w:pPr>
      <w:r w:rsidRPr="00501BC0">
        <w:rPr>
          <w:szCs w:val="20"/>
        </w:rPr>
        <w:br w:type="page"/>
      </w:r>
    </w:p>
    <w:p w14:paraId="2448ACDF" w14:textId="0D25600E" w:rsidR="008E3ACC" w:rsidRPr="00501BC0" w:rsidRDefault="008E3ACC" w:rsidP="000256FE">
      <w:pPr>
        <w:suppressAutoHyphens/>
        <w:overflowPunct w:val="0"/>
        <w:autoSpaceDE w:val="0"/>
        <w:autoSpaceDN w:val="0"/>
        <w:adjustRightInd w:val="0"/>
        <w:jc w:val="both"/>
        <w:textAlignment w:val="baseline"/>
        <w:rPr>
          <w:rFonts w:eastAsia="Calibri" w:cs="Arial"/>
          <w:szCs w:val="20"/>
        </w:rPr>
      </w:pPr>
      <w:r w:rsidRPr="00501BC0">
        <w:rPr>
          <w:rFonts w:cs="Arial"/>
          <w:b/>
          <w:szCs w:val="20"/>
          <w:lang w:eastAsia="sl-SI"/>
        </w:rPr>
        <w:lastRenderedPageBreak/>
        <w:t xml:space="preserve">PRILOGA </w:t>
      </w:r>
      <w:r w:rsidR="00144558">
        <w:rPr>
          <w:rFonts w:cs="Arial"/>
          <w:b/>
          <w:szCs w:val="20"/>
          <w:lang w:eastAsia="sl-SI"/>
        </w:rPr>
        <w:t>2</w:t>
      </w:r>
      <w:r w:rsidRPr="00501BC0">
        <w:rPr>
          <w:rFonts w:cs="Arial"/>
          <w:b/>
          <w:szCs w:val="20"/>
          <w:lang w:eastAsia="sl-SI"/>
        </w:rPr>
        <w:t>:</w:t>
      </w:r>
    </w:p>
    <w:p w14:paraId="1A0CF45E" w14:textId="38D14A52" w:rsidR="00F253A2" w:rsidRPr="00501BC0" w:rsidRDefault="00F253A2" w:rsidP="00F253A2">
      <w:pPr>
        <w:tabs>
          <w:tab w:val="left" w:pos="708"/>
        </w:tabs>
        <w:spacing w:after="160"/>
        <w:rPr>
          <w:rFonts w:eastAsia="Calibri" w:cs="Arial"/>
          <w:szCs w:val="20"/>
        </w:rPr>
      </w:pPr>
      <w:r w:rsidRPr="00501BC0">
        <w:rPr>
          <w:rFonts w:eastAsia="Calibri" w:cs="Arial"/>
          <w:szCs w:val="20"/>
        </w:rPr>
        <w:tab/>
      </w:r>
      <w:r w:rsidRPr="00501BC0">
        <w:rPr>
          <w:rFonts w:eastAsia="Calibri" w:cs="Arial"/>
          <w:szCs w:val="20"/>
        </w:rPr>
        <w:tab/>
      </w:r>
      <w:r w:rsidRPr="00501BC0">
        <w:rPr>
          <w:rFonts w:eastAsia="Calibri" w:cs="Arial"/>
          <w:szCs w:val="20"/>
        </w:rPr>
        <w:tab/>
      </w:r>
      <w:r w:rsidRPr="00501BC0">
        <w:rPr>
          <w:rFonts w:eastAsia="Calibri" w:cs="Arial"/>
          <w:szCs w:val="20"/>
        </w:rPr>
        <w:tab/>
      </w:r>
      <w:r w:rsidRPr="00501BC0">
        <w:rPr>
          <w:rFonts w:eastAsia="Calibri" w:cs="Arial"/>
          <w:szCs w:val="20"/>
        </w:rPr>
        <w:tab/>
      </w:r>
      <w:r w:rsidRPr="00501BC0">
        <w:rPr>
          <w:rFonts w:eastAsia="Calibri" w:cs="Arial"/>
          <w:szCs w:val="20"/>
        </w:rPr>
        <w:tab/>
      </w:r>
      <w:r w:rsidRPr="00501BC0">
        <w:rPr>
          <w:rFonts w:eastAsia="Calibri" w:cs="Arial"/>
          <w:szCs w:val="20"/>
        </w:rPr>
        <w:tab/>
      </w:r>
      <w:r w:rsidRPr="00501BC0">
        <w:rPr>
          <w:rFonts w:eastAsia="Calibri" w:cs="Arial"/>
          <w:szCs w:val="20"/>
        </w:rPr>
        <w:tab/>
      </w:r>
    </w:p>
    <w:p w14:paraId="0E207776" w14:textId="77777777" w:rsidR="005E60FF" w:rsidRPr="00501BC0" w:rsidRDefault="005E60FF" w:rsidP="00501BC0">
      <w:pPr>
        <w:jc w:val="both"/>
        <w:rPr>
          <w:rFonts w:eastAsia="Calibri" w:cs="Arial"/>
          <w:szCs w:val="20"/>
        </w:rPr>
      </w:pPr>
      <w:r w:rsidRPr="00501BC0">
        <w:rPr>
          <w:rFonts w:eastAsia="Calibri" w:cs="Arial"/>
          <w:szCs w:val="20"/>
        </w:rPr>
        <w:t>Na podlagi prvega odstavka 13. člena Zakona o varstvu kulturne dediščine (Uradni list RS, št. 16/08, 123/08, 8/11 – ORZVKD39, 90/12, 111/13, 32/16, 21/18 – ZNOrg in 78/23 – ZUNPEOVE) Vlada Republike Slovenije izdaja</w:t>
      </w:r>
    </w:p>
    <w:p w14:paraId="0E93A224" w14:textId="77777777" w:rsidR="005E60FF" w:rsidRPr="00501BC0" w:rsidRDefault="005E60FF" w:rsidP="005E60FF">
      <w:pPr>
        <w:keepNext/>
        <w:spacing w:before="100" w:after="100"/>
        <w:jc w:val="center"/>
        <w:outlineLvl w:val="3"/>
        <w:rPr>
          <w:rFonts w:eastAsia="Calibri" w:cs="Arial"/>
          <w:b/>
          <w:bCs/>
          <w:snapToGrid w:val="0"/>
          <w:color w:val="000000"/>
          <w:szCs w:val="20"/>
          <w:lang w:val="x-none" w:eastAsia="sl-SI"/>
        </w:rPr>
      </w:pPr>
    </w:p>
    <w:p w14:paraId="50C0025D" w14:textId="77777777" w:rsidR="005E60FF" w:rsidRPr="00501BC0" w:rsidRDefault="005E60FF" w:rsidP="005E60FF">
      <w:pPr>
        <w:keepNext/>
        <w:spacing w:before="100" w:after="100"/>
        <w:jc w:val="center"/>
        <w:outlineLvl w:val="3"/>
        <w:rPr>
          <w:rFonts w:eastAsia="Calibri" w:cs="Arial"/>
          <w:b/>
          <w:bCs/>
          <w:snapToGrid w:val="0"/>
          <w:color w:val="000000"/>
          <w:szCs w:val="20"/>
          <w:lang w:eastAsia="sl-SI"/>
        </w:rPr>
      </w:pPr>
      <w:r w:rsidRPr="00501BC0">
        <w:rPr>
          <w:rFonts w:eastAsia="Calibri" w:cs="Arial"/>
          <w:b/>
          <w:bCs/>
          <w:snapToGrid w:val="0"/>
          <w:color w:val="000000"/>
          <w:szCs w:val="20"/>
          <w:lang w:eastAsia="sl-SI"/>
        </w:rPr>
        <w:t>O D L O K</w:t>
      </w:r>
    </w:p>
    <w:p w14:paraId="712787F8" w14:textId="77777777" w:rsidR="005E60FF" w:rsidRPr="00501BC0" w:rsidRDefault="005E60FF" w:rsidP="005E60FF">
      <w:pPr>
        <w:jc w:val="center"/>
        <w:rPr>
          <w:rFonts w:cs="Arial"/>
          <w:b/>
          <w:bCs/>
          <w:noProof/>
          <w:szCs w:val="20"/>
        </w:rPr>
      </w:pPr>
      <w:r w:rsidRPr="00501BC0">
        <w:rPr>
          <w:rFonts w:eastAsia="Calibri" w:cs="Arial"/>
          <w:b/>
          <w:bCs/>
          <w:szCs w:val="20"/>
        </w:rPr>
        <w:t xml:space="preserve">o razglasitvi </w:t>
      </w:r>
      <w:r w:rsidRPr="00501BC0">
        <w:rPr>
          <w:rFonts w:cs="Arial"/>
          <w:b/>
          <w:bCs/>
          <w:noProof/>
          <w:szCs w:val="20"/>
        </w:rPr>
        <w:t xml:space="preserve">Frančiškanskega samostana Kostanjevica v Novi Gorici </w:t>
      </w:r>
    </w:p>
    <w:p w14:paraId="14981B4D" w14:textId="77777777" w:rsidR="005E60FF" w:rsidRPr="00501BC0" w:rsidRDefault="005E60FF" w:rsidP="005E60FF">
      <w:pPr>
        <w:jc w:val="center"/>
        <w:rPr>
          <w:rFonts w:eastAsia="Calibri" w:cs="Arial"/>
          <w:b/>
          <w:bCs/>
          <w:szCs w:val="20"/>
        </w:rPr>
      </w:pPr>
      <w:r w:rsidRPr="00501BC0">
        <w:rPr>
          <w:rFonts w:eastAsia="Calibri" w:cs="Arial"/>
          <w:b/>
          <w:bCs/>
          <w:szCs w:val="20"/>
        </w:rPr>
        <w:t>za kulturni spomenik državnega pomena</w:t>
      </w:r>
    </w:p>
    <w:p w14:paraId="2A5C0329" w14:textId="77777777" w:rsidR="005E60FF" w:rsidRPr="00501BC0" w:rsidRDefault="005E60FF" w:rsidP="005E60FF">
      <w:pPr>
        <w:spacing w:after="200"/>
        <w:jc w:val="center"/>
        <w:rPr>
          <w:rFonts w:eastAsia="Calibri" w:cs="Arial"/>
          <w:szCs w:val="20"/>
        </w:rPr>
      </w:pPr>
    </w:p>
    <w:p w14:paraId="26F1F97D" w14:textId="77777777" w:rsidR="005E60FF" w:rsidRPr="00501BC0" w:rsidRDefault="005E60FF" w:rsidP="005E60FF">
      <w:pPr>
        <w:spacing w:after="200"/>
        <w:jc w:val="center"/>
        <w:rPr>
          <w:rFonts w:eastAsia="Calibri" w:cs="Arial"/>
          <w:szCs w:val="20"/>
        </w:rPr>
      </w:pPr>
      <w:r w:rsidRPr="00501BC0">
        <w:rPr>
          <w:rFonts w:eastAsia="Calibri" w:cs="Arial"/>
          <w:szCs w:val="20"/>
        </w:rPr>
        <w:t>1. člen</w:t>
      </w:r>
    </w:p>
    <w:p w14:paraId="2BFCEFBA" w14:textId="77777777" w:rsidR="005E60FF" w:rsidRPr="00501BC0" w:rsidRDefault="005E60FF" w:rsidP="00501BC0">
      <w:pPr>
        <w:autoSpaceDE w:val="0"/>
        <w:autoSpaceDN w:val="0"/>
        <w:adjustRightInd w:val="0"/>
        <w:jc w:val="both"/>
        <w:rPr>
          <w:rFonts w:eastAsia="Calibri" w:cs="Arial"/>
          <w:szCs w:val="20"/>
        </w:rPr>
      </w:pPr>
      <w:r w:rsidRPr="00501BC0">
        <w:rPr>
          <w:rFonts w:eastAsia="Calibri" w:cs="Arial"/>
          <w:szCs w:val="20"/>
        </w:rPr>
        <w:t xml:space="preserve">(1) Za kulturni spomenik državnega pomena se razglasi enota dediščine: </w:t>
      </w:r>
    </w:p>
    <w:p w14:paraId="218578B5" w14:textId="6C28A579" w:rsidR="005E60FF" w:rsidRPr="00501BC0" w:rsidRDefault="005E60FF" w:rsidP="00501BC0">
      <w:pPr>
        <w:pStyle w:val="Odstavekseznama"/>
        <w:numPr>
          <w:ilvl w:val="0"/>
          <w:numId w:val="49"/>
        </w:numPr>
        <w:spacing w:before="0" w:beforeAutospacing="0" w:after="0" w:afterAutospacing="0" w:line="260" w:lineRule="exact"/>
        <w:contextualSpacing/>
        <w:jc w:val="both"/>
        <w:rPr>
          <w:rFonts w:ascii="Arial" w:eastAsia="Calibri" w:hAnsi="Arial" w:cs="Arial"/>
          <w:sz w:val="20"/>
          <w:szCs w:val="20"/>
          <w:lang w:eastAsia="en-US"/>
        </w:rPr>
      </w:pPr>
      <w:r w:rsidRPr="00501BC0">
        <w:rPr>
          <w:rFonts w:ascii="Arial" w:eastAsia="Calibri" w:hAnsi="Arial" w:cs="Arial"/>
          <w:sz w:val="20"/>
          <w:szCs w:val="20"/>
          <w:lang w:eastAsia="en-US"/>
        </w:rPr>
        <w:t>Nova Gorica - Frančiškanski samostan Kostanjevica, EID 1-04799.</w:t>
      </w:r>
    </w:p>
    <w:p w14:paraId="062BB86B" w14:textId="77777777" w:rsidR="00501BC0" w:rsidRDefault="00501BC0" w:rsidP="00501BC0">
      <w:pPr>
        <w:jc w:val="both"/>
        <w:rPr>
          <w:rFonts w:eastAsia="Calibri" w:cs="Arial"/>
          <w:szCs w:val="20"/>
        </w:rPr>
      </w:pPr>
    </w:p>
    <w:p w14:paraId="45598712" w14:textId="4D287309" w:rsidR="005E60FF" w:rsidRPr="00501BC0" w:rsidRDefault="005E60FF" w:rsidP="00501BC0">
      <w:pPr>
        <w:jc w:val="both"/>
        <w:rPr>
          <w:rFonts w:cs="Arial"/>
          <w:szCs w:val="20"/>
        </w:rPr>
      </w:pPr>
      <w:r w:rsidRPr="00501BC0">
        <w:rPr>
          <w:rFonts w:eastAsia="Calibri" w:cs="Arial"/>
          <w:szCs w:val="20"/>
        </w:rPr>
        <w:t xml:space="preserve">(2) Vrednote, ki utemeljujejo razglasitev enote dediščine iz prejšnjega odstavka za spomenik državnega pomena </w:t>
      </w:r>
      <w:r w:rsidRPr="00501BC0">
        <w:rPr>
          <w:rFonts w:cs="Arial"/>
          <w:szCs w:val="20"/>
        </w:rPr>
        <w:t>(v nadaljnjem besedilu: spomenik)</w:t>
      </w:r>
      <w:r w:rsidRPr="00501BC0">
        <w:rPr>
          <w:rFonts w:eastAsia="Calibri" w:cs="Arial"/>
          <w:szCs w:val="20"/>
        </w:rPr>
        <w:t xml:space="preserve">, varovane sestavine spomenika, obseg spomenika, vplivno območje, varstveni režim spomenika in varstveni režim vplivnega območja so določeni v </w:t>
      </w:r>
      <w:r w:rsidR="00C56D43">
        <w:rPr>
          <w:rFonts w:cs="Arial"/>
          <w:szCs w:val="20"/>
        </w:rPr>
        <w:t>p</w:t>
      </w:r>
      <w:r w:rsidRPr="00501BC0">
        <w:rPr>
          <w:rFonts w:cs="Arial"/>
          <w:szCs w:val="20"/>
        </w:rPr>
        <w:t xml:space="preserve">rilogi, ki je sestavni del tega odloka (v nadaljnjem besedilu: </w:t>
      </w:r>
      <w:r w:rsidR="00C56D43">
        <w:rPr>
          <w:rFonts w:cs="Arial"/>
          <w:szCs w:val="20"/>
        </w:rPr>
        <w:t>p</w:t>
      </w:r>
      <w:r w:rsidRPr="00501BC0">
        <w:rPr>
          <w:rFonts w:cs="Arial"/>
          <w:szCs w:val="20"/>
        </w:rPr>
        <w:t>riloga).</w:t>
      </w:r>
    </w:p>
    <w:p w14:paraId="169F9C54" w14:textId="77777777" w:rsidR="005E60FF" w:rsidRPr="00501BC0" w:rsidRDefault="005E60FF" w:rsidP="00501BC0">
      <w:pPr>
        <w:jc w:val="both"/>
        <w:rPr>
          <w:rFonts w:cs="Arial"/>
          <w:szCs w:val="20"/>
        </w:rPr>
      </w:pPr>
    </w:p>
    <w:p w14:paraId="043CED61" w14:textId="50C03E23" w:rsidR="005E60FF" w:rsidRPr="00501BC0" w:rsidRDefault="005E60FF" w:rsidP="00501BC0">
      <w:pPr>
        <w:jc w:val="both"/>
        <w:rPr>
          <w:rFonts w:cs="Arial"/>
          <w:szCs w:val="20"/>
        </w:rPr>
      </w:pPr>
      <w:r w:rsidRPr="00501BC0">
        <w:rPr>
          <w:rFonts w:cs="Arial"/>
          <w:szCs w:val="20"/>
        </w:rPr>
        <w:t xml:space="preserve">(3) Izvirnike načrtov, na katerih so prikazane meje spomenika in njegovega vplivnega območja, hranita ministrstvo, pristojno za kulturno dediščino, in Zavod za varstvo kulturne dediščine Slovenije (v nadaljnjem besedilu: </w:t>
      </w:r>
      <w:r w:rsidR="00E96098">
        <w:rPr>
          <w:rFonts w:cs="Arial"/>
          <w:szCs w:val="20"/>
        </w:rPr>
        <w:t>z</w:t>
      </w:r>
      <w:r w:rsidR="00E96098" w:rsidRPr="00501BC0">
        <w:rPr>
          <w:rFonts w:cs="Arial"/>
          <w:szCs w:val="20"/>
        </w:rPr>
        <w:t>avod</w:t>
      </w:r>
      <w:r w:rsidRPr="00501BC0">
        <w:rPr>
          <w:rFonts w:cs="Arial"/>
          <w:szCs w:val="20"/>
        </w:rPr>
        <w:t>).</w:t>
      </w:r>
    </w:p>
    <w:p w14:paraId="306B51D2" w14:textId="77777777" w:rsidR="005E60FF" w:rsidRPr="00501BC0" w:rsidRDefault="005E60FF" w:rsidP="005E60FF">
      <w:pPr>
        <w:jc w:val="both"/>
        <w:rPr>
          <w:rFonts w:eastAsia="Calibri" w:cs="Arial"/>
          <w:szCs w:val="20"/>
        </w:rPr>
      </w:pPr>
    </w:p>
    <w:p w14:paraId="202EA5E1" w14:textId="090DDFC5" w:rsidR="005E60FF" w:rsidRPr="00501BC0" w:rsidRDefault="005E60FF" w:rsidP="005E60FF">
      <w:pPr>
        <w:spacing w:after="120"/>
        <w:jc w:val="center"/>
        <w:rPr>
          <w:rFonts w:eastAsia="Calibri" w:cs="Arial"/>
          <w:szCs w:val="20"/>
        </w:rPr>
      </w:pPr>
      <w:r w:rsidRPr="00501BC0">
        <w:rPr>
          <w:rFonts w:eastAsia="Calibri" w:cs="Arial"/>
          <w:szCs w:val="20"/>
        </w:rPr>
        <w:t>2. člen</w:t>
      </w:r>
    </w:p>
    <w:p w14:paraId="389E723E" w14:textId="77777777" w:rsidR="005E60FF" w:rsidRPr="00501BC0" w:rsidRDefault="005E60FF" w:rsidP="00501BC0">
      <w:pPr>
        <w:spacing w:after="200"/>
        <w:jc w:val="both"/>
        <w:rPr>
          <w:rFonts w:eastAsia="Calibri" w:cs="Arial"/>
          <w:color w:val="000000"/>
          <w:szCs w:val="20"/>
        </w:rPr>
      </w:pPr>
      <w:r w:rsidRPr="00501BC0">
        <w:rPr>
          <w:rFonts w:eastAsia="Calibri" w:cs="Arial"/>
          <w:szCs w:val="20"/>
        </w:rPr>
        <w:t xml:space="preserve">(1) Lastnik, posestnik in upravljavec </w:t>
      </w:r>
      <w:r w:rsidRPr="00501BC0">
        <w:rPr>
          <w:rFonts w:eastAsia="Calibri" w:cs="Arial"/>
          <w:color w:val="000000"/>
          <w:szCs w:val="20"/>
        </w:rPr>
        <w:t>spomenika sorazmerno s svojimi zmožnostmi omogočijo predstavljanje in brezplačno dostopnost spomenika javnosti. Javni dostop ne sme ogrožati varovanih sestavin spomenika.</w:t>
      </w:r>
    </w:p>
    <w:p w14:paraId="319195A2" w14:textId="50640547" w:rsidR="005E60FF" w:rsidRPr="00501BC0" w:rsidRDefault="005E60FF" w:rsidP="00501BC0">
      <w:pPr>
        <w:pStyle w:val="Telobesedila2"/>
        <w:spacing w:after="200"/>
        <w:jc w:val="both"/>
      </w:pPr>
      <w:r w:rsidRPr="00501BC0">
        <w:t>(2) Dodatne zahteve glede zagotavljanja javne dostopnosti</w:t>
      </w:r>
      <w:r w:rsidR="00E96098">
        <w:t xml:space="preserve"> spomenika</w:t>
      </w:r>
      <w:r w:rsidRPr="00501BC0">
        <w:t xml:space="preserve"> so opredeljene v </w:t>
      </w:r>
      <w:r w:rsidR="00454CC9">
        <w:t>p</w:t>
      </w:r>
      <w:r w:rsidRPr="00501BC0">
        <w:t>rilogi.</w:t>
      </w:r>
    </w:p>
    <w:p w14:paraId="39262AEA" w14:textId="77777777" w:rsidR="005E60FF" w:rsidRPr="00501BC0" w:rsidRDefault="005E60FF" w:rsidP="005E60FF">
      <w:pPr>
        <w:spacing w:after="120"/>
        <w:jc w:val="center"/>
        <w:rPr>
          <w:rFonts w:eastAsia="Calibri" w:cs="Arial"/>
          <w:szCs w:val="20"/>
        </w:rPr>
      </w:pPr>
      <w:r w:rsidRPr="00501BC0">
        <w:rPr>
          <w:rFonts w:eastAsia="Calibri" w:cs="Arial"/>
          <w:szCs w:val="20"/>
        </w:rPr>
        <w:t>3. člen</w:t>
      </w:r>
    </w:p>
    <w:p w14:paraId="08491C4B" w14:textId="16C50E07" w:rsidR="005E60FF" w:rsidRPr="00501BC0" w:rsidRDefault="005E60FF" w:rsidP="00501BC0">
      <w:pPr>
        <w:spacing w:after="240"/>
        <w:jc w:val="both"/>
        <w:rPr>
          <w:rFonts w:eastAsia="Calibri" w:cs="Arial"/>
          <w:szCs w:val="20"/>
        </w:rPr>
      </w:pPr>
      <w:r w:rsidRPr="00501BC0">
        <w:rPr>
          <w:rFonts w:eastAsia="Calibri" w:cs="Arial"/>
          <w:color w:val="221E1F"/>
          <w:szCs w:val="20"/>
        </w:rPr>
        <w:t xml:space="preserve">Za vse posege v spomenik in za posege v njegovo vplivno območje, kjer je tako določeno v </w:t>
      </w:r>
      <w:r w:rsidR="00454CC9">
        <w:rPr>
          <w:rFonts w:eastAsia="Calibri" w:cs="Arial"/>
          <w:color w:val="221E1F"/>
          <w:szCs w:val="20"/>
        </w:rPr>
        <w:t>p</w:t>
      </w:r>
      <w:r w:rsidRPr="00501BC0">
        <w:rPr>
          <w:rFonts w:eastAsia="Calibri" w:cs="Arial"/>
          <w:color w:val="221E1F"/>
          <w:szCs w:val="20"/>
        </w:rPr>
        <w:t>rilogi, je treba predhodno izpolniti kulturnovarstvene pogoje in pridobiti kulturnovarstveno soglasje zavoda</w:t>
      </w:r>
      <w:r w:rsidRPr="00501BC0">
        <w:rPr>
          <w:rFonts w:eastAsia="Calibri" w:cs="Arial"/>
          <w:szCs w:val="20"/>
        </w:rPr>
        <w:t xml:space="preserve">, </w:t>
      </w:r>
      <w:r w:rsidRPr="00501BC0">
        <w:rPr>
          <w:rFonts w:eastAsia="Calibri" w:cs="Arial"/>
          <w:color w:val="221E1F"/>
          <w:szCs w:val="20"/>
        </w:rPr>
        <w:t>razen če zakon</w:t>
      </w:r>
      <w:r w:rsidR="008147ED">
        <w:rPr>
          <w:rFonts w:eastAsia="Calibri" w:cs="Arial"/>
          <w:color w:val="221E1F"/>
          <w:szCs w:val="20"/>
        </w:rPr>
        <w:t>, ki ureja varstvo kulturne dediščine ali graditev objektov,</w:t>
      </w:r>
      <w:r w:rsidRPr="00501BC0">
        <w:rPr>
          <w:rFonts w:eastAsia="Calibri" w:cs="Arial"/>
          <w:color w:val="221E1F"/>
          <w:szCs w:val="20"/>
        </w:rPr>
        <w:t xml:space="preserve"> ne določa drugače.</w:t>
      </w:r>
    </w:p>
    <w:p w14:paraId="77CF0F15" w14:textId="77777777" w:rsidR="005E60FF" w:rsidRPr="00501BC0" w:rsidRDefault="005E60FF" w:rsidP="005E60FF">
      <w:pPr>
        <w:spacing w:after="160" w:line="259" w:lineRule="auto"/>
        <w:jc w:val="center"/>
        <w:rPr>
          <w:rFonts w:cs="Arial"/>
          <w:szCs w:val="20"/>
        </w:rPr>
      </w:pPr>
      <w:r w:rsidRPr="00501BC0">
        <w:rPr>
          <w:rFonts w:cs="Arial"/>
          <w:szCs w:val="20"/>
        </w:rPr>
        <w:t>4. člen</w:t>
      </w:r>
    </w:p>
    <w:p w14:paraId="5D828E6A" w14:textId="6F386392" w:rsidR="005E60FF" w:rsidRPr="00501BC0" w:rsidRDefault="005E60FF" w:rsidP="00501BC0">
      <w:pPr>
        <w:spacing w:after="120"/>
        <w:jc w:val="both"/>
        <w:rPr>
          <w:rFonts w:eastAsia="Calibri" w:cs="Arial"/>
          <w:szCs w:val="20"/>
        </w:rPr>
      </w:pPr>
      <w:r w:rsidRPr="00501BC0">
        <w:rPr>
          <w:rFonts w:cs="Arial"/>
          <w:szCs w:val="20"/>
        </w:rPr>
        <w:t xml:space="preserve">Spomenik se označi s predpisano oznako </w:t>
      </w:r>
      <w:r w:rsidR="00454CC9">
        <w:rPr>
          <w:rFonts w:cs="Arial"/>
          <w:szCs w:val="20"/>
        </w:rPr>
        <w:t xml:space="preserve">v </w:t>
      </w:r>
      <w:r w:rsidRPr="00501BC0">
        <w:rPr>
          <w:rFonts w:cs="Arial"/>
          <w:szCs w:val="20"/>
        </w:rPr>
        <w:t>sklad</w:t>
      </w:r>
      <w:r w:rsidR="00454CC9">
        <w:rPr>
          <w:rFonts w:cs="Arial"/>
          <w:szCs w:val="20"/>
        </w:rPr>
        <w:t>u</w:t>
      </w:r>
      <w:r w:rsidRPr="00501BC0">
        <w:rPr>
          <w:rFonts w:cs="Arial"/>
          <w:szCs w:val="20"/>
        </w:rPr>
        <w:t xml:space="preserve"> s predpisom, ki ureja označevanje kulturnih spomenikov, tako da ta ne krni zgodovinske podobe ali posameznih delov spomenika. Mikrolokacijo</w:t>
      </w:r>
      <w:r w:rsidRPr="00501BC0">
        <w:rPr>
          <w:rFonts w:cs="Arial"/>
          <w:szCs w:val="20"/>
          <w:lang w:eastAsia="sl-SI"/>
        </w:rPr>
        <w:t xml:space="preserve"> </w:t>
      </w:r>
      <w:r w:rsidRPr="00501BC0">
        <w:rPr>
          <w:rFonts w:eastAsia="Calibri" w:cs="Arial"/>
          <w:szCs w:val="20"/>
        </w:rPr>
        <w:t>oznak določita v soglasju zavod in lastnik ali upravljavec</w:t>
      </w:r>
      <w:r w:rsidR="00701036">
        <w:rPr>
          <w:rFonts w:eastAsia="Calibri" w:cs="Arial"/>
          <w:szCs w:val="20"/>
        </w:rPr>
        <w:t xml:space="preserve"> spomenika</w:t>
      </w:r>
      <w:r w:rsidRPr="00501BC0">
        <w:rPr>
          <w:rFonts w:eastAsia="Calibri" w:cs="Arial"/>
          <w:szCs w:val="20"/>
        </w:rPr>
        <w:t>.</w:t>
      </w:r>
    </w:p>
    <w:p w14:paraId="749E6706" w14:textId="77777777" w:rsidR="005E60FF" w:rsidRPr="00501BC0" w:rsidRDefault="005E60FF" w:rsidP="005E60FF">
      <w:pPr>
        <w:jc w:val="center"/>
        <w:rPr>
          <w:rFonts w:eastAsia="Calibri" w:cs="Arial"/>
          <w:szCs w:val="20"/>
        </w:rPr>
      </w:pPr>
    </w:p>
    <w:p w14:paraId="7BE34E4E" w14:textId="77777777" w:rsidR="005E60FF" w:rsidRPr="00501BC0" w:rsidRDefault="005E60FF" w:rsidP="00FC7DB7">
      <w:pPr>
        <w:spacing w:after="160" w:line="259" w:lineRule="auto"/>
        <w:jc w:val="center"/>
        <w:rPr>
          <w:rFonts w:cs="Arial"/>
          <w:szCs w:val="20"/>
        </w:rPr>
      </w:pPr>
      <w:r w:rsidRPr="00501BC0">
        <w:rPr>
          <w:rFonts w:cs="Arial"/>
          <w:szCs w:val="20"/>
        </w:rPr>
        <w:t>5. člen</w:t>
      </w:r>
    </w:p>
    <w:p w14:paraId="6741971E" w14:textId="77777777" w:rsidR="005E60FF" w:rsidRPr="00501BC0" w:rsidRDefault="005E60FF" w:rsidP="005E60FF">
      <w:pPr>
        <w:spacing w:after="200"/>
        <w:rPr>
          <w:rFonts w:eastAsia="Calibri" w:cs="Arial"/>
          <w:color w:val="221E1F"/>
          <w:szCs w:val="20"/>
        </w:rPr>
      </w:pPr>
      <w:r w:rsidRPr="00501BC0">
        <w:rPr>
          <w:rFonts w:eastAsia="Calibri" w:cs="Arial"/>
          <w:color w:val="221E1F"/>
          <w:szCs w:val="20"/>
        </w:rPr>
        <w:t>Izvajanje tega odloka nadzira inšpektorat, pristojen za kulturno dediščino.</w:t>
      </w:r>
    </w:p>
    <w:p w14:paraId="42EAA505" w14:textId="77777777" w:rsidR="00A723C6" w:rsidRDefault="00A723C6" w:rsidP="00A723C6">
      <w:pPr>
        <w:spacing w:after="160" w:line="259" w:lineRule="auto"/>
        <w:jc w:val="center"/>
        <w:rPr>
          <w:rFonts w:cs="Arial"/>
          <w:szCs w:val="20"/>
        </w:rPr>
      </w:pPr>
    </w:p>
    <w:p w14:paraId="7810EF58" w14:textId="7EA1873D" w:rsidR="005E60FF" w:rsidRPr="00A723C6" w:rsidRDefault="005E60FF" w:rsidP="00A723C6">
      <w:pPr>
        <w:spacing w:after="160" w:line="259" w:lineRule="auto"/>
        <w:jc w:val="center"/>
        <w:rPr>
          <w:rFonts w:cs="Arial"/>
          <w:szCs w:val="20"/>
        </w:rPr>
      </w:pPr>
      <w:r w:rsidRPr="00A723C6">
        <w:rPr>
          <w:rFonts w:cs="Arial"/>
          <w:szCs w:val="20"/>
        </w:rPr>
        <w:t>KONČN</w:t>
      </w:r>
      <w:r w:rsidR="00A723C6">
        <w:rPr>
          <w:rFonts w:cs="Arial"/>
          <w:szCs w:val="20"/>
        </w:rPr>
        <w:t>I</w:t>
      </w:r>
      <w:r w:rsidRPr="00A723C6">
        <w:rPr>
          <w:rFonts w:cs="Arial"/>
          <w:szCs w:val="20"/>
        </w:rPr>
        <w:t xml:space="preserve"> DOLOČB</w:t>
      </w:r>
      <w:r w:rsidR="00A723C6">
        <w:rPr>
          <w:rFonts w:cs="Arial"/>
          <w:szCs w:val="20"/>
        </w:rPr>
        <w:t>I</w:t>
      </w:r>
    </w:p>
    <w:p w14:paraId="5C815D70" w14:textId="77777777" w:rsidR="00A723C6" w:rsidRPr="00501BC0" w:rsidRDefault="00A723C6" w:rsidP="00A723C6">
      <w:pPr>
        <w:spacing w:after="160" w:line="259" w:lineRule="auto"/>
        <w:jc w:val="center"/>
        <w:rPr>
          <w:rFonts w:cs="Arial"/>
          <w:szCs w:val="20"/>
        </w:rPr>
      </w:pPr>
      <w:r w:rsidRPr="00501BC0">
        <w:rPr>
          <w:rFonts w:cs="Arial"/>
          <w:szCs w:val="20"/>
        </w:rPr>
        <w:t>6. člen</w:t>
      </w:r>
    </w:p>
    <w:p w14:paraId="69EA79D6" w14:textId="76890D2E" w:rsidR="00A723C6" w:rsidRDefault="00A723C6" w:rsidP="00A723C6">
      <w:pPr>
        <w:jc w:val="both"/>
        <w:rPr>
          <w:rFonts w:cs="Arial"/>
          <w:szCs w:val="20"/>
        </w:rPr>
      </w:pPr>
      <w:r w:rsidRPr="00501BC0">
        <w:rPr>
          <w:rFonts w:cs="Arial"/>
          <w:szCs w:val="20"/>
        </w:rPr>
        <w:t xml:space="preserve">V skladu s tretjim odstavkom 13. člena </w:t>
      </w:r>
      <w:r w:rsidR="008147ED">
        <w:rPr>
          <w:rFonts w:eastAsia="Calibri" w:cs="Arial"/>
          <w:szCs w:val="20"/>
        </w:rPr>
        <w:t>Zakona o varstvu kulturne dediščine (Uradni list RS, št. 16/08, 123/08, 8/11 – ORZVKD39, 90/12, 111/13, 32/16, 21/18 – ZNOrg in 78/23 – ZUNPEOVE)</w:t>
      </w:r>
      <w:r w:rsidRPr="00501BC0">
        <w:rPr>
          <w:rFonts w:cs="Arial"/>
          <w:szCs w:val="20"/>
        </w:rPr>
        <w:t xml:space="preserve"> se v zemljiški </w:t>
      </w:r>
      <w:r w:rsidRPr="00501BC0">
        <w:rPr>
          <w:rFonts w:cs="Arial"/>
          <w:szCs w:val="20"/>
        </w:rPr>
        <w:lastRenderedPageBreak/>
        <w:t xml:space="preserve">knjigi po uradni dolžnosti zaznamuje status kulturnega spomenika na nepremičninah, navedenih v </w:t>
      </w:r>
      <w:r w:rsidR="00454CC9">
        <w:rPr>
          <w:rFonts w:cs="Arial"/>
          <w:szCs w:val="20"/>
        </w:rPr>
        <w:t>p</w:t>
      </w:r>
      <w:r w:rsidRPr="00501BC0">
        <w:rPr>
          <w:rFonts w:cs="Arial"/>
          <w:szCs w:val="20"/>
        </w:rPr>
        <w:t xml:space="preserve">rilogi v </w:t>
      </w:r>
      <w:r w:rsidR="00454CC9">
        <w:rPr>
          <w:rFonts w:cs="Arial"/>
          <w:szCs w:val="20"/>
        </w:rPr>
        <w:t>raz</w:t>
      </w:r>
      <w:r w:rsidRPr="00501BC0">
        <w:rPr>
          <w:rFonts w:cs="Arial"/>
          <w:szCs w:val="20"/>
        </w:rPr>
        <w:t>delku »Obseg spomenika«.</w:t>
      </w:r>
    </w:p>
    <w:p w14:paraId="3362EB46" w14:textId="77777777" w:rsidR="00A723C6" w:rsidRPr="00501BC0" w:rsidRDefault="00A723C6" w:rsidP="00A723C6">
      <w:pPr>
        <w:jc w:val="both"/>
        <w:rPr>
          <w:rFonts w:cs="Arial"/>
          <w:szCs w:val="20"/>
        </w:rPr>
      </w:pPr>
    </w:p>
    <w:p w14:paraId="6C2AEF87" w14:textId="77777777" w:rsidR="005E60FF" w:rsidRPr="00FC7DB7" w:rsidRDefault="005E60FF" w:rsidP="00FC7DB7">
      <w:pPr>
        <w:spacing w:after="160" w:line="259" w:lineRule="auto"/>
        <w:jc w:val="center"/>
        <w:rPr>
          <w:rFonts w:cs="Arial"/>
          <w:szCs w:val="20"/>
        </w:rPr>
      </w:pPr>
      <w:r w:rsidRPr="00FC7DB7">
        <w:rPr>
          <w:rFonts w:cs="Arial"/>
          <w:szCs w:val="20"/>
        </w:rPr>
        <w:t>7. člen</w:t>
      </w:r>
    </w:p>
    <w:p w14:paraId="4633F4FF" w14:textId="38C0347A" w:rsidR="005E60FF" w:rsidRPr="00501BC0" w:rsidRDefault="005E60FF" w:rsidP="005E60FF">
      <w:pPr>
        <w:spacing w:after="200"/>
        <w:jc w:val="both"/>
        <w:rPr>
          <w:rFonts w:eastAsia="Calibri" w:cs="Arial"/>
          <w:i/>
          <w:iCs/>
          <w:szCs w:val="20"/>
        </w:rPr>
      </w:pPr>
      <w:r w:rsidRPr="00501BC0">
        <w:rPr>
          <w:rFonts w:eastAsia="Calibri" w:cs="Arial"/>
          <w:szCs w:val="20"/>
        </w:rPr>
        <w:t>Ta odlok začne veljati naslednji dan po objavi v Uradnem listu Republike Slovenije</w:t>
      </w:r>
      <w:r w:rsidRPr="00501BC0">
        <w:rPr>
          <w:rFonts w:eastAsia="Calibri" w:cs="Arial"/>
          <w:i/>
          <w:iCs/>
          <w:szCs w:val="20"/>
        </w:rPr>
        <w:t>.</w:t>
      </w:r>
    </w:p>
    <w:p w14:paraId="524AA44A" w14:textId="77777777" w:rsidR="005E60FF" w:rsidRPr="00501BC0" w:rsidRDefault="005E60FF" w:rsidP="005E60FF">
      <w:pPr>
        <w:pStyle w:val="Telobesedila"/>
        <w:spacing w:line="260" w:lineRule="exact"/>
        <w:jc w:val="left"/>
        <w:rPr>
          <w:rFonts w:ascii="Arial" w:hAnsi="Arial" w:cs="Arial"/>
          <w:sz w:val="20"/>
        </w:rPr>
      </w:pPr>
    </w:p>
    <w:p w14:paraId="148D99EE" w14:textId="77777777" w:rsidR="005E60FF" w:rsidRPr="00501BC0" w:rsidRDefault="005E60FF" w:rsidP="005E60FF">
      <w:pPr>
        <w:spacing w:after="200"/>
        <w:jc w:val="both"/>
        <w:rPr>
          <w:rFonts w:eastAsia="Calibri" w:cs="Arial"/>
          <w:szCs w:val="20"/>
        </w:rPr>
      </w:pPr>
    </w:p>
    <w:p w14:paraId="1756FA48" w14:textId="77777777" w:rsidR="005E60FF" w:rsidRPr="00501BC0" w:rsidRDefault="005E60FF" w:rsidP="005E60FF">
      <w:pPr>
        <w:jc w:val="both"/>
        <w:rPr>
          <w:rFonts w:eastAsia="Calibri" w:cs="Arial"/>
          <w:szCs w:val="20"/>
        </w:rPr>
      </w:pPr>
      <w:r w:rsidRPr="00501BC0">
        <w:rPr>
          <w:rFonts w:eastAsia="Calibri" w:cs="Arial"/>
          <w:szCs w:val="20"/>
        </w:rPr>
        <w:t xml:space="preserve">Št. </w:t>
      </w:r>
    </w:p>
    <w:p w14:paraId="7ECC662F" w14:textId="13831FE6" w:rsidR="005E60FF" w:rsidRPr="00501BC0" w:rsidRDefault="005E60FF" w:rsidP="005E60FF">
      <w:pPr>
        <w:rPr>
          <w:rFonts w:eastAsia="Calibri" w:cs="Arial"/>
          <w:szCs w:val="20"/>
        </w:rPr>
      </w:pPr>
      <w:r w:rsidRPr="00501BC0">
        <w:rPr>
          <w:rFonts w:eastAsia="Calibri" w:cs="Arial"/>
          <w:szCs w:val="20"/>
        </w:rPr>
        <w:t xml:space="preserve">Ljubljana, </w:t>
      </w:r>
    </w:p>
    <w:p w14:paraId="0279049A" w14:textId="77777777" w:rsidR="005E60FF" w:rsidRPr="00501BC0" w:rsidRDefault="005E60FF" w:rsidP="005E60FF">
      <w:pPr>
        <w:autoSpaceDE w:val="0"/>
        <w:autoSpaceDN w:val="0"/>
        <w:adjustRightInd w:val="0"/>
        <w:rPr>
          <w:rFonts w:cs="Arial"/>
          <w:szCs w:val="20"/>
        </w:rPr>
      </w:pPr>
      <w:r w:rsidRPr="00501BC0">
        <w:rPr>
          <w:rFonts w:cs="Arial"/>
          <w:szCs w:val="20"/>
        </w:rPr>
        <w:t>EVA 2024-3340-0041</w:t>
      </w:r>
    </w:p>
    <w:p w14:paraId="77B22E3B" w14:textId="77777777" w:rsidR="005E60FF" w:rsidRPr="00501BC0" w:rsidRDefault="005E60FF" w:rsidP="005E60FF">
      <w:pPr>
        <w:jc w:val="center"/>
        <w:rPr>
          <w:rFonts w:eastAsia="Calibri" w:cs="Arial"/>
          <w:szCs w:val="20"/>
        </w:rPr>
      </w:pPr>
    </w:p>
    <w:p w14:paraId="09A486AC" w14:textId="77777777" w:rsidR="005E60FF" w:rsidRPr="00501BC0" w:rsidRDefault="005E60FF" w:rsidP="005E60FF">
      <w:pPr>
        <w:ind w:left="5664"/>
        <w:rPr>
          <w:rFonts w:eastAsia="Calibri" w:cs="Arial"/>
          <w:szCs w:val="20"/>
        </w:rPr>
      </w:pPr>
      <w:r w:rsidRPr="00501BC0">
        <w:rPr>
          <w:rFonts w:eastAsia="Calibri" w:cs="Arial"/>
          <w:szCs w:val="20"/>
        </w:rPr>
        <w:t xml:space="preserve"> Vlada Republike Slovenije </w:t>
      </w:r>
    </w:p>
    <w:p w14:paraId="07CF3AFF" w14:textId="77777777" w:rsidR="005E60FF" w:rsidRPr="00501BC0" w:rsidRDefault="005E60FF" w:rsidP="005E60FF">
      <w:pPr>
        <w:ind w:left="5664"/>
        <w:rPr>
          <w:rFonts w:cs="Arial"/>
          <w:b/>
          <w:bCs/>
          <w:color w:val="000000"/>
          <w:szCs w:val="20"/>
          <w:shd w:val="clear" w:color="auto" w:fill="FFFFFF"/>
        </w:rPr>
      </w:pPr>
      <w:r w:rsidRPr="00501BC0">
        <w:rPr>
          <w:rFonts w:eastAsia="Calibri" w:cs="Arial"/>
          <w:szCs w:val="20"/>
        </w:rPr>
        <w:t xml:space="preserve"> </w:t>
      </w:r>
      <w:r w:rsidRPr="00501BC0">
        <w:rPr>
          <w:rFonts w:cs="Arial"/>
          <w:b/>
          <w:bCs/>
          <w:color w:val="000000"/>
          <w:szCs w:val="20"/>
          <w:shd w:val="clear" w:color="auto" w:fill="FFFFFF"/>
        </w:rPr>
        <w:t>dr. Robert Golob </w:t>
      </w:r>
    </w:p>
    <w:p w14:paraId="3416F931" w14:textId="77777777" w:rsidR="005E60FF" w:rsidRPr="00501BC0" w:rsidRDefault="005E60FF" w:rsidP="005E60FF">
      <w:pPr>
        <w:ind w:left="5664"/>
        <w:rPr>
          <w:rFonts w:eastAsia="Calibri" w:cs="Arial"/>
          <w:color w:val="FF0000"/>
          <w:szCs w:val="20"/>
        </w:rPr>
      </w:pPr>
      <w:r w:rsidRPr="00501BC0">
        <w:rPr>
          <w:rFonts w:eastAsia="Calibri" w:cs="Arial"/>
          <w:szCs w:val="20"/>
        </w:rPr>
        <w:t xml:space="preserve"> predsednik</w:t>
      </w:r>
    </w:p>
    <w:p w14:paraId="70629B40" w14:textId="77777777" w:rsidR="005E60FF" w:rsidRPr="00501BC0" w:rsidRDefault="005E60FF" w:rsidP="005E60FF">
      <w:pPr>
        <w:spacing w:after="200"/>
        <w:ind w:left="5664"/>
        <w:rPr>
          <w:rFonts w:eastAsia="Calibri" w:cs="Arial"/>
          <w:szCs w:val="20"/>
        </w:rPr>
      </w:pPr>
    </w:p>
    <w:p w14:paraId="01A6CAF3" w14:textId="77777777" w:rsidR="005E60FF" w:rsidRPr="00501BC0" w:rsidRDefault="005E60FF" w:rsidP="005E60FF">
      <w:pPr>
        <w:spacing w:after="200"/>
        <w:ind w:left="5664"/>
        <w:rPr>
          <w:rFonts w:eastAsia="Calibri" w:cs="Arial"/>
          <w:szCs w:val="20"/>
        </w:rPr>
      </w:pPr>
    </w:p>
    <w:p w14:paraId="6B772002" w14:textId="77777777" w:rsidR="005E60FF" w:rsidRPr="00501BC0" w:rsidRDefault="005E60FF" w:rsidP="005E60FF">
      <w:pPr>
        <w:spacing w:after="200"/>
        <w:ind w:left="5664"/>
        <w:rPr>
          <w:rFonts w:eastAsia="Calibri" w:cs="Arial"/>
          <w:szCs w:val="20"/>
        </w:rPr>
      </w:pPr>
    </w:p>
    <w:p w14:paraId="196A0FBF" w14:textId="77777777" w:rsidR="005E60FF" w:rsidRPr="00501BC0" w:rsidRDefault="005E60FF" w:rsidP="005E60FF">
      <w:pPr>
        <w:spacing w:after="200"/>
        <w:ind w:left="5664"/>
        <w:rPr>
          <w:rFonts w:eastAsia="Calibri" w:cs="Arial"/>
          <w:szCs w:val="20"/>
        </w:rPr>
      </w:pPr>
    </w:p>
    <w:p w14:paraId="160D0FB6" w14:textId="77777777" w:rsidR="005E60FF" w:rsidRPr="00501BC0" w:rsidRDefault="005E60FF" w:rsidP="00F253A2">
      <w:pPr>
        <w:tabs>
          <w:tab w:val="left" w:pos="708"/>
        </w:tabs>
        <w:spacing w:after="160"/>
        <w:rPr>
          <w:rFonts w:eastAsia="Calibri" w:cs="Arial"/>
          <w:szCs w:val="20"/>
        </w:rPr>
      </w:pPr>
    </w:p>
    <w:p w14:paraId="14EAE184" w14:textId="6B9EA018" w:rsidR="005E60FF" w:rsidRPr="00501BC0" w:rsidRDefault="005E60FF" w:rsidP="00A723C6">
      <w:pPr>
        <w:pageBreakBefore/>
        <w:jc w:val="right"/>
        <w:rPr>
          <w:rFonts w:cs="Arial"/>
          <w:b/>
          <w:bCs/>
          <w:szCs w:val="20"/>
        </w:rPr>
      </w:pPr>
      <w:r w:rsidRPr="00501BC0">
        <w:rPr>
          <w:rFonts w:cs="Arial"/>
          <w:b/>
          <w:bCs/>
          <w:szCs w:val="20"/>
        </w:rPr>
        <w:lastRenderedPageBreak/>
        <w:t>PRILOGA</w:t>
      </w:r>
    </w:p>
    <w:p w14:paraId="11DA313D" w14:textId="77777777" w:rsidR="005E60FF" w:rsidRPr="00501BC0" w:rsidRDefault="005E60FF" w:rsidP="005E60FF">
      <w:pPr>
        <w:rPr>
          <w:rFonts w:cs="Arial"/>
          <w:b/>
          <w:bCs/>
          <w:i/>
          <w:iCs/>
          <w:szCs w:val="20"/>
        </w:rPr>
      </w:pPr>
    </w:p>
    <w:p w14:paraId="7A9FB20B" w14:textId="77777777" w:rsidR="005E60FF" w:rsidRPr="00501BC0" w:rsidRDefault="005E60FF" w:rsidP="005E60FF">
      <w:pPr>
        <w:rPr>
          <w:rFonts w:cs="Arial"/>
          <w:b/>
          <w:bCs/>
          <w:szCs w:val="20"/>
          <w:u w:val="single"/>
        </w:rPr>
      </w:pPr>
    </w:p>
    <w:p w14:paraId="5B7E5BBC" w14:textId="77777777" w:rsidR="005E60FF" w:rsidRPr="00501BC0" w:rsidRDefault="005E60FF" w:rsidP="005E60FF">
      <w:pPr>
        <w:pBdr>
          <w:top w:val="single" w:sz="4" w:space="1" w:color="auto"/>
          <w:left w:val="single" w:sz="4" w:space="4" w:color="auto"/>
          <w:bottom w:val="single" w:sz="4" w:space="1" w:color="auto"/>
          <w:right w:val="single" w:sz="4" w:space="4" w:color="auto"/>
        </w:pBdr>
        <w:rPr>
          <w:rFonts w:cs="Arial"/>
          <w:b/>
          <w:bCs/>
          <w:szCs w:val="20"/>
        </w:rPr>
      </w:pPr>
      <w:r w:rsidRPr="00501BC0">
        <w:rPr>
          <w:rFonts w:cs="Arial"/>
          <w:b/>
          <w:bCs/>
          <w:szCs w:val="20"/>
        </w:rPr>
        <w:t xml:space="preserve">Identifikacija spomenika: </w:t>
      </w:r>
      <w:r w:rsidRPr="00501BC0">
        <w:rPr>
          <w:rFonts w:cs="Arial"/>
          <w:b/>
          <w:bCs/>
          <w:noProof/>
          <w:szCs w:val="20"/>
        </w:rPr>
        <w:t>Nova Gorica - Frančiškanski samostan Kostanjevica, EID 1-04799</w:t>
      </w:r>
    </w:p>
    <w:p w14:paraId="1992325C" w14:textId="77777777" w:rsidR="005E60FF" w:rsidRPr="00501BC0" w:rsidRDefault="005E60FF" w:rsidP="005E60FF">
      <w:pPr>
        <w:rPr>
          <w:rFonts w:cs="Arial"/>
          <w:b/>
          <w:bCs/>
          <w:szCs w:val="20"/>
        </w:rPr>
      </w:pPr>
    </w:p>
    <w:p w14:paraId="18A2BEF4" w14:textId="77777777" w:rsidR="005E60FF" w:rsidRPr="00501BC0" w:rsidRDefault="005E60FF" w:rsidP="005E60FF">
      <w:pPr>
        <w:rPr>
          <w:rFonts w:cs="Arial"/>
          <w:szCs w:val="20"/>
        </w:rPr>
      </w:pPr>
      <w:r w:rsidRPr="00501BC0">
        <w:rPr>
          <w:rFonts w:cs="Arial"/>
          <w:b/>
          <w:bCs/>
          <w:szCs w:val="20"/>
        </w:rPr>
        <w:t xml:space="preserve">Obseg razglasitve: </w:t>
      </w:r>
      <w:r w:rsidRPr="00501BC0">
        <w:rPr>
          <w:rFonts w:cs="Arial"/>
          <w:bCs/>
          <w:noProof/>
          <w:szCs w:val="20"/>
        </w:rPr>
        <w:t>posamezni spomenik</w:t>
      </w:r>
    </w:p>
    <w:p w14:paraId="36844DB7" w14:textId="77777777" w:rsidR="005E60FF" w:rsidRPr="00501BC0" w:rsidRDefault="005E60FF" w:rsidP="005E60FF">
      <w:pPr>
        <w:rPr>
          <w:rFonts w:cs="Arial"/>
          <w:szCs w:val="20"/>
        </w:rPr>
      </w:pPr>
    </w:p>
    <w:p w14:paraId="0CA62C5E" w14:textId="7641ED93" w:rsidR="005E60FF" w:rsidRPr="00501BC0" w:rsidRDefault="005E60FF" w:rsidP="005E60FF">
      <w:pPr>
        <w:rPr>
          <w:rFonts w:cs="Arial"/>
          <w:b/>
          <w:bCs/>
          <w:szCs w:val="20"/>
        </w:rPr>
      </w:pPr>
      <w:r w:rsidRPr="00501BC0">
        <w:rPr>
          <w:rFonts w:cs="Arial"/>
          <w:b/>
          <w:bCs/>
          <w:szCs w:val="20"/>
        </w:rPr>
        <w:t>Vrednote, ki utemeljujejo razglasitev za spomenik:</w:t>
      </w:r>
    </w:p>
    <w:p w14:paraId="5E00BF2E" w14:textId="286B7C91" w:rsidR="005E60FF" w:rsidRPr="00501BC0" w:rsidRDefault="005E60FF" w:rsidP="005E60FF">
      <w:pPr>
        <w:rPr>
          <w:rFonts w:cs="Arial"/>
          <w:szCs w:val="20"/>
        </w:rPr>
      </w:pPr>
      <w:r w:rsidRPr="00501BC0">
        <w:rPr>
          <w:rFonts w:cs="Arial"/>
          <w:bCs/>
          <w:noProof/>
          <w:szCs w:val="20"/>
        </w:rPr>
        <w:t xml:space="preserve">– samostan na nepozidanem zelenem griču nad ravnino okoliške poselitve je izjemna dominanta v krajini </w:t>
      </w:r>
      <w:r w:rsidR="00DB50F4">
        <w:rPr>
          <w:rFonts w:cs="Arial"/>
          <w:bCs/>
          <w:noProof/>
          <w:szCs w:val="20"/>
        </w:rPr>
        <w:t>ter</w:t>
      </w:r>
      <w:r w:rsidR="00DB50F4" w:rsidRPr="00501BC0">
        <w:rPr>
          <w:rFonts w:cs="Arial"/>
          <w:bCs/>
          <w:noProof/>
          <w:szCs w:val="20"/>
        </w:rPr>
        <w:t xml:space="preserve"> </w:t>
      </w:r>
      <w:r w:rsidRPr="00501BC0">
        <w:rPr>
          <w:rFonts w:cs="Arial"/>
          <w:bCs/>
          <w:noProof/>
          <w:szCs w:val="20"/>
        </w:rPr>
        <w:t>je prepoznaven del prostora obeh mest ob državni meji, Gorice in Nove Gorice;</w:t>
      </w:r>
    </w:p>
    <w:p w14:paraId="5DB327EB" w14:textId="7F95B724" w:rsidR="005E60FF" w:rsidRPr="00501BC0" w:rsidRDefault="005E60FF" w:rsidP="005E60FF">
      <w:pPr>
        <w:rPr>
          <w:rFonts w:cs="Arial"/>
          <w:szCs w:val="20"/>
        </w:rPr>
      </w:pPr>
      <w:r w:rsidRPr="00501BC0">
        <w:rPr>
          <w:rFonts w:cs="Arial"/>
          <w:bCs/>
          <w:noProof/>
          <w:szCs w:val="20"/>
        </w:rPr>
        <w:t>– cerkev romarskega značaja in samostan sta na avtentični lokaciji vse od 17. stol. in sta ohranila prvotni značaj, vključno s historičnim dostopom (Pot na Kapelo), ter avtentično rabo skoraj nepretrgoma od svojega nastanka;</w:t>
      </w:r>
    </w:p>
    <w:p w14:paraId="3D0F44E7" w14:textId="77777777" w:rsidR="005E60FF" w:rsidRPr="00501BC0" w:rsidRDefault="005E60FF" w:rsidP="005E60FF">
      <w:pPr>
        <w:rPr>
          <w:rFonts w:cs="Arial"/>
          <w:szCs w:val="20"/>
        </w:rPr>
      </w:pPr>
      <w:r w:rsidRPr="00501BC0">
        <w:rPr>
          <w:rFonts w:cs="Arial"/>
          <w:bCs/>
          <w:noProof/>
          <w:szCs w:val="20"/>
        </w:rPr>
        <w:t>– v prvi svetovni vojni močno poškodovane stavbe so primer dobre strokovne prenove po vojni;</w:t>
      </w:r>
    </w:p>
    <w:p w14:paraId="0DD3264A" w14:textId="5D705BFA" w:rsidR="005E60FF" w:rsidRPr="00501BC0" w:rsidRDefault="005E60FF" w:rsidP="005E60FF">
      <w:pPr>
        <w:rPr>
          <w:rFonts w:cs="Arial"/>
          <w:szCs w:val="20"/>
        </w:rPr>
      </w:pPr>
      <w:r w:rsidRPr="00501BC0">
        <w:rPr>
          <w:rFonts w:cs="Arial"/>
          <w:bCs/>
          <w:noProof/>
          <w:szCs w:val="20"/>
        </w:rPr>
        <w:t>– cerkev s</w:t>
      </w:r>
      <w:r w:rsidR="00DB50F4">
        <w:rPr>
          <w:rFonts w:cs="Arial"/>
          <w:bCs/>
          <w:noProof/>
          <w:szCs w:val="20"/>
        </w:rPr>
        <w:t>pa</w:t>
      </w:r>
      <w:r w:rsidRPr="00501BC0">
        <w:rPr>
          <w:rFonts w:cs="Arial"/>
          <w:bCs/>
          <w:noProof/>
          <w:szCs w:val="20"/>
        </w:rPr>
        <w:t>d</w:t>
      </w:r>
      <w:r w:rsidR="00DB50F4">
        <w:rPr>
          <w:rFonts w:cs="Arial"/>
          <w:bCs/>
          <w:noProof/>
          <w:szCs w:val="20"/>
        </w:rPr>
        <w:t>a</w:t>
      </w:r>
      <w:r w:rsidRPr="00501BC0">
        <w:rPr>
          <w:rFonts w:cs="Arial"/>
          <w:bCs/>
          <w:noProof/>
          <w:szCs w:val="20"/>
        </w:rPr>
        <w:t xml:space="preserve"> med najstarejše zgodnjebaročne arhitekture 17. stoletja na Slovenskem in </w:t>
      </w:r>
      <w:r w:rsidR="00DB50F4">
        <w:rPr>
          <w:rFonts w:cs="Arial"/>
          <w:bCs/>
          <w:noProof/>
          <w:szCs w:val="20"/>
        </w:rPr>
        <w:t xml:space="preserve">je </w:t>
      </w:r>
      <w:r w:rsidRPr="00501BC0">
        <w:rPr>
          <w:rFonts w:cs="Arial"/>
          <w:bCs/>
          <w:noProof/>
          <w:szCs w:val="20"/>
        </w:rPr>
        <w:t xml:space="preserve">pomemben člen v razvoju sakralne arhitekture. V goriški in slovenski prostor je uvedla paladijevski motiv fasade z velikim termskim oknom. Njena zasnova je rezultat prepleta redovnih pravil bosonogih karmeličanov ter </w:t>
      </w:r>
      <w:r w:rsidR="00DB50F4">
        <w:rPr>
          <w:rFonts w:cs="Arial"/>
          <w:bCs/>
          <w:noProof/>
          <w:szCs w:val="20"/>
        </w:rPr>
        <w:t>prvin</w:t>
      </w:r>
      <w:r w:rsidRPr="00501BC0">
        <w:rPr>
          <w:rFonts w:cs="Arial"/>
          <w:bCs/>
          <w:noProof/>
          <w:szCs w:val="20"/>
        </w:rPr>
        <w:t>, ki jih je narekoval romarski značaj prvotne cerkve;</w:t>
      </w:r>
    </w:p>
    <w:p w14:paraId="7870AC96" w14:textId="5F0E4EE4" w:rsidR="005E60FF" w:rsidRPr="00501BC0" w:rsidRDefault="005E60FF" w:rsidP="005E60FF">
      <w:pPr>
        <w:rPr>
          <w:rFonts w:cs="Arial"/>
          <w:szCs w:val="20"/>
        </w:rPr>
      </w:pPr>
      <w:r w:rsidRPr="00501BC0">
        <w:rPr>
          <w:rFonts w:cs="Arial"/>
          <w:bCs/>
          <w:noProof/>
          <w:szCs w:val="20"/>
        </w:rPr>
        <w:t>– cerkev krasi bogata in izjemno ka</w:t>
      </w:r>
      <w:r w:rsidR="00DB50F4">
        <w:rPr>
          <w:rFonts w:cs="Arial"/>
          <w:bCs/>
          <w:noProof/>
          <w:szCs w:val="20"/>
        </w:rPr>
        <w:t>kovos</w:t>
      </w:r>
      <w:r w:rsidRPr="00501BC0">
        <w:rPr>
          <w:rFonts w:cs="Arial"/>
          <w:bCs/>
          <w:noProof/>
          <w:szCs w:val="20"/>
        </w:rPr>
        <w:t>tna štukaturna dekoracija iz 17. in 20. stoletja. Štukature iz 17. stoletja v ladji so delo Francesca Rosine iz Lugana in s</w:t>
      </w:r>
      <w:r w:rsidR="00DB50F4">
        <w:rPr>
          <w:rFonts w:cs="Arial"/>
          <w:bCs/>
          <w:noProof/>
          <w:szCs w:val="20"/>
        </w:rPr>
        <w:t>pa</w:t>
      </w:r>
      <w:r w:rsidRPr="00501BC0">
        <w:rPr>
          <w:rFonts w:cs="Arial"/>
          <w:bCs/>
          <w:noProof/>
          <w:szCs w:val="20"/>
        </w:rPr>
        <w:t>d</w:t>
      </w:r>
      <w:r w:rsidR="00DB50F4">
        <w:rPr>
          <w:rFonts w:cs="Arial"/>
          <w:bCs/>
          <w:noProof/>
          <w:szCs w:val="20"/>
        </w:rPr>
        <w:t>a</w:t>
      </w:r>
      <w:r w:rsidRPr="00501BC0">
        <w:rPr>
          <w:rFonts w:cs="Arial"/>
          <w:bCs/>
          <w:noProof/>
          <w:szCs w:val="20"/>
        </w:rPr>
        <w:t xml:space="preserve">jo med najstarejša dela lombardskih mojstrov na Slovenskem, v prezbiteriju pa </w:t>
      </w:r>
      <w:r w:rsidR="00DB50F4">
        <w:rPr>
          <w:rFonts w:cs="Arial"/>
          <w:bCs/>
          <w:noProof/>
          <w:szCs w:val="20"/>
        </w:rPr>
        <w:t xml:space="preserve">vidimo </w:t>
      </w:r>
      <w:r w:rsidRPr="00501BC0">
        <w:rPr>
          <w:rFonts w:cs="Arial"/>
          <w:bCs/>
          <w:noProof/>
          <w:szCs w:val="20"/>
        </w:rPr>
        <w:t>delo Andrea Larduzzija, mojstra z območja Gardskega jezera;</w:t>
      </w:r>
    </w:p>
    <w:p w14:paraId="1599F02E" w14:textId="5B1FE67F" w:rsidR="005E60FF" w:rsidRPr="00501BC0" w:rsidRDefault="005E60FF" w:rsidP="005E60FF">
      <w:pPr>
        <w:rPr>
          <w:rFonts w:cs="Arial"/>
          <w:szCs w:val="20"/>
        </w:rPr>
      </w:pPr>
      <w:r w:rsidRPr="00501BC0">
        <w:rPr>
          <w:rFonts w:cs="Arial"/>
          <w:bCs/>
          <w:noProof/>
          <w:szCs w:val="20"/>
        </w:rPr>
        <w:t>– cerkvena in samostanska stavba skupaj z bogato opremo je del opusa številnih pomembnih goriških mojstrov 17. stoletja, kot so Giambattista Spinelli, Carlo Gianni, Giovanni Torre, kamnoseška delavnica Pacassi. Tudi v kasnejših obdobjih so na Kostanjevici ustvarjali pomembni lokalni in širše regionalno priznani avtorji, n</w:t>
      </w:r>
      <w:r w:rsidR="00DB50F4">
        <w:rPr>
          <w:rFonts w:cs="Arial"/>
          <w:bCs/>
          <w:noProof/>
          <w:szCs w:val="20"/>
        </w:rPr>
        <w:t xml:space="preserve">a </w:t>
      </w:r>
      <w:r w:rsidRPr="00501BC0">
        <w:rPr>
          <w:rFonts w:cs="Arial"/>
          <w:bCs/>
          <w:noProof/>
          <w:szCs w:val="20"/>
        </w:rPr>
        <w:t>pr</w:t>
      </w:r>
      <w:r w:rsidR="00DB50F4">
        <w:rPr>
          <w:rFonts w:cs="Arial"/>
          <w:bCs/>
          <w:noProof/>
          <w:szCs w:val="20"/>
        </w:rPr>
        <w:t>imer</w:t>
      </w:r>
      <w:r w:rsidRPr="00501BC0">
        <w:rPr>
          <w:rFonts w:cs="Arial"/>
          <w:bCs/>
          <w:noProof/>
          <w:szCs w:val="20"/>
        </w:rPr>
        <w:t xml:space="preserve"> Leonardo Rigo, Giovanni Moro, Francesco Grossi, Silvan Barič, Danilo Fürst;</w:t>
      </w:r>
    </w:p>
    <w:p w14:paraId="4D9FC796" w14:textId="71DA7777" w:rsidR="005E60FF" w:rsidRPr="00501BC0" w:rsidRDefault="005E60FF" w:rsidP="005E60FF">
      <w:pPr>
        <w:rPr>
          <w:rFonts w:cs="Arial"/>
          <w:szCs w:val="20"/>
        </w:rPr>
      </w:pPr>
      <w:r w:rsidRPr="00501BC0">
        <w:rPr>
          <w:rFonts w:cs="Arial"/>
          <w:bCs/>
          <w:noProof/>
          <w:szCs w:val="20"/>
        </w:rPr>
        <w:t xml:space="preserve">– v samostanu je Škrabčeva knjižnica, ki velja za eno bogatejših zbirk v Sloveniji. Vključuje tudi nekdanji svetogorski fond. Imenuje se po patru Stanislavu Škrabcu, ki je v Kostanjevici živel in ustvarjal 42 let </w:t>
      </w:r>
      <w:r w:rsidR="0069171F">
        <w:rPr>
          <w:rFonts w:cs="Arial"/>
          <w:bCs/>
          <w:noProof/>
          <w:szCs w:val="20"/>
        </w:rPr>
        <w:t>ter</w:t>
      </w:r>
      <w:r w:rsidR="0069171F" w:rsidRPr="00501BC0">
        <w:rPr>
          <w:rFonts w:cs="Arial"/>
          <w:bCs/>
          <w:noProof/>
          <w:szCs w:val="20"/>
        </w:rPr>
        <w:t xml:space="preserve"> </w:t>
      </w:r>
      <w:r w:rsidRPr="00501BC0">
        <w:rPr>
          <w:rFonts w:cs="Arial"/>
          <w:bCs/>
          <w:noProof/>
          <w:szCs w:val="20"/>
        </w:rPr>
        <w:t>velja za največjega slovenskega jezikoslovca druge polovice 19. stoletja;</w:t>
      </w:r>
    </w:p>
    <w:p w14:paraId="05B8AC26" w14:textId="77777777" w:rsidR="005E60FF" w:rsidRPr="00501BC0" w:rsidRDefault="005E60FF" w:rsidP="005E60FF">
      <w:pPr>
        <w:rPr>
          <w:rFonts w:cs="Arial"/>
          <w:szCs w:val="20"/>
        </w:rPr>
      </w:pPr>
      <w:r w:rsidRPr="00501BC0">
        <w:rPr>
          <w:rFonts w:cs="Arial"/>
          <w:bCs/>
          <w:noProof/>
          <w:szCs w:val="20"/>
        </w:rPr>
        <w:t>– samostan je podpirala vrsta pomembnih plemiških družin Goriške (Turn, Lantieri, Strassoldo, Neuhaus, Coronini, Kromberk, Locatelli). Številni njihovi člani so si cerkev izbrali za poslednje bivališče, na kar spominjajo nagrobne plošče v tlaku in na stenah cerkve;</w:t>
      </w:r>
    </w:p>
    <w:p w14:paraId="18B0DB70" w14:textId="04F5BFA5" w:rsidR="005E60FF" w:rsidRPr="00501BC0" w:rsidRDefault="005E60FF" w:rsidP="005E60FF">
      <w:pPr>
        <w:rPr>
          <w:rFonts w:cs="Arial"/>
          <w:szCs w:val="20"/>
        </w:rPr>
      </w:pPr>
      <w:r w:rsidRPr="00501BC0">
        <w:rPr>
          <w:rFonts w:cs="Arial"/>
          <w:bCs/>
          <w:noProof/>
          <w:szCs w:val="20"/>
        </w:rPr>
        <w:t>– pod prezbiterijem cerkve je grobnica Burbonov, kjer so v sarkofagih pokopani zadnji člani francoske dinastije Burbonov skupaj s kraljem Karlom X., zadnjim kraljem Francije iz te dinastije. Ker je Karl X. edini kralj, ki ni pokopan v baziliki svetega Denisa v Parizu, Francozi poznajo Kostanjevico kot »Le Petit Saint-Denis« (mali sv. Denis);</w:t>
      </w:r>
    </w:p>
    <w:p w14:paraId="53DF22EA" w14:textId="75028D5F" w:rsidR="005E60FF" w:rsidRPr="00501BC0" w:rsidRDefault="005E60FF" w:rsidP="005E60FF">
      <w:pPr>
        <w:rPr>
          <w:rFonts w:cs="Arial"/>
          <w:szCs w:val="20"/>
        </w:rPr>
      </w:pPr>
      <w:r w:rsidRPr="00501BC0">
        <w:rPr>
          <w:rFonts w:cs="Arial"/>
          <w:bCs/>
          <w:noProof/>
          <w:szCs w:val="20"/>
        </w:rPr>
        <w:t xml:space="preserve">– samostan, ki že od nastanka stoji na stičišču različnih kultur, je </w:t>
      </w:r>
      <w:r w:rsidR="0069171F">
        <w:rPr>
          <w:rFonts w:cs="Arial"/>
          <w:bCs/>
          <w:noProof/>
          <w:szCs w:val="20"/>
        </w:rPr>
        <w:t xml:space="preserve">bil </w:t>
      </w:r>
      <w:r w:rsidRPr="00501BC0">
        <w:rPr>
          <w:rFonts w:cs="Arial"/>
          <w:bCs/>
          <w:noProof/>
          <w:szCs w:val="20"/>
        </w:rPr>
        <w:t>z vsebino in delovanjem obeh meniških redov pomemb</w:t>
      </w:r>
      <w:r w:rsidR="0069171F">
        <w:rPr>
          <w:rFonts w:cs="Arial"/>
          <w:bCs/>
          <w:noProof/>
          <w:szCs w:val="20"/>
        </w:rPr>
        <w:t>e</w:t>
      </w:r>
      <w:r w:rsidRPr="00501BC0">
        <w:rPr>
          <w:rFonts w:cs="Arial"/>
          <w:bCs/>
          <w:noProof/>
          <w:szCs w:val="20"/>
        </w:rPr>
        <w:t>n družbenopovezovaln</w:t>
      </w:r>
      <w:r w:rsidR="0069171F">
        <w:rPr>
          <w:rFonts w:cs="Arial"/>
          <w:bCs/>
          <w:noProof/>
          <w:szCs w:val="20"/>
        </w:rPr>
        <w:t>i</w:t>
      </w:r>
      <w:r w:rsidRPr="00501BC0">
        <w:rPr>
          <w:rFonts w:cs="Arial"/>
          <w:bCs/>
          <w:noProof/>
          <w:szCs w:val="20"/>
        </w:rPr>
        <w:t xml:space="preserve"> </w:t>
      </w:r>
      <w:r w:rsidR="0069171F">
        <w:rPr>
          <w:rFonts w:cs="Arial"/>
          <w:bCs/>
          <w:noProof/>
          <w:szCs w:val="20"/>
        </w:rPr>
        <w:t>člen ter</w:t>
      </w:r>
      <w:r w:rsidRPr="00501BC0">
        <w:rPr>
          <w:rFonts w:cs="Arial"/>
          <w:bCs/>
          <w:noProof/>
          <w:szCs w:val="20"/>
        </w:rPr>
        <w:t xml:space="preserve"> je </w:t>
      </w:r>
      <w:r w:rsidR="0069171F">
        <w:rPr>
          <w:rFonts w:cs="Arial"/>
          <w:bCs/>
          <w:noProof/>
          <w:szCs w:val="20"/>
        </w:rPr>
        <w:t xml:space="preserve">še zdaj </w:t>
      </w:r>
      <w:r w:rsidRPr="00501BC0">
        <w:rPr>
          <w:rFonts w:cs="Arial"/>
          <w:bCs/>
          <w:noProof/>
          <w:szCs w:val="20"/>
        </w:rPr>
        <w:t>pomemben živ</w:t>
      </w:r>
      <w:r w:rsidR="0069171F">
        <w:rPr>
          <w:rFonts w:cs="Arial"/>
          <w:bCs/>
          <w:noProof/>
          <w:szCs w:val="20"/>
        </w:rPr>
        <w:t>i</w:t>
      </w:r>
      <w:r w:rsidRPr="00501BC0">
        <w:rPr>
          <w:rFonts w:cs="Arial"/>
          <w:bCs/>
          <w:noProof/>
          <w:szCs w:val="20"/>
        </w:rPr>
        <w:t xml:space="preserve"> kulturni ter duhovni prostor za prebivalce na obeh straneh državne meje.</w:t>
      </w:r>
    </w:p>
    <w:p w14:paraId="324B52EF" w14:textId="77777777" w:rsidR="005E60FF" w:rsidRPr="00501BC0" w:rsidRDefault="005E60FF" w:rsidP="005E60FF">
      <w:pPr>
        <w:rPr>
          <w:rFonts w:cs="Arial"/>
          <w:szCs w:val="20"/>
        </w:rPr>
      </w:pPr>
    </w:p>
    <w:p w14:paraId="0EB97232" w14:textId="77777777" w:rsidR="005E60FF" w:rsidRPr="00501BC0" w:rsidRDefault="005E60FF" w:rsidP="005E60FF">
      <w:pPr>
        <w:rPr>
          <w:rFonts w:cs="Arial"/>
          <w:b/>
          <w:bCs/>
          <w:szCs w:val="20"/>
        </w:rPr>
      </w:pPr>
      <w:r w:rsidRPr="00501BC0">
        <w:rPr>
          <w:rFonts w:cs="Arial"/>
          <w:b/>
          <w:bCs/>
          <w:szCs w:val="20"/>
        </w:rPr>
        <w:t>Varovane sestavine spomenika:</w:t>
      </w:r>
    </w:p>
    <w:p w14:paraId="7B5E93B2" w14:textId="77777777" w:rsidR="005E60FF" w:rsidRPr="00501BC0" w:rsidRDefault="005E60FF" w:rsidP="005E60FF">
      <w:pPr>
        <w:rPr>
          <w:rFonts w:cs="Arial"/>
          <w:szCs w:val="20"/>
        </w:rPr>
      </w:pPr>
      <w:r w:rsidRPr="00501BC0">
        <w:rPr>
          <w:rFonts w:cs="Arial"/>
          <w:bCs/>
          <w:noProof/>
          <w:szCs w:val="20"/>
        </w:rPr>
        <w:t>– prostorska podoba z avtentično lokacijo in dominantnostjo v prostoru, razmerjem med pozidanim in nepozidanim prostorom (zeleni pas), glavnimi vedutami na spomenik (Pot na Kapelo, Sončna ulica, Prvomajska ulica, okoliški hribi) in glavnimi dostopi do samostana;</w:t>
      </w:r>
    </w:p>
    <w:p w14:paraId="765501F5" w14:textId="77777777" w:rsidR="005E60FF" w:rsidRPr="00501BC0" w:rsidRDefault="005E60FF" w:rsidP="005E60FF">
      <w:pPr>
        <w:rPr>
          <w:rFonts w:cs="Arial"/>
          <w:szCs w:val="20"/>
        </w:rPr>
      </w:pPr>
      <w:r w:rsidRPr="00501BC0">
        <w:rPr>
          <w:rFonts w:cs="Arial"/>
          <w:bCs/>
          <w:noProof/>
          <w:szCs w:val="20"/>
        </w:rPr>
        <w:t>– prostorska zasnova z zasnovo širšega prostora (parcelacija), prostorsko celovitostjo (ohranjenost neposredne okolice, ohranjenost odprtega prostora, izraženost zgodovinsko pogojenih in utemeljenih meja v prostoru), stavbami oziroma objekti (samostan, cerkev, gospodarsko poslopje, kapelice) v gabaritih in gradivu ter pripadajoči odprti prostor (samostanski vrt, kamniti oporni zidovi, terase);</w:t>
      </w:r>
    </w:p>
    <w:p w14:paraId="3638FC3B" w14:textId="77777777" w:rsidR="005E60FF" w:rsidRPr="00501BC0" w:rsidRDefault="005E60FF" w:rsidP="005E60FF">
      <w:pPr>
        <w:rPr>
          <w:rFonts w:cs="Arial"/>
          <w:szCs w:val="20"/>
        </w:rPr>
      </w:pPr>
      <w:r w:rsidRPr="00501BC0">
        <w:rPr>
          <w:rFonts w:cs="Arial"/>
          <w:bCs/>
          <w:noProof/>
          <w:szCs w:val="20"/>
        </w:rPr>
        <w:t>– stavbe v celoti s tlorisnim in višinskim gabaritom, konstrukcijsko zasnovo in gradivom, strešno konstrukcijo, kritino, arhitekturnimi členi, kompozicijo fasade, gradivom, barvo in strukturo fasade, likovnimi prvinami in fasadnimi detajli, stavbnim pohištvom in poslikavami, vključno s prvotnimi ometi in morebitnimi še neodkritimi poslikavami;</w:t>
      </w:r>
    </w:p>
    <w:p w14:paraId="43313063" w14:textId="6C4D9521" w:rsidR="005E60FF" w:rsidRPr="00501BC0" w:rsidRDefault="005E60FF" w:rsidP="005E60FF">
      <w:pPr>
        <w:rPr>
          <w:rFonts w:cs="Arial"/>
          <w:szCs w:val="20"/>
        </w:rPr>
      </w:pPr>
      <w:r w:rsidRPr="00501BC0">
        <w:rPr>
          <w:rFonts w:cs="Arial"/>
          <w:bCs/>
          <w:noProof/>
          <w:szCs w:val="20"/>
        </w:rPr>
        <w:t>– notranjščina stavb s funkcionalno zasnovo in oblikovanostjo, vključno z načinom obdelave prostorov (historični tlaki, avtentični ometi, stropi), avtentičnimi materiali in gradivom ter arhitekturnimi oz</w:t>
      </w:r>
      <w:r w:rsidR="003051BD">
        <w:rPr>
          <w:rFonts w:cs="Arial"/>
          <w:bCs/>
          <w:noProof/>
          <w:szCs w:val="20"/>
        </w:rPr>
        <w:t>iroma</w:t>
      </w:r>
      <w:r w:rsidRPr="00501BC0">
        <w:rPr>
          <w:rFonts w:cs="Arial"/>
          <w:bCs/>
          <w:noProof/>
          <w:szCs w:val="20"/>
        </w:rPr>
        <w:t xml:space="preserve"> likovnimi prvinami (štukature, poslikave, kipi, napisne plošče in druga obeležja);</w:t>
      </w:r>
    </w:p>
    <w:p w14:paraId="511A0E58" w14:textId="77777777" w:rsidR="005E60FF" w:rsidRPr="00501BC0" w:rsidRDefault="005E60FF" w:rsidP="005E60FF">
      <w:pPr>
        <w:rPr>
          <w:rFonts w:cs="Arial"/>
          <w:szCs w:val="20"/>
        </w:rPr>
      </w:pPr>
      <w:r w:rsidRPr="00501BC0">
        <w:rPr>
          <w:rFonts w:cs="Arial"/>
          <w:bCs/>
          <w:noProof/>
          <w:szCs w:val="20"/>
        </w:rPr>
        <w:lastRenderedPageBreak/>
        <w:t>– pohištvo, notranja oprema in predmeti, popisani v inventarni knjigi premičnin, ki je sestavni del predloga za razglasitev spomenika, vključno s šestimi oltarji v cerkvi, kamnitimi sarkofagi, kovinskima krstama ter drugo opremo v grobnici in vodnjaki;</w:t>
      </w:r>
    </w:p>
    <w:p w14:paraId="6FA531A3" w14:textId="77777777" w:rsidR="005E60FF" w:rsidRPr="00501BC0" w:rsidRDefault="005E60FF" w:rsidP="005E60FF">
      <w:pPr>
        <w:rPr>
          <w:rFonts w:cs="Arial"/>
          <w:szCs w:val="20"/>
        </w:rPr>
      </w:pPr>
      <w:r w:rsidRPr="00501BC0">
        <w:rPr>
          <w:rFonts w:cs="Arial"/>
          <w:bCs/>
          <w:noProof/>
          <w:szCs w:val="20"/>
        </w:rPr>
        <w:t>– celoten fond Škrabčeve knjižnice (po katalogu);</w:t>
      </w:r>
    </w:p>
    <w:p w14:paraId="2F6E3B18" w14:textId="77777777" w:rsidR="005E60FF" w:rsidRPr="00501BC0" w:rsidRDefault="005E60FF" w:rsidP="005E60FF">
      <w:pPr>
        <w:rPr>
          <w:rFonts w:cs="Arial"/>
          <w:szCs w:val="20"/>
        </w:rPr>
      </w:pPr>
      <w:r w:rsidRPr="00501BC0">
        <w:rPr>
          <w:rFonts w:cs="Arial"/>
          <w:bCs/>
          <w:noProof/>
          <w:szCs w:val="20"/>
        </w:rPr>
        <w:t>– arheološke ostaline.</w:t>
      </w:r>
    </w:p>
    <w:p w14:paraId="32DDCB61" w14:textId="77777777" w:rsidR="005E60FF" w:rsidRPr="00501BC0" w:rsidRDefault="005E60FF" w:rsidP="005E60FF">
      <w:pPr>
        <w:rPr>
          <w:rFonts w:cs="Arial"/>
          <w:b/>
          <w:bCs/>
          <w:szCs w:val="20"/>
        </w:rPr>
      </w:pPr>
    </w:p>
    <w:p w14:paraId="01D022E8" w14:textId="77777777" w:rsidR="005E60FF" w:rsidRPr="00501BC0" w:rsidRDefault="005E60FF" w:rsidP="005E60FF">
      <w:pPr>
        <w:rPr>
          <w:rFonts w:cs="Arial"/>
          <w:b/>
          <w:bCs/>
          <w:szCs w:val="20"/>
        </w:rPr>
      </w:pPr>
      <w:r w:rsidRPr="00501BC0">
        <w:rPr>
          <w:rFonts w:cs="Arial"/>
          <w:b/>
          <w:bCs/>
          <w:szCs w:val="20"/>
        </w:rPr>
        <w:t>Obseg spomenika:</w:t>
      </w:r>
    </w:p>
    <w:p w14:paraId="28D7C984" w14:textId="77777777" w:rsidR="005E60FF" w:rsidRPr="00501BC0" w:rsidRDefault="005E60FF" w:rsidP="005E60FF">
      <w:pPr>
        <w:rPr>
          <w:rFonts w:cs="Arial"/>
          <w:szCs w:val="20"/>
        </w:rPr>
      </w:pPr>
      <w:r w:rsidRPr="00501BC0">
        <w:rPr>
          <w:rFonts w:cs="Arial"/>
          <w:bCs/>
          <w:noProof/>
          <w:szCs w:val="20"/>
        </w:rPr>
        <w:t>parcele 1533, 1534, 1535, 1536, 1537, 1538, 1553/1, 1553/2, 1554/1, 1554/2 v katastrski občini 2304 NOVA GORICA</w:t>
      </w:r>
      <w:r w:rsidRPr="00501BC0">
        <w:rPr>
          <w:color w:val="000000" w:themeColor="text1"/>
        </w:rPr>
        <w:t>;</w:t>
      </w:r>
      <w:r w:rsidRPr="00501BC0">
        <w:rPr>
          <w:rFonts w:cs="Arial"/>
          <w:szCs w:val="20"/>
        </w:rPr>
        <w:t xml:space="preserve"> </w:t>
      </w:r>
    </w:p>
    <w:p w14:paraId="795A9F60" w14:textId="775F0C25" w:rsidR="005E60FF" w:rsidRPr="00501BC0" w:rsidRDefault="005E60FF" w:rsidP="005E60FF">
      <w:pPr>
        <w:rPr>
          <w:rFonts w:cs="Arial"/>
          <w:bCs/>
          <w:szCs w:val="20"/>
        </w:rPr>
      </w:pPr>
      <w:r w:rsidRPr="00501BC0">
        <w:rPr>
          <w:rFonts w:cs="Arial"/>
          <w:bCs/>
          <w:noProof/>
          <w:szCs w:val="20"/>
        </w:rPr>
        <w:t>stavbi 2055 in</w:t>
      </w:r>
      <w:r w:rsidR="00844107">
        <w:rPr>
          <w:rFonts w:cs="Arial"/>
          <w:bCs/>
          <w:noProof/>
          <w:szCs w:val="20"/>
        </w:rPr>
        <w:t xml:space="preserve"> </w:t>
      </w:r>
      <w:r w:rsidRPr="00501BC0">
        <w:rPr>
          <w:rFonts w:cs="Arial"/>
          <w:bCs/>
          <w:noProof/>
          <w:szCs w:val="20"/>
        </w:rPr>
        <w:t>2063 v katastrski občini 2304 NOVA GORICA.</w:t>
      </w:r>
    </w:p>
    <w:p w14:paraId="24A10F3A" w14:textId="77777777" w:rsidR="005E60FF" w:rsidRPr="00501BC0" w:rsidRDefault="005E60FF" w:rsidP="005E60FF">
      <w:pPr>
        <w:rPr>
          <w:rFonts w:cs="Arial"/>
          <w:szCs w:val="20"/>
        </w:rPr>
      </w:pPr>
    </w:p>
    <w:p w14:paraId="51D1E688" w14:textId="77777777" w:rsidR="005E60FF" w:rsidRPr="00501BC0" w:rsidRDefault="005E60FF" w:rsidP="005E60FF">
      <w:pPr>
        <w:rPr>
          <w:rFonts w:cs="Arial"/>
          <w:b/>
          <w:bCs/>
          <w:szCs w:val="20"/>
        </w:rPr>
      </w:pPr>
      <w:r w:rsidRPr="00501BC0">
        <w:rPr>
          <w:rFonts w:cs="Arial"/>
          <w:b/>
          <w:bCs/>
          <w:szCs w:val="20"/>
        </w:rPr>
        <w:t xml:space="preserve">Vplivno območje: </w:t>
      </w:r>
    </w:p>
    <w:p w14:paraId="7C85CDAA" w14:textId="77777777" w:rsidR="005E60FF" w:rsidRPr="00501BC0" w:rsidRDefault="005E60FF" w:rsidP="005E60FF">
      <w:pPr>
        <w:rPr>
          <w:rFonts w:cs="Arial"/>
          <w:b/>
          <w:bCs/>
          <w:szCs w:val="20"/>
        </w:rPr>
      </w:pPr>
      <w:r w:rsidRPr="00501BC0">
        <w:rPr>
          <w:rFonts w:cs="Arial"/>
          <w:bCs/>
          <w:noProof/>
          <w:szCs w:val="20"/>
        </w:rPr>
        <w:t>parcele. 1513, 1514/2, 1514/3, 1515/1, 1515/4, 1515/5, 1515/6, 1515/7, 1516/2, 1516/3, 1516/4, 1516/5, 1516/6, 1517/1, 1517/2, 1517/3, 1518/2, 1518/3, 1518/5, 1518/6, 1519, 1520, 1521/1, 1521/2, 1522/3, 1522/4, 1522/5, 1522/6, 1523, 1524, 1525/1, 1525/2, 1526/3, 1526/4, 1526/5, 1526/6, 1526/7, 1526/8, 1527/5, 1527/6, 1527/7, 1528/1, 1528/2, 1528/3, 1529, 1530, 1531/1, 1532/2, 1539, 1540, 1541, 1542/3, 1542/5, 1542/6, 1542/7, 1542/8, 1543, 1544, 1545, 1546, 1547, 1549/1, 1549/3, 1549/4, 1549/5, 1550, 1551, 1552/1, 1552/2, 1555, 1556, 1557, 1558, 1559/1, 1559/2, 1559/3, 1559/4, 1560, 1561, 1562/1, 1562/2, 1562/3, 1562/4, 1562/5, 1562/6, 1562/7, 1563/1, 1563/2, 1564/1, 1564/2, 1565, 1566, 1567/2, 1568, 1569, 1570, 1571/1, 1571/2, 1571/3, 1572/1, 1572/3, 1572/5, 1572/6, 1572/7, 1573, 1574, 1575, 1576, 1579, 1580, 1584, 1585, 1586, 1587/1, 1587/2, 1588/1, 1588/2, 1589, 1590/12, 1590/13, 1590/2, 1590/3, 1590/4, 1590/5, 1590/6, 1590/7, 1591/1, 1591/2, 1592/1, 1592/11, 1592/12, 1592/13, 1592/14, 1592/15, 1592/16, 1592/17, 1592/18, 1592/19, 1592/2, 1592/20, 1592/21, 1592/22, 1592/23, 1592/24, 1592/25, 1592/26, 1592/27, 1592/28, 1592/29, 1592/3, 1592/30, 1592/31, 1592/32, 1592/33, 1592/34, 1592/35, 1592/36, 1592/37, 1592/38, 1592/39, 1592/4, 1592/40, 1592/41, 1592/42, 1592/43, 1592/44, 1592/45, 1592/46, 1592/47, 1592/49, 1592/5, 1592/50, 1592/51, 1592/52, 1592/53, 1592/6, 1592/7, 1592/8, 1592/9, 1595/1, 1597/1, 1597/2, 1598, 1599, 1600, 1601/1, 1601/5, 1601/6, 1601/8, 1601/9, 1602/1, 1602/10, 1602/11, 1602/2, 1602/3, 1602/4, 1602/5, 1602/6, 1602/7, 1602/8, 1602/9, 1603, 1604/1, 1604/2, 1605/1, 1605/2, 1605/3, 1606/1, 1606/2, 1606/3, 1607/1, 1607/2, 1607/3, 1608/1, 1608/2, 1608/3, 1609/1, 1609/2, 1610/1, 1610/2, 1610/4, 1610/5, 1611, 1612/1, 1612/2, 1612/3, 1613, 1614/1, 1614/3, 1615, 1616/2, 1617/1, 1617/2, 1618, 1621/1, 1621/2, 1621/3, 1621/5, 1621/6, 1622/1, 1622/2, 1623, 1624/1, 1624/2, 1625/1, 1625/2, 1626/1, 1626/2, 1627/1, 1627/2, 1627/3, 1628, 1629/1, 1629/2, 1630/2, 1631/1, 1631/3, 1631/5, 1632, 1633, 1634/2, 1635/1, 1635/2, 1635/3, 1635/4, 1635/5, 1635/6, 1635/7, 1635/8, 1636/1, 1636/2, 1637, 1638/1, 1638/2, 1638/3, 1639/1, 1640/1, 1640/2, 1640/3, 1641/1, 1642, 1645/1, 1645/2, 1645/3, 1645/6, 1645/7, 1645/8, 1645/9, 1646/1, 1646/3, 1646/4, 1647, 1650/3, 1650/4, 1716, 1717, 1718, 1719/10, 1719/11, 1719/4, 1719/5, 1719/6, 1956/2, 1958 (del) v katastrski občini 2304 NOVA GORICA.</w:t>
      </w:r>
    </w:p>
    <w:p w14:paraId="342FDFEE" w14:textId="77777777" w:rsidR="005E60FF" w:rsidRPr="00501BC0" w:rsidRDefault="005E60FF" w:rsidP="005E60FF">
      <w:pPr>
        <w:rPr>
          <w:rFonts w:cs="Arial"/>
          <w:b/>
          <w:bCs/>
          <w:szCs w:val="20"/>
        </w:rPr>
      </w:pPr>
    </w:p>
    <w:p w14:paraId="2BAE79F7" w14:textId="77777777" w:rsidR="005E60FF" w:rsidRPr="00501BC0" w:rsidRDefault="005E60FF" w:rsidP="005E60FF">
      <w:pPr>
        <w:rPr>
          <w:rFonts w:cs="Arial"/>
          <w:b/>
          <w:bCs/>
          <w:szCs w:val="20"/>
        </w:rPr>
      </w:pPr>
      <w:r w:rsidRPr="00501BC0">
        <w:rPr>
          <w:rFonts w:cs="Arial"/>
          <w:b/>
          <w:bCs/>
          <w:szCs w:val="20"/>
        </w:rPr>
        <w:t>Varstveni režim spomenika:</w:t>
      </w:r>
    </w:p>
    <w:p w14:paraId="5F89BDAA" w14:textId="77777777" w:rsidR="005E60FF" w:rsidRPr="00501BC0" w:rsidRDefault="005E60FF" w:rsidP="005E60FF">
      <w:pPr>
        <w:rPr>
          <w:rFonts w:cs="Arial"/>
          <w:szCs w:val="20"/>
        </w:rPr>
      </w:pPr>
      <w:r w:rsidRPr="00501BC0">
        <w:rPr>
          <w:rFonts w:cs="Arial"/>
          <w:bCs/>
          <w:noProof/>
          <w:szCs w:val="20"/>
        </w:rPr>
        <w:t>– ohranjanje vseh varovanih sestavin spomenika;</w:t>
      </w:r>
    </w:p>
    <w:p w14:paraId="423E00CB" w14:textId="0076240C" w:rsidR="005E60FF" w:rsidRPr="00501BC0" w:rsidRDefault="005E60FF" w:rsidP="005E60FF">
      <w:pPr>
        <w:rPr>
          <w:rFonts w:cs="Arial"/>
          <w:szCs w:val="20"/>
        </w:rPr>
      </w:pPr>
      <w:r w:rsidRPr="00501BC0">
        <w:rPr>
          <w:rFonts w:cs="Arial"/>
          <w:bCs/>
          <w:noProof/>
          <w:szCs w:val="20"/>
        </w:rPr>
        <w:t>– uporab</w:t>
      </w:r>
      <w:r w:rsidR="003051BD">
        <w:rPr>
          <w:rFonts w:cs="Arial"/>
          <w:bCs/>
          <w:noProof/>
          <w:szCs w:val="20"/>
        </w:rPr>
        <w:t>a</w:t>
      </w:r>
      <w:r w:rsidRPr="00501BC0">
        <w:rPr>
          <w:rFonts w:cs="Arial"/>
          <w:bCs/>
          <w:noProof/>
          <w:szCs w:val="20"/>
        </w:rPr>
        <w:t xml:space="preserve"> za namene, skladn</w:t>
      </w:r>
      <w:r w:rsidR="003051BD">
        <w:rPr>
          <w:rFonts w:cs="Arial"/>
          <w:bCs/>
          <w:noProof/>
          <w:szCs w:val="20"/>
        </w:rPr>
        <w:t>e</w:t>
      </w:r>
      <w:r w:rsidRPr="00501BC0">
        <w:rPr>
          <w:rFonts w:cs="Arial"/>
          <w:bCs/>
          <w:noProof/>
          <w:szCs w:val="20"/>
        </w:rPr>
        <w:t xml:space="preserve"> z družbenim pomenom spomenika;</w:t>
      </w:r>
    </w:p>
    <w:p w14:paraId="5FB14403" w14:textId="77777777" w:rsidR="005E60FF" w:rsidRPr="00501BC0" w:rsidRDefault="005E60FF" w:rsidP="005E60FF">
      <w:pPr>
        <w:rPr>
          <w:rFonts w:cs="Arial"/>
          <w:szCs w:val="20"/>
        </w:rPr>
      </w:pPr>
      <w:r w:rsidRPr="00501BC0">
        <w:rPr>
          <w:rFonts w:cs="Arial"/>
          <w:bCs/>
          <w:noProof/>
          <w:szCs w:val="20"/>
        </w:rPr>
        <w:t>– prepoved postavljanja ali gradnje začasnih ali trajnih objektov, vključno z nadzemno in podzemno infrastrukturo ter nosilci reklam, razen kadar so ti potrebni za uporabo, delovanje, ohranjanje in prezentacijo spomenika ter v skladu s kulturnovarstvenimi pogoji zavoda;</w:t>
      </w:r>
    </w:p>
    <w:p w14:paraId="2E8AFFE2" w14:textId="77777777" w:rsidR="005E60FF" w:rsidRPr="00501BC0" w:rsidRDefault="005E60FF" w:rsidP="005E60FF">
      <w:pPr>
        <w:rPr>
          <w:rFonts w:cs="Arial"/>
          <w:szCs w:val="20"/>
        </w:rPr>
      </w:pPr>
      <w:r w:rsidRPr="00501BC0">
        <w:rPr>
          <w:rFonts w:cs="Arial"/>
          <w:bCs/>
          <w:noProof/>
          <w:szCs w:val="20"/>
        </w:rPr>
        <w:t>– dopustne so načrtovane ureditve v infrastrukturnem koridorju na območju ob zahodni državni meji, ki služi potrebam infrastrukturnega opremljanja mesta, če te ureditve nimajo negativnih vplivov na varovane sestavine spomenika in so v skladu s kulturnovarstvenimi pogoji zavoda;</w:t>
      </w:r>
    </w:p>
    <w:p w14:paraId="25873DF2" w14:textId="77777777" w:rsidR="005E60FF" w:rsidRPr="00501BC0" w:rsidRDefault="005E60FF" w:rsidP="005E60FF">
      <w:pPr>
        <w:rPr>
          <w:rFonts w:cs="Arial"/>
          <w:szCs w:val="20"/>
        </w:rPr>
      </w:pPr>
      <w:r w:rsidRPr="00501BC0">
        <w:rPr>
          <w:rFonts w:cs="Arial"/>
          <w:bCs/>
          <w:noProof/>
          <w:szCs w:val="20"/>
        </w:rPr>
        <w:t>– redno in strokovno vzdrževanje ter obnavljanje varovanih sestavin spomenika;</w:t>
      </w:r>
    </w:p>
    <w:p w14:paraId="50603345" w14:textId="77777777" w:rsidR="005E60FF" w:rsidRPr="00501BC0" w:rsidRDefault="005E60FF" w:rsidP="005E60FF">
      <w:pPr>
        <w:rPr>
          <w:rFonts w:cs="Arial"/>
          <w:szCs w:val="20"/>
        </w:rPr>
      </w:pPr>
      <w:r w:rsidRPr="00501BC0">
        <w:rPr>
          <w:rFonts w:cs="Arial"/>
          <w:bCs/>
          <w:noProof/>
          <w:szCs w:val="20"/>
        </w:rPr>
        <w:t>– redno in strokovno spremljanje, ki ga opravlja zavod;</w:t>
      </w:r>
    </w:p>
    <w:p w14:paraId="159BCD6A" w14:textId="4F51824D" w:rsidR="005E60FF" w:rsidRPr="00501BC0" w:rsidRDefault="005E60FF" w:rsidP="005E60FF">
      <w:pPr>
        <w:rPr>
          <w:rFonts w:cs="Arial"/>
          <w:szCs w:val="20"/>
        </w:rPr>
      </w:pPr>
      <w:r w:rsidRPr="00501BC0">
        <w:rPr>
          <w:rFonts w:cs="Arial"/>
          <w:bCs/>
          <w:noProof/>
          <w:szCs w:val="20"/>
        </w:rPr>
        <w:t>– omogočanje znanstvenoraziskovalnih in učno-demonstracijskih del, ki prispevajo k boljšemu poznavanju spomenika in povečanju njegove pričevalnosti;</w:t>
      </w:r>
    </w:p>
    <w:p w14:paraId="15240BD7" w14:textId="490331A7" w:rsidR="005E60FF" w:rsidRPr="00501BC0" w:rsidRDefault="005E60FF" w:rsidP="005E60FF">
      <w:pPr>
        <w:rPr>
          <w:rFonts w:cs="Arial"/>
          <w:szCs w:val="20"/>
        </w:rPr>
      </w:pPr>
      <w:r w:rsidRPr="00501BC0">
        <w:rPr>
          <w:rFonts w:cs="Arial"/>
          <w:bCs/>
          <w:noProof/>
          <w:szCs w:val="20"/>
        </w:rPr>
        <w:t>– pred posegi v prostor oziroma zemeljske plasti je treb</w:t>
      </w:r>
      <w:r w:rsidR="003051BD">
        <w:rPr>
          <w:rFonts w:cs="Arial"/>
          <w:bCs/>
          <w:noProof/>
          <w:szCs w:val="20"/>
        </w:rPr>
        <w:t>a</w:t>
      </w:r>
      <w:r w:rsidRPr="00501BC0">
        <w:rPr>
          <w:rFonts w:cs="Arial"/>
          <w:bCs/>
          <w:noProof/>
          <w:szCs w:val="20"/>
        </w:rPr>
        <w:t xml:space="preserve"> opraviti arheološke raziskave</w:t>
      </w:r>
      <w:r w:rsidR="003051BD">
        <w:rPr>
          <w:rFonts w:cs="Arial"/>
          <w:bCs/>
          <w:noProof/>
          <w:szCs w:val="20"/>
        </w:rPr>
        <w:t>,</w:t>
      </w:r>
      <w:r w:rsidRPr="00501BC0">
        <w:rPr>
          <w:rFonts w:cs="Arial"/>
          <w:bCs/>
          <w:noProof/>
          <w:szCs w:val="20"/>
        </w:rPr>
        <w:t xml:space="preserve"> s katerimi se natančneje določijo ukrepi varstva ali arheološke ostaline nadzorovano odstranijo. Arheološke raziskave obsegajo tudi poterensko obdelavo arhiva arheološkega najdišča (raziskave);</w:t>
      </w:r>
    </w:p>
    <w:p w14:paraId="22E6F0A7" w14:textId="1A94B155" w:rsidR="005E60FF" w:rsidRPr="00501BC0" w:rsidRDefault="005E60FF" w:rsidP="005E60FF">
      <w:pPr>
        <w:rPr>
          <w:rFonts w:cs="Arial"/>
          <w:szCs w:val="20"/>
        </w:rPr>
      </w:pPr>
      <w:r w:rsidRPr="00501BC0">
        <w:rPr>
          <w:rFonts w:cs="Arial"/>
          <w:bCs/>
          <w:noProof/>
          <w:szCs w:val="20"/>
        </w:rPr>
        <w:t xml:space="preserve">– iskanje arheoloških ostalin </w:t>
      </w:r>
      <w:r w:rsidR="003051BD">
        <w:rPr>
          <w:rFonts w:cs="Arial"/>
          <w:bCs/>
          <w:noProof/>
          <w:szCs w:val="20"/>
        </w:rPr>
        <w:t>ter</w:t>
      </w:r>
      <w:r w:rsidR="003051BD" w:rsidRPr="00501BC0">
        <w:rPr>
          <w:rFonts w:cs="Arial"/>
          <w:bCs/>
          <w:noProof/>
          <w:szCs w:val="20"/>
        </w:rPr>
        <w:t xml:space="preserve"> </w:t>
      </w:r>
      <w:r w:rsidRPr="00501BC0">
        <w:rPr>
          <w:rFonts w:cs="Arial"/>
          <w:bCs/>
          <w:noProof/>
          <w:szCs w:val="20"/>
        </w:rPr>
        <w:t>uporaba iskalnikov kovin in drugih tehničnih sredstev za te namene nista dopustna;</w:t>
      </w:r>
    </w:p>
    <w:p w14:paraId="10AAFD54" w14:textId="126213A2" w:rsidR="005E60FF" w:rsidRPr="00501BC0" w:rsidRDefault="005E60FF" w:rsidP="005E60FF">
      <w:pPr>
        <w:rPr>
          <w:rFonts w:cs="Arial"/>
          <w:szCs w:val="20"/>
        </w:rPr>
      </w:pPr>
      <w:r w:rsidRPr="00501BC0">
        <w:rPr>
          <w:rFonts w:cs="Arial"/>
          <w:bCs/>
          <w:noProof/>
          <w:szCs w:val="20"/>
        </w:rPr>
        <w:lastRenderedPageBreak/>
        <w:t>– v primeru izjemnega odkritja, predvsem ostankov grajenih struktur, je treb</w:t>
      </w:r>
      <w:r w:rsidR="003051BD">
        <w:rPr>
          <w:rFonts w:cs="Arial"/>
          <w:bCs/>
          <w:noProof/>
          <w:szCs w:val="20"/>
        </w:rPr>
        <w:t>a</w:t>
      </w:r>
      <w:r w:rsidRPr="00501BC0">
        <w:rPr>
          <w:rFonts w:cs="Arial"/>
          <w:bCs/>
          <w:noProof/>
          <w:szCs w:val="20"/>
        </w:rPr>
        <w:t xml:space="preserve"> ostaline ohraniti ali prezentirati na mestu odkritja.</w:t>
      </w:r>
    </w:p>
    <w:p w14:paraId="0AC53E02" w14:textId="77777777" w:rsidR="005E60FF" w:rsidRPr="00501BC0" w:rsidRDefault="005E60FF" w:rsidP="005E60FF">
      <w:pPr>
        <w:rPr>
          <w:rFonts w:cs="Arial"/>
          <w:bCs/>
          <w:noProof/>
          <w:szCs w:val="20"/>
        </w:rPr>
      </w:pPr>
    </w:p>
    <w:p w14:paraId="4BE898EF" w14:textId="77777777" w:rsidR="005E60FF" w:rsidRPr="00501BC0" w:rsidRDefault="005E60FF" w:rsidP="005E60FF">
      <w:pPr>
        <w:rPr>
          <w:rFonts w:cs="Arial"/>
          <w:szCs w:val="20"/>
        </w:rPr>
      </w:pPr>
      <w:r w:rsidRPr="00501BC0">
        <w:rPr>
          <w:rFonts w:cs="Arial"/>
          <w:bCs/>
          <w:noProof/>
          <w:szCs w:val="20"/>
        </w:rPr>
        <w:t>Za premičnine, ki so sestavni del spomenika, dodatno velja varstveni režim, ki določa:</w:t>
      </w:r>
    </w:p>
    <w:p w14:paraId="353FEA3B" w14:textId="77777777" w:rsidR="005E60FF" w:rsidRPr="00501BC0" w:rsidRDefault="005E60FF" w:rsidP="005E60FF">
      <w:pPr>
        <w:rPr>
          <w:rFonts w:cs="Arial"/>
          <w:szCs w:val="20"/>
        </w:rPr>
      </w:pPr>
      <w:r w:rsidRPr="00501BC0">
        <w:rPr>
          <w:rFonts w:cs="Arial"/>
          <w:bCs/>
          <w:noProof/>
          <w:szCs w:val="20"/>
        </w:rPr>
        <w:t>– ohranjanje in redno vzdrževanje opreme v njeni izvirnosti in neokrnjenosti;</w:t>
      </w:r>
    </w:p>
    <w:p w14:paraId="7009B85D" w14:textId="77777777" w:rsidR="005E60FF" w:rsidRPr="00501BC0" w:rsidRDefault="005E60FF" w:rsidP="005E60FF">
      <w:pPr>
        <w:rPr>
          <w:rFonts w:cs="Arial"/>
          <w:szCs w:val="20"/>
        </w:rPr>
      </w:pPr>
      <w:r w:rsidRPr="00501BC0">
        <w:rPr>
          <w:rFonts w:cs="Arial"/>
          <w:bCs/>
          <w:noProof/>
          <w:szCs w:val="20"/>
        </w:rPr>
        <w:t>– prepoved uničevanja, poškodovanja, odnašanja predmetov in trgovanja s predmeti, ki so ovrednoteni kot del spomenika;</w:t>
      </w:r>
    </w:p>
    <w:p w14:paraId="3FF2CD4F" w14:textId="77777777" w:rsidR="005E60FF" w:rsidRPr="00501BC0" w:rsidRDefault="005E60FF" w:rsidP="005E60FF">
      <w:pPr>
        <w:rPr>
          <w:rFonts w:cs="Arial"/>
          <w:szCs w:val="20"/>
        </w:rPr>
      </w:pPr>
      <w:r w:rsidRPr="00501BC0">
        <w:rPr>
          <w:rFonts w:cs="Arial"/>
          <w:bCs/>
          <w:noProof/>
          <w:szCs w:val="20"/>
        </w:rPr>
        <w:t>– izjemoma sta dovoljena premeščanje in uporaba opreme, kadar je to del funkcije predmeta, če premeščanje oziroma uporaba ne ogroža obstoja te opreme;</w:t>
      </w:r>
    </w:p>
    <w:p w14:paraId="60BB1D8C" w14:textId="77777777" w:rsidR="005E60FF" w:rsidRPr="00501BC0" w:rsidRDefault="005E60FF" w:rsidP="005E60FF">
      <w:pPr>
        <w:rPr>
          <w:rFonts w:cs="Arial"/>
          <w:szCs w:val="20"/>
        </w:rPr>
      </w:pPr>
      <w:r w:rsidRPr="00501BC0">
        <w:rPr>
          <w:rFonts w:cs="Arial"/>
          <w:bCs/>
          <w:noProof/>
          <w:szCs w:val="20"/>
        </w:rPr>
        <w:t>– izjemoma in ob upoštevanju standardov za varovanje in hrambo muzejskega gradiva je dovoljeno začasno premeščanje opreme za razstave in druge predstavitve.</w:t>
      </w:r>
    </w:p>
    <w:p w14:paraId="05697980" w14:textId="77777777" w:rsidR="005E60FF" w:rsidRPr="00501BC0" w:rsidRDefault="005E60FF" w:rsidP="005E60FF">
      <w:pPr>
        <w:rPr>
          <w:rFonts w:cs="Arial"/>
          <w:bCs/>
          <w:noProof/>
          <w:szCs w:val="20"/>
        </w:rPr>
      </w:pPr>
    </w:p>
    <w:p w14:paraId="3A66DDB8" w14:textId="77777777" w:rsidR="005E60FF" w:rsidRPr="00501BC0" w:rsidRDefault="005E60FF" w:rsidP="005E60FF">
      <w:pPr>
        <w:rPr>
          <w:rFonts w:cs="Arial"/>
          <w:szCs w:val="20"/>
        </w:rPr>
      </w:pPr>
      <w:r w:rsidRPr="00501BC0">
        <w:rPr>
          <w:rFonts w:cs="Arial"/>
          <w:bCs/>
          <w:noProof/>
          <w:szCs w:val="20"/>
        </w:rPr>
        <w:t>Za knjižnico, ki je sestavni del spomenika, dodatno velja varstveni režim, ki določa:</w:t>
      </w:r>
    </w:p>
    <w:p w14:paraId="1754BADB" w14:textId="77777777" w:rsidR="005E60FF" w:rsidRPr="00501BC0" w:rsidRDefault="005E60FF" w:rsidP="005E60FF">
      <w:pPr>
        <w:rPr>
          <w:rFonts w:cs="Arial"/>
          <w:szCs w:val="20"/>
        </w:rPr>
      </w:pPr>
      <w:r w:rsidRPr="00501BC0">
        <w:rPr>
          <w:rFonts w:cs="Arial"/>
          <w:bCs/>
          <w:noProof/>
          <w:szCs w:val="20"/>
        </w:rPr>
        <w:t>– ohranjanje knjižnične zbirke kot celote;</w:t>
      </w:r>
    </w:p>
    <w:p w14:paraId="28912353" w14:textId="77777777" w:rsidR="005E60FF" w:rsidRPr="00501BC0" w:rsidRDefault="005E60FF" w:rsidP="005E60FF">
      <w:pPr>
        <w:rPr>
          <w:rFonts w:cs="Arial"/>
          <w:szCs w:val="20"/>
        </w:rPr>
      </w:pPr>
      <w:r w:rsidRPr="00501BC0">
        <w:rPr>
          <w:rFonts w:cs="Arial"/>
          <w:bCs/>
          <w:noProof/>
          <w:szCs w:val="20"/>
        </w:rPr>
        <w:t>– ohranjanje načela provenience knjižnične zbirke;</w:t>
      </w:r>
    </w:p>
    <w:p w14:paraId="6304F0BB" w14:textId="51A5F8A2" w:rsidR="005E60FF" w:rsidRPr="00501BC0" w:rsidRDefault="005E60FF" w:rsidP="005E60FF">
      <w:pPr>
        <w:rPr>
          <w:rFonts w:cs="Arial"/>
          <w:szCs w:val="20"/>
        </w:rPr>
      </w:pPr>
      <w:r w:rsidRPr="00501BC0">
        <w:rPr>
          <w:rFonts w:cs="Arial"/>
          <w:bCs/>
          <w:noProof/>
          <w:szCs w:val="20"/>
        </w:rPr>
        <w:t xml:space="preserve">– zagotavljanje materialnega varstva </w:t>
      </w:r>
      <w:r w:rsidR="003051BD">
        <w:rPr>
          <w:rFonts w:cs="Arial"/>
          <w:bCs/>
          <w:noProof/>
          <w:szCs w:val="20"/>
        </w:rPr>
        <w:t xml:space="preserve">v </w:t>
      </w:r>
      <w:r w:rsidRPr="00501BC0">
        <w:rPr>
          <w:rFonts w:cs="Arial"/>
          <w:bCs/>
          <w:noProof/>
          <w:szCs w:val="20"/>
        </w:rPr>
        <w:t>sklad</w:t>
      </w:r>
      <w:r w:rsidR="003051BD">
        <w:rPr>
          <w:rFonts w:cs="Arial"/>
          <w:bCs/>
          <w:noProof/>
          <w:szCs w:val="20"/>
        </w:rPr>
        <w:t>u</w:t>
      </w:r>
      <w:r w:rsidRPr="00501BC0">
        <w:rPr>
          <w:rFonts w:cs="Arial"/>
          <w:bCs/>
          <w:noProof/>
          <w:szCs w:val="20"/>
        </w:rPr>
        <w:t xml:space="preserve"> z minimalnimi zahtevami za varovanje in hranjenje nacionalnega bogastva.</w:t>
      </w:r>
    </w:p>
    <w:p w14:paraId="4F941E02" w14:textId="77777777" w:rsidR="005E60FF" w:rsidRPr="00501BC0" w:rsidRDefault="005E60FF" w:rsidP="005E60FF">
      <w:pPr>
        <w:rPr>
          <w:rFonts w:cs="Arial"/>
          <w:b/>
          <w:bCs/>
          <w:szCs w:val="20"/>
        </w:rPr>
      </w:pPr>
    </w:p>
    <w:p w14:paraId="00501809" w14:textId="77777777" w:rsidR="005E60FF" w:rsidRPr="00501BC0" w:rsidRDefault="005E60FF" w:rsidP="005E60FF">
      <w:pPr>
        <w:rPr>
          <w:rFonts w:cs="Arial"/>
          <w:b/>
          <w:bCs/>
          <w:szCs w:val="20"/>
        </w:rPr>
      </w:pPr>
      <w:r w:rsidRPr="00501BC0">
        <w:rPr>
          <w:rFonts w:cs="Arial"/>
          <w:b/>
          <w:bCs/>
          <w:szCs w:val="20"/>
        </w:rPr>
        <w:t xml:space="preserve">Varstveni režim vplivnega območja: </w:t>
      </w:r>
    </w:p>
    <w:p w14:paraId="1BB6B490" w14:textId="77777777" w:rsidR="005E60FF" w:rsidRPr="00501BC0" w:rsidRDefault="005E60FF" w:rsidP="005E60FF">
      <w:pPr>
        <w:rPr>
          <w:rFonts w:cs="Arial"/>
          <w:szCs w:val="20"/>
        </w:rPr>
      </w:pPr>
      <w:r w:rsidRPr="00501BC0">
        <w:rPr>
          <w:rFonts w:cs="Arial"/>
          <w:bCs/>
          <w:noProof/>
          <w:szCs w:val="20"/>
        </w:rPr>
        <w:t>– dopustna je gradnja, ki se gabaritno prilagaja obstoječi stanovanjski gradnji;</w:t>
      </w:r>
    </w:p>
    <w:p w14:paraId="4B39C0FE" w14:textId="77777777" w:rsidR="005E60FF" w:rsidRPr="00501BC0" w:rsidRDefault="005E60FF" w:rsidP="005E60FF">
      <w:pPr>
        <w:rPr>
          <w:rFonts w:cs="Arial"/>
          <w:szCs w:val="20"/>
        </w:rPr>
      </w:pPr>
      <w:r w:rsidRPr="00501BC0">
        <w:rPr>
          <w:rFonts w:cs="Arial"/>
          <w:bCs/>
          <w:noProof/>
          <w:szCs w:val="20"/>
        </w:rPr>
        <w:t>– niso dovoljeni posegi, ki bi degradirali veduto na varovane grajene strukture in objekte samostana;</w:t>
      </w:r>
    </w:p>
    <w:p w14:paraId="01ADBFD9" w14:textId="77777777" w:rsidR="005E60FF" w:rsidRPr="00501BC0" w:rsidRDefault="005E60FF" w:rsidP="005E60FF">
      <w:pPr>
        <w:rPr>
          <w:rFonts w:cs="Arial"/>
          <w:szCs w:val="20"/>
        </w:rPr>
      </w:pPr>
      <w:r w:rsidRPr="00501BC0">
        <w:rPr>
          <w:rFonts w:cs="Arial"/>
          <w:bCs/>
          <w:noProof/>
          <w:szCs w:val="20"/>
        </w:rPr>
        <w:t>– niso dovoljeni posegi, ki bi degradirali prostorsko dojemanje glavnih dostopov do varovane grajene strukture in objektov samostana;</w:t>
      </w:r>
    </w:p>
    <w:p w14:paraId="01A586B5" w14:textId="77777777" w:rsidR="005E60FF" w:rsidRPr="00501BC0" w:rsidRDefault="005E60FF" w:rsidP="005E60FF">
      <w:pPr>
        <w:rPr>
          <w:rFonts w:cs="Arial"/>
          <w:szCs w:val="20"/>
        </w:rPr>
      </w:pPr>
      <w:r w:rsidRPr="00501BC0">
        <w:rPr>
          <w:rFonts w:cs="Arial"/>
          <w:bCs/>
          <w:noProof/>
          <w:szCs w:val="20"/>
        </w:rPr>
        <w:t>– niso dovoljeni posegi, ki bi degradirali arhitekturno zaključeno celoto samostana;</w:t>
      </w:r>
    </w:p>
    <w:p w14:paraId="462D7AF0" w14:textId="77777777" w:rsidR="005E60FF" w:rsidRPr="00501BC0" w:rsidRDefault="005E60FF" w:rsidP="005E60FF">
      <w:pPr>
        <w:rPr>
          <w:rFonts w:cs="Arial"/>
          <w:szCs w:val="20"/>
        </w:rPr>
      </w:pPr>
      <w:r w:rsidRPr="00501BC0">
        <w:rPr>
          <w:rFonts w:cs="Arial"/>
          <w:bCs/>
          <w:noProof/>
          <w:szCs w:val="20"/>
        </w:rPr>
        <w:t>– dopustne so načrtovane ureditve v infrastrukturnem koridorju na območju ob zahodni državni meji, ki služi potrebam infrastrukturnega opremljanja mesta, če te ureditve nimajo negativnih vplivov na varovane sestavine spomenika in so v skladu s kulturnovarstvenimi pogoji zavoda.</w:t>
      </w:r>
    </w:p>
    <w:p w14:paraId="59D227F7" w14:textId="77777777" w:rsidR="005E60FF" w:rsidRPr="00501BC0" w:rsidRDefault="005E60FF" w:rsidP="005E60FF">
      <w:pPr>
        <w:ind w:left="2124" w:firstLine="708"/>
        <w:rPr>
          <w:rFonts w:cs="Arial"/>
          <w:szCs w:val="20"/>
        </w:rPr>
      </w:pPr>
    </w:p>
    <w:p w14:paraId="6E541335" w14:textId="77777777" w:rsidR="005E60FF" w:rsidRPr="00501BC0" w:rsidRDefault="005E60FF" w:rsidP="005E60FF">
      <w:pPr>
        <w:ind w:left="284"/>
        <w:rPr>
          <w:rFonts w:cs="Arial"/>
          <w:b/>
          <w:szCs w:val="20"/>
        </w:rPr>
      </w:pPr>
      <w:r w:rsidRPr="00501BC0">
        <w:rPr>
          <w:rFonts w:cs="Arial"/>
          <w:b/>
          <w:szCs w:val="20"/>
        </w:rPr>
        <w:t>Podobmočje:</w:t>
      </w:r>
    </w:p>
    <w:p w14:paraId="2A71C859" w14:textId="77777777" w:rsidR="005E60FF" w:rsidRPr="00501BC0" w:rsidRDefault="005E60FF" w:rsidP="005E60FF">
      <w:pPr>
        <w:ind w:left="284"/>
        <w:rPr>
          <w:rFonts w:cs="Arial"/>
          <w:bCs/>
          <w:szCs w:val="20"/>
        </w:rPr>
      </w:pPr>
      <w:r w:rsidRPr="00501BC0">
        <w:rPr>
          <w:rFonts w:cs="Arial"/>
          <w:bCs/>
          <w:noProof/>
          <w:szCs w:val="20"/>
        </w:rPr>
        <w:t>parcele 1515/1, 1515/4, 1515/5, 1515/6, 1516/3, 1516/5, 1516/6, 1517/1, 1517/2, 1517/3, 1518/2, 1518/3, 1518/5, 1518/6, 1519, 1520, 1521/1 (del), 1521/2, 1526/3, 1526/4, 1526/5, 1526/6, 1527/5, 1527/6, 1527/7, 1528/1, 1528/2, 1528/3, 1531/1 (del), 1532/2 (del), 1539, 1540, 1541, 1542/3, 1542/7, 1542/8, 1543, 1544, 1545, 1546, 1547, 1550, 1551 (del), 1552/1, 1552/2, 1555, 1556, 1557, 1558, 1559/1, 1559/2, 1559/4, 1562/1, 1568, 1579, 1580, 1716, 1717, 1718, 1719/10, 1719/11, 1719/4, 1719/5, 1719/6, 1958 (del) v katastrski občini 2304 NOVA GORICA.</w:t>
      </w:r>
    </w:p>
    <w:p w14:paraId="6A1FCDFB" w14:textId="77777777" w:rsidR="005E60FF" w:rsidRPr="00501BC0" w:rsidRDefault="005E60FF" w:rsidP="005E60FF">
      <w:pPr>
        <w:ind w:left="284"/>
        <w:rPr>
          <w:rFonts w:cs="Arial"/>
          <w:b/>
          <w:szCs w:val="20"/>
        </w:rPr>
      </w:pPr>
      <w:r w:rsidRPr="00501BC0">
        <w:rPr>
          <w:rFonts w:cs="Arial"/>
          <w:b/>
          <w:szCs w:val="20"/>
        </w:rPr>
        <w:t>Varstveni režim:</w:t>
      </w:r>
    </w:p>
    <w:p w14:paraId="612DF33E" w14:textId="77777777" w:rsidR="005E60FF" w:rsidRPr="00501BC0" w:rsidRDefault="005E60FF" w:rsidP="005E60FF">
      <w:pPr>
        <w:ind w:left="284"/>
        <w:rPr>
          <w:rFonts w:cs="Arial"/>
          <w:bCs/>
          <w:szCs w:val="20"/>
        </w:rPr>
      </w:pPr>
      <w:r w:rsidRPr="00501BC0">
        <w:rPr>
          <w:rFonts w:cs="Arial"/>
          <w:bCs/>
          <w:noProof/>
          <w:szCs w:val="20"/>
        </w:rPr>
        <w:t xml:space="preserve">– ohranja se zeleno </w:t>
      </w:r>
      <w:bookmarkStart w:id="0" w:name="_Hlk170887336"/>
      <w:r w:rsidRPr="00501BC0">
        <w:rPr>
          <w:rFonts w:cs="Arial"/>
          <w:bCs/>
          <w:noProof/>
          <w:szCs w:val="20"/>
        </w:rPr>
        <w:t>območje brez pozidave;</w:t>
      </w:r>
      <w:bookmarkEnd w:id="0"/>
    </w:p>
    <w:p w14:paraId="3AD9824B" w14:textId="77777777" w:rsidR="005E60FF" w:rsidRPr="00501BC0" w:rsidRDefault="005E60FF" w:rsidP="005E60FF">
      <w:pPr>
        <w:ind w:left="284"/>
        <w:rPr>
          <w:rFonts w:cs="Arial"/>
          <w:bCs/>
          <w:szCs w:val="20"/>
        </w:rPr>
      </w:pPr>
      <w:r w:rsidRPr="00501BC0">
        <w:rPr>
          <w:rFonts w:cs="Arial"/>
          <w:bCs/>
          <w:noProof/>
          <w:szCs w:val="20"/>
        </w:rPr>
        <w:t>– prepoved postavljanja ali gradnje začasnih ali trajnih objektov, vključno z nadzemno in podzemno infrastrukturo ter nosilci reklam, razen kadar so ti potrebni za uporabo, delovanje, ohranjanje in prezentacijo spomenika ter v skladu s kulturnovarstvenimi pogoji zavoda.</w:t>
      </w:r>
    </w:p>
    <w:p w14:paraId="456838E2" w14:textId="77777777" w:rsidR="005E60FF" w:rsidRPr="00501BC0" w:rsidRDefault="005E60FF" w:rsidP="005E60FF">
      <w:pPr>
        <w:ind w:firstLine="284"/>
        <w:rPr>
          <w:rFonts w:cs="Arial"/>
          <w:bCs/>
          <w:szCs w:val="20"/>
        </w:rPr>
      </w:pPr>
    </w:p>
    <w:p w14:paraId="4A5B1470" w14:textId="77777777" w:rsidR="005E60FF" w:rsidRPr="00501BC0" w:rsidRDefault="005E60FF" w:rsidP="005E60FF">
      <w:pPr>
        <w:rPr>
          <w:rFonts w:cs="Arial"/>
          <w:b/>
          <w:bCs/>
          <w:szCs w:val="20"/>
        </w:rPr>
      </w:pPr>
      <w:r w:rsidRPr="00501BC0">
        <w:rPr>
          <w:rFonts w:cs="Arial"/>
          <w:b/>
          <w:bCs/>
          <w:szCs w:val="20"/>
        </w:rPr>
        <w:t xml:space="preserve">Obveznost pridobitve kulturnovarstvenega soglasja v vplivnem območju: </w:t>
      </w:r>
    </w:p>
    <w:p w14:paraId="232BDA77" w14:textId="77777777" w:rsidR="005E60FF" w:rsidRPr="00501BC0" w:rsidRDefault="005E60FF" w:rsidP="005E60FF">
      <w:pPr>
        <w:rPr>
          <w:rFonts w:cs="Arial"/>
          <w:szCs w:val="20"/>
        </w:rPr>
      </w:pPr>
      <w:r w:rsidRPr="00501BC0">
        <w:rPr>
          <w:rFonts w:cs="Arial"/>
          <w:szCs w:val="20"/>
        </w:rPr>
        <w:t xml:space="preserve">Obveznost pridobitve kulturnovarstvenega soglasja velja na naslednjih parcelah vplivnega območja: </w:t>
      </w:r>
      <w:r w:rsidRPr="00501BC0">
        <w:rPr>
          <w:rFonts w:cs="Arial"/>
          <w:bCs/>
          <w:noProof/>
          <w:szCs w:val="20"/>
        </w:rPr>
        <w:t>parcele 1515/1, 1515/4, 1515/5, 1515/6, 1516/3, 1516/5, 1516/6, 1517/1, 1517/2, 1517/3, 1518/2, 1518/3, 1518/5, 1518/6, 1519, 1520, 1521/1, 1521/2, 1526/3, 1526/4, 1526/5, 1526/6, 1527/5, 1527/6, 1527/7, 1528/1, 1528/2, 1528/3, 1531/1, 1532/2, 1539, 1540, 1541, 1542/3, 1542/5, 1542/7, 1542/8, 1543, 1544, 1545, 1546, 1547, 1549/1, 1549/4, 1549/5, 1550, 1551, 1552/1, 1552/2, 1555, 1556, 1557, 1558, 1559/1, 1559/2, 1559/4, 1562/1, 1562/2, 1562/3, 1562/4, 1562/6, 1563/1, 1563/2, 1568, 1579, 1580, 1636/1, 1638/1, 1642, 1716, 1717, 1718, 1719/10, 1719/11, 1719/4, 1719/5, 1719/6, 1958 (del) v katastrski občini 2304 NOVA GORICA</w:t>
      </w:r>
      <w:r w:rsidRPr="00501BC0">
        <w:rPr>
          <w:rFonts w:cs="Arial"/>
          <w:bCs/>
          <w:szCs w:val="20"/>
        </w:rPr>
        <w:t>.</w:t>
      </w:r>
    </w:p>
    <w:p w14:paraId="6468CF89" w14:textId="77777777" w:rsidR="005E60FF" w:rsidRPr="00501BC0" w:rsidRDefault="005E60FF" w:rsidP="005E60FF">
      <w:pPr>
        <w:rPr>
          <w:rFonts w:cs="Arial"/>
          <w:b/>
          <w:bCs/>
          <w:szCs w:val="20"/>
        </w:rPr>
      </w:pPr>
    </w:p>
    <w:p w14:paraId="23EE9F7A" w14:textId="77777777" w:rsidR="005E60FF" w:rsidRPr="00501BC0" w:rsidRDefault="005E60FF" w:rsidP="005E60FF">
      <w:pPr>
        <w:rPr>
          <w:rFonts w:cs="Arial"/>
          <w:i/>
          <w:iCs/>
          <w:szCs w:val="20"/>
        </w:rPr>
      </w:pPr>
      <w:r w:rsidRPr="00501BC0">
        <w:rPr>
          <w:rFonts w:cs="Arial"/>
          <w:b/>
          <w:bCs/>
          <w:szCs w:val="20"/>
        </w:rPr>
        <w:t>Razglasitev premičnin:</w:t>
      </w:r>
      <w:r w:rsidRPr="00501BC0">
        <w:rPr>
          <w:rFonts w:cs="Arial"/>
          <w:szCs w:val="20"/>
        </w:rPr>
        <w:t xml:space="preserve"> </w:t>
      </w:r>
    </w:p>
    <w:p w14:paraId="1468C398" w14:textId="0837EFF1" w:rsidR="005E60FF" w:rsidRPr="00501BC0" w:rsidRDefault="005E60FF" w:rsidP="005E60FF">
      <w:pPr>
        <w:rPr>
          <w:rFonts w:cs="Arial"/>
          <w:szCs w:val="20"/>
        </w:rPr>
      </w:pPr>
      <w:r w:rsidRPr="00501BC0">
        <w:rPr>
          <w:rFonts w:cs="Arial"/>
          <w:bCs/>
          <w:noProof/>
          <w:szCs w:val="20"/>
        </w:rPr>
        <w:t xml:space="preserve">OPIS PREMIČNIN: V inventarni knjigi premičnin so zbrani predmeti, ki so iz različnih vidikov pomembni za Frančiškanski samostan Kostanjevica, </w:t>
      </w:r>
      <w:r w:rsidR="009830DE">
        <w:rPr>
          <w:rFonts w:cs="Arial"/>
          <w:bCs/>
          <w:noProof/>
          <w:szCs w:val="20"/>
        </w:rPr>
        <w:t xml:space="preserve">in sicer </w:t>
      </w:r>
      <w:r w:rsidRPr="00501BC0">
        <w:rPr>
          <w:rFonts w:cs="Arial"/>
          <w:bCs/>
          <w:noProof/>
          <w:szCs w:val="20"/>
        </w:rPr>
        <w:t>zaradi svoje umetniške, zgodovinske ali dokumentarne vrednosti. Zajet</w:t>
      </w:r>
      <w:r w:rsidR="009830DE">
        <w:rPr>
          <w:rFonts w:cs="Arial"/>
          <w:bCs/>
          <w:noProof/>
          <w:szCs w:val="20"/>
        </w:rPr>
        <w:t>i</w:t>
      </w:r>
      <w:r w:rsidRPr="00501BC0">
        <w:rPr>
          <w:rFonts w:cs="Arial"/>
          <w:bCs/>
          <w:noProof/>
          <w:szCs w:val="20"/>
        </w:rPr>
        <w:t xml:space="preserve"> </w:t>
      </w:r>
      <w:r w:rsidR="009830DE">
        <w:rPr>
          <w:rFonts w:cs="Arial"/>
          <w:bCs/>
          <w:noProof/>
          <w:szCs w:val="20"/>
        </w:rPr>
        <w:t>so</w:t>
      </w:r>
      <w:r w:rsidRPr="00501BC0">
        <w:rPr>
          <w:rFonts w:cs="Arial"/>
          <w:bCs/>
          <w:noProof/>
          <w:szCs w:val="20"/>
        </w:rPr>
        <w:t xml:space="preserve"> cerkvena oprema, posodje, paramenti oziroma liturgična oblačila, kipi, slike, pohištvo, relikvije, orodje in številni drugi predmeti, ki so </w:t>
      </w:r>
      <w:r w:rsidR="009830DE">
        <w:rPr>
          <w:rFonts w:cs="Arial"/>
          <w:bCs/>
          <w:noProof/>
          <w:szCs w:val="20"/>
        </w:rPr>
        <w:t>v</w:t>
      </w:r>
      <w:r w:rsidR="009830DE" w:rsidRPr="00501BC0">
        <w:rPr>
          <w:rFonts w:cs="Arial"/>
          <w:bCs/>
          <w:noProof/>
          <w:szCs w:val="20"/>
        </w:rPr>
        <w:t xml:space="preserve"> </w:t>
      </w:r>
      <w:r w:rsidRPr="00501BC0">
        <w:rPr>
          <w:rFonts w:cs="Arial"/>
          <w:bCs/>
          <w:noProof/>
          <w:szCs w:val="20"/>
        </w:rPr>
        <w:t>stoletj</w:t>
      </w:r>
      <w:r w:rsidR="009830DE">
        <w:rPr>
          <w:rFonts w:cs="Arial"/>
          <w:bCs/>
          <w:noProof/>
          <w:szCs w:val="20"/>
        </w:rPr>
        <w:t>ih</w:t>
      </w:r>
      <w:r w:rsidRPr="00501BC0">
        <w:rPr>
          <w:rFonts w:cs="Arial"/>
          <w:bCs/>
          <w:noProof/>
          <w:szCs w:val="20"/>
        </w:rPr>
        <w:t xml:space="preserve"> delovanja samostana </w:t>
      </w:r>
      <w:r w:rsidRPr="00501BC0">
        <w:rPr>
          <w:rFonts w:cs="Arial"/>
          <w:bCs/>
          <w:noProof/>
          <w:szCs w:val="20"/>
        </w:rPr>
        <w:lastRenderedPageBreak/>
        <w:t>postali del njegove zbirke. Najstarejši segajo v 17. stoletje. Pristojna organizacija je Goriški muzej Kromberk - Nova Gorica.</w:t>
      </w:r>
      <w:r w:rsidRPr="00501BC0">
        <w:rPr>
          <w:rFonts w:cs="Arial"/>
          <w:bCs/>
          <w:noProof/>
          <w:szCs w:val="20"/>
        </w:rPr>
        <w:br/>
        <w:t>Škrabčeva knjižnica obsega približno 16.500 naslovov, datirani</w:t>
      </w:r>
      <w:r w:rsidR="009830DE">
        <w:rPr>
          <w:rFonts w:cs="Arial"/>
          <w:bCs/>
          <w:noProof/>
          <w:szCs w:val="20"/>
        </w:rPr>
        <w:t>h</w:t>
      </w:r>
      <w:r w:rsidRPr="00501BC0">
        <w:rPr>
          <w:rFonts w:cs="Arial"/>
          <w:bCs/>
          <w:noProof/>
          <w:szCs w:val="20"/>
        </w:rPr>
        <w:t xml:space="preserve"> od 15. do 21. stoletja. Poleg tridesetih prvotiskov (inkunabul) so v zbirki hranjeni tudi posamezni dragoceni naslovi tiskov iz 16. in 17. stoletja ter edinstven izvod Zimskih uric Adama Bohoriča (1584), ki vsebuje avtorjevo posvetilo Goričanu Juriju Ževu. Pristojna organizacija za knjižnico je Narodna in univerzitetna knjižnica.</w:t>
      </w:r>
    </w:p>
    <w:p w14:paraId="12246182" w14:textId="77777777" w:rsidR="005E60FF" w:rsidRPr="00501BC0" w:rsidRDefault="005E60FF" w:rsidP="005E60FF">
      <w:pPr>
        <w:rPr>
          <w:rFonts w:cs="Arial"/>
          <w:color w:val="000000"/>
          <w:szCs w:val="20"/>
        </w:rPr>
      </w:pPr>
      <w:r w:rsidRPr="00501BC0">
        <w:rPr>
          <w:rFonts w:cs="Arial"/>
          <w:color w:val="000000"/>
          <w:szCs w:val="20"/>
        </w:rPr>
        <w:t>Premičnine, ki se razglašajo skupaj s spomenikom, so vpisane v inventarno knjigo.</w:t>
      </w:r>
    </w:p>
    <w:p w14:paraId="18BD700D" w14:textId="77777777" w:rsidR="005E60FF" w:rsidRPr="00501BC0" w:rsidRDefault="005E60FF" w:rsidP="005E60FF">
      <w:pPr>
        <w:rPr>
          <w:rFonts w:cs="Arial"/>
          <w:color w:val="000000"/>
          <w:szCs w:val="20"/>
        </w:rPr>
      </w:pPr>
      <w:r w:rsidRPr="00501BC0">
        <w:rPr>
          <w:rFonts w:cs="Arial"/>
          <w:color w:val="000000"/>
          <w:szCs w:val="20"/>
        </w:rPr>
        <w:t>Inventarna knjiga je priloga odloka o razglasitvi.</w:t>
      </w:r>
    </w:p>
    <w:p w14:paraId="36806290" w14:textId="77777777" w:rsidR="005E60FF" w:rsidRPr="00501BC0" w:rsidRDefault="005E60FF" w:rsidP="005E60FF">
      <w:pPr>
        <w:pStyle w:val="Telobesedila"/>
        <w:spacing w:line="260" w:lineRule="exact"/>
        <w:jc w:val="left"/>
        <w:rPr>
          <w:rFonts w:ascii="Arial" w:hAnsi="Arial" w:cs="Arial"/>
          <w:i/>
          <w:iCs/>
          <w:sz w:val="20"/>
        </w:rPr>
      </w:pPr>
    </w:p>
    <w:p w14:paraId="7651FEDC" w14:textId="77777777" w:rsidR="005E60FF" w:rsidRPr="00501BC0" w:rsidRDefault="005E60FF" w:rsidP="005E60FF">
      <w:pPr>
        <w:rPr>
          <w:rFonts w:cs="Arial"/>
          <w:b/>
          <w:bCs/>
          <w:color w:val="000000"/>
          <w:szCs w:val="20"/>
        </w:rPr>
      </w:pPr>
      <w:r w:rsidRPr="00501BC0">
        <w:rPr>
          <w:rFonts w:cs="Arial"/>
          <w:b/>
          <w:bCs/>
          <w:color w:val="000000"/>
          <w:szCs w:val="20"/>
        </w:rPr>
        <w:t>Zahteve glede javne dostopnosti spomenika:</w:t>
      </w:r>
    </w:p>
    <w:p w14:paraId="42AB21E0" w14:textId="77777777" w:rsidR="005E60FF" w:rsidRPr="00501BC0" w:rsidRDefault="005E60FF" w:rsidP="005E60FF">
      <w:pPr>
        <w:spacing w:line="276" w:lineRule="auto"/>
        <w:rPr>
          <w:rFonts w:cs="Arial"/>
          <w:bCs/>
          <w:szCs w:val="20"/>
        </w:rPr>
      </w:pPr>
      <w:r w:rsidRPr="00501BC0">
        <w:rPr>
          <w:rFonts w:cs="Arial"/>
          <w:bCs/>
          <w:noProof/>
          <w:szCs w:val="20"/>
        </w:rPr>
        <w:t>Cerkev je odprta za sakralne potrebe. Lastnik, posestnik in upravljavec spomenika morajo v sorazmerju s svojimi zmožnostmi omogočiti javnosti predstavljanje in dostopnost spomenika. Javni dostop ne sme ogrožati varovanih sestavin spomenika in osnovne sakralne namembnosti.</w:t>
      </w:r>
    </w:p>
    <w:p w14:paraId="3A3F7434" w14:textId="77777777" w:rsidR="005E60FF" w:rsidRPr="00501BC0" w:rsidRDefault="005E60FF" w:rsidP="005E60FF">
      <w:pPr>
        <w:widowControl w:val="0"/>
        <w:tabs>
          <w:tab w:val="left" w:pos="90"/>
          <w:tab w:val="left" w:pos="284"/>
        </w:tabs>
        <w:autoSpaceDE w:val="0"/>
        <w:autoSpaceDN w:val="0"/>
        <w:adjustRightInd w:val="0"/>
        <w:rPr>
          <w:rFonts w:cs="Arial"/>
          <w:b/>
          <w:bCs/>
          <w:szCs w:val="20"/>
        </w:rPr>
      </w:pPr>
    </w:p>
    <w:p w14:paraId="2F59C2F6" w14:textId="77777777" w:rsidR="005E60FF" w:rsidRPr="00501BC0" w:rsidRDefault="005E60FF" w:rsidP="005E60FF">
      <w:pPr>
        <w:widowControl w:val="0"/>
        <w:tabs>
          <w:tab w:val="left" w:pos="90"/>
          <w:tab w:val="left" w:pos="284"/>
        </w:tabs>
        <w:autoSpaceDE w:val="0"/>
        <w:autoSpaceDN w:val="0"/>
        <w:adjustRightInd w:val="0"/>
        <w:rPr>
          <w:rFonts w:cs="Arial"/>
          <w:b/>
          <w:bCs/>
          <w:szCs w:val="20"/>
        </w:rPr>
      </w:pPr>
      <w:r w:rsidRPr="00501BC0">
        <w:rPr>
          <w:rFonts w:cs="Arial"/>
          <w:b/>
          <w:bCs/>
          <w:szCs w:val="20"/>
        </w:rPr>
        <w:t>Določitev meje:</w:t>
      </w:r>
    </w:p>
    <w:p w14:paraId="21992991" w14:textId="77777777" w:rsidR="005E60FF" w:rsidRPr="00501BC0" w:rsidRDefault="005E60FF" w:rsidP="005E60FF">
      <w:pPr>
        <w:spacing w:line="276" w:lineRule="auto"/>
        <w:rPr>
          <w:rFonts w:cs="Arial"/>
          <w:snapToGrid w:val="0"/>
          <w:color w:val="000000" w:themeColor="text1"/>
          <w:szCs w:val="20"/>
        </w:rPr>
      </w:pPr>
      <w:r w:rsidRPr="00501BC0">
        <w:rPr>
          <w:rFonts w:cs="Arial"/>
          <w:szCs w:val="20"/>
        </w:rPr>
        <w:t xml:space="preserve">Meji spomenika in njegovega vplivnega območja sta določeni na digitalnem katastrskem načrtu, datoteka z dne </w:t>
      </w:r>
      <w:r w:rsidRPr="00501BC0">
        <w:rPr>
          <w:rFonts w:cs="Arial"/>
          <w:noProof/>
          <w:snapToGrid w:val="0"/>
          <w:color w:val="000000" w:themeColor="text1"/>
          <w:szCs w:val="20"/>
        </w:rPr>
        <w:t>24. 4. 2024</w:t>
      </w:r>
      <w:r w:rsidRPr="00501BC0">
        <w:rPr>
          <w:rFonts w:cs="Arial"/>
          <w:snapToGrid w:val="0"/>
          <w:color w:val="000000" w:themeColor="text1"/>
          <w:szCs w:val="20"/>
        </w:rPr>
        <w:t>.</w:t>
      </w:r>
    </w:p>
    <w:p w14:paraId="00296A54" w14:textId="77777777" w:rsidR="00F253A2" w:rsidRPr="00501BC0" w:rsidRDefault="00F253A2" w:rsidP="00F253A2">
      <w:pPr>
        <w:autoSpaceDE w:val="0"/>
        <w:autoSpaceDN w:val="0"/>
        <w:adjustRightInd w:val="0"/>
        <w:jc w:val="both"/>
        <w:rPr>
          <w:rFonts w:cs="Arial"/>
          <w:szCs w:val="20"/>
          <w:lang w:eastAsia="sl-SI"/>
        </w:rPr>
      </w:pPr>
    </w:p>
    <w:p w14:paraId="4FE0C579" w14:textId="77777777" w:rsidR="00F253A2" w:rsidRPr="00501BC0" w:rsidRDefault="00F253A2" w:rsidP="00F253A2">
      <w:pPr>
        <w:autoSpaceDE w:val="0"/>
        <w:autoSpaceDN w:val="0"/>
        <w:adjustRightInd w:val="0"/>
        <w:jc w:val="both"/>
        <w:rPr>
          <w:rFonts w:cs="Arial"/>
          <w:szCs w:val="20"/>
          <w:lang w:eastAsia="sl-SI"/>
        </w:rPr>
      </w:pPr>
    </w:p>
    <w:p w14:paraId="21078C9E" w14:textId="77777777" w:rsidR="00536365" w:rsidRPr="00A723C6" w:rsidRDefault="00F253A2" w:rsidP="00F253A2">
      <w:pPr>
        <w:numPr>
          <w:ilvl w:val="12"/>
          <w:numId w:val="0"/>
        </w:numPr>
        <w:rPr>
          <w:rFonts w:eastAsia="Calibri" w:cs="Arial"/>
          <w:b/>
          <w:bCs/>
          <w:color w:val="000000"/>
          <w:szCs w:val="20"/>
        </w:rPr>
      </w:pPr>
      <w:r w:rsidRPr="00501BC0">
        <w:rPr>
          <w:rFonts w:eastAsia="Calibri" w:cs="Arial"/>
          <w:color w:val="000000"/>
          <w:szCs w:val="20"/>
        </w:rPr>
        <w:br w:type="page"/>
      </w:r>
      <w:r w:rsidR="00536365" w:rsidRPr="00A723C6">
        <w:rPr>
          <w:rFonts w:eastAsia="Calibri" w:cs="Arial"/>
          <w:b/>
          <w:bCs/>
          <w:color w:val="000000"/>
          <w:szCs w:val="20"/>
        </w:rPr>
        <w:lastRenderedPageBreak/>
        <w:t>PRILOGA 3</w:t>
      </w:r>
    </w:p>
    <w:p w14:paraId="67EE8F79" w14:textId="77777777" w:rsidR="00536365" w:rsidRDefault="00536365" w:rsidP="00F253A2">
      <w:pPr>
        <w:numPr>
          <w:ilvl w:val="12"/>
          <w:numId w:val="0"/>
        </w:numPr>
        <w:rPr>
          <w:rFonts w:eastAsia="Calibri" w:cs="Arial"/>
          <w:color w:val="000000"/>
          <w:szCs w:val="20"/>
        </w:rPr>
      </w:pPr>
    </w:p>
    <w:p w14:paraId="7B1A88AD" w14:textId="50805FF8" w:rsidR="00351EE1" w:rsidRPr="00501BC0" w:rsidRDefault="00351EE1" w:rsidP="00F253A2">
      <w:pPr>
        <w:numPr>
          <w:ilvl w:val="12"/>
          <w:numId w:val="0"/>
        </w:numPr>
        <w:rPr>
          <w:rFonts w:cs="Arial"/>
          <w:color w:val="00B0F0"/>
          <w:szCs w:val="20"/>
          <w:lang w:eastAsia="sl-SI"/>
        </w:rPr>
      </w:pPr>
      <w:r w:rsidRPr="00501BC0">
        <w:rPr>
          <w:rFonts w:cs="Arial"/>
          <w:szCs w:val="20"/>
          <w:lang w:eastAsia="sl-SI"/>
        </w:rPr>
        <w:t>OBRAZLOŽITEV</w:t>
      </w:r>
      <w:r w:rsidR="00FD7C56" w:rsidRPr="00501BC0">
        <w:rPr>
          <w:rFonts w:cs="Arial"/>
          <w:szCs w:val="20"/>
          <w:lang w:eastAsia="sl-SI"/>
        </w:rPr>
        <w:t xml:space="preserve"> </w:t>
      </w:r>
    </w:p>
    <w:p w14:paraId="7735D31A" w14:textId="77777777" w:rsidR="00706A4E" w:rsidRPr="00501BC0" w:rsidRDefault="00706A4E" w:rsidP="000256FE">
      <w:pPr>
        <w:pStyle w:val="Navadensplet"/>
        <w:spacing w:line="260" w:lineRule="exact"/>
        <w:rPr>
          <w:rFonts w:ascii="Arial" w:hAnsi="Arial" w:cs="Arial"/>
          <w:sz w:val="20"/>
          <w:szCs w:val="20"/>
        </w:rPr>
      </w:pPr>
      <w:r w:rsidRPr="00501BC0">
        <w:rPr>
          <w:rFonts w:ascii="Arial" w:hAnsi="Arial" w:cs="Arial"/>
          <w:sz w:val="20"/>
          <w:szCs w:val="20"/>
        </w:rPr>
        <w:t xml:space="preserve">I. UVOD </w:t>
      </w:r>
    </w:p>
    <w:p w14:paraId="66F0896C" w14:textId="77777777" w:rsidR="00706A4E" w:rsidRPr="00501BC0" w:rsidRDefault="00706A4E" w:rsidP="007C74ED">
      <w:pPr>
        <w:pStyle w:val="Navadensplet"/>
        <w:spacing w:line="260" w:lineRule="exact"/>
        <w:jc w:val="both"/>
        <w:rPr>
          <w:rFonts w:ascii="Arial" w:hAnsi="Arial" w:cs="Arial"/>
          <w:sz w:val="20"/>
          <w:szCs w:val="20"/>
        </w:rPr>
      </w:pPr>
      <w:r w:rsidRPr="00501BC0">
        <w:rPr>
          <w:rFonts w:ascii="Arial" w:hAnsi="Arial" w:cs="Arial"/>
          <w:sz w:val="20"/>
          <w:szCs w:val="20"/>
        </w:rPr>
        <w:t xml:space="preserve">1. Pravna podlaga (besedilo, vsebina zakonske določbe, ki je podlaga za izdajo uredbe) </w:t>
      </w:r>
    </w:p>
    <w:p w14:paraId="688FBFE9" w14:textId="618C2B37" w:rsidR="00351EE1" w:rsidRPr="00501BC0" w:rsidRDefault="00351EE1" w:rsidP="007C74ED">
      <w:pPr>
        <w:autoSpaceDE w:val="0"/>
        <w:autoSpaceDN w:val="0"/>
        <w:adjustRightInd w:val="0"/>
        <w:jc w:val="both"/>
        <w:rPr>
          <w:rFonts w:cs="Arial"/>
          <w:szCs w:val="20"/>
          <w:lang w:eastAsia="sl-SI"/>
        </w:rPr>
      </w:pPr>
      <w:r w:rsidRPr="00501BC0">
        <w:rPr>
          <w:rFonts w:cs="Arial"/>
          <w:szCs w:val="20"/>
          <w:lang w:eastAsia="sl-SI"/>
        </w:rPr>
        <w:t xml:space="preserve">Zakon o varstvu kulturne dediščine </w:t>
      </w:r>
      <w:r w:rsidR="007B4E15" w:rsidRPr="00501BC0">
        <w:rPr>
          <w:rFonts w:cs="Arial"/>
          <w:szCs w:val="20"/>
          <w:lang w:eastAsia="sl-SI"/>
        </w:rPr>
        <w:t>(Uradni list RS, št. 16/08, 123/08, 8/11 – ORZVKD39, 90/12, 111/13, 32/16</w:t>
      </w:r>
      <w:r w:rsidR="004B2353" w:rsidRPr="00501BC0">
        <w:rPr>
          <w:rFonts w:cs="Arial"/>
          <w:szCs w:val="20"/>
          <w:lang w:eastAsia="sl-SI"/>
        </w:rPr>
        <w:t xml:space="preserve">, </w:t>
      </w:r>
      <w:r w:rsidR="007B4E15" w:rsidRPr="00501BC0">
        <w:rPr>
          <w:rFonts w:cs="Arial"/>
          <w:szCs w:val="20"/>
          <w:lang w:eastAsia="sl-SI"/>
        </w:rPr>
        <w:t>21/18 – ZNOrg</w:t>
      </w:r>
      <w:r w:rsidR="004B2353" w:rsidRPr="00501BC0">
        <w:rPr>
          <w:rFonts w:cs="Arial"/>
          <w:szCs w:val="20"/>
          <w:lang w:eastAsia="sl-SI"/>
        </w:rPr>
        <w:t xml:space="preserve"> </w:t>
      </w:r>
      <w:r w:rsidR="004B2353" w:rsidRPr="00501BC0">
        <w:t>in 78/23 – ZUNPEOVE</w:t>
      </w:r>
      <w:r w:rsidR="007B4E15" w:rsidRPr="00501BC0">
        <w:rPr>
          <w:rFonts w:cs="Arial"/>
          <w:szCs w:val="20"/>
          <w:lang w:eastAsia="sl-SI"/>
        </w:rPr>
        <w:t xml:space="preserve">) </w:t>
      </w:r>
      <w:r w:rsidRPr="00501BC0">
        <w:rPr>
          <w:rFonts w:cs="Arial"/>
          <w:szCs w:val="20"/>
          <w:lang w:eastAsia="sl-SI"/>
        </w:rPr>
        <w:t>v 12. in 13. členu predpisuje način razglašanja kulturnih spomenikov.</w:t>
      </w:r>
    </w:p>
    <w:p w14:paraId="6DC2321F" w14:textId="77777777" w:rsidR="00351EE1" w:rsidRPr="00501BC0" w:rsidRDefault="00351EE1" w:rsidP="007C74ED">
      <w:pPr>
        <w:autoSpaceDE w:val="0"/>
        <w:autoSpaceDN w:val="0"/>
        <w:adjustRightInd w:val="0"/>
        <w:jc w:val="both"/>
        <w:rPr>
          <w:rFonts w:cs="Arial"/>
          <w:szCs w:val="20"/>
          <w:lang w:eastAsia="sl-SI"/>
        </w:rPr>
      </w:pPr>
    </w:p>
    <w:p w14:paraId="4E09BF5B" w14:textId="0C8829BA" w:rsidR="00351EE1" w:rsidRPr="00501BC0" w:rsidRDefault="00351EE1" w:rsidP="007C74ED">
      <w:pPr>
        <w:autoSpaceDE w:val="0"/>
        <w:autoSpaceDN w:val="0"/>
        <w:adjustRightInd w:val="0"/>
        <w:jc w:val="both"/>
        <w:rPr>
          <w:rFonts w:cs="Arial"/>
          <w:szCs w:val="20"/>
          <w:lang w:eastAsia="sl-SI"/>
        </w:rPr>
      </w:pPr>
      <w:r w:rsidRPr="00501BC0">
        <w:rPr>
          <w:rFonts w:cs="Arial"/>
          <w:szCs w:val="20"/>
          <w:lang w:eastAsia="sl-SI"/>
        </w:rPr>
        <w:t>12. člen (razglasitev nepremičnega spomenika</w:t>
      </w:r>
      <w:r w:rsidR="002D6D6A" w:rsidRPr="00501BC0">
        <w:rPr>
          <w:rFonts w:cs="Arial"/>
          <w:szCs w:val="20"/>
          <w:lang w:eastAsia="sl-SI"/>
        </w:rPr>
        <w:t>, cit.</w:t>
      </w:r>
      <w:r w:rsidRPr="00501BC0">
        <w:rPr>
          <w:rFonts w:cs="Arial"/>
          <w:szCs w:val="20"/>
          <w:lang w:eastAsia="sl-SI"/>
        </w:rPr>
        <w:t>):</w:t>
      </w:r>
    </w:p>
    <w:p w14:paraId="66FED5B5"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(1) Zavod pripravi predlog za razglasitev spomenika po lastni presoji ali na pobudo koga drugega. Če zavod zavrne pobudo za razglasitev, mora pobudnika seznaniti s svojo odločitvijo in z razlogi zanjo. </w:t>
      </w:r>
    </w:p>
    <w:p w14:paraId="59595DD0"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(2) Zavod mora o pripravi predloga za razglasitev seznaniti lastnike dediščine, ki naj bi se razglasila za spomenik, ter jim dati možnost, da podajo svoje mnenje v zvezi z razglasitvijo. Lastniki se obveščajo praviloma po pošti ali z javnim naznanilom, če je ta način zaradi večjega števila, težke dosegljivosti ali neznanega naslova primernejši (npr. na nepremičnini, katere razglasitev se predlaga, v uradnem glasilu, v sredstvih javnega obveščanja ali na drug primeren način). Kadar se izvede javna obravnava, obveščanje lastnikov v skladu s tem odstavkom ni potrebno. </w:t>
      </w:r>
    </w:p>
    <w:p w14:paraId="5470E554"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(3) Zavod mora izvesti javno obravnavo, če gre za razglasitev spomeniškega območja. O javni obravnavi se javnost obvesti z objavo datuma obravnave, načinom dostopnosti gradiv, rokov za podajo mnenj in navedbo organa, ki mnenja sprejema. Obvestilo o obravnavi se objavi v vsaj enem javnem sredstvu obveščanja najmanj deset dni pred javno obravnavo. V času do javne obravnave mora biti zagotovljen javen dostop do gradiv, ki so predmet javne obravnave. </w:t>
      </w:r>
    </w:p>
    <w:p w14:paraId="0A1AAF85"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(4) Na javni obravnavi se predstavijo razlogi za razglasitev, osnutek akta o razglasitvi in kartografska dokumentacija. Vsakdo ima možnost, da ustno ali pisno poda svoje mnenje v zvezi z razglasitvijo. Zavod se mora do mnenj opredeliti. </w:t>
      </w:r>
    </w:p>
    <w:p w14:paraId="3CCC394A"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(5) Postopek razglasitve spomenika lokalnega pomena vodi pristojni organ pokrajine ali občine ob smiselni uporabi določb drugega do četrtega odstavka tega člena. Predlog za razglasitev spomenika lokalnega pomena pripravi zavod.</w:t>
      </w:r>
    </w:p>
    <w:p w14:paraId="01BE99AA" w14:textId="77777777" w:rsidR="00351EE1" w:rsidRPr="00501BC0" w:rsidRDefault="00351EE1" w:rsidP="007C74ED">
      <w:pPr>
        <w:autoSpaceDE w:val="0"/>
        <w:autoSpaceDN w:val="0"/>
        <w:adjustRightInd w:val="0"/>
        <w:jc w:val="both"/>
        <w:rPr>
          <w:rFonts w:cs="Arial"/>
          <w:i/>
          <w:szCs w:val="20"/>
          <w:lang w:eastAsia="sl-SI"/>
        </w:rPr>
      </w:pPr>
    </w:p>
    <w:p w14:paraId="0819B0B4" w14:textId="77777777" w:rsidR="00351EE1" w:rsidRPr="00501BC0" w:rsidRDefault="00351EE1" w:rsidP="007C74ED">
      <w:pPr>
        <w:autoSpaceDE w:val="0"/>
        <w:autoSpaceDN w:val="0"/>
        <w:adjustRightInd w:val="0"/>
        <w:jc w:val="both"/>
        <w:rPr>
          <w:rFonts w:cs="Arial"/>
          <w:szCs w:val="20"/>
          <w:lang w:eastAsia="sl-SI"/>
        </w:rPr>
      </w:pPr>
      <w:r w:rsidRPr="00501BC0">
        <w:rPr>
          <w:rFonts w:cs="Arial"/>
          <w:szCs w:val="20"/>
          <w:lang w:eastAsia="sl-SI"/>
        </w:rPr>
        <w:t>13. člen (akt o razglasitvi):</w:t>
      </w:r>
    </w:p>
    <w:p w14:paraId="5C9CA7BB"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(1) Spomenik državnega pomena se razglasi z aktom vlade, spomenik lokalnega pomena pa z odlokom predstavniškega organa pokrajine ali občine (v nadaljnjem besedilu: akt o razglasitvi). </w:t>
      </w:r>
    </w:p>
    <w:p w14:paraId="00DBA691"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(2) Akt o razglasitvi obsega zlasti: </w:t>
      </w:r>
    </w:p>
    <w:p w14:paraId="0591B39D"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 identifikacijo spomenika, vključno z določitvijo meje spomenika tako natančno, da so meje določljive v naravi in zemljiškem katastru, </w:t>
      </w:r>
    </w:p>
    <w:p w14:paraId="41A44496"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 vrednote, ki utemeljujejo razglasitev za spomenik, </w:t>
      </w:r>
    </w:p>
    <w:p w14:paraId="55E7F675"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xml:space="preserve">– varstveni režim spomenika, </w:t>
      </w:r>
    </w:p>
    <w:p w14:paraId="3EE6B76D"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vplivno območje, kadar je to zaradi zagotavljanja prostorske celovitosti spomenika potrebno, vključno z določitvijo meje vplivnega območja tako natančno, da so meje določljive v naravi in zemljiškem katastru,</w:t>
      </w:r>
    </w:p>
    <w:p w14:paraId="3417B108"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varstveni režim v vplivnem območju,</w:t>
      </w:r>
    </w:p>
    <w:p w14:paraId="0BEF50FB"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morebitno obveznost javne dostopnosti spomenika,</w:t>
      </w:r>
    </w:p>
    <w:p w14:paraId="77027530"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zahteve glede upravljanja ter morebitno obveznost sprejema načrta upravljanja in</w:t>
      </w:r>
    </w:p>
    <w:p w14:paraId="3456A1A2"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 inventarno knjigo premičnin, ki so sestavni del spomenika, kadar je to potrebno.</w:t>
      </w:r>
    </w:p>
    <w:p w14:paraId="7A838C9B"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(3) Na podlagi akta o razglasitvi se pravni status nepremičnega spomenika in njegovega vplivnega območja, če je to določeno z aktom o razglasitvi, zaznamuje v zemljiški knjigi kot zaznamba nepremičnega spomenika. Organ, ki je spomenik razglasil, pošlje akt o razglasitvi na pristojno zemljiško knjigo. Vpis nepremičnega spomenika v zemljiško knjigo se opravi po uradni dolžnosti.</w:t>
      </w:r>
    </w:p>
    <w:p w14:paraId="23B5FE76" w14:textId="77777777" w:rsidR="00351EE1" w:rsidRPr="00501BC0" w:rsidRDefault="00351EE1" w:rsidP="007C74ED">
      <w:pPr>
        <w:autoSpaceDE w:val="0"/>
        <w:autoSpaceDN w:val="0"/>
        <w:adjustRightInd w:val="0"/>
        <w:jc w:val="both"/>
        <w:rPr>
          <w:rFonts w:cs="Arial"/>
          <w:i/>
          <w:szCs w:val="20"/>
          <w:lang w:eastAsia="sl-SI"/>
        </w:rPr>
      </w:pPr>
      <w:r w:rsidRPr="00501BC0">
        <w:rPr>
          <w:rFonts w:cs="Arial"/>
          <w:i/>
          <w:szCs w:val="20"/>
          <w:lang w:eastAsia="sl-SI"/>
        </w:rPr>
        <w:t>(4) Zaznamba nepremičnega spomenika v zemljiško knjigo se ne izvede za spomeniška območja, razen v delih, ki obsegajo arheološka najdišča ali v delih, kjer zahtevo za zaznambo določi akt o razglasitvi.</w:t>
      </w:r>
    </w:p>
    <w:p w14:paraId="17EFBAEE" w14:textId="77777777" w:rsidR="00351EE1" w:rsidRPr="00501BC0" w:rsidRDefault="00351EE1" w:rsidP="007C74ED">
      <w:pPr>
        <w:autoSpaceDE w:val="0"/>
        <w:autoSpaceDN w:val="0"/>
        <w:adjustRightInd w:val="0"/>
        <w:jc w:val="both"/>
        <w:rPr>
          <w:rFonts w:cs="Arial"/>
          <w:szCs w:val="20"/>
          <w:lang w:eastAsia="sl-SI"/>
        </w:rPr>
      </w:pPr>
    </w:p>
    <w:p w14:paraId="62E2E991" w14:textId="77777777" w:rsidR="00351EE1" w:rsidRPr="00501BC0" w:rsidRDefault="00351EE1" w:rsidP="007C74ED">
      <w:pPr>
        <w:autoSpaceDE w:val="0"/>
        <w:autoSpaceDN w:val="0"/>
        <w:adjustRightInd w:val="0"/>
        <w:jc w:val="both"/>
        <w:rPr>
          <w:rFonts w:cs="Arial"/>
          <w:szCs w:val="20"/>
          <w:lang w:eastAsia="sl-SI"/>
        </w:rPr>
      </w:pPr>
      <w:r w:rsidRPr="00501BC0">
        <w:rPr>
          <w:rFonts w:cs="Arial"/>
          <w:szCs w:val="20"/>
          <w:lang w:eastAsia="sl-SI"/>
        </w:rPr>
        <w:t>2. Rok za izdajo uredbe, določen z zakonom</w:t>
      </w:r>
    </w:p>
    <w:p w14:paraId="362746DA" w14:textId="77777777" w:rsidR="00351EE1" w:rsidRPr="00501BC0" w:rsidRDefault="00351EE1" w:rsidP="007C74ED">
      <w:pPr>
        <w:autoSpaceDE w:val="0"/>
        <w:autoSpaceDN w:val="0"/>
        <w:adjustRightInd w:val="0"/>
        <w:jc w:val="both"/>
        <w:rPr>
          <w:rFonts w:cs="Arial"/>
          <w:szCs w:val="20"/>
          <w:lang w:eastAsia="sl-SI"/>
        </w:rPr>
      </w:pPr>
    </w:p>
    <w:p w14:paraId="1BD5F79C" w14:textId="77777777" w:rsidR="00351EE1" w:rsidRPr="00501BC0" w:rsidRDefault="00351EE1" w:rsidP="007C74ED">
      <w:pPr>
        <w:autoSpaceDE w:val="0"/>
        <w:autoSpaceDN w:val="0"/>
        <w:adjustRightInd w:val="0"/>
        <w:jc w:val="both"/>
        <w:rPr>
          <w:rFonts w:cs="Arial"/>
          <w:szCs w:val="20"/>
          <w:lang w:eastAsia="sl-SI"/>
        </w:rPr>
      </w:pPr>
      <w:r w:rsidRPr="00501BC0">
        <w:rPr>
          <w:rFonts w:cs="Arial"/>
          <w:szCs w:val="20"/>
          <w:lang w:eastAsia="sl-SI"/>
        </w:rPr>
        <w:t>Zakon ne določa rokov za izdajo odloka.</w:t>
      </w:r>
    </w:p>
    <w:p w14:paraId="7A88CA0D" w14:textId="77777777" w:rsidR="00351EE1" w:rsidRPr="00501BC0" w:rsidRDefault="00351EE1" w:rsidP="007C74ED">
      <w:pPr>
        <w:autoSpaceDE w:val="0"/>
        <w:autoSpaceDN w:val="0"/>
        <w:adjustRightInd w:val="0"/>
        <w:jc w:val="both"/>
        <w:rPr>
          <w:rFonts w:cs="Arial"/>
          <w:szCs w:val="20"/>
          <w:lang w:eastAsia="sl-SI"/>
        </w:rPr>
      </w:pPr>
    </w:p>
    <w:p w14:paraId="6CBC3F45" w14:textId="77777777" w:rsidR="00706A4E" w:rsidRPr="00501BC0" w:rsidRDefault="00706A4E" w:rsidP="007C74ED">
      <w:pPr>
        <w:pStyle w:val="Navadensplet"/>
        <w:spacing w:line="260" w:lineRule="exact"/>
        <w:jc w:val="both"/>
        <w:rPr>
          <w:rFonts w:ascii="Arial" w:hAnsi="Arial" w:cs="Arial"/>
          <w:sz w:val="20"/>
          <w:szCs w:val="20"/>
        </w:rPr>
      </w:pPr>
      <w:r w:rsidRPr="00501BC0">
        <w:rPr>
          <w:rFonts w:ascii="Arial" w:hAnsi="Arial" w:cs="Arial"/>
          <w:sz w:val="20"/>
          <w:szCs w:val="20"/>
        </w:rPr>
        <w:t xml:space="preserve">3. Splošna obrazložitev predloga odloka </w:t>
      </w:r>
    </w:p>
    <w:p w14:paraId="0CD41F4C" w14:textId="64FCB40F" w:rsidR="000B7009" w:rsidRPr="00501BC0" w:rsidRDefault="000B7009" w:rsidP="007C74ED">
      <w:pPr>
        <w:jc w:val="both"/>
        <w:rPr>
          <w:rFonts w:eastAsia="Calibri" w:cs="Arial"/>
          <w:szCs w:val="20"/>
        </w:rPr>
      </w:pPr>
      <w:r w:rsidRPr="00501BC0">
        <w:rPr>
          <w:rFonts w:eastAsia="Calibri" w:cs="Arial"/>
          <w:szCs w:val="20"/>
        </w:rPr>
        <w:t>Z</w:t>
      </w:r>
      <w:r w:rsidR="007C74ED" w:rsidRPr="00501BC0">
        <w:rPr>
          <w:rFonts w:eastAsia="Calibri" w:cs="Arial"/>
          <w:szCs w:val="20"/>
        </w:rPr>
        <w:t xml:space="preserve"> </w:t>
      </w:r>
      <w:r w:rsidRPr="00501BC0">
        <w:rPr>
          <w:rFonts w:eastAsia="Calibri" w:cs="Arial"/>
          <w:szCs w:val="20"/>
        </w:rPr>
        <w:t xml:space="preserve">upoštevanjem strokovnega predloga Zavoda za varstvo kulturne dediščine Slovenije, Območne enote </w:t>
      </w:r>
      <w:r w:rsidR="00F22177" w:rsidRPr="00501BC0">
        <w:rPr>
          <w:rFonts w:eastAsia="Calibri" w:cs="Arial"/>
          <w:szCs w:val="20"/>
        </w:rPr>
        <w:t>Nova Gorica</w:t>
      </w:r>
      <w:r w:rsidR="00E41522" w:rsidRPr="00501BC0">
        <w:rPr>
          <w:rFonts w:eastAsia="Calibri" w:cs="Arial"/>
          <w:szCs w:val="20"/>
        </w:rPr>
        <w:t xml:space="preserve"> (v nadaljnjem besedilu: zavod)</w:t>
      </w:r>
      <w:r w:rsidRPr="00501BC0">
        <w:rPr>
          <w:rFonts w:eastAsia="Calibri" w:cs="Arial"/>
          <w:szCs w:val="20"/>
        </w:rPr>
        <w:t>, prejete</w:t>
      </w:r>
      <w:r w:rsidR="0020121B" w:rsidRPr="00501BC0">
        <w:rPr>
          <w:rFonts w:eastAsia="Calibri" w:cs="Arial"/>
          <w:szCs w:val="20"/>
        </w:rPr>
        <w:t>ga</w:t>
      </w:r>
      <w:r w:rsidRPr="00501BC0">
        <w:rPr>
          <w:rFonts w:eastAsia="Calibri" w:cs="Arial"/>
          <w:szCs w:val="20"/>
        </w:rPr>
        <w:t xml:space="preserve"> </w:t>
      </w:r>
      <w:r w:rsidR="00F22177" w:rsidRPr="00501BC0">
        <w:rPr>
          <w:rFonts w:eastAsia="Calibri" w:cs="Arial"/>
          <w:szCs w:val="20"/>
        </w:rPr>
        <w:t>maja</w:t>
      </w:r>
      <w:r w:rsidR="007C74ED" w:rsidRPr="00501BC0">
        <w:rPr>
          <w:rFonts w:eastAsia="Calibri" w:cs="Arial"/>
          <w:szCs w:val="20"/>
        </w:rPr>
        <w:t xml:space="preserve"> </w:t>
      </w:r>
      <w:r w:rsidRPr="00501BC0">
        <w:rPr>
          <w:rFonts w:eastAsia="Calibri" w:cs="Arial"/>
          <w:szCs w:val="20"/>
        </w:rPr>
        <w:t>20</w:t>
      </w:r>
      <w:r w:rsidR="00F22177" w:rsidRPr="00501BC0">
        <w:rPr>
          <w:rFonts w:eastAsia="Calibri" w:cs="Arial"/>
          <w:szCs w:val="20"/>
        </w:rPr>
        <w:t>24</w:t>
      </w:r>
      <w:r w:rsidRPr="00501BC0">
        <w:rPr>
          <w:rFonts w:eastAsia="Calibri" w:cs="Arial"/>
          <w:szCs w:val="20"/>
        </w:rPr>
        <w:t xml:space="preserve">, je </w:t>
      </w:r>
      <w:r w:rsidR="00C027B8">
        <w:rPr>
          <w:rFonts w:eastAsia="Calibri" w:cs="Arial"/>
          <w:szCs w:val="20"/>
        </w:rPr>
        <w:t>m</w:t>
      </w:r>
      <w:r w:rsidRPr="00501BC0">
        <w:rPr>
          <w:rFonts w:eastAsia="Calibri" w:cs="Arial"/>
          <w:szCs w:val="20"/>
        </w:rPr>
        <w:t xml:space="preserve">inistrstvo za kulturo </w:t>
      </w:r>
      <w:r w:rsidR="004B2353" w:rsidRPr="00501BC0">
        <w:rPr>
          <w:rFonts w:eastAsia="Calibri" w:cs="Arial"/>
          <w:szCs w:val="20"/>
        </w:rPr>
        <w:t>presodilo</w:t>
      </w:r>
      <w:r w:rsidRPr="00501BC0">
        <w:rPr>
          <w:rFonts w:eastAsia="Calibri" w:cs="Arial"/>
          <w:szCs w:val="20"/>
        </w:rPr>
        <w:t xml:space="preserve">, da je enota dediščine </w:t>
      </w:r>
      <w:r w:rsidR="00F22177" w:rsidRPr="00501BC0">
        <w:rPr>
          <w:szCs w:val="20"/>
        </w:rPr>
        <w:t xml:space="preserve">Frančiškanski samostan Kostanjevica v Novi Gorici </w:t>
      </w:r>
      <w:r w:rsidRPr="00501BC0">
        <w:rPr>
          <w:rFonts w:eastAsia="Calibri" w:cs="Arial"/>
          <w:szCs w:val="20"/>
        </w:rPr>
        <w:t>(</w:t>
      </w:r>
      <w:r w:rsidR="00F22177" w:rsidRPr="00501BC0">
        <w:rPr>
          <w:rFonts w:eastAsia="Calibri" w:cs="Arial"/>
          <w:szCs w:val="20"/>
        </w:rPr>
        <w:t>EID 1-0</w:t>
      </w:r>
      <w:r w:rsidR="000736A2" w:rsidRPr="00501BC0">
        <w:rPr>
          <w:rFonts w:eastAsia="Calibri" w:cs="Arial"/>
          <w:szCs w:val="20"/>
        </w:rPr>
        <w:t>4</w:t>
      </w:r>
      <w:r w:rsidR="00F22177" w:rsidRPr="00501BC0">
        <w:rPr>
          <w:rFonts w:eastAsia="Calibri" w:cs="Arial"/>
          <w:szCs w:val="20"/>
        </w:rPr>
        <w:t>799</w:t>
      </w:r>
      <w:r w:rsidRPr="00501BC0">
        <w:rPr>
          <w:rFonts w:eastAsia="Calibri" w:cs="Arial"/>
          <w:szCs w:val="20"/>
        </w:rPr>
        <w:t>)</w:t>
      </w:r>
      <w:r w:rsidR="000736A2" w:rsidRPr="00501BC0">
        <w:rPr>
          <w:rFonts w:eastAsia="Calibri" w:cs="Arial"/>
          <w:szCs w:val="20"/>
        </w:rPr>
        <w:t xml:space="preserve"> </w:t>
      </w:r>
      <w:r w:rsidRPr="00501BC0">
        <w:rPr>
          <w:rFonts w:eastAsia="Calibri" w:cs="Arial"/>
          <w:szCs w:val="20"/>
        </w:rPr>
        <w:t>kulturni spomenik izjemnega pomena za Republiko Slovenijo.</w:t>
      </w:r>
    </w:p>
    <w:p w14:paraId="40C1695F" w14:textId="77777777" w:rsidR="002122D7" w:rsidRPr="00501BC0" w:rsidRDefault="002122D7" w:rsidP="007C74ED">
      <w:pPr>
        <w:autoSpaceDE w:val="0"/>
        <w:autoSpaceDN w:val="0"/>
        <w:adjustRightInd w:val="0"/>
        <w:jc w:val="both"/>
        <w:rPr>
          <w:rFonts w:eastAsia="Calibri" w:cs="Arial"/>
          <w:szCs w:val="20"/>
        </w:rPr>
      </w:pPr>
    </w:p>
    <w:p w14:paraId="71ACE7D7" w14:textId="567FDC06" w:rsidR="00E41522" w:rsidRPr="00501BC0" w:rsidRDefault="000B7009" w:rsidP="007C74ED">
      <w:pPr>
        <w:autoSpaceDE w:val="0"/>
        <w:autoSpaceDN w:val="0"/>
        <w:adjustRightInd w:val="0"/>
        <w:jc w:val="both"/>
        <w:rPr>
          <w:rFonts w:eastAsia="Calibri" w:cs="Arial"/>
          <w:szCs w:val="20"/>
        </w:rPr>
      </w:pPr>
      <w:r w:rsidRPr="00501BC0">
        <w:rPr>
          <w:rFonts w:eastAsia="Calibri" w:cs="Arial"/>
          <w:szCs w:val="20"/>
        </w:rPr>
        <w:t xml:space="preserve">Zavod je </w:t>
      </w:r>
      <w:r w:rsidR="00E41522" w:rsidRPr="00501BC0">
        <w:rPr>
          <w:rFonts w:eastAsia="Calibri" w:cs="Arial"/>
          <w:szCs w:val="20"/>
        </w:rPr>
        <w:t xml:space="preserve">za enoto dediščine, ki je sicer že razglašena za kulturni spomenik lokalnega pomena z Odlokom </w:t>
      </w:r>
      <w:r w:rsidR="00F22177" w:rsidRPr="00501BC0">
        <w:rPr>
          <w:rFonts w:eastAsia="Calibri" w:cs="Arial"/>
          <w:szCs w:val="20"/>
        </w:rPr>
        <w:t>o razglasitvi kulturnih in zgodovinski</w:t>
      </w:r>
      <w:r w:rsidR="00AF21EE">
        <w:rPr>
          <w:rFonts w:eastAsia="Calibri" w:cs="Arial"/>
          <w:szCs w:val="20"/>
        </w:rPr>
        <w:t>h</w:t>
      </w:r>
      <w:r w:rsidR="00F22177" w:rsidRPr="00501BC0">
        <w:rPr>
          <w:rFonts w:eastAsia="Calibri" w:cs="Arial"/>
          <w:szCs w:val="20"/>
        </w:rPr>
        <w:t xml:space="preserve"> spomenikov ter naravnih znamenitosti na območju občine Nova Gorica </w:t>
      </w:r>
      <w:r w:rsidR="00E41522" w:rsidRPr="00501BC0">
        <w:rPr>
          <w:rFonts w:eastAsia="Calibri" w:cs="Arial"/>
          <w:szCs w:val="20"/>
        </w:rPr>
        <w:t>(</w:t>
      </w:r>
      <w:r w:rsidR="00F22177" w:rsidRPr="00501BC0">
        <w:rPr>
          <w:rFonts w:eastAsia="Calibri" w:cs="Arial"/>
          <w:szCs w:val="20"/>
        </w:rPr>
        <w:t xml:space="preserve">Uradno glasilo </w:t>
      </w:r>
      <w:r w:rsidR="000E2D9A">
        <w:rPr>
          <w:rFonts w:eastAsia="Calibri" w:cs="Arial"/>
          <w:szCs w:val="20"/>
        </w:rPr>
        <w:t>/</w:t>
      </w:r>
      <w:r w:rsidR="00F22177" w:rsidRPr="00501BC0">
        <w:rPr>
          <w:rFonts w:eastAsia="Calibri" w:cs="Arial"/>
          <w:szCs w:val="20"/>
        </w:rPr>
        <w:t>Gorica</w:t>
      </w:r>
      <w:r w:rsidR="000E2D9A">
        <w:rPr>
          <w:rFonts w:eastAsia="Calibri" w:cs="Arial"/>
          <w:szCs w:val="20"/>
        </w:rPr>
        <w:t>/</w:t>
      </w:r>
      <w:r w:rsidR="00F22177" w:rsidRPr="00501BC0">
        <w:rPr>
          <w:rFonts w:eastAsia="Calibri" w:cs="Arial"/>
          <w:szCs w:val="20"/>
        </w:rPr>
        <w:t>, št. 8/85</w:t>
      </w:r>
      <w:r w:rsidR="00E41522" w:rsidRPr="00501BC0">
        <w:rPr>
          <w:rFonts w:eastAsia="Calibri" w:cs="Arial"/>
          <w:szCs w:val="20"/>
        </w:rPr>
        <w:t xml:space="preserve">), </w:t>
      </w:r>
      <w:r w:rsidR="0029447B" w:rsidRPr="00501BC0">
        <w:rPr>
          <w:rFonts w:eastAsia="Calibri" w:cs="Arial"/>
          <w:szCs w:val="20"/>
        </w:rPr>
        <w:t>pripravil strokov</w:t>
      </w:r>
      <w:r w:rsidR="00674FE5" w:rsidRPr="00501BC0">
        <w:rPr>
          <w:rFonts w:eastAsia="Calibri" w:cs="Arial"/>
          <w:szCs w:val="20"/>
        </w:rPr>
        <w:t>ni</w:t>
      </w:r>
      <w:r w:rsidR="0029447B" w:rsidRPr="00501BC0">
        <w:rPr>
          <w:rFonts w:eastAsia="Calibri" w:cs="Arial"/>
          <w:szCs w:val="20"/>
        </w:rPr>
        <w:t xml:space="preserve"> predlog</w:t>
      </w:r>
      <w:r w:rsidR="00AD0779" w:rsidRPr="00501BC0">
        <w:rPr>
          <w:rFonts w:eastAsia="Calibri" w:cs="Arial"/>
          <w:szCs w:val="20"/>
        </w:rPr>
        <w:t xml:space="preserve"> </w:t>
      </w:r>
      <w:r w:rsidR="00E41522" w:rsidRPr="00501BC0">
        <w:rPr>
          <w:rFonts w:eastAsia="Calibri" w:cs="Arial"/>
          <w:szCs w:val="20"/>
        </w:rPr>
        <w:t>z vsemi sestavinami, ki jih določa 13. člen ZVKD-1.</w:t>
      </w:r>
    </w:p>
    <w:p w14:paraId="11471766" w14:textId="77777777" w:rsidR="001828A0" w:rsidRPr="00501BC0" w:rsidRDefault="001828A0" w:rsidP="007C74ED">
      <w:pPr>
        <w:autoSpaceDE w:val="0"/>
        <w:autoSpaceDN w:val="0"/>
        <w:adjustRightInd w:val="0"/>
        <w:jc w:val="both"/>
        <w:rPr>
          <w:rFonts w:eastAsia="Calibri" w:cs="Arial"/>
          <w:szCs w:val="20"/>
        </w:rPr>
      </w:pPr>
    </w:p>
    <w:p w14:paraId="70316C05" w14:textId="5940493E" w:rsidR="00F253A2" w:rsidRPr="00501BC0" w:rsidRDefault="001828A0" w:rsidP="007C74ED">
      <w:pPr>
        <w:pStyle w:val="Neotevilenodstavek"/>
        <w:widowControl w:val="0"/>
        <w:spacing w:before="0" w:after="0" w:line="260" w:lineRule="exact"/>
        <w:rPr>
          <w:iCs/>
          <w:sz w:val="20"/>
          <w:szCs w:val="20"/>
        </w:rPr>
      </w:pPr>
      <w:r w:rsidRPr="00501BC0">
        <w:rPr>
          <w:iCs/>
          <w:sz w:val="20"/>
          <w:szCs w:val="20"/>
        </w:rPr>
        <w:t>Z</w:t>
      </w:r>
      <w:r w:rsidR="00E41522" w:rsidRPr="00501BC0">
        <w:rPr>
          <w:iCs/>
          <w:sz w:val="20"/>
          <w:szCs w:val="20"/>
        </w:rPr>
        <w:t xml:space="preserve">avod </w:t>
      </w:r>
      <w:r w:rsidRPr="00501BC0">
        <w:rPr>
          <w:iCs/>
          <w:sz w:val="20"/>
          <w:szCs w:val="20"/>
        </w:rPr>
        <w:t xml:space="preserve">je </w:t>
      </w:r>
      <w:r w:rsidR="000E2D9A">
        <w:rPr>
          <w:iCs/>
          <w:sz w:val="20"/>
          <w:szCs w:val="20"/>
        </w:rPr>
        <w:t>v</w:t>
      </w:r>
      <w:r w:rsidR="000E2D9A" w:rsidRPr="00501BC0">
        <w:rPr>
          <w:iCs/>
          <w:sz w:val="20"/>
          <w:szCs w:val="20"/>
        </w:rPr>
        <w:t xml:space="preserve"> javn</w:t>
      </w:r>
      <w:r w:rsidR="000E2D9A">
        <w:rPr>
          <w:iCs/>
          <w:sz w:val="20"/>
          <w:szCs w:val="20"/>
        </w:rPr>
        <w:t>i</w:t>
      </w:r>
      <w:r w:rsidR="000E2D9A" w:rsidRPr="00501BC0">
        <w:rPr>
          <w:iCs/>
          <w:sz w:val="20"/>
          <w:szCs w:val="20"/>
        </w:rPr>
        <w:t xml:space="preserve"> obravnav</w:t>
      </w:r>
      <w:r w:rsidR="000E2D9A">
        <w:rPr>
          <w:iCs/>
          <w:sz w:val="20"/>
          <w:szCs w:val="20"/>
        </w:rPr>
        <w:t>i</w:t>
      </w:r>
      <w:r w:rsidR="000E2D9A" w:rsidRPr="00501BC0">
        <w:rPr>
          <w:iCs/>
          <w:sz w:val="20"/>
          <w:szCs w:val="20"/>
        </w:rPr>
        <w:t xml:space="preserve"> </w:t>
      </w:r>
      <w:r w:rsidRPr="00501BC0">
        <w:rPr>
          <w:iCs/>
          <w:sz w:val="20"/>
          <w:szCs w:val="20"/>
        </w:rPr>
        <w:t>z osnutkom odloka seznanil lastnike</w:t>
      </w:r>
      <w:r w:rsidR="00F66A5E" w:rsidRPr="00501BC0">
        <w:rPr>
          <w:iCs/>
          <w:sz w:val="20"/>
          <w:szCs w:val="20"/>
        </w:rPr>
        <w:t xml:space="preserve"> </w:t>
      </w:r>
      <w:r w:rsidR="0089630B" w:rsidRPr="00501BC0">
        <w:rPr>
          <w:iCs/>
          <w:sz w:val="20"/>
          <w:szCs w:val="20"/>
        </w:rPr>
        <w:t>spomenika in nepremičnin v vplivnem območju</w:t>
      </w:r>
      <w:r w:rsidR="000736A2" w:rsidRPr="00501BC0">
        <w:rPr>
          <w:iCs/>
          <w:sz w:val="20"/>
          <w:szCs w:val="20"/>
        </w:rPr>
        <w:t>.</w:t>
      </w:r>
      <w:r w:rsidR="007C74ED" w:rsidRPr="00501BC0">
        <w:rPr>
          <w:iCs/>
          <w:sz w:val="20"/>
          <w:szCs w:val="20"/>
        </w:rPr>
        <w:t xml:space="preserve"> </w:t>
      </w:r>
      <w:r w:rsidR="00F253A2" w:rsidRPr="00501BC0">
        <w:rPr>
          <w:iCs/>
          <w:sz w:val="20"/>
          <w:szCs w:val="20"/>
        </w:rPr>
        <w:t xml:space="preserve">Besedilo odloka je bilo </w:t>
      </w:r>
      <w:r w:rsidR="00F66A5E" w:rsidRPr="00501BC0">
        <w:rPr>
          <w:iCs/>
          <w:sz w:val="20"/>
          <w:szCs w:val="20"/>
        </w:rPr>
        <w:t xml:space="preserve">posebej </w:t>
      </w:r>
      <w:r w:rsidR="00F253A2" w:rsidRPr="00501BC0">
        <w:rPr>
          <w:iCs/>
          <w:sz w:val="20"/>
          <w:szCs w:val="20"/>
        </w:rPr>
        <w:t>pos</w:t>
      </w:r>
      <w:r w:rsidR="00674FE5" w:rsidRPr="00501BC0">
        <w:rPr>
          <w:iCs/>
          <w:sz w:val="20"/>
          <w:szCs w:val="20"/>
        </w:rPr>
        <w:t>lano</w:t>
      </w:r>
      <w:r w:rsidR="00F253A2" w:rsidRPr="00501BC0">
        <w:rPr>
          <w:iCs/>
          <w:sz w:val="20"/>
          <w:szCs w:val="20"/>
        </w:rPr>
        <w:t xml:space="preserve"> tudi Občini </w:t>
      </w:r>
      <w:r w:rsidR="00F66A5E" w:rsidRPr="00501BC0">
        <w:rPr>
          <w:iCs/>
          <w:sz w:val="20"/>
          <w:szCs w:val="20"/>
        </w:rPr>
        <w:t>Nova Gorica</w:t>
      </w:r>
      <w:r w:rsidR="00F253A2" w:rsidRPr="00501BC0">
        <w:rPr>
          <w:iCs/>
          <w:sz w:val="20"/>
          <w:szCs w:val="20"/>
        </w:rPr>
        <w:t>. Zavod se je do vseh mnenj lastnikov opredelil in jih upošteval</w:t>
      </w:r>
      <w:r w:rsidR="00206753" w:rsidRPr="00501BC0">
        <w:rPr>
          <w:iCs/>
          <w:sz w:val="20"/>
          <w:szCs w:val="20"/>
        </w:rPr>
        <w:t>, kolikor je najbolj mogoče</w:t>
      </w:r>
      <w:r w:rsidR="00F253A2" w:rsidRPr="00501BC0">
        <w:rPr>
          <w:iCs/>
          <w:sz w:val="20"/>
          <w:szCs w:val="20"/>
        </w:rPr>
        <w:t xml:space="preserve">. </w:t>
      </w:r>
    </w:p>
    <w:p w14:paraId="6F5953EE" w14:textId="3309EB16" w:rsidR="001828A0" w:rsidRPr="00501BC0" w:rsidRDefault="001828A0" w:rsidP="00F253A2">
      <w:pPr>
        <w:pStyle w:val="Neotevilenodstavek"/>
        <w:widowControl w:val="0"/>
        <w:spacing w:before="0" w:after="0" w:line="260" w:lineRule="exact"/>
        <w:rPr>
          <w:iCs/>
          <w:sz w:val="20"/>
          <w:szCs w:val="20"/>
        </w:rPr>
      </w:pPr>
    </w:p>
    <w:p w14:paraId="01DDD40F" w14:textId="77777777" w:rsidR="002122D7" w:rsidRPr="00501BC0" w:rsidRDefault="002122D7" w:rsidP="000256FE">
      <w:pPr>
        <w:numPr>
          <w:ilvl w:val="12"/>
          <w:numId w:val="0"/>
        </w:numPr>
        <w:rPr>
          <w:rFonts w:eastAsia="Calibri" w:cs="Arial"/>
          <w:color w:val="000000"/>
          <w:szCs w:val="20"/>
        </w:rPr>
      </w:pPr>
    </w:p>
    <w:p w14:paraId="361CE744" w14:textId="77777777" w:rsidR="000B7009" w:rsidRPr="00501BC0" w:rsidRDefault="00706A4E" w:rsidP="005E60FF">
      <w:pPr>
        <w:numPr>
          <w:ilvl w:val="12"/>
          <w:numId w:val="0"/>
        </w:numPr>
        <w:jc w:val="both"/>
        <w:rPr>
          <w:rFonts w:eastAsia="Calibri" w:cs="Arial"/>
          <w:color w:val="000000"/>
          <w:szCs w:val="20"/>
        </w:rPr>
      </w:pPr>
      <w:r w:rsidRPr="00501BC0">
        <w:t xml:space="preserve">II. </w:t>
      </w:r>
      <w:r w:rsidR="000B7009" w:rsidRPr="00501BC0">
        <w:rPr>
          <w:rFonts w:eastAsia="Calibri" w:cs="Arial"/>
          <w:color w:val="000000"/>
          <w:szCs w:val="20"/>
        </w:rPr>
        <w:t>VSEBINSKA OBRAZLOŽITEV</w:t>
      </w:r>
    </w:p>
    <w:p w14:paraId="0DE0EECE" w14:textId="77777777" w:rsidR="004021E9" w:rsidRPr="00501BC0" w:rsidRDefault="004021E9" w:rsidP="005E60FF">
      <w:pPr>
        <w:numPr>
          <w:ilvl w:val="12"/>
          <w:numId w:val="0"/>
        </w:numPr>
        <w:jc w:val="both"/>
        <w:rPr>
          <w:rFonts w:eastAsia="Calibri" w:cs="Arial"/>
          <w:color w:val="000000"/>
          <w:szCs w:val="20"/>
        </w:rPr>
      </w:pPr>
    </w:p>
    <w:p w14:paraId="409147C7" w14:textId="640D602D" w:rsidR="0089630B" w:rsidRPr="00501BC0" w:rsidRDefault="00BC25C5" w:rsidP="005E60FF">
      <w:pPr>
        <w:jc w:val="both"/>
        <w:rPr>
          <w:rFonts w:cs="Arial"/>
          <w:bCs/>
          <w:noProof/>
          <w:szCs w:val="20"/>
        </w:rPr>
      </w:pPr>
      <w:r w:rsidRPr="00501BC0">
        <w:rPr>
          <w:rFonts w:cs="Arial"/>
          <w:bCs/>
          <w:noProof/>
          <w:szCs w:val="20"/>
        </w:rPr>
        <w:t xml:space="preserve">Prvotno lastniško kapelo na Kostanjevici je dal </w:t>
      </w:r>
      <w:r w:rsidR="000E2D9A" w:rsidRPr="00501BC0">
        <w:rPr>
          <w:rFonts w:cs="Arial"/>
          <w:bCs/>
          <w:noProof/>
          <w:szCs w:val="20"/>
        </w:rPr>
        <w:t>leta 1623</w:t>
      </w:r>
      <w:r w:rsidR="000E2D9A">
        <w:rPr>
          <w:rFonts w:cs="Arial"/>
          <w:bCs/>
          <w:noProof/>
          <w:szCs w:val="20"/>
        </w:rPr>
        <w:t xml:space="preserve"> </w:t>
      </w:r>
      <w:r w:rsidRPr="00501BC0">
        <w:rPr>
          <w:rFonts w:cs="Arial"/>
          <w:bCs/>
          <w:noProof/>
          <w:szCs w:val="20"/>
        </w:rPr>
        <w:t xml:space="preserve">postaviti grof Matija Turnski (Giovanni Mattia della Torre, živel od ok. 1595 </w:t>
      </w:r>
      <w:r w:rsidR="000E2D9A">
        <w:rPr>
          <w:rFonts w:cs="Arial"/>
          <w:bCs/>
          <w:noProof/>
          <w:szCs w:val="20"/>
        </w:rPr>
        <w:t>do</w:t>
      </w:r>
      <w:r w:rsidRPr="00501BC0">
        <w:rPr>
          <w:rFonts w:cs="Arial"/>
          <w:bCs/>
          <w:noProof/>
          <w:szCs w:val="20"/>
        </w:rPr>
        <w:t xml:space="preserve"> ok. 1675), ob njej je zgradil tudi manjši hospic za oskrbo romarjev. Do leta 1639, kot so datirane štukature na ograji pevskega kora, je bila zgrajena cerkev, ki je obsegala vsaj današnjo ladjo in vzhodno kapelo. Leta 1649 je grof Turnski cerkev s hospic</w:t>
      </w:r>
      <w:r w:rsidR="000E2D9A">
        <w:rPr>
          <w:rFonts w:cs="Arial"/>
          <w:bCs/>
          <w:noProof/>
          <w:szCs w:val="20"/>
        </w:rPr>
        <w:t>e</w:t>
      </w:r>
      <w:r w:rsidRPr="00501BC0">
        <w:rPr>
          <w:rFonts w:cs="Arial"/>
          <w:bCs/>
          <w:noProof/>
          <w:szCs w:val="20"/>
        </w:rPr>
        <w:t xml:space="preserve">m daroval redu bosonogih karmeličanov, ki so zgradili večji samostan, cerkvi dodali nov prezbiterij in jo do konca 17. stoletja povečali do danes ohranjene velikosti. Z jožefinskimi reformami je bil karmeličanski samostan leta 1785 ukinjen in zapuščen vse do leta 1811, ko so se v njem naselili frančiškani, ki bivajo v njem še danes. V času </w:t>
      </w:r>
      <w:r w:rsidR="000E2D9A">
        <w:rPr>
          <w:rFonts w:cs="Arial"/>
          <w:bCs/>
          <w:noProof/>
          <w:szCs w:val="20"/>
        </w:rPr>
        <w:t>prve</w:t>
      </w:r>
      <w:r w:rsidRPr="00501BC0">
        <w:rPr>
          <w:rFonts w:cs="Arial"/>
          <w:bCs/>
          <w:noProof/>
          <w:szCs w:val="20"/>
        </w:rPr>
        <w:t xml:space="preserve"> svetovne vojne je bil celoten samostan močno poškodovan, po vojni pa obnovljen in rekonstruiran.</w:t>
      </w:r>
      <w:r w:rsidRPr="00501BC0">
        <w:rPr>
          <w:rFonts w:cs="Arial"/>
          <w:bCs/>
          <w:noProof/>
          <w:szCs w:val="20"/>
        </w:rPr>
        <w:br/>
      </w:r>
    </w:p>
    <w:p w14:paraId="66C914DE" w14:textId="2D182A4B" w:rsidR="0089630B" w:rsidRPr="00501BC0" w:rsidRDefault="00BC25C5" w:rsidP="0089630B">
      <w:pPr>
        <w:jc w:val="both"/>
        <w:rPr>
          <w:rFonts w:cs="Arial"/>
          <w:bCs/>
          <w:noProof/>
          <w:szCs w:val="20"/>
        </w:rPr>
      </w:pPr>
      <w:r w:rsidRPr="00501BC0">
        <w:rPr>
          <w:rFonts w:cs="Arial"/>
          <w:bCs/>
          <w:noProof/>
          <w:szCs w:val="20"/>
        </w:rPr>
        <w:t xml:space="preserve">Samostan stoji na griču Kostanjevica na </w:t>
      </w:r>
      <w:r w:rsidR="00532726">
        <w:rPr>
          <w:rFonts w:cs="Arial"/>
          <w:bCs/>
          <w:noProof/>
          <w:szCs w:val="20"/>
        </w:rPr>
        <w:t>jugo</w:t>
      </w:r>
      <w:r w:rsidR="000E2D9A">
        <w:rPr>
          <w:rFonts w:cs="Arial"/>
          <w:bCs/>
          <w:noProof/>
          <w:szCs w:val="20"/>
        </w:rPr>
        <w:t>zahodnem</w:t>
      </w:r>
      <w:r w:rsidR="000E2D9A" w:rsidRPr="00501BC0">
        <w:rPr>
          <w:rFonts w:cs="Arial"/>
          <w:bCs/>
          <w:noProof/>
          <w:szCs w:val="20"/>
        </w:rPr>
        <w:t xml:space="preserve"> </w:t>
      </w:r>
      <w:r w:rsidRPr="00501BC0">
        <w:rPr>
          <w:rFonts w:cs="Arial"/>
          <w:bCs/>
          <w:noProof/>
          <w:szCs w:val="20"/>
        </w:rPr>
        <w:t xml:space="preserve">obronku Nove Gorice, tik ob državni meji. Glavni dostop je danes urejen po asfaltirani Škrabčevi ulici s severne strani, do samostana vodita tudi pešpot z južne smeri, prek naselja Pristava po Sončni ulici, in pešpot z zahodne, italijanske smeri – Pot na Kapelo (Via della Cappella). Ob slednji, ki samostan povezuje z mestom Gorica in </w:t>
      </w:r>
      <w:r w:rsidR="00532726">
        <w:rPr>
          <w:rFonts w:cs="Arial"/>
          <w:bCs/>
          <w:noProof/>
          <w:szCs w:val="20"/>
        </w:rPr>
        <w:t>pomeni</w:t>
      </w:r>
      <w:r w:rsidR="00532726" w:rsidRPr="00501BC0">
        <w:rPr>
          <w:rFonts w:cs="Arial"/>
          <w:bCs/>
          <w:noProof/>
          <w:szCs w:val="20"/>
        </w:rPr>
        <w:t xml:space="preserve"> </w:t>
      </w:r>
      <w:r w:rsidRPr="00501BC0">
        <w:rPr>
          <w:rFonts w:cs="Arial"/>
          <w:bCs/>
          <w:noProof/>
          <w:szCs w:val="20"/>
        </w:rPr>
        <w:t>glavni historični dostop, stojijo kamnite kapelice (ohranjene so štiri od prvotnih šestih). Proti vzhodu se samostan zaključuje z nizom visokih cipres, nato pa se teren dviguje v travnato površino.</w:t>
      </w:r>
      <w:r w:rsidRPr="00501BC0">
        <w:rPr>
          <w:rFonts w:cs="Arial"/>
          <w:bCs/>
          <w:noProof/>
          <w:szCs w:val="20"/>
        </w:rPr>
        <w:br/>
        <w:t>Kompleks samostana se v strnjenem nizu razteza v smeri vzhod</w:t>
      </w:r>
      <w:r w:rsidR="00532726">
        <w:rPr>
          <w:rFonts w:cs="Arial"/>
          <w:bCs/>
          <w:noProof/>
          <w:szCs w:val="20"/>
        </w:rPr>
        <w:t>–</w:t>
      </w:r>
      <w:r w:rsidRPr="00501BC0">
        <w:rPr>
          <w:rFonts w:cs="Arial"/>
          <w:bCs/>
          <w:noProof/>
          <w:szCs w:val="20"/>
        </w:rPr>
        <w:t xml:space="preserve">zahod, s cerkvijo Gospodovega </w:t>
      </w:r>
      <w:r w:rsidR="00532726">
        <w:rPr>
          <w:rFonts w:cs="Arial"/>
          <w:bCs/>
          <w:noProof/>
          <w:szCs w:val="20"/>
        </w:rPr>
        <w:t>o</w:t>
      </w:r>
      <w:r w:rsidRPr="00501BC0">
        <w:rPr>
          <w:rFonts w:cs="Arial"/>
          <w:bCs/>
          <w:noProof/>
          <w:szCs w:val="20"/>
        </w:rPr>
        <w:t>znanjenja Mariji na Kostanjevici in vitkim zvonikom na zahodnem delu ter enonadstropnim samostanskim traktom na vzhodu, k</w:t>
      </w:r>
      <w:r w:rsidR="00532726">
        <w:rPr>
          <w:rFonts w:cs="Arial"/>
          <w:bCs/>
          <w:noProof/>
          <w:szCs w:val="20"/>
        </w:rPr>
        <w:t xml:space="preserve">i </w:t>
      </w:r>
      <w:r w:rsidRPr="00501BC0">
        <w:rPr>
          <w:rFonts w:cs="Arial"/>
          <w:bCs/>
          <w:noProof/>
          <w:szCs w:val="20"/>
        </w:rPr>
        <w:t>ga dopolnjujejo posamezni pomožni objekti. Vzhodno ob cerkvi je v sklopu samostana urejen manjši odprt atrij z arkadami, pred osrednjim delom samostana pa se proti Pristavi odpira večji rožni in zelenjavni vrt. Fasade so ometane in obarvane z belo barvo, položne strehe so krite z opečnato kritino.</w:t>
      </w:r>
    </w:p>
    <w:p w14:paraId="52666D55" w14:textId="131B3D37" w:rsidR="0089630B" w:rsidRPr="00501BC0" w:rsidRDefault="00BC25C5" w:rsidP="005E60FF">
      <w:pPr>
        <w:jc w:val="both"/>
        <w:rPr>
          <w:rFonts w:cs="Arial"/>
          <w:bCs/>
          <w:noProof/>
          <w:szCs w:val="20"/>
        </w:rPr>
      </w:pPr>
      <w:r w:rsidRPr="00501BC0">
        <w:rPr>
          <w:rFonts w:cs="Arial"/>
          <w:bCs/>
          <w:noProof/>
          <w:szCs w:val="20"/>
        </w:rPr>
        <w:br/>
        <w:t xml:space="preserve">Glavni vhod v samostan in cerkev je dostopen s tlakovane ploščadi, do katere z zahoda vodi stopnišče z balustrsko ograjo. Proti jugu obrnjeno pročelje cerkve, ki z višjim osrednjim delom in nižjima stranskima jasno nakazuje tridelno delitev notranjščine, je bogato členjeno s plitvimi lizenami, kamnitimi portali in pravokotnimi okni. Nad osrednjim portalom, ki se zaključuje s prekinjenim trikotnim zatrepom in vazo, si v osi sledijo polkrožna niša z Marijinim kipom, veliko termsko okno in ovalna odprtina v trikotnem zatrepu. Na strehi se osrednji del fasade zaključuje s kamnitim podstavkom za kovinski križ v glavni osi in kamnitima obeliskoma ob straneh. Notranjščina enoladijske cerkve s pevskim korom, ravno zaključenim prezbiterijem, prehodnima bočnima kapelama in obhodnim hodnikom je bogato okrašena s štukaturami iz 17. in 20 stoletja. Obok v ladji in prezbiteriju je banjast, v kapelah in stranskih hodnikih križni, tlaki so kamniti, izdelani iz raznobarvnega marmorja. V tlaku in na stenah cerkve je vzidanih več </w:t>
      </w:r>
      <w:r w:rsidRPr="00501BC0">
        <w:rPr>
          <w:rFonts w:cs="Arial"/>
          <w:bCs/>
          <w:noProof/>
          <w:szCs w:val="20"/>
        </w:rPr>
        <w:lastRenderedPageBreak/>
        <w:t xml:space="preserve">bogato izdelanih nagrobnih plošč. Cerkev krasi šest oltarjev iz različnih obdobij in druga bogata oprema. </w:t>
      </w:r>
      <w:r w:rsidRPr="00501BC0">
        <w:rPr>
          <w:rFonts w:cs="Arial"/>
          <w:bCs/>
          <w:noProof/>
          <w:szCs w:val="20"/>
        </w:rPr>
        <w:br/>
      </w:r>
    </w:p>
    <w:p w14:paraId="7A6006B3" w14:textId="546396B8" w:rsidR="008156D2" w:rsidRPr="00501BC0" w:rsidRDefault="00BC25C5" w:rsidP="005E60FF">
      <w:pPr>
        <w:jc w:val="both"/>
        <w:rPr>
          <w:rFonts w:cs="Arial"/>
          <w:bCs/>
          <w:noProof/>
          <w:szCs w:val="20"/>
        </w:rPr>
      </w:pPr>
      <w:r w:rsidRPr="00501BC0">
        <w:rPr>
          <w:rFonts w:cs="Arial"/>
          <w:bCs/>
          <w:noProof/>
          <w:szCs w:val="20"/>
        </w:rPr>
        <w:t xml:space="preserve">Samostan je izrazito podolžna stavba v osnovi iz 17. stoletja, </w:t>
      </w:r>
      <w:r w:rsidR="001F0076">
        <w:rPr>
          <w:rFonts w:cs="Arial"/>
          <w:bCs/>
          <w:noProof/>
          <w:szCs w:val="20"/>
        </w:rPr>
        <w:t>nato</w:t>
      </w:r>
      <w:r w:rsidR="001F0076" w:rsidRPr="00501BC0">
        <w:rPr>
          <w:rFonts w:cs="Arial"/>
          <w:bCs/>
          <w:noProof/>
          <w:szCs w:val="20"/>
        </w:rPr>
        <w:t xml:space="preserve"> </w:t>
      </w:r>
      <w:r w:rsidRPr="00501BC0">
        <w:rPr>
          <w:rFonts w:cs="Arial"/>
          <w:bCs/>
          <w:noProof/>
          <w:szCs w:val="20"/>
        </w:rPr>
        <w:t xml:space="preserve">večkrat predelana in podaljšana. Pod osrednjim delom samostana so prostorne obokane kleti, podkletena je zakristija, ki stoji vzhodno od cerkve ob atriju. Skozi kleti v zahodnem delu samostana je urejen dostop do grobnice Burbonov, ki </w:t>
      </w:r>
      <w:r w:rsidR="001F0076">
        <w:rPr>
          <w:rFonts w:cs="Arial"/>
          <w:bCs/>
          <w:noProof/>
          <w:szCs w:val="20"/>
        </w:rPr>
        <w:t>j</w:t>
      </w:r>
      <w:r w:rsidRPr="00501BC0">
        <w:rPr>
          <w:rFonts w:cs="Arial"/>
          <w:bCs/>
          <w:noProof/>
          <w:szCs w:val="20"/>
        </w:rPr>
        <w:t>e pod cerkvenim prezbiterijem in v kateri so v sarkofagih, izdelanih iz nabrežinskega apnenca, pokopani člani družine Burbonov skupaj s kraljem Karlom X, zadnjim kraljem Francije iz dinastije Burbonov. V pritličju samostana so urejeni zakristija, slavnostna dvorana, servisni prostori in učilnice. V vzhodnem traktu je urejena Škrabčeva knjižnica z razstavnim prostorom, preostali del je bivalni. Nadstropje samostana je v zahodnem delu prek meniškega oratorija povezano s cerkvijo, osrednji in vzhodni trakt sta bivalna. Večina celic, ki so razporejene severno in južno od osrednjega hodnika</w:t>
      </w:r>
      <w:r w:rsidR="001F0076">
        <w:rPr>
          <w:rFonts w:cs="Arial"/>
          <w:bCs/>
          <w:noProof/>
          <w:szCs w:val="20"/>
        </w:rPr>
        <w:t>,</w:t>
      </w:r>
      <w:r w:rsidRPr="00501BC0">
        <w:rPr>
          <w:rFonts w:cs="Arial"/>
          <w:bCs/>
          <w:noProof/>
          <w:szCs w:val="20"/>
        </w:rPr>
        <w:t xml:space="preserve"> ima kamnite oboke. </w:t>
      </w:r>
    </w:p>
    <w:p w14:paraId="2E644D9D" w14:textId="77777777" w:rsidR="0089630B" w:rsidRPr="00501BC0" w:rsidRDefault="0089630B" w:rsidP="005E60FF">
      <w:pPr>
        <w:jc w:val="both"/>
        <w:rPr>
          <w:rFonts w:cs="Arial"/>
          <w:bCs/>
          <w:noProof/>
          <w:szCs w:val="20"/>
        </w:rPr>
      </w:pPr>
    </w:p>
    <w:p w14:paraId="3A73F055" w14:textId="604F3FC7" w:rsidR="00BC25C5" w:rsidRPr="00501BC0" w:rsidRDefault="007E092F" w:rsidP="005E60FF">
      <w:pPr>
        <w:jc w:val="both"/>
        <w:rPr>
          <w:rFonts w:cs="Arial"/>
          <w:szCs w:val="20"/>
          <w:lang w:eastAsia="sl-SI"/>
        </w:rPr>
      </w:pPr>
      <w:r w:rsidRPr="00501BC0">
        <w:rPr>
          <w:rFonts w:cs="Arial"/>
          <w:bCs/>
          <w:noProof/>
          <w:szCs w:val="20"/>
        </w:rPr>
        <w:t>V samostanu je Škrabčeva knjižnica, ki velja za eno bogatejših zbirk v Sloveniji. Obsega približno 16.500 naslovov, datirani</w:t>
      </w:r>
      <w:r w:rsidR="001F0076">
        <w:rPr>
          <w:rFonts w:cs="Arial"/>
          <w:bCs/>
          <w:noProof/>
          <w:szCs w:val="20"/>
        </w:rPr>
        <w:t>h</w:t>
      </w:r>
      <w:r w:rsidRPr="00501BC0">
        <w:rPr>
          <w:rFonts w:cs="Arial"/>
          <w:bCs/>
          <w:noProof/>
          <w:szCs w:val="20"/>
        </w:rPr>
        <w:t xml:space="preserve"> od 15. do 21. stoletja. Poleg tridesetih prvotiskov (inkunabul) so v zbirki tudi posamezni dragoceni naslovi tiskov iz 16. in 17. stoletja ter edinstven izvod Zimskih uric Adama Bohoriča (1584), ki vsebuje avtorjevo posvetilo Goričanu Juriju Ževu. </w:t>
      </w:r>
      <w:r w:rsidR="00BC25C5" w:rsidRPr="00501BC0">
        <w:rPr>
          <w:rFonts w:cs="Arial"/>
          <w:bCs/>
          <w:noProof/>
          <w:szCs w:val="20"/>
        </w:rPr>
        <w:t xml:space="preserve">V samostanu je poleg </w:t>
      </w:r>
      <w:r w:rsidRPr="00501BC0">
        <w:rPr>
          <w:rFonts w:cs="Arial"/>
          <w:bCs/>
          <w:noProof/>
          <w:szCs w:val="20"/>
        </w:rPr>
        <w:t xml:space="preserve">izjemne grobnice in </w:t>
      </w:r>
      <w:r w:rsidR="00BC25C5" w:rsidRPr="00501BC0">
        <w:rPr>
          <w:rFonts w:cs="Arial"/>
          <w:bCs/>
          <w:noProof/>
          <w:szCs w:val="20"/>
        </w:rPr>
        <w:t xml:space="preserve">bogatega knjižničnega fonda Škrabčeve knjižnice tudi veliko </w:t>
      </w:r>
      <w:r w:rsidR="00AF21EE">
        <w:rPr>
          <w:rFonts w:cs="Arial"/>
          <w:bCs/>
          <w:noProof/>
          <w:szCs w:val="20"/>
        </w:rPr>
        <w:t>kakovostne</w:t>
      </w:r>
      <w:r w:rsidR="00AF21EE" w:rsidRPr="00501BC0">
        <w:rPr>
          <w:rFonts w:cs="Arial"/>
          <w:bCs/>
          <w:noProof/>
          <w:szCs w:val="20"/>
        </w:rPr>
        <w:t xml:space="preserve"> </w:t>
      </w:r>
      <w:r w:rsidR="00BC25C5" w:rsidRPr="00501BC0">
        <w:rPr>
          <w:rFonts w:cs="Arial"/>
          <w:bCs/>
          <w:noProof/>
          <w:szCs w:val="20"/>
        </w:rPr>
        <w:t>opreme, portalov, slikarskih in kiparskih del ter dragoceno cerkveno posodje in mašne obleke.</w:t>
      </w:r>
    </w:p>
    <w:p w14:paraId="48350C54" w14:textId="77777777" w:rsidR="00F253A2" w:rsidRPr="00501BC0" w:rsidRDefault="00F253A2" w:rsidP="0089630B">
      <w:pPr>
        <w:jc w:val="both"/>
        <w:rPr>
          <w:color w:val="FF0000"/>
        </w:rPr>
      </w:pPr>
    </w:p>
    <w:p w14:paraId="3626C46A" w14:textId="14EFC424" w:rsidR="00F253A2" w:rsidRPr="00501BC0" w:rsidRDefault="00F253A2" w:rsidP="0089630B">
      <w:pPr>
        <w:jc w:val="both"/>
        <w:rPr>
          <w:rFonts w:cs="Arial"/>
        </w:rPr>
      </w:pPr>
      <w:r w:rsidRPr="00501BC0">
        <w:rPr>
          <w:rFonts w:cs="Arial"/>
        </w:rPr>
        <w:t xml:space="preserve">Spomenik obsega </w:t>
      </w:r>
      <w:r w:rsidR="00BC25C5" w:rsidRPr="00501BC0">
        <w:rPr>
          <w:rFonts w:cs="Arial"/>
        </w:rPr>
        <w:t>samostan in dostopno pot s kapelicami.</w:t>
      </w:r>
      <w:r w:rsidRPr="00501BC0">
        <w:rPr>
          <w:rFonts w:cs="Arial"/>
        </w:rPr>
        <w:t xml:space="preserve"> Meja zavarovanega območja poteka pretežno po zamejitvi </w:t>
      </w:r>
      <w:r w:rsidR="00BC25C5" w:rsidRPr="00501BC0">
        <w:rPr>
          <w:rFonts w:cs="Arial"/>
        </w:rPr>
        <w:t>samostana</w:t>
      </w:r>
      <w:r w:rsidRPr="00501BC0">
        <w:rPr>
          <w:rFonts w:cs="Arial"/>
        </w:rPr>
        <w:t xml:space="preserve"> </w:t>
      </w:r>
      <w:r w:rsidR="00BC25C5" w:rsidRPr="00501BC0">
        <w:rPr>
          <w:rFonts w:cs="Arial"/>
        </w:rPr>
        <w:t>s</w:t>
      </w:r>
      <w:r w:rsidRPr="00501BC0">
        <w:rPr>
          <w:rFonts w:cs="Arial"/>
        </w:rPr>
        <w:t xml:space="preserve"> </w:t>
      </w:r>
      <w:r w:rsidR="00BC25C5" w:rsidRPr="00501BC0">
        <w:rPr>
          <w:rFonts w:cs="Arial"/>
        </w:rPr>
        <w:t>kamnitimi obzidji in opornimi zidovi, vključuje dostopno pot na severu in pot na zahodu do meje z Italijo.</w:t>
      </w:r>
    </w:p>
    <w:p w14:paraId="0849DE71" w14:textId="77777777" w:rsidR="00F253A2" w:rsidRPr="00501BC0" w:rsidRDefault="00F253A2" w:rsidP="0089630B">
      <w:pPr>
        <w:jc w:val="both"/>
        <w:rPr>
          <w:rFonts w:cs="Arial"/>
        </w:rPr>
      </w:pPr>
    </w:p>
    <w:p w14:paraId="33202E9F" w14:textId="4D7503BE" w:rsidR="00667770" w:rsidRPr="00501BC0" w:rsidRDefault="00F253A2" w:rsidP="0089630B">
      <w:pPr>
        <w:jc w:val="both"/>
        <w:rPr>
          <w:rFonts w:cs="Arial"/>
        </w:rPr>
      </w:pPr>
      <w:r w:rsidRPr="00501BC0">
        <w:rPr>
          <w:rFonts w:cs="Arial"/>
        </w:rPr>
        <w:t>Spomenik ima določeno tudi vplivno območje.</w:t>
      </w:r>
      <w:r w:rsidR="00667770" w:rsidRPr="00501BC0">
        <w:rPr>
          <w:rFonts w:cs="Arial"/>
        </w:rPr>
        <w:t xml:space="preserve"> </w:t>
      </w:r>
      <w:r w:rsidR="00AF21EE">
        <w:rPr>
          <w:rFonts w:cs="Arial"/>
        </w:rPr>
        <w:t>To</w:t>
      </w:r>
      <w:r w:rsidR="00AF21EE" w:rsidRPr="00501BC0">
        <w:rPr>
          <w:rFonts w:cs="Arial"/>
        </w:rPr>
        <w:t xml:space="preserve"> </w:t>
      </w:r>
      <w:r w:rsidR="00667770" w:rsidRPr="00501BC0">
        <w:rPr>
          <w:rFonts w:cs="Arial"/>
        </w:rPr>
        <w:t>območje zajema prostor, ki neposredno vpliva na varovane vrednote samostana. Z ohranjanjem zelenega pasu griča</w:t>
      </w:r>
      <w:r w:rsidR="008156D2" w:rsidRPr="00501BC0">
        <w:rPr>
          <w:rFonts w:cs="Arial"/>
        </w:rPr>
        <w:t xml:space="preserve"> </w:t>
      </w:r>
      <w:r w:rsidR="00667770" w:rsidRPr="00501BC0">
        <w:rPr>
          <w:rFonts w:cs="Arial"/>
        </w:rPr>
        <w:t xml:space="preserve">in z ohranjanjem nizke pozidave ob vznožju se ohranjajo dominantnost in vedutna izpostavljenost spomenika ter glavni dostopi do njega. </w:t>
      </w:r>
      <w:r w:rsidR="008156D2" w:rsidRPr="00501BC0">
        <w:rPr>
          <w:rFonts w:cs="Arial"/>
        </w:rPr>
        <w:t>Znotraj</w:t>
      </w:r>
      <w:r w:rsidR="008156D2" w:rsidRPr="00501BC0">
        <w:rPr>
          <w:rFonts w:ascii="Republika" w:hAnsi="Republika"/>
          <w:color w:val="212529"/>
          <w:shd w:val="clear" w:color="auto" w:fill="FFFFFF"/>
        </w:rPr>
        <w:t xml:space="preserve"> </w:t>
      </w:r>
      <w:r w:rsidR="008156D2" w:rsidRPr="00501BC0">
        <w:rPr>
          <w:rFonts w:cs="Arial"/>
        </w:rPr>
        <w:t>vplivnega območja je določeno podobmočje, ki obsega zeleni pas pretežno z gozdom poraslega griča in sega na vzhodu do Rafutskega parka, na jugu in severu do pozidanih delov in na zahodu do meje z Italijo</w:t>
      </w:r>
      <w:r w:rsidR="0089630B" w:rsidRPr="00501BC0">
        <w:rPr>
          <w:rFonts w:cs="Arial"/>
        </w:rPr>
        <w:t>, ki se ohranja kot območje brez pozidave</w:t>
      </w:r>
      <w:r w:rsidR="008156D2" w:rsidRPr="00501BC0">
        <w:rPr>
          <w:rFonts w:cs="Arial"/>
        </w:rPr>
        <w:t>.</w:t>
      </w:r>
    </w:p>
    <w:p w14:paraId="2693A0B8" w14:textId="77777777" w:rsidR="0089630B" w:rsidRPr="00501BC0" w:rsidRDefault="0089630B" w:rsidP="0089630B">
      <w:pPr>
        <w:jc w:val="both"/>
        <w:rPr>
          <w:rFonts w:cs="Arial"/>
        </w:rPr>
      </w:pPr>
    </w:p>
    <w:p w14:paraId="14E756EA" w14:textId="0D71CC51" w:rsidR="00F253A2" w:rsidRPr="007111FE" w:rsidRDefault="00667770" w:rsidP="0089630B">
      <w:pPr>
        <w:jc w:val="both"/>
        <w:rPr>
          <w:rFonts w:cs="Arial"/>
        </w:rPr>
      </w:pPr>
      <w:r w:rsidRPr="00501BC0">
        <w:rPr>
          <w:rFonts w:cs="Arial"/>
        </w:rPr>
        <w:t>Varstveni režim v vplivnem območju je usklajen z</w:t>
      </w:r>
      <w:r w:rsidR="00F253A2" w:rsidRPr="00501BC0">
        <w:rPr>
          <w:rFonts w:cs="Arial"/>
        </w:rPr>
        <w:t xml:space="preserve"> </w:t>
      </w:r>
      <w:r w:rsidRPr="00501BC0">
        <w:rPr>
          <w:rFonts w:cs="Arial"/>
        </w:rPr>
        <w:t xml:space="preserve">veljavnim občinskim prostorskim načrtom glede gradenj </w:t>
      </w:r>
      <w:r w:rsidR="00AF21EE">
        <w:rPr>
          <w:rFonts w:cs="Arial"/>
        </w:rPr>
        <w:t>in</w:t>
      </w:r>
      <w:r w:rsidR="00AF21EE" w:rsidRPr="00501BC0">
        <w:rPr>
          <w:rFonts w:cs="Arial"/>
        </w:rPr>
        <w:t xml:space="preserve"> </w:t>
      </w:r>
      <w:r w:rsidRPr="00501BC0">
        <w:rPr>
          <w:rFonts w:cs="Arial"/>
        </w:rPr>
        <w:t xml:space="preserve">tudi </w:t>
      </w:r>
      <w:r w:rsidR="00AF21EE">
        <w:rPr>
          <w:rFonts w:cs="Arial"/>
        </w:rPr>
        <w:t xml:space="preserve">glede </w:t>
      </w:r>
      <w:r w:rsidRPr="00501BC0">
        <w:rPr>
          <w:rFonts w:cs="Arial"/>
        </w:rPr>
        <w:t>zelenega pasu</w:t>
      </w:r>
      <w:r w:rsidR="008156D2" w:rsidRPr="00501BC0">
        <w:rPr>
          <w:rFonts w:cs="Arial"/>
        </w:rPr>
        <w:t>.</w:t>
      </w:r>
    </w:p>
    <w:p w14:paraId="09FE1BE3" w14:textId="77777777" w:rsidR="00F253A2" w:rsidRDefault="00F253A2" w:rsidP="00F253A2">
      <w:pPr>
        <w:numPr>
          <w:ilvl w:val="12"/>
          <w:numId w:val="0"/>
        </w:numPr>
        <w:rPr>
          <w:rFonts w:eastAsia="Calibri" w:cs="Arial"/>
          <w:color w:val="000000"/>
          <w:szCs w:val="20"/>
        </w:rPr>
      </w:pPr>
    </w:p>
    <w:p w14:paraId="748094E0" w14:textId="77777777" w:rsidR="00F253A2" w:rsidRPr="00FE619F" w:rsidRDefault="00F253A2" w:rsidP="00F253A2">
      <w:pPr>
        <w:pStyle w:val="Brezrazmikov"/>
        <w:rPr>
          <w:color w:val="FF0000"/>
        </w:rPr>
      </w:pPr>
      <w:r w:rsidRPr="00FE619F">
        <w:rPr>
          <w:rFonts w:eastAsia="Calibri"/>
          <w:color w:val="FF0000"/>
          <w:sz w:val="22"/>
          <w:szCs w:val="22"/>
        </w:rPr>
        <w:t xml:space="preserve"> </w:t>
      </w:r>
    </w:p>
    <w:p w14:paraId="733EFAF3" w14:textId="77777777" w:rsidR="0020121B" w:rsidRPr="004021E9" w:rsidRDefault="0020121B" w:rsidP="00F253A2">
      <w:pPr>
        <w:jc w:val="both"/>
        <w:rPr>
          <w:rFonts w:eastAsia="Calibri" w:cs="Arial"/>
          <w:color w:val="000000"/>
          <w:szCs w:val="20"/>
        </w:rPr>
      </w:pPr>
    </w:p>
    <w:sectPr w:rsidR="0020121B" w:rsidRPr="004021E9" w:rsidSect="005F456B">
      <w:headerReference w:type="first" r:id="rId16"/>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0C7A" w14:textId="77777777" w:rsidR="000E2D9A" w:rsidRDefault="000E2D9A">
      <w:r>
        <w:separator/>
      </w:r>
    </w:p>
  </w:endnote>
  <w:endnote w:type="continuationSeparator" w:id="0">
    <w:p w14:paraId="38A2B018" w14:textId="77777777" w:rsidR="000E2D9A" w:rsidRDefault="000E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rint MT Shadow">
    <w:charset w:val="00"/>
    <w:family w:val="decorativ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827B" w14:textId="77777777" w:rsidR="000E2D9A" w:rsidRDefault="000E2D9A">
      <w:r>
        <w:separator/>
      </w:r>
    </w:p>
  </w:footnote>
  <w:footnote w:type="continuationSeparator" w:id="0">
    <w:p w14:paraId="3F947DA3" w14:textId="77777777" w:rsidR="000E2D9A" w:rsidRDefault="000E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2754" w14:textId="77777777" w:rsidR="000E2D9A" w:rsidRPr="00E21FF9" w:rsidRDefault="000E2D9A"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17A72BE" w14:textId="77777777" w:rsidR="000E2D9A" w:rsidRPr="008F3500" w:rsidRDefault="000E2D9A" w:rsidP="005F456B">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8596" w14:textId="77777777" w:rsidR="000E2D9A" w:rsidRPr="008F3500" w:rsidRDefault="000E2D9A" w:rsidP="005F456B">
    <w:pPr>
      <w:pStyle w:val="Glava"/>
      <w:tabs>
        <w:tab w:val="clear" w:pos="4320"/>
        <w:tab w:val="clear" w:pos="8640"/>
        <w:tab w:val="left" w:pos="5112"/>
      </w:tabs>
      <w:spacing w:line="240" w:lineRule="exact"/>
      <w:rPr>
        <w:rFonts w:cs="Arial"/>
        <w:sz w:val="16"/>
      </w:rPr>
    </w:pPr>
    <w:r w:rsidRPr="008F3500">
      <w:rPr>
        <w:rFonts w:cs="Arial"/>
        <w:sz w:val="16"/>
      </w:rPr>
      <w:tab/>
    </w:r>
  </w:p>
  <w:p w14:paraId="5B608E7A" w14:textId="77777777" w:rsidR="000E2D9A" w:rsidRPr="008F3500" w:rsidRDefault="000E2D9A"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188"/>
    <w:multiLevelType w:val="hybridMultilevel"/>
    <w:tmpl w:val="16FE7BEE"/>
    <w:lvl w:ilvl="0" w:tplc="0424000F">
      <w:start w:val="1"/>
      <w:numFmt w:val="decimal"/>
      <w:lvlText w:val="%1."/>
      <w:lvlJc w:val="left"/>
      <w:pPr>
        <w:ind w:left="2847" w:hanging="360"/>
      </w:pPr>
    </w:lvl>
    <w:lvl w:ilvl="1" w:tplc="04240019">
      <w:start w:val="1"/>
      <w:numFmt w:val="lowerLetter"/>
      <w:lvlText w:val="%2."/>
      <w:lvlJc w:val="left"/>
      <w:pPr>
        <w:ind w:left="3567" w:hanging="360"/>
      </w:pPr>
    </w:lvl>
    <w:lvl w:ilvl="2" w:tplc="0424001B">
      <w:start w:val="1"/>
      <w:numFmt w:val="lowerRoman"/>
      <w:lvlText w:val="%3."/>
      <w:lvlJc w:val="right"/>
      <w:pPr>
        <w:ind w:left="4287" w:hanging="180"/>
      </w:pPr>
    </w:lvl>
    <w:lvl w:ilvl="3" w:tplc="0424000F">
      <w:start w:val="1"/>
      <w:numFmt w:val="decimal"/>
      <w:lvlText w:val="%4."/>
      <w:lvlJc w:val="left"/>
      <w:pPr>
        <w:ind w:left="5007" w:hanging="360"/>
      </w:pPr>
    </w:lvl>
    <w:lvl w:ilvl="4" w:tplc="04240019">
      <w:start w:val="1"/>
      <w:numFmt w:val="lowerLetter"/>
      <w:lvlText w:val="%5."/>
      <w:lvlJc w:val="left"/>
      <w:pPr>
        <w:ind w:left="5727" w:hanging="360"/>
      </w:pPr>
    </w:lvl>
    <w:lvl w:ilvl="5" w:tplc="0424001B">
      <w:start w:val="1"/>
      <w:numFmt w:val="lowerRoman"/>
      <w:lvlText w:val="%6."/>
      <w:lvlJc w:val="right"/>
      <w:pPr>
        <w:ind w:left="6447" w:hanging="180"/>
      </w:pPr>
    </w:lvl>
    <w:lvl w:ilvl="6" w:tplc="0424000F">
      <w:start w:val="1"/>
      <w:numFmt w:val="decimal"/>
      <w:lvlText w:val="%7."/>
      <w:lvlJc w:val="left"/>
      <w:pPr>
        <w:ind w:left="7167" w:hanging="360"/>
      </w:pPr>
    </w:lvl>
    <w:lvl w:ilvl="7" w:tplc="04240019">
      <w:start w:val="1"/>
      <w:numFmt w:val="lowerLetter"/>
      <w:lvlText w:val="%8."/>
      <w:lvlJc w:val="left"/>
      <w:pPr>
        <w:ind w:left="7887" w:hanging="360"/>
      </w:pPr>
    </w:lvl>
    <w:lvl w:ilvl="8" w:tplc="0424001B">
      <w:start w:val="1"/>
      <w:numFmt w:val="lowerRoman"/>
      <w:lvlText w:val="%9."/>
      <w:lvlJc w:val="right"/>
      <w:pPr>
        <w:ind w:left="8607" w:hanging="180"/>
      </w:pPr>
    </w:lvl>
  </w:abstractNum>
  <w:abstractNum w:abstractNumId="1" w15:restartNumberingAfterBreak="0">
    <w:nsid w:val="0EE46C3B"/>
    <w:multiLevelType w:val="hybridMultilevel"/>
    <w:tmpl w:val="CD9EB794"/>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1D04E4"/>
    <w:multiLevelType w:val="hybridMultilevel"/>
    <w:tmpl w:val="1CEA9C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BB1396"/>
    <w:multiLevelType w:val="hybridMultilevel"/>
    <w:tmpl w:val="2DCC6192"/>
    <w:lvl w:ilvl="0" w:tplc="23F6F4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800FC"/>
    <w:multiLevelType w:val="hybridMultilevel"/>
    <w:tmpl w:val="76E82E6E"/>
    <w:lvl w:ilvl="0" w:tplc="503C8578">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1B856F7C"/>
    <w:multiLevelType w:val="hybridMultilevel"/>
    <w:tmpl w:val="92F89A94"/>
    <w:lvl w:ilvl="0" w:tplc="E87EDE7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73120C"/>
    <w:multiLevelType w:val="hybridMultilevel"/>
    <w:tmpl w:val="07D2509E"/>
    <w:lvl w:ilvl="0" w:tplc="032AA2DE">
      <w:numFmt w:val="bullet"/>
      <w:lvlText w:val="-"/>
      <w:lvlJc w:val="left"/>
      <w:pPr>
        <w:ind w:left="644" w:hanging="360"/>
      </w:pPr>
      <w:rPr>
        <w:rFonts w:ascii="Garamond" w:eastAsia="Imprint MT Shadow" w:hAnsi="Garamond" w:cs="Imprint MT Shadow"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9" w15:restartNumberingAfterBreak="0">
    <w:nsid w:val="1C883297"/>
    <w:multiLevelType w:val="hybridMultilevel"/>
    <w:tmpl w:val="AD006362"/>
    <w:lvl w:ilvl="0" w:tplc="76AC1A70">
      <w:start w:val="49"/>
      <w:numFmt w:val="bullet"/>
      <w:lvlText w:val=""/>
      <w:lvlJc w:val="left"/>
      <w:pPr>
        <w:ind w:left="360" w:hanging="360"/>
      </w:pPr>
      <w:rPr>
        <w:rFonts w:ascii="Symbol" w:eastAsia="Times New Roman" w:hAnsi="Symbol" w:cs="Times New Roman" w:hint="default"/>
      </w:rPr>
    </w:lvl>
    <w:lvl w:ilvl="1" w:tplc="67AE1958">
      <w:numFmt w:val="bullet"/>
      <w:lvlText w:val="–"/>
      <w:lvlJc w:val="left"/>
      <w:pPr>
        <w:ind w:left="1800" w:hanging="72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FB102B"/>
    <w:multiLevelType w:val="hybridMultilevel"/>
    <w:tmpl w:val="C75E0484"/>
    <w:lvl w:ilvl="0" w:tplc="1010BA0A">
      <w:start w:val="1"/>
      <w:numFmt w:val="bullet"/>
      <w:lvlText w:val="‒"/>
      <w:lvlJc w:val="left"/>
      <w:pPr>
        <w:ind w:left="394" w:hanging="360"/>
      </w:pPr>
      <w:rPr>
        <w:rFonts w:ascii="Times New Roman" w:eastAsia="Times New Roman" w:hAnsi="Times New Roman" w:cs="Times New Roman"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11" w15:restartNumberingAfterBreak="0">
    <w:nsid w:val="20587D98"/>
    <w:multiLevelType w:val="hybridMultilevel"/>
    <w:tmpl w:val="293ADBEA"/>
    <w:lvl w:ilvl="0" w:tplc="00000005">
      <w:start w:val="1"/>
      <w:numFmt w:val="bullet"/>
      <w:lvlText w:val=""/>
      <w:lvlJc w:val="left"/>
      <w:pPr>
        <w:tabs>
          <w:tab w:val="num" w:pos="1428"/>
        </w:tabs>
        <w:ind w:left="1428" w:hanging="360"/>
      </w:pPr>
      <w:rPr>
        <w:rFonts w:ascii="Symbol" w:hAnsi="Symbol" w:cs="Symbol" w:hint="default"/>
      </w:rPr>
    </w:lvl>
    <w:lvl w:ilvl="1" w:tplc="DBD66426">
      <w:start w:val="1"/>
      <w:numFmt w:val="bullet"/>
      <w:lvlText w:val=""/>
      <w:lvlJc w:val="left"/>
      <w:pPr>
        <w:tabs>
          <w:tab w:val="num" w:pos="1080"/>
        </w:tabs>
        <w:ind w:left="1080" w:hanging="360"/>
      </w:pPr>
      <w:rPr>
        <w:rFonts w:ascii="Symbol" w:hAnsi="Symbol" w:hint="default"/>
        <w:color w:val="auto"/>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235F3BAA"/>
    <w:multiLevelType w:val="hybridMultilevel"/>
    <w:tmpl w:val="EAEAC20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51F6076"/>
    <w:multiLevelType w:val="hybridMultilevel"/>
    <w:tmpl w:val="4606C7D6"/>
    <w:lvl w:ilvl="0" w:tplc="6C72CFA4">
      <w:start w:val="2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92545"/>
    <w:multiLevelType w:val="hybridMultilevel"/>
    <w:tmpl w:val="E618AFC2"/>
    <w:lvl w:ilvl="0" w:tplc="FD5AF426">
      <w:start w:val="1"/>
      <w:numFmt w:val="bullet"/>
      <w:lvlText w:val="-"/>
      <w:lvlJc w:val="left"/>
      <w:pPr>
        <w:ind w:left="360" w:hanging="360"/>
      </w:pPr>
      <w:rPr>
        <w:rFonts w:ascii="Courier New" w:hAnsi="Courier New"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26DD1D1D"/>
    <w:multiLevelType w:val="hybridMultilevel"/>
    <w:tmpl w:val="6116080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882367A"/>
    <w:multiLevelType w:val="hybridMultilevel"/>
    <w:tmpl w:val="370878C4"/>
    <w:lvl w:ilvl="0" w:tplc="36CA6D9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A5827E3"/>
    <w:multiLevelType w:val="hybridMultilevel"/>
    <w:tmpl w:val="4F5E1BEC"/>
    <w:lvl w:ilvl="0" w:tplc="00000005">
      <w:start w:val="1"/>
      <w:numFmt w:val="bullet"/>
      <w:lvlText w:val=""/>
      <w:lvlJc w:val="left"/>
      <w:pPr>
        <w:tabs>
          <w:tab w:val="num" w:pos="360"/>
        </w:tabs>
        <w:ind w:left="360" w:hanging="360"/>
      </w:pPr>
      <w:rPr>
        <w:rFonts w:ascii="Symbol" w:hAnsi="Symbol" w:cs="Symbol" w:hint="default"/>
      </w:rPr>
    </w:lvl>
    <w:lvl w:ilvl="1" w:tplc="04240003" w:tentative="1">
      <w:start w:val="1"/>
      <w:numFmt w:val="bullet"/>
      <w:lvlText w:val="o"/>
      <w:lvlJc w:val="left"/>
      <w:pPr>
        <w:tabs>
          <w:tab w:val="num" w:pos="372"/>
        </w:tabs>
        <w:ind w:left="372" w:hanging="360"/>
      </w:pPr>
      <w:rPr>
        <w:rFonts w:ascii="Courier New" w:hAnsi="Courier New" w:cs="Courier New" w:hint="default"/>
      </w:rPr>
    </w:lvl>
    <w:lvl w:ilvl="2" w:tplc="04240005" w:tentative="1">
      <w:start w:val="1"/>
      <w:numFmt w:val="bullet"/>
      <w:lvlText w:val=""/>
      <w:lvlJc w:val="left"/>
      <w:pPr>
        <w:tabs>
          <w:tab w:val="num" w:pos="1092"/>
        </w:tabs>
        <w:ind w:left="1092" w:hanging="360"/>
      </w:pPr>
      <w:rPr>
        <w:rFonts w:ascii="Wingdings" w:hAnsi="Wingdings" w:hint="default"/>
      </w:rPr>
    </w:lvl>
    <w:lvl w:ilvl="3" w:tplc="04240001" w:tentative="1">
      <w:start w:val="1"/>
      <w:numFmt w:val="bullet"/>
      <w:lvlText w:val=""/>
      <w:lvlJc w:val="left"/>
      <w:pPr>
        <w:tabs>
          <w:tab w:val="num" w:pos="1812"/>
        </w:tabs>
        <w:ind w:left="1812" w:hanging="360"/>
      </w:pPr>
      <w:rPr>
        <w:rFonts w:ascii="Symbol" w:hAnsi="Symbol" w:hint="default"/>
      </w:rPr>
    </w:lvl>
    <w:lvl w:ilvl="4" w:tplc="04240003" w:tentative="1">
      <w:start w:val="1"/>
      <w:numFmt w:val="bullet"/>
      <w:lvlText w:val="o"/>
      <w:lvlJc w:val="left"/>
      <w:pPr>
        <w:tabs>
          <w:tab w:val="num" w:pos="2532"/>
        </w:tabs>
        <w:ind w:left="2532" w:hanging="360"/>
      </w:pPr>
      <w:rPr>
        <w:rFonts w:ascii="Courier New" w:hAnsi="Courier New" w:cs="Courier New" w:hint="default"/>
      </w:rPr>
    </w:lvl>
    <w:lvl w:ilvl="5" w:tplc="04240005" w:tentative="1">
      <w:start w:val="1"/>
      <w:numFmt w:val="bullet"/>
      <w:lvlText w:val=""/>
      <w:lvlJc w:val="left"/>
      <w:pPr>
        <w:tabs>
          <w:tab w:val="num" w:pos="3252"/>
        </w:tabs>
        <w:ind w:left="3252" w:hanging="360"/>
      </w:pPr>
      <w:rPr>
        <w:rFonts w:ascii="Wingdings" w:hAnsi="Wingdings" w:hint="default"/>
      </w:rPr>
    </w:lvl>
    <w:lvl w:ilvl="6" w:tplc="04240001" w:tentative="1">
      <w:start w:val="1"/>
      <w:numFmt w:val="bullet"/>
      <w:lvlText w:val=""/>
      <w:lvlJc w:val="left"/>
      <w:pPr>
        <w:tabs>
          <w:tab w:val="num" w:pos="3972"/>
        </w:tabs>
        <w:ind w:left="3972" w:hanging="360"/>
      </w:pPr>
      <w:rPr>
        <w:rFonts w:ascii="Symbol" w:hAnsi="Symbol" w:hint="default"/>
      </w:rPr>
    </w:lvl>
    <w:lvl w:ilvl="7" w:tplc="04240003" w:tentative="1">
      <w:start w:val="1"/>
      <w:numFmt w:val="bullet"/>
      <w:lvlText w:val="o"/>
      <w:lvlJc w:val="left"/>
      <w:pPr>
        <w:tabs>
          <w:tab w:val="num" w:pos="4692"/>
        </w:tabs>
        <w:ind w:left="4692" w:hanging="360"/>
      </w:pPr>
      <w:rPr>
        <w:rFonts w:ascii="Courier New" w:hAnsi="Courier New" w:cs="Courier New" w:hint="default"/>
      </w:rPr>
    </w:lvl>
    <w:lvl w:ilvl="8" w:tplc="04240005" w:tentative="1">
      <w:start w:val="1"/>
      <w:numFmt w:val="bullet"/>
      <w:lvlText w:val=""/>
      <w:lvlJc w:val="left"/>
      <w:pPr>
        <w:tabs>
          <w:tab w:val="num" w:pos="5412"/>
        </w:tabs>
        <w:ind w:left="5412" w:hanging="360"/>
      </w:pPr>
      <w:rPr>
        <w:rFonts w:ascii="Wingdings" w:hAnsi="Wingdings" w:hint="default"/>
      </w:r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CFE3AA3"/>
    <w:multiLevelType w:val="hybridMultilevel"/>
    <w:tmpl w:val="81229A36"/>
    <w:lvl w:ilvl="0" w:tplc="9A6004B2">
      <w:start w:val="1"/>
      <w:numFmt w:val="decimal"/>
      <w:lvlText w:val="%1."/>
      <w:lvlJc w:val="center"/>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F313338"/>
    <w:multiLevelType w:val="hybridMultilevel"/>
    <w:tmpl w:val="67E63D60"/>
    <w:lvl w:ilvl="0" w:tplc="36CA6D9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0BC5A76"/>
    <w:multiLevelType w:val="hybridMultilevel"/>
    <w:tmpl w:val="DBFAAC24"/>
    <w:lvl w:ilvl="0" w:tplc="6212E558">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2" w15:restartNumberingAfterBreak="0">
    <w:nsid w:val="3692359F"/>
    <w:multiLevelType w:val="hybridMultilevel"/>
    <w:tmpl w:val="224AEFA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3C71049F"/>
    <w:multiLevelType w:val="hybridMultilevel"/>
    <w:tmpl w:val="07049E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41115B0F"/>
    <w:multiLevelType w:val="hybridMultilevel"/>
    <w:tmpl w:val="A5BA83F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79E3B3A"/>
    <w:multiLevelType w:val="hybridMultilevel"/>
    <w:tmpl w:val="6962534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BC8715F"/>
    <w:multiLevelType w:val="hybridMultilevel"/>
    <w:tmpl w:val="C952EC6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20A0A71"/>
    <w:multiLevelType w:val="hybridMultilevel"/>
    <w:tmpl w:val="72EE8A60"/>
    <w:lvl w:ilvl="0" w:tplc="625CF7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DD33A0"/>
    <w:multiLevelType w:val="hybridMultilevel"/>
    <w:tmpl w:val="897CBA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4D96032"/>
    <w:multiLevelType w:val="hybridMultilevel"/>
    <w:tmpl w:val="0FB62E24"/>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B601A4"/>
    <w:multiLevelType w:val="hybridMultilevel"/>
    <w:tmpl w:val="8898B540"/>
    <w:lvl w:ilvl="0" w:tplc="6C72CFA4">
      <w:start w:val="2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CE5196A"/>
    <w:multiLevelType w:val="hybridMultilevel"/>
    <w:tmpl w:val="9FCCDE8E"/>
    <w:lvl w:ilvl="0" w:tplc="503C8578">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F034033"/>
    <w:multiLevelType w:val="hybridMultilevel"/>
    <w:tmpl w:val="3D06945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3C1C23"/>
    <w:multiLevelType w:val="hybridMultilevel"/>
    <w:tmpl w:val="237EFA98"/>
    <w:lvl w:ilvl="0" w:tplc="6C72CFA4">
      <w:start w:val="2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4652918"/>
    <w:multiLevelType w:val="hybridMultilevel"/>
    <w:tmpl w:val="8B6C580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67E2347"/>
    <w:multiLevelType w:val="hybridMultilevel"/>
    <w:tmpl w:val="897CBA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A310AE0"/>
    <w:multiLevelType w:val="hybridMultilevel"/>
    <w:tmpl w:val="899476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4" w15:restartNumberingAfterBreak="0">
    <w:nsid w:val="7AE56D8A"/>
    <w:multiLevelType w:val="hybridMultilevel"/>
    <w:tmpl w:val="29865372"/>
    <w:lvl w:ilvl="0" w:tplc="A5A672F8">
      <w:numFmt w:val="bullet"/>
      <w:lvlText w:val="-"/>
      <w:lvlJc w:val="left"/>
      <w:pPr>
        <w:ind w:left="720" w:hanging="360"/>
      </w:pPr>
      <w:rPr>
        <w:rFonts w:ascii="Georgia" w:eastAsia="Calibri"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253825"/>
    <w:multiLevelType w:val="hybridMultilevel"/>
    <w:tmpl w:val="5BECE952"/>
    <w:lvl w:ilvl="0" w:tplc="76AC1A70">
      <w:start w:val="49"/>
      <w:numFmt w:val="bullet"/>
      <w:lvlText w:val=""/>
      <w:lvlJc w:val="left"/>
      <w:pPr>
        <w:ind w:left="720" w:hanging="360"/>
      </w:pPr>
      <w:rPr>
        <w:rFonts w:ascii="Symbol" w:eastAsia="Times New Roman" w:hAnsi="Symbol" w:cs="Times New Roman" w:hint="default"/>
      </w:rPr>
    </w:lvl>
    <w:lvl w:ilvl="1" w:tplc="E87EDE74">
      <w:numFmt w:val="bullet"/>
      <w:lvlText w:val="−"/>
      <w:lvlJc w:val="left"/>
      <w:pPr>
        <w:ind w:left="368"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AE0F4C"/>
    <w:multiLevelType w:val="hybridMultilevel"/>
    <w:tmpl w:val="938858A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286034657">
    <w:abstractNumId w:val="28"/>
  </w:num>
  <w:num w:numId="2" w16cid:durableId="1050376321">
    <w:abstractNumId w:val="7"/>
  </w:num>
  <w:num w:numId="3" w16cid:durableId="1725106178">
    <w:abstractNumId w:val="23"/>
  </w:num>
  <w:num w:numId="4" w16cid:durableId="1861240369">
    <w:abstractNumId w:val="24"/>
    <w:lvlOverride w:ilvl="0">
      <w:startOverride w:val="1"/>
    </w:lvlOverride>
  </w:num>
  <w:num w:numId="5" w16cid:durableId="1586378716">
    <w:abstractNumId w:val="5"/>
  </w:num>
  <w:num w:numId="6" w16cid:durableId="1460805612">
    <w:abstractNumId w:val="34"/>
  </w:num>
  <w:num w:numId="7" w16cid:durableId="498892358">
    <w:abstractNumId w:val="38"/>
  </w:num>
  <w:num w:numId="8" w16cid:durableId="980501517">
    <w:abstractNumId w:val="46"/>
  </w:num>
  <w:num w:numId="9" w16cid:durableId="1677922426">
    <w:abstractNumId w:val="27"/>
  </w:num>
  <w:num w:numId="10" w16cid:durableId="1676955944">
    <w:abstractNumId w:val="18"/>
  </w:num>
  <w:num w:numId="11" w16cid:durableId="1445804111">
    <w:abstractNumId w:val="9"/>
  </w:num>
  <w:num w:numId="12" w16cid:durableId="704330914">
    <w:abstractNumId w:val="6"/>
  </w:num>
  <w:num w:numId="13" w16cid:durableId="806046514">
    <w:abstractNumId w:val="45"/>
  </w:num>
  <w:num w:numId="14" w16cid:durableId="354775407">
    <w:abstractNumId w:val="33"/>
  </w:num>
  <w:num w:numId="15" w16cid:durableId="652413646">
    <w:abstractNumId w:val="22"/>
  </w:num>
  <w:num w:numId="16" w16cid:durableId="1506744917">
    <w:abstractNumId w:val="26"/>
  </w:num>
  <w:num w:numId="17" w16cid:durableId="508259450">
    <w:abstractNumId w:val="12"/>
  </w:num>
  <w:num w:numId="18" w16cid:durableId="2069375058">
    <w:abstractNumId w:val="29"/>
  </w:num>
  <w:num w:numId="19" w16cid:durableId="1328021942">
    <w:abstractNumId w:val="30"/>
  </w:num>
  <w:num w:numId="20" w16cid:durableId="105734076">
    <w:abstractNumId w:val="41"/>
  </w:num>
  <w:num w:numId="21" w16cid:durableId="1882013311">
    <w:abstractNumId w:val="15"/>
  </w:num>
  <w:num w:numId="22" w16cid:durableId="1099329420">
    <w:abstractNumId w:val="47"/>
  </w:num>
  <w:num w:numId="23" w16cid:durableId="1302417289">
    <w:abstractNumId w:val="2"/>
  </w:num>
  <w:num w:numId="24" w16cid:durableId="1380788491">
    <w:abstractNumId w:val="10"/>
  </w:num>
  <w:num w:numId="25" w16cid:durableId="1433011946">
    <w:abstractNumId w:val="13"/>
  </w:num>
  <w:num w:numId="26" w16cid:durableId="2146001836">
    <w:abstractNumId w:val="11"/>
  </w:num>
  <w:num w:numId="27" w16cid:durableId="1927642252">
    <w:abstractNumId w:val="17"/>
  </w:num>
  <w:num w:numId="28" w16cid:durableId="217278180">
    <w:abstractNumId w:val="3"/>
  </w:num>
  <w:num w:numId="29" w16cid:durableId="949508679">
    <w:abstractNumId w:val="35"/>
  </w:num>
  <w:num w:numId="30" w16cid:durableId="2108304202">
    <w:abstractNumId w:val="40"/>
  </w:num>
  <w:num w:numId="31" w16cid:durableId="1718121414">
    <w:abstractNumId w:val="31"/>
  </w:num>
  <w:num w:numId="32" w16cid:durableId="347799800">
    <w:abstractNumId w:val="42"/>
  </w:num>
  <w:num w:numId="33" w16cid:durableId="1905337679">
    <w:abstractNumId w:val="44"/>
  </w:num>
  <w:num w:numId="34" w16cid:durableId="1808431190">
    <w:abstractNumId w:val="36"/>
  </w:num>
  <w:num w:numId="35" w16cid:durableId="671445226">
    <w:abstractNumId w:val="4"/>
  </w:num>
  <w:num w:numId="36" w16cid:durableId="162164544">
    <w:abstractNumId w:val="32"/>
  </w:num>
  <w:num w:numId="37" w16cid:durableId="148493009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4536487">
    <w:abstractNumId w:val="43"/>
  </w:num>
  <w:num w:numId="39" w16cid:durableId="1619407774">
    <w:abstractNumId w:val="14"/>
  </w:num>
  <w:num w:numId="40" w16cid:durableId="1676150716">
    <w:abstractNumId w:val="37"/>
  </w:num>
  <w:num w:numId="41" w16cid:durableId="979844608">
    <w:abstractNumId w:val="39"/>
  </w:num>
  <w:num w:numId="42" w16cid:durableId="1590695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7246272">
    <w:abstractNumId w:val="21"/>
  </w:num>
  <w:num w:numId="44" w16cid:durableId="1062100548">
    <w:abstractNumId w:val="8"/>
  </w:num>
  <w:num w:numId="45" w16cid:durableId="1752652924">
    <w:abstractNumId w:val="19"/>
  </w:num>
  <w:num w:numId="46" w16cid:durableId="1196774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2797877">
    <w:abstractNumId w:val="0"/>
  </w:num>
  <w:num w:numId="48" w16cid:durableId="813446834">
    <w:abstractNumId w:val="20"/>
  </w:num>
  <w:num w:numId="49" w16cid:durableId="767770010">
    <w:abstractNumId w:val="16"/>
  </w:num>
  <w:num w:numId="50" w16cid:durableId="12599444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2C"/>
    <w:rsid w:val="00001082"/>
    <w:rsid w:val="00006158"/>
    <w:rsid w:val="00006578"/>
    <w:rsid w:val="00013C4C"/>
    <w:rsid w:val="000151E4"/>
    <w:rsid w:val="00017851"/>
    <w:rsid w:val="00023A88"/>
    <w:rsid w:val="000250F0"/>
    <w:rsid w:val="000256FE"/>
    <w:rsid w:val="00025D7B"/>
    <w:rsid w:val="00027904"/>
    <w:rsid w:val="000303C9"/>
    <w:rsid w:val="000321C3"/>
    <w:rsid w:val="00033797"/>
    <w:rsid w:val="00036784"/>
    <w:rsid w:val="00042A7A"/>
    <w:rsid w:val="00061A43"/>
    <w:rsid w:val="00065577"/>
    <w:rsid w:val="000736A2"/>
    <w:rsid w:val="0007453D"/>
    <w:rsid w:val="00075821"/>
    <w:rsid w:val="000803BC"/>
    <w:rsid w:val="0008125F"/>
    <w:rsid w:val="00087F3A"/>
    <w:rsid w:val="00091494"/>
    <w:rsid w:val="00092F7D"/>
    <w:rsid w:val="000932EB"/>
    <w:rsid w:val="000937FC"/>
    <w:rsid w:val="0009687D"/>
    <w:rsid w:val="00096BCC"/>
    <w:rsid w:val="000A0563"/>
    <w:rsid w:val="000A2A04"/>
    <w:rsid w:val="000A6850"/>
    <w:rsid w:val="000A7238"/>
    <w:rsid w:val="000B1395"/>
    <w:rsid w:val="000B2150"/>
    <w:rsid w:val="000B38F9"/>
    <w:rsid w:val="000B39E6"/>
    <w:rsid w:val="000B4785"/>
    <w:rsid w:val="000B7009"/>
    <w:rsid w:val="000C0793"/>
    <w:rsid w:val="000D1865"/>
    <w:rsid w:val="000D2FB4"/>
    <w:rsid w:val="000D75AE"/>
    <w:rsid w:val="000E2D9A"/>
    <w:rsid w:val="000E7D3A"/>
    <w:rsid w:val="00101B19"/>
    <w:rsid w:val="00112000"/>
    <w:rsid w:val="001123A8"/>
    <w:rsid w:val="00113FEC"/>
    <w:rsid w:val="001156EF"/>
    <w:rsid w:val="001177D1"/>
    <w:rsid w:val="00123F7B"/>
    <w:rsid w:val="00127052"/>
    <w:rsid w:val="00127C96"/>
    <w:rsid w:val="00130BC0"/>
    <w:rsid w:val="001357B2"/>
    <w:rsid w:val="001363E5"/>
    <w:rsid w:val="00143045"/>
    <w:rsid w:val="00144558"/>
    <w:rsid w:val="001446C1"/>
    <w:rsid w:val="00146DCC"/>
    <w:rsid w:val="001478DB"/>
    <w:rsid w:val="00161A84"/>
    <w:rsid w:val="00162B81"/>
    <w:rsid w:val="00170BD8"/>
    <w:rsid w:val="00170F38"/>
    <w:rsid w:val="00171E3B"/>
    <w:rsid w:val="0017478F"/>
    <w:rsid w:val="00176D15"/>
    <w:rsid w:val="00177A66"/>
    <w:rsid w:val="001828A0"/>
    <w:rsid w:val="0018551D"/>
    <w:rsid w:val="001903C2"/>
    <w:rsid w:val="001931A7"/>
    <w:rsid w:val="00193E52"/>
    <w:rsid w:val="0019610B"/>
    <w:rsid w:val="001A0CE0"/>
    <w:rsid w:val="001A450F"/>
    <w:rsid w:val="001A6FAC"/>
    <w:rsid w:val="001B05B1"/>
    <w:rsid w:val="001B3BB2"/>
    <w:rsid w:val="001C4AF2"/>
    <w:rsid w:val="001C5FFC"/>
    <w:rsid w:val="001C6C31"/>
    <w:rsid w:val="001C7237"/>
    <w:rsid w:val="001D5E6B"/>
    <w:rsid w:val="001E5C26"/>
    <w:rsid w:val="001F0076"/>
    <w:rsid w:val="001F50F6"/>
    <w:rsid w:val="001F794B"/>
    <w:rsid w:val="002005CA"/>
    <w:rsid w:val="0020121B"/>
    <w:rsid w:val="00202A77"/>
    <w:rsid w:val="00206753"/>
    <w:rsid w:val="00207365"/>
    <w:rsid w:val="002122D7"/>
    <w:rsid w:val="002139FF"/>
    <w:rsid w:val="0021760B"/>
    <w:rsid w:val="00227523"/>
    <w:rsid w:val="002309F2"/>
    <w:rsid w:val="00253699"/>
    <w:rsid w:val="00256D78"/>
    <w:rsid w:val="002578BC"/>
    <w:rsid w:val="00263ED0"/>
    <w:rsid w:val="00271CE5"/>
    <w:rsid w:val="00272072"/>
    <w:rsid w:val="00277306"/>
    <w:rsid w:val="0028175F"/>
    <w:rsid w:val="00282020"/>
    <w:rsid w:val="00282A94"/>
    <w:rsid w:val="00285BD5"/>
    <w:rsid w:val="00290F93"/>
    <w:rsid w:val="0029447B"/>
    <w:rsid w:val="002A1EAA"/>
    <w:rsid w:val="002A2B69"/>
    <w:rsid w:val="002A5B52"/>
    <w:rsid w:val="002A78DD"/>
    <w:rsid w:val="002B0AEB"/>
    <w:rsid w:val="002B6C49"/>
    <w:rsid w:val="002C094E"/>
    <w:rsid w:val="002C0B34"/>
    <w:rsid w:val="002C1FA5"/>
    <w:rsid w:val="002C2184"/>
    <w:rsid w:val="002C71C1"/>
    <w:rsid w:val="002D407C"/>
    <w:rsid w:val="002D5EB8"/>
    <w:rsid w:val="002D6D6A"/>
    <w:rsid w:val="002E3CAD"/>
    <w:rsid w:val="002E5327"/>
    <w:rsid w:val="002E7357"/>
    <w:rsid w:val="002E763E"/>
    <w:rsid w:val="002F0389"/>
    <w:rsid w:val="002F042E"/>
    <w:rsid w:val="002F162C"/>
    <w:rsid w:val="002F26A9"/>
    <w:rsid w:val="00301DDB"/>
    <w:rsid w:val="003051BD"/>
    <w:rsid w:val="00306B19"/>
    <w:rsid w:val="00307B78"/>
    <w:rsid w:val="0031789E"/>
    <w:rsid w:val="00322959"/>
    <w:rsid w:val="00323401"/>
    <w:rsid w:val="0032473B"/>
    <w:rsid w:val="003265B8"/>
    <w:rsid w:val="00332F57"/>
    <w:rsid w:val="0034186B"/>
    <w:rsid w:val="00351EE1"/>
    <w:rsid w:val="003545F6"/>
    <w:rsid w:val="0035506D"/>
    <w:rsid w:val="003636BF"/>
    <w:rsid w:val="003675BC"/>
    <w:rsid w:val="00371442"/>
    <w:rsid w:val="00372246"/>
    <w:rsid w:val="00372523"/>
    <w:rsid w:val="00374930"/>
    <w:rsid w:val="003845B4"/>
    <w:rsid w:val="003849A6"/>
    <w:rsid w:val="003878A0"/>
    <w:rsid w:val="00387B1A"/>
    <w:rsid w:val="003943B6"/>
    <w:rsid w:val="003A1A01"/>
    <w:rsid w:val="003A4BBA"/>
    <w:rsid w:val="003A6189"/>
    <w:rsid w:val="003A66CC"/>
    <w:rsid w:val="003B5072"/>
    <w:rsid w:val="003B51F5"/>
    <w:rsid w:val="003B5670"/>
    <w:rsid w:val="003B6832"/>
    <w:rsid w:val="003B7989"/>
    <w:rsid w:val="003C0D84"/>
    <w:rsid w:val="003C17A0"/>
    <w:rsid w:val="003C5EE5"/>
    <w:rsid w:val="003D417D"/>
    <w:rsid w:val="003D47DD"/>
    <w:rsid w:val="003D6C52"/>
    <w:rsid w:val="003E1C74"/>
    <w:rsid w:val="003E4FDD"/>
    <w:rsid w:val="003F4D18"/>
    <w:rsid w:val="004016F8"/>
    <w:rsid w:val="004021E9"/>
    <w:rsid w:val="00413B44"/>
    <w:rsid w:val="00415D12"/>
    <w:rsid w:val="00415ECF"/>
    <w:rsid w:val="00430079"/>
    <w:rsid w:val="00443C11"/>
    <w:rsid w:val="004546CB"/>
    <w:rsid w:val="00454CC9"/>
    <w:rsid w:val="00455827"/>
    <w:rsid w:val="00455B39"/>
    <w:rsid w:val="0045766C"/>
    <w:rsid w:val="00460A1D"/>
    <w:rsid w:val="004657EE"/>
    <w:rsid w:val="00470208"/>
    <w:rsid w:val="004740E2"/>
    <w:rsid w:val="0048030D"/>
    <w:rsid w:val="004803AD"/>
    <w:rsid w:val="0049286C"/>
    <w:rsid w:val="00493DA4"/>
    <w:rsid w:val="00494C50"/>
    <w:rsid w:val="004A5D08"/>
    <w:rsid w:val="004A6902"/>
    <w:rsid w:val="004B2353"/>
    <w:rsid w:val="004B3F20"/>
    <w:rsid w:val="004B4C7D"/>
    <w:rsid w:val="004B5A44"/>
    <w:rsid w:val="004C0B6A"/>
    <w:rsid w:val="004C20C7"/>
    <w:rsid w:val="004C5094"/>
    <w:rsid w:val="004D0E28"/>
    <w:rsid w:val="004D5090"/>
    <w:rsid w:val="004D7292"/>
    <w:rsid w:val="004E0865"/>
    <w:rsid w:val="004E37C8"/>
    <w:rsid w:val="004F30BE"/>
    <w:rsid w:val="004F52FA"/>
    <w:rsid w:val="00501365"/>
    <w:rsid w:val="00501BC0"/>
    <w:rsid w:val="00505188"/>
    <w:rsid w:val="0052048B"/>
    <w:rsid w:val="00526246"/>
    <w:rsid w:val="005302A5"/>
    <w:rsid w:val="00532726"/>
    <w:rsid w:val="005349A7"/>
    <w:rsid w:val="00536365"/>
    <w:rsid w:val="00537DB1"/>
    <w:rsid w:val="00543557"/>
    <w:rsid w:val="005515F8"/>
    <w:rsid w:val="005633A2"/>
    <w:rsid w:val="00563DE9"/>
    <w:rsid w:val="00564B08"/>
    <w:rsid w:val="00567106"/>
    <w:rsid w:val="005906A6"/>
    <w:rsid w:val="00592B45"/>
    <w:rsid w:val="00592C32"/>
    <w:rsid w:val="00593ADB"/>
    <w:rsid w:val="005A0207"/>
    <w:rsid w:val="005A049E"/>
    <w:rsid w:val="005A6224"/>
    <w:rsid w:val="005C223F"/>
    <w:rsid w:val="005C6964"/>
    <w:rsid w:val="005D1BF9"/>
    <w:rsid w:val="005D3227"/>
    <w:rsid w:val="005D4B00"/>
    <w:rsid w:val="005E1D3C"/>
    <w:rsid w:val="005E5CE9"/>
    <w:rsid w:val="005E60FF"/>
    <w:rsid w:val="005E7DDF"/>
    <w:rsid w:val="005F17C3"/>
    <w:rsid w:val="005F456B"/>
    <w:rsid w:val="00607739"/>
    <w:rsid w:val="00611EB0"/>
    <w:rsid w:val="0061311E"/>
    <w:rsid w:val="00613275"/>
    <w:rsid w:val="00617B2B"/>
    <w:rsid w:val="00623527"/>
    <w:rsid w:val="006248F9"/>
    <w:rsid w:val="00625AE6"/>
    <w:rsid w:val="00631D1D"/>
    <w:rsid w:val="00632253"/>
    <w:rsid w:val="00642714"/>
    <w:rsid w:val="006437DA"/>
    <w:rsid w:val="006455CE"/>
    <w:rsid w:val="00647AD0"/>
    <w:rsid w:val="0065317F"/>
    <w:rsid w:val="00653477"/>
    <w:rsid w:val="00655841"/>
    <w:rsid w:val="00655FBD"/>
    <w:rsid w:val="00655FC4"/>
    <w:rsid w:val="006576B4"/>
    <w:rsid w:val="00661625"/>
    <w:rsid w:val="006623D8"/>
    <w:rsid w:val="00667770"/>
    <w:rsid w:val="0067014C"/>
    <w:rsid w:val="00671DDA"/>
    <w:rsid w:val="0067370F"/>
    <w:rsid w:val="00674FE5"/>
    <w:rsid w:val="00680957"/>
    <w:rsid w:val="0069171F"/>
    <w:rsid w:val="006A0462"/>
    <w:rsid w:val="006A0807"/>
    <w:rsid w:val="006A677C"/>
    <w:rsid w:val="006A77E8"/>
    <w:rsid w:val="006B0F6B"/>
    <w:rsid w:val="006B2B47"/>
    <w:rsid w:val="006C1103"/>
    <w:rsid w:val="006C623F"/>
    <w:rsid w:val="006D13BA"/>
    <w:rsid w:val="006D7034"/>
    <w:rsid w:val="006E0D14"/>
    <w:rsid w:val="006E698D"/>
    <w:rsid w:val="006F24BB"/>
    <w:rsid w:val="00701036"/>
    <w:rsid w:val="0070187C"/>
    <w:rsid w:val="00706A4E"/>
    <w:rsid w:val="0071360D"/>
    <w:rsid w:val="0071492B"/>
    <w:rsid w:val="007311F6"/>
    <w:rsid w:val="00733017"/>
    <w:rsid w:val="0073496C"/>
    <w:rsid w:val="00735560"/>
    <w:rsid w:val="00736DE2"/>
    <w:rsid w:val="0075093F"/>
    <w:rsid w:val="00756A6E"/>
    <w:rsid w:val="007601E6"/>
    <w:rsid w:val="007636EE"/>
    <w:rsid w:val="0077325B"/>
    <w:rsid w:val="007768BE"/>
    <w:rsid w:val="00783310"/>
    <w:rsid w:val="007872F6"/>
    <w:rsid w:val="00795166"/>
    <w:rsid w:val="007A2DA5"/>
    <w:rsid w:val="007A4A6D"/>
    <w:rsid w:val="007A4CC8"/>
    <w:rsid w:val="007B2949"/>
    <w:rsid w:val="007B3193"/>
    <w:rsid w:val="007B4E15"/>
    <w:rsid w:val="007B59E3"/>
    <w:rsid w:val="007B6546"/>
    <w:rsid w:val="007C3DB4"/>
    <w:rsid w:val="007C6AC3"/>
    <w:rsid w:val="007C74ED"/>
    <w:rsid w:val="007C7CDE"/>
    <w:rsid w:val="007D1BCF"/>
    <w:rsid w:val="007D211F"/>
    <w:rsid w:val="007D3C79"/>
    <w:rsid w:val="007D5BB2"/>
    <w:rsid w:val="007D75CF"/>
    <w:rsid w:val="007E0440"/>
    <w:rsid w:val="007E092F"/>
    <w:rsid w:val="007E14A8"/>
    <w:rsid w:val="007E5665"/>
    <w:rsid w:val="007E6DC5"/>
    <w:rsid w:val="007E7A4B"/>
    <w:rsid w:val="007E7AC6"/>
    <w:rsid w:val="007F3DE4"/>
    <w:rsid w:val="007F42F4"/>
    <w:rsid w:val="007F7CFF"/>
    <w:rsid w:val="008052F0"/>
    <w:rsid w:val="00811B87"/>
    <w:rsid w:val="00811E0A"/>
    <w:rsid w:val="008147ED"/>
    <w:rsid w:val="00814FD0"/>
    <w:rsid w:val="008156D2"/>
    <w:rsid w:val="00815816"/>
    <w:rsid w:val="0081629A"/>
    <w:rsid w:val="00822BB0"/>
    <w:rsid w:val="00822DDC"/>
    <w:rsid w:val="00825364"/>
    <w:rsid w:val="00827836"/>
    <w:rsid w:val="00833597"/>
    <w:rsid w:val="00844107"/>
    <w:rsid w:val="00846906"/>
    <w:rsid w:val="00851D4E"/>
    <w:rsid w:val="00852C07"/>
    <w:rsid w:val="00855A94"/>
    <w:rsid w:val="00857294"/>
    <w:rsid w:val="00861B0A"/>
    <w:rsid w:val="00867CAA"/>
    <w:rsid w:val="00873452"/>
    <w:rsid w:val="008762A6"/>
    <w:rsid w:val="008771D5"/>
    <w:rsid w:val="0088043C"/>
    <w:rsid w:val="00884889"/>
    <w:rsid w:val="0089011A"/>
    <w:rsid w:val="008906C9"/>
    <w:rsid w:val="0089233F"/>
    <w:rsid w:val="0089630B"/>
    <w:rsid w:val="008A6171"/>
    <w:rsid w:val="008A62C4"/>
    <w:rsid w:val="008B2397"/>
    <w:rsid w:val="008C5738"/>
    <w:rsid w:val="008D04F0"/>
    <w:rsid w:val="008D518E"/>
    <w:rsid w:val="008D5A84"/>
    <w:rsid w:val="008E3312"/>
    <w:rsid w:val="008E3ACC"/>
    <w:rsid w:val="008E7978"/>
    <w:rsid w:val="008F04DC"/>
    <w:rsid w:val="008F2820"/>
    <w:rsid w:val="008F3140"/>
    <w:rsid w:val="008F3500"/>
    <w:rsid w:val="009103EB"/>
    <w:rsid w:val="00913A92"/>
    <w:rsid w:val="00923134"/>
    <w:rsid w:val="00924E3C"/>
    <w:rsid w:val="00930D21"/>
    <w:rsid w:val="009353C1"/>
    <w:rsid w:val="00936B7C"/>
    <w:rsid w:val="009456F6"/>
    <w:rsid w:val="00946CCA"/>
    <w:rsid w:val="0095083D"/>
    <w:rsid w:val="00955262"/>
    <w:rsid w:val="00957222"/>
    <w:rsid w:val="009612BB"/>
    <w:rsid w:val="00972DBB"/>
    <w:rsid w:val="00973C0A"/>
    <w:rsid w:val="009821CE"/>
    <w:rsid w:val="009830DE"/>
    <w:rsid w:val="0098772A"/>
    <w:rsid w:val="00987CE4"/>
    <w:rsid w:val="00990580"/>
    <w:rsid w:val="00990626"/>
    <w:rsid w:val="00992DB6"/>
    <w:rsid w:val="00995D19"/>
    <w:rsid w:val="009A53F9"/>
    <w:rsid w:val="009A6A2A"/>
    <w:rsid w:val="009A7BFA"/>
    <w:rsid w:val="009B02C2"/>
    <w:rsid w:val="009B2A4E"/>
    <w:rsid w:val="009B7E95"/>
    <w:rsid w:val="009C153E"/>
    <w:rsid w:val="009C1E45"/>
    <w:rsid w:val="009C2A97"/>
    <w:rsid w:val="009C740A"/>
    <w:rsid w:val="009D564B"/>
    <w:rsid w:val="009D5FB1"/>
    <w:rsid w:val="009E3CFC"/>
    <w:rsid w:val="009E652B"/>
    <w:rsid w:val="009F1C25"/>
    <w:rsid w:val="009F754E"/>
    <w:rsid w:val="00A00BBC"/>
    <w:rsid w:val="00A11B61"/>
    <w:rsid w:val="00A125C5"/>
    <w:rsid w:val="00A2451C"/>
    <w:rsid w:val="00A25EF5"/>
    <w:rsid w:val="00A32F28"/>
    <w:rsid w:val="00A47953"/>
    <w:rsid w:val="00A52F4A"/>
    <w:rsid w:val="00A56F82"/>
    <w:rsid w:val="00A64B6B"/>
    <w:rsid w:val="00A65EE7"/>
    <w:rsid w:val="00A7002F"/>
    <w:rsid w:val="00A70133"/>
    <w:rsid w:val="00A7049F"/>
    <w:rsid w:val="00A7169E"/>
    <w:rsid w:val="00A723C6"/>
    <w:rsid w:val="00A72683"/>
    <w:rsid w:val="00A74FA9"/>
    <w:rsid w:val="00A76B9E"/>
    <w:rsid w:val="00A770A6"/>
    <w:rsid w:val="00A77411"/>
    <w:rsid w:val="00A779D3"/>
    <w:rsid w:val="00A813B1"/>
    <w:rsid w:val="00A830A4"/>
    <w:rsid w:val="00A83B47"/>
    <w:rsid w:val="00A84E88"/>
    <w:rsid w:val="00A8574A"/>
    <w:rsid w:val="00A874D1"/>
    <w:rsid w:val="00A923A0"/>
    <w:rsid w:val="00A97CA0"/>
    <w:rsid w:val="00AA0B9E"/>
    <w:rsid w:val="00AA1933"/>
    <w:rsid w:val="00AA261D"/>
    <w:rsid w:val="00AA758B"/>
    <w:rsid w:val="00AB36C4"/>
    <w:rsid w:val="00AC32B2"/>
    <w:rsid w:val="00AC69F8"/>
    <w:rsid w:val="00AC74D8"/>
    <w:rsid w:val="00AD0779"/>
    <w:rsid w:val="00AD08A9"/>
    <w:rsid w:val="00AD1D9E"/>
    <w:rsid w:val="00AD48EE"/>
    <w:rsid w:val="00AE0734"/>
    <w:rsid w:val="00AF21EE"/>
    <w:rsid w:val="00AF5C22"/>
    <w:rsid w:val="00B01660"/>
    <w:rsid w:val="00B026AE"/>
    <w:rsid w:val="00B070B7"/>
    <w:rsid w:val="00B14FC6"/>
    <w:rsid w:val="00B1513E"/>
    <w:rsid w:val="00B17141"/>
    <w:rsid w:val="00B17CC6"/>
    <w:rsid w:val="00B204F0"/>
    <w:rsid w:val="00B30A3E"/>
    <w:rsid w:val="00B31575"/>
    <w:rsid w:val="00B36130"/>
    <w:rsid w:val="00B41E61"/>
    <w:rsid w:val="00B43C52"/>
    <w:rsid w:val="00B520FA"/>
    <w:rsid w:val="00B81310"/>
    <w:rsid w:val="00B84EAC"/>
    <w:rsid w:val="00B8547D"/>
    <w:rsid w:val="00B9520C"/>
    <w:rsid w:val="00B97CA7"/>
    <w:rsid w:val="00BA07D0"/>
    <w:rsid w:val="00BA593D"/>
    <w:rsid w:val="00BC25C5"/>
    <w:rsid w:val="00BC4975"/>
    <w:rsid w:val="00BC79C9"/>
    <w:rsid w:val="00BD0C1D"/>
    <w:rsid w:val="00BD16CD"/>
    <w:rsid w:val="00BD70F4"/>
    <w:rsid w:val="00BE421D"/>
    <w:rsid w:val="00BF6677"/>
    <w:rsid w:val="00BF7E07"/>
    <w:rsid w:val="00C027B8"/>
    <w:rsid w:val="00C02CF0"/>
    <w:rsid w:val="00C035C2"/>
    <w:rsid w:val="00C0464A"/>
    <w:rsid w:val="00C052B8"/>
    <w:rsid w:val="00C062FD"/>
    <w:rsid w:val="00C06490"/>
    <w:rsid w:val="00C078A6"/>
    <w:rsid w:val="00C110E9"/>
    <w:rsid w:val="00C11A2C"/>
    <w:rsid w:val="00C13090"/>
    <w:rsid w:val="00C2437D"/>
    <w:rsid w:val="00C250D5"/>
    <w:rsid w:val="00C3299B"/>
    <w:rsid w:val="00C35666"/>
    <w:rsid w:val="00C3717E"/>
    <w:rsid w:val="00C40F52"/>
    <w:rsid w:val="00C46F71"/>
    <w:rsid w:val="00C558A0"/>
    <w:rsid w:val="00C56D43"/>
    <w:rsid w:val="00C6742B"/>
    <w:rsid w:val="00C724A0"/>
    <w:rsid w:val="00C72FB0"/>
    <w:rsid w:val="00C76A01"/>
    <w:rsid w:val="00C76CA0"/>
    <w:rsid w:val="00C7710C"/>
    <w:rsid w:val="00C83022"/>
    <w:rsid w:val="00C8316B"/>
    <w:rsid w:val="00C90EF5"/>
    <w:rsid w:val="00C92898"/>
    <w:rsid w:val="00CA4340"/>
    <w:rsid w:val="00CA5B26"/>
    <w:rsid w:val="00CA6DA1"/>
    <w:rsid w:val="00CB009A"/>
    <w:rsid w:val="00CB3A77"/>
    <w:rsid w:val="00CB575E"/>
    <w:rsid w:val="00CC55DD"/>
    <w:rsid w:val="00CE35BF"/>
    <w:rsid w:val="00CE36E1"/>
    <w:rsid w:val="00CE5238"/>
    <w:rsid w:val="00CE7514"/>
    <w:rsid w:val="00CF0DBE"/>
    <w:rsid w:val="00CF4425"/>
    <w:rsid w:val="00CF4DF9"/>
    <w:rsid w:val="00CF5798"/>
    <w:rsid w:val="00D04605"/>
    <w:rsid w:val="00D0675A"/>
    <w:rsid w:val="00D143F8"/>
    <w:rsid w:val="00D23EA5"/>
    <w:rsid w:val="00D248DE"/>
    <w:rsid w:val="00D25DBC"/>
    <w:rsid w:val="00D26174"/>
    <w:rsid w:val="00D31DBA"/>
    <w:rsid w:val="00D358CC"/>
    <w:rsid w:val="00D40778"/>
    <w:rsid w:val="00D41CB1"/>
    <w:rsid w:val="00D446DF"/>
    <w:rsid w:val="00D44E67"/>
    <w:rsid w:val="00D53787"/>
    <w:rsid w:val="00D57060"/>
    <w:rsid w:val="00D578AC"/>
    <w:rsid w:val="00D70C73"/>
    <w:rsid w:val="00D731F3"/>
    <w:rsid w:val="00D815D7"/>
    <w:rsid w:val="00D82C8D"/>
    <w:rsid w:val="00D8395A"/>
    <w:rsid w:val="00D8542D"/>
    <w:rsid w:val="00D913B2"/>
    <w:rsid w:val="00D9183E"/>
    <w:rsid w:val="00DA2271"/>
    <w:rsid w:val="00DA392D"/>
    <w:rsid w:val="00DA732A"/>
    <w:rsid w:val="00DB06C4"/>
    <w:rsid w:val="00DB50F4"/>
    <w:rsid w:val="00DB678F"/>
    <w:rsid w:val="00DC2BF7"/>
    <w:rsid w:val="00DC6A71"/>
    <w:rsid w:val="00DF246B"/>
    <w:rsid w:val="00E00CF8"/>
    <w:rsid w:val="00E01330"/>
    <w:rsid w:val="00E02BCF"/>
    <w:rsid w:val="00E0357D"/>
    <w:rsid w:val="00E11646"/>
    <w:rsid w:val="00E21FF9"/>
    <w:rsid w:val="00E41522"/>
    <w:rsid w:val="00E52A08"/>
    <w:rsid w:val="00E54E09"/>
    <w:rsid w:val="00E70C96"/>
    <w:rsid w:val="00E711A6"/>
    <w:rsid w:val="00E743BD"/>
    <w:rsid w:val="00E77183"/>
    <w:rsid w:val="00E83827"/>
    <w:rsid w:val="00E83C34"/>
    <w:rsid w:val="00E847AE"/>
    <w:rsid w:val="00E86188"/>
    <w:rsid w:val="00E87C60"/>
    <w:rsid w:val="00E92F13"/>
    <w:rsid w:val="00E93F51"/>
    <w:rsid w:val="00E943CF"/>
    <w:rsid w:val="00E9484D"/>
    <w:rsid w:val="00E96098"/>
    <w:rsid w:val="00EA042B"/>
    <w:rsid w:val="00EB3E0A"/>
    <w:rsid w:val="00EC0532"/>
    <w:rsid w:val="00EC0D50"/>
    <w:rsid w:val="00ED1C3E"/>
    <w:rsid w:val="00EF0C51"/>
    <w:rsid w:val="00EF5351"/>
    <w:rsid w:val="00EF71ED"/>
    <w:rsid w:val="00F060A2"/>
    <w:rsid w:val="00F07393"/>
    <w:rsid w:val="00F11F78"/>
    <w:rsid w:val="00F20E58"/>
    <w:rsid w:val="00F22177"/>
    <w:rsid w:val="00F22305"/>
    <w:rsid w:val="00F23D56"/>
    <w:rsid w:val="00F240BB"/>
    <w:rsid w:val="00F253A2"/>
    <w:rsid w:val="00F31DBA"/>
    <w:rsid w:val="00F31E5E"/>
    <w:rsid w:val="00F378FF"/>
    <w:rsid w:val="00F40CC6"/>
    <w:rsid w:val="00F43884"/>
    <w:rsid w:val="00F45BB5"/>
    <w:rsid w:val="00F55DE4"/>
    <w:rsid w:val="00F57FED"/>
    <w:rsid w:val="00F601E2"/>
    <w:rsid w:val="00F627C0"/>
    <w:rsid w:val="00F66A5E"/>
    <w:rsid w:val="00F761FD"/>
    <w:rsid w:val="00F81AAE"/>
    <w:rsid w:val="00F821BE"/>
    <w:rsid w:val="00F87433"/>
    <w:rsid w:val="00F951F3"/>
    <w:rsid w:val="00FA79E5"/>
    <w:rsid w:val="00FB2B1A"/>
    <w:rsid w:val="00FB2EA0"/>
    <w:rsid w:val="00FB42CE"/>
    <w:rsid w:val="00FB440E"/>
    <w:rsid w:val="00FB5509"/>
    <w:rsid w:val="00FB7B0E"/>
    <w:rsid w:val="00FC7DB7"/>
    <w:rsid w:val="00FD0D1D"/>
    <w:rsid w:val="00FD2358"/>
    <w:rsid w:val="00FD691B"/>
    <w:rsid w:val="00FD7C56"/>
    <w:rsid w:val="00FE10F7"/>
    <w:rsid w:val="00FE1B5A"/>
    <w:rsid w:val="00FE3B9E"/>
    <w:rsid w:val="00FE4404"/>
    <w:rsid w:val="00FF1AB8"/>
    <w:rsid w:val="00FF316B"/>
    <w:rsid w:val="00FF4E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5E4E44A3"/>
  <w15:chartTrackingRefBased/>
  <w15:docId w15:val="{25BB11F3-2F4E-4B44-96B1-ACFDE4DE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122D7"/>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x-none" w:eastAsia="x-none"/>
    </w:rPr>
  </w:style>
  <w:style w:type="paragraph" w:styleId="Naslov2">
    <w:name w:val="heading 2"/>
    <w:basedOn w:val="Navaden"/>
    <w:next w:val="Navaden"/>
    <w:link w:val="Naslov2Znak"/>
    <w:semiHidden/>
    <w:unhideWhenUsed/>
    <w:qFormat/>
    <w:rsid w:val="00065577"/>
    <w:pPr>
      <w:keepNext/>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semiHidden/>
    <w:unhideWhenUsed/>
    <w:qFormat/>
    <w:rsid w:val="00C6742B"/>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065577"/>
    <w:pPr>
      <w:keepNext/>
      <w:spacing w:before="240" w:after="60"/>
      <w:outlineLvl w:val="3"/>
    </w:pPr>
    <w:rPr>
      <w:rFonts w:ascii="Calibri" w:hAnsi="Calibri"/>
      <w:b/>
      <w:bCs/>
      <w:sz w:val="28"/>
      <w:szCs w:val="28"/>
      <w:lang w:val="x-none"/>
    </w:rPr>
  </w:style>
  <w:style w:type="paragraph" w:styleId="Naslov5">
    <w:name w:val="heading 5"/>
    <w:basedOn w:val="Navaden"/>
    <w:next w:val="Navaden"/>
    <w:link w:val="Naslov5Znak"/>
    <w:semiHidden/>
    <w:unhideWhenUsed/>
    <w:qFormat/>
    <w:rsid w:val="00A83B47"/>
    <w:pPr>
      <w:spacing w:before="240" w:after="60"/>
      <w:outlineLvl w:val="4"/>
    </w:pPr>
    <w:rPr>
      <w:rFonts w:ascii="Calibri" w:hAnsi="Calibri"/>
      <w:b/>
      <w:bCs/>
      <w:i/>
      <w:i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sz w:val="22"/>
      <w:szCs w:val="22"/>
      <w:lang w:val="x-none" w:eastAsia="x-none"/>
    </w:rPr>
  </w:style>
  <w:style w:type="character" w:customStyle="1" w:styleId="AlineazatokoZnak">
    <w:name w:val="Alinea za točko Znak"/>
    <w:link w:val="Alineazatoko"/>
    <w:rsid w:val="000151E4"/>
    <w:rPr>
      <w:rFonts w:ascii="Arial" w:hAnsi="Arial"/>
      <w:sz w:val="22"/>
      <w:szCs w:val="22"/>
      <w:lang w:val="x-none" w:eastAsia="x-none"/>
    </w:rPr>
  </w:style>
  <w:style w:type="character" w:customStyle="1" w:styleId="rkovnatokazaodstavkomZnak">
    <w:name w:val="Črkovna točka_za odstavkom Znak"/>
    <w:link w:val="rkovnatokazaodstavkom"/>
    <w:rsid w:val="000151E4"/>
    <w:rPr>
      <w:rFonts w:ascii="Arial" w:hAnsi="Arial"/>
      <w:lang w:val="sl-SI"/>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x-none"/>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lang w:val="x-none"/>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rsid w:val="00D731F3"/>
    <w:pPr>
      <w:spacing w:line="240" w:lineRule="auto"/>
    </w:pPr>
    <w:rPr>
      <w:rFonts w:ascii="Tahoma" w:hAnsi="Tahoma"/>
      <w:sz w:val="16"/>
      <w:szCs w:val="16"/>
      <w:lang w:val="x-none"/>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Telobesedila">
    <w:name w:val="Body Text"/>
    <w:basedOn w:val="Navaden"/>
    <w:link w:val="TelobesedilaZnak"/>
    <w:rsid w:val="0075093F"/>
    <w:pPr>
      <w:spacing w:line="240" w:lineRule="auto"/>
      <w:jc w:val="both"/>
    </w:pPr>
    <w:rPr>
      <w:rFonts w:ascii="Times New Roman" w:hAnsi="Times New Roman"/>
      <w:sz w:val="24"/>
      <w:szCs w:val="20"/>
      <w:lang w:val="x-none" w:eastAsia="x-none"/>
    </w:rPr>
  </w:style>
  <w:style w:type="character" w:customStyle="1" w:styleId="TelobesedilaZnak">
    <w:name w:val="Telo besedila Znak"/>
    <w:link w:val="Telobesedila"/>
    <w:rsid w:val="0075093F"/>
    <w:rPr>
      <w:sz w:val="24"/>
    </w:rPr>
  </w:style>
  <w:style w:type="character" w:customStyle="1" w:styleId="Naslov2Znak">
    <w:name w:val="Naslov 2 Znak"/>
    <w:link w:val="Naslov2"/>
    <w:semiHidden/>
    <w:rsid w:val="00065577"/>
    <w:rPr>
      <w:rFonts w:ascii="Cambria" w:eastAsia="Times New Roman" w:hAnsi="Cambria" w:cs="Times New Roman"/>
      <w:b/>
      <w:bCs/>
      <w:i/>
      <w:iCs/>
      <w:sz w:val="28"/>
      <w:szCs w:val="28"/>
      <w:lang w:eastAsia="en-US"/>
    </w:rPr>
  </w:style>
  <w:style w:type="character" w:customStyle="1" w:styleId="Naslov4Znak">
    <w:name w:val="Naslov 4 Znak"/>
    <w:link w:val="Naslov4"/>
    <w:semiHidden/>
    <w:rsid w:val="00065577"/>
    <w:rPr>
      <w:rFonts w:ascii="Calibri" w:eastAsia="Times New Roman" w:hAnsi="Calibri" w:cs="Times New Roman"/>
      <w:b/>
      <w:bCs/>
      <w:sz w:val="28"/>
      <w:szCs w:val="28"/>
      <w:lang w:eastAsia="en-US"/>
    </w:rPr>
  </w:style>
  <w:style w:type="paragraph" w:styleId="Telobesedila3">
    <w:name w:val="Body Text 3"/>
    <w:basedOn w:val="Navaden"/>
    <w:link w:val="Telobesedila3Znak"/>
    <w:rsid w:val="00065577"/>
    <w:pPr>
      <w:spacing w:after="120"/>
    </w:pPr>
    <w:rPr>
      <w:sz w:val="16"/>
      <w:szCs w:val="16"/>
      <w:lang w:val="x-none"/>
    </w:rPr>
  </w:style>
  <w:style w:type="character" w:customStyle="1" w:styleId="Telobesedila3Znak">
    <w:name w:val="Telo besedila 3 Znak"/>
    <w:link w:val="Telobesedila3"/>
    <w:rsid w:val="00065577"/>
    <w:rPr>
      <w:rFonts w:ascii="Arial" w:hAnsi="Arial"/>
      <w:sz w:val="16"/>
      <w:szCs w:val="16"/>
      <w:lang w:eastAsia="en-US"/>
    </w:rPr>
  </w:style>
  <w:style w:type="paragraph" w:styleId="Revizija">
    <w:name w:val="Revision"/>
    <w:hidden/>
    <w:uiPriority w:val="99"/>
    <w:semiHidden/>
    <w:rsid w:val="000B38F9"/>
    <w:rPr>
      <w:rFonts w:ascii="Arial" w:hAnsi="Arial"/>
      <w:szCs w:val="24"/>
      <w:lang w:eastAsia="en-US"/>
    </w:rPr>
  </w:style>
  <w:style w:type="character" w:customStyle="1" w:styleId="Naslov5Znak">
    <w:name w:val="Naslov 5 Znak"/>
    <w:link w:val="Naslov5"/>
    <w:semiHidden/>
    <w:rsid w:val="00A83B47"/>
    <w:rPr>
      <w:rFonts w:ascii="Calibri" w:eastAsia="Times New Roman" w:hAnsi="Calibri" w:cs="Times New Roman"/>
      <w:b/>
      <w:bCs/>
      <w:i/>
      <w:iCs/>
      <w:sz w:val="26"/>
      <w:szCs w:val="26"/>
      <w:lang w:eastAsia="en-US"/>
    </w:rPr>
  </w:style>
  <w:style w:type="paragraph" w:styleId="Navadensplet">
    <w:name w:val="Normal (Web)"/>
    <w:basedOn w:val="Navaden"/>
    <w:uiPriority w:val="99"/>
    <w:unhideWhenUsed/>
    <w:rsid w:val="00706A4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0256FE"/>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B30A3E"/>
    <w:rPr>
      <w:sz w:val="24"/>
    </w:rPr>
  </w:style>
  <w:style w:type="character" w:customStyle="1" w:styleId="Komentar-besediloZnak">
    <w:name w:val="Komentar - besedilo Znak"/>
    <w:rsid w:val="0020121B"/>
    <w:rPr>
      <w:rFonts w:ascii="Calibri" w:eastAsia="Calibri" w:hAnsi="Calibri"/>
      <w:lang w:eastAsia="en-US"/>
    </w:rPr>
  </w:style>
  <w:style w:type="character" w:customStyle="1" w:styleId="highlight">
    <w:name w:val="highlight"/>
    <w:rsid w:val="0020121B"/>
  </w:style>
  <w:style w:type="character" w:customStyle="1" w:styleId="Naslov3Znak">
    <w:name w:val="Naslov 3 Znak"/>
    <w:basedOn w:val="Privzetapisavaodstavka"/>
    <w:link w:val="Naslov3"/>
    <w:semiHidden/>
    <w:rsid w:val="00C6742B"/>
    <w:rPr>
      <w:rFonts w:asciiTheme="majorHAnsi" w:eastAsiaTheme="majorEastAsia" w:hAnsiTheme="majorHAnsi" w:cstheme="majorBidi"/>
      <w:color w:val="1F3763" w:themeColor="accent1" w:themeShade="7F"/>
      <w:sz w:val="24"/>
      <w:szCs w:val="24"/>
      <w:lang w:eastAsia="en-US"/>
    </w:rPr>
  </w:style>
  <w:style w:type="character" w:customStyle="1" w:styleId="Nerazreenaomemba1">
    <w:name w:val="Nerazrešena omemba1"/>
    <w:basedOn w:val="Privzetapisavaodstavka"/>
    <w:uiPriority w:val="99"/>
    <w:semiHidden/>
    <w:unhideWhenUsed/>
    <w:rsid w:val="00AA758B"/>
    <w:rPr>
      <w:color w:val="605E5C"/>
      <w:shd w:val="clear" w:color="auto" w:fill="E1DFDD"/>
    </w:rPr>
  </w:style>
  <w:style w:type="paragraph" w:styleId="Telobesedila2">
    <w:name w:val="Body Text 2"/>
    <w:basedOn w:val="Navaden"/>
    <w:link w:val="Telobesedila2Znak"/>
    <w:rsid w:val="005E60FF"/>
    <w:pPr>
      <w:spacing w:after="120" w:line="480" w:lineRule="auto"/>
    </w:pPr>
  </w:style>
  <w:style w:type="character" w:customStyle="1" w:styleId="Telobesedila2Znak">
    <w:name w:val="Telo besedila 2 Znak"/>
    <w:basedOn w:val="Privzetapisavaodstavka"/>
    <w:link w:val="Telobesedila2"/>
    <w:rsid w:val="005E60F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633">
      <w:bodyDiv w:val="1"/>
      <w:marLeft w:val="0"/>
      <w:marRight w:val="0"/>
      <w:marTop w:val="0"/>
      <w:marBottom w:val="0"/>
      <w:divBdr>
        <w:top w:val="none" w:sz="0" w:space="0" w:color="auto"/>
        <w:left w:val="none" w:sz="0" w:space="0" w:color="auto"/>
        <w:bottom w:val="none" w:sz="0" w:space="0" w:color="auto"/>
        <w:right w:val="none" w:sz="0" w:space="0" w:color="auto"/>
      </w:divBdr>
    </w:div>
    <w:div w:id="54547278">
      <w:bodyDiv w:val="1"/>
      <w:marLeft w:val="0"/>
      <w:marRight w:val="0"/>
      <w:marTop w:val="0"/>
      <w:marBottom w:val="0"/>
      <w:divBdr>
        <w:top w:val="none" w:sz="0" w:space="0" w:color="auto"/>
        <w:left w:val="none" w:sz="0" w:space="0" w:color="auto"/>
        <w:bottom w:val="none" w:sz="0" w:space="0" w:color="auto"/>
        <w:right w:val="none" w:sz="0" w:space="0" w:color="auto"/>
      </w:divBdr>
    </w:div>
    <w:div w:id="182256386">
      <w:bodyDiv w:val="1"/>
      <w:marLeft w:val="0"/>
      <w:marRight w:val="0"/>
      <w:marTop w:val="0"/>
      <w:marBottom w:val="0"/>
      <w:divBdr>
        <w:top w:val="none" w:sz="0" w:space="0" w:color="auto"/>
        <w:left w:val="none" w:sz="0" w:space="0" w:color="auto"/>
        <w:bottom w:val="none" w:sz="0" w:space="0" w:color="auto"/>
        <w:right w:val="none" w:sz="0" w:space="0" w:color="auto"/>
      </w:divBdr>
    </w:div>
    <w:div w:id="213859684">
      <w:bodyDiv w:val="1"/>
      <w:marLeft w:val="0"/>
      <w:marRight w:val="0"/>
      <w:marTop w:val="0"/>
      <w:marBottom w:val="0"/>
      <w:divBdr>
        <w:top w:val="none" w:sz="0" w:space="0" w:color="auto"/>
        <w:left w:val="none" w:sz="0" w:space="0" w:color="auto"/>
        <w:bottom w:val="none" w:sz="0" w:space="0" w:color="auto"/>
        <w:right w:val="none" w:sz="0" w:space="0" w:color="auto"/>
      </w:divBdr>
    </w:div>
    <w:div w:id="264046651">
      <w:bodyDiv w:val="1"/>
      <w:marLeft w:val="0"/>
      <w:marRight w:val="0"/>
      <w:marTop w:val="0"/>
      <w:marBottom w:val="0"/>
      <w:divBdr>
        <w:top w:val="none" w:sz="0" w:space="0" w:color="auto"/>
        <w:left w:val="none" w:sz="0" w:space="0" w:color="auto"/>
        <w:bottom w:val="none" w:sz="0" w:space="0" w:color="auto"/>
        <w:right w:val="none" w:sz="0" w:space="0" w:color="auto"/>
      </w:divBdr>
    </w:div>
    <w:div w:id="582882499">
      <w:bodyDiv w:val="1"/>
      <w:marLeft w:val="0"/>
      <w:marRight w:val="0"/>
      <w:marTop w:val="0"/>
      <w:marBottom w:val="0"/>
      <w:divBdr>
        <w:top w:val="none" w:sz="0" w:space="0" w:color="auto"/>
        <w:left w:val="none" w:sz="0" w:space="0" w:color="auto"/>
        <w:bottom w:val="none" w:sz="0" w:space="0" w:color="auto"/>
        <w:right w:val="none" w:sz="0" w:space="0" w:color="auto"/>
      </w:divBdr>
    </w:div>
    <w:div w:id="616301092">
      <w:bodyDiv w:val="1"/>
      <w:marLeft w:val="0"/>
      <w:marRight w:val="0"/>
      <w:marTop w:val="0"/>
      <w:marBottom w:val="0"/>
      <w:divBdr>
        <w:top w:val="none" w:sz="0" w:space="0" w:color="auto"/>
        <w:left w:val="none" w:sz="0" w:space="0" w:color="auto"/>
        <w:bottom w:val="none" w:sz="0" w:space="0" w:color="auto"/>
        <w:right w:val="none" w:sz="0" w:space="0" w:color="auto"/>
      </w:divBdr>
    </w:div>
    <w:div w:id="680356649">
      <w:bodyDiv w:val="1"/>
      <w:marLeft w:val="0"/>
      <w:marRight w:val="0"/>
      <w:marTop w:val="0"/>
      <w:marBottom w:val="0"/>
      <w:divBdr>
        <w:top w:val="none" w:sz="0" w:space="0" w:color="auto"/>
        <w:left w:val="none" w:sz="0" w:space="0" w:color="auto"/>
        <w:bottom w:val="none" w:sz="0" w:space="0" w:color="auto"/>
        <w:right w:val="none" w:sz="0" w:space="0" w:color="auto"/>
      </w:divBdr>
    </w:div>
    <w:div w:id="758402875">
      <w:bodyDiv w:val="1"/>
      <w:marLeft w:val="0"/>
      <w:marRight w:val="0"/>
      <w:marTop w:val="0"/>
      <w:marBottom w:val="0"/>
      <w:divBdr>
        <w:top w:val="none" w:sz="0" w:space="0" w:color="auto"/>
        <w:left w:val="none" w:sz="0" w:space="0" w:color="auto"/>
        <w:bottom w:val="none" w:sz="0" w:space="0" w:color="auto"/>
        <w:right w:val="none" w:sz="0" w:space="0" w:color="auto"/>
      </w:divBdr>
    </w:div>
    <w:div w:id="768350127">
      <w:bodyDiv w:val="1"/>
      <w:marLeft w:val="0"/>
      <w:marRight w:val="0"/>
      <w:marTop w:val="0"/>
      <w:marBottom w:val="0"/>
      <w:divBdr>
        <w:top w:val="none" w:sz="0" w:space="0" w:color="auto"/>
        <w:left w:val="none" w:sz="0" w:space="0" w:color="auto"/>
        <w:bottom w:val="none" w:sz="0" w:space="0" w:color="auto"/>
        <w:right w:val="none" w:sz="0" w:space="0" w:color="auto"/>
      </w:divBdr>
    </w:div>
    <w:div w:id="1037899075">
      <w:bodyDiv w:val="1"/>
      <w:marLeft w:val="0"/>
      <w:marRight w:val="0"/>
      <w:marTop w:val="0"/>
      <w:marBottom w:val="0"/>
      <w:divBdr>
        <w:top w:val="none" w:sz="0" w:space="0" w:color="auto"/>
        <w:left w:val="none" w:sz="0" w:space="0" w:color="auto"/>
        <w:bottom w:val="none" w:sz="0" w:space="0" w:color="auto"/>
        <w:right w:val="none" w:sz="0" w:space="0" w:color="auto"/>
      </w:divBdr>
    </w:div>
    <w:div w:id="1077097853">
      <w:bodyDiv w:val="1"/>
      <w:marLeft w:val="0"/>
      <w:marRight w:val="0"/>
      <w:marTop w:val="0"/>
      <w:marBottom w:val="0"/>
      <w:divBdr>
        <w:top w:val="none" w:sz="0" w:space="0" w:color="auto"/>
        <w:left w:val="none" w:sz="0" w:space="0" w:color="auto"/>
        <w:bottom w:val="none" w:sz="0" w:space="0" w:color="auto"/>
        <w:right w:val="none" w:sz="0" w:space="0" w:color="auto"/>
      </w:divBdr>
    </w:div>
    <w:div w:id="1146318337">
      <w:bodyDiv w:val="1"/>
      <w:marLeft w:val="0"/>
      <w:marRight w:val="0"/>
      <w:marTop w:val="0"/>
      <w:marBottom w:val="0"/>
      <w:divBdr>
        <w:top w:val="none" w:sz="0" w:space="0" w:color="auto"/>
        <w:left w:val="none" w:sz="0" w:space="0" w:color="auto"/>
        <w:bottom w:val="none" w:sz="0" w:space="0" w:color="auto"/>
        <w:right w:val="none" w:sz="0" w:space="0" w:color="auto"/>
      </w:divBdr>
    </w:div>
    <w:div w:id="1163738043">
      <w:bodyDiv w:val="1"/>
      <w:marLeft w:val="0"/>
      <w:marRight w:val="0"/>
      <w:marTop w:val="0"/>
      <w:marBottom w:val="0"/>
      <w:divBdr>
        <w:top w:val="none" w:sz="0" w:space="0" w:color="auto"/>
        <w:left w:val="none" w:sz="0" w:space="0" w:color="auto"/>
        <w:bottom w:val="none" w:sz="0" w:space="0" w:color="auto"/>
        <w:right w:val="none" w:sz="0" w:space="0" w:color="auto"/>
      </w:divBdr>
    </w:div>
    <w:div w:id="1246107345">
      <w:bodyDiv w:val="1"/>
      <w:marLeft w:val="0"/>
      <w:marRight w:val="0"/>
      <w:marTop w:val="0"/>
      <w:marBottom w:val="0"/>
      <w:divBdr>
        <w:top w:val="none" w:sz="0" w:space="0" w:color="auto"/>
        <w:left w:val="none" w:sz="0" w:space="0" w:color="auto"/>
        <w:bottom w:val="none" w:sz="0" w:space="0" w:color="auto"/>
        <w:right w:val="none" w:sz="0" w:space="0" w:color="auto"/>
      </w:divBdr>
    </w:div>
    <w:div w:id="1260606221">
      <w:bodyDiv w:val="1"/>
      <w:marLeft w:val="0"/>
      <w:marRight w:val="0"/>
      <w:marTop w:val="0"/>
      <w:marBottom w:val="0"/>
      <w:divBdr>
        <w:top w:val="none" w:sz="0" w:space="0" w:color="auto"/>
        <w:left w:val="none" w:sz="0" w:space="0" w:color="auto"/>
        <w:bottom w:val="none" w:sz="0" w:space="0" w:color="auto"/>
        <w:right w:val="none" w:sz="0" w:space="0" w:color="auto"/>
      </w:divBdr>
    </w:div>
    <w:div w:id="1313754082">
      <w:bodyDiv w:val="1"/>
      <w:marLeft w:val="0"/>
      <w:marRight w:val="0"/>
      <w:marTop w:val="0"/>
      <w:marBottom w:val="0"/>
      <w:divBdr>
        <w:top w:val="none" w:sz="0" w:space="0" w:color="auto"/>
        <w:left w:val="none" w:sz="0" w:space="0" w:color="auto"/>
        <w:bottom w:val="none" w:sz="0" w:space="0" w:color="auto"/>
        <w:right w:val="none" w:sz="0" w:space="0" w:color="auto"/>
      </w:divBdr>
    </w:div>
    <w:div w:id="1325738401">
      <w:bodyDiv w:val="1"/>
      <w:marLeft w:val="0"/>
      <w:marRight w:val="0"/>
      <w:marTop w:val="0"/>
      <w:marBottom w:val="0"/>
      <w:divBdr>
        <w:top w:val="none" w:sz="0" w:space="0" w:color="auto"/>
        <w:left w:val="none" w:sz="0" w:space="0" w:color="auto"/>
        <w:bottom w:val="none" w:sz="0" w:space="0" w:color="auto"/>
        <w:right w:val="none" w:sz="0" w:space="0" w:color="auto"/>
      </w:divBdr>
      <w:divsChild>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 w:id="1227688240">
                      <w:marLeft w:val="0"/>
                      <w:marRight w:val="0"/>
                      <w:marTop w:val="0"/>
                      <w:marBottom w:val="0"/>
                      <w:divBdr>
                        <w:top w:val="none" w:sz="0" w:space="0" w:color="auto"/>
                        <w:left w:val="none" w:sz="0" w:space="0" w:color="auto"/>
                        <w:bottom w:val="none" w:sz="0" w:space="0" w:color="auto"/>
                        <w:right w:val="none" w:sz="0" w:space="0" w:color="auto"/>
                      </w:divBdr>
                    </w:div>
                    <w:div w:id="18544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528">
      <w:bodyDiv w:val="1"/>
      <w:marLeft w:val="0"/>
      <w:marRight w:val="0"/>
      <w:marTop w:val="0"/>
      <w:marBottom w:val="0"/>
      <w:divBdr>
        <w:top w:val="none" w:sz="0" w:space="0" w:color="auto"/>
        <w:left w:val="none" w:sz="0" w:space="0" w:color="auto"/>
        <w:bottom w:val="none" w:sz="0" w:space="0" w:color="auto"/>
        <w:right w:val="none" w:sz="0" w:space="0" w:color="auto"/>
      </w:divBdr>
    </w:div>
    <w:div w:id="1588421518">
      <w:bodyDiv w:val="1"/>
      <w:marLeft w:val="0"/>
      <w:marRight w:val="0"/>
      <w:marTop w:val="0"/>
      <w:marBottom w:val="0"/>
      <w:divBdr>
        <w:top w:val="none" w:sz="0" w:space="0" w:color="auto"/>
        <w:left w:val="none" w:sz="0" w:space="0" w:color="auto"/>
        <w:bottom w:val="none" w:sz="0" w:space="0" w:color="auto"/>
        <w:right w:val="none" w:sz="0" w:space="0" w:color="auto"/>
      </w:divBdr>
    </w:div>
    <w:div w:id="1714305281">
      <w:bodyDiv w:val="1"/>
      <w:marLeft w:val="0"/>
      <w:marRight w:val="0"/>
      <w:marTop w:val="0"/>
      <w:marBottom w:val="0"/>
      <w:divBdr>
        <w:top w:val="none" w:sz="0" w:space="0" w:color="auto"/>
        <w:left w:val="none" w:sz="0" w:space="0" w:color="auto"/>
        <w:bottom w:val="none" w:sz="0" w:space="0" w:color="auto"/>
        <w:right w:val="none" w:sz="0" w:space="0" w:color="auto"/>
      </w:divBdr>
    </w:div>
    <w:div w:id="1841237656">
      <w:bodyDiv w:val="1"/>
      <w:marLeft w:val="0"/>
      <w:marRight w:val="0"/>
      <w:marTop w:val="0"/>
      <w:marBottom w:val="0"/>
      <w:divBdr>
        <w:top w:val="none" w:sz="0" w:space="0" w:color="auto"/>
        <w:left w:val="none" w:sz="0" w:space="0" w:color="auto"/>
        <w:bottom w:val="none" w:sz="0" w:space="0" w:color="auto"/>
        <w:right w:val="none" w:sz="0" w:space="0" w:color="auto"/>
      </w:divBdr>
    </w:div>
    <w:div w:id="1930505305">
      <w:bodyDiv w:val="1"/>
      <w:marLeft w:val="0"/>
      <w:marRight w:val="0"/>
      <w:marTop w:val="0"/>
      <w:marBottom w:val="0"/>
      <w:divBdr>
        <w:top w:val="none" w:sz="0" w:space="0" w:color="auto"/>
        <w:left w:val="none" w:sz="0" w:space="0" w:color="auto"/>
        <w:bottom w:val="none" w:sz="0" w:space="0" w:color="auto"/>
        <w:right w:val="none" w:sz="0" w:space="0" w:color="auto"/>
      </w:divBdr>
    </w:div>
    <w:div w:id="19309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zvkds.si/javna-obravnava-odloka-o-razglasitvi-franciskanskega-samostana-kostanjevica-v-novi-gorici-za-kulturni-spomenik-drzavnega-pome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novice/2024-05-24-javna-obravnava-odloka-o-razglasitvi-franciskanskega-samostana-kostanjevica-za-kulturni-spome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p.mk@gov.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ova-gorica.si/izpostavljeno/51715/javna-obravnava-odloka-o-kostanjevic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22CB-C353-4783-B605-16A4E8CB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15</Pages>
  <Words>5057</Words>
  <Characters>32277</Characters>
  <Application>Microsoft Office Word</Application>
  <DocSecurity>0</DocSecurity>
  <Lines>268</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37260</CharactersWithSpaces>
  <SharedDoc>false</SharedDoc>
  <HLinks>
    <vt:vector size="18" baseType="variant">
      <vt:variant>
        <vt:i4>1638468</vt:i4>
      </vt:variant>
      <vt:variant>
        <vt:i4>6</vt:i4>
      </vt:variant>
      <vt:variant>
        <vt:i4>0</vt:i4>
      </vt:variant>
      <vt:variant>
        <vt:i4>5</vt:i4>
      </vt:variant>
      <vt:variant>
        <vt:lpwstr>https://gis.gov.si/MK_eVRDpredpis/p1432_1.pdf</vt:lpwstr>
      </vt:variant>
      <vt:variant>
        <vt:lpwstr/>
      </vt:variant>
      <vt:variant>
        <vt:i4>3801180</vt:i4>
      </vt:variant>
      <vt:variant>
        <vt:i4>3</vt:i4>
      </vt:variant>
      <vt:variant>
        <vt:i4>0</vt:i4>
      </vt:variant>
      <vt:variant>
        <vt:i4>5</vt:i4>
      </vt:variant>
      <vt:variant>
        <vt:lpwstr>mailto:Gp.gs@gov.si</vt:lpwstr>
      </vt:variant>
      <vt:variant>
        <vt:lpwstr/>
      </vt:variant>
      <vt:variant>
        <vt:i4>2228310</vt:i4>
      </vt:variant>
      <vt:variant>
        <vt:i4>0</vt:i4>
      </vt:variant>
      <vt:variant>
        <vt:i4>0</vt:i4>
      </vt:variant>
      <vt:variant>
        <vt:i4>5</vt:i4>
      </vt:variant>
      <vt:variant>
        <vt:lpwstr>mailto:gp.mk@gov.si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cp:lastModifiedBy>Ksenija Kovačec Naglič</cp:lastModifiedBy>
  <cp:revision>12</cp:revision>
  <cp:lastPrinted>2017-12-11T07:17:00Z</cp:lastPrinted>
  <dcterms:created xsi:type="dcterms:W3CDTF">2024-07-08T08:35:00Z</dcterms:created>
  <dcterms:modified xsi:type="dcterms:W3CDTF">2024-08-22T13:03:00Z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-588492959</vt:i4>
  </property>
</Properties>
</file>