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860"/>
        <w:gridCol w:w="422"/>
        <w:gridCol w:w="1137"/>
        <w:gridCol w:w="586"/>
        <w:gridCol w:w="974"/>
        <w:gridCol w:w="669"/>
        <w:gridCol w:w="465"/>
        <w:gridCol w:w="227"/>
        <w:gridCol w:w="104"/>
        <w:gridCol w:w="519"/>
        <w:gridCol w:w="1763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6EA8B7C8" w:rsidR="00AC0BFE" w:rsidRPr="00D42AFA" w:rsidRDefault="00AC0BFE" w:rsidP="00320F33">
            <w:pPr>
              <w:pStyle w:val="datumtevilka"/>
              <w:rPr>
                <w:rFonts w:cs="Arial"/>
              </w:rPr>
            </w:pPr>
            <w:r w:rsidRPr="002D1E8B">
              <w:rPr>
                <w:rFonts w:cs="Arial"/>
              </w:rPr>
              <w:t xml:space="preserve">Številka: </w:t>
            </w:r>
            <w:r w:rsidR="00D42AFA">
              <w:rPr>
                <w:rFonts w:cs="Arial"/>
              </w:rPr>
              <w:t xml:space="preserve"> </w:t>
            </w:r>
            <w:r w:rsidR="00D42AFA" w:rsidRPr="00332765">
              <w:rPr>
                <w:sz w:val="22"/>
                <w:szCs w:val="22"/>
              </w:rPr>
              <w:t>4110-</w:t>
            </w:r>
            <w:r w:rsidR="003B3F7E">
              <w:rPr>
                <w:sz w:val="22"/>
                <w:szCs w:val="22"/>
              </w:rPr>
              <w:t>3</w:t>
            </w:r>
            <w:r w:rsidR="00CC54B8">
              <w:rPr>
                <w:sz w:val="22"/>
                <w:szCs w:val="22"/>
              </w:rPr>
              <w:t>72</w:t>
            </w:r>
            <w:r w:rsidR="00D42AFA" w:rsidRPr="00332765">
              <w:rPr>
                <w:sz w:val="22"/>
                <w:szCs w:val="22"/>
              </w:rPr>
              <w:t>/202</w:t>
            </w:r>
            <w:r w:rsidR="003B3F7E">
              <w:rPr>
                <w:sz w:val="22"/>
                <w:szCs w:val="22"/>
              </w:rPr>
              <w:t>1</w:t>
            </w:r>
            <w:r w:rsidR="00D42AFA" w:rsidRPr="00332765">
              <w:rPr>
                <w:sz w:val="22"/>
                <w:szCs w:val="22"/>
              </w:rPr>
              <w:t>/</w:t>
            </w:r>
            <w:r w:rsidR="000F7E9A">
              <w:rPr>
                <w:sz w:val="22"/>
                <w:szCs w:val="22"/>
              </w:rPr>
              <w:t>41</w:t>
            </w:r>
          </w:p>
        </w:tc>
      </w:tr>
      <w:tr w:rsidR="00AC0BFE" w:rsidRPr="002D1E8B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37CD3C5B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E80A0D">
              <w:rPr>
                <w:rFonts w:cs="Arial"/>
                <w:szCs w:val="20"/>
                <w:lang w:eastAsia="sl-SI"/>
              </w:rPr>
              <w:t>7. 11. 2024</w:t>
            </w:r>
          </w:p>
        </w:tc>
      </w:tr>
      <w:tr w:rsidR="00AC0BFE" w:rsidRPr="002D1E8B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E80A0D" w:rsidP="00320F33">
            <w:pPr>
              <w:rPr>
                <w:rFonts w:cs="Arial"/>
                <w:szCs w:val="20"/>
              </w:rPr>
            </w:pPr>
            <w:hyperlink r:id="rId11" w:history="1">
              <w:r w:rsidR="00AC0BFE"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608E40CA" w14:textId="700111E6" w:rsidR="00AC0BFE" w:rsidRPr="00A12992" w:rsidRDefault="00AC0BFE" w:rsidP="00E47EFD">
            <w:pPr>
              <w:overflowPunct w:val="0"/>
              <w:autoSpaceDE w:val="0"/>
              <w:autoSpaceDN w:val="0"/>
              <w:adjustRightInd w:val="0"/>
              <w:ind w:left="1497" w:hanging="1497"/>
              <w:textAlignment w:val="baseline"/>
              <w:rPr>
                <w:rFonts w:cs="Arial"/>
                <w:b/>
                <w:szCs w:val="20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466722" w:rsidRPr="00466722">
              <w:rPr>
                <w:rFonts w:cs="Arial"/>
                <w:b/>
                <w:szCs w:val="20"/>
              </w:rPr>
              <w:t xml:space="preserve">Sprememba </w:t>
            </w:r>
            <w:r w:rsidR="00A12992">
              <w:rPr>
                <w:rFonts w:cs="Arial"/>
                <w:b/>
                <w:szCs w:val="20"/>
              </w:rPr>
              <w:t xml:space="preserve">vrednosti </w:t>
            </w:r>
            <w:r w:rsidR="00466722" w:rsidRPr="00466722">
              <w:rPr>
                <w:rFonts w:cs="Arial"/>
                <w:b/>
                <w:szCs w:val="20"/>
              </w:rPr>
              <w:t xml:space="preserve">projekta </w:t>
            </w:r>
            <w:r w:rsidR="00CC54B8">
              <w:rPr>
                <w:rFonts w:cs="Arial"/>
                <w:b/>
                <w:szCs w:val="20"/>
              </w:rPr>
              <w:t>3330-21-8254</w:t>
            </w:r>
            <w:r w:rsidR="00466722" w:rsidRPr="00466722">
              <w:rPr>
                <w:rFonts w:cs="Arial"/>
                <w:b/>
                <w:szCs w:val="20"/>
              </w:rPr>
              <w:t xml:space="preserve"> </w:t>
            </w:r>
            <w:r w:rsidR="00466722">
              <w:rPr>
                <w:rFonts w:cs="Arial"/>
                <w:b/>
                <w:szCs w:val="20"/>
              </w:rPr>
              <w:t>»</w:t>
            </w:r>
            <w:r w:rsidR="00CC54B8">
              <w:rPr>
                <w:rFonts w:cs="Arial"/>
                <w:b/>
                <w:szCs w:val="20"/>
              </w:rPr>
              <w:t>Izgradnja vrtca Puconci v občini Puconci</w:t>
            </w:r>
            <w:r w:rsidR="00466722">
              <w:rPr>
                <w:rFonts w:cs="Arial"/>
                <w:b/>
                <w:szCs w:val="20"/>
              </w:rPr>
              <w:t>«</w:t>
            </w:r>
            <w:r w:rsidR="00466722" w:rsidRPr="00466722">
              <w:rPr>
                <w:rFonts w:cs="Arial"/>
                <w:b/>
                <w:szCs w:val="20"/>
              </w:rPr>
              <w:t xml:space="preserve"> v veljavnem Načrtu razvojnih programov 2024</w:t>
            </w:r>
            <w:r w:rsidR="00466722">
              <w:rPr>
                <w:rFonts w:cs="Arial"/>
                <w:b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-</w:t>
            </w:r>
            <w:r w:rsidR="00466722">
              <w:rPr>
                <w:rFonts w:cs="Arial"/>
                <w:b/>
                <w:szCs w:val="20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202</w:t>
            </w:r>
            <w:r w:rsidR="007E6807">
              <w:rPr>
                <w:rFonts w:cs="Arial"/>
                <w:b/>
                <w:szCs w:val="20"/>
              </w:rPr>
              <w:t>7</w:t>
            </w:r>
            <w:r w:rsidRPr="002D1E8B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2CF20A9E" w14:textId="379A26D7" w:rsidR="00AC0BFE" w:rsidRPr="002D1E8B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A01AF6">
              <w:rPr>
                <w:rFonts w:cs="Arial"/>
                <w:iCs/>
                <w:szCs w:val="20"/>
                <w:lang w:eastAsia="sl-SI"/>
              </w:rPr>
              <w:t>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A01AF6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(Uradni list RS, št. 1</w:t>
            </w:r>
            <w:r w:rsidR="00A01AF6">
              <w:rPr>
                <w:rFonts w:cs="Arial"/>
                <w:iCs/>
                <w:szCs w:val="20"/>
                <w:lang w:eastAsia="sl-SI"/>
              </w:rPr>
              <w:t>23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/2</w:t>
            </w:r>
            <w:r w:rsidR="00A01AF6">
              <w:rPr>
                <w:rFonts w:cs="Arial"/>
                <w:iCs/>
                <w:szCs w:val="20"/>
                <w:lang w:eastAsia="sl-SI"/>
              </w:rPr>
              <w:t>3, 12/24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711F10AA" w:rsidR="00AC0BFE" w:rsidRPr="001D3A4E" w:rsidRDefault="00AC0BFE" w:rsidP="001D3A4E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</w:rPr>
              <w:t>V veljavni Načrt razvojnih programov za obdobje 202</w:t>
            </w:r>
            <w:r w:rsidR="007E6807">
              <w:rPr>
                <w:rFonts w:cs="Arial"/>
                <w:szCs w:val="20"/>
              </w:rPr>
              <w:t>4</w:t>
            </w:r>
            <w:r w:rsidRPr="002D1E8B">
              <w:rPr>
                <w:rFonts w:cs="Arial"/>
                <w:szCs w:val="20"/>
              </w:rPr>
              <w:t>-202</w:t>
            </w:r>
            <w:r w:rsidR="007E6807">
              <w:rPr>
                <w:rFonts w:cs="Arial"/>
                <w:szCs w:val="20"/>
              </w:rPr>
              <w:t>7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3B3F7E">
              <w:rPr>
                <w:rFonts w:cs="Arial"/>
                <w:iCs/>
                <w:szCs w:val="20"/>
                <w:lang w:eastAsia="sl-SI"/>
              </w:rPr>
              <w:t>spremeni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12992">
              <w:rPr>
                <w:rFonts w:cs="Arial"/>
                <w:iCs/>
                <w:szCs w:val="20"/>
                <w:lang w:eastAsia="sl-SI"/>
              </w:rPr>
              <w:t xml:space="preserve">vrednost </w:t>
            </w:r>
            <w:r w:rsidRPr="002D1E8B">
              <w:rPr>
                <w:rFonts w:cs="Arial"/>
                <w:iCs/>
                <w:szCs w:val="20"/>
                <w:lang w:eastAsia="sl-SI"/>
              </w:rPr>
              <w:t>projekt</w:t>
            </w:r>
            <w:r w:rsidR="00A12992">
              <w:rPr>
                <w:rFonts w:cs="Arial"/>
                <w:iCs/>
                <w:szCs w:val="20"/>
                <w:lang w:eastAsia="sl-SI"/>
              </w:rPr>
              <w:t>a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CC54B8">
              <w:rPr>
                <w:rFonts w:cs="Arial"/>
                <w:b/>
                <w:szCs w:val="20"/>
              </w:rPr>
              <w:t>3330-21-8254</w:t>
            </w:r>
            <w:r w:rsidR="003B3F7E">
              <w:rPr>
                <w:rFonts w:cs="Arial"/>
                <w:b/>
                <w:szCs w:val="20"/>
              </w:rPr>
              <w:t xml:space="preserve"> </w:t>
            </w:r>
            <w:r w:rsidR="00466722" w:rsidRPr="00466722">
              <w:rPr>
                <w:rFonts w:eastAsiaTheme="minorHAnsi" w:cs="Arial"/>
                <w:b/>
                <w:bCs/>
                <w:color w:val="000000"/>
                <w:szCs w:val="20"/>
              </w:rPr>
              <w:t>»</w:t>
            </w:r>
            <w:r w:rsidR="00CC54B8">
              <w:rPr>
                <w:rFonts w:eastAsiaTheme="minorHAnsi" w:cs="Arial"/>
                <w:b/>
                <w:bCs/>
                <w:color w:val="000000"/>
                <w:szCs w:val="20"/>
              </w:rPr>
              <w:t>Izgradnja vrtca Puconci v občini Puconci</w:t>
            </w:r>
            <w:r w:rsidR="00466722" w:rsidRPr="00466722">
              <w:rPr>
                <w:rFonts w:eastAsiaTheme="minorHAnsi" w:cs="Arial"/>
                <w:b/>
                <w:bCs/>
                <w:color w:val="000000"/>
                <w:szCs w:val="20"/>
              </w:rPr>
              <w:t>«</w:t>
            </w: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 xml:space="preserve">Barbara Kolenko </w:t>
            </w:r>
            <w:proofErr w:type="spellStart"/>
            <w:r w:rsidRPr="00CF77A1">
              <w:rPr>
                <w:szCs w:val="20"/>
              </w:rPr>
              <w:t>Helbl</w:t>
            </w:r>
            <w:proofErr w:type="spellEnd"/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771FACA7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Generalni sekretariat Vlade RS, Sektor za podporo dela KAZI.</w:t>
            </w:r>
          </w:p>
          <w:p w14:paraId="152F6F18" w14:textId="77777777" w:rsidR="00AC0BFE" w:rsidRPr="002D1E8B" w:rsidRDefault="00AC0BFE" w:rsidP="00320F33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60DB45D7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CC54B8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lastRenderedPageBreak/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766B98CB" w14:textId="2431F6FA" w:rsidR="00995958" w:rsidRPr="00A12992" w:rsidRDefault="00A12992" w:rsidP="00A129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A12992">
              <w:rPr>
                <w:rFonts w:eastAsiaTheme="minorHAnsi" w:cs="Arial"/>
                <w:color w:val="000000"/>
                <w:szCs w:val="20"/>
              </w:rPr>
              <w:t>Vladno gradivo je namenjeno spremembi vrednosti projekt</w:t>
            </w:r>
            <w:r w:rsidR="00603D64">
              <w:rPr>
                <w:rFonts w:eastAsiaTheme="minorHAnsi" w:cs="Arial"/>
                <w:color w:val="000000"/>
                <w:szCs w:val="20"/>
              </w:rPr>
              <w:t>a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v veljavnem Načrtu razvojnih programov 2024 – 2027. Sprememba vrednosti projekt</w:t>
            </w:r>
            <w:r w:rsidR="00603D64">
              <w:rPr>
                <w:rFonts w:eastAsiaTheme="minorHAnsi" w:cs="Arial"/>
                <w:color w:val="000000"/>
                <w:szCs w:val="20"/>
              </w:rPr>
              <w:t>a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ne predvideva povečanja odhodkov iz državnega proračuna, ker gre za prerazporeditev sredstev v okviru Finančn</w:t>
            </w:r>
            <w:r w:rsidR="007F4A2F">
              <w:rPr>
                <w:rFonts w:eastAsiaTheme="minorHAnsi" w:cs="Arial"/>
                <w:color w:val="000000"/>
                <w:szCs w:val="20"/>
              </w:rPr>
              <w:t>ih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načrt</w:t>
            </w:r>
            <w:r w:rsidR="007F4A2F">
              <w:rPr>
                <w:rFonts w:eastAsiaTheme="minorHAnsi" w:cs="Arial"/>
                <w:color w:val="000000"/>
                <w:szCs w:val="20"/>
              </w:rPr>
              <w:t>ov</w:t>
            </w:r>
            <w:r w:rsidRPr="00A12992">
              <w:rPr>
                <w:rFonts w:eastAsiaTheme="minorHAnsi" w:cs="Arial"/>
                <w:color w:val="000000"/>
                <w:szCs w:val="20"/>
              </w:rPr>
              <w:t xml:space="preserve"> Ministrstva za vzgojo in izobraževanje (v nadaljevanju: MVI)</w:t>
            </w:r>
            <w:r w:rsidR="00435C99">
              <w:rPr>
                <w:rFonts w:eastAsiaTheme="minorHAnsi" w:cs="Arial"/>
                <w:color w:val="000000"/>
                <w:szCs w:val="20"/>
              </w:rPr>
              <w:t>.</w:t>
            </w:r>
          </w:p>
          <w:p w14:paraId="550D4D02" w14:textId="77777777" w:rsidR="00A12992" w:rsidRDefault="00A12992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5713613B" w14:textId="5E6C3314" w:rsidR="003B3F7E" w:rsidRDefault="00995958" w:rsidP="00A273C5">
            <w:pPr>
              <w:pStyle w:val="Brezrazmikov"/>
              <w:jc w:val="both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741CD2">
              <w:rPr>
                <w:rFonts w:cs="Arial"/>
                <w:b/>
                <w:bCs/>
                <w:szCs w:val="20"/>
              </w:rPr>
              <w:t xml:space="preserve">Projekt </w:t>
            </w:r>
            <w:r w:rsidR="00CC54B8">
              <w:rPr>
                <w:rFonts w:cs="Arial"/>
                <w:b/>
                <w:bCs/>
                <w:iCs/>
                <w:szCs w:val="20"/>
                <w:lang w:eastAsia="sl-SI"/>
              </w:rPr>
              <w:t>3330-21-8254</w:t>
            </w:r>
            <w:r w:rsidR="003B3F7E" w:rsidRPr="003B3F7E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 </w:t>
            </w:r>
            <w:r w:rsidR="003B3F7E" w:rsidRPr="003B3F7E">
              <w:rPr>
                <w:rFonts w:eastAsia="Times New Roman" w:cs="Arial"/>
                <w:b/>
                <w:iCs/>
                <w:szCs w:val="20"/>
                <w:lang w:eastAsia="sl-SI"/>
              </w:rPr>
              <w:t>»</w:t>
            </w:r>
            <w:r w:rsidR="00CC54B8">
              <w:rPr>
                <w:rFonts w:eastAsia="Times New Roman" w:cs="Arial"/>
                <w:b/>
                <w:iCs/>
                <w:szCs w:val="20"/>
                <w:lang w:eastAsia="sl-SI"/>
              </w:rPr>
              <w:t>Izgradnja vrtca Puconci v občini Puconci</w:t>
            </w:r>
            <w:r w:rsidR="003B3F7E" w:rsidRPr="003B3F7E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« </w:t>
            </w:r>
          </w:p>
          <w:p w14:paraId="217FEB29" w14:textId="78EEBF7A" w:rsidR="00B90438" w:rsidRDefault="00BC5CFE" w:rsidP="00BC5CFE">
            <w:pPr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</w:rPr>
            </w:pPr>
            <w:r w:rsidRPr="00BC5CFE">
              <w:rPr>
                <w:rFonts w:eastAsiaTheme="minorHAnsi" w:cs="Arial"/>
                <w:color w:val="000000"/>
                <w:szCs w:val="20"/>
              </w:rPr>
              <w:t>Na podlagi Razpisa za sofinanciranje investicij v vrtcih in osnovnem šolstvu v Republiki Sloveniji v proračunskem obdobju 2021 – 2024,</w:t>
            </w:r>
            <w:r w:rsidR="00F70F01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 w:rsidRPr="00BC5CFE">
              <w:rPr>
                <w:rFonts w:eastAsiaTheme="minorHAnsi" w:cs="Arial"/>
                <w:color w:val="000000"/>
                <w:szCs w:val="20"/>
              </w:rPr>
              <w:t xml:space="preserve">je bila občina </w:t>
            </w:r>
            <w:r w:rsidR="00435C99">
              <w:rPr>
                <w:rFonts w:eastAsiaTheme="minorHAnsi" w:cs="Arial"/>
                <w:color w:val="000000"/>
                <w:szCs w:val="20"/>
              </w:rPr>
              <w:t>Puconci</w:t>
            </w:r>
            <w:r w:rsidRPr="00BC5CFE">
              <w:rPr>
                <w:rFonts w:eastAsiaTheme="minorHAnsi" w:cs="Arial"/>
                <w:color w:val="000000"/>
                <w:szCs w:val="20"/>
              </w:rPr>
              <w:t xml:space="preserve"> izbrana za sofinanciranja investicije »</w:t>
            </w:r>
            <w:r w:rsidR="00CC54B8">
              <w:rPr>
                <w:rFonts w:eastAsiaTheme="minorHAnsi" w:cs="Arial"/>
                <w:color w:val="000000"/>
                <w:szCs w:val="20"/>
              </w:rPr>
              <w:t>Izgradnja vrtca Puconci v občini Puconci</w:t>
            </w:r>
            <w:r w:rsidRPr="00BC5CFE">
              <w:rPr>
                <w:rFonts w:eastAsiaTheme="minorHAnsi" w:cs="Arial"/>
                <w:color w:val="000000"/>
                <w:szCs w:val="20"/>
              </w:rPr>
              <w:t xml:space="preserve">«. </w:t>
            </w:r>
            <w:r w:rsidR="00435C99" w:rsidRPr="00435C99">
              <w:rPr>
                <w:rFonts w:eastAsiaTheme="minorHAnsi" w:cs="Arial"/>
                <w:color w:val="000000"/>
                <w:szCs w:val="20"/>
              </w:rPr>
              <w:t>Predmet sofinanciranja je novogradnja 1.074 m2 neto površin vrtca. Skladno s Sklepom in Pogodbo o sofinanciranju je bilo s strani ministrstva predvideno sofinanciranje v letih 2022 do 2024 v skupni višini 1.172.667,07 EUR za izvedbo gradbeno - obrtniških in instalacijskih del.</w:t>
            </w:r>
          </w:p>
          <w:p w14:paraId="515D28BC" w14:textId="77777777" w:rsidR="00435C99" w:rsidRDefault="00435C99" w:rsidP="00BC5CFE">
            <w:pPr>
              <w:spacing w:line="240" w:lineRule="auto"/>
              <w:jc w:val="both"/>
              <w:rPr>
                <w:rFonts w:eastAsia="Calibri" w:cs="Tahoma"/>
              </w:rPr>
            </w:pPr>
          </w:p>
          <w:p w14:paraId="47E7D50D" w14:textId="72D6E4AA" w:rsidR="00F70F01" w:rsidRDefault="00435C99" w:rsidP="00BC5CF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 w:cs="Tahoma"/>
              </w:rPr>
            </w:pPr>
            <w:r w:rsidRPr="00435C99">
              <w:rPr>
                <w:rFonts w:eastAsia="Calibri" w:cs="Tahoma"/>
              </w:rPr>
              <w:t xml:space="preserve">Izhodiščna vrednost projekta je v letu 2021 znašala 2.553.260,00 EUR. Zaradi zamikanja začetka investicije in povišanja stroškov gradnje, je občinski svet v mesecu aprilu 2024 potrdil </w:t>
            </w:r>
            <w:proofErr w:type="spellStart"/>
            <w:r w:rsidRPr="00435C99">
              <w:rPr>
                <w:rFonts w:eastAsia="Calibri" w:cs="Tahoma"/>
              </w:rPr>
              <w:t>novelacijo</w:t>
            </w:r>
            <w:proofErr w:type="spellEnd"/>
            <w:r w:rsidRPr="00435C99">
              <w:rPr>
                <w:rFonts w:eastAsia="Calibri" w:cs="Tahoma"/>
              </w:rPr>
              <w:t xml:space="preserve"> Investicijskega programa iz katerega izhaja, da je občina za dokončanje projekta povečala lastna sredstva na višino 2.455.186,46 EUR. Končna vrednost investicije se je povečala za 42,1 % in je predvidena v višini 3.627.853,53 EUR. </w:t>
            </w:r>
          </w:p>
          <w:p w14:paraId="174C14DD" w14:textId="77777777" w:rsidR="00435C99" w:rsidRDefault="00435C99" w:rsidP="00BC5CF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3CA6AB2B" w14:textId="0C3D5912" w:rsidR="00BC5CFE" w:rsidRPr="00DE2702" w:rsidRDefault="005C4DD1" w:rsidP="00DE27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 w:rsidRPr="005C4DD1">
              <w:rPr>
                <w:rFonts w:eastAsiaTheme="minorHAnsi" w:cs="Arial"/>
                <w:color w:val="000000"/>
                <w:szCs w:val="20"/>
              </w:rPr>
              <w:t>Sofinanciranje ministrstva se je pričelo in se bo zaključilo v letu 2024. Gradnja se je pričela v decembru 2023 in se bo skupaj z opremljanjem objekta in tehničnim prevzemom vrtca zaključila v začetku leta 2025.</w:t>
            </w: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8E317D" w:rsidRPr="008E317D" w14:paraId="2DC79463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8E317D" w:rsidRPr="008E317D" w14:paraId="7265736A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9ACD59A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0A4A2D62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4A90A10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lastRenderedPageBreak/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3148EACF" w14:textId="77777777" w:rsidTr="002E4F61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8E317D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E317D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8E317D" w:rsidRPr="008E317D" w14:paraId="64E4BC42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A37E3B" w:rsidRPr="009B5836" w14:paraId="63C41D16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37E3B" w:rsidRPr="009B5836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DAF5F4A" w14:textId="2D1E2DDC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5D6CC8EB" w:rsidR="00A37E3B" w:rsidRPr="006E6685" w:rsidRDefault="00CC54B8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shd w:val="clear" w:color="auto" w:fill="FFFFFF"/>
              </w:rPr>
              <w:t>3330-21-8254</w:t>
            </w:r>
            <w:r w:rsidR="004A515F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>
              <w:rPr>
                <w:rFonts w:cs="Arial"/>
                <w:szCs w:val="20"/>
                <w:shd w:val="clear" w:color="auto" w:fill="FFFFFF"/>
              </w:rPr>
              <w:t>Izgradnja vrtca Puconci v občini Puconci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133147A4" w:rsidR="00A37E3B" w:rsidRPr="006E6685" w:rsidRDefault="004A515F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231739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Pr="006E6685">
              <w:rPr>
                <w:rFonts w:cs="Arial"/>
                <w:szCs w:val="20"/>
                <w:shd w:val="clear" w:color="auto" w:fill="FFFFFF"/>
              </w:rPr>
              <w:t>Sofinanciranje investicij v vrtcih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017E342D" w:rsidR="00A37E3B" w:rsidRPr="006E6685" w:rsidRDefault="00612448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 w:rsidRPr="00612448">
              <w:rPr>
                <w:rFonts w:cs="Arial"/>
                <w:bCs/>
                <w:kern w:val="32"/>
                <w:szCs w:val="20"/>
                <w:lang w:eastAsia="sl-SI"/>
              </w:rPr>
              <w:t>872.667,07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13345A72" w:rsidR="00A37E3B" w:rsidRPr="006E6685" w:rsidRDefault="004E67BE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A37E3B" w:rsidRPr="00D9140B" w14:paraId="577CB7F9" w14:textId="77777777" w:rsidTr="002E4F61">
        <w:tc>
          <w:tcPr>
            <w:tcW w:w="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37E3B" w:rsidRPr="006E6685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6E6685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42E674C4" w:rsidR="00A37E3B" w:rsidRPr="006E6685" w:rsidRDefault="00612448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612448">
              <w:rPr>
                <w:rFonts w:cs="Arial"/>
                <w:b/>
              </w:rPr>
              <w:t>872.667,07</w:t>
            </w:r>
            <w:r>
              <w:rPr>
                <w:rFonts w:cs="Arial"/>
                <w:b/>
              </w:rPr>
              <w:t xml:space="preserve"> </w:t>
            </w:r>
            <w:r w:rsidR="00A37E3B" w:rsidRPr="006E6685">
              <w:rPr>
                <w:rFonts w:cs="Arial"/>
                <w:b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2FF1C97B" w:rsidR="00A37E3B" w:rsidRPr="006E6685" w:rsidRDefault="004E67BE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0,00</w:t>
            </w:r>
          </w:p>
        </w:tc>
      </w:tr>
      <w:tr w:rsidR="00A37E3B" w:rsidRPr="00D9140B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37E3B" w:rsidRPr="006E6685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6E6685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6E6685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A37E3B" w:rsidRPr="00D9140B" w14:paraId="0EA50547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238197CC" w14:textId="77777777" w:rsidTr="002E4F61"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A37E3B" w:rsidRPr="00D9140B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0B47147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08F259BD" w:rsidR="00A37E3B" w:rsidRPr="006E6685" w:rsidRDefault="007B4623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  <w:shd w:val="clear" w:color="auto" w:fill="FFFFFF"/>
              </w:rPr>
              <w:t>3330-20-0008</w:t>
            </w:r>
            <w:r w:rsidRPr="006E6685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iCs/>
                <w:szCs w:val="20"/>
                <w:lang w:eastAsia="sl-SI"/>
              </w:rPr>
              <w:t xml:space="preserve">Nove investicije v </w:t>
            </w:r>
            <w:r w:rsidRPr="006E6685">
              <w:rPr>
                <w:rFonts w:cs="Arial"/>
                <w:iCs/>
                <w:szCs w:val="20"/>
                <w:lang w:eastAsia="sl-SI"/>
              </w:rPr>
              <w:t>vrtce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240B876B" w:rsidR="00A37E3B" w:rsidRPr="006E6685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2317</w:t>
            </w:r>
            <w:r w:rsidR="007B4623" w:rsidRPr="006E6685">
              <w:rPr>
                <w:rFonts w:cs="Arial"/>
                <w:bCs/>
                <w:kern w:val="32"/>
                <w:szCs w:val="20"/>
                <w:lang w:eastAsia="sl-SI"/>
              </w:rPr>
              <w:t>3</w:t>
            </w: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9 </w:t>
            </w:r>
            <w:r w:rsidR="007B4623" w:rsidRPr="006E6685">
              <w:rPr>
                <w:rFonts w:cs="Arial"/>
                <w:szCs w:val="20"/>
                <w:shd w:val="clear" w:color="auto" w:fill="FFFFFF"/>
              </w:rPr>
              <w:t>Sofinanciranje investicij v vrtcih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69CB47FA" w:rsidR="00A37E3B" w:rsidRPr="006E6685" w:rsidRDefault="004E67BE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>300.000,00</w:t>
            </w:r>
            <w:r w:rsidR="006E6685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6F6B569A" w:rsidR="00A37E3B" w:rsidRPr="006E6685" w:rsidRDefault="006E6685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A37E3B" w:rsidRPr="006E6685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A37E3B" w:rsidRPr="00D9140B" w14:paraId="6F6D46F0" w14:textId="77777777" w:rsidTr="00E47EFD">
        <w:trPr>
          <w:trHeight w:val="101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AF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A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A2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E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0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2E7DDF28" w14:textId="77777777" w:rsidTr="002E4F61">
        <w:tc>
          <w:tcPr>
            <w:tcW w:w="5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7182026B" w:rsidR="00A37E3B" w:rsidRPr="00D9140B" w:rsidRDefault="00612448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3</w:t>
            </w:r>
            <w:r w:rsidR="004E67BE">
              <w:rPr>
                <w:b/>
              </w:rPr>
              <w:t>00.000,00</w:t>
            </w:r>
            <w:r w:rsidR="006E6685" w:rsidRPr="006E6685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6037345D" w:rsidR="00A37E3B" w:rsidRPr="00D9140B" w:rsidRDefault="006E6685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0</w:t>
            </w:r>
            <w:r w:rsidR="00EB0D6E">
              <w:rPr>
                <w:b/>
              </w:rPr>
              <w:t>,</w:t>
            </w:r>
            <w:r>
              <w:rPr>
                <w:b/>
              </w:rPr>
              <w:t>0</w:t>
            </w:r>
            <w:r w:rsidR="00EB0D6E">
              <w:rPr>
                <w:b/>
              </w:rPr>
              <w:t>0</w:t>
            </w:r>
            <w:r w:rsidR="00A37E3B" w:rsidRPr="00EE3F44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</w:tr>
      <w:tr w:rsidR="00A37E3B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D9140B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D9140B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A37E3B" w:rsidRPr="00D9140B" w14:paraId="735FEB37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7B432B9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A37E3B" w:rsidRPr="00D9140B" w14:paraId="5738EDF9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67D64C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5823255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A37E3B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67AE2FC6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A37E3B" w:rsidRPr="00D9140B" w:rsidRDefault="00A37E3B" w:rsidP="00A37E3B">
            <w:pPr>
              <w:rPr>
                <w:b/>
                <w:szCs w:val="20"/>
              </w:rPr>
            </w:pPr>
          </w:p>
        </w:tc>
      </w:tr>
      <w:tr w:rsidR="00A37E3B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A37E3B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7A153A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  <w:p w14:paraId="1B71C440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37E3B" w:rsidRPr="00D9140B" w:rsidRDefault="00A37E3B" w:rsidP="00A37E3B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lastRenderedPageBreak/>
              <w:t>delno,</w:t>
            </w:r>
          </w:p>
          <w:p w14:paraId="0D3A4F0A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37E3B" w:rsidRPr="00D9140B" w:rsidRDefault="00A37E3B" w:rsidP="00A37E3B">
            <w:pPr>
              <w:rPr>
                <w:szCs w:val="20"/>
              </w:rPr>
            </w:pPr>
          </w:p>
        </w:tc>
      </w:tr>
      <w:tr w:rsidR="00A37E3B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A37E3B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A37E3B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435C9EA4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37E3B" w:rsidRPr="00D9140B" w:rsidRDefault="00A37E3B" w:rsidP="00A37E3B">
            <w:pPr>
              <w:jc w:val="center"/>
              <w:rPr>
                <w:lang w:eastAsia="sl-SI"/>
              </w:rPr>
            </w:pPr>
          </w:p>
          <w:p w14:paraId="2A645703" w14:textId="77777777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</w:p>
          <w:p w14:paraId="666AE109" w14:textId="0131EF6E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 w:rsidR="00612448">
              <w:rPr>
                <w:lang w:eastAsia="sl-SI"/>
              </w:rPr>
              <w:t>Vinko Logaj</w:t>
            </w:r>
          </w:p>
          <w:p w14:paraId="2D47F308" w14:textId="2FBC4DA5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0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593C61">
        <w:rPr>
          <w:iCs/>
          <w:szCs w:val="20"/>
        </w:rPr>
        <w:t>,</w:t>
      </w:r>
    </w:p>
    <w:p w14:paraId="502C05AF" w14:textId="3CA8E1D2" w:rsidR="00AC0BFE" w:rsidRPr="00876EF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593C61">
        <w:rPr>
          <w:iCs/>
          <w:szCs w:val="20"/>
        </w:rPr>
        <w:t>,</w:t>
      </w:r>
      <w:r w:rsidRPr="00D9140B">
        <w:rPr>
          <w:rFonts w:cs="Arial"/>
          <w:snapToGrid w:val="0"/>
          <w:szCs w:val="20"/>
        </w:rPr>
        <w:t xml:space="preserve"> </w:t>
      </w:r>
    </w:p>
    <w:p w14:paraId="74B51270" w14:textId="6BA1BFD8" w:rsidR="00876EFB" w:rsidRPr="00876EFB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>
        <w:rPr>
          <w:rFonts w:cs="Arial"/>
          <w:snapToGrid w:val="0"/>
          <w:szCs w:val="20"/>
        </w:rPr>
        <w:t xml:space="preserve">PRILOGA 5: Sklep o potrditvi </w:t>
      </w:r>
      <w:r w:rsidR="000F7E9A">
        <w:rPr>
          <w:rFonts w:cs="Arial"/>
          <w:snapToGrid w:val="0"/>
          <w:szCs w:val="20"/>
        </w:rPr>
        <w:t>N</w:t>
      </w:r>
      <w:r>
        <w:rPr>
          <w:rFonts w:cs="Arial"/>
          <w:snapToGrid w:val="0"/>
          <w:szCs w:val="20"/>
        </w:rPr>
        <w:t>IP,</w:t>
      </w:r>
    </w:p>
    <w:p w14:paraId="0AECE2F7" w14:textId="4654CD16" w:rsidR="00876EFB" w:rsidRPr="00876EFB" w:rsidRDefault="00876EFB" w:rsidP="00AA5897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876EFB">
        <w:rPr>
          <w:rFonts w:cs="Arial"/>
          <w:snapToGrid w:val="0"/>
          <w:szCs w:val="20"/>
        </w:rPr>
        <w:t xml:space="preserve"> PRILOGA 6: Tabela.</w:t>
      </w:r>
    </w:p>
    <w:p w14:paraId="60EEB560" w14:textId="5D099C4A" w:rsidR="00876EFB" w:rsidRPr="007831E8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color w:val="FF0000"/>
          <w:szCs w:val="20"/>
        </w:rPr>
        <w:sectPr w:rsidR="00876EFB" w:rsidRPr="007831E8" w:rsidSect="001D3A4E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5D967BCA" w:rsidR="001D135E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70A6D">
        <w:rPr>
          <w:rFonts w:cs="Arial"/>
          <w:iCs/>
          <w:szCs w:val="20"/>
          <w:lang w:eastAsia="sl-SI"/>
        </w:rPr>
        <w:t>za leti 202</w:t>
      </w:r>
      <w:r w:rsidR="00C44092">
        <w:rPr>
          <w:rFonts w:cs="Arial"/>
          <w:iCs/>
          <w:szCs w:val="20"/>
          <w:lang w:eastAsia="sl-SI"/>
        </w:rPr>
        <w:t>4</w:t>
      </w:r>
      <w:r w:rsidR="00770A6D" w:rsidRPr="00770A6D">
        <w:rPr>
          <w:rFonts w:cs="Arial"/>
          <w:iCs/>
          <w:szCs w:val="20"/>
          <w:lang w:eastAsia="sl-SI"/>
        </w:rPr>
        <w:t xml:space="preserve"> in 202</w:t>
      </w:r>
      <w:r w:rsidR="00C44092">
        <w:rPr>
          <w:rFonts w:cs="Arial"/>
          <w:iCs/>
          <w:szCs w:val="20"/>
          <w:lang w:eastAsia="sl-SI"/>
        </w:rPr>
        <w:t>5</w:t>
      </w:r>
      <w:r w:rsidR="00770A6D" w:rsidRPr="00770A6D">
        <w:rPr>
          <w:rFonts w:cs="Arial"/>
          <w:iCs/>
          <w:szCs w:val="20"/>
          <w:lang w:eastAsia="sl-SI"/>
        </w:rPr>
        <w:t xml:space="preserve"> (Uradni list RS, št. 1</w:t>
      </w:r>
      <w:r w:rsidR="00C44092">
        <w:rPr>
          <w:rFonts w:cs="Arial"/>
          <w:iCs/>
          <w:szCs w:val="20"/>
          <w:lang w:eastAsia="sl-SI"/>
        </w:rPr>
        <w:t>23</w:t>
      </w:r>
      <w:r w:rsidR="00770A6D" w:rsidRPr="00770A6D">
        <w:rPr>
          <w:rFonts w:cs="Arial"/>
          <w:iCs/>
          <w:szCs w:val="20"/>
          <w:lang w:eastAsia="sl-SI"/>
        </w:rPr>
        <w:t>/2</w:t>
      </w:r>
      <w:r w:rsidR="00C44092">
        <w:rPr>
          <w:rFonts w:cs="Arial"/>
          <w:iCs/>
          <w:szCs w:val="20"/>
          <w:lang w:eastAsia="sl-SI"/>
        </w:rPr>
        <w:t xml:space="preserve">3, </w:t>
      </w:r>
      <w:r w:rsidR="00947B28">
        <w:rPr>
          <w:rFonts w:cs="Arial"/>
          <w:iCs/>
          <w:szCs w:val="20"/>
          <w:lang w:eastAsia="sl-SI"/>
        </w:rPr>
        <w:t>1</w:t>
      </w:r>
      <w:r w:rsidR="00C44092">
        <w:rPr>
          <w:rFonts w:cs="Arial"/>
          <w:iCs/>
          <w:szCs w:val="20"/>
          <w:lang w:eastAsia="sl-SI"/>
        </w:rPr>
        <w:t>2/24</w:t>
      </w:r>
      <w:r w:rsidR="00770A6D" w:rsidRPr="00770A6D">
        <w:rPr>
          <w:rFonts w:cs="Arial"/>
          <w:iCs/>
          <w:szCs w:val="20"/>
          <w:lang w:eastAsia="sl-SI"/>
        </w:rPr>
        <w:t>)</w:t>
      </w:r>
      <w:r w:rsidRPr="002D1E8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D1E8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D1E8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68E6F00" w14:textId="15A2A068" w:rsidR="001D135E" w:rsidRPr="002D1E8B" w:rsidRDefault="007831E8" w:rsidP="00612448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 w:rsidRPr="002D1E8B">
        <w:rPr>
          <w:rFonts w:cs="Arial"/>
          <w:szCs w:val="20"/>
        </w:rPr>
        <w:t>V veljavni Načrt razvojnih programov za obdobje 202</w:t>
      </w:r>
      <w:r>
        <w:rPr>
          <w:rFonts w:cs="Arial"/>
          <w:szCs w:val="20"/>
        </w:rPr>
        <w:t>4</w:t>
      </w:r>
      <w:r w:rsidRPr="002D1E8B">
        <w:rPr>
          <w:rFonts w:cs="Arial"/>
          <w:szCs w:val="20"/>
        </w:rPr>
        <w:t>-202</w:t>
      </w:r>
      <w:r>
        <w:rPr>
          <w:rFonts w:cs="Arial"/>
          <w:szCs w:val="20"/>
        </w:rPr>
        <w:t>7</w:t>
      </w:r>
      <w:r w:rsidRPr="002D1E8B">
        <w:rPr>
          <w:rFonts w:cs="Arial"/>
          <w:szCs w:val="20"/>
        </w:rPr>
        <w:t xml:space="preserve"> se, skladno s podatki iz priložene tabele, </w:t>
      </w:r>
      <w:r w:rsidR="004A515F">
        <w:rPr>
          <w:rFonts w:cs="Arial"/>
          <w:iCs/>
          <w:szCs w:val="20"/>
          <w:lang w:eastAsia="sl-SI"/>
        </w:rPr>
        <w:t>spremeni vrednost</w:t>
      </w:r>
      <w:r w:rsidRPr="002D1E8B">
        <w:rPr>
          <w:rFonts w:cs="Arial"/>
          <w:iCs/>
          <w:szCs w:val="20"/>
          <w:lang w:eastAsia="sl-SI"/>
        </w:rPr>
        <w:t xml:space="preserve"> projekt</w:t>
      </w:r>
      <w:r w:rsidR="004A515F">
        <w:rPr>
          <w:rFonts w:cs="Arial"/>
          <w:iCs/>
          <w:szCs w:val="20"/>
          <w:lang w:eastAsia="sl-SI"/>
        </w:rPr>
        <w:t>a</w:t>
      </w:r>
      <w:r w:rsidRPr="002D1E8B">
        <w:rPr>
          <w:rFonts w:cs="Arial"/>
          <w:iCs/>
          <w:szCs w:val="20"/>
          <w:lang w:eastAsia="sl-SI"/>
        </w:rPr>
        <w:t xml:space="preserve"> </w:t>
      </w:r>
      <w:r w:rsidR="00CC54B8">
        <w:rPr>
          <w:rFonts w:cs="Arial"/>
          <w:b/>
          <w:szCs w:val="20"/>
        </w:rPr>
        <w:t>3330-21-8254</w:t>
      </w:r>
      <w:r w:rsidR="003B3F7E" w:rsidRPr="00466722">
        <w:rPr>
          <w:rFonts w:cs="Arial"/>
          <w:b/>
          <w:szCs w:val="20"/>
        </w:rPr>
        <w:t xml:space="preserve"> </w:t>
      </w:r>
      <w:r w:rsidR="003B3F7E">
        <w:rPr>
          <w:rFonts w:cs="Arial"/>
          <w:b/>
          <w:szCs w:val="20"/>
        </w:rPr>
        <w:t>»</w:t>
      </w:r>
      <w:r w:rsidR="00CC54B8">
        <w:rPr>
          <w:rFonts w:cs="Arial"/>
          <w:b/>
          <w:szCs w:val="20"/>
        </w:rPr>
        <w:t>Izgradnja vrtca Puconci v občini Puconci</w:t>
      </w:r>
      <w:r w:rsidR="003B3F7E">
        <w:rPr>
          <w:rFonts w:cs="Arial"/>
          <w:b/>
          <w:szCs w:val="20"/>
        </w:rPr>
        <w:t>«</w:t>
      </w:r>
    </w:p>
    <w:p w14:paraId="51453887" w14:textId="77777777" w:rsidR="001D135E" w:rsidRPr="002D1E8B" w:rsidRDefault="001D135E" w:rsidP="001D135E">
      <w:pPr>
        <w:pStyle w:val="Neotevilenodstavek"/>
        <w:spacing w:before="0" w:after="0" w:line="260" w:lineRule="exact"/>
        <w:ind w:left="720"/>
        <w:jc w:val="left"/>
        <w:rPr>
          <w:iCs/>
          <w:szCs w:val="20"/>
        </w:rPr>
      </w:pPr>
    </w:p>
    <w:p w14:paraId="679671AD" w14:textId="17EBE3C3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 xml:space="preserve">Barbara Kolenko </w:t>
      </w:r>
      <w:proofErr w:type="spellStart"/>
      <w:r w:rsidRPr="00CF77A1">
        <w:rPr>
          <w:szCs w:val="20"/>
        </w:rPr>
        <w:t>Helbl</w:t>
      </w:r>
      <w:proofErr w:type="spellEnd"/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77F7C93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EBCFC5F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F5970CB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61745D0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7E87FEB7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D67F8D3" w14:textId="15DDF18A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27764A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70955433" w14:textId="77777777" w:rsidR="001D135E" w:rsidRPr="002D1E8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2BCC1506" w14:textId="529D7294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Urad Vlade Republike Slovenije za komuniciranje,</w:t>
      </w:r>
    </w:p>
    <w:p w14:paraId="0EB089E3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Generalni sekretariat Vlade RS, Sektor za podporo dela KAZI.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5D6F5F4F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40ED001D" w14:textId="32C30F80" w:rsidR="00784453" w:rsidRPr="00A12992" w:rsidRDefault="00784453" w:rsidP="00784453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 w:rsidRPr="00A12992">
        <w:rPr>
          <w:rFonts w:eastAsiaTheme="minorHAnsi" w:cs="Arial"/>
          <w:color w:val="000000"/>
          <w:szCs w:val="20"/>
        </w:rPr>
        <w:t>Vladno gradivo je namenjeno spremembi vrednosti projekt</w:t>
      </w:r>
      <w:r>
        <w:rPr>
          <w:rFonts w:eastAsiaTheme="minorHAnsi" w:cs="Arial"/>
          <w:color w:val="000000"/>
          <w:szCs w:val="20"/>
        </w:rPr>
        <w:t>a</w:t>
      </w:r>
      <w:r w:rsidRPr="00A12992">
        <w:rPr>
          <w:rFonts w:eastAsiaTheme="minorHAnsi" w:cs="Arial"/>
          <w:color w:val="000000"/>
          <w:szCs w:val="20"/>
        </w:rPr>
        <w:t xml:space="preserve"> v veljavnem Načrtu razvojnih programov 2024 – 2027. Sprememba vrednosti projekt</w:t>
      </w:r>
      <w:r>
        <w:rPr>
          <w:rFonts w:eastAsiaTheme="minorHAnsi" w:cs="Arial"/>
          <w:color w:val="000000"/>
          <w:szCs w:val="20"/>
        </w:rPr>
        <w:t>a</w:t>
      </w:r>
      <w:r w:rsidRPr="00A12992">
        <w:rPr>
          <w:rFonts w:eastAsiaTheme="minorHAnsi" w:cs="Arial"/>
          <w:color w:val="000000"/>
          <w:szCs w:val="20"/>
        </w:rPr>
        <w:t xml:space="preserve"> ne predvideva povečanja odhodkov iz državnega proračuna, ker gre za prerazporeditev sredstev v okviru Finančn</w:t>
      </w:r>
      <w:r>
        <w:rPr>
          <w:rFonts w:eastAsiaTheme="minorHAnsi" w:cs="Arial"/>
          <w:color w:val="000000"/>
          <w:szCs w:val="20"/>
        </w:rPr>
        <w:t>ih</w:t>
      </w:r>
      <w:r w:rsidRPr="00A12992">
        <w:rPr>
          <w:rFonts w:eastAsiaTheme="minorHAnsi" w:cs="Arial"/>
          <w:color w:val="000000"/>
          <w:szCs w:val="20"/>
        </w:rPr>
        <w:t xml:space="preserve"> načrt</w:t>
      </w:r>
      <w:r>
        <w:rPr>
          <w:rFonts w:eastAsiaTheme="minorHAnsi" w:cs="Arial"/>
          <w:color w:val="000000"/>
          <w:szCs w:val="20"/>
        </w:rPr>
        <w:t>ov</w:t>
      </w:r>
      <w:r w:rsidRPr="00A12992">
        <w:rPr>
          <w:rFonts w:eastAsiaTheme="minorHAnsi" w:cs="Arial"/>
          <w:color w:val="000000"/>
          <w:szCs w:val="20"/>
        </w:rPr>
        <w:t xml:space="preserve"> Ministrstva za vzgojo in izobraževanje (v nadaljevanju: MVI)</w:t>
      </w:r>
      <w:r w:rsidR="00612448">
        <w:rPr>
          <w:rFonts w:eastAsiaTheme="minorHAnsi" w:cs="Arial"/>
          <w:color w:val="000000"/>
          <w:szCs w:val="20"/>
        </w:rPr>
        <w:t>.</w:t>
      </w:r>
    </w:p>
    <w:p w14:paraId="22BC3B27" w14:textId="77777777" w:rsidR="00AC0BFE" w:rsidRPr="001D135E" w:rsidRDefault="00AC0BFE" w:rsidP="00B104C8">
      <w:pPr>
        <w:spacing w:line="240" w:lineRule="auto"/>
        <w:jc w:val="both"/>
        <w:rPr>
          <w:rFonts w:cs="Arial"/>
          <w:szCs w:val="20"/>
        </w:rPr>
      </w:pPr>
    </w:p>
    <w:p w14:paraId="197C4E4B" w14:textId="77777777" w:rsidR="00612448" w:rsidRPr="00612448" w:rsidRDefault="00612448" w:rsidP="00612448">
      <w:pPr>
        <w:spacing w:line="240" w:lineRule="auto"/>
        <w:jc w:val="both"/>
        <w:rPr>
          <w:rFonts w:eastAsia="Calibri" w:cs="Tahoma"/>
        </w:rPr>
      </w:pPr>
      <w:r w:rsidRPr="00612448">
        <w:rPr>
          <w:rFonts w:eastAsia="Calibri" w:cs="Tahoma"/>
        </w:rPr>
        <w:t>Na podlagi Razpisa za sofinanciranje investicij v vrtcih in osnovnem šolstvu v Republiki Sloveniji v proračunskem obdobju 2021 – 2024, ki ga je objavilo Ministrstvo za izobraževanje, znanost in šport v začetku leta 2021, je bila občina Puconci izbrana za sofinanciranja investicije »Izgradnja vrtca Puconci v občini Puconci«. Predmet sofinanciranja je novogradnja 1.074 m2 neto površin vrtca. Skladno s Sklepom in Pogodbo o sofinanciranju je bilo s strani ministrstva predvideno sofinanciranje v letih 2022 do 2024 v skupni višini 1.172.667,07 EUR za izvedbo gradbeno - obrtniških in instalacijskih del.</w:t>
      </w:r>
    </w:p>
    <w:p w14:paraId="50D45E53" w14:textId="77777777" w:rsidR="00612448" w:rsidRPr="00612448" w:rsidRDefault="00612448" w:rsidP="00612448">
      <w:pPr>
        <w:spacing w:line="240" w:lineRule="auto"/>
        <w:jc w:val="both"/>
        <w:rPr>
          <w:rFonts w:eastAsia="Calibri" w:cs="Tahoma"/>
        </w:rPr>
      </w:pPr>
    </w:p>
    <w:p w14:paraId="7E337023" w14:textId="77777777" w:rsidR="00612448" w:rsidRPr="00612448" w:rsidRDefault="00612448" w:rsidP="00612448">
      <w:pPr>
        <w:spacing w:line="240" w:lineRule="auto"/>
        <w:jc w:val="both"/>
        <w:rPr>
          <w:rFonts w:eastAsia="Calibri" w:cs="Tahoma"/>
        </w:rPr>
      </w:pPr>
      <w:r w:rsidRPr="00612448">
        <w:rPr>
          <w:rFonts w:eastAsia="Calibri" w:cs="Tahoma"/>
        </w:rPr>
        <w:t>Občina Puconci je ministrstvo v letih 2022 in 2023 dvakrat obvestila o zamiku začetka gradnje vrtca ter zaradi nezmožnosti črpanja odobrenih sredstev zaprosila za spremembo dinamike sofinanciranja. Skladno s proračunskimi zmogljivostmi ministrstva sta bili sklenjena Dodatka št. 1 in 2 k osnovni pogodbi in določeni novi dinamiki sofinanciranja investicije. Sredstva so bila načrtovana za leto 2024 v višini 872.667,07 EUR in za leto 2025 v višini 300.000,00 EUR. Na prošnjo občine v juniju 2024, da ima načrtovan zaključek gradbenih del v letošnjem letu in lahko celotna sredstva v skupni višini 1.172.667,07 EUR porabi v letu 2024, bo sklenjen Dodatek št. 3 k osnovni pogodbi s katerim se spremeni dinamika sofinanciranja. Skladno s proračunskimi zmogljivostmi ministrstva se bodo sredstva zagotovljena v letu 2025 prenesla v leto 2024.</w:t>
      </w:r>
    </w:p>
    <w:p w14:paraId="1661F4B1" w14:textId="77777777" w:rsidR="00612448" w:rsidRPr="00612448" w:rsidRDefault="00612448" w:rsidP="00612448">
      <w:pPr>
        <w:spacing w:line="240" w:lineRule="auto"/>
        <w:jc w:val="both"/>
        <w:rPr>
          <w:rFonts w:eastAsia="Calibri" w:cs="Tahoma"/>
        </w:rPr>
      </w:pPr>
    </w:p>
    <w:p w14:paraId="2B03BBFF" w14:textId="46F4D516" w:rsidR="005A1EC9" w:rsidRDefault="00612448" w:rsidP="00612448">
      <w:pPr>
        <w:spacing w:line="240" w:lineRule="auto"/>
        <w:jc w:val="both"/>
        <w:rPr>
          <w:rFonts w:eastAsia="Calibri" w:cs="Tahoma"/>
        </w:rPr>
      </w:pPr>
      <w:r w:rsidRPr="00612448">
        <w:rPr>
          <w:rFonts w:eastAsia="Calibri" w:cs="Tahoma"/>
        </w:rPr>
        <w:t xml:space="preserve">Izhodiščna vrednost projekta je v letu 2021 znašala 2.553.260,00 EUR. Zaradi zamikanja začetka investicije in povišanja stroškov gradnje, je občinski svet v mesecu aprilu 2024 potrdil </w:t>
      </w:r>
      <w:proofErr w:type="spellStart"/>
      <w:r w:rsidRPr="00612448">
        <w:rPr>
          <w:rFonts w:eastAsia="Calibri" w:cs="Tahoma"/>
        </w:rPr>
        <w:t>novelacijo</w:t>
      </w:r>
      <w:proofErr w:type="spellEnd"/>
      <w:r w:rsidRPr="00612448">
        <w:rPr>
          <w:rFonts w:eastAsia="Calibri" w:cs="Tahoma"/>
        </w:rPr>
        <w:t xml:space="preserve"> Investicijskega programa iz katerega izhaja, da je občina za dokončanje projekta povečala lastna sredstva na višino 2.455.186,46 EUR. Končna vrednost investicije se je povečala za 42,1 % in je predvidena v višini 3.627.853,53 EUR.</w:t>
      </w:r>
    </w:p>
    <w:p w14:paraId="36639DCE" w14:textId="77777777" w:rsidR="00612448" w:rsidRDefault="00612448" w:rsidP="00612448">
      <w:pPr>
        <w:spacing w:line="240" w:lineRule="auto"/>
        <w:jc w:val="both"/>
        <w:rPr>
          <w:rFonts w:eastAsia="Calibri" w:cs="Tahoma"/>
        </w:rPr>
      </w:pPr>
    </w:p>
    <w:p w14:paraId="56D71916" w14:textId="502DA20B" w:rsidR="00612448" w:rsidRDefault="00612448" w:rsidP="00612448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bookmarkStart w:id="1" w:name="_Hlk179357685"/>
      <w:r w:rsidRPr="009A1A75">
        <w:rPr>
          <w:rFonts w:eastAsiaTheme="minorHAnsi" w:cs="Arial"/>
          <w:color w:val="000000"/>
          <w:szCs w:val="20"/>
        </w:rPr>
        <w:t xml:space="preserve">Sofinanciranje </w:t>
      </w:r>
      <w:r>
        <w:rPr>
          <w:rFonts w:eastAsiaTheme="minorHAnsi" w:cs="Arial"/>
          <w:color w:val="000000"/>
          <w:szCs w:val="20"/>
        </w:rPr>
        <w:t xml:space="preserve">ministrstva </w:t>
      </w:r>
      <w:r w:rsidRPr="009A1A75">
        <w:rPr>
          <w:rFonts w:eastAsiaTheme="minorHAnsi" w:cs="Arial"/>
          <w:color w:val="000000"/>
          <w:szCs w:val="20"/>
        </w:rPr>
        <w:t xml:space="preserve">se </w:t>
      </w:r>
      <w:r>
        <w:rPr>
          <w:rFonts w:eastAsiaTheme="minorHAnsi" w:cs="Arial"/>
          <w:color w:val="000000"/>
          <w:szCs w:val="20"/>
        </w:rPr>
        <w:t>je pričelo in</w:t>
      </w:r>
      <w:r w:rsidRPr="009A1A75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 xml:space="preserve">se bo </w:t>
      </w:r>
      <w:r w:rsidRPr="009A1A75">
        <w:rPr>
          <w:rFonts w:eastAsiaTheme="minorHAnsi" w:cs="Arial"/>
          <w:color w:val="000000"/>
          <w:szCs w:val="20"/>
        </w:rPr>
        <w:t>zaključilo v letu 2024</w:t>
      </w:r>
      <w:r>
        <w:rPr>
          <w:rFonts w:eastAsiaTheme="minorHAnsi" w:cs="Arial"/>
          <w:color w:val="000000"/>
          <w:szCs w:val="20"/>
        </w:rPr>
        <w:t>.</w:t>
      </w:r>
      <w:r w:rsidRPr="009A1A75">
        <w:rPr>
          <w:rFonts w:eastAsiaTheme="minorHAnsi" w:cs="Arial"/>
          <w:color w:val="000000"/>
          <w:szCs w:val="20"/>
        </w:rPr>
        <w:t xml:space="preserve"> </w:t>
      </w:r>
      <w:r w:rsidR="0015603C">
        <w:rPr>
          <w:rFonts w:eastAsiaTheme="minorHAnsi" w:cs="Arial"/>
          <w:color w:val="000000"/>
          <w:szCs w:val="20"/>
        </w:rPr>
        <w:t>Gradnja se je pričela v decembru 2023 in se bo skupaj z</w:t>
      </w:r>
      <w:r w:rsidRPr="009A1A75">
        <w:rPr>
          <w:rFonts w:eastAsiaTheme="minorHAnsi" w:cs="Arial"/>
          <w:color w:val="000000"/>
          <w:szCs w:val="20"/>
        </w:rPr>
        <w:t xml:space="preserve"> opremljanje</w:t>
      </w:r>
      <w:r w:rsidR="0015603C">
        <w:rPr>
          <w:rFonts w:eastAsiaTheme="minorHAnsi" w:cs="Arial"/>
          <w:color w:val="000000"/>
          <w:szCs w:val="20"/>
        </w:rPr>
        <w:t>m</w:t>
      </w:r>
      <w:r w:rsidRPr="009A1A75">
        <w:rPr>
          <w:rFonts w:eastAsiaTheme="minorHAnsi" w:cs="Arial"/>
          <w:color w:val="000000"/>
          <w:szCs w:val="20"/>
        </w:rPr>
        <w:t xml:space="preserve"> objekta in tehnični</w:t>
      </w:r>
      <w:r w:rsidR="0015603C">
        <w:rPr>
          <w:rFonts w:eastAsiaTheme="minorHAnsi" w:cs="Arial"/>
          <w:color w:val="000000"/>
          <w:szCs w:val="20"/>
        </w:rPr>
        <w:t>m</w:t>
      </w:r>
      <w:r w:rsidRPr="009A1A75">
        <w:rPr>
          <w:rFonts w:eastAsiaTheme="minorHAnsi" w:cs="Arial"/>
          <w:color w:val="000000"/>
          <w:szCs w:val="20"/>
        </w:rPr>
        <w:t xml:space="preserve"> prevzem</w:t>
      </w:r>
      <w:r w:rsidR="0015603C">
        <w:rPr>
          <w:rFonts w:eastAsiaTheme="minorHAnsi" w:cs="Arial"/>
          <w:color w:val="000000"/>
          <w:szCs w:val="20"/>
        </w:rPr>
        <w:t>om</w:t>
      </w:r>
      <w:r w:rsidRPr="009A1A75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 xml:space="preserve">vrtca </w:t>
      </w:r>
      <w:r w:rsidR="005C4DD1">
        <w:rPr>
          <w:rFonts w:eastAsiaTheme="minorHAnsi" w:cs="Arial"/>
          <w:color w:val="000000"/>
          <w:szCs w:val="20"/>
        </w:rPr>
        <w:t xml:space="preserve">zaključila </w:t>
      </w:r>
      <w:r w:rsidRPr="009A1A75">
        <w:rPr>
          <w:rFonts w:eastAsiaTheme="minorHAnsi" w:cs="Arial"/>
          <w:color w:val="000000"/>
          <w:szCs w:val="20"/>
        </w:rPr>
        <w:t xml:space="preserve">v </w:t>
      </w:r>
      <w:r w:rsidR="005C4DD1">
        <w:rPr>
          <w:rFonts w:eastAsiaTheme="minorHAnsi" w:cs="Arial"/>
          <w:color w:val="000000"/>
          <w:szCs w:val="20"/>
        </w:rPr>
        <w:t>začetku leta</w:t>
      </w:r>
      <w:r w:rsidRPr="009A1A75">
        <w:rPr>
          <w:rFonts w:eastAsiaTheme="minorHAnsi" w:cs="Arial"/>
          <w:color w:val="000000"/>
          <w:szCs w:val="20"/>
        </w:rPr>
        <w:t xml:space="preserve"> 2025</w:t>
      </w:r>
      <w:bookmarkEnd w:id="1"/>
      <w:r w:rsidRPr="009A1A75">
        <w:rPr>
          <w:rFonts w:eastAsiaTheme="minorHAnsi" w:cs="Arial"/>
          <w:color w:val="000000"/>
          <w:szCs w:val="20"/>
        </w:rPr>
        <w:t>.</w:t>
      </w:r>
    </w:p>
    <w:p w14:paraId="5783D35B" w14:textId="0608AB6F" w:rsidR="00210DEC" w:rsidRPr="002D1E8B" w:rsidRDefault="00210DEC" w:rsidP="005A1EC9">
      <w:pPr>
        <w:spacing w:line="240" w:lineRule="auto"/>
        <w:jc w:val="both"/>
        <w:rPr>
          <w:rFonts w:cs="Arial"/>
          <w:szCs w:val="20"/>
        </w:rPr>
      </w:pPr>
    </w:p>
    <w:sectPr w:rsidR="00210DEC" w:rsidRPr="002D1E8B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3835" w14:textId="77777777" w:rsidR="00BD2871" w:rsidRDefault="00BD2871" w:rsidP="008A4089">
      <w:pPr>
        <w:spacing w:line="240" w:lineRule="auto"/>
      </w:pPr>
      <w:r>
        <w:separator/>
      </w:r>
    </w:p>
  </w:endnote>
  <w:endnote w:type="continuationSeparator" w:id="0">
    <w:p w14:paraId="2A6828D3" w14:textId="77777777" w:rsidR="00BD2871" w:rsidRDefault="00BD287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5D2D" w14:textId="77777777" w:rsidR="00BD2871" w:rsidRDefault="00BD2871" w:rsidP="008A4089">
      <w:pPr>
        <w:spacing w:line="240" w:lineRule="auto"/>
      </w:pPr>
      <w:r>
        <w:separator/>
      </w:r>
    </w:p>
  </w:footnote>
  <w:footnote w:type="continuationSeparator" w:id="0">
    <w:p w14:paraId="28BC060F" w14:textId="77777777" w:rsidR="00BD2871" w:rsidRDefault="00BD287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0131A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64D6"/>
    <w:rsid w:val="00023DBA"/>
    <w:rsid w:val="00041167"/>
    <w:rsid w:val="000474DD"/>
    <w:rsid w:val="000B2C1B"/>
    <w:rsid w:val="000B5D21"/>
    <w:rsid w:val="000B6579"/>
    <w:rsid w:val="000C0F72"/>
    <w:rsid w:val="000F6493"/>
    <w:rsid w:val="000F7E9A"/>
    <w:rsid w:val="00100B8A"/>
    <w:rsid w:val="00102FCC"/>
    <w:rsid w:val="00155B9F"/>
    <w:rsid w:val="0015603C"/>
    <w:rsid w:val="00167A4C"/>
    <w:rsid w:val="001849F2"/>
    <w:rsid w:val="001D135E"/>
    <w:rsid w:val="001D3A4E"/>
    <w:rsid w:val="00205C70"/>
    <w:rsid w:val="00210BAC"/>
    <w:rsid w:val="00210DEC"/>
    <w:rsid w:val="00221BE8"/>
    <w:rsid w:val="0022768C"/>
    <w:rsid w:val="00247B17"/>
    <w:rsid w:val="0027764A"/>
    <w:rsid w:val="002851B2"/>
    <w:rsid w:val="002B4875"/>
    <w:rsid w:val="002E1D65"/>
    <w:rsid w:val="002E4F61"/>
    <w:rsid w:val="003702FA"/>
    <w:rsid w:val="00377A07"/>
    <w:rsid w:val="003B3F7E"/>
    <w:rsid w:val="003B7510"/>
    <w:rsid w:val="00435C99"/>
    <w:rsid w:val="00466722"/>
    <w:rsid w:val="004941CD"/>
    <w:rsid w:val="004A515F"/>
    <w:rsid w:val="004A6E68"/>
    <w:rsid w:val="004C02B0"/>
    <w:rsid w:val="004E67BE"/>
    <w:rsid w:val="005217D1"/>
    <w:rsid w:val="00562D7E"/>
    <w:rsid w:val="00570AE5"/>
    <w:rsid w:val="005776BC"/>
    <w:rsid w:val="00593C61"/>
    <w:rsid w:val="00596F33"/>
    <w:rsid w:val="005A1EC9"/>
    <w:rsid w:val="005B28C0"/>
    <w:rsid w:val="005C4DD1"/>
    <w:rsid w:val="00603D64"/>
    <w:rsid w:val="00612448"/>
    <w:rsid w:val="006240BE"/>
    <w:rsid w:val="006E6685"/>
    <w:rsid w:val="00722E8D"/>
    <w:rsid w:val="007338D4"/>
    <w:rsid w:val="00737ED4"/>
    <w:rsid w:val="00741CD2"/>
    <w:rsid w:val="00770A6D"/>
    <w:rsid w:val="00773CFA"/>
    <w:rsid w:val="007831E8"/>
    <w:rsid w:val="00784453"/>
    <w:rsid w:val="007870A4"/>
    <w:rsid w:val="0079510C"/>
    <w:rsid w:val="007A64F5"/>
    <w:rsid w:val="007B4623"/>
    <w:rsid w:val="007D75A7"/>
    <w:rsid w:val="007E273B"/>
    <w:rsid w:val="007E6807"/>
    <w:rsid w:val="007E7B08"/>
    <w:rsid w:val="007F4A2F"/>
    <w:rsid w:val="00833507"/>
    <w:rsid w:val="008560E0"/>
    <w:rsid w:val="00863AA6"/>
    <w:rsid w:val="00876EFB"/>
    <w:rsid w:val="008A4089"/>
    <w:rsid w:val="008C3659"/>
    <w:rsid w:val="008C70A8"/>
    <w:rsid w:val="008E317D"/>
    <w:rsid w:val="00912F1A"/>
    <w:rsid w:val="009347B1"/>
    <w:rsid w:val="009376B7"/>
    <w:rsid w:val="00947B28"/>
    <w:rsid w:val="00951201"/>
    <w:rsid w:val="00957346"/>
    <w:rsid w:val="00965039"/>
    <w:rsid w:val="00967F88"/>
    <w:rsid w:val="00995958"/>
    <w:rsid w:val="009A7934"/>
    <w:rsid w:val="009B5836"/>
    <w:rsid w:val="009D08D5"/>
    <w:rsid w:val="00A01AF6"/>
    <w:rsid w:val="00A12992"/>
    <w:rsid w:val="00A12BF3"/>
    <w:rsid w:val="00A273C5"/>
    <w:rsid w:val="00A359C1"/>
    <w:rsid w:val="00A37E3B"/>
    <w:rsid w:val="00A55929"/>
    <w:rsid w:val="00A81D4C"/>
    <w:rsid w:val="00A84417"/>
    <w:rsid w:val="00AB660A"/>
    <w:rsid w:val="00AC0BFE"/>
    <w:rsid w:val="00AD3AC7"/>
    <w:rsid w:val="00B104C8"/>
    <w:rsid w:val="00B10B4B"/>
    <w:rsid w:val="00B12F1A"/>
    <w:rsid w:val="00B26D6B"/>
    <w:rsid w:val="00B30573"/>
    <w:rsid w:val="00B31045"/>
    <w:rsid w:val="00B90438"/>
    <w:rsid w:val="00BC396E"/>
    <w:rsid w:val="00BC46B7"/>
    <w:rsid w:val="00BC4B32"/>
    <w:rsid w:val="00BC5CFE"/>
    <w:rsid w:val="00BD0E1C"/>
    <w:rsid w:val="00BD2871"/>
    <w:rsid w:val="00BD4553"/>
    <w:rsid w:val="00C247A6"/>
    <w:rsid w:val="00C3025A"/>
    <w:rsid w:val="00C44092"/>
    <w:rsid w:val="00C630C3"/>
    <w:rsid w:val="00C641E0"/>
    <w:rsid w:val="00C77330"/>
    <w:rsid w:val="00C95403"/>
    <w:rsid w:val="00C96732"/>
    <w:rsid w:val="00CC54B8"/>
    <w:rsid w:val="00CC6A68"/>
    <w:rsid w:val="00CF39F9"/>
    <w:rsid w:val="00CF4672"/>
    <w:rsid w:val="00CF77A1"/>
    <w:rsid w:val="00CF77B4"/>
    <w:rsid w:val="00D11DD8"/>
    <w:rsid w:val="00D333D3"/>
    <w:rsid w:val="00D42AFA"/>
    <w:rsid w:val="00D84CFE"/>
    <w:rsid w:val="00D9140B"/>
    <w:rsid w:val="00DB669F"/>
    <w:rsid w:val="00DB694C"/>
    <w:rsid w:val="00DE2702"/>
    <w:rsid w:val="00DF135E"/>
    <w:rsid w:val="00E040AC"/>
    <w:rsid w:val="00E050EF"/>
    <w:rsid w:val="00E37F7D"/>
    <w:rsid w:val="00E47EFD"/>
    <w:rsid w:val="00E51732"/>
    <w:rsid w:val="00E62652"/>
    <w:rsid w:val="00E668BF"/>
    <w:rsid w:val="00E80A0D"/>
    <w:rsid w:val="00E90812"/>
    <w:rsid w:val="00EB0D6E"/>
    <w:rsid w:val="00EB1DFF"/>
    <w:rsid w:val="00EB39AC"/>
    <w:rsid w:val="00EE3F44"/>
    <w:rsid w:val="00EF5FCF"/>
    <w:rsid w:val="00F07326"/>
    <w:rsid w:val="00F12176"/>
    <w:rsid w:val="00F13FDD"/>
    <w:rsid w:val="00F17F85"/>
    <w:rsid w:val="00F252F8"/>
    <w:rsid w:val="00F70F01"/>
    <w:rsid w:val="00F8484A"/>
    <w:rsid w:val="00F95581"/>
    <w:rsid w:val="00FA7FF9"/>
    <w:rsid w:val="00FB78A8"/>
    <w:rsid w:val="00FD0CB9"/>
    <w:rsid w:val="00FD2735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Jana Kraševec</cp:lastModifiedBy>
  <cp:revision>6</cp:revision>
  <cp:lastPrinted>2022-04-20T12:17:00Z</cp:lastPrinted>
  <dcterms:created xsi:type="dcterms:W3CDTF">2024-10-02T13:02:00Z</dcterms:created>
  <dcterms:modified xsi:type="dcterms:W3CDTF">2024-11-07T11:28:00Z</dcterms:modified>
</cp:coreProperties>
</file>