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8DB6" w14:textId="77777777" w:rsidR="00027BEF" w:rsidRDefault="00AA09D0">
      <w:pPr>
        <w:pStyle w:val="Odstavek"/>
        <w:spacing w:line="260" w:lineRule="auto"/>
      </w:pPr>
      <w:r>
        <w:t xml:space="preserve">Na podlagi drugega odstavka 66. člena in drugega odstavka 107. člena Zakona o vodah                                                                                                                                                                                                                                                                                                                             (Uradni list RS, št. 67/02, 2/04 – ZZdrI-A, 41/04 – ZVO-1, 57/08, 57/12, 100/13, 40/14, 56/15, 65/20, 35/23 – </w:t>
      </w:r>
      <w:proofErr w:type="spellStart"/>
      <w:r>
        <w:t>odl</w:t>
      </w:r>
      <w:proofErr w:type="spellEnd"/>
      <w:r>
        <w:t xml:space="preserve">. US, 78/23 – ZUNPEOVE in 52/24 – </w:t>
      </w:r>
      <w:proofErr w:type="spellStart"/>
      <w:r>
        <w:t>odl</w:t>
      </w:r>
      <w:proofErr w:type="spellEnd"/>
      <w:r>
        <w:t xml:space="preserve">. US) izdaja Vlada Republike Slovenije  </w:t>
      </w:r>
    </w:p>
    <w:p w14:paraId="6000330A" w14:textId="77777777" w:rsidR="00027BEF" w:rsidRDefault="00027BEF">
      <w:pPr>
        <w:spacing w:after="0" w:line="260" w:lineRule="auto"/>
        <w:rPr>
          <w:rFonts w:cs="Arial"/>
        </w:rPr>
      </w:pPr>
    </w:p>
    <w:p w14:paraId="02B3021E" w14:textId="77777777" w:rsidR="00027BEF" w:rsidRDefault="00AA09D0">
      <w:pPr>
        <w:pStyle w:val="Naslov1"/>
        <w:spacing w:line="260" w:lineRule="auto"/>
      </w:pPr>
      <w:r>
        <w:t>Uredbo o uporabi plovil na motorni pogon na reki Ljubljanici</w:t>
      </w:r>
    </w:p>
    <w:p w14:paraId="2864F990" w14:textId="77777777" w:rsidR="00027BEF" w:rsidRDefault="00AA09D0">
      <w:pPr>
        <w:pStyle w:val="len"/>
        <w:spacing w:line="260" w:lineRule="auto"/>
      </w:pPr>
      <w:r>
        <w:t>1. člen</w:t>
      </w:r>
    </w:p>
    <w:p w14:paraId="44C6D9CA" w14:textId="77777777" w:rsidR="00027BEF" w:rsidRDefault="00AA09D0">
      <w:pPr>
        <w:pStyle w:val="lennaslov"/>
        <w:spacing w:line="260" w:lineRule="auto"/>
      </w:pPr>
      <w:r>
        <w:t>(uvodne določbe)</w:t>
      </w:r>
    </w:p>
    <w:p w14:paraId="1B9DE803" w14:textId="77777777" w:rsidR="00027BEF" w:rsidRDefault="00027BEF">
      <w:pPr>
        <w:spacing w:after="0" w:line="260" w:lineRule="auto"/>
        <w:rPr>
          <w:rFonts w:cs="Arial"/>
        </w:rPr>
      </w:pPr>
    </w:p>
    <w:p w14:paraId="13DA7576" w14:textId="77777777" w:rsidR="00027BEF" w:rsidRDefault="00AA09D0">
      <w:pPr>
        <w:spacing w:after="0" w:line="260" w:lineRule="auto"/>
      </w:pPr>
      <w:r>
        <w:tab/>
        <w:t>(1) Ta uredba določa odseke reke Ljubljanice, kjer je dovoljena uporaba plovil na motorni pogon, vrsto motorjev za pogon plovil in omejitve pri plovbi s plovili na pogon z motorji.</w:t>
      </w:r>
    </w:p>
    <w:p w14:paraId="3ED8F673" w14:textId="77777777" w:rsidR="00027BEF" w:rsidRDefault="00027BEF">
      <w:pPr>
        <w:spacing w:after="0" w:line="260" w:lineRule="auto"/>
        <w:rPr>
          <w:rFonts w:cs="Arial"/>
        </w:rPr>
      </w:pPr>
    </w:p>
    <w:p w14:paraId="247377AA" w14:textId="77777777" w:rsidR="00027BEF" w:rsidRDefault="00AA09D0">
      <w:pPr>
        <w:spacing w:after="0" w:line="260" w:lineRule="auto"/>
      </w:pPr>
      <w:r>
        <w:tab/>
        <w:t xml:space="preserve">(2) Uredba velja za vodno telo reke Ljubljanice od njenega izvira pri </w:t>
      </w:r>
      <w:proofErr w:type="spellStart"/>
      <w:r>
        <w:t>Retovju</w:t>
      </w:r>
      <w:proofErr w:type="spellEnd"/>
      <w:r>
        <w:t xml:space="preserve"> do izliva v Savo brez njenih pritokov in za Gruberjev prekop v Ljubljani.</w:t>
      </w:r>
    </w:p>
    <w:p w14:paraId="7CC27F15" w14:textId="77777777" w:rsidR="00027BEF" w:rsidRDefault="00AA09D0">
      <w:pPr>
        <w:pStyle w:val="len"/>
        <w:spacing w:line="260" w:lineRule="auto"/>
      </w:pPr>
      <w:r>
        <w:t>2. člen</w:t>
      </w:r>
    </w:p>
    <w:p w14:paraId="4C925006" w14:textId="77777777" w:rsidR="00027BEF" w:rsidRDefault="00AA09D0">
      <w:pPr>
        <w:pStyle w:val="lennaslov"/>
        <w:spacing w:line="260" w:lineRule="auto"/>
      </w:pPr>
      <w:r>
        <w:t>(pomen izrazov)</w:t>
      </w:r>
    </w:p>
    <w:p w14:paraId="2414D8B6" w14:textId="77777777" w:rsidR="00027BEF" w:rsidRDefault="00027BEF">
      <w:pPr>
        <w:spacing w:after="0" w:line="260" w:lineRule="auto"/>
        <w:rPr>
          <w:rFonts w:cs="Arial"/>
        </w:rPr>
      </w:pPr>
    </w:p>
    <w:p w14:paraId="4ECA927C" w14:textId="77777777" w:rsidR="00027BEF" w:rsidRDefault="00AA09D0">
      <w:pPr>
        <w:spacing w:after="0" w:line="260" w:lineRule="auto"/>
      </w:pPr>
      <w:r>
        <w:tab/>
        <w:t xml:space="preserve">Izrazi, uporabljeni v tej uredbi, pomenijo naslednje: </w:t>
      </w:r>
    </w:p>
    <w:p w14:paraId="4C628D1E" w14:textId="77777777" w:rsidR="00027BEF" w:rsidRDefault="00AA09D0">
      <w:pPr>
        <w:spacing w:after="0" w:line="260" w:lineRule="auto"/>
      </w:pPr>
      <w:r>
        <w:tab/>
        <w:t>1. efektivna moč motorja je moč, ki je izražena v kW in izmerjena v skladu s predpisi, ki urejajo ugotavljanje skladnosti motorjev z zahtevami o emisijah snovi ali hrupa v okolje;</w:t>
      </w:r>
    </w:p>
    <w:p w14:paraId="7BCC8B37" w14:textId="77777777" w:rsidR="00027BEF" w:rsidRDefault="00AA09D0">
      <w:pPr>
        <w:spacing w:after="0" w:line="260" w:lineRule="auto"/>
      </w:pPr>
      <w:r>
        <w:tab/>
        <w:t xml:space="preserve">2. koordinate so </w:t>
      </w:r>
      <w:proofErr w:type="spellStart"/>
      <w:r>
        <w:t>gorvodne</w:t>
      </w:r>
      <w:proofErr w:type="spellEnd"/>
      <w:r>
        <w:t xml:space="preserve"> in </w:t>
      </w:r>
      <w:proofErr w:type="spellStart"/>
      <w:r>
        <w:t>dolvodne</w:t>
      </w:r>
      <w:proofErr w:type="spellEnd"/>
      <w:r>
        <w:t xml:space="preserve"> koordinatne točke dela vodnega telesa, prevzete iz državnega koordinatnega sistema (v Gauss – </w:t>
      </w:r>
      <w:proofErr w:type="spellStart"/>
      <w:r>
        <w:t>Krügerjevi</w:t>
      </w:r>
      <w:proofErr w:type="spellEnd"/>
      <w:r>
        <w:t xml:space="preserve"> projekciji), odčitane v temeljnih topografskih načrtih Republike Slovenije v merilu 1:5000;</w:t>
      </w:r>
    </w:p>
    <w:p w14:paraId="7105BC95" w14:textId="77777777" w:rsidR="00027BEF" w:rsidRDefault="00AA09D0">
      <w:pPr>
        <w:spacing w:after="0" w:line="260" w:lineRule="auto"/>
      </w:pPr>
      <w:r>
        <w:tab/>
        <w:t>3. motor z notranjim zgorevanjem je motor na kompresijski vžig, ki deluje po načelu samovžiga zaradi kompresije mešanice zraka in goriva, ali motor na prisilni vžig, ki deluje po načelu prisilnega vžiga z električno iskro;</w:t>
      </w:r>
    </w:p>
    <w:p w14:paraId="042086DC" w14:textId="77777777" w:rsidR="00027BEF" w:rsidRDefault="00AA09D0">
      <w:pPr>
        <w:spacing w:after="0" w:line="260" w:lineRule="auto"/>
      </w:pPr>
      <w:r>
        <w:tab/>
        <w:t>4. uporaba plovil na motorni pogon je vsaka uporaba plovil na motorni pogon zaradi prevoza tovora in potnikov, vožnja s plovili na motorni pogon zaradi lova, ribištva, rekreacije ali izvajanja drugih dejavnosti, ter vsako zadrževanje plovil na motorni pogon na vodnem telesu reke, vodnem zemljišču, priobalnem zemljišču ali vodnih objektih, ne glede na to ali gre za grajeno vodno javno dobro ali ne, zaradi izdelave, vzdrževanja, skladiščenja plovil na motorni pogon ali drugih razlogov.</w:t>
      </w:r>
    </w:p>
    <w:p w14:paraId="6EE25A98" w14:textId="77777777" w:rsidR="00027BEF" w:rsidRDefault="00AA09D0">
      <w:pPr>
        <w:pStyle w:val="len"/>
        <w:spacing w:line="260" w:lineRule="auto"/>
      </w:pPr>
      <w:r>
        <w:t>3. člen</w:t>
      </w:r>
    </w:p>
    <w:p w14:paraId="7CBA6DA7" w14:textId="77777777" w:rsidR="00027BEF" w:rsidRDefault="00AA09D0">
      <w:pPr>
        <w:pStyle w:val="lennaslov"/>
        <w:spacing w:line="260" w:lineRule="auto"/>
      </w:pPr>
      <w:r>
        <w:t>(pogoji in omejitve)</w:t>
      </w:r>
    </w:p>
    <w:p w14:paraId="170DAA5D" w14:textId="77777777" w:rsidR="00027BEF" w:rsidRDefault="00027BEF">
      <w:pPr>
        <w:spacing w:after="0" w:line="260" w:lineRule="auto"/>
        <w:rPr>
          <w:rFonts w:cs="Arial"/>
        </w:rPr>
      </w:pPr>
    </w:p>
    <w:p w14:paraId="024D6DA8" w14:textId="77777777" w:rsidR="00027BEF" w:rsidRDefault="00AA09D0">
      <w:pPr>
        <w:spacing w:after="0" w:line="260" w:lineRule="auto"/>
      </w:pPr>
      <w:r>
        <w:tab/>
        <w:t>(1) Plovba s plovili na motorni pogon je na reki Ljubljanici prepovedana, razen za izvajanje reševanja iz vode in zagotavljanja varnosti, vzdrževalnih del v in ob strugi reke, izvajanje javne službe varstva narave, izvajanje obvezne gospodarske javne službe urejanje voda, lovsko-gospodarskih načrtov, ribiško-gojitvenih načrtov in izvajanja spremljanja treningov in tekmovanj registriranih športnikov (veslaških, jadralskih in podobnih) na vodi, če:</w:t>
      </w:r>
    </w:p>
    <w:p w14:paraId="6F747E86" w14:textId="77777777" w:rsidR="00027BEF" w:rsidRDefault="00AA09D0">
      <w:pPr>
        <w:spacing w:after="0" w:line="260" w:lineRule="auto"/>
      </w:pPr>
      <w:r>
        <w:tab/>
        <w:t>– dolžina plovila ne presega 5 metrov,</w:t>
      </w:r>
    </w:p>
    <w:p w14:paraId="6326D93C" w14:textId="77777777" w:rsidR="00027BEF" w:rsidRDefault="00AA09D0">
      <w:pPr>
        <w:spacing w:after="0" w:line="260" w:lineRule="auto"/>
      </w:pPr>
      <w:r>
        <w:tab/>
        <w:t>– plovilo poganja motor na elektriko ali motor z notranjim zgorevanjem, katerega efektivna moč ne presega 55 kW</w:t>
      </w:r>
    </w:p>
    <w:p w14:paraId="6468BB9F" w14:textId="77777777" w:rsidR="00027BEF" w:rsidRDefault="00AA09D0">
      <w:pPr>
        <w:spacing w:after="0" w:line="260" w:lineRule="auto"/>
      </w:pPr>
      <w:r>
        <w:tab/>
        <w:t>– hitrost plovila ne presega 4 vozle (NM/h) in</w:t>
      </w:r>
    </w:p>
    <w:p w14:paraId="20F2A106" w14:textId="77777777" w:rsidR="00027BEF" w:rsidRDefault="00AA09D0">
      <w:pPr>
        <w:spacing w:after="0" w:line="260" w:lineRule="auto"/>
      </w:pPr>
      <w:r>
        <w:tab/>
        <w:t>– pogonski motor izhaja iz proizvodnje, za katero je izdan certifikat o tipski odobritvi v skladu s predpisi, ki urejajo emisije hrupa in snovi v okolje iz motorjev, namenjenih pogonu plovil.</w:t>
      </w:r>
    </w:p>
    <w:p w14:paraId="171829FD" w14:textId="77777777" w:rsidR="00027BEF" w:rsidRDefault="00027BEF">
      <w:pPr>
        <w:spacing w:after="0" w:line="260" w:lineRule="auto"/>
        <w:rPr>
          <w:rFonts w:cs="Arial"/>
        </w:rPr>
      </w:pPr>
    </w:p>
    <w:p w14:paraId="150F9B57" w14:textId="77777777" w:rsidR="00027BEF" w:rsidRDefault="00AA09D0">
      <w:pPr>
        <w:spacing w:after="0" w:line="260" w:lineRule="auto"/>
      </w:pPr>
      <w:r>
        <w:lastRenderedPageBreak/>
        <w:tab/>
        <w:t xml:space="preserve">(2) </w:t>
      </w:r>
      <w:r>
        <w:t xml:space="preserve">Ne glede na določbe prejšnjega odstavka je dovoljena plovba za javni prevoz oseb in blaga s plovili na motorni pogon na odseku reke Ljubljanice od mostu avtoceste v Črni vasi z </w:t>
      </w:r>
      <w:proofErr w:type="spellStart"/>
      <w:r>
        <w:t>gorvodnima</w:t>
      </w:r>
      <w:proofErr w:type="spellEnd"/>
      <w:r>
        <w:t xml:space="preserve"> koordinatama odseka D96_E = 461921.95 GK_Y = 462293 in D96_NGK_X = 98336.4297850 do Šempetrskega mostu pred zapornico na Ambroževem trgu z </w:t>
      </w:r>
      <w:proofErr w:type="spellStart"/>
      <w:r>
        <w:t>dolvodnima</w:t>
      </w:r>
      <w:proofErr w:type="spellEnd"/>
      <w:r>
        <w:t xml:space="preserve"> koordinatama D96_EGK_Y = 462572.04462943 in D96_NGK_X = 101303.45100817 ter do brvi pri akademijah pred zapornico na Gruberjevem prekopu z </w:t>
      </w:r>
      <w:proofErr w:type="spellStart"/>
      <w:r>
        <w:t>dolvodnima</w:t>
      </w:r>
      <w:proofErr w:type="spellEnd"/>
      <w:r>
        <w:t xml:space="preserve"> koordinatama D96_EGK_Y =</w:t>
      </w:r>
      <w:r>
        <w:t xml:space="preserve"> 462673.02463044 in D96_NGK_X = 100633.43100147,  če: </w:t>
      </w:r>
    </w:p>
    <w:p w14:paraId="12C71693" w14:textId="77777777" w:rsidR="00027BEF" w:rsidRDefault="00AA09D0">
      <w:pPr>
        <w:spacing w:after="0" w:line="260" w:lineRule="auto"/>
      </w:pPr>
      <w:r>
        <w:tab/>
        <w:t>– dolžina plovila ne presega 15 metrov, širina plovila 5 metrov, ugrez plovila pa ni večji od 60 cm,</w:t>
      </w:r>
    </w:p>
    <w:p w14:paraId="7AB9C131" w14:textId="77777777" w:rsidR="00027BEF" w:rsidRDefault="00AA09D0">
      <w:pPr>
        <w:spacing w:after="0" w:line="260" w:lineRule="auto"/>
      </w:pPr>
      <w:r>
        <w:tab/>
        <w:t>– plovilo poganja motor na elektriko ali motor z notranjim zgorevanjem, katerega efektivna moč ne presega 55 kW,</w:t>
      </w:r>
    </w:p>
    <w:p w14:paraId="4335730E" w14:textId="77777777" w:rsidR="00027BEF" w:rsidRDefault="00AA09D0">
      <w:pPr>
        <w:spacing w:after="0" w:line="260" w:lineRule="auto"/>
      </w:pPr>
      <w:r>
        <w:tab/>
        <w:t>– hitrost plovila ne presega 8 km/h 4 vozle (NM/h) in</w:t>
      </w:r>
    </w:p>
    <w:p w14:paraId="748BBC78" w14:textId="77777777" w:rsidR="00027BEF" w:rsidRDefault="00AA09D0">
      <w:pPr>
        <w:spacing w:after="0" w:line="260" w:lineRule="auto"/>
      </w:pPr>
      <w:r>
        <w:tab/>
        <w:t>– lastnik ali upravljavec plovila, ki ga poganja motor z notranjim zgorevanjem, izkaže, da pogonski motor plovila ustreza bistvenim zahtevam v zvezi z emisijami izpušnih plinov pogonskih motorjev in v zvezi z emisijami hrupa pogonskih motorjev iz Priloge 1 Pravilnika o rekreacijskih plovilih (Uradni list RS, št. 42/05) in je plovilo vpisano v vpisnik čolnov celinske plovbe.</w:t>
      </w:r>
    </w:p>
    <w:p w14:paraId="2FCA4660" w14:textId="77777777" w:rsidR="00027BEF" w:rsidRDefault="00027BEF">
      <w:pPr>
        <w:spacing w:after="0" w:line="260" w:lineRule="auto"/>
        <w:rPr>
          <w:rFonts w:cs="Arial"/>
        </w:rPr>
      </w:pPr>
    </w:p>
    <w:p w14:paraId="7DFA913C" w14:textId="77777777" w:rsidR="00027BEF" w:rsidRDefault="00AA09D0">
      <w:pPr>
        <w:spacing w:after="0" w:line="260" w:lineRule="auto"/>
      </w:pPr>
      <w:r>
        <w:tab/>
        <w:t xml:space="preserve">(3) Ne glede na določbe prvega odstavka je dovoljena plovba za javni prevoz oseb in blaga s plovili na motorni pogon na odseku reke Ljubljanice od brvi na Ljubljanici z </w:t>
      </w:r>
      <w:proofErr w:type="spellStart"/>
      <w:r>
        <w:t>dolvodnima</w:t>
      </w:r>
      <w:proofErr w:type="spellEnd"/>
      <w:r>
        <w:t xml:space="preserve"> koordinatama odseka D96_EGK_Y = 464727.05465098 in D96_NGK_X = 101811.40101325 do mosta v Podpeči z </w:t>
      </w:r>
      <w:proofErr w:type="spellStart"/>
      <w:r>
        <w:t>gorvodnima</w:t>
      </w:r>
      <w:proofErr w:type="spellEnd"/>
      <w:r>
        <w:t xml:space="preserve"> koordinatama D96_EGK_Y = 454844.82455216 in D96_NGK_X = 92897.4892411 in od Bevk z </w:t>
      </w:r>
      <w:proofErr w:type="spellStart"/>
      <w:r>
        <w:t>dolvodnima</w:t>
      </w:r>
      <w:proofErr w:type="spellEnd"/>
      <w:r>
        <w:t xml:space="preserve"> koordinatama D96_EGK_Y = 450397.76450769 in D96_NGK_X = 91898.5891412,  do avtocestnega mostu na Vrhniki z </w:t>
      </w:r>
      <w:proofErr w:type="spellStart"/>
      <w:r>
        <w:t>gorvodnima</w:t>
      </w:r>
      <w:proofErr w:type="spellEnd"/>
      <w:r>
        <w:t xml:space="preserve"> koordinatama D96_EGK_Y: 446126.74446498 in D96_NGK_X: 92553.6792067, če: </w:t>
      </w:r>
    </w:p>
    <w:p w14:paraId="10A2AC20" w14:textId="77777777" w:rsidR="00027BEF" w:rsidRDefault="00AA09D0">
      <w:pPr>
        <w:spacing w:after="0" w:line="260" w:lineRule="auto"/>
      </w:pPr>
      <w:r>
        <w:tab/>
        <w:t>– dolžina plovila ne presega 15 metrov, širina plovila 5 metrov, ugrez plovila pa ni večji od 60 cm</w:t>
      </w:r>
    </w:p>
    <w:p w14:paraId="4BB20EE2" w14:textId="77777777" w:rsidR="00027BEF" w:rsidRDefault="00AA09D0">
      <w:pPr>
        <w:spacing w:after="0" w:line="260" w:lineRule="auto"/>
      </w:pPr>
      <w:r>
        <w:tab/>
        <w:t>– plovilo poganja motor na elektriko ali motor z notranjim zgorevanjem, katerega efektivna moč ne presega 55 kW,</w:t>
      </w:r>
    </w:p>
    <w:p w14:paraId="08F1C3FB" w14:textId="77777777" w:rsidR="00027BEF" w:rsidRDefault="00AA09D0">
      <w:pPr>
        <w:spacing w:after="0" w:line="260" w:lineRule="auto"/>
      </w:pPr>
      <w:r>
        <w:tab/>
        <w:t>– hitrost plovila ne presega 4 vozle (NM/h) in</w:t>
      </w:r>
    </w:p>
    <w:p w14:paraId="3DF8196C" w14:textId="77777777" w:rsidR="00027BEF" w:rsidRDefault="00AA09D0">
      <w:pPr>
        <w:spacing w:after="0" w:line="260" w:lineRule="auto"/>
      </w:pPr>
      <w:r>
        <w:tab/>
        <w:t>– lastnik ali upravljavec plovila, ki ga poganja motor z notranjim zgorevanjem, izkaže, da pogonski motor plovila ustreza bistvenim zahtevam v zvezi z emisijami izpušnih plinov pogonskih motorjev in v zvezi z emisijami hrupa pogonskih motorjev iz Priloge 1 Pravilnika o rekreacijskih plovilih (Uradni list RS, št. 42/05) in je plovilo vpisano v vpisnik čolnov celinske plovbe.</w:t>
      </w:r>
    </w:p>
    <w:p w14:paraId="71F428A3" w14:textId="77777777" w:rsidR="00027BEF" w:rsidRDefault="00027BEF">
      <w:pPr>
        <w:spacing w:after="0" w:line="260" w:lineRule="auto"/>
        <w:rPr>
          <w:rFonts w:cs="Arial"/>
        </w:rPr>
      </w:pPr>
    </w:p>
    <w:p w14:paraId="3EC7DE57" w14:textId="77777777" w:rsidR="00027BEF" w:rsidRDefault="00AA09D0">
      <w:pPr>
        <w:spacing w:after="0" w:line="260" w:lineRule="auto"/>
      </w:pPr>
      <w:r>
        <w:tab/>
        <w:t>(4) Plovba za javni prevoz oseb in blaga s plovili na motorni pogon, ki se izvaja na območju Krajinskega parka Ljubljansko barje mora upoštevati pogoje in omejitve, ki so navedeni v Prilogi 1, ki je sestavni del te Uredbe.</w:t>
      </w:r>
    </w:p>
    <w:p w14:paraId="14A98374" w14:textId="77777777" w:rsidR="00027BEF" w:rsidRDefault="00027BEF">
      <w:pPr>
        <w:spacing w:after="0" w:line="260" w:lineRule="auto"/>
        <w:rPr>
          <w:rFonts w:cs="Arial"/>
        </w:rPr>
      </w:pPr>
    </w:p>
    <w:p w14:paraId="4624B66F" w14:textId="77777777" w:rsidR="00027BEF" w:rsidRDefault="00AA09D0">
      <w:pPr>
        <w:spacing w:after="0" w:line="260" w:lineRule="auto"/>
      </w:pPr>
      <w:r>
        <w:tab/>
        <w:t>(5) Plovbno območje in njegove geografske meje so podrobneje določeni na digitalnem podatkovnem sloju za raven merila 1:5000 v državnem koordinatnem sistemu. Podatki o plovbnem območju in njegovih geografskih mejah so del vodnega katastra v skladu s predpisom, ki ureja vodni kataster, in vključujejo zlasti:</w:t>
      </w:r>
    </w:p>
    <w:p w14:paraId="09778A22" w14:textId="77777777" w:rsidR="00027BEF" w:rsidRDefault="00AA09D0">
      <w:pPr>
        <w:spacing w:after="0" w:line="260" w:lineRule="auto"/>
      </w:pPr>
      <w:r>
        <w:tab/>
        <w:t>– identifikacijsko številko plovbnega območja,</w:t>
      </w:r>
    </w:p>
    <w:p w14:paraId="49FAEA9B" w14:textId="77777777" w:rsidR="00027BEF" w:rsidRDefault="00AA09D0">
      <w:pPr>
        <w:spacing w:after="0" w:line="260" w:lineRule="auto"/>
      </w:pPr>
      <w:r>
        <w:tab/>
        <w:t>– ime plovbnega območja,</w:t>
      </w:r>
    </w:p>
    <w:p w14:paraId="3A071540" w14:textId="77777777" w:rsidR="00027BEF" w:rsidRDefault="00AA09D0">
      <w:pPr>
        <w:spacing w:after="0" w:line="260" w:lineRule="auto"/>
      </w:pPr>
      <w:r>
        <w:tab/>
        <w:t>– identifikacijsko številko in ime občine, v kateri je,</w:t>
      </w:r>
    </w:p>
    <w:p w14:paraId="3CC70307" w14:textId="77777777" w:rsidR="00027BEF" w:rsidRDefault="00AA09D0">
      <w:pPr>
        <w:spacing w:after="0" w:line="260" w:lineRule="auto"/>
      </w:pPr>
      <w:r>
        <w:tab/>
        <w:t>– datum določitve plovbnega območja in</w:t>
      </w:r>
    </w:p>
    <w:p w14:paraId="39CC0806" w14:textId="77777777" w:rsidR="00027BEF" w:rsidRDefault="00AA09D0">
      <w:pPr>
        <w:spacing w:after="0" w:line="260" w:lineRule="auto"/>
      </w:pPr>
      <w:r>
        <w:tab/>
        <w:t>– opombe.</w:t>
      </w:r>
    </w:p>
    <w:p w14:paraId="635C97E8" w14:textId="77777777" w:rsidR="00027BEF" w:rsidRDefault="00AA09D0">
      <w:pPr>
        <w:pStyle w:val="len"/>
        <w:spacing w:line="260" w:lineRule="auto"/>
      </w:pPr>
      <w:r>
        <w:t>4. člen</w:t>
      </w:r>
    </w:p>
    <w:p w14:paraId="723C954A" w14:textId="77777777" w:rsidR="00027BEF" w:rsidRDefault="00AA09D0">
      <w:pPr>
        <w:pStyle w:val="lennaslov"/>
        <w:spacing w:line="260" w:lineRule="auto"/>
      </w:pPr>
      <w:r>
        <w:t>(nadzor)</w:t>
      </w:r>
    </w:p>
    <w:p w14:paraId="19383B4F" w14:textId="77777777" w:rsidR="00027BEF" w:rsidRDefault="00027BEF">
      <w:pPr>
        <w:spacing w:after="0" w:line="260" w:lineRule="auto"/>
        <w:rPr>
          <w:rFonts w:cs="Arial"/>
        </w:rPr>
      </w:pPr>
    </w:p>
    <w:p w14:paraId="1D481041" w14:textId="77777777" w:rsidR="00027BEF" w:rsidRDefault="00AA09D0">
      <w:pPr>
        <w:spacing w:after="0" w:line="260" w:lineRule="auto"/>
      </w:pPr>
      <w:r>
        <w:tab/>
        <w:t xml:space="preserve">Mestna občina Ljubljana, občina Brezovica, občina Borovnica in občina Vrhnika morajo organu, ki je pristojen za inšpekcijski nadzor po tej uredbi, na njegovo zahtevo posredovati imena in naslove </w:t>
      </w:r>
      <w:r>
        <w:lastRenderedPageBreak/>
        <w:t>lastnikov plovil na motorni pogon, ki so pridobili v skladu s predpisi, ki urejajo plovni režim po celinskih vodah, dovoljenja za plovbo po reki Ljubljanici ter podatke o njihovih plovilih.</w:t>
      </w:r>
    </w:p>
    <w:p w14:paraId="70A45D2F" w14:textId="77777777" w:rsidR="00027BEF" w:rsidRDefault="00AA09D0">
      <w:pPr>
        <w:pStyle w:val="len"/>
        <w:spacing w:line="260" w:lineRule="auto"/>
      </w:pPr>
      <w:r>
        <w:t>5. člen</w:t>
      </w:r>
    </w:p>
    <w:p w14:paraId="6C97D087" w14:textId="77777777" w:rsidR="00027BEF" w:rsidRDefault="00AA09D0">
      <w:pPr>
        <w:pStyle w:val="lennaslov"/>
        <w:spacing w:line="260" w:lineRule="auto"/>
      </w:pPr>
      <w:r>
        <w:t>(nadzor nad izvajanjem določb)</w:t>
      </w:r>
    </w:p>
    <w:p w14:paraId="1727C002" w14:textId="77777777" w:rsidR="00027BEF" w:rsidRDefault="00027BEF">
      <w:pPr>
        <w:spacing w:after="0" w:line="260" w:lineRule="auto"/>
        <w:rPr>
          <w:rFonts w:cs="Arial"/>
        </w:rPr>
      </w:pPr>
    </w:p>
    <w:p w14:paraId="6AFDD508" w14:textId="77777777" w:rsidR="00027BEF" w:rsidRDefault="00AA09D0">
      <w:pPr>
        <w:spacing w:after="0" w:line="260" w:lineRule="auto"/>
      </w:pPr>
      <w:r>
        <w:tab/>
        <w:t>Inšpekcijski nadzor nad izvajanjem določb te uredbe izvajajo inšpektorji, pristojni za vode.</w:t>
      </w:r>
    </w:p>
    <w:p w14:paraId="26E2789D" w14:textId="77777777" w:rsidR="00027BEF" w:rsidRDefault="00AA09D0">
      <w:pPr>
        <w:pStyle w:val="len"/>
        <w:spacing w:line="260" w:lineRule="auto"/>
      </w:pPr>
      <w:r>
        <w:t>6. člen</w:t>
      </w:r>
    </w:p>
    <w:p w14:paraId="5939D74E" w14:textId="77777777" w:rsidR="00027BEF" w:rsidRDefault="00AA09D0">
      <w:pPr>
        <w:pStyle w:val="lennaslov"/>
        <w:spacing w:line="260" w:lineRule="auto"/>
      </w:pPr>
      <w:r>
        <w:t>(prekrški)</w:t>
      </w:r>
    </w:p>
    <w:p w14:paraId="1B05B4FD" w14:textId="77777777" w:rsidR="00027BEF" w:rsidRDefault="00027BEF">
      <w:pPr>
        <w:spacing w:after="0" w:line="260" w:lineRule="auto"/>
        <w:rPr>
          <w:rFonts w:cs="Arial"/>
        </w:rPr>
      </w:pPr>
    </w:p>
    <w:p w14:paraId="44FD05BB" w14:textId="77777777" w:rsidR="00027BEF" w:rsidRDefault="00AA09D0">
      <w:pPr>
        <w:spacing w:after="0" w:line="260" w:lineRule="auto"/>
      </w:pPr>
      <w:r>
        <w:tab/>
        <w:t xml:space="preserve">(1) Z globo od 4.000 eurov do 125.000 eurov se za prekršek kaznuje pravna oseba, če po reki Ljubljanici izvaja vožnjo s </w:t>
      </w:r>
      <w:r>
        <w:t>plovili na motorni pogon v nasprotju z določbami 3. člena te uredbe.</w:t>
      </w:r>
    </w:p>
    <w:p w14:paraId="39D1BD23" w14:textId="77777777" w:rsidR="00027BEF" w:rsidRDefault="00027BEF">
      <w:pPr>
        <w:spacing w:after="0" w:line="260" w:lineRule="auto"/>
        <w:rPr>
          <w:rFonts w:cs="Arial"/>
        </w:rPr>
      </w:pPr>
    </w:p>
    <w:p w14:paraId="3E51B843" w14:textId="77777777" w:rsidR="00027BEF" w:rsidRDefault="00AA09D0">
      <w:pPr>
        <w:spacing w:after="0" w:line="260" w:lineRule="auto"/>
      </w:pPr>
      <w:r>
        <w:tab/>
        <w:t>(2) Z globo od 2.000 eurov do 4.000 eurov se kaznuje za prekršek iz prejšnjega odstavka samostojni podjetnik posameznik ali posameznik, ki samostojno opravlja dejavnost.</w:t>
      </w:r>
    </w:p>
    <w:p w14:paraId="6016C64B" w14:textId="77777777" w:rsidR="00027BEF" w:rsidRDefault="00027BEF">
      <w:pPr>
        <w:spacing w:after="0" w:line="260" w:lineRule="auto"/>
        <w:rPr>
          <w:rFonts w:cs="Arial"/>
        </w:rPr>
      </w:pPr>
    </w:p>
    <w:p w14:paraId="64C210EC" w14:textId="77777777" w:rsidR="00027BEF" w:rsidRDefault="00AA09D0">
      <w:pPr>
        <w:spacing w:after="0" w:line="260" w:lineRule="auto"/>
      </w:pPr>
      <w:r>
        <w:tab/>
        <w:t>(3) Z globo 600 eurov se kaznuje za prekršek iz prvega odstavka tega člena tudi odgovorna oseba pravne osebe, odgovorna oseba samostojnega podjetnika posameznika, odgovorna oseba posameznika, ki samostojno opravlja dejavnost, ali odgovorna oseba v državnem organu ali v samoupravni lokalni skupnosti.</w:t>
      </w:r>
    </w:p>
    <w:p w14:paraId="04101A3C" w14:textId="77777777" w:rsidR="00027BEF" w:rsidRDefault="00027BEF">
      <w:pPr>
        <w:spacing w:after="0" w:line="260" w:lineRule="auto"/>
        <w:rPr>
          <w:rFonts w:cs="Arial"/>
        </w:rPr>
      </w:pPr>
    </w:p>
    <w:p w14:paraId="78CB23DE" w14:textId="77777777" w:rsidR="00027BEF" w:rsidRDefault="00AA09D0">
      <w:pPr>
        <w:spacing w:after="0" w:line="260" w:lineRule="auto"/>
      </w:pPr>
      <w:r>
        <w:tab/>
        <w:t>(4) Z globo od 400 eurov do 1.200 eurov se kaznuje posameznik, če stori prekršek iz prvega odstavka tega člena.</w:t>
      </w:r>
    </w:p>
    <w:p w14:paraId="242C0512" w14:textId="77777777" w:rsidR="00027BEF" w:rsidRDefault="00AA09D0">
      <w:pPr>
        <w:pStyle w:val="len"/>
        <w:spacing w:line="260" w:lineRule="auto"/>
      </w:pPr>
      <w:r>
        <w:t>7. člen</w:t>
      </w:r>
    </w:p>
    <w:p w14:paraId="47CB3C1C" w14:textId="77777777" w:rsidR="00027BEF" w:rsidRDefault="00AA09D0">
      <w:pPr>
        <w:pStyle w:val="lennaslov"/>
        <w:spacing w:line="260" w:lineRule="auto"/>
      </w:pPr>
      <w:r>
        <w:t>(prilagoditev plovil na motorni pogon)</w:t>
      </w:r>
    </w:p>
    <w:p w14:paraId="5ACDDD54" w14:textId="77777777" w:rsidR="00027BEF" w:rsidRDefault="00027BEF">
      <w:pPr>
        <w:spacing w:after="0" w:line="260" w:lineRule="auto"/>
        <w:rPr>
          <w:rFonts w:cs="Arial"/>
        </w:rPr>
      </w:pPr>
    </w:p>
    <w:p w14:paraId="26B0D395" w14:textId="77777777" w:rsidR="00027BEF" w:rsidRDefault="00AA09D0">
      <w:pPr>
        <w:spacing w:after="0" w:line="260" w:lineRule="auto"/>
      </w:pPr>
      <w:r>
        <w:tab/>
        <w:t>(1) Lastniki obstoječih plovil na motorni pogon na reki Ljubljanici morajo prilagoditi svoja plovila na motorni pogon in motorje za njihov pogon določbam 3. člena te uredbe najkasneje do 31. maja 2027.</w:t>
      </w:r>
    </w:p>
    <w:p w14:paraId="68B1BC77" w14:textId="77777777" w:rsidR="00027BEF" w:rsidRDefault="00027BEF">
      <w:pPr>
        <w:spacing w:after="0" w:line="260" w:lineRule="auto"/>
        <w:rPr>
          <w:rFonts w:cs="Arial"/>
        </w:rPr>
      </w:pPr>
    </w:p>
    <w:p w14:paraId="05980A0F" w14:textId="77777777" w:rsidR="00027BEF" w:rsidRDefault="00AA09D0">
      <w:pPr>
        <w:spacing w:after="0" w:line="260" w:lineRule="auto"/>
      </w:pPr>
      <w:r>
        <w:tab/>
        <w:t>(2) Če lastnik obstoječega plovila na motorni pogon na reki Ljubljanici ne more ali ne namerava prilagoditi določbam te uredbe, ga mora najkasneje do 31. maja 2027 odstraniti iz vodnega telesa reke Ljubljanice ali iz območja njenih vodnih ali priobalnih zemljišč ali iz vodnih objektov na reki Ljubljanici.</w:t>
      </w:r>
    </w:p>
    <w:p w14:paraId="34C69959" w14:textId="77777777" w:rsidR="00027BEF" w:rsidRDefault="00AA09D0">
      <w:pPr>
        <w:pStyle w:val="len"/>
        <w:spacing w:line="260" w:lineRule="auto"/>
      </w:pPr>
      <w:r>
        <w:t>8. člen</w:t>
      </w:r>
    </w:p>
    <w:p w14:paraId="41F5B224" w14:textId="77777777" w:rsidR="00027BEF" w:rsidRDefault="00AA09D0">
      <w:pPr>
        <w:pStyle w:val="lennaslov"/>
        <w:spacing w:line="260" w:lineRule="auto"/>
      </w:pPr>
      <w:r>
        <w:t>(globe)</w:t>
      </w:r>
    </w:p>
    <w:p w14:paraId="09BFDB82" w14:textId="77777777" w:rsidR="00027BEF" w:rsidRDefault="00027BEF">
      <w:pPr>
        <w:spacing w:after="0" w:line="260" w:lineRule="auto"/>
        <w:rPr>
          <w:rFonts w:cs="Arial"/>
        </w:rPr>
      </w:pPr>
    </w:p>
    <w:p w14:paraId="2054C832" w14:textId="77777777" w:rsidR="00027BEF" w:rsidRDefault="00AA09D0">
      <w:pPr>
        <w:spacing w:after="0" w:line="260" w:lineRule="auto"/>
      </w:pPr>
      <w:r>
        <w:tab/>
        <w:t xml:space="preserve">(1) Globe iz 6. člena te uredbe se do dne začetka uporabe Zakona o prekrških (Uradni list RS, št. 7/03) v postopku o prekršku izrekajo kot denarne kazni v mejah, ki so določene z Zakonom o prekrških (Uradni list SRS, št. 25/83, 36/83 – </w:t>
      </w:r>
      <w:proofErr w:type="spellStart"/>
      <w:r>
        <w:t>popr</w:t>
      </w:r>
      <w:proofErr w:type="spellEnd"/>
      <w:r>
        <w:t xml:space="preserve">., 42/85, 2/86 – </w:t>
      </w:r>
      <w:proofErr w:type="spellStart"/>
      <w:r>
        <w:t>popr</w:t>
      </w:r>
      <w:proofErr w:type="spellEnd"/>
      <w:r>
        <w:t xml:space="preserve">., 47/87 in 5/90 ter Uradni list RS, št. 10/91, 13/91, 66/93, 35/97, 73/97 – </w:t>
      </w:r>
      <w:proofErr w:type="spellStart"/>
      <w:r>
        <w:t>odl</w:t>
      </w:r>
      <w:proofErr w:type="spellEnd"/>
      <w:r>
        <w:t>. US, 87/97, 73/98, 31/00 in 24/01).</w:t>
      </w:r>
    </w:p>
    <w:p w14:paraId="6F90E1F4" w14:textId="77777777" w:rsidR="00027BEF" w:rsidRDefault="00027BEF">
      <w:pPr>
        <w:spacing w:after="0" w:line="260" w:lineRule="auto"/>
        <w:rPr>
          <w:rFonts w:cs="Arial"/>
        </w:rPr>
      </w:pPr>
    </w:p>
    <w:p w14:paraId="24394BE6" w14:textId="77777777" w:rsidR="00027BEF" w:rsidRDefault="00AA09D0">
      <w:pPr>
        <w:spacing w:after="0" w:line="260" w:lineRule="auto"/>
      </w:pPr>
      <w:r>
        <w:tab/>
        <w:t>(2) Določbe tretjega odstavka 6. člena te uredbe, ki urejajo globe za prekršek, ki ga stori odgovorna oseba samostojnega podjetnika, se uporabljajo od začetka uporabe Zakona o prekrških (Uradni list RS, št. 7/03).</w:t>
      </w:r>
    </w:p>
    <w:p w14:paraId="45216C94" w14:textId="77777777" w:rsidR="00027BEF" w:rsidRDefault="00AA09D0">
      <w:pPr>
        <w:pStyle w:val="len"/>
        <w:spacing w:line="260" w:lineRule="auto"/>
      </w:pPr>
      <w:r>
        <w:lastRenderedPageBreak/>
        <w:t>9. člen</w:t>
      </w:r>
    </w:p>
    <w:p w14:paraId="2E4F422F" w14:textId="77777777" w:rsidR="00027BEF" w:rsidRDefault="00AA09D0">
      <w:pPr>
        <w:pStyle w:val="lennaslov"/>
        <w:spacing w:line="260" w:lineRule="auto"/>
      </w:pPr>
      <w:r>
        <w:t>(prehodna določba)</w:t>
      </w:r>
    </w:p>
    <w:p w14:paraId="31AAC570" w14:textId="77777777" w:rsidR="00027BEF" w:rsidRDefault="00027BEF">
      <w:pPr>
        <w:spacing w:after="0" w:line="260" w:lineRule="auto"/>
        <w:rPr>
          <w:rFonts w:cs="Arial"/>
        </w:rPr>
      </w:pPr>
    </w:p>
    <w:p w14:paraId="7F6534A6" w14:textId="77777777" w:rsidR="00027BEF" w:rsidRDefault="00AA09D0">
      <w:pPr>
        <w:spacing w:after="0" w:line="260" w:lineRule="auto"/>
      </w:pPr>
      <w:r>
        <w:tab/>
        <w:t xml:space="preserve">Z dnem uveljavitve te uredbe preneha veljati Uredba o uporabi plovil na motorni pogon na reki Ljubljanici (Uradni list RS, št. 84/04, 104/04 – </w:t>
      </w:r>
      <w:proofErr w:type="spellStart"/>
      <w:r>
        <w:t>popr</w:t>
      </w:r>
      <w:proofErr w:type="spellEnd"/>
      <w:r>
        <w:t>., 44/07 in 9/18).</w:t>
      </w:r>
    </w:p>
    <w:p w14:paraId="68A1B1C6" w14:textId="77777777" w:rsidR="00027BEF" w:rsidRDefault="00AA09D0">
      <w:pPr>
        <w:pStyle w:val="len"/>
        <w:spacing w:line="260" w:lineRule="auto"/>
      </w:pPr>
      <w:r>
        <w:t>10. člen</w:t>
      </w:r>
    </w:p>
    <w:p w14:paraId="1E2DE14F" w14:textId="77777777" w:rsidR="00027BEF" w:rsidRDefault="00AA09D0">
      <w:pPr>
        <w:pStyle w:val="lennaslov"/>
        <w:spacing w:line="260" w:lineRule="auto"/>
      </w:pPr>
      <w:r>
        <w:t xml:space="preserve">(končna </w:t>
      </w:r>
      <w:r>
        <w:t>določba)</w:t>
      </w:r>
    </w:p>
    <w:p w14:paraId="61294826" w14:textId="77777777" w:rsidR="00027BEF" w:rsidRDefault="00027BEF">
      <w:pPr>
        <w:spacing w:after="0" w:line="260" w:lineRule="auto"/>
        <w:rPr>
          <w:rFonts w:cs="Arial"/>
        </w:rPr>
      </w:pPr>
    </w:p>
    <w:p w14:paraId="07C1B958" w14:textId="77777777" w:rsidR="00027BEF" w:rsidRDefault="00AA09D0">
      <w:pPr>
        <w:spacing w:after="0" w:line="260" w:lineRule="auto"/>
      </w:pPr>
      <w:r>
        <w:tab/>
        <w:t>Ta uredba začne veljati petnajsti dan po objavi v Uradnem listu Republike Slovenije.</w:t>
      </w:r>
    </w:p>
    <w:sectPr w:rsidR="00027BEF">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AF19" w14:textId="77777777" w:rsidR="00AA09D0" w:rsidRDefault="00AA09D0">
      <w:pPr>
        <w:spacing w:after="0" w:line="240" w:lineRule="auto"/>
      </w:pPr>
      <w:r>
        <w:separator/>
      </w:r>
    </w:p>
  </w:endnote>
  <w:endnote w:type="continuationSeparator" w:id="0">
    <w:p w14:paraId="69612FD4" w14:textId="77777777" w:rsidR="00AA09D0" w:rsidRDefault="00AA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04FB" w14:textId="77777777" w:rsidR="00027BEF" w:rsidRDefault="00AA09D0">
    <w:r>
      <w:rPr>
        <w:i/>
        <w:sz w:val="16"/>
      </w:rPr>
      <w:t>Ustvarjeno v MOPED-DOCS, 02. 03. 2026 12:49:35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A1D" w14:textId="77777777" w:rsidR="00AA09D0" w:rsidRDefault="00AA09D0">
      <w:pPr>
        <w:spacing w:after="0" w:line="240" w:lineRule="auto"/>
      </w:pPr>
      <w:r>
        <w:separator/>
      </w:r>
    </w:p>
  </w:footnote>
  <w:footnote w:type="continuationSeparator" w:id="0">
    <w:p w14:paraId="1B9F4B73" w14:textId="77777777" w:rsidR="00AA09D0" w:rsidRDefault="00AA0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EF"/>
    <w:rsid w:val="00027BEF"/>
    <w:rsid w:val="006C54F7"/>
    <w:rsid w:val="00AA0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2D9D"/>
  <w15:docId w15:val="{569E5BDD-EF69-4DA4-90CC-23C353F1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7725</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Nekič</dc:creator>
  <cp:lastModifiedBy>Ines Nekič</cp:lastModifiedBy>
  <cp:revision>2</cp:revision>
  <dcterms:created xsi:type="dcterms:W3CDTF">2026-03-02T11:50:00Z</dcterms:created>
  <dcterms:modified xsi:type="dcterms:W3CDTF">2026-03-02T11:50:00Z</dcterms:modified>
</cp:coreProperties>
</file>