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4F94" w14:textId="77777777" w:rsidR="00BD6A1D" w:rsidRPr="00BD6A1D" w:rsidRDefault="005628CE" w:rsidP="004D4059">
      <w:pPr>
        <w:pStyle w:val="Glava"/>
        <w:tabs>
          <w:tab w:val="left" w:pos="5103"/>
        </w:tabs>
        <w:spacing w:line="26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18F59418" w14:textId="77777777" w:rsidR="00BD6A1D" w:rsidRPr="00BD6A1D" w:rsidRDefault="00BD6A1D" w:rsidP="004D4059">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203F2075" w14:textId="77777777" w:rsidR="00BD6A1D" w:rsidRDefault="00BD6A1D" w:rsidP="004D4059">
      <w:pPr>
        <w:pStyle w:val="Glava"/>
        <w:tabs>
          <w:tab w:val="left" w:pos="5112"/>
        </w:tabs>
        <w:spacing w:line="260" w:lineRule="exact"/>
        <w:ind w:left="5103"/>
        <w:rPr>
          <w:rFonts w:cs="Arial"/>
          <w:sz w:val="16"/>
          <w:szCs w:val="16"/>
        </w:rPr>
      </w:pPr>
      <w:r w:rsidRPr="00BD6A1D">
        <w:rPr>
          <w:rFonts w:cs="Arial"/>
          <w:sz w:val="16"/>
          <w:szCs w:val="16"/>
        </w:rPr>
        <w:tab/>
        <w:t xml:space="preserve">E: </w:t>
      </w:r>
      <w:proofErr w:type="spellStart"/>
      <w:r w:rsidRPr="00BD6A1D">
        <w:rPr>
          <w:rFonts w:cs="Arial"/>
          <w:sz w:val="16"/>
          <w:szCs w:val="16"/>
        </w:rPr>
        <w:t>gp.mddsz@gov.si</w:t>
      </w:r>
      <w:proofErr w:type="spellEnd"/>
      <w:r w:rsidRPr="00BD6A1D">
        <w:rPr>
          <w:rFonts w:cs="Arial"/>
          <w:sz w:val="16"/>
          <w:szCs w:val="16"/>
        </w:rPr>
        <w:t xml:space="preserve"> </w:t>
      </w:r>
      <w:hyperlink r:id="rId8" w:history="1">
        <w:r w:rsidRPr="004E715C">
          <w:rPr>
            <w:rStyle w:val="Hiperpovezava"/>
            <w:rFonts w:cs="Arial"/>
            <w:sz w:val="16"/>
            <w:szCs w:val="16"/>
          </w:rPr>
          <w:t>www.mddsz.gov.si</w:t>
        </w:r>
      </w:hyperlink>
    </w:p>
    <w:p w14:paraId="30CCE3C6" w14:textId="77777777" w:rsidR="00BD6A1D" w:rsidRPr="00BD6A1D" w:rsidRDefault="00BD6A1D" w:rsidP="004D4059">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38F59894" w14:textId="77777777" w:rsidTr="00BD6A1D">
        <w:trPr>
          <w:gridAfter w:val="2"/>
          <w:wAfter w:w="3067" w:type="dxa"/>
        </w:trPr>
        <w:tc>
          <w:tcPr>
            <w:tcW w:w="6096" w:type="dxa"/>
            <w:gridSpan w:val="2"/>
          </w:tcPr>
          <w:p w14:paraId="3F4AF068" w14:textId="7392B9BA" w:rsidR="00AE1F83" w:rsidRPr="00AE1F83" w:rsidRDefault="00AE1F83" w:rsidP="004D4059">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161021" w:rsidRPr="00161021">
              <w:rPr>
                <w:rFonts w:eastAsia="Times New Roman" w:cs="Arial"/>
                <w:szCs w:val="20"/>
                <w:lang w:eastAsia="sl-SI"/>
              </w:rPr>
              <w:t>070-</w:t>
            </w:r>
            <w:r w:rsidR="00FC303B">
              <w:rPr>
                <w:rFonts w:eastAsia="Times New Roman" w:cs="Arial"/>
                <w:szCs w:val="20"/>
                <w:lang w:eastAsia="sl-SI"/>
              </w:rPr>
              <w:t>8/2024</w:t>
            </w:r>
            <w:r w:rsidR="005C3091">
              <w:rPr>
                <w:rFonts w:eastAsia="Times New Roman" w:cs="Arial"/>
                <w:szCs w:val="20"/>
                <w:lang w:eastAsia="sl-SI"/>
              </w:rPr>
              <w:t>/11</w:t>
            </w:r>
          </w:p>
        </w:tc>
      </w:tr>
      <w:tr w:rsidR="00AE1F83" w:rsidRPr="00AE1F83" w14:paraId="1A4D61FE" w14:textId="77777777" w:rsidTr="00BD6A1D">
        <w:trPr>
          <w:gridAfter w:val="2"/>
          <w:wAfter w:w="3067" w:type="dxa"/>
        </w:trPr>
        <w:tc>
          <w:tcPr>
            <w:tcW w:w="6096" w:type="dxa"/>
            <w:gridSpan w:val="2"/>
          </w:tcPr>
          <w:p w14:paraId="40EB3497" w14:textId="00665E9A" w:rsidR="00AE1F83" w:rsidRPr="00AE1F83" w:rsidRDefault="00AE1F83" w:rsidP="004D4059">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Ljubljana, </w:t>
            </w:r>
            <w:r w:rsidR="000332BE">
              <w:rPr>
                <w:rFonts w:eastAsia="Times New Roman" w:cs="Arial"/>
                <w:szCs w:val="20"/>
                <w:lang w:eastAsia="sl-SI"/>
              </w:rPr>
              <w:t>20</w:t>
            </w:r>
            <w:r w:rsidR="00161021">
              <w:rPr>
                <w:rFonts w:eastAsia="Times New Roman" w:cs="Arial"/>
                <w:szCs w:val="20"/>
                <w:lang w:eastAsia="sl-SI"/>
              </w:rPr>
              <w:t>. </w:t>
            </w:r>
            <w:r w:rsidR="00FC303B">
              <w:rPr>
                <w:rFonts w:eastAsia="Times New Roman" w:cs="Arial"/>
                <w:szCs w:val="20"/>
                <w:lang w:eastAsia="sl-SI"/>
              </w:rPr>
              <w:t>2</w:t>
            </w:r>
            <w:r w:rsidR="00161021">
              <w:rPr>
                <w:rFonts w:eastAsia="Times New Roman" w:cs="Arial"/>
                <w:szCs w:val="20"/>
                <w:lang w:eastAsia="sl-SI"/>
              </w:rPr>
              <w:t>. 202</w:t>
            </w:r>
            <w:r w:rsidR="00FC303B">
              <w:rPr>
                <w:rFonts w:eastAsia="Times New Roman" w:cs="Arial"/>
                <w:szCs w:val="20"/>
                <w:lang w:eastAsia="sl-SI"/>
              </w:rPr>
              <w:t>4</w:t>
            </w:r>
          </w:p>
        </w:tc>
      </w:tr>
      <w:tr w:rsidR="00AE1F83" w:rsidRPr="00AE1F83" w14:paraId="243398A0" w14:textId="77777777" w:rsidTr="00BD6A1D">
        <w:trPr>
          <w:gridAfter w:val="2"/>
          <w:wAfter w:w="3067" w:type="dxa"/>
        </w:trPr>
        <w:tc>
          <w:tcPr>
            <w:tcW w:w="6096" w:type="dxa"/>
            <w:gridSpan w:val="2"/>
          </w:tcPr>
          <w:p w14:paraId="417EEE00" w14:textId="77777777" w:rsidR="00AE1F83" w:rsidRPr="00AE1F83" w:rsidRDefault="00AE1F83" w:rsidP="004D4059">
            <w:pPr>
              <w:spacing w:after="0" w:line="260" w:lineRule="exact"/>
              <w:rPr>
                <w:rFonts w:eastAsia="Times New Roman" w:cs="Arial"/>
                <w:szCs w:val="20"/>
              </w:rPr>
            </w:pPr>
          </w:p>
          <w:p w14:paraId="3D7D4041" w14:textId="77777777" w:rsidR="00AE1F83" w:rsidRPr="00AE1F83" w:rsidRDefault="00AE1F83" w:rsidP="004D4059">
            <w:pPr>
              <w:spacing w:after="0" w:line="260" w:lineRule="exact"/>
              <w:rPr>
                <w:rFonts w:eastAsia="Times New Roman" w:cs="Arial"/>
                <w:szCs w:val="20"/>
              </w:rPr>
            </w:pPr>
            <w:r w:rsidRPr="00AE1F83">
              <w:rPr>
                <w:rFonts w:eastAsia="Times New Roman" w:cs="Arial"/>
                <w:szCs w:val="20"/>
              </w:rPr>
              <w:t>GENERALNI SEKRETARIAT VLADE REPUBLIKE SLOVENIJE</w:t>
            </w:r>
          </w:p>
          <w:p w14:paraId="0916D7AE" w14:textId="77777777" w:rsidR="00AE1F83" w:rsidRPr="00AE1F83" w:rsidRDefault="00293DCE" w:rsidP="004D4059">
            <w:pPr>
              <w:spacing w:after="0" w:line="260" w:lineRule="exact"/>
              <w:rPr>
                <w:rFonts w:eastAsia="Times New Roman" w:cs="Arial"/>
                <w:szCs w:val="20"/>
              </w:rPr>
            </w:pPr>
            <w:hyperlink r:id="rId9" w:history="1">
              <w:r w:rsidR="00AE1F83" w:rsidRPr="00AE1F83">
                <w:rPr>
                  <w:rFonts w:eastAsia="Times New Roman"/>
                  <w:color w:val="0000FF"/>
                  <w:szCs w:val="20"/>
                  <w:u w:val="single"/>
                </w:rPr>
                <w:t>Gp.gs@gov.si</w:t>
              </w:r>
            </w:hyperlink>
          </w:p>
          <w:p w14:paraId="4C5CEE6D" w14:textId="77777777" w:rsidR="00AE1F83" w:rsidRPr="00AE1F83" w:rsidRDefault="00AE1F83" w:rsidP="004D4059">
            <w:pPr>
              <w:spacing w:after="0" w:line="260" w:lineRule="exact"/>
              <w:rPr>
                <w:rFonts w:eastAsia="Times New Roman" w:cs="Arial"/>
                <w:szCs w:val="20"/>
              </w:rPr>
            </w:pPr>
          </w:p>
        </w:tc>
      </w:tr>
      <w:tr w:rsidR="00AE1F83" w:rsidRPr="00AE1F83" w14:paraId="590C6682" w14:textId="77777777" w:rsidTr="00BD6A1D">
        <w:tc>
          <w:tcPr>
            <w:tcW w:w="9163" w:type="dxa"/>
            <w:gridSpan w:val="4"/>
          </w:tcPr>
          <w:p w14:paraId="6A730179" w14:textId="23416EAD" w:rsidR="00AE1F83" w:rsidRPr="00AE1F83" w:rsidRDefault="001337A7" w:rsidP="004D4059">
            <w:pPr>
              <w:suppressAutoHyphens/>
              <w:overflowPunct w:val="0"/>
              <w:autoSpaceDE w:val="0"/>
              <w:autoSpaceDN w:val="0"/>
              <w:adjustRightInd w:val="0"/>
              <w:spacing w:after="0" w:line="260" w:lineRule="exact"/>
              <w:jc w:val="both"/>
              <w:textAlignment w:val="baseline"/>
              <w:rPr>
                <w:rFonts w:eastAsia="Times New Roman" w:cs="Arial"/>
                <w:b/>
                <w:szCs w:val="20"/>
                <w:lang w:eastAsia="sl-SI"/>
              </w:rPr>
            </w:pPr>
            <w:r w:rsidRPr="00AE1F83">
              <w:rPr>
                <w:rFonts w:eastAsia="Times New Roman" w:cs="Arial"/>
                <w:b/>
                <w:szCs w:val="20"/>
                <w:lang w:eastAsia="sl-SI"/>
              </w:rPr>
              <w:t xml:space="preserve">ZADEVA: </w:t>
            </w:r>
            <w:r>
              <w:rPr>
                <w:rFonts w:eastAsia="Times New Roman" w:cs="Arial"/>
                <w:b/>
                <w:szCs w:val="20"/>
                <w:lang w:eastAsia="sl-SI"/>
              </w:rPr>
              <w:t>Odgovor Vlade Republike Slovenije na</w:t>
            </w:r>
            <w:r w:rsidR="001E1B8E">
              <w:rPr>
                <w:rFonts w:eastAsia="Times New Roman" w:cs="Arial"/>
                <w:b/>
                <w:szCs w:val="20"/>
                <w:lang w:eastAsia="sl-SI"/>
              </w:rPr>
              <w:t xml:space="preserve"> poizvedbe Zagovornika načela enakosti o status</w:t>
            </w:r>
            <w:r w:rsidR="007A3CD8">
              <w:rPr>
                <w:rFonts w:eastAsia="Times New Roman" w:cs="Arial"/>
                <w:b/>
                <w:szCs w:val="20"/>
                <w:lang w:eastAsia="sl-SI"/>
              </w:rPr>
              <w:t>ih</w:t>
            </w:r>
            <w:r w:rsidR="001E1B8E">
              <w:rPr>
                <w:rFonts w:eastAsia="Times New Roman" w:cs="Arial"/>
                <w:b/>
                <w:szCs w:val="20"/>
                <w:lang w:eastAsia="sl-SI"/>
              </w:rPr>
              <w:t xml:space="preserve"> priporočil v letu 202</w:t>
            </w:r>
            <w:r w:rsidR="007A3CD8">
              <w:rPr>
                <w:rFonts w:eastAsia="Times New Roman" w:cs="Arial"/>
                <w:b/>
                <w:szCs w:val="20"/>
                <w:lang w:eastAsia="sl-SI"/>
              </w:rPr>
              <w:t>3</w:t>
            </w:r>
            <w:r w:rsidR="001E1B8E">
              <w:rPr>
                <w:rFonts w:eastAsia="Times New Roman" w:cs="Arial"/>
                <w:b/>
                <w:szCs w:val="20"/>
                <w:lang w:eastAsia="sl-SI"/>
              </w:rPr>
              <w:t xml:space="preserve"> </w:t>
            </w:r>
            <w:r w:rsidRPr="00AE1F83">
              <w:rPr>
                <w:rFonts w:eastAsia="Times New Roman" w:cs="Arial"/>
                <w:b/>
                <w:szCs w:val="20"/>
                <w:lang w:eastAsia="sl-SI"/>
              </w:rPr>
              <w:t xml:space="preserve">– predlog za obravnavo </w:t>
            </w:r>
          </w:p>
        </w:tc>
      </w:tr>
      <w:tr w:rsidR="00AE1F83" w:rsidRPr="00AE1F83" w14:paraId="6E9E9309" w14:textId="77777777" w:rsidTr="00BD6A1D">
        <w:tc>
          <w:tcPr>
            <w:tcW w:w="9163" w:type="dxa"/>
            <w:gridSpan w:val="4"/>
          </w:tcPr>
          <w:p w14:paraId="4BC5641D" w14:textId="77777777" w:rsidR="00AE1F83" w:rsidRPr="00AE1F83" w:rsidRDefault="00AE1F83" w:rsidP="004D4059">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5DAFD918" w14:textId="77777777" w:rsidTr="00BD6A1D">
        <w:tc>
          <w:tcPr>
            <w:tcW w:w="9163" w:type="dxa"/>
            <w:gridSpan w:val="4"/>
          </w:tcPr>
          <w:p w14:paraId="47ACC2F5" w14:textId="77777777" w:rsidR="001337A7" w:rsidRDefault="001337A7"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FE241C">
              <w:rPr>
                <w:rFonts w:eastAsia="Times New Roman" w:cs="Arial"/>
                <w:iCs/>
                <w:szCs w:val="20"/>
                <w:lang w:eastAsia="sl-SI"/>
              </w:rPr>
              <w:t>Na podlagi šestega odstavka 21. člena Zakona o Vladi Republike Slovenije (Uradni list RS, št. 24/05 – uradno prečiščeno besedilo, 109/08, 38/10 – ZUKN, 8/12, 21/13, 47/13 – ZDU-1G, 65/14, 55/17 in 163/22)</w:t>
            </w:r>
            <w:r w:rsidRPr="00FE241C" w:rsidDel="00FE241C">
              <w:rPr>
                <w:rFonts w:eastAsia="Times New Roman" w:cs="Arial"/>
                <w:iCs/>
                <w:szCs w:val="20"/>
                <w:lang w:eastAsia="sl-SI"/>
              </w:rPr>
              <w:t xml:space="preserve"> </w:t>
            </w:r>
            <w:r w:rsidRPr="003A6D5A">
              <w:rPr>
                <w:rFonts w:eastAsia="Times New Roman" w:cs="Arial"/>
                <w:iCs/>
                <w:szCs w:val="20"/>
                <w:lang w:eastAsia="sl-SI"/>
              </w:rPr>
              <w:t xml:space="preserve">je Vlada Republike Slovenije na … seji dne … pod točko … sprejela naslednji </w:t>
            </w:r>
          </w:p>
          <w:p w14:paraId="49C01A6E" w14:textId="77777777" w:rsidR="001337A7" w:rsidRPr="003A6D5A" w:rsidRDefault="001337A7"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9C2B73D" w14:textId="77777777" w:rsidR="001337A7" w:rsidRPr="003A6D5A" w:rsidRDefault="001337A7"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A6D5A">
              <w:rPr>
                <w:rFonts w:eastAsia="Times New Roman" w:cs="Arial"/>
                <w:iCs/>
                <w:szCs w:val="20"/>
                <w:lang w:eastAsia="sl-SI"/>
              </w:rPr>
              <w:t>SKLEP</w:t>
            </w:r>
            <w:r>
              <w:rPr>
                <w:rFonts w:eastAsia="Times New Roman" w:cs="Arial"/>
                <w:iCs/>
                <w:szCs w:val="20"/>
                <w:lang w:eastAsia="sl-SI"/>
              </w:rPr>
              <w:t>:</w:t>
            </w:r>
          </w:p>
          <w:p w14:paraId="6DFC91B9" w14:textId="77777777" w:rsidR="001337A7" w:rsidRPr="003A6D5A" w:rsidRDefault="001337A7"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D6F5BFF" w14:textId="4B97637A" w:rsidR="001337A7" w:rsidRPr="003A6D5A" w:rsidRDefault="001337A7"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E00ED7">
              <w:rPr>
                <w:rFonts w:eastAsia="Times New Roman" w:cs="Arial"/>
                <w:iCs/>
                <w:szCs w:val="20"/>
                <w:lang w:eastAsia="sl-SI"/>
              </w:rPr>
              <w:t xml:space="preserve">Vlada Republike Slovenije </w:t>
            </w:r>
            <w:r>
              <w:rPr>
                <w:rFonts w:eastAsia="Times New Roman" w:cs="Arial"/>
                <w:iCs/>
                <w:szCs w:val="20"/>
                <w:lang w:eastAsia="sl-SI"/>
              </w:rPr>
              <w:t xml:space="preserve">je sprejela </w:t>
            </w:r>
            <w:r w:rsidR="000332BE">
              <w:rPr>
                <w:rFonts w:eastAsia="Times New Roman" w:cs="Arial"/>
                <w:iCs/>
                <w:szCs w:val="20"/>
                <w:lang w:eastAsia="sl-SI"/>
              </w:rPr>
              <w:t>O</w:t>
            </w:r>
            <w:r>
              <w:rPr>
                <w:rFonts w:eastAsia="Times New Roman" w:cs="Arial"/>
                <w:iCs/>
                <w:szCs w:val="20"/>
                <w:lang w:eastAsia="sl-SI"/>
              </w:rPr>
              <w:t xml:space="preserve">dgovor </w:t>
            </w:r>
            <w:r w:rsidR="001E1B8E">
              <w:rPr>
                <w:rFonts w:eastAsia="Times New Roman" w:cs="Arial"/>
                <w:iCs/>
                <w:szCs w:val="20"/>
                <w:lang w:eastAsia="sl-SI"/>
              </w:rPr>
              <w:t>na poizvedb</w:t>
            </w:r>
            <w:r w:rsidR="00714D8F">
              <w:rPr>
                <w:rFonts w:eastAsia="Times New Roman" w:cs="Arial"/>
                <w:iCs/>
                <w:szCs w:val="20"/>
                <w:lang w:eastAsia="sl-SI"/>
              </w:rPr>
              <w:t>o</w:t>
            </w:r>
            <w:r w:rsidR="001E1B8E">
              <w:rPr>
                <w:rFonts w:eastAsia="Times New Roman" w:cs="Arial"/>
                <w:iCs/>
                <w:szCs w:val="20"/>
                <w:lang w:eastAsia="sl-SI"/>
              </w:rPr>
              <w:t xml:space="preserve"> Zagovornika načela enakosti o status</w:t>
            </w:r>
            <w:r w:rsidR="007A3CD8">
              <w:rPr>
                <w:rFonts w:eastAsia="Times New Roman" w:cs="Arial"/>
                <w:iCs/>
                <w:szCs w:val="20"/>
                <w:lang w:eastAsia="sl-SI"/>
              </w:rPr>
              <w:t>ih</w:t>
            </w:r>
            <w:r w:rsidR="001E1B8E">
              <w:rPr>
                <w:rFonts w:eastAsia="Times New Roman" w:cs="Arial"/>
                <w:iCs/>
                <w:szCs w:val="20"/>
                <w:lang w:eastAsia="sl-SI"/>
              </w:rPr>
              <w:t xml:space="preserve"> priporočil v letu 202</w:t>
            </w:r>
            <w:r w:rsidR="007A3CD8">
              <w:rPr>
                <w:rFonts w:eastAsia="Times New Roman" w:cs="Arial"/>
                <w:iCs/>
                <w:szCs w:val="20"/>
                <w:lang w:eastAsia="sl-SI"/>
              </w:rPr>
              <w:t>3</w:t>
            </w:r>
            <w:r w:rsidR="001E1B8E">
              <w:rPr>
                <w:rFonts w:eastAsia="Times New Roman" w:cs="Arial"/>
                <w:iCs/>
                <w:szCs w:val="20"/>
                <w:lang w:eastAsia="sl-SI"/>
              </w:rPr>
              <w:t>.</w:t>
            </w:r>
            <w:r w:rsidRPr="003A6D5A">
              <w:rPr>
                <w:rFonts w:eastAsia="Times New Roman" w:cs="Arial"/>
                <w:iCs/>
                <w:szCs w:val="20"/>
                <w:lang w:eastAsia="sl-SI"/>
              </w:rPr>
              <w:t xml:space="preserve"> </w:t>
            </w:r>
          </w:p>
          <w:p w14:paraId="04290DCC" w14:textId="77777777" w:rsidR="001337A7" w:rsidRPr="003A6D5A" w:rsidRDefault="001337A7"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602FB84" w14:textId="77777777" w:rsidR="001337A7" w:rsidRPr="003A6D5A" w:rsidRDefault="001337A7"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B77B778" w14:textId="77777777" w:rsidR="001337A7" w:rsidRDefault="001337A7"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247A6">
              <w:rPr>
                <w:rFonts w:eastAsia="Times New Roman" w:cs="Arial"/>
                <w:iCs/>
                <w:szCs w:val="20"/>
                <w:lang w:eastAsia="sl-SI"/>
              </w:rPr>
              <w:t>Barbara Kolenko Helbl</w:t>
            </w:r>
          </w:p>
          <w:p w14:paraId="2AC63922" w14:textId="77777777" w:rsidR="001337A7" w:rsidRPr="003A6D5A" w:rsidRDefault="001337A7"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A6D5A">
              <w:rPr>
                <w:rFonts w:eastAsia="Times New Roman" w:cs="Arial"/>
                <w:iCs/>
                <w:szCs w:val="20"/>
                <w:lang w:eastAsia="sl-SI"/>
              </w:rPr>
              <w:t>GENERALNA SEKRETARKA</w:t>
            </w:r>
          </w:p>
          <w:p w14:paraId="352A1AFA" w14:textId="77777777" w:rsidR="009E7644" w:rsidRPr="003A6D5A" w:rsidRDefault="009E7644"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528AE461" w14:textId="77777777" w:rsidR="009E7644" w:rsidRPr="003A6D5A" w:rsidRDefault="009E7644"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3A6D5A">
              <w:rPr>
                <w:rFonts w:eastAsia="Times New Roman" w:cs="Arial"/>
                <w:iCs/>
                <w:szCs w:val="20"/>
                <w:lang w:eastAsia="sl-SI"/>
              </w:rPr>
              <w:t xml:space="preserve">Sklep prejmejo: </w:t>
            </w:r>
          </w:p>
          <w:p w14:paraId="6B2B7F1B" w14:textId="5DA9EAAC" w:rsidR="009E7644" w:rsidRDefault="009E7644" w:rsidP="004D4059">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bookmarkStart w:id="0" w:name="_Hlk126326392"/>
            <w:r w:rsidRPr="000E6412">
              <w:rPr>
                <w:rFonts w:eastAsia="Times New Roman" w:cs="Arial"/>
                <w:iCs/>
                <w:szCs w:val="20"/>
                <w:lang w:eastAsia="sl-SI"/>
              </w:rPr>
              <w:t xml:space="preserve">Ministrstvo za delo, družino, socialne zadeve in enake možnosti </w:t>
            </w:r>
          </w:p>
          <w:p w14:paraId="398CE3D3" w14:textId="2AC1D30C" w:rsidR="00FA50FE" w:rsidRDefault="007A3CD8" w:rsidP="004D4059">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javno upravo</w:t>
            </w:r>
          </w:p>
          <w:p w14:paraId="247917E1" w14:textId="4080E4A7" w:rsidR="00350211" w:rsidRDefault="00350211" w:rsidP="004D4059">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naravne vire in prostor</w:t>
            </w:r>
          </w:p>
          <w:p w14:paraId="20118550" w14:textId="6F0D8C8F" w:rsidR="00350211" w:rsidRDefault="00350211" w:rsidP="004D4059">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kohezijo in regionalni razvoj</w:t>
            </w:r>
          </w:p>
          <w:p w14:paraId="34DB5746" w14:textId="61A4B403" w:rsidR="00AE1F83" w:rsidRPr="000E6412" w:rsidRDefault="009E7644" w:rsidP="004D4059">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0E6412">
              <w:rPr>
                <w:rFonts w:eastAsia="Times New Roman" w:cs="Arial"/>
                <w:iCs/>
                <w:szCs w:val="20"/>
                <w:lang w:eastAsia="sl-SI"/>
              </w:rPr>
              <w:t>Služba Vlade R</w:t>
            </w:r>
            <w:r w:rsidR="00F451DC">
              <w:rPr>
                <w:rFonts w:eastAsia="Times New Roman" w:cs="Arial"/>
                <w:iCs/>
                <w:szCs w:val="20"/>
                <w:lang w:eastAsia="sl-SI"/>
              </w:rPr>
              <w:t xml:space="preserve">epublike </w:t>
            </w:r>
            <w:r w:rsidRPr="000E6412">
              <w:rPr>
                <w:rFonts w:eastAsia="Times New Roman" w:cs="Arial"/>
                <w:iCs/>
                <w:szCs w:val="20"/>
                <w:lang w:eastAsia="sl-SI"/>
              </w:rPr>
              <w:t>S</w:t>
            </w:r>
            <w:r w:rsidR="00F451DC">
              <w:rPr>
                <w:rFonts w:eastAsia="Times New Roman" w:cs="Arial"/>
                <w:iCs/>
                <w:szCs w:val="20"/>
                <w:lang w:eastAsia="sl-SI"/>
              </w:rPr>
              <w:t>lovenije</w:t>
            </w:r>
            <w:r w:rsidRPr="000E6412">
              <w:rPr>
                <w:rFonts w:eastAsia="Times New Roman" w:cs="Arial"/>
                <w:iCs/>
                <w:szCs w:val="20"/>
                <w:lang w:eastAsia="sl-SI"/>
              </w:rPr>
              <w:t xml:space="preserve"> za zakonodajo</w:t>
            </w:r>
            <w:bookmarkEnd w:id="0"/>
          </w:p>
        </w:tc>
      </w:tr>
      <w:tr w:rsidR="00AE1F83" w:rsidRPr="00AE1F83" w14:paraId="2C593316" w14:textId="77777777" w:rsidTr="00BD6A1D">
        <w:tc>
          <w:tcPr>
            <w:tcW w:w="9163" w:type="dxa"/>
            <w:gridSpan w:val="4"/>
          </w:tcPr>
          <w:p w14:paraId="3E285532"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0BFC5E4D" w14:textId="77777777" w:rsidTr="00BD6A1D">
        <w:tc>
          <w:tcPr>
            <w:tcW w:w="9163" w:type="dxa"/>
            <w:gridSpan w:val="4"/>
          </w:tcPr>
          <w:p w14:paraId="75099740" w14:textId="5FD1D008" w:rsidR="00AE1F83" w:rsidRPr="00AE1F83" w:rsidRDefault="00B8088A"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681E891A" w14:textId="77777777" w:rsidTr="00BD6A1D">
        <w:tc>
          <w:tcPr>
            <w:tcW w:w="9163" w:type="dxa"/>
            <w:gridSpan w:val="4"/>
          </w:tcPr>
          <w:p w14:paraId="6BBA60C0"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szCs w:val="20"/>
                <w:lang w:eastAsia="sl-SI"/>
              </w:rPr>
              <w:t>3.a</w:t>
            </w:r>
            <w:proofErr w:type="spellEnd"/>
            <w:r w:rsidRPr="00AE1F83">
              <w:rPr>
                <w:rFonts w:eastAsia="Times New Roman" w:cs="Arial"/>
                <w:b/>
                <w:szCs w:val="20"/>
                <w:lang w:eastAsia="sl-SI"/>
              </w:rPr>
              <w:t xml:space="preserve"> Osebe, odgovorne za strokovno pripravo in usklajenost gradiva:</w:t>
            </w:r>
          </w:p>
        </w:tc>
      </w:tr>
      <w:tr w:rsidR="00AE1F83" w:rsidRPr="00AE1F83" w14:paraId="73967D49" w14:textId="77777777" w:rsidTr="00BD6A1D">
        <w:tc>
          <w:tcPr>
            <w:tcW w:w="9163" w:type="dxa"/>
            <w:gridSpan w:val="4"/>
          </w:tcPr>
          <w:p w14:paraId="18FE9337" w14:textId="39C5381E" w:rsidR="006D72BB" w:rsidRDefault="006D72BB" w:rsidP="00BA1726">
            <w:pPr>
              <w:pStyle w:val="Odstavekseznama"/>
              <w:numPr>
                <w:ilvl w:val="0"/>
                <w:numId w:val="64"/>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Andrejka Znoj, Direktorat za invalide, </w:t>
            </w:r>
            <w:r w:rsidRPr="00BA1726">
              <w:rPr>
                <w:rFonts w:eastAsia="Times New Roman" w:cs="Arial"/>
                <w:iCs/>
                <w:szCs w:val="20"/>
                <w:lang w:eastAsia="sl-SI"/>
              </w:rPr>
              <w:t>Ministrstvo za delo, družino, socialne zadeve in enake možnosti</w:t>
            </w:r>
          </w:p>
          <w:p w14:paraId="5F9ED977" w14:textId="07EA6BC1" w:rsidR="006D72BB" w:rsidRPr="008A36E7" w:rsidRDefault="006D72BB" w:rsidP="006D72BB">
            <w:pPr>
              <w:pStyle w:val="Odstavekseznama"/>
              <w:numPr>
                <w:ilvl w:val="0"/>
                <w:numId w:val="64"/>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Tanja Dular, Direktorat za invalide, </w:t>
            </w:r>
            <w:r w:rsidRPr="00BA1726">
              <w:rPr>
                <w:rFonts w:eastAsia="Times New Roman" w:cs="Arial"/>
                <w:iCs/>
                <w:szCs w:val="20"/>
                <w:lang w:eastAsia="sl-SI"/>
              </w:rPr>
              <w:t>Ministrstvo za delo, družino, socialne zadeve in enake možnosti</w:t>
            </w:r>
          </w:p>
          <w:p w14:paraId="767EA540" w14:textId="385B5965" w:rsidR="00A757D2" w:rsidRPr="00BA1726" w:rsidRDefault="00BA1726" w:rsidP="00BA1726">
            <w:pPr>
              <w:pStyle w:val="Odstavekseznama"/>
              <w:numPr>
                <w:ilvl w:val="0"/>
                <w:numId w:val="64"/>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mag. </w:t>
            </w:r>
            <w:r w:rsidR="00A757D2" w:rsidRPr="00BA1726">
              <w:rPr>
                <w:rFonts w:eastAsia="Times New Roman" w:cs="Arial"/>
                <w:iCs/>
                <w:szCs w:val="20"/>
                <w:lang w:eastAsia="sl-SI"/>
              </w:rPr>
              <w:t>Ružica Boškić, Ministrstvo za delo, družino, socialne zadeve in enake možnosti</w:t>
            </w:r>
          </w:p>
        </w:tc>
      </w:tr>
      <w:tr w:rsidR="00AE1F83" w:rsidRPr="00AE1F83" w14:paraId="1D597210" w14:textId="77777777" w:rsidTr="00BD6A1D">
        <w:tc>
          <w:tcPr>
            <w:tcW w:w="9163" w:type="dxa"/>
            <w:gridSpan w:val="4"/>
          </w:tcPr>
          <w:p w14:paraId="6F514F3B"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iCs/>
                <w:szCs w:val="20"/>
                <w:lang w:eastAsia="sl-SI"/>
              </w:rPr>
              <w:t>3.b</w:t>
            </w:r>
            <w:proofErr w:type="spellEnd"/>
            <w:r w:rsidRPr="00AE1F83">
              <w:rPr>
                <w:rFonts w:eastAsia="Times New Roman" w:cs="Arial"/>
                <w:b/>
                <w:iCs/>
                <w:szCs w:val="20"/>
                <w:lang w:eastAsia="sl-SI"/>
              </w:rPr>
              <w:t xml:space="preserve"> Zunanji strokovnjaki, ki so </w:t>
            </w:r>
            <w:r w:rsidRPr="00AE1F83">
              <w:rPr>
                <w:rFonts w:eastAsia="Times New Roman" w:cs="Arial"/>
                <w:b/>
                <w:szCs w:val="20"/>
                <w:lang w:eastAsia="sl-SI"/>
              </w:rPr>
              <w:t>sodelovali pri pripravi dela ali celotnega gradiva:</w:t>
            </w:r>
          </w:p>
        </w:tc>
      </w:tr>
      <w:tr w:rsidR="00AE1F83" w:rsidRPr="00AE1F83" w14:paraId="7A14F02A" w14:textId="77777777" w:rsidTr="00BD6A1D">
        <w:tc>
          <w:tcPr>
            <w:tcW w:w="9163" w:type="dxa"/>
            <w:gridSpan w:val="4"/>
          </w:tcPr>
          <w:p w14:paraId="50E4F196" w14:textId="6DF5EEDB" w:rsidR="00AE1F83" w:rsidRPr="00AE1F83" w:rsidRDefault="00557389"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2C761FF7" w14:textId="77777777" w:rsidTr="00BD6A1D">
        <w:tc>
          <w:tcPr>
            <w:tcW w:w="9163" w:type="dxa"/>
            <w:gridSpan w:val="4"/>
          </w:tcPr>
          <w:p w14:paraId="104E71F3"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1F900B28" w14:textId="77777777" w:rsidTr="00BD6A1D">
        <w:tc>
          <w:tcPr>
            <w:tcW w:w="9163" w:type="dxa"/>
            <w:gridSpan w:val="4"/>
          </w:tcPr>
          <w:p w14:paraId="4AB51268" w14:textId="3D139EA9" w:rsidR="00AE1F83" w:rsidRPr="00AE1F83" w:rsidRDefault="00557389" w:rsidP="004D4059">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AE1F83" w:rsidRPr="00AE1F83" w14:paraId="0E27B822" w14:textId="77777777" w:rsidTr="00BD6A1D">
        <w:tc>
          <w:tcPr>
            <w:tcW w:w="9163" w:type="dxa"/>
            <w:gridSpan w:val="4"/>
          </w:tcPr>
          <w:p w14:paraId="7408BC2B" w14:textId="77777777" w:rsidR="00AE1F83" w:rsidRPr="00AE1F83" w:rsidRDefault="00AE1F83" w:rsidP="004D4059">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F83" w:rsidRPr="00AE1F83" w14:paraId="4CB5CEB9" w14:textId="77777777" w:rsidTr="00BD6A1D">
        <w:tc>
          <w:tcPr>
            <w:tcW w:w="9163" w:type="dxa"/>
            <w:gridSpan w:val="4"/>
          </w:tcPr>
          <w:p w14:paraId="31ED9E05" w14:textId="1F61A8B4" w:rsidR="00F451DC" w:rsidRPr="00F86548" w:rsidRDefault="00F451DC" w:rsidP="004D4059">
            <w:pPr>
              <w:spacing w:line="260" w:lineRule="exact"/>
              <w:ind w:right="283"/>
              <w:jc w:val="both"/>
              <w:rPr>
                <w:rFonts w:cs="Arial"/>
                <w:color w:val="222222"/>
                <w:szCs w:val="20"/>
                <w:lang w:eastAsia="en-GB"/>
              </w:rPr>
            </w:pPr>
            <w:r w:rsidRPr="00F86548">
              <w:rPr>
                <w:rFonts w:cs="Arial"/>
                <w:color w:val="222222"/>
                <w:szCs w:val="20"/>
                <w:lang w:eastAsia="en-GB"/>
              </w:rPr>
              <w:t>V skladu z 21. členom Zakona o varstvu pred diskriminacijo</w:t>
            </w:r>
            <w:r w:rsidR="00925DFB">
              <w:rPr>
                <w:rFonts w:cs="Arial"/>
                <w:color w:val="222222"/>
                <w:szCs w:val="20"/>
                <w:lang w:eastAsia="en-GB"/>
              </w:rPr>
              <w:t xml:space="preserve"> </w:t>
            </w:r>
            <w:r w:rsidR="00925DFB" w:rsidRPr="00925DFB">
              <w:rPr>
                <w:rFonts w:cs="Arial"/>
                <w:color w:val="222222"/>
                <w:szCs w:val="20"/>
                <w:lang w:eastAsia="en-GB"/>
              </w:rPr>
              <w:t xml:space="preserve">(Uradni list RS, št. 33/16 in 21/18 – ZNOrg) </w:t>
            </w:r>
            <w:r w:rsidRPr="00F86548">
              <w:rPr>
                <w:rFonts w:cs="Arial"/>
                <w:color w:val="222222"/>
                <w:szCs w:val="20"/>
                <w:lang w:eastAsia="en-GB"/>
              </w:rPr>
              <w:t xml:space="preserve">Zagovornik </w:t>
            </w:r>
            <w:r>
              <w:rPr>
                <w:rFonts w:cs="Arial"/>
                <w:color w:val="222222"/>
                <w:szCs w:val="20"/>
                <w:lang w:eastAsia="en-GB"/>
              </w:rPr>
              <w:t xml:space="preserve">načela enakosti (v nadaljnjem besedilu: zagovornik) </w:t>
            </w:r>
            <w:r w:rsidRPr="00F86548">
              <w:rPr>
                <w:rFonts w:cs="Arial"/>
                <w:color w:val="222222"/>
                <w:szCs w:val="20"/>
                <w:lang w:eastAsia="en-GB"/>
              </w:rPr>
              <w:t xml:space="preserve">daje </w:t>
            </w:r>
            <w:r w:rsidRPr="003F0957">
              <w:rPr>
                <w:rFonts w:cs="Arial"/>
                <w:color w:val="222222"/>
                <w:szCs w:val="20"/>
                <w:lang w:eastAsia="en-GB"/>
              </w:rPr>
              <w:t>priporočila</w:t>
            </w:r>
            <w:r w:rsidRPr="00F86548">
              <w:rPr>
                <w:rFonts w:cs="Arial"/>
                <w:color w:val="222222"/>
                <w:szCs w:val="20"/>
                <w:lang w:eastAsia="en-GB"/>
              </w:rPr>
              <w:t xml:space="preserve"> državnim organom, lokalnim skupnostim, nosilcem javnih pooblastil, delodajalcem, gospodarskim subjektom in drugim subjektom v zvezi z ugotovljenim položajem oseb z določeno osebno okoliščino, in sicer </w:t>
            </w:r>
            <w:r w:rsidRPr="00F86548">
              <w:rPr>
                <w:rFonts w:cs="Arial"/>
                <w:color w:val="222222"/>
                <w:szCs w:val="20"/>
                <w:lang w:eastAsia="en-GB"/>
              </w:rPr>
              <w:lastRenderedPageBreak/>
              <w:t>glede preprečevanja in odpravljanja diskriminacije ter sprejemanja posebnih in drugih ukrepov za odpravo diskriminacije.</w:t>
            </w:r>
          </w:p>
          <w:p w14:paraId="31DB4D51" w14:textId="0CB8B914" w:rsidR="009A52D9" w:rsidRDefault="00F451DC" w:rsidP="009A52D9">
            <w:pPr>
              <w:spacing w:after="0" w:line="260" w:lineRule="exact"/>
              <w:jc w:val="both"/>
              <w:rPr>
                <w:rFonts w:eastAsia="Times New Roman" w:cs="Arial"/>
                <w:iCs/>
                <w:szCs w:val="20"/>
                <w:lang w:eastAsia="sl-SI"/>
              </w:rPr>
            </w:pPr>
            <w:r>
              <w:rPr>
                <w:rFonts w:eastAsia="Times New Roman" w:cs="Arial"/>
                <w:iCs/>
                <w:szCs w:val="20"/>
                <w:lang w:eastAsia="sl-SI"/>
              </w:rPr>
              <w:t>Zagovornik je Vladi Republike Slovenije posredoval poizvedbo o statusih priporočil</w:t>
            </w:r>
            <w:r w:rsidR="005B3827">
              <w:rPr>
                <w:rFonts w:eastAsia="Times New Roman" w:cs="Arial"/>
                <w:iCs/>
                <w:szCs w:val="20"/>
                <w:lang w:eastAsia="sl-SI"/>
              </w:rPr>
              <w:t>, ki jih je</w:t>
            </w:r>
            <w:r>
              <w:rPr>
                <w:rFonts w:eastAsia="Times New Roman" w:cs="Arial"/>
                <w:iCs/>
                <w:szCs w:val="20"/>
                <w:lang w:eastAsia="sl-SI"/>
              </w:rPr>
              <w:t xml:space="preserve"> v letu 202</w:t>
            </w:r>
            <w:r w:rsidR="00897ECA">
              <w:rPr>
                <w:rFonts w:eastAsia="Times New Roman" w:cs="Arial"/>
                <w:iCs/>
                <w:szCs w:val="20"/>
                <w:lang w:eastAsia="sl-SI"/>
              </w:rPr>
              <w:t xml:space="preserve">3 </w:t>
            </w:r>
            <w:r w:rsidR="005B3827">
              <w:rPr>
                <w:rFonts w:eastAsia="Times New Roman" w:cs="Arial"/>
                <w:iCs/>
                <w:szCs w:val="20"/>
                <w:lang w:eastAsia="sl-SI"/>
              </w:rPr>
              <w:t xml:space="preserve">naslovil nanjo, </w:t>
            </w:r>
            <w:r w:rsidR="00897ECA">
              <w:rPr>
                <w:rFonts w:eastAsia="Times New Roman" w:cs="Arial"/>
                <w:iCs/>
                <w:szCs w:val="20"/>
                <w:lang w:eastAsia="sl-SI"/>
              </w:rPr>
              <w:t xml:space="preserve">s prošnjo, da se določi status uresničitve posameznega priporočila na dan </w:t>
            </w:r>
            <w:r w:rsidR="00293DCE">
              <w:rPr>
                <w:rFonts w:eastAsia="Times New Roman" w:cs="Arial"/>
                <w:iCs/>
                <w:szCs w:val="20"/>
                <w:lang w:eastAsia="sl-SI"/>
              </w:rPr>
              <w:t>31. 1. 2024</w:t>
            </w:r>
            <w:r w:rsidR="009A52D9">
              <w:rPr>
                <w:rFonts w:eastAsia="Times New Roman" w:cs="Arial"/>
                <w:iCs/>
                <w:szCs w:val="20"/>
                <w:lang w:eastAsia="sl-SI"/>
              </w:rPr>
              <w:t>. Priporočila so se nanašala na naslednje vsebine:</w:t>
            </w:r>
          </w:p>
          <w:p w14:paraId="4531E21C" w14:textId="10448564" w:rsidR="009A52D9" w:rsidRDefault="009A52D9" w:rsidP="009A52D9">
            <w:pPr>
              <w:pStyle w:val="Odstavekseznama"/>
              <w:numPr>
                <w:ilvl w:val="0"/>
                <w:numId w:val="6"/>
              </w:numPr>
              <w:spacing w:after="0" w:line="260" w:lineRule="exact"/>
              <w:jc w:val="both"/>
              <w:rPr>
                <w:rFonts w:eastAsia="Times New Roman" w:cs="Arial"/>
                <w:iCs/>
                <w:szCs w:val="20"/>
                <w:lang w:eastAsia="sl-SI"/>
              </w:rPr>
            </w:pPr>
            <w:r w:rsidRPr="00897ECA">
              <w:rPr>
                <w:rFonts w:eastAsia="Times New Roman" w:cs="Arial"/>
                <w:iCs/>
                <w:szCs w:val="20"/>
                <w:lang w:eastAsia="sl-SI"/>
              </w:rPr>
              <w:t>vrnit</w:t>
            </w:r>
            <w:r>
              <w:rPr>
                <w:rFonts w:eastAsia="Times New Roman" w:cs="Arial"/>
                <w:iCs/>
                <w:szCs w:val="20"/>
                <w:lang w:eastAsia="sl-SI"/>
              </w:rPr>
              <w:t>e</w:t>
            </w:r>
            <w:r w:rsidRPr="00897ECA">
              <w:rPr>
                <w:rFonts w:eastAsia="Times New Roman" w:cs="Arial"/>
                <w:iCs/>
                <w:szCs w:val="20"/>
                <w:lang w:eastAsia="sl-SI"/>
              </w:rPr>
              <w:t>v volilne pravice ljudem z intel</w:t>
            </w:r>
            <w:r>
              <w:rPr>
                <w:rFonts w:eastAsia="Times New Roman" w:cs="Arial"/>
                <w:iCs/>
                <w:szCs w:val="20"/>
                <w:lang w:eastAsia="sl-SI"/>
              </w:rPr>
              <w:t>e</w:t>
            </w:r>
            <w:r w:rsidRPr="00897ECA">
              <w:rPr>
                <w:rFonts w:eastAsia="Times New Roman" w:cs="Arial"/>
                <w:iCs/>
                <w:szCs w:val="20"/>
                <w:lang w:eastAsia="sl-SI"/>
              </w:rPr>
              <w:t>ktualnimi in psihosocialnimi invalidnostmi</w:t>
            </w:r>
          </w:p>
          <w:p w14:paraId="25BC232A" w14:textId="77777777" w:rsidR="009A52D9" w:rsidRDefault="009A52D9" w:rsidP="009A52D9">
            <w:pPr>
              <w:pStyle w:val="Odstavekseznama"/>
              <w:numPr>
                <w:ilvl w:val="0"/>
                <w:numId w:val="6"/>
              </w:numPr>
              <w:spacing w:after="0" w:line="260" w:lineRule="exact"/>
              <w:jc w:val="both"/>
              <w:rPr>
                <w:rFonts w:eastAsia="Times New Roman" w:cs="Arial"/>
                <w:iCs/>
                <w:szCs w:val="20"/>
                <w:lang w:eastAsia="sl-SI"/>
              </w:rPr>
            </w:pPr>
            <w:r w:rsidRPr="00897ECA">
              <w:rPr>
                <w:rFonts w:eastAsia="Times New Roman" w:cs="Arial"/>
                <w:iCs/>
                <w:szCs w:val="20"/>
                <w:lang w:eastAsia="sl-SI"/>
              </w:rPr>
              <w:t>revizij</w:t>
            </w:r>
            <w:r>
              <w:rPr>
                <w:rFonts w:eastAsia="Times New Roman" w:cs="Arial"/>
                <w:iCs/>
                <w:szCs w:val="20"/>
                <w:lang w:eastAsia="sl-SI"/>
              </w:rPr>
              <w:t>a</w:t>
            </w:r>
            <w:r w:rsidRPr="00897ECA">
              <w:rPr>
                <w:rFonts w:eastAsia="Times New Roman" w:cs="Arial"/>
                <w:iCs/>
                <w:szCs w:val="20"/>
                <w:lang w:eastAsia="sl-SI"/>
              </w:rPr>
              <w:t xml:space="preserve"> in </w:t>
            </w:r>
            <w:r>
              <w:rPr>
                <w:rFonts w:eastAsia="Times New Roman" w:cs="Arial"/>
                <w:iCs/>
                <w:szCs w:val="20"/>
                <w:lang w:eastAsia="sl-SI"/>
              </w:rPr>
              <w:t>uveljavitev ustreznejšega prevoda konvencije o pravicah in invalidov</w:t>
            </w:r>
          </w:p>
          <w:p w14:paraId="3D9DD7AD" w14:textId="77777777" w:rsidR="009A52D9" w:rsidRDefault="009A52D9" w:rsidP="009A52D9">
            <w:pPr>
              <w:pStyle w:val="Odstavekseznama"/>
              <w:numPr>
                <w:ilvl w:val="0"/>
                <w:numId w:val="6"/>
              </w:numPr>
              <w:spacing w:after="0" w:line="260" w:lineRule="exact"/>
              <w:jc w:val="both"/>
              <w:rPr>
                <w:rFonts w:eastAsia="Times New Roman" w:cs="Arial"/>
                <w:iCs/>
                <w:szCs w:val="20"/>
                <w:lang w:eastAsia="sl-SI"/>
              </w:rPr>
            </w:pPr>
            <w:r>
              <w:rPr>
                <w:rFonts w:eastAsia="Times New Roman" w:cs="Arial"/>
                <w:iCs/>
                <w:szCs w:val="20"/>
                <w:lang w:eastAsia="sl-SI"/>
              </w:rPr>
              <w:t>zakonska ureditev položaja gluhoslepih oseb</w:t>
            </w:r>
          </w:p>
          <w:p w14:paraId="6B67E462" w14:textId="77777777" w:rsidR="009A52D9" w:rsidRDefault="009A52D9" w:rsidP="009A52D9">
            <w:pPr>
              <w:pStyle w:val="Odstavekseznama"/>
              <w:numPr>
                <w:ilvl w:val="0"/>
                <w:numId w:val="6"/>
              </w:numPr>
              <w:spacing w:after="0" w:line="260" w:lineRule="exact"/>
              <w:jc w:val="both"/>
              <w:rPr>
                <w:rFonts w:eastAsia="Times New Roman" w:cs="Arial"/>
                <w:iCs/>
                <w:szCs w:val="20"/>
                <w:lang w:eastAsia="sl-SI"/>
              </w:rPr>
            </w:pPr>
            <w:r>
              <w:rPr>
                <w:rFonts w:eastAsia="Times New Roman" w:cs="Arial"/>
                <w:iCs/>
                <w:szCs w:val="20"/>
                <w:lang w:eastAsia="sl-SI"/>
              </w:rPr>
              <w:t>uresničevanje priporočil Odbora za pravice oseb z invalidnostmi v zvezi s Konvencijo o pravicah invalidov</w:t>
            </w:r>
          </w:p>
          <w:p w14:paraId="0BB169F5" w14:textId="77777777" w:rsidR="009A52D9" w:rsidRDefault="009A52D9" w:rsidP="009A52D9">
            <w:pPr>
              <w:pStyle w:val="Odstavekseznama"/>
              <w:numPr>
                <w:ilvl w:val="0"/>
                <w:numId w:val="6"/>
              </w:numPr>
              <w:spacing w:after="0" w:line="260" w:lineRule="exact"/>
              <w:jc w:val="both"/>
              <w:rPr>
                <w:rFonts w:eastAsia="Times New Roman" w:cs="Arial"/>
                <w:iCs/>
                <w:szCs w:val="20"/>
                <w:lang w:eastAsia="sl-SI"/>
              </w:rPr>
            </w:pPr>
            <w:r>
              <w:rPr>
                <w:rFonts w:eastAsia="Times New Roman" w:cs="Arial"/>
                <w:iCs/>
                <w:szCs w:val="20"/>
                <w:lang w:eastAsia="sl-SI"/>
              </w:rPr>
              <w:t>nedostopnost objektov v javni rabi za ljudmi z invalidnostmi</w:t>
            </w:r>
          </w:p>
          <w:p w14:paraId="303A9447" w14:textId="77777777" w:rsidR="009A52D9" w:rsidRDefault="009A52D9" w:rsidP="009A52D9">
            <w:pPr>
              <w:spacing w:after="0" w:line="260" w:lineRule="exact"/>
              <w:jc w:val="both"/>
              <w:rPr>
                <w:rFonts w:eastAsia="Times New Roman" w:cs="Arial"/>
                <w:iCs/>
                <w:szCs w:val="20"/>
                <w:lang w:eastAsia="sl-SI"/>
              </w:rPr>
            </w:pPr>
          </w:p>
          <w:p w14:paraId="24CFA33B" w14:textId="7702551E" w:rsidR="0030301D" w:rsidRPr="001E1B8E" w:rsidRDefault="009A52D9" w:rsidP="009A52D9">
            <w:pPr>
              <w:spacing w:after="0" w:line="260" w:lineRule="exact"/>
              <w:jc w:val="both"/>
              <w:rPr>
                <w:rFonts w:eastAsia="Times New Roman" w:cs="Arial"/>
                <w:iCs/>
                <w:szCs w:val="20"/>
                <w:lang w:eastAsia="sl-SI"/>
              </w:rPr>
            </w:pPr>
            <w:r>
              <w:rPr>
                <w:rFonts w:eastAsia="Times New Roman" w:cs="Arial"/>
                <w:iCs/>
                <w:szCs w:val="20"/>
                <w:lang w:eastAsia="sl-SI"/>
              </w:rPr>
              <w:t xml:space="preserve">Vlada </w:t>
            </w:r>
            <w:r w:rsidR="00E66FF5">
              <w:rPr>
                <w:rFonts w:eastAsia="Times New Roman" w:cs="Arial"/>
                <w:iCs/>
                <w:szCs w:val="20"/>
                <w:lang w:eastAsia="sl-SI"/>
              </w:rPr>
              <w:t>Republike Slovenije</w:t>
            </w:r>
            <w:r>
              <w:rPr>
                <w:rFonts w:eastAsia="Times New Roman" w:cs="Arial"/>
                <w:iCs/>
                <w:szCs w:val="20"/>
                <w:lang w:eastAsia="sl-SI"/>
              </w:rPr>
              <w:t xml:space="preserve"> v gradivu podaja oceno uresničenosti priporočil in obrazložitve glede posameznega priporočila.</w:t>
            </w:r>
          </w:p>
        </w:tc>
      </w:tr>
      <w:tr w:rsidR="00AE1F83" w:rsidRPr="00AE1F83" w14:paraId="23928D1F" w14:textId="77777777" w:rsidTr="00BD6A1D">
        <w:tc>
          <w:tcPr>
            <w:tcW w:w="9163" w:type="dxa"/>
            <w:gridSpan w:val="4"/>
          </w:tcPr>
          <w:p w14:paraId="75C86333" w14:textId="77777777" w:rsidR="00AE1F83" w:rsidRPr="00AE1F83" w:rsidRDefault="00AE1F83" w:rsidP="004D4059">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AE1F83" w:rsidRPr="00AE1F83" w14:paraId="7809A269" w14:textId="77777777" w:rsidTr="00BD6A1D">
        <w:tc>
          <w:tcPr>
            <w:tcW w:w="1448" w:type="dxa"/>
          </w:tcPr>
          <w:p w14:paraId="483C9FD3"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58CC3904"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2DB446B7" w14:textId="141F3A13"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292ADC7F" w14:textId="77777777" w:rsidTr="00BD6A1D">
        <w:tc>
          <w:tcPr>
            <w:tcW w:w="1448" w:type="dxa"/>
          </w:tcPr>
          <w:p w14:paraId="24A87E5F"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6F04CF76"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2697D09D" w14:textId="0D039FA8"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046B2115" w14:textId="77777777" w:rsidTr="00BD6A1D">
        <w:tc>
          <w:tcPr>
            <w:tcW w:w="1448" w:type="dxa"/>
          </w:tcPr>
          <w:p w14:paraId="6C59B639"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48B08A7D"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37BDB8E6" w14:textId="5F109EB6"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50DB5B45" w14:textId="77777777" w:rsidTr="00BD6A1D">
        <w:tc>
          <w:tcPr>
            <w:tcW w:w="1448" w:type="dxa"/>
          </w:tcPr>
          <w:p w14:paraId="1CE0C7B9"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65AB44F"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10C42C12" w14:textId="1BA58C2E"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35D338C1" w14:textId="77777777" w:rsidTr="00BD6A1D">
        <w:tc>
          <w:tcPr>
            <w:tcW w:w="1448" w:type="dxa"/>
          </w:tcPr>
          <w:p w14:paraId="0A4950C5"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39AC3BDB"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1F81136E" w14:textId="38FF6EF1"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61721623" w14:textId="77777777" w:rsidTr="00BD6A1D">
        <w:tc>
          <w:tcPr>
            <w:tcW w:w="1448" w:type="dxa"/>
          </w:tcPr>
          <w:p w14:paraId="03351D22"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27AB4CBD"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71ABA8A7" w14:textId="3A4FF02A"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2F946AFB" w14:textId="77777777" w:rsidTr="00BD6A1D">
        <w:tc>
          <w:tcPr>
            <w:tcW w:w="1448" w:type="dxa"/>
            <w:tcBorders>
              <w:bottom w:val="single" w:sz="4" w:space="0" w:color="auto"/>
            </w:tcBorders>
          </w:tcPr>
          <w:p w14:paraId="70C82623" w14:textId="77777777" w:rsidR="00AE1F83" w:rsidRPr="00AE1F83" w:rsidRDefault="00AE1F83" w:rsidP="004D4059">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496BFC5C" w14:textId="77777777" w:rsidR="00AE1F83" w:rsidRPr="00AE1F83" w:rsidRDefault="00AE1F83" w:rsidP="004D4059">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4EBD21C6" w14:textId="77777777" w:rsidR="00AE1F83" w:rsidRPr="00AE1F83" w:rsidRDefault="00AE1F83" w:rsidP="004D4059">
            <w:pPr>
              <w:numPr>
                <w:ilvl w:val="0"/>
                <w:numId w:val="2"/>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48C5864A" w14:textId="77777777" w:rsidR="00AE1F83" w:rsidRPr="00AE1F83" w:rsidRDefault="00AE1F83" w:rsidP="004D4059">
            <w:pPr>
              <w:numPr>
                <w:ilvl w:val="0"/>
                <w:numId w:val="2"/>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5CBDAB29" w14:textId="77777777" w:rsidR="00AE1F83" w:rsidRPr="00AE1F83" w:rsidRDefault="00AE1F83" w:rsidP="004D4059">
            <w:pPr>
              <w:numPr>
                <w:ilvl w:val="0"/>
                <w:numId w:val="2"/>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735C1B68" w14:textId="27BD4237" w:rsidR="00AE1F83" w:rsidRPr="00AE1F83" w:rsidRDefault="00AE1F83"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34CB8EC9"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BD8DEF2" w14:textId="77777777" w:rsidR="00AE1F83" w:rsidRPr="00AE1F83" w:rsidRDefault="00AE1F83" w:rsidP="004D4059">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roofErr w:type="spellStart"/>
            <w:r w:rsidRPr="00AE1F83">
              <w:rPr>
                <w:rFonts w:eastAsia="Times New Roman" w:cs="Arial"/>
                <w:b/>
                <w:szCs w:val="20"/>
                <w:lang w:eastAsia="sl-SI"/>
              </w:rPr>
              <w:t>7.a</w:t>
            </w:r>
            <w:proofErr w:type="spellEnd"/>
            <w:r w:rsidRPr="00AE1F83">
              <w:rPr>
                <w:rFonts w:eastAsia="Times New Roman" w:cs="Arial"/>
                <w:b/>
                <w:szCs w:val="20"/>
                <w:lang w:eastAsia="sl-SI"/>
              </w:rPr>
              <w:t xml:space="preserve"> Predstavitev ocene finančnih posledic nad 40.000 EUR:</w:t>
            </w:r>
          </w:p>
          <w:p w14:paraId="79EDD9DB" w14:textId="3EA6960E" w:rsidR="00AE1F83" w:rsidRPr="00AE1F83" w:rsidRDefault="00557389" w:rsidP="004D4059">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w:t>
            </w:r>
          </w:p>
        </w:tc>
      </w:tr>
    </w:tbl>
    <w:p w14:paraId="003181FA" w14:textId="77777777" w:rsidR="00AE1F83" w:rsidRPr="00AE1F83" w:rsidRDefault="00AE1F83" w:rsidP="004D4059">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5E0AFE6A"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653F5D7" w14:textId="77777777" w:rsidR="00AE1F83" w:rsidRPr="00AE1F83" w:rsidRDefault="00AE1F83" w:rsidP="004D4059">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6FD63745"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6CF1164" w14:textId="77777777" w:rsidR="00AE1F83" w:rsidRPr="00AE1F83" w:rsidRDefault="00AE1F83" w:rsidP="004D4059">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DB1E11"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11D4BDD"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F44762"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5635C3C"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68A4110C"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134B3B" w14:textId="77777777" w:rsidR="00AE1F83" w:rsidRPr="00AE1F83" w:rsidRDefault="00AE1F83" w:rsidP="004D4059">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39BEF8" w14:textId="77777777" w:rsidR="00AE1F83" w:rsidRPr="00AE1F83" w:rsidRDefault="00AE1F83" w:rsidP="004D4059">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D601433" w14:textId="77777777" w:rsidR="00AE1F83" w:rsidRPr="00AE1F83" w:rsidRDefault="00AE1F83" w:rsidP="004D4059">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F3B5C7" w14:textId="77777777" w:rsidR="00AE1F83" w:rsidRPr="00AE1F83" w:rsidRDefault="00AE1F83" w:rsidP="004D4059">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91778B" w14:textId="77777777" w:rsidR="00AE1F83" w:rsidRPr="00AE1F83" w:rsidRDefault="00AE1F83" w:rsidP="004D4059">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6C74C66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92ED571" w14:textId="77777777" w:rsidR="00AE1F83" w:rsidRPr="00AE1F83" w:rsidRDefault="00AE1F83" w:rsidP="004D4059">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BF5953" w14:textId="77777777" w:rsidR="00AE1F83" w:rsidRPr="00AE1F83" w:rsidRDefault="00AE1F83" w:rsidP="004D4059">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D26FA4" w14:textId="77777777" w:rsidR="00AE1F83" w:rsidRPr="00AE1F83" w:rsidRDefault="00AE1F83" w:rsidP="004D4059">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1199AE" w14:textId="77777777" w:rsidR="00AE1F83" w:rsidRPr="00AE1F83" w:rsidRDefault="00AE1F83" w:rsidP="004D4059">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417D67" w14:textId="77777777" w:rsidR="00AE1F83" w:rsidRPr="00AE1F83" w:rsidRDefault="00AE1F83" w:rsidP="004D4059">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23C6D19C"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EC9CDC" w14:textId="77777777" w:rsidR="00AE1F83" w:rsidRPr="00AE1F83" w:rsidRDefault="00AE1F83" w:rsidP="004D4059">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4A815B" w14:textId="77777777" w:rsidR="00AE1F83" w:rsidRPr="00AE1F83" w:rsidRDefault="00AE1F83" w:rsidP="004D4059">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516D4E" w14:textId="77777777" w:rsidR="00AE1F83" w:rsidRPr="00AE1F83" w:rsidRDefault="00AE1F83" w:rsidP="004D4059">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DB1CBC" w14:textId="77777777" w:rsidR="00AE1F83" w:rsidRPr="00AE1F83" w:rsidRDefault="00AE1F83" w:rsidP="004D4059">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EA1223" w14:textId="77777777" w:rsidR="00AE1F83" w:rsidRPr="00AE1F83" w:rsidRDefault="00AE1F83" w:rsidP="004D4059">
            <w:pPr>
              <w:widowControl w:val="0"/>
              <w:spacing w:after="0" w:line="260" w:lineRule="exact"/>
              <w:jc w:val="center"/>
              <w:rPr>
                <w:rFonts w:eastAsia="Times New Roman" w:cs="Arial"/>
                <w:szCs w:val="20"/>
              </w:rPr>
            </w:pPr>
          </w:p>
        </w:tc>
      </w:tr>
      <w:tr w:rsidR="00AE1F83" w:rsidRPr="00AE1F83" w14:paraId="615FEC17"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64221E" w14:textId="77777777" w:rsidR="00AE1F83" w:rsidRPr="00AE1F83" w:rsidRDefault="00AE1F83" w:rsidP="004D4059">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7DA793" w14:textId="77777777" w:rsidR="00AE1F83" w:rsidRPr="00AE1F83" w:rsidRDefault="00AE1F83" w:rsidP="004D4059">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92819A" w14:textId="77777777" w:rsidR="00AE1F83" w:rsidRPr="00AE1F83" w:rsidRDefault="00AE1F83" w:rsidP="004D4059">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82CA8F" w14:textId="77777777" w:rsidR="00AE1F83" w:rsidRPr="00AE1F83" w:rsidRDefault="00AE1F83" w:rsidP="004D4059">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7A1B315" w14:textId="77777777" w:rsidR="00AE1F83" w:rsidRPr="00AE1F83" w:rsidRDefault="00AE1F83" w:rsidP="004D4059">
            <w:pPr>
              <w:widowControl w:val="0"/>
              <w:spacing w:after="0" w:line="260" w:lineRule="exact"/>
              <w:jc w:val="center"/>
              <w:rPr>
                <w:rFonts w:eastAsia="Times New Roman" w:cs="Arial"/>
                <w:szCs w:val="20"/>
              </w:rPr>
            </w:pPr>
          </w:p>
        </w:tc>
      </w:tr>
      <w:tr w:rsidR="00AE1F83" w:rsidRPr="00AE1F83" w14:paraId="7344F3B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F128CA" w14:textId="77777777" w:rsidR="00AE1F83" w:rsidRPr="00AE1F83" w:rsidRDefault="00AE1F83" w:rsidP="004D4059">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B69F94" w14:textId="77777777" w:rsidR="00AE1F83" w:rsidRPr="00AE1F83" w:rsidRDefault="00AE1F83" w:rsidP="004D4059">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14D492" w14:textId="77777777" w:rsidR="00AE1F83" w:rsidRPr="00AE1F83" w:rsidRDefault="00AE1F83" w:rsidP="004D4059">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2BBCC7" w14:textId="77777777" w:rsidR="00AE1F83" w:rsidRPr="00AE1F83" w:rsidRDefault="00AE1F83" w:rsidP="004D4059">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F61308" w14:textId="77777777" w:rsidR="00AE1F83" w:rsidRPr="00AE1F83" w:rsidRDefault="00AE1F83" w:rsidP="004D4059">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56CF0FD"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47B80F" w14:textId="77777777" w:rsidR="00AE1F83" w:rsidRPr="00AE1F83" w:rsidRDefault="00AE1F83" w:rsidP="004D4059">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159DFA6A"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65F612" w14:textId="77777777" w:rsidR="00AE1F83" w:rsidRPr="00AE1F83" w:rsidRDefault="00AE1F83" w:rsidP="004D4059">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AE1F83" w:rsidRPr="00AE1F83" w14:paraId="0A6B5CC7"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89C813B"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16B4A3"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1CA2E4"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A1B7DA"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D171AC9"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6834FA90"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3D2E3E8"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7E1C2A"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0B4BC6"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66E6EF"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B65057"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5DBE7CCB"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7D41CD"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522700"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AED016"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71D8D2"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97E1CF"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C131121"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FC6533B"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7401C9" w14:textId="77777777" w:rsidR="00AE1F83" w:rsidRPr="00AE1F83" w:rsidRDefault="00AE1F83" w:rsidP="004D4059">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753F88"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380A6C8C"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851F31" w14:textId="77777777" w:rsidR="00AE1F83" w:rsidRPr="00AE1F83" w:rsidRDefault="00AE1F83" w:rsidP="004D4059">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AE1F83" w:rsidRPr="00AE1F83" w14:paraId="3E819804"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F31739"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CE8973"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7BCCE9"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70BFBE"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0789F3C" w14:textId="77777777" w:rsidR="00AE1F83" w:rsidRPr="00AE1F83" w:rsidRDefault="00AE1F83" w:rsidP="004D4059">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7AF84CC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B1956B"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BDD3AF"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6EA1AF"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3DB0DB"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B6AC30"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CF91BBD"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A58579"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FE2DA0"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293595"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F96288"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45C73C"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D4B787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BAA24C8"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520810"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0C2DF1"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04198AA4"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359B8F5" w14:textId="77777777" w:rsidR="00AE1F83" w:rsidRPr="00AE1F83" w:rsidRDefault="00AE1F83" w:rsidP="004D4059">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AE1F83" w:rsidRPr="00AE1F83" w14:paraId="269D3A76"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E85DD0" w14:textId="77777777" w:rsidR="00AE1F83" w:rsidRPr="00AE1F83" w:rsidRDefault="00AE1F83" w:rsidP="004D4059">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63E329" w14:textId="77777777" w:rsidR="00AE1F83" w:rsidRPr="00AE1F83" w:rsidRDefault="00AE1F83" w:rsidP="004D4059">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0E5345" w14:textId="77777777" w:rsidR="00AE1F83" w:rsidRPr="00AE1F83" w:rsidRDefault="00AE1F83" w:rsidP="004D4059">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793CCB16"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D883C6"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444B00"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7FE1372"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87C70A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48008E"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4A2146"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EB6486"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DFCABD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FB6A66"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2DA4D1"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218D6FF" w14:textId="77777777" w:rsidR="00AE1F83" w:rsidRPr="00AE1F83" w:rsidRDefault="00AE1F83" w:rsidP="004D4059">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8C749D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159EBBD"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B5A32E"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41D64E" w14:textId="77777777" w:rsidR="00AE1F83" w:rsidRPr="00AE1F83" w:rsidRDefault="00AE1F83" w:rsidP="004D4059">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AAA4E8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0680C2D" w14:textId="77777777" w:rsidR="00AE1F83" w:rsidRPr="00AE1F83" w:rsidRDefault="00AE1F83" w:rsidP="004D4059">
            <w:pPr>
              <w:widowControl w:val="0"/>
              <w:spacing w:after="0" w:line="260" w:lineRule="exact"/>
              <w:rPr>
                <w:rFonts w:eastAsia="Times New Roman" w:cs="Arial"/>
                <w:b/>
                <w:szCs w:val="20"/>
              </w:rPr>
            </w:pPr>
          </w:p>
          <w:p w14:paraId="72A80318" w14:textId="77777777" w:rsidR="00AE1F83" w:rsidRPr="00AE1F83" w:rsidRDefault="00AE1F83" w:rsidP="004D4059">
            <w:pPr>
              <w:widowControl w:val="0"/>
              <w:spacing w:after="0" w:line="260" w:lineRule="exact"/>
              <w:rPr>
                <w:rFonts w:eastAsia="Times New Roman" w:cs="Arial"/>
                <w:b/>
                <w:szCs w:val="20"/>
              </w:rPr>
            </w:pPr>
            <w:r w:rsidRPr="00AE1F83">
              <w:rPr>
                <w:rFonts w:eastAsia="Times New Roman" w:cs="Arial"/>
                <w:b/>
                <w:szCs w:val="20"/>
              </w:rPr>
              <w:t>OBRAZLOŽITEV:</w:t>
            </w:r>
          </w:p>
          <w:p w14:paraId="328BAD60" w14:textId="77777777" w:rsidR="00AE1F83" w:rsidRPr="00AE1F83" w:rsidRDefault="00AE1F83" w:rsidP="004D4059">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338706E1" w14:textId="77777777" w:rsidR="00AE1F83" w:rsidRPr="00AE1F83" w:rsidRDefault="00AE1F83" w:rsidP="004D4059">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2553170B" w14:textId="7716CE28" w:rsidR="00AE1F83" w:rsidRPr="00AE1F83" w:rsidRDefault="00557389" w:rsidP="004D4059">
            <w:pPr>
              <w:widowControl w:val="0"/>
              <w:suppressAutoHyphens/>
              <w:spacing w:after="0" w:line="260" w:lineRule="exact"/>
              <w:jc w:val="both"/>
              <w:rPr>
                <w:rFonts w:eastAsia="Times New Roman" w:cs="Arial"/>
                <w:szCs w:val="20"/>
                <w:lang w:eastAsia="sl-SI"/>
              </w:rPr>
            </w:pPr>
            <w:r>
              <w:rPr>
                <w:rFonts w:eastAsia="Times New Roman" w:cs="Arial"/>
                <w:szCs w:val="20"/>
                <w:lang w:eastAsia="sl-SI"/>
              </w:rPr>
              <w:t>/</w:t>
            </w:r>
          </w:p>
          <w:p w14:paraId="7FA7CAF2" w14:textId="77777777" w:rsidR="00AE1F83" w:rsidRPr="00AE1F83" w:rsidRDefault="00AE1F83" w:rsidP="004D4059">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6321B0D4" w14:textId="77777777" w:rsidR="00AE1F83" w:rsidRPr="00AE1F83" w:rsidRDefault="00AE1F83" w:rsidP="004D4059">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Prikazane morajo biti finančne posledice za državni proračun, ki so na proračunskih postavkah </w:t>
            </w:r>
            <w:r w:rsidRPr="00AE1F83">
              <w:rPr>
                <w:rFonts w:eastAsia="Times New Roman" w:cs="Arial"/>
                <w:szCs w:val="20"/>
                <w:lang w:eastAsia="sl-SI"/>
              </w:rPr>
              <w:lastRenderedPageBreak/>
              <w:t>načrtovane v dinamiki projektov oziroma ukrepov:</w:t>
            </w:r>
          </w:p>
          <w:p w14:paraId="1E89AC3B" w14:textId="77777777" w:rsidR="00AE1F83" w:rsidRPr="00AE1F83" w:rsidRDefault="00AE1F83" w:rsidP="004D4059">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II.a</w:t>
            </w:r>
            <w:proofErr w:type="spellEnd"/>
            <w:r w:rsidRPr="00AE1F83">
              <w:rPr>
                <w:rFonts w:eastAsia="Times New Roman" w:cs="Arial"/>
                <w:b/>
                <w:szCs w:val="20"/>
                <w:lang w:eastAsia="sl-SI"/>
              </w:rPr>
              <w:t xml:space="preserve"> Pravice porabe za izvedbo predlaganih rešitev so zagotovljene:</w:t>
            </w:r>
          </w:p>
          <w:p w14:paraId="380E7D27" w14:textId="5C0480C3" w:rsidR="00AE1F83" w:rsidRPr="00AE1F83" w:rsidRDefault="00557389" w:rsidP="004D4059">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1EE4080D" w14:textId="77777777" w:rsidR="00AE1F83" w:rsidRPr="00AE1F83" w:rsidRDefault="00AE1F83" w:rsidP="004D4059">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II.b</w:t>
            </w:r>
            <w:proofErr w:type="spellEnd"/>
            <w:r w:rsidRPr="00AE1F83">
              <w:rPr>
                <w:rFonts w:eastAsia="Times New Roman" w:cs="Arial"/>
                <w:b/>
                <w:szCs w:val="20"/>
                <w:lang w:eastAsia="sl-SI"/>
              </w:rPr>
              <w:t xml:space="preserve"> Manjkajoče pravice porabe bodo zagotovljene s prerazporeditvijo:</w:t>
            </w:r>
          </w:p>
          <w:p w14:paraId="2D15AE1F" w14:textId="4D292C18" w:rsidR="00AE1F83" w:rsidRPr="00AE1F83" w:rsidRDefault="00557389" w:rsidP="004D4059">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33C5951C" w14:textId="77777777" w:rsidR="00AE1F83" w:rsidRPr="00AE1F83" w:rsidRDefault="00AE1F83" w:rsidP="004D4059">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3DF60F57" w14:textId="305E4F8B" w:rsidR="00AE1F83" w:rsidRPr="00AE1F83" w:rsidRDefault="00557389" w:rsidP="004D4059">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23B750FA" w14:textId="77777777" w:rsidR="00AE1F83" w:rsidRPr="00AE1F83" w:rsidRDefault="00AE1F83" w:rsidP="004D4059">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4ABBA64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293645E" w14:textId="77777777" w:rsidR="00AE1F83" w:rsidRPr="00AE1F83" w:rsidRDefault="00AE1F83" w:rsidP="004D4059">
            <w:pPr>
              <w:spacing w:after="0" w:line="260" w:lineRule="exact"/>
              <w:rPr>
                <w:rFonts w:eastAsia="Times New Roman" w:cs="Arial"/>
                <w:b/>
                <w:szCs w:val="20"/>
              </w:rPr>
            </w:pPr>
            <w:proofErr w:type="spellStart"/>
            <w:r w:rsidRPr="00AE1F83">
              <w:rPr>
                <w:rFonts w:eastAsia="Times New Roman" w:cs="Arial"/>
                <w:b/>
                <w:szCs w:val="20"/>
              </w:rPr>
              <w:lastRenderedPageBreak/>
              <w:t>7.b</w:t>
            </w:r>
            <w:proofErr w:type="spellEnd"/>
            <w:r w:rsidRPr="00AE1F83">
              <w:rPr>
                <w:rFonts w:eastAsia="Times New Roman" w:cs="Arial"/>
                <w:b/>
                <w:szCs w:val="20"/>
              </w:rPr>
              <w:t xml:space="preserve"> Predstavitev ocene finančnih posledic pod 40.000 EUR:</w:t>
            </w:r>
          </w:p>
          <w:p w14:paraId="6B7E1D06" w14:textId="012FD5ED" w:rsidR="00AE1F83" w:rsidRPr="00AE1F83" w:rsidRDefault="00557389" w:rsidP="004D4059">
            <w:pPr>
              <w:spacing w:after="0" w:line="260" w:lineRule="exact"/>
              <w:rPr>
                <w:rFonts w:eastAsia="Times New Roman" w:cs="Arial"/>
                <w:szCs w:val="20"/>
              </w:rPr>
            </w:pPr>
            <w:r>
              <w:rPr>
                <w:rFonts w:eastAsia="Times New Roman" w:cs="Arial"/>
                <w:szCs w:val="20"/>
              </w:rPr>
              <w:t>/</w:t>
            </w:r>
          </w:p>
          <w:p w14:paraId="602C55D5" w14:textId="77777777" w:rsidR="00AE1F83" w:rsidRPr="00AE1F83" w:rsidRDefault="00AE1F83" w:rsidP="004D4059">
            <w:pPr>
              <w:spacing w:after="0" w:line="260" w:lineRule="exact"/>
              <w:rPr>
                <w:rFonts w:eastAsia="Times New Roman" w:cs="Arial"/>
                <w:b/>
                <w:szCs w:val="20"/>
              </w:rPr>
            </w:pPr>
            <w:r w:rsidRPr="00AE1F83">
              <w:rPr>
                <w:rFonts w:eastAsia="Times New Roman" w:cs="Arial"/>
                <w:b/>
                <w:szCs w:val="20"/>
              </w:rPr>
              <w:t>Kratka obrazložitev</w:t>
            </w:r>
          </w:p>
          <w:p w14:paraId="1FE5B774" w14:textId="232EA4CA" w:rsidR="00AE1F83" w:rsidRPr="00AE1F83" w:rsidRDefault="00557389" w:rsidP="004D4059">
            <w:pPr>
              <w:spacing w:after="0" w:line="260" w:lineRule="exact"/>
              <w:rPr>
                <w:rFonts w:eastAsia="Times New Roman" w:cs="Arial"/>
                <w:b/>
                <w:szCs w:val="20"/>
              </w:rPr>
            </w:pPr>
            <w:r>
              <w:rPr>
                <w:rFonts w:eastAsia="Times New Roman" w:cs="Arial"/>
                <w:b/>
                <w:szCs w:val="20"/>
              </w:rPr>
              <w:t>/</w:t>
            </w:r>
          </w:p>
        </w:tc>
      </w:tr>
      <w:tr w:rsidR="00AE1F83" w:rsidRPr="00AE1F83" w14:paraId="763D495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BE689B3" w14:textId="77777777" w:rsidR="00AE1F83" w:rsidRPr="00AE1F83" w:rsidRDefault="00AE1F83" w:rsidP="004D4059">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16AA440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33094A"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48F81368" w14:textId="77777777" w:rsidR="00AE1F83" w:rsidRPr="00AE1F83" w:rsidRDefault="00AE1F83" w:rsidP="004D4059">
            <w:pPr>
              <w:widowControl w:val="0"/>
              <w:numPr>
                <w:ilvl w:val="1"/>
                <w:numId w:val="5"/>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700D471C" w14:textId="77777777" w:rsidR="00AE1F83" w:rsidRPr="00AE1F83" w:rsidRDefault="00AE1F83" w:rsidP="004D4059">
            <w:pPr>
              <w:widowControl w:val="0"/>
              <w:numPr>
                <w:ilvl w:val="1"/>
                <w:numId w:val="5"/>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39F2536C" w14:textId="488E62AF" w:rsidR="00AE1F83" w:rsidRPr="00AE1F83" w:rsidRDefault="00AE1F83" w:rsidP="004D4059">
            <w:pPr>
              <w:widowControl w:val="0"/>
              <w:numPr>
                <w:ilvl w:val="1"/>
                <w:numId w:val="3"/>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tc>
        <w:tc>
          <w:tcPr>
            <w:tcW w:w="2431" w:type="dxa"/>
            <w:gridSpan w:val="2"/>
          </w:tcPr>
          <w:p w14:paraId="20772A9B" w14:textId="479156F9" w:rsidR="00AE1F83" w:rsidRPr="00AE1F83" w:rsidRDefault="00AE1F83" w:rsidP="004D4059">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0B03D1E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D0020C7"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28F6252C" w14:textId="2353DB63" w:rsidR="00AE1F83" w:rsidRPr="00AE1F83" w:rsidRDefault="00AE1F83" w:rsidP="004D4059">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NE</w:t>
            </w:r>
          </w:p>
          <w:p w14:paraId="05FCC947" w14:textId="175BDD4F" w:rsidR="00AE1F83" w:rsidRPr="00AE1F83" w:rsidRDefault="00AE1F83" w:rsidP="004D4059">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NE</w:t>
            </w:r>
          </w:p>
          <w:p w14:paraId="4DC2566C" w14:textId="24FF68CC" w:rsidR="00AE1F83" w:rsidRPr="00AE1F83" w:rsidRDefault="00AE1F83" w:rsidP="004D4059">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NE</w:t>
            </w:r>
          </w:p>
          <w:p w14:paraId="7894AC93"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76DC42A9" w14:textId="4AB0A506" w:rsidR="00AE1F83" w:rsidRPr="00AE1F83" w:rsidRDefault="00557389"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p w14:paraId="424C7A7C" w14:textId="7C970456"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tc>
      </w:tr>
      <w:tr w:rsidR="00AE1F83" w:rsidRPr="00AE1F83" w14:paraId="61FB7B4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C9818C8" w14:textId="77777777" w:rsidR="00AE1F83" w:rsidRPr="00AE1F83" w:rsidRDefault="00AE1F83" w:rsidP="004D4059">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41738EE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B57611"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577F15C8" w14:textId="2DC25BA2" w:rsidR="00AE1F83" w:rsidRPr="00AE1F83" w:rsidRDefault="00AE1F83" w:rsidP="004D4059">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52B629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93EB17B" w14:textId="78D9AA89" w:rsidR="00AE1F83" w:rsidRPr="00AE1F83" w:rsidRDefault="00557389"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Za navedeno gradivo ni potrebno javne obravnave.</w:t>
            </w:r>
          </w:p>
        </w:tc>
      </w:tr>
      <w:tr w:rsidR="00AE1F83" w:rsidRPr="00AE1F83" w14:paraId="23C51A8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C715F4B"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DA, navedite:</w:t>
            </w:r>
          </w:p>
          <w:p w14:paraId="5E13F92B" w14:textId="5CA47DB0" w:rsidR="00AE1F83" w:rsidRPr="00AE1F83" w:rsidRDefault="00557389"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p w14:paraId="36BCC761"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Mnenja, predlogi in pripombe z navedbo predlagateljev </w:t>
            </w:r>
            <w:r w:rsidRPr="00AE1F83">
              <w:rPr>
                <w:rFonts w:eastAsia="Times New Roman" w:cs="Arial"/>
                <w:color w:val="000000"/>
                <w:szCs w:val="20"/>
                <w:lang w:eastAsia="sl-SI"/>
              </w:rPr>
              <w:t>(imen in priimkov fizičnih oseb, ki niso poslovni subjekti, ne navajajte</w:t>
            </w:r>
            <w:r w:rsidRPr="00AE1F83">
              <w:rPr>
                <w:rFonts w:eastAsia="Times New Roman" w:cs="Arial"/>
                <w:iCs/>
                <w:szCs w:val="20"/>
                <w:lang w:eastAsia="sl-SI"/>
              </w:rPr>
              <w:t>):</w:t>
            </w:r>
          </w:p>
          <w:p w14:paraId="03399B33" w14:textId="4F2C5CD6" w:rsidR="00AE1F83" w:rsidRPr="00AE1F83" w:rsidRDefault="00557389"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p w14:paraId="37D7AEB5" w14:textId="3C271444" w:rsid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Upoštevani so bili:</w:t>
            </w:r>
          </w:p>
          <w:p w14:paraId="42414BEB" w14:textId="5E0A60B1" w:rsidR="00557389" w:rsidRPr="00AE1F83" w:rsidRDefault="00557389"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p w14:paraId="6856263A"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Bistvena mnenja, predlogi in pripombe, ki niso bili upoštevani, ter razlogi za neupoštevanje:</w:t>
            </w:r>
          </w:p>
          <w:p w14:paraId="4C055C0E"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4A96EE3"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Poročilo je bilo dano ……………..</w:t>
            </w:r>
          </w:p>
          <w:p w14:paraId="730FC038" w14:textId="77777777"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77AF991" w14:textId="41DDDA91" w:rsidR="00AE1F83" w:rsidRPr="00AE1F83" w:rsidRDefault="00AE1F83" w:rsidP="004D4059">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Javnost je bila vključena v pripravo gradiva v skladu z Zakonom o …, kar je navedeno v predlogu predpisa.)</w:t>
            </w:r>
          </w:p>
        </w:tc>
      </w:tr>
      <w:tr w:rsidR="00AE1F83" w:rsidRPr="00AE1F83" w14:paraId="6CECA93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976144" w14:textId="77777777" w:rsidR="00AE1F83" w:rsidRPr="00AE1F83" w:rsidRDefault="00AE1F83" w:rsidP="004D4059">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597B5EB2" w14:textId="3521E944" w:rsidR="00AE1F83" w:rsidRPr="00AE1F83" w:rsidRDefault="00AE1F83" w:rsidP="004D4059">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06CC58F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E24283A" w14:textId="77777777" w:rsidR="00AE1F83" w:rsidRPr="00AE1F83" w:rsidRDefault="00AE1F83" w:rsidP="004D4059">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5C28081E" w14:textId="35E3DFA6" w:rsidR="00AE1F83" w:rsidRPr="00AE1F83" w:rsidRDefault="00AE1F83" w:rsidP="004D4059">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6630F02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87CDA8F" w14:textId="77777777" w:rsidR="00AE1F83" w:rsidRPr="00AE1F83" w:rsidRDefault="00AE1F83" w:rsidP="004D4059">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64F680CB" w14:textId="4594BD3C" w:rsidR="00AA351F" w:rsidRDefault="00AA351F" w:rsidP="004D4059">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Luka MESEC</w:t>
            </w:r>
          </w:p>
          <w:p w14:paraId="6BCE58C8" w14:textId="1C07EDF0" w:rsidR="00AE1F83" w:rsidRPr="00AE1F83" w:rsidRDefault="00AA351F" w:rsidP="00AA351F">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MINISTER</w:t>
            </w:r>
          </w:p>
        </w:tc>
      </w:tr>
    </w:tbl>
    <w:p w14:paraId="07AF5CCB" w14:textId="691229A2" w:rsidR="00156AF1" w:rsidRPr="00AA7D55" w:rsidRDefault="00156AF1" w:rsidP="004D4059">
      <w:pPr>
        <w:pStyle w:val="podpisi"/>
        <w:tabs>
          <w:tab w:val="clear" w:pos="3402"/>
        </w:tabs>
        <w:rPr>
          <w:rFonts w:cs="Arial"/>
          <w:szCs w:val="20"/>
          <w:lang w:val="sl-SI"/>
        </w:rPr>
      </w:pPr>
      <w:r w:rsidRPr="00AA7D55">
        <w:rPr>
          <w:rFonts w:cs="Arial"/>
          <w:szCs w:val="20"/>
          <w:lang w:val="sl-SI"/>
        </w:rPr>
        <w:t>Priloge:</w:t>
      </w:r>
    </w:p>
    <w:p w14:paraId="6D879137" w14:textId="3C2377E5" w:rsidR="00156AF1" w:rsidRPr="00AA7D55" w:rsidRDefault="00156AF1" w:rsidP="004D4059">
      <w:pPr>
        <w:pStyle w:val="podpisi"/>
        <w:numPr>
          <w:ilvl w:val="0"/>
          <w:numId w:val="6"/>
        </w:numPr>
        <w:tabs>
          <w:tab w:val="clear" w:pos="3402"/>
        </w:tabs>
        <w:rPr>
          <w:rFonts w:cs="Arial"/>
          <w:szCs w:val="20"/>
          <w:lang w:val="sl-SI"/>
        </w:rPr>
      </w:pPr>
      <w:r w:rsidRPr="00AA7D55">
        <w:rPr>
          <w:rFonts w:cs="Arial"/>
          <w:szCs w:val="20"/>
          <w:lang w:val="sl-SI"/>
        </w:rPr>
        <w:t>predlog sklepa</w:t>
      </w:r>
    </w:p>
    <w:p w14:paraId="2B09B54C" w14:textId="719D975E" w:rsidR="00AA7D55" w:rsidRDefault="00AA7D55" w:rsidP="004D4059">
      <w:pPr>
        <w:pStyle w:val="Odstavekseznama"/>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7D55">
        <w:rPr>
          <w:rFonts w:eastAsia="Times New Roman" w:cs="Arial"/>
          <w:iCs/>
          <w:szCs w:val="20"/>
          <w:lang w:eastAsia="sl-SI"/>
        </w:rPr>
        <w:t>odgovor</w:t>
      </w:r>
      <w:r w:rsidR="006C67ED">
        <w:rPr>
          <w:rFonts w:eastAsia="Times New Roman" w:cs="Arial"/>
          <w:iCs/>
          <w:szCs w:val="20"/>
          <w:lang w:eastAsia="sl-SI"/>
        </w:rPr>
        <w:t xml:space="preserve"> Vlade Republike Slovenije</w:t>
      </w:r>
      <w:r w:rsidRPr="00AA7D55">
        <w:rPr>
          <w:rFonts w:eastAsia="Times New Roman" w:cs="Arial"/>
          <w:iCs/>
          <w:szCs w:val="20"/>
          <w:lang w:eastAsia="sl-SI"/>
        </w:rPr>
        <w:t xml:space="preserve"> na poizvedb</w:t>
      </w:r>
      <w:r w:rsidR="00714D8F">
        <w:rPr>
          <w:rFonts w:eastAsia="Times New Roman" w:cs="Arial"/>
          <w:iCs/>
          <w:szCs w:val="20"/>
          <w:lang w:eastAsia="sl-SI"/>
        </w:rPr>
        <w:t>o</w:t>
      </w:r>
      <w:r w:rsidRPr="00AA7D55">
        <w:rPr>
          <w:rFonts w:eastAsia="Times New Roman" w:cs="Arial"/>
          <w:iCs/>
          <w:szCs w:val="20"/>
          <w:lang w:eastAsia="sl-SI"/>
        </w:rPr>
        <w:t xml:space="preserve"> Zagovornika načela enakosti o status</w:t>
      </w:r>
      <w:r w:rsidR="005B3827">
        <w:rPr>
          <w:rFonts w:eastAsia="Times New Roman" w:cs="Arial"/>
          <w:iCs/>
          <w:szCs w:val="20"/>
          <w:lang w:eastAsia="sl-SI"/>
        </w:rPr>
        <w:t>ih</w:t>
      </w:r>
      <w:r w:rsidRPr="00AA7D55">
        <w:rPr>
          <w:rFonts w:eastAsia="Times New Roman" w:cs="Arial"/>
          <w:iCs/>
          <w:szCs w:val="20"/>
          <w:lang w:eastAsia="sl-SI"/>
        </w:rPr>
        <w:t xml:space="preserve"> priporočil v letu 202</w:t>
      </w:r>
      <w:r w:rsidR="005B3827">
        <w:rPr>
          <w:rFonts w:eastAsia="Times New Roman" w:cs="Arial"/>
          <w:iCs/>
          <w:szCs w:val="20"/>
          <w:lang w:eastAsia="sl-SI"/>
        </w:rPr>
        <w:t>3</w:t>
      </w:r>
      <w:r w:rsidRPr="00AA7D55">
        <w:rPr>
          <w:rFonts w:eastAsia="Times New Roman" w:cs="Arial"/>
          <w:iCs/>
          <w:szCs w:val="20"/>
          <w:lang w:eastAsia="sl-SI"/>
        </w:rPr>
        <w:t xml:space="preserve"> </w:t>
      </w:r>
    </w:p>
    <w:p w14:paraId="577DD9BD" w14:textId="77777777" w:rsidR="00A2570B"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FE241C">
        <w:rPr>
          <w:rFonts w:eastAsia="Times New Roman" w:cs="Arial"/>
          <w:iCs/>
          <w:szCs w:val="20"/>
          <w:lang w:eastAsia="sl-SI"/>
        </w:rPr>
        <w:lastRenderedPageBreak/>
        <w:t>Na podlagi šestega odstavka 21. člena Zakona o Vladi Republike Slovenije (Uradni list RS, št. 24/05 – uradno prečiščeno besedilo, 109/08, 38/10 – ZUKN, 8/12, 21/13, 47/13 – ZDU-1G, 65/14, 55/17 in 163/22)</w:t>
      </w:r>
      <w:r w:rsidRPr="00FE241C" w:rsidDel="00FE241C">
        <w:rPr>
          <w:rFonts w:eastAsia="Times New Roman" w:cs="Arial"/>
          <w:iCs/>
          <w:szCs w:val="20"/>
          <w:lang w:eastAsia="sl-SI"/>
        </w:rPr>
        <w:t xml:space="preserve"> </w:t>
      </w:r>
      <w:r w:rsidRPr="003A6D5A">
        <w:rPr>
          <w:rFonts w:eastAsia="Times New Roman" w:cs="Arial"/>
          <w:iCs/>
          <w:szCs w:val="20"/>
          <w:lang w:eastAsia="sl-SI"/>
        </w:rPr>
        <w:t xml:space="preserve">je Vlada Republike Slovenije na … seji dne … pod točko … sprejela naslednji </w:t>
      </w:r>
    </w:p>
    <w:p w14:paraId="1216FD15" w14:textId="77777777" w:rsidR="00A2570B" w:rsidRPr="003A6D5A"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6F7C4CE" w14:textId="77777777" w:rsidR="00A2570B" w:rsidRPr="003A6D5A" w:rsidRDefault="00A2570B"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A6D5A">
        <w:rPr>
          <w:rFonts w:eastAsia="Times New Roman" w:cs="Arial"/>
          <w:iCs/>
          <w:szCs w:val="20"/>
          <w:lang w:eastAsia="sl-SI"/>
        </w:rPr>
        <w:t>SKLEP</w:t>
      </w:r>
      <w:r>
        <w:rPr>
          <w:rFonts w:eastAsia="Times New Roman" w:cs="Arial"/>
          <w:iCs/>
          <w:szCs w:val="20"/>
          <w:lang w:eastAsia="sl-SI"/>
        </w:rPr>
        <w:t>:</w:t>
      </w:r>
    </w:p>
    <w:p w14:paraId="3A45D2D3" w14:textId="77777777" w:rsidR="00A2570B" w:rsidRPr="003A6D5A"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3B5C724" w14:textId="2B7B270B" w:rsidR="00A2570B" w:rsidRPr="003A6D5A"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E00ED7">
        <w:rPr>
          <w:rFonts w:eastAsia="Times New Roman" w:cs="Arial"/>
          <w:iCs/>
          <w:szCs w:val="20"/>
          <w:lang w:eastAsia="sl-SI"/>
        </w:rPr>
        <w:t xml:space="preserve">Vlada Republike Slovenije </w:t>
      </w:r>
      <w:r>
        <w:rPr>
          <w:rFonts w:eastAsia="Times New Roman" w:cs="Arial"/>
          <w:iCs/>
          <w:szCs w:val="20"/>
          <w:lang w:eastAsia="sl-SI"/>
        </w:rPr>
        <w:t xml:space="preserve">je sprejela </w:t>
      </w:r>
      <w:r w:rsidR="000332BE">
        <w:rPr>
          <w:rFonts w:eastAsia="Times New Roman" w:cs="Arial"/>
          <w:iCs/>
          <w:szCs w:val="20"/>
          <w:lang w:eastAsia="sl-SI"/>
        </w:rPr>
        <w:t>O</w:t>
      </w:r>
      <w:r>
        <w:rPr>
          <w:rFonts w:eastAsia="Times New Roman" w:cs="Arial"/>
          <w:iCs/>
          <w:szCs w:val="20"/>
          <w:lang w:eastAsia="sl-SI"/>
        </w:rPr>
        <w:t>dgovor na poizvedb</w:t>
      </w:r>
      <w:r w:rsidR="00714D8F">
        <w:rPr>
          <w:rFonts w:eastAsia="Times New Roman" w:cs="Arial"/>
          <w:iCs/>
          <w:szCs w:val="20"/>
          <w:lang w:eastAsia="sl-SI"/>
        </w:rPr>
        <w:t>o</w:t>
      </w:r>
      <w:r>
        <w:rPr>
          <w:rFonts w:eastAsia="Times New Roman" w:cs="Arial"/>
          <w:iCs/>
          <w:szCs w:val="20"/>
          <w:lang w:eastAsia="sl-SI"/>
        </w:rPr>
        <w:t xml:space="preserve"> Zagovornika načela enakosti o status</w:t>
      </w:r>
      <w:r w:rsidR="005B3827">
        <w:rPr>
          <w:rFonts w:eastAsia="Times New Roman" w:cs="Arial"/>
          <w:iCs/>
          <w:szCs w:val="20"/>
          <w:lang w:eastAsia="sl-SI"/>
        </w:rPr>
        <w:t>ih</w:t>
      </w:r>
      <w:r>
        <w:rPr>
          <w:rFonts w:eastAsia="Times New Roman" w:cs="Arial"/>
          <w:iCs/>
          <w:szCs w:val="20"/>
          <w:lang w:eastAsia="sl-SI"/>
        </w:rPr>
        <w:t xml:space="preserve"> priporočil v letu 202</w:t>
      </w:r>
      <w:r w:rsidR="005B3827">
        <w:rPr>
          <w:rFonts w:eastAsia="Times New Roman" w:cs="Arial"/>
          <w:iCs/>
          <w:szCs w:val="20"/>
          <w:lang w:eastAsia="sl-SI"/>
        </w:rPr>
        <w:t>3</w:t>
      </w:r>
      <w:r>
        <w:rPr>
          <w:rFonts w:eastAsia="Times New Roman" w:cs="Arial"/>
          <w:iCs/>
          <w:szCs w:val="20"/>
          <w:lang w:eastAsia="sl-SI"/>
        </w:rPr>
        <w:t>.</w:t>
      </w:r>
      <w:r w:rsidRPr="003A6D5A">
        <w:rPr>
          <w:rFonts w:eastAsia="Times New Roman" w:cs="Arial"/>
          <w:iCs/>
          <w:szCs w:val="20"/>
          <w:lang w:eastAsia="sl-SI"/>
        </w:rPr>
        <w:t xml:space="preserve"> </w:t>
      </w:r>
    </w:p>
    <w:p w14:paraId="0FA5656E" w14:textId="77777777" w:rsidR="00A2570B" w:rsidRPr="003A6D5A"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730ED06" w14:textId="77777777" w:rsidR="00A2570B" w:rsidRPr="003A6D5A"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B01E4A3" w14:textId="77777777" w:rsidR="00A2570B" w:rsidRDefault="00A2570B"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247A6">
        <w:rPr>
          <w:rFonts w:eastAsia="Times New Roman" w:cs="Arial"/>
          <w:iCs/>
          <w:szCs w:val="20"/>
          <w:lang w:eastAsia="sl-SI"/>
        </w:rPr>
        <w:t>Barbara Kolenko Helbl</w:t>
      </w:r>
    </w:p>
    <w:p w14:paraId="62ACF271" w14:textId="77777777" w:rsidR="00A2570B" w:rsidRPr="003A6D5A" w:rsidRDefault="00A2570B"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A6D5A">
        <w:rPr>
          <w:rFonts w:eastAsia="Times New Roman" w:cs="Arial"/>
          <w:iCs/>
          <w:szCs w:val="20"/>
          <w:lang w:eastAsia="sl-SI"/>
        </w:rPr>
        <w:t>GENERALNA SEKRETARKA</w:t>
      </w:r>
    </w:p>
    <w:p w14:paraId="1FDDBFDB" w14:textId="77777777" w:rsidR="00A2570B" w:rsidRPr="003A6D5A" w:rsidRDefault="00A2570B" w:rsidP="004D4059">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162DDCC4"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526C13E"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EF30649"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325AC0B"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D9CAECF"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C760816"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CFF34D1"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ECC6CDE"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78D5A26"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527A41D"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E07D3DD"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0F434AD"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CD9751B" w14:textId="77777777" w:rsidR="00714D8F" w:rsidRDefault="00714D8F"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915F021" w14:textId="03959749" w:rsidR="00A2570B" w:rsidRPr="003A6D5A" w:rsidRDefault="00A2570B"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r w:rsidRPr="003A6D5A">
        <w:rPr>
          <w:rFonts w:eastAsia="Times New Roman" w:cs="Arial"/>
          <w:iCs/>
          <w:szCs w:val="20"/>
          <w:lang w:eastAsia="sl-SI"/>
        </w:rPr>
        <w:t xml:space="preserve">Sklep prejmejo: </w:t>
      </w:r>
    </w:p>
    <w:p w14:paraId="7E117F19" w14:textId="77777777" w:rsidR="00350211" w:rsidRDefault="00350211" w:rsidP="00350211">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0E6412">
        <w:rPr>
          <w:rFonts w:eastAsia="Times New Roman" w:cs="Arial"/>
          <w:iCs/>
          <w:szCs w:val="20"/>
          <w:lang w:eastAsia="sl-SI"/>
        </w:rPr>
        <w:t xml:space="preserve">Ministrstvo za delo, družino, socialne zadeve in enake možnosti </w:t>
      </w:r>
    </w:p>
    <w:p w14:paraId="0045CD9C" w14:textId="77777777" w:rsidR="00350211" w:rsidRDefault="00350211" w:rsidP="00350211">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javno upravo</w:t>
      </w:r>
    </w:p>
    <w:p w14:paraId="10ED7FF7" w14:textId="77777777" w:rsidR="00350211" w:rsidRDefault="00350211" w:rsidP="00350211">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naravne vire in prostor</w:t>
      </w:r>
    </w:p>
    <w:p w14:paraId="0CABA847" w14:textId="77777777" w:rsidR="00350211" w:rsidRDefault="00350211" w:rsidP="00245435">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350211">
        <w:rPr>
          <w:rFonts w:eastAsia="Times New Roman" w:cs="Arial"/>
          <w:iCs/>
          <w:szCs w:val="20"/>
          <w:lang w:eastAsia="sl-SI"/>
        </w:rPr>
        <w:t>Ministrstvo za kohezijo in regionalni razvoj</w:t>
      </w:r>
    </w:p>
    <w:p w14:paraId="734DC4A4" w14:textId="174351F3" w:rsidR="006C67ED" w:rsidRPr="00350211" w:rsidRDefault="00350211" w:rsidP="00245435">
      <w:pPr>
        <w:pStyle w:val="Odstavekseznama"/>
        <w:numPr>
          <w:ilvl w:val="0"/>
          <w:numId w:val="4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350211">
        <w:rPr>
          <w:rFonts w:eastAsia="Times New Roman" w:cs="Arial"/>
          <w:iCs/>
          <w:szCs w:val="20"/>
          <w:lang w:eastAsia="sl-SI"/>
        </w:rPr>
        <w:t>Služba Vlade Republike Slovenije za zakonodajo</w:t>
      </w:r>
    </w:p>
    <w:p w14:paraId="3A630A06" w14:textId="04845728"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4105E3D" w14:textId="62FC39A7"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13CA04D" w14:textId="0DDE5B47"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6607A34" w14:textId="5E3CDFD6"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0640D1D" w14:textId="7957F722"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EB0DF3E" w14:textId="22712C29"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AB7E42E" w14:textId="2BB996E6"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9DEB566" w14:textId="3FE1B43D"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0CC6C1D" w14:textId="4D5C7A36"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FC9561C" w14:textId="19F970FA"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16FE397" w14:textId="0C7AD740"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FA058FC" w14:textId="2582B83B"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2E26C81" w14:textId="636945C3"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8A62CD2" w14:textId="7A124C1A"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AFE7D27" w14:textId="001416D1"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DBBF4A5" w14:textId="4EA51191"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D9FD4EC" w14:textId="67B83521"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0DB1333" w14:textId="0F7C47B3"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DD74C09" w14:textId="378CBCFA"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D3A9624" w14:textId="3B9EBC51"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3AB5614" w14:textId="6F121142" w:rsidR="006C67ED" w:rsidRDefault="006C67ED" w:rsidP="004D405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F1223C0" w14:textId="6C078AC2" w:rsidR="006C67ED" w:rsidRPr="009F651A" w:rsidRDefault="00473446" w:rsidP="009F651A">
      <w:pPr>
        <w:spacing w:line="260" w:lineRule="exact"/>
        <w:jc w:val="center"/>
        <w:rPr>
          <w:rFonts w:eastAsia="Times New Roman" w:cs="Arial"/>
          <w:b/>
          <w:szCs w:val="20"/>
          <w:lang w:eastAsia="sl-SI"/>
        </w:rPr>
      </w:pPr>
      <w:r w:rsidRPr="009F651A">
        <w:rPr>
          <w:rFonts w:eastAsia="Times New Roman" w:cs="Arial"/>
          <w:b/>
          <w:szCs w:val="20"/>
          <w:lang w:eastAsia="sl-SI"/>
        </w:rPr>
        <w:t>O</w:t>
      </w:r>
      <w:r w:rsidR="006C67ED" w:rsidRPr="009F651A">
        <w:rPr>
          <w:rFonts w:eastAsia="Times New Roman" w:cs="Arial"/>
          <w:b/>
          <w:szCs w:val="20"/>
          <w:lang w:eastAsia="sl-SI"/>
        </w:rPr>
        <w:t>dgovor Vlade Republike Slovenije na poizvedb</w:t>
      </w:r>
      <w:r w:rsidR="00770C6E">
        <w:rPr>
          <w:rFonts w:eastAsia="Times New Roman" w:cs="Arial"/>
          <w:b/>
          <w:szCs w:val="20"/>
          <w:lang w:eastAsia="sl-SI"/>
        </w:rPr>
        <w:t>o</w:t>
      </w:r>
      <w:r w:rsidR="006C67ED" w:rsidRPr="009F651A">
        <w:rPr>
          <w:rFonts w:eastAsia="Times New Roman" w:cs="Arial"/>
          <w:b/>
          <w:szCs w:val="20"/>
          <w:lang w:eastAsia="sl-SI"/>
        </w:rPr>
        <w:t xml:space="preserve"> Zagovornika načela enakosti o status</w:t>
      </w:r>
      <w:r w:rsidR="005B3827">
        <w:rPr>
          <w:rFonts w:eastAsia="Times New Roman" w:cs="Arial"/>
          <w:b/>
          <w:szCs w:val="20"/>
          <w:lang w:eastAsia="sl-SI"/>
        </w:rPr>
        <w:t>ih</w:t>
      </w:r>
      <w:r w:rsidR="006C67ED" w:rsidRPr="009F651A">
        <w:rPr>
          <w:rFonts w:eastAsia="Times New Roman" w:cs="Arial"/>
          <w:b/>
          <w:szCs w:val="20"/>
          <w:lang w:eastAsia="sl-SI"/>
        </w:rPr>
        <w:t xml:space="preserve"> priporočil v letu 202</w:t>
      </w:r>
      <w:r w:rsidR="005B3827">
        <w:rPr>
          <w:rFonts w:eastAsia="Times New Roman" w:cs="Arial"/>
          <w:b/>
          <w:szCs w:val="20"/>
          <w:lang w:eastAsia="sl-SI"/>
        </w:rPr>
        <w:t>3</w:t>
      </w:r>
    </w:p>
    <w:p w14:paraId="0FE0B2C4" w14:textId="6A220F5B" w:rsidR="00A2570B" w:rsidRDefault="00A2570B" w:rsidP="004D4059">
      <w:pPr>
        <w:spacing w:line="260" w:lineRule="exact"/>
        <w:rPr>
          <w:b/>
          <w:bCs/>
          <w:sz w:val="22"/>
        </w:rPr>
      </w:pPr>
    </w:p>
    <w:p w14:paraId="110F0DCD" w14:textId="51B6196E" w:rsidR="009F651A" w:rsidRPr="00F86548" w:rsidRDefault="009F651A" w:rsidP="00A96A6A">
      <w:pPr>
        <w:spacing w:line="260" w:lineRule="exact"/>
        <w:jc w:val="both"/>
        <w:rPr>
          <w:rFonts w:cs="Arial"/>
          <w:color w:val="222222"/>
          <w:szCs w:val="20"/>
          <w:lang w:eastAsia="en-GB"/>
        </w:rPr>
      </w:pPr>
      <w:r w:rsidRPr="00F86548">
        <w:rPr>
          <w:rFonts w:cs="Arial"/>
          <w:color w:val="222222"/>
          <w:szCs w:val="20"/>
          <w:lang w:eastAsia="en-GB"/>
        </w:rPr>
        <w:t>V skladu z 21. členom Zakona o varstvu pred diskriminacijo</w:t>
      </w:r>
      <w:r>
        <w:rPr>
          <w:rFonts w:cs="Arial"/>
          <w:color w:val="222222"/>
          <w:szCs w:val="20"/>
          <w:lang w:eastAsia="en-GB"/>
        </w:rPr>
        <w:t xml:space="preserve"> </w:t>
      </w:r>
      <w:r w:rsidRPr="00925DFB">
        <w:rPr>
          <w:rFonts w:cs="Arial"/>
          <w:color w:val="222222"/>
          <w:szCs w:val="20"/>
          <w:lang w:eastAsia="en-GB"/>
        </w:rPr>
        <w:t xml:space="preserve">(Uradni list RS, št. 33/16 in 21/18 – ZNOrg) </w:t>
      </w:r>
      <w:r w:rsidRPr="00F86548">
        <w:rPr>
          <w:rFonts w:cs="Arial"/>
          <w:color w:val="222222"/>
          <w:szCs w:val="20"/>
          <w:lang w:eastAsia="en-GB"/>
        </w:rPr>
        <w:t xml:space="preserve">Zagovornik </w:t>
      </w:r>
      <w:r>
        <w:rPr>
          <w:rFonts w:cs="Arial"/>
          <w:color w:val="222222"/>
          <w:szCs w:val="20"/>
          <w:lang w:eastAsia="en-GB"/>
        </w:rPr>
        <w:t xml:space="preserve">načela enakosti (v nadaljnjem besedilu: </w:t>
      </w:r>
      <w:r w:rsidR="00897ECA">
        <w:rPr>
          <w:rFonts w:cs="Arial"/>
          <w:color w:val="222222"/>
          <w:szCs w:val="20"/>
          <w:lang w:eastAsia="en-GB"/>
        </w:rPr>
        <w:t>Z</w:t>
      </w:r>
      <w:r>
        <w:rPr>
          <w:rFonts w:cs="Arial"/>
          <w:color w:val="222222"/>
          <w:szCs w:val="20"/>
          <w:lang w:eastAsia="en-GB"/>
        </w:rPr>
        <w:t xml:space="preserve">agovornik) </w:t>
      </w:r>
      <w:r w:rsidRPr="00F86548">
        <w:rPr>
          <w:rFonts w:cs="Arial"/>
          <w:color w:val="222222"/>
          <w:szCs w:val="20"/>
          <w:lang w:eastAsia="en-GB"/>
        </w:rPr>
        <w:t xml:space="preserve">daje </w:t>
      </w:r>
      <w:r w:rsidRPr="003F0957">
        <w:rPr>
          <w:rFonts w:cs="Arial"/>
          <w:color w:val="222222"/>
          <w:szCs w:val="20"/>
          <w:lang w:eastAsia="en-GB"/>
        </w:rPr>
        <w:t>priporočila</w:t>
      </w:r>
      <w:r w:rsidRPr="00F86548">
        <w:rPr>
          <w:rFonts w:cs="Arial"/>
          <w:color w:val="222222"/>
          <w:szCs w:val="20"/>
          <w:lang w:eastAsia="en-GB"/>
        </w:rPr>
        <w:t xml:space="preserve"> državnim organom, lokalnim skupnostim, nosilcem javnih pooblastil, delodajalcem, gospodarskim subjektom in drugim subjektom v zvezi z ugotovljenim položajem oseb z določeno osebno okoliščino, in sicer glede preprečevanja in odpravljanja diskriminacije ter sprejemanja posebnih in drugih ukrepov za odpravo diskriminacije.</w:t>
      </w:r>
    </w:p>
    <w:p w14:paraId="4901C6BB" w14:textId="398C38E1" w:rsidR="00897ECA" w:rsidRDefault="009F651A" w:rsidP="00897ECA">
      <w:pPr>
        <w:spacing w:after="0" w:line="260" w:lineRule="exact"/>
        <w:jc w:val="both"/>
        <w:rPr>
          <w:rFonts w:eastAsia="Times New Roman" w:cs="Arial"/>
          <w:iCs/>
          <w:szCs w:val="20"/>
          <w:lang w:eastAsia="sl-SI"/>
        </w:rPr>
      </w:pPr>
      <w:r>
        <w:rPr>
          <w:rFonts w:eastAsia="Times New Roman" w:cs="Arial"/>
          <w:iCs/>
          <w:szCs w:val="20"/>
          <w:lang w:eastAsia="sl-SI"/>
        </w:rPr>
        <w:t xml:space="preserve">Zagovornik je Vladi Republike Slovenije </w:t>
      </w:r>
      <w:r w:rsidR="00A96A6A">
        <w:rPr>
          <w:rFonts w:eastAsia="Times New Roman" w:cs="Arial"/>
          <w:iCs/>
          <w:szCs w:val="20"/>
          <w:lang w:eastAsia="sl-SI"/>
        </w:rPr>
        <w:t xml:space="preserve">(v nadaljnjem besedilu: Vlada RS) </w:t>
      </w:r>
      <w:r>
        <w:rPr>
          <w:rFonts w:eastAsia="Times New Roman" w:cs="Arial"/>
          <w:iCs/>
          <w:szCs w:val="20"/>
          <w:lang w:eastAsia="sl-SI"/>
        </w:rPr>
        <w:t>posredoval poizvedbo o statusih priporočil</w:t>
      </w:r>
      <w:r w:rsidR="00415272">
        <w:rPr>
          <w:rFonts w:eastAsia="Times New Roman" w:cs="Arial"/>
          <w:iCs/>
          <w:szCs w:val="20"/>
          <w:lang w:eastAsia="sl-SI"/>
        </w:rPr>
        <w:t xml:space="preserve">, ki jih je </w:t>
      </w:r>
      <w:r>
        <w:rPr>
          <w:rFonts w:eastAsia="Times New Roman" w:cs="Arial"/>
          <w:iCs/>
          <w:szCs w:val="20"/>
          <w:lang w:eastAsia="sl-SI"/>
        </w:rPr>
        <w:t>let</w:t>
      </w:r>
      <w:r w:rsidR="00415272">
        <w:rPr>
          <w:rFonts w:eastAsia="Times New Roman" w:cs="Arial"/>
          <w:iCs/>
          <w:szCs w:val="20"/>
          <w:lang w:eastAsia="sl-SI"/>
        </w:rPr>
        <w:t>a</w:t>
      </w:r>
      <w:r>
        <w:rPr>
          <w:rFonts w:eastAsia="Times New Roman" w:cs="Arial"/>
          <w:iCs/>
          <w:szCs w:val="20"/>
          <w:lang w:eastAsia="sl-SI"/>
        </w:rPr>
        <w:t xml:space="preserve"> 202</w:t>
      </w:r>
      <w:r w:rsidR="00897ECA">
        <w:rPr>
          <w:rFonts w:eastAsia="Times New Roman" w:cs="Arial"/>
          <w:iCs/>
          <w:szCs w:val="20"/>
          <w:lang w:eastAsia="sl-SI"/>
        </w:rPr>
        <w:t>3</w:t>
      </w:r>
      <w:r w:rsidR="00415272">
        <w:rPr>
          <w:rFonts w:eastAsia="Times New Roman" w:cs="Arial"/>
          <w:iCs/>
          <w:szCs w:val="20"/>
          <w:lang w:eastAsia="sl-SI"/>
        </w:rPr>
        <w:t xml:space="preserve"> naslovil na Vlado RS in </w:t>
      </w:r>
      <w:r w:rsidR="00897ECA">
        <w:rPr>
          <w:rFonts w:eastAsia="Times New Roman" w:cs="Arial"/>
          <w:iCs/>
          <w:szCs w:val="20"/>
          <w:lang w:eastAsia="sl-SI"/>
        </w:rPr>
        <w:t>so se nanašala na naslednje vsebine:</w:t>
      </w:r>
    </w:p>
    <w:p w14:paraId="65054853" w14:textId="260EADFD" w:rsidR="00897ECA" w:rsidRDefault="00897ECA" w:rsidP="00897ECA">
      <w:pPr>
        <w:pStyle w:val="Odstavekseznama"/>
        <w:numPr>
          <w:ilvl w:val="0"/>
          <w:numId w:val="6"/>
        </w:numPr>
        <w:spacing w:after="0" w:line="260" w:lineRule="exact"/>
        <w:jc w:val="both"/>
        <w:rPr>
          <w:rFonts w:eastAsia="Times New Roman" w:cs="Arial"/>
          <w:iCs/>
          <w:szCs w:val="20"/>
          <w:lang w:eastAsia="sl-SI"/>
        </w:rPr>
      </w:pPr>
      <w:r w:rsidRPr="00897ECA">
        <w:rPr>
          <w:rFonts w:eastAsia="Times New Roman" w:cs="Arial"/>
          <w:iCs/>
          <w:szCs w:val="20"/>
          <w:lang w:eastAsia="sl-SI"/>
        </w:rPr>
        <w:t>vrnit</w:t>
      </w:r>
      <w:r>
        <w:rPr>
          <w:rFonts w:eastAsia="Times New Roman" w:cs="Arial"/>
          <w:iCs/>
          <w:szCs w:val="20"/>
          <w:lang w:eastAsia="sl-SI"/>
        </w:rPr>
        <w:t>e</w:t>
      </w:r>
      <w:r w:rsidRPr="00897ECA">
        <w:rPr>
          <w:rFonts w:eastAsia="Times New Roman" w:cs="Arial"/>
          <w:iCs/>
          <w:szCs w:val="20"/>
          <w:lang w:eastAsia="sl-SI"/>
        </w:rPr>
        <w:t>v volilne pravice ljudem z intel</w:t>
      </w:r>
      <w:r>
        <w:rPr>
          <w:rFonts w:eastAsia="Times New Roman" w:cs="Arial"/>
          <w:iCs/>
          <w:szCs w:val="20"/>
          <w:lang w:eastAsia="sl-SI"/>
        </w:rPr>
        <w:t>e</w:t>
      </w:r>
      <w:r w:rsidRPr="00897ECA">
        <w:rPr>
          <w:rFonts w:eastAsia="Times New Roman" w:cs="Arial"/>
          <w:iCs/>
          <w:szCs w:val="20"/>
          <w:lang w:eastAsia="sl-SI"/>
        </w:rPr>
        <w:t>ktualnimi in psihosocialnimi invalidnostmi</w:t>
      </w:r>
      <w:r w:rsidR="000332BE">
        <w:rPr>
          <w:rFonts w:eastAsia="Times New Roman" w:cs="Arial"/>
          <w:iCs/>
          <w:szCs w:val="20"/>
          <w:lang w:eastAsia="sl-SI"/>
        </w:rPr>
        <w:t>,</w:t>
      </w:r>
      <w:r w:rsidRPr="00897ECA">
        <w:rPr>
          <w:rFonts w:eastAsia="Times New Roman" w:cs="Arial"/>
          <w:iCs/>
          <w:szCs w:val="20"/>
          <w:lang w:eastAsia="sl-SI"/>
        </w:rPr>
        <w:t xml:space="preserve"> </w:t>
      </w:r>
    </w:p>
    <w:p w14:paraId="37B40ACC" w14:textId="1C358F1D" w:rsidR="009F651A" w:rsidRDefault="00897ECA" w:rsidP="00897ECA">
      <w:pPr>
        <w:pStyle w:val="Odstavekseznama"/>
        <w:numPr>
          <w:ilvl w:val="0"/>
          <w:numId w:val="6"/>
        </w:numPr>
        <w:spacing w:after="0" w:line="260" w:lineRule="exact"/>
        <w:jc w:val="both"/>
        <w:rPr>
          <w:rFonts w:eastAsia="Times New Roman" w:cs="Arial"/>
          <w:iCs/>
          <w:szCs w:val="20"/>
          <w:lang w:eastAsia="sl-SI"/>
        </w:rPr>
      </w:pPr>
      <w:r w:rsidRPr="00897ECA">
        <w:rPr>
          <w:rFonts w:eastAsia="Times New Roman" w:cs="Arial"/>
          <w:iCs/>
          <w:szCs w:val="20"/>
          <w:lang w:eastAsia="sl-SI"/>
        </w:rPr>
        <w:t>revizij</w:t>
      </w:r>
      <w:r>
        <w:rPr>
          <w:rFonts w:eastAsia="Times New Roman" w:cs="Arial"/>
          <w:iCs/>
          <w:szCs w:val="20"/>
          <w:lang w:eastAsia="sl-SI"/>
        </w:rPr>
        <w:t>a</w:t>
      </w:r>
      <w:r w:rsidRPr="00897ECA">
        <w:rPr>
          <w:rFonts w:eastAsia="Times New Roman" w:cs="Arial"/>
          <w:iCs/>
          <w:szCs w:val="20"/>
          <w:lang w:eastAsia="sl-SI"/>
        </w:rPr>
        <w:t xml:space="preserve"> in </w:t>
      </w:r>
      <w:r>
        <w:rPr>
          <w:rFonts w:eastAsia="Times New Roman" w:cs="Arial"/>
          <w:iCs/>
          <w:szCs w:val="20"/>
          <w:lang w:eastAsia="sl-SI"/>
        </w:rPr>
        <w:t xml:space="preserve">uveljavitev ustreznejšega prevoda </w:t>
      </w:r>
      <w:r w:rsidR="000332BE">
        <w:rPr>
          <w:rFonts w:eastAsia="Times New Roman" w:cs="Arial"/>
          <w:iCs/>
          <w:szCs w:val="20"/>
          <w:lang w:eastAsia="sl-SI"/>
        </w:rPr>
        <w:t>K</w:t>
      </w:r>
      <w:r>
        <w:rPr>
          <w:rFonts w:eastAsia="Times New Roman" w:cs="Arial"/>
          <w:iCs/>
          <w:szCs w:val="20"/>
          <w:lang w:eastAsia="sl-SI"/>
        </w:rPr>
        <w:t>onvencije o pravicah invalidov</w:t>
      </w:r>
      <w:r w:rsidR="000332BE">
        <w:rPr>
          <w:rFonts w:eastAsia="Times New Roman" w:cs="Arial"/>
          <w:iCs/>
          <w:szCs w:val="20"/>
          <w:lang w:eastAsia="sl-SI"/>
        </w:rPr>
        <w:t>,</w:t>
      </w:r>
    </w:p>
    <w:p w14:paraId="7A0B62DA" w14:textId="4DC01AF5" w:rsidR="00897ECA" w:rsidRDefault="00897ECA" w:rsidP="00897ECA">
      <w:pPr>
        <w:pStyle w:val="Odstavekseznama"/>
        <w:numPr>
          <w:ilvl w:val="0"/>
          <w:numId w:val="6"/>
        </w:numPr>
        <w:spacing w:after="0" w:line="260" w:lineRule="exact"/>
        <w:jc w:val="both"/>
        <w:rPr>
          <w:rFonts w:eastAsia="Times New Roman" w:cs="Arial"/>
          <w:iCs/>
          <w:szCs w:val="20"/>
          <w:lang w:eastAsia="sl-SI"/>
        </w:rPr>
      </w:pPr>
      <w:r>
        <w:rPr>
          <w:rFonts w:eastAsia="Times New Roman" w:cs="Arial"/>
          <w:iCs/>
          <w:szCs w:val="20"/>
          <w:lang w:eastAsia="sl-SI"/>
        </w:rPr>
        <w:t>zakonska ureditev položaja gluhoslepih oseb</w:t>
      </w:r>
      <w:r w:rsidR="000332BE">
        <w:rPr>
          <w:rFonts w:eastAsia="Times New Roman" w:cs="Arial"/>
          <w:iCs/>
          <w:szCs w:val="20"/>
          <w:lang w:eastAsia="sl-SI"/>
        </w:rPr>
        <w:t>,</w:t>
      </w:r>
    </w:p>
    <w:p w14:paraId="3948947D" w14:textId="5DD71786" w:rsidR="00897ECA" w:rsidRDefault="00897ECA" w:rsidP="00897ECA">
      <w:pPr>
        <w:pStyle w:val="Odstavekseznama"/>
        <w:numPr>
          <w:ilvl w:val="0"/>
          <w:numId w:val="6"/>
        </w:numPr>
        <w:spacing w:after="0" w:line="260" w:lineRule="exact"/>
        <w:jc w:val="both"/>
        <w:rPr>
          <w:rFonts w:eastAsia="Times New Roman" w:cs="Arial"/>
          <w:iCs/>
          <w:szCs w:val="20"/>
          <w:lang w:eastAsia="sl-SI"/>
        </w:rPr>
      </w:pPr>
      <w:r>
        <w:rPr>
          <w:rFonts w:eastAsia="Times New Roman" w:cs="Arial"/>
          <w:iCs/>
          <w:szCs w:val="20"/>
          <w:lang w:eastAsia="sl-SI"/>
        </w:rPr>
        <w:t>uresničevanje priporočil Odbora za pravice oseb z invalidnostmi v zvezi s Konvencijo o pravicah invalidov</w:t>
      </w:r>
      <w:r w:rsidR="000332BE">
        <w:rPr>
          <w:rFonts w:eastAsia="Times New Roman" w:cs="Arial"/>
          <w:iCs/>
          <w:szCs w:val="20"/>
          <w:lang w:eastAsia="sl-SI"/>
        </w:rPr>
        <w:t>,</w:t>
      </w:r>
    </w:p>
    <w:p w14:paraId="49919B9A" w14:textId="1FAE4673" w:rsidR="00897ECA" w:rsidRDefault="00897ECA" w:rsidP="00897ECA">
      <w:pPr>
        <w:pStyle w:val="Odstavekseznama"/>
        <w:numPr>
          <w:ilvl w:val="0"/>
          <w:numId w:val="6"/>
        </w:numPr>
        <w:spacing w:after="0" w:line="260" w:lineRule="exact"/>
        <w:jc w:val="both"/>
        <w:rPr>
          <w:rFonts w:eastAsia="Times New Roman" w:cs="Arial"/>
          <w:iCs/>
          <w:szCs w:val="20"/>
          <w:lang w:eastAsia="sl-SI"/>
        </w:rPr>
      </w:pPr>
      <w:r>
        <w:rPr>
          <w:rFonts w:eastAsia="Times New Roman" w:cs="Arial"/>
          <w:iCs/>
          <w:szCs w:val="20"/>
          <w:lang w:eastAsia="sl-SI"/>
        </w:rPr>
        <w:t>nedostopnost objektov v javni rabi za ljudmi z invalidnostmi</w:t>
      </w:r>
      <w:r w:rsidR="000332BE">
        <w:rPr>
          <w:rFonts w:eastAsia="Times New Roman" w:cs="Arial"/>
          <w:iCs/>
          <w:szCs w:val="20"/>
          <w:lang w:eastAsia="sl-SI"/>
        </w:rPr>
        <w:t>.</w:t>
      </w:r>
    </w:p>
    <w:p w14:paraId="2360A63E" w14:textId="77777777" w:rsidR="00897ECA" w:rsidRDefault="00897ECA" w:rsidP="00897ECA">
      <w:pPr>
        <w:spacing w:after="0" w:line="260" w:lineRule="exact"/>
        <w:jc w:val="both"/>
        <w:rPr>
          <w:rFonts w:eastAsia="Times New Roman" w:cs="Arial"/>
          <w:iCs/>
          <w:szCs w:val="20"/>
          <w:lang w:eastAsia="sl-SI"/>
        </w:rPr>
      </w:pPr>
    </w:p>
    <w:p w14:paraId="58969821" w14:textId="536ED3D9" w:rsidR="00897ECA" w:rsidRDefault="00897ECA" w:rsidP="00897ECA">
      <w:pPr>
        <w:spacing w:after="0" w:line="260" w:lineRule="exact"/>
        <w:jc w:val="both"/>
        <w:rPr>
          <w:rFonts w:eastAsia="Times New Roman" w:cs="Arial"/>
          <w:iCs/>
          <w:szCs w:val="20"/>
          <w:lang w:eastAsia="sl-SI"/>
        </w:rPr>
      </w:pPr>
      <w:r>
        <w:rPr>
          <w:rFonts w:eastAsia="Times New Roman" w:cs="Arial"/>
          <w:iCs/>
          <w:szCs w:val="20"/>
          <w:lang w:eastAsia="sl-SI"/>
        </w:rPr>
        <w:t>Vlada RS v nadaljevanju podaja oceno uresničenosti priporočil in obrazložitve glede posameznega priporočila</w:t>
      </w:r>
      <w:r w:rsidR="00415272">
        <w:rPr>
          <w:rFonts w:eastAsia="Times New Roman" w:cs="Arial"/>
          <w:iCs/>
          <w:szCs w:val="20"/>
          <w:lang w:eastAsia="sl-SI"/>
        </w:rPr>
        <w:t>.</w:t>
      </w:r>
    </w:p>
    <w:p w14:paraId="5EAC940B" w14:textId="77777777" w:rsidR="00897ECA" w:rsidRPr="00897ECA" w:rsidRDefault="00897ECA" w:rsidP="00897ECA">
      <w:pPr>
        <w:spacing w:after="0" w:line="260" w:lineRule="exact"/>
        <w:jc w:val="both"/>
        <w:rPr>
          <w:rFonts w:eastAsia="Times New Roman" w:cs="Arial"/>
          <w:iCs/>
          <w:szCs w:val="20"/>
          <w:lang w:eastAsia="sl-SI"/>
        </w:rPr>
      </w:pPr>
    </w:p>
    <w:p w14:paraId="68A7798C" w14:textId="735D2634" w:rsidR="00C06957" w:rsidRPr="00797E3C" w:rsidRDefault="00897ECA" w:rsidP="004D4059">
      <w:pPr>
        <w:spacing w:line="260" w:lineRule="exact"/>
        <w:rPr>
          <w:b/>
          <w:bCs/>
          <w:u w:val="single"/>
        </w:rPr>
      </w:pPr>
      <w:r>
        <w:rPr>
          <w:b/>
          <w:bCs/>
          <w:u w:val="single"/>
        </w:rPr>
        <w:t xml:space="preserve">Vrnitev volilne pravice ljudem z </w:t>
      </w:r>
      <w:r w:rsidRPr="00897ECA">
        <w:rPr>
          <w:b/>
          <w:bCs/>
          <w:u w:val="single"/>
        </w:rPr>
        <w:t>intelektualnimi in psihosocialnimi invalidnostmi</w:t>
      </w:r>
    </w:p>
    <w:p w14:paraId="4EEF7574" w14:textId="4AB7A107" w:rsidR="00C06957" w:rsidRPr="009B2E23" w:rsidRDefault="00C06957" w:rsidP="004D4059">
      <w:pPr>
        <w:spacing w:line="260" w:lineRule="exact"/>
      </w:pPr>
      <w:r w:rsidRPr="009B2E23">
        <w:t>Priporočila (0700-</w:t>
      </w:r>
      <w:r w:rsidR="00897ECA">
        <w:t>15</w:t>
      </w:r>
      <w:r w:rsidRPr="009B2E23">
        <w:t>/202</w:t>
      </w:r>
      <w:r w:rsidR="00897ECA">
        <w:t>3</w:t>
      </w:r>
      <w:r w:rsidRPr="009B2E23">
        <w:t>/1):</w:t>
      </w:r>
    </w:p>
    <w:p w14:paraId="5379C1B3" w14:textId="095A747D" w:rsidR="00C06957" w:rsidRPr="009B2E23" w:rsidRDefault="00897ECA" w:rsidP="004D4059">
      <w:pPr>
        <w:pStyle w:val="Odstavekseznama"/>
        <w:numPr>
          <w:ilvl w:val="0"/>
          <w:numId w:val="49"/>
        </w:numPr>
        <w:spacing w:after="0" w:line="260" w:lineRule="exact"/>
        <w:jc w:val="both"/>
      </w:pPr>
      <w:r>
        <w:t xml:space="preserve">Vlada naj vloži predloge za spremembo zakonov, ki urejajo volilno pravico, da se odpravi možnost odvzema volilne pravice ter da se </w:t>
      </w:r>
      <w:r w:rsidR="00293DCE">
        <w:t>odpravi</w:t>
      </w:r>
      <w:r>
        <w:t xml:space="preserve"> učinke dosedanjih sodnih odvzemov volilne pravice ljudem </w:t>
      </w:r>
      <w:r w:rsidR="000B5EE6">
        <w:t xml:space="preserve">z </w:t>
      </w:r>
      <w:r w:rsidRPr="00897ECA">
        <w:rPr>
          <w:rFonts w:eastAsia="Times New Roman" w:cs="Arial"/>
          <w:iCs/>
          <w:szCs w:val="20"/>
          <w:lang w:eastAsia="sl-SI"/>
        </w:rPr>
        <w:t>intel</w:t>
      </w:r>
      <w:r>
        <w:rPr>
          <w:rFonts w:eastAsia="Times New Roman" w:cs="Arial"/>
          <w:iCs/>
          <w:szCs w:val="20"/>
          <w:lang w:eastAsia="sl-SI"/>
        </w:rPr>
        <w:t>e</w:t>
      </w:r>
      <w:r w:rsidRPr="00897ECA">
        <w:rPr>
          <w:rFonts w:eastAsia="Times New Roman" w:cs="Arial"/>
          <w:iCs/>
          <w:szCs w:val="20"/>
          <w:lang w:eastAsia="sl-SI"/>
        </w:rPr>
        <w:t>ktualnimi in psihosocialnimi invalidnostmi</w:t>
      </w:r>
      <w:r>
        <w:rPr>
          <w:rFonts w:eastAsia="Times New Roman" w:cs="Arial"/>
          <w:iCs/>
          <w:szCs w:val="20"/>
          <w:lang w:eastAsia="sl-SI"/>
        </w:rPr>
        <w:t>.</w:t>
      </w:r>
    </w:p>
    <w:p w14:paraId="69E574AD" w14:textId="77777777" w:rsidR="000332BE" w:rsidRDefault="000332BE" w:rsidP="004D4059">
      <w:pPr>
        <w:pStyle w:val="Odstavekseznama"/>
        <w:spacing w:line="260" w:lineRule="exact"/>
        <w:rPr>
          <w:highlight w:val="lightGray"/>
        </w:rPr>
      </w:pPr>
    </w:p>
    <w:p w14:paraId="0108D2B6" w14:textId="6EA92460" w:rsidR="00C06957" w:rsidRPr="009B2E23" w:rsidRDefault="00C06957" w:rsidP="004D4059">
      <w:pPr>
        <w:pStyle w:val="Odstavekseznama"/>
        <w:spacing w:line="260" w:lineRule="exact"/>
        <w:rPr>
          <w:highlight w:val="lightGray"/>
        </w:rPr>
      </w:pPr>
      <w:r w:rsidRPr="009B2E23">
        <w:rPr>
          <w:highlight w:val="lightGray"/>
        </w:rPr>
        <w:t>Status:</w:t>
      </w:r>
      <w:r>
        <w:rPr>
          <w:highlight w:val="lightGray"/>
        </w:rPr>
        <w:t xml:space="preserve"> </w:t>
      </w:r>
      <w:r w:rsidRPr="009B2E23">
        <w:rPr>
          <w:highlight w:val="lightGray"/>
        </w:rPr>
        <w:t>uresničeno</w:t>
      </w:r>
    </w:p>
    <w:p w14:paraId="75AFC25B" w14:textId="77777777" w:rsidR="000B5EE6" w:rsidRDefault="00C06957" w:rsidP="004D4059">
      <w:pPr>
        <w:pStyle w:val="Odstavekseznama"/>
        <w:spacing w:line="260" w:lineRule="exact"/>
      </w:pPr>
      <w:r w:rsidRPr="009B2E23">
        <w:rPr>
          <w:highlight w:val="lightGray"/>
        </w:rPr>
        <w:t>Obrazložitev:</w:t>
      </w:r>
      <w:r w:rsidRPr="009B2E23">
        <w:t xml:space="preserve"> </w:t>
      </w:r>
    </w:p>
    <w:p w14:paraId="570A72F2" w14:textId="77777777" w:rsidR="000332BE" w:rsidRDefault="000332BE" w:rsidP="00770C6E">
      <w:pPr>
        <w:pStyle w:val="Odstavekseznama"/>
        <w:spacing w:line="276" w:lineRule="auto"/>
        <w:jc w:val="both"/>
      </w:pPr>
    </w:p>
    <w:p w14:paraId="66DEC1CB" w14:textId="275A878B" w:rsidR="00F07FEE" w:rsidRDefault="00F07FEE" w:rsidP="00770C6E">
      <w:pPr>
        <w:pStyle w:val="Odstavekseznama"/>
        <w:spacing w:line="276" w:lineRule="auto"/>
        <w:jc w:val="both"/>
        <w:rPr>
          <w:rStyle w:val="fontstyle01"/>
        </w:rPr>
      </w:pPr>
      <w:r>
        <w:t>Vlada RS pojasnjuje, da je bil d</w:t>
      </w:r>
      <w:r w:rsidR="000B5EE6">
        <w:t xml:space="preserve">ne </w:t>
      </w:r>
      <w:r w:rsidR="00293DCE">
        <w:rPr>
          <w:rStyle w:val="fontstyle01"/>
        </w:rPr>
        <w:t>9. 2. 2024</w:t>
      </w:r>
      <w:r w:rsidR="00897ECA">
        <w:rPr>
          <w:rStyle w:val="fontstyle01"/>
        </w:rPr>
        <w:t xml:space="preserve"> v Uradnem listu RS</w:t>
      </w:r>
      <w:r w:rsidR="000B5EE6">
        <w:rPr>
          <w:rStyle w:val="fontstyle01"/>
        </w:rPr>
        <w:t xml:space="preserve"> </w:t>
      </w:r>
      <w:r w:rsidR="000332BE">
        <w:rPr>
          <w:rStyle w:val="fontstyle01"/>
        </w:rPr>
        <w:t xml:space="preserve">št. 12/24 </w:t>
      </w:r>
      <w:r w:rsidR="00897ECA">
        <w:rPr>
          <w:rStyle w:val="fontstyle01"/>
        </w:rPr>
        <w:t>objavljen Zakon o spremembah in dopolnitvah Zakona o volitvah v državni zbor (ZVDZ-E), ki ga</w:t>
      </w:r>
      <w:r w:rsidR="000B5EE6">
        <w:rPr>
          <w:rStyle w:val="fontstyle01"/>
        </w:rPr>
        <w:t xml:space="preserve"> </w:t>
      </w:r>
      <w:r w:rsidR="00897ECA">
        <w:rPr>
          <w:rStyle w:val="fontstyle01"/>
        </w:rPr>
        <w:t>je sprejel Državni zbor na seji dne 30. januarja 2024. Z navedeno</w:t>
      </w:r>
      <w:r w:rsidR="000B5EE6">
        <w:rPr>
          <w:rStyle w:val="fontstyle01"/>
        </w:rPr>
        <w:t xml:space="preserve"> </w:t>
      </w:r>
      <w:r w:rsidR="00897ECA">
        <w:rPr>
          <w:rStyle w:val="fontstyle01"/>
        </w:rPr>
        <w:t>spremembo Zakona o volitvah v državni zbor je bil vsem osebam, ki so bile postavljene pod</w:t>
      </w:r>
      <w:r w:rsidR="000B5EE6">
        <w:rPr>
          <w:rStyle w:val="fontstyle01"/>
        </w:rPr>
        <w:t xml:space="preserve"> </w:t>
      </w:r>
      <w:r w:rsidR="00897ECA">
        <w:rPr>
          <w:rStyle w:val="fontstyle01"/>
        </w:rPr>
        <w:t>skrbništvo in jim je bila v sodnem postopku odvzeta volilna pravica, le ta vrnjena.</w:t>
      </w:r>
      <w:r w:rsidR="000B5EE6">
        <w:rPr>
          <w:rStyle w:val="fontstyle01"/>
        </w:rPr>
        <w:t xml:space="preserve"> </w:t>
      </w:r>
      <w:r w:rsidR="00897ECA">
        <w:rPr>
          <w:rStyle w:val="fontstyle01"/>
        </w:rPr>
        <w:t>Tako bodo te osebe lahko svojo volilno pravico s pomočjo pomočnika po lastni izbiri uresničevale</w:t>
      </w:r>
      <w:r w:rsidR="000B5EE6">
        <w:rPr>
          <w:rStyle w:val="fontstyle01"/>
        </w:rPr>
        <w:t xml:space="preserve"> </w:t>
      </w:r>
      <w:r w:rsidR="00897ECA">
        <w:rPr>
          <w:rStyle w:val="fontstyle01"/>
        </w:rPr>
        <w:t>že na letošnjih volitvah v Evropski parlament. Z navedenim je izpolnjeno tudi priporočilo</w:t>
      </w:r>
      <w:r w:rsidR="000B5EE6">
        <w:rPr>
          <w:rStyle w:val="fontstyle01"/>
        </w:rPr>
        <w:t xml:space="preserve"> </w:t>
      </w:r>
      <w:r>
        <w:rPr>
          <w:rStyle w:val="fontstyle01"/>
        </w:rPr>
        <w:t>Z</w:t>
      </w:r>
      <w:r w:rsidR="00897ECA">
        <w:rPr>
          <w:rStyle w:val="fontstyle01"/>
        </w:rPr>
        <w:t>agovornika o možnost</w:t>
      </w:r>
      <w:r>
        <w:rPr>
          <w:rStyle w:val="fontstyle01"/>
        </w:rPr>
        <w:t>i</w:t>
      </w:r>
      <w:r w:rsidR="00897ECA">
        <w:rPr>
          <w:rStyle w:val="fontstyle01"/>
        </w:rPr>
        <w:t xml:space="preserve"> podpore osebe po lastni izbiri, s čimer bodo lahko te osebe polno in enako</w:t>
      </w:r>
      <w:r w:rsidR="000B5EE6">
        <w:rPr>
          <w:rStyle w:val="fontstyle01"/>
        </w:rPr>
        <w:t xml:space="preserve"> </w:t>
      </w:r>
      <w:r w:rsidR="00897ECA">
        <w:rPr>
          <w:rStyle w:val="fontstyle01"/>
        </w:rPr>
        <w:t>uživale volilno pravico.</w:t>
      </w:r>
    </w:p>
    <w:p w14:paraId="4A884C0F" w14:textId="484053E1" w:rsidR="00C06957" w:rsidRDefault="00897ECA" w:rsidP="00F07FEE">
      <w:pPr>
        <w:pStyle w:val="Odstavekseznama"/>
        <w:spacing w:line="260" w:lineRule="exact"/>
        <w:jc w:val="both"/>
      </w:pPr>
      <w:r>
        <w:rPr>
          <w:rFonts w:ascii="ArialMT" w:hAnsi="ArialMT"/>
          <w:color w:val="000000"/>
          <w:szCs w:val="20"/>
        </w:rPr>
        <w:br/>
      </w:r>
    </w:p>
    <w:p w14:paraId="67D21328" w14:textId="77777777" w:rsidR="00897ECA" w:rsidRPr="009B2E23" w:rsidRDefault="00897ECA" w:rsidP="004D4059">
      <w:pPr>
        <w:pStyle w:val="Odstavekseznama"/>
        <w:spacing w:line="260" w:lineRule="exact"/>
      </w:pPr>
    </w:p>
    <w:p w14:paraId="0C5480B3" w14:textId="4CBEF2D1" w:rsidR="00C06957" w:rsidRPr="009B2E23" w:rsidRDefault="000B5EE6" w:rsidP="004D4059">
      <w:pPr>
        <w:pStyle w:val="Odstavekseznama"/>
        <w:numPr>
          <w:ilvl w:val="0"/>
          <w:numId w:val="49"/>
        </w:numPr>
        <w:spacing w:after="0" w:line="260" w:lineRule="exact"/>
        <w:jc w:val="both"/>
      </w:pPr>
      <w:r>
        <w:t xml:space="preserve">Vlada naj posodobi vse volilne postopke, da bodo volilni postopki, sredstva in gradivo ustrezni, dostopni, lahko razumljivi in uporabni ter da bo zagotovljeno informiranje in opolnomočenje vseh </w:t>
      </w:r>
      <w:r w:rsidR="00293DCE">
        <w:t>volivcev</w:t>
      </w:r>
      <w:r>
        <w:t>, tudi ljudi</w:t>
      </w:r>
      <w:r w:rsidR="00C06957" w:rsidRPr="009B2E23">
        <w:t xml:space="preserve"> </w:t>
      </w:r>
      <w:r>
        <w:t xml:space="preserve">z </w:t>
      </w:r>
      <w:r w:rsidRPr="00897ECA">
        <w:rPr>
          <w:rFonts w:eastAsia="Times New Roman" w:cs="Arial"/>
          <w:iCs/>
          <w:szCs w:val="20"/>
          <w:lang w:eastAsia="sl-SI"/>
        </w:rPr>
        <w:t>intel</w:t>
      </w:r>
      <w:r>
        <w:rPr>
          <w:rFonts w:eastAsia="Times New Roman" w:cs="Arial"/>
          <w:iCs/>
          <w:szCs w:val="20"/>
          <w:lang w:eastAsia="sl-SI"/>
        </w:rPr>
        <w:t>e</w:t>
      </w:r>
      <w:r w:rsidRPr="00897ECA">
        <w:rPr>
          <w:rFonts w:eastAsia="Times New Roman" w:cs="Arial"/>
          <w:iCs/>
          <w:szCs w:val="20"/>
          <w:lang w:eastAsia="sl-SI"/>
        </w:rPr>
        <w:t>ktualnimi in psihosocialnimi invalidnostmi</w:t>
      </w:r>
    </w:p>
    <w:p w14:paraId="6344F66B" w14:textId="77777777" w:rsidR="000332BE" w:rsidRDefault="000332BE" w:rsidP="004D4059">
      <w:pPr>
        <w:pStyle w:val="Odstavekseznama"/>
        <w:spacing w:line="260" w:lineRule="exact"/>
        <w:rPr>
          <w:highlight w:val="lightGray"/>
        </w:rPr>
      </w:pPr>
    </w:p>
    <w:p w14:paraId="20D9FFC3" w14:textId="46E89265" w:rsidR="00C06957" w:rsidRPr="009B2E23" w:rsidRDefault="00C06957" w:rsidP="004D4059">
      <w:pPr>
        <w:pStyle w:val="Odstavekseznama"/>
        <w:spacing w:line="260" w:lineRule="exact"/>
        <w:rPr>
          <w:highlight w:val="lightGray"/>
        </w:rPr>
      </w:pPr>
      <w:r w:rsidRPr="009B2E23">
        <w:rPr>
          <w:highlight w:val="lightGray"/>
        </w:rPr>
        <w:t>Status:</w:t>
      </w:r>
      <w:r>
        <w:rPr>
          <w:highlight w:val="lightGray"/>
        </w:rPr>
        <w:t xml:space="preserve"> </w:t>
      </w:r>
      <w:r w:rsidRPr="009B2E23">
        <w:rPr>
          <w:highlight w:val="lightGray"/>
        </w:rPr>
        <w:t>uresničeno</w:t>
      </w:r>
    </w:p>
    <w:p w14:paraId="6635A02C" w14:textId="7B56B262" w:rsidR="00C06957" w:rsidRDefault="00C06957" w:rsidP="004D4059">
      <w:pPr>
        <w:pStyle w:val="Odstavekseznama"/>
        <w:spacing w:line="260" w:lineRule="exact"/>
      </w:pPr>
      <w:r w:rsidRPr="009B2E23">
        <w:rPr>
          <w:highlight w:val="lightGray"/>
        </w:rPr>
        <w:t>Obrazložitev:</w:t>
      </w:r>
      <w:r w:rsidR="000B5EE6">
        <w:t xml:space="preserve"> </w:t>
      </w:r>
    </w:p>
    <w:p w14:paraId="43D18780" w14:textId="77777777" w:rsidR="000B5EE6" w:rsidRDefault="000B5EE6" w:rsidP="000332BE">
      <w:pPr>
        <w:ind w:left="709"/>
        <w:jc w:val="both"/>
        <w:rPr>
          <w:rStyle w:val="fontstyle01"/>
        </w:rPr>
      </w:pPr>
      <w:r>
        <w:rPr>
          <w:rStyle w:val="fontstyle01"/>
        </w:rPr>
        <w:lastRenderedPageBreak/>
        <w:t>Republika Slovenija v duhu spoštovanja in sprejemanja različnosti osebam</w:t>
      </w:r>
      <w:r>
        <w:rPr>
          <w:rFonts w:ascii="ArialMT" w:hAnsi="ArialMT"/>
          <w:color w:val="000000"/>
          <w:szCs w:val="20"/>
        </w:rPr>
        <w:t xml:space="preserve"> </w:t>
      </w:r>
      <w:r>
        <w:rPr>
          <w:rStyle w:val="fontstyle01"/>
        </w:rPr>
        <w:t>z invalidnostjo zagotavlja številne zakonske možnosti, da učinkovito izvršujejo svojo volilno pravico. Tako mora biti:</w:t>
      </w:r>
    </w:p>
    <w:p w14:paraId="4B3DE65D" w14:textId="0CE4F242" w:rsidR="000B5EE6" w:rsidRPr="000B5EE6" w:rsidRDefault="000B5EE6" w:rsidP="000B5EE6">
      <w:pPr>
        <w:pStyle w:val="Odstavekseznama"/>
        <w:numPr>
          <w:ilvl w:val="0"/>
          <w:numId w:val="6"/>
        </w:numPr>
        <w:jc w:val="both"/>
        <w:rPr>
          <w:rStyle w:val="fontstyle01"/>
          <w:rFonts w:ascii="Arial-BoldMT" w:hAnsi="Arial-BoldMT"/>
          <w:b/>
          <w:bCs/>
        </w:rPr>
      </w:pPr>
      <w:r>
        <w:rPr>
          <w:rStyle w:val="fontstyle01"/>
        </w:rPr>
        <w:t>vsem državljanom, ne samo invalidnim osebam, zagotovljena možnost alternativnih</w:t>
      </w:r>
      <w:r w:rsidRPr="000B5EE6">
        <w:rPr>
          <w:rFonts w:ascii="ArialMT" w:hAnsi="ArialMT"/>
          <w:color w:val="000000"/>
          <w:szCs w:val="20"/>
        </w:rPr>
        <w:br/>
      </w:r>
      <w:r>
        <w:rPr>
          <w:rStyle w:val="fontstyle01"/>
        </w:rPr>
        <w:t xml:space="preserve">načinov glasovanja. Omogočeno je predčasno glasovanje in glasovanje na voliščih OMNIA, na katerih se lahko na dan volitev glasuje izven okraja stalnega bivališča; </w:t>
      </w:r>
    </w:p>
    <w:p w14:paraId="5A65EE7B" w14:textId="04426D1F" w:rsidR="000B5EE6" w:rsidRPr="000B5EE6" w:rsidRDefault="000B5EE6" w:rsidP="000B5EE6">
      <w:pPr>
        <w:pStyle w:val="Odstavekseznama"/>
        <w:numPr>
          <w:ilvl w:val="0"/>
          <w:numId w:val="6"/>
        </w:numPr>
        <w:jc w:val="both"/>
        <w:rPr>
          <w:rStyle w:val="fontstyle01"/>
          <w:rFonts w:ascii="Arial-BoldMT" w:hAnsi="Arial-BoldMT"/>
          <w:b/>
          <w:bCs/>
        </w:rPr>
      </w:pPr>
      <w:r>
        <w:rPr>
          <w:rStyle w:val="fontstyle01"/>
        </w:rPr>
        <w:t xml:space="preserve">osebam z invalidnostjo je dodatno omogočeno tudi glasovanje po pošti in glasovanje na domu; </w:t>
      </w:r>
    </w:p>
    <w:p w14:paraId="6A249466" w14:textId="3B1ADAD4" w:rsidR="000B5EE6" w:rsidRPr="000B5EE6" w:rsidRDefault="000B5EE6" w:rsidP="000B5EE6">
      <w:pPr>
        <w:pStyle w:val="Odstavekseznama"/>
        <w:numPr>
          <w:ilvl w:val="0"/>
          <w:numId w:val="6"/>
        </w:numPr>
        <w:jc w:val="both"/>
        <w:rPr>
          <w:rStyle w:val="fontstyle01"/>
          <w:rFonts w:ascii="Arial-BoldMT" w:hAnsi="Arial-BoldMT"/>
          <w:b/>
          <w:bCs/>
        </w:rPr>
      </w:pPr>
      <w:r>
        <w:rPr>
          <w:rStyle w:val="fontstyle01"/>
        </w:rPr>
        <w:t xml:space="preserve">osebam z gibalno invalidnostjo fizično dostopna vsa volišča; </w:t>
      </w:r>
    </w:p>
    <w:p w14:paraId="325AA8F2" w14:textId="678165A0" w:rsidR="000B5EE6" w:rsidRDefault="000B5EE6" w:rsidP="000B5EE6">
      <w:pPr>
        <w:pStyle w:val="Odstavekseznama"/>
        <w:numPr>
          <w:ilvl w:val="0"/>
          <w:numId w:val="6"/>
        </w:numPr>
        <w:jc w:val="both"/>
        <w:rPr>
          <w:rStyle w:val="fontstyle31"/>
        </w:rPr>
      </w:pPr>
      <w:r>
        <w:rPr>
          <w:rStyle w:val="fontstyle01"/>
        </w:rPr>
        <w:t>za slepe in slabovidne volivce je na voliščih na voljo pripomoček za glasovanje (šablona).</w:t>
      </w:r>
      <w:r w:rsidRPr="000B5EE6">
        <w:rPr>
          <w:rFonts w:ascii="ArialMT" w:hAnsi="ArialMT"/>
          <w:color w:val="000000"/>
          <w:szCs w:val="20"/>
        </w:rPr>
        <w:br/>
      </w:r>
    </w:p>
    <w:p w14:paraId="7AA17336" w14:textId="77777777" w:rsidR="000B5EE6" w:rsidRDefault="000B5EE6" w:rsidP="000B5EE6">
      <w:pPr>
        <w:ind w:left="709"/>
        <w:jc w:val="both"/>
        <w:rPr>
          <w:rStyle w:val="fontstyle31"/>
        </w:rPr>
      </w:pPr>
      <w:r>
        <w:rPr>
          <w:rStyle w:val="fontstyle31"/>
        </w:rPr>
        <w:t xml:space="preserve">Možnost glasovanja po pošti: </w:t>
      </w:r>
    </w:p>
    <w:p w14:paraId="7EDF5BA1" w14:textId="77777777" w:rsidR="000B5EE6" w:rsidRDefault="000B5EE6" w:rsidP="000B5EE6">
      <w:pPr>
        <w:ind w:left="709"/>
        <w:jc w:val="both"/>
        <w:rPr>
          <w:rStyle w:val="fontstyle01"/>
        </w:rPr>
      </w:pPr>
      <w:r>
        <w:rPr>
          <w:rStyle w:val="fontstyle01"/>
        </w:rPr>
        <w:t>Z možnostjo glasovanja po pošti gre za način glasovanja, prilagojen invalidom na način, da</w:t>
      </w:r>
      <w:r>
        <w:rPr>
          <w:rFonts w:ascii="ArialMT" w:hAnsi="ArialMT"/>
          <w:color w:val="000000"/>
          <w:szCs w:val="20"/>
        </w:rPr>
        <w:br/>
      </w:r>
      <w:r>
        <w:rPr>
          <w:rStyle w:val="fontstyle01"/>
        </w:rPr>
        <w:t>invalidnim osebam ni treba priti na volišče in je na ta način glasovanje omogočeno invalidom z</w:t>
      </w:r>
      <w:r>
        <w:rPr>
          <w:rFonts w:ascii="ArialMT" w:hAnsi="ArialMT"/>
          <w:color w:val="000000"/>
          <w:szCs w:val="20"/>
        </w:rPr>
        <w:br/>
      </w:r>
      <w:r>
        <w:rPr>
          <w:rStyle w:val="fontstyle01"/>
        </w:rPr>
        <w:t xml:space="preserve">različnimi telesnimi, duševnimi in senzoričnimi okvarami. </w:t>
      </w:r>
    </w:p>
    <w:p w14:paraId="1016A0B0" w14:textId="77777777" w:rsidR="000B5EE6" w:rsidRDefault="000B5EE6" w:rsidP="000B5EE6">
      <w:pPr>
        <w:ind w:left="709"/>
        <w:jc w:val="both"/>
        <w:rPr>
          <w:rStyle w:val="fontstyle31"/>
        </w:rPr>
      </w:pPr>
      <w:r>
        <w:rPr>
          <w:rStyle w:val="fontstyle31"/>
        </w:rPr>
        <w:t>Obveščanje pristojne volilne komisije</w:t>
      </w:r>
    </w:p>
    <w:p w14:paraId="7C931F92" w14:textId="77777777" w:rsidR="000B5EE6" w:rsidRDefault="000B5EE6" w:rsidP="000B5EE6">
      <w:pPr>
        <w:ind w:left="709"/>
        <w:jc w:val="both"/>
        <w:rPr>
          <w:rStyle w:val="fontstyle01"/>
        </w:rPr>
      </w:pPr>
      <w:r w:rsidRPr="000B5EE6">
        <w:rPr>
          <w:rStyle w:val="fontstyle01"/>
        </w:rPr>
        <w:t xml:space="preserve">Za obveščanje pristojne volilne komisije o drugih načinih glasovanja (po pošti, na domu) je preko državnega </w:t>
      </w:r>
      <w:r w:rsidRPr="000B5EE6">
        <w:rPr>
          <w:rStyle w:val="fontstyle31"/>
          <w:b w:val="0"/>
          <w:bCs w:val="0"/>
        </w:rPr>
        <w:t xml:space="preserve">portala eUprava </w:t>
      </w:r>
      <w:r w:rsidRPr="000B5EE6">
        <w:rPr>
          <w:rStyle w:val="fontstyle01"/>
        </w:rPr>
        <w:t>vzpostavljen preprost elektronski postopek</w:t>
      </w:r>
      <w:r w:rsidRPr="000B5EE6">
        <w:rPr>
          <w:rStyle w:val="fontstyle01"/>
          <w:b/>
          <w:bCs/>
        </w:rPr>
        <w:t xml:space="preserve">. </w:t>
      </w:r>
      <w:r w:rsidRPr="000B5EE6">
        <w:rPr>
          <w:rStyle w:val="fontstyle31"/>
          <w:b w:val="0"/>
          <w:bCs w:val="0"/>
        </w:rPr>
        <w:t xml:space="preserve">Državni portal eUprava je bil oblikovan tudi v sodelovanju z Društvom slepih in slabovidnih ter Društvom gluhih in naglušnih. </w:t>
      </w:r>
      <w:r w:rsidRPr="000B5EE6">
        <w:rPr>
          <w:rStyle w:val="fontstyle01"/>
        </w:rPr>
        <w:t xml:space="preserve">Tako so vse vsebine prilagojene za slabovidne (možnost nastavitve različnih velikosti črk in barve pisave), veliko vsebin je prevedenih tudi v znakovni jezik gluhih in naglušnih. </w:t>
      </w:r>
    </w:p>
    <w:p w14:paraId="324EAB00" w14:textId="0ABD6789" w:rsidR="00C06957" w:rsidRPr="009B2E23" w:rsidRDefault="000B5EE6" w:rsidP="00F07FEE">
      <w:pPr>
        <w:ind w:left="709"/>
        <w:jc w:val="both"/>
      </w:pPr>
      <w:r w:rsidRPr="000B5EE6">
        <w:rPr>
          <w:rStyle w:val="fontstyle01"/>
        </w:rPr>
        <w:t xml:space="preserve">Kot članica EU je tudi Republika Slovenija prejela </w:t>
      </w:r>
      <w:r w:rsidRPr="000B5EE6">
        <w:rPr>
          <w:rStyle w:val="fontstyle31"/>
          <w:b w:val="0"/>
          <w:bCs w:val="0"/>
        </w:rPr>
        <w:t>priporočilo Evropske komisije</w:t>
      </w:r>
      <w:r w:rsidRPr="000B5EE6">
        <w:rPr>
          <w:rStyle w:val="fontstyle31"/>
        </w:rPr>
        <w:t xml:space="preserve"> </w:t>
      </w:r>
      <w:r w:rsidRPr="000B5EE6">
        <w:rPr>
          <w:rStyle w:val="fontstyle01"/>
        </w:rPr>
        <w:t xml:space="preserve">o spodbujanju udeležbe državljanov in organizacij civilne družbe v procesih oblikovanja javnih politik, decembra 2023 pa je bil izdan tudi </w:t>
      </w:r>
      <w:r w:rsidRPr="000B5EE6">
        <w:rPr>
          <w:rStyle w:val="fontstyle31"/>
          <w:b w:val="0"/>
          <w:bCs w:val="0"/>
        </w:rPr>
        <w:t xml:space="preserve">Vodnik po dobrih volilnih praksah glede udeležbe invalidov v volilnem procesu. </w:t>
      </w:r>
      <w:r w:rsidRPr="000B5EE6">
        <w:rPr>
          <w:rStyle w:val="fontstyle01"/>
        </w:rPr>
        <w:t xml:space="preserve">Ta je bil pripravljen v tesnem sodelovanju z državami članicami </w:t>
      </w:r>
      <w:r w:rsidRPr="000B5EE6">
        <w:rPr>
          <w:rStyle w:val="fontstyle31"/>
          <w:b w:val="0"/>
          <w:bCs w:val="0"/>
        </w:rPr>
        <w:t>tudi z Republiko Slovenijo</w:t>
      </w:r>
      <w:r w:rsidRPr="000B5EE6">
        <w:rPr>
          <w:rStyle w:val="fontstyle31"/>
        </w:rPr>
        <w:t xml:space="preserve"> </w:t>
      </w:r>
      <w:r w:rsidRPr="000B5EE6">
        <w:rPr>
          <w:rStyle w:val="fontstyle01"/>
        </w:rPr>
        <w:t xml:space="preserve">v okviru t.i. </w:t>
      </w:r>
      <w:r w:rsidRPr="000B5EE6">
        <w:rPr>
          <w:rStyle w:val="fontstyle41"/>
        </w:rPr>
        <w:t xml:space="preserve">Evropske mreže za volilno sodelovanje </w:t>
      </w:r>
      <w:r w:rsidRPr="000B5EE6">
        <w:rPr>
          <w:rStyle w:val="fontstyle01"/>
        </w:rPr>
        <w:t xml:space="preserve">ter podrobno predstavlja normativno ureditev in praktične rešitve dobrih volilnih praks v državah članicah. </w:t>
      </w:r>
      <w:r w:rsidRPr="000B5EE6">
        <w:rPr>
          <w:rFonts w:ascii="ArialMT" w:hAnsi="ArialMT"/>
          <w:color w:val="000000"/>
          <w:szCs w:val="20"/>
        </w:rPr>
        <w:br/>
      </w:r>
    </w:p>
    <w:p w14:paraId="0F02F1E0" w14:textId="5C35AC2A" w:rsidR="00C06957" w:rsidRPr="009B2E23" w:rsidRDefault="000D7006" w:rsidP="004D4059">
      <w:pPr>
        <w:pStyle w:val="Odstavekseznama"/>
        <w:numPr>
          <w:ilvl w:val="0"/>
          <w:numId w:val="49"/>
        </w:numPr>
        <w:spacing w:after="0" w:line="260" w:lineRule="exact"/>
        <w:jc w:val="both"/>
      </w:pPr>
      <w:r>
        <w:t xml:space="preserve">Vlada naj omogoči ljudem s težavami v duševnem zdravju, ljudem z </w:t>
      </w:r>
      <w:r w:rsidRPr="00897ECA">
        <w:rPr>
          <w:rFonts w:eastAsia="Times New Roman" w:cs="Arial"/>
          <w:iCs/>
          <w:szCs w:val="20"/>
          <w:lang w:eastAsia="sl-SI"/>
        </w:rPr>
        <w:t>intel</w:t>
      </w:r>
      <w:r>
        <w:rPr>
          <w:rFonts w:eastAsia="Times New Roman" w:cs="Arial"/>
          <w:iCs/>
          <w:szCs w:val="20"/>
          <w:lang w:eastAsia="sl-SI"/>
        </w:rPr>
        <w:t>e</w:t>
      </w:r>
      <w:r w:rsidRPr="00897ECA">
        <w:rPr>
          <w:rFonts w:eastAsia="Times New Roman" w:cs="Arial"/>
          <w:iCs/>
          <w:szCs w:val="20"/>
          <w:lang w:eastAsia="sl-SI"/>
        </w:rPr>
        <w:t>ktualnimi in psihosocialnimi invalidnostmi</w:t>
      </w:r>
      <w:r>
        <w:rPr>
          <w:rFonts w:eastAsia="Times New Roman" w:cs="Arial"/>
          <w:iCs/>
          <w:szCs w:val="20"/>
          <w:lang w:eastAsia="sl-SI"/>
        </w:rPr>
        <w:t xml:space="preserve"> ter ljudem z drugimi oblikami oviranosti možnost podpore osebe po lastni izbiri, s čimer bodo lahko polno in enako uživali volilno pravico. </w:t>
      </w:r>
    </w:p>
    <w:p w14:paraId="272E272A" w14:textId="77777777" w:rsidR="000332BE" w:rsidRDefault="000332BE" w:rsidP="004D4059">
      <w:pPr>
        <w:pStyle w:val="Odstavekseznama"/>
        <w:spacing w:line="260" w:lineRule="exact"/>
        <w:rPr>
          <w:highlight w:val="lightGray"/>
        </w:rPr>
      </w:pPr>
    </w:p>
    <w:p w14:paraId="7F05CDCD" w14:textId="67AE5CE2" w:rsidR="00C06957" w:rsidRDefault="00C06957" w:rsidP="004D4059">
      <w:pPr>
        <w:pStyle w:val="Odstavekseznama"/>
        <w:spacing w:line="260" w:lineRule="exact"/>
        <w:rPr>
          <w:highlight w:val="lightGray"/>
        </w:rPr>
      </w:pPr>
      <w:r w:rsidRPr="009B2E23">
        <w:rPr>
          <w:highlight w:val="lightGray"/>
        </w:rPr>
        <w:t>Status:</w:t>
      </w:r>
      <w:r>
        <w:rPr>
          <w:highlight w:val="lightGray"/>
        </w:rPr>
        <w:t xml:space="preserve"> </w:t>
      </w:r>
      <w:r w:rsidR="000D7006">
        <w:rPr>
          <w:highlight w:val="lightGray"/>
        </w:rPr>
        <w:t xml:space="preserve">uresničeno </w:t>
      </w:r>
    </w:p>
    <w:p w14:paraId="6F7B3115" w14:textId="46FF9562" w:rsidR="000D7006" w:rsidRDefault="000D7006" w:rsidP="000D7006">
      <w:pPr>
        <w:pStyle w:val="Odstavekseznama"/>
        <w:spacing w:line="260" w:lineRule="exact"/>
      </w:pPr>
      <w:r w:rsidRPr="009B2E23">
        <w:rPr>
          <w:highlight w:val="lightGray"/>
        </w:rPr>
        <w:t>Obrazložitev:</w:t>
      </w:r>
      <w:r>
        <w:t xml:space="preserve"> </w:t>
      </w:r>
      <w:r w:rsidR="00F07FEE">
        <w:t xml:space="preserve">Obrazložitev je podana pod točko1 tega priporočila. </w:t>
      </w:r>
    </w:p>
    <w:p w14:paraId="37205C21" w14:textId="77777777" w:rsidR="000D7006" w:rsidRPr="009B2E23" w:rsidRDefault="000D7006" w:rsidP="004D4059">
      <w:pPr>
        <w:pStyle w:val="Odstavekseznama"/>
        <w:spacing w:line="260" w:lineRule="exact"/>
        <w:rPr>
          <w:highlight w:val="lightGray"/>
        </w:rPr>
      </w:pPr>
    </w:p>
    <w:p w14:paraId="7CB41CE7" w14:textId="77777777" w:rsidR="000D7006" w:rsidRDefault="000D7006" w:rsidP="000D7006">
      <w:pPr>
        <w:spacing w:line="260" w:lineRule="exact"/>
        <w:rPr>
          <w:b/>
          <w:bCs/>
          <w:u w:val="single"/>
        </w:rPr>
      </w:pPr>
    </w:p>
    <w:p w14:paraId="5BA5E465" w14:textId="168162B3" w:rsidR="000D7006" w:rsidRPr="00797E3C" w:rsidRDefault="000D7006" w:rsidP="000D7006">
      <w:pPr>
        <w:spacing w:line="260" w:lineRule="exact"/>
        <w:rPr>
          <w:b/>
          <w:bCs/>
          <w:u w:val="single"/>
        </w:rPr>
      </w:pPr>
      <w:r>
        <w:rPr>
          <w:b/>
          <w:bCs/>
          <w:u w:val="single"/>
        </w:rPr>
        <w:t>Revizija in uveljavitev ustreznejšega prevoda Konvencije o pravicah invalidov</w:t>
      </w:r>
    </w:p>
    <w:p w14:paraId="15C85E5B" w14:textId="6F62CECE" w:rsidR="000D7006" w:rsidRDefault="000D7006" w:rsidP="000D7006">
      <w:pPr>
        <w:spacing w:after="0" w:line="260" w:lineRule="exact"/>
        <w:jc w:val="both"/>
      </w:pPr>
      <w:r>
        <w:t>Priporočilo 0709-32/2023/1</w:t>
      </w:r>
    </w:p>
    <w:p w14:paraId="6E535230" w14:textId="77777777" w:rsidR="000D7006" w:rsidRDefault="000D7006" w:rsidP="000D7006">
      <w:pPr>
        <w:spacing w:after="0" w:line="260" w:lineRule="exact"/>
        <w:jc w:val="both"/>
      </w:pPr>
    </w:p>
    <w:p w14:paraId="1976D0ED" w14:textId="7C38B2B1" w:rsidR="00C06957" w:rsidRPr="009B2E23" w:rsidRDefault="000D7006" w:rsidP="000D7006">
      <w:pPr>
        <w:pStyle w:val="Odstavekseznama"/>
        <w:numPr>
          <w:ilvl w:val="0"/>
          <w:numId w:val="59"/>
        </w:numPr>
        <w:spacing w:after="0" w:line="260" w:lineRule="exact"/>
        <w:jc w:val="both"/>
      </w:pPr>
      <w:r>
        <w:t>Vlada naj zagotovi nov in izboljšan prevod Konvencije o pravicah invalidov (</w:t>
      </w:r>
      <w:r w:rsidR="00E66FF5">
        <w:t xml:space="preserve">v nadaljnjem besedilu: </w:t>
      </w:r>
      <w:r>
        <w:t>MKPI), ki bo odpravil napake in nedoslednosti v besedilu veljavnega uradnega prevoda</w:t>
      </w:r>
      <w:r w:rsidR="00C06957" w:rsidRPr="009B2E23">
        <w:t xml:space="preserve">. </w:t>
      </w:r>
    </w:p>
    <w:p w14:paraId="353A7B65" w14:textId="77777777" w:rsidR="000332BE" w:rsidRDefault="000332BE" w:rsidP="004D4059">
      <w:pPr>
        <w:pStyle w:val="Odstavekseznama"/>
        <w:spacing w:line="260" w:lineRule="exact"/>
        <w:rPr>
          <w:highlight w:val="lightGray"/>
        </w:rPr>
      </w:pPr>
    </w:p>
    <w:p w14:paraId="7E39C420" w14:textId="30A140AA" w:rsidR="00C06957" w:rsidRPr="009B2E23" w:rsidRDefault="00C06957" w:rsidP="004D4059">
      <w:pPr>
        <w:pStyle w:val="Odstavekseznama"/>
        <w:spacing w:line="260" w:lineRule="exact"/>
        <w:rPr>
          <w:highlight w:val="lightGray"/>
        </w:rPr>
      </w:pPr>
      <w:r w:rsidRPr="009B2E23">
        <w:rPr>
          <w:highlight w:val="lightGray"/>
        </w:rPr>
        <w:t>Status:</w:t>
      </w:r>
      <w:r>
        <w:rPr>
          <w:highlight w:val="lightGray"/>
        </w:rPr>
        <w:t xml:space="preserve"> </w:t>
      </w:r>
      <w:r w:rsidR="00353255">
        <w:rPr>
          <w:highlight w:val="lightGray"/>
        </w:rPr>
        <w:t>n</w:t>
      </w:r>
      <w:r w:rsidRPr="009B2E23">
        <w:rPr>
          <w:highlight w:val="lightGray"/>
        </w:rPr>
        <w:t>euresničeno</w:t>
      </w:r>
    </w:p>
    <w:p w14:paraId="0925EA07" w14:textId="77777777" w:rsidR="00C06957" w:rsidRDefault="00C06957" w:rsidP="004D4059">
      <w:pPr>
        <w:pStyle w:val="Odstavekseznama"/>
        <w:spacing w:line="260" w:lineRule="exact"/>
      </w:pPr>
      <w:r w:rsidRPr="009B2E23">
        <w:rPr>
          <w:highlight w:val="lightGray"/>
        </w:rPr>
        <w:t>Obrazložitev:</w:t>
      </w:r>
    </w:p>
    <w:p w14:paraId="5C6AAC24" w14:textId="77777777" w:rsidR="00C03F6B" w:rsidRDefault="00C03F6B" w:rsidP="004D4059">
      <w:pPr>
        <w:pStyle w:val="Odstavekseznama"/>
        <w:spacing w:line="260" w:lineRule="exact"/>
      </w:pPr>
    </w:p>
    <w:p w14:paraId="501C1222" w14:textId="1CA7466D" w:rsidR="00C03F6B" w:rsidRDefault="00C03F6B" w:rsidP="00FB41A5">
      <w:pPr>
        <w:jc w:val="both"/>
      </w:pPr>
      <w:r>
        <w:t>Ministrstvo za delo, družino, socialne zadeve in enake možnosti je pozvalo Svet za invalide R</w:t>
      </w:r>
      <w:r w:rsidR="00E66FF5">
        <w:t xml:space="preserve">epublike </w:t>
      </w:r>
      <w:r>
        <w:t>S</w:t>
      </w:r>
      <w:r w:rsidR="00E66FF5">
        <w:t>lovenije</w:t>
      </w:r>
      <w:r>
        <w:t xml:space="preserve"> in Nacionalni svet invalidskih organizacij Slovenije, da se, kot ključna sogovornika, opredelita </w:t>
      </w:r>
      <w:r>
        <w:lastRenderedPageBreak/>
        <w:t>do priporočila Zagovornika načela enakosti, predvsem pri vprašanjih, ali se strinja</w:t>
      </w:r>
      <w:r w:rsidR="00F07FEE">
        <w:t>ta</w:t>
      </w:r>
      <w:r>
        <w:t xml:space="preserve"> s predlogom, da je potrebno zagotoviti nov in izboljšan prevod MKPI; ali se strinja</w:t>
      </w:r>
      <w:r w:rsidR="00F07FEE">
        <w:t>ta</w:t>
      </w:r>
      <w:r>
        <w:t xml:space="preserve"> s predlogom, da se termin »invalid« v celotnem prevodu zamenja s terminom »osebe z invalidnostmi« oziroma »ljudje z invalidnostmi« in ali se strinja</w:t>
      </w:r>
      <w:r w:rsidR="00F07FEE">
        <w:t>ta</w:t>
      </w:r>
      <w:r>
        <w:t xml:space="preserve"> z ostalimi predlogi glede sprememb prevoda. Vlada Republike Slovenije se bo do priporočila opredelila, ko prejme odgovor obeh ključnih deležnikov.</w:t>
      </w:r>
    </w:p>
    <w:p w14:paraId="6EED66E7" w14:textId="77777777" w:rsidR="00353255" w:rsidRDefault="00353255" w:rsidP="00C03F6B">
      <w:pPr>
        <w:jc w:val="both"/>
        <w:rPr>
          <w:b/>
          <w:bCs/>
          <w:u w:val="single"/>
        </w:rPr>
      </w:pPr>
    </w:p>
    <w:p w14:paraId="796F5547" w14:textId="14DC9FDC" w:rsidR="000D7006" w:rsidRPr="00797E3C" w:rsidRDefault="000D7006" w:rsidP="00C03F6B">
      <w:pPr>
        <w:jc w:val="both"/>
        <w:rPr>
          <w:b/>
          <w:bCs/>
          <w:u w:val="single"/>
        </w:rPr>
      </w:pPr>
      <w:r>
        <w:rPr>
          <w:b/>
          <w:bCs/>
          <w:u w:val="single"/>
        </w:rPr>
        <w:t>Zakonska ureditev položaja gluhoslepih oseb</w:t>
      </w:r>
    </w:p>
    <w:p w14:paraId="3F2771F7" w14:textId="1FDECB3E" w:rsidR="000D7006" w:rsidRDefault="000D7006" w:rsidP="000D7006">
      <w:pPr>
        <w:spacing w:after="0" w:line="260" w:lineRule="exact"/>
        <w:jc w:val="both"/>
      </w:pPr>
      <w:r>
        <w:t>Priporočilo 0070-9/2023/1</w:t>
      </w:r>
    </w:p>
    <w:p w14:paraId="1D8833C3" w14:textId="77777777" w:rsidR="000D7006" w:rsidRDefault="000D7006" w:rsidP="000D7006">
      <w:pPr>
        <w:spacing w:after="0" w:line="260" w:lineRule="exact"/>
        <w:jc w:val="both"/>
      </w:pPr>
    </w:p>
    <w:p w14:paraId="6D362C92" w14:textId="76CFE49E" w:rsidR="000D7006" w:rsidRPr="009B2E23" w:rsidRDefault="000D7006" w:rsidP="000D7006">
      <w:pPr>
        <w:pStyle w:val="Odstavekseznama"/>
        <w:numPr>
          <w:ilvl w:val="0"/>
          <w:numId w:val="60"/>
        </w:numPr>
        <w:spacing w:after="0" w:line="260" w:lineRule="exact"/>
        <w:jc w:val="both"/>
      </w:pPr>
      <w:r>
        <w:t>Vlada naj celovito uredi položaj gluhoslepih ljudi, ki jim bo omogočal polno uresničevanje pravice do rabe svojega jezika in drugih pravic na vseh področjih družbenega življenja v Republiki Sloveniji</w:t>
      </w:r>
      <w:r w:rsidRPr="009B2E23">
        <w:t xml:space="preserve">. </w:t>
      </w:r>
    </w:p>
    <w:p w14:paraId="5919CA51" w14:textId="77777777" w:rsidR="000332BE" w:rsidRDefault="000332BE" w:rsidP="000D7006">
      <w:pPr>
        <w:pStyle w:val="Odstavekseznama"/>
        <w:spacing w:line="260" w:lineRule="exact"/>
        <w:rPr>
          <w:highlight w:val="lightGray"/>
        </w:rPr>
      </w:pPr>
    </w:p>
    <w:p w14:paraId="5258C929" w14:textId="1F9CB007" w:rsidR="000D7006" w:rsidRPr="009B2E23" w:rsidRDefault="000D7006" w:rsidP="000D7006">
      <w:pPr>
        <w:pStyle w:val="Odstavekseznama"/>
        <w:spacing w:line="260" w:lineRule="exact"/>
        <w:rPr>
          <w:highlight w:val="lightGray"/>
        </w:rPr>
      </w:pPr>
      <w:r w:rsidRPr="009B2E23">
        <w:rPr>
          <w:highlight w:val="lightGray"/>
        </w:rPr>
        <w:t>Status:</w:t>
      </w:r>
      <w:r>
        <w:rPr>
          <w:highlight w:val="lightGray"/>
        </w:rPr>
        <w:t xml:space="preserve"> </w:t>
      </w:r>
      <w:r w:rsidR="008757CC">
        <w:rPr>
          <w:highlight w:val="lightGray"/>
        </w:rPr>
        <w:t>Delno u</w:t>
      </w:r>
      <w:r>
        <w:rPr>
          <w:highlight w:val="lightGray"/>
        </w:rPr>
        <w:t>resničeno</w:t>
      </w:r>
    </w:p>
    <w:p w14:paraId="332A07EE" w14:textId="77777777" w:rsidR="000D7006" w:rsidRDefault="000D7006" w:rsidP="000D7006">
      <w:pPr>
        <w:pStyle w:val="Odstavekseznama"/>
        <w:spacing w:line="260" w:lineRule="exact"/>
      </w:pPr>
      <w:r w:rsidRPr="009B2E23">
        <w:rPr>
          <w:highlight w:val="lightGray"/>
        </w:rPr>
        <w:t>Obrazložitev:</w:t>
      </w:r>
    </w:p>
    <w:p w14:paraId="26694607" w14:textId="77777777" w:rsidR="00C03F6B" w:rsidRDefault="00C03F6B" w:rsidP="000D7006">
      <w:pPr>
        <w:pStyle w:val="Odstavekseznama"/>
        <w:spacing w:line="260" w:lineRule="exact"/>
      </w:pPr>
    </w:p>
    <w:p w14:paraId="46788CF6" w14:textId="4D737418" w:rsidR="00FB41A5" w:rsidRPr="00EF01F4" w:rsidRDefault="00FB41A5" w:rsidP="00FB41A5">
      <w:pPr>
        <w:jc w:val="both"/>
        <w:rPr>
          <w:rFonts w:cstheme="minorHAnsi"/>
        </w:rPr>
      </w:pPr>
      <w:r>
        <w:rPr>
          <w:rFonts w:eastAsia="Verdana" w:cstheme="minorHAnsi"/>
        </w:rPr>
        <w:t xml:space="preserve">Vlada </w:t>
      </w:r>
      <w:r w:rsidR="00770C6E">
        <w:rPr>
          <w:rFonts w:eastAsia="Verdana" w:cstheme="minorHAnsi"/>
        </w:rPr>
        <w:t>RS</w:t>
      </w:r>
      <w:r>
        <w:rPr>
          <w:rFonts w:eastAsia="Verdana" w:cstheme="minorHAnsi"/>
        </w:rPr>
        <w:t xml:space="preserve"> pojasnjuje, da Ministrstvo za delo, družino, socialne zadeve in enake možnosti pripravlja </w:t>
      </w:r>
      <w:r w:rsidR="00E66FF5">
        <w:rPr>
          <w:rFonts w:eastAsia="Verdana" w:cstheme="minorHAnsi"/>
        </w:rPr>
        <w:t xml:space="preserve">predlog </w:t>
      </w:r>
      <w:r w:rsidR="006D72BB">
        <w:rPr>
          <w:rFonts w:eastAsia="Verdana" w:cstheme="minorHAnsi"/>
        </w:rPr>
        <w:t xml:space="preserve">zakona </w:t>
      </w:r>
      <w:r>
        <w:rPr>
          <w:rFonts w:eastAsia="Verdana" w:cstheme="minorHAnsi"/>
        </w:rPr>
        <w:t>o uporabi jezika gluhoslepih. Predlog zakona bo kon</w:t>
      </w:r>
      <w:r w:rsidR="00E66FF5">
        <w:rPr>
          <w:rFonts w:eastAsia="Verdana" w:cstheme="minorHAnsi"/>
        </w:rPr>
        <w:t>ec</w:t>
      </w:r>
      <w:r>
        <w:rPr>
          <w:rFonts w:eastAsia="Verdana" w:cstheme="minorHAnsi"/>
        </w:rPr>
        <w:t xml:space="preserve"> meseca februarja 2024 posredovan v javno obravnavo. Z</w:t>
      </w:r>
      <w:r w:rsidRPr="00EF01F4">
        <w:rPr>
          <w:rFonts w:eastAsia="Verdana" w:cstheme="minorHAnsi"/>
        </w:rPr>
        <w:t xml:space="preserve"> </w:t>
      </w:r>
      <w:r w:rsidR="006D72BB">
        <w:rPr>
          <w:rFonts w:eastAsia="Verdana" w:cstheme="minorHAnsi"/>
        </w:rPr>
        <w:t xml:space="preserve">njegovo </w:t>
      </w:r>
      <w:r w:rsidR="00485005">
        <w:rPr>
          <w:rFonts w:eastAsia="Verdana" w:cstheme="minorHAnsi"/>
        </w:rPr>
        <w:t xml:space="preserve">uveljavitvijo </w:t>
      </w:r>
      <w:r>
        <w:rPr>
          <w:rFonts w:eastAsia="Verdana" w:cstheme="minorHAnsi"/>
        </w:rPr>
        <w:t xml:space="preserve">se bo </w:t>
      </w:r>
      <w:r w:rsidR="006D72BB">
        <w:rPr>
          <w:rFonts w:eastAsia="Verdana" w:cstheme="minorHAnsi"/>
        </w:rPr>
        <w:t>uresničila</w:t>
      </w:r>
      <w:r w:rsidR="006D72BB" w:rsidRPr="00EF01F4">
        <w:rPr>
          <w:rFonts w:eastAsia="Verdana" w:cstheme="minorHAnsi"/>
        </w:rPr>
        <w:t xml:space="preserve"> </w:t>
      </w:r>
      <w:r w:rsidRPr="00EF01F4">
        <w:rPr>
          <w:rFonts w:eastAsia="Verdana" w:cstheme="minorHAnsi"/>
        </w:rPr>
        <w:t>ustavn</w:t>
      </w:r>
      <w:r>
        <w:rPr>
          <w:rFonts w:eastAsia="Verdana" w:cstheme="minorHAnsi"/>
        </w:rPr>
        <w:t>a</w:t>
      </w:r>
      <w:r w:rsidRPr="00EF01F4">
        <w:rPr>
          <w:rFonts w:eastAsia="Verdana" w:cstheme="minorHAnsi"/>
        </w:rPr>
        <w:t xml:space="preserve"> odločb</w:t>
      </w:r>
      <w:r>
        <w:rPr>
          <w:rFonts w:eastAsia="Verdana" w:cstheme="minorHAnsi"/>
        </w:rPr>
        <w:t>a</w:t>
      </w:r>
      <w:r w:rsidRPr="00EF01F4">
        <w:rPr>
          <w:rFonts w:eastAsia="Verdana" w:cstheme="minorHAnsi"/>
        </w:rPr>
        <w:t xml:space="preserve"> in s tem osebam z gluhoslepoto zagotovi</w:t>
      </w:r>
      <w:r w:rsidR="008757CC">
        <w:rPr>
          <w:rFonts w:eastAsia="Verdana" w:cstheme="minorHAnsi"/>
        </w:rPr>
        <w:t>l</w:t>
      </w:r>
      <w:r w:rsidR="0047257A">
        <w:rPr>
          <w:rFonts w:eastAsia="Verdana" w:cstheme="minorHAnsi"/>
        </w:rPr>
        <w:t>a</w:t>
      </w:r>
      <w:r w:rsidRPr="00EF01F4">
        <w:rPr>
          <w:rFonts w:eastAsia="Verdana" w:cstheme="minorHAnsi"/>
        </w:rPr>
        <w:t xml:space="preserve"> </w:t>
      </w:r>
      <w:r w:rsidRPr="00EF01F4">
        <w:rPr>
          <w:rFonts w:cstheme="minorHAnsi"/>
        </w:rPr>
        <w:t>svobodn</w:t>
      </w:r>
      <w:r w:rsidR="0047257A">
        <w:rPr>
          <w:rFonts w:cstheme="minorHAnsi"/>
        </w:rPr>
        <w:t>a</w:t>
      </w:r>
      <w:r w:rsidRPr="00EF01F4">
        <w:rPr>
          <w:rFonts w:cstheme="minorHAnsi"/>
        </w:rPr>
        <w:t xml:space="preserve"> uporab</w:t>
      </w:r>
      <w:r w:rsidR="0047257A">
        <w:rPr>
          <w:rFonts w:cstheme="minorHAnsi"/>
        </w:rPr>
        <w:t>a</w:t>
      </w:r>
      <w:r w:rsidRPr="00EF01F4">
        <w:rPr>
          <w:rFonts w:cstheme="minorHAnsi"/>
        </w:rPr>
        <w:t xml:space="preserve"> in razvoj jezika gluhoslepih. </w:t>
      </w:r>
      <w:r w:rsidR="008757CC">
        <w:rPr>
          <w:rFonts w:cstheme="minorHAnsi"/>
        </w:rPr>
        <w:t>Pri pripravi</w:t>
      </w:r>
      <w:r w:rsidR="00E66FF5">
        <w:rPr>
          <w:rFonts w:cstheme="minorHAnsi"/>
        </w:rPr>
        <w:t xml:space="preserve"> predloga</w:t>
      </w:r>
      <w:r w:rsidR="008757CC">
        <w:rPr>
          <w:rFonts w:cstheme="minorHAnsi"/>
        </w:rPr>
        <w:t xml:space="preserve"> zakonskega besedila je sodeloval tudi Zagovornik načela enakosti.</w:t>
      </w:r>
    </w:p>
    <w:p w14:paraId="44DA861E" w14:textId="77777777" w:rsidR="00415272" w:rsidRDefault="00415272" w:rsidP="000D7006">
      <w:pPr>
        <w:spacing w:line="260" w:lineRule="exact"/>
        <w:rPr>
          <w:b/>
          <w:bCs/>
          <w:u w:val="single"/>
        </w:rPr>
      </w:pPr>
    </w:p>
    <w:p w14:paraId="25DFAFA6" w14:textId="62AA931C" w:rsidR="000D7006" w:rsidRPr="00797E3C" w:rsidRDefault="000D7006" w:rsidP="00415272">
      <w:pPr>
        <w:spacing w:line="260" w:lineRule="exact"/>
        <w:jc w:val="both"/>
        <w:rPr>
          <w:b/>
          <w:bCs/>
          <w:u w:val="single"/>
        </w:rPr>
      </w:pPr>
      <w:r>
        <w:rPr>
          <w:b/>
          <w:bCs/>
          <w:u w:val="single"/>
        </w:rPr>
        <w:t>Uresničevanje priporočil Odbora za pravice oseb z invalidnostmi v zvezi s Konvencijo o pravicah invalidov</w:t>
      </w:r>
    </w:p>
    <w:p w14:paraId="11622D27" w14:textId="7F3B741A" w:rsidR="000D7006" w:rsidRDefault="000D7006" w:rsidP="000D7006">
      <w:pPr>
        <w:spacing w:after="0" w:line="260" w:lineRule="exact"/>
        <w:jc w:val="both"/>
      </w:pPr>
      <w:r>
        <w:t>Priporočilo 0070-11/2023/1</w:t>
      </w:r>
    </w:p>
    <w:p w14:paraId="7E6AED55" w14:textId="77777777" w:rsidR="000D7006" w:rsidRDefault="000D7006" w:rsidP="000D7006">
      <w:pPr>
        <w:spacing w:after="0" w:line="260" w:lineRule="exact"/>
        <w:jc w:val="both"/>
      </w:pPr>
    </w:p>
    <w:p w14:paraId="671FD09C" w14:textId="569C6411" w:rsidR="000D7006" w:rsidRPr="009B2E23" w:rsidRDefault="000D7006" w:rsidP="000D7006">
      <w:pPr>
        <w:pStyle w:val="Odstavekseznama"/>
        <w:numPr>
          <w:ilvl w:val="0"/>
          <w:numId w:val="61"/>
        </w:numPr>
        <w:spacing w:after="0" w:line="260" w:lineRule="exact"/>
        <w:jc w:val="both"/>
      </w:pPr>
      <w:r>
        <w:t>Vlada naj uresniči vsa priporočila, ki jih je Odbor za pravice oseb z invalidnostmi (Odbor MKPI) leta 2018 izdal Republiki Sloveniji v svojem poročilu in se nanašajo na uresničevanje Konvencije o pravicah invalidov (MKPI)</w:t>
      </w:r>
      <w:r w:rsidRPr="009B2E23">
        <w:t xml:space="preserve">. </w:t>
      </w:r>
    </w:p>
    <w:p w14:paraId="7AF28ADE" w14:textId="77777777" w:rsidR="000332BE" w:rsidRDefault="000332BE" w:rsidP="000D7006">
      <w:pPr>
        <w:pStyle w:val="Odstavekseznama"/>
        <w:spacing w:line="260" w:lineRule="exact"/>
        <w:rPr>
          <w:highlight w:val="lightGray"/>
        </w:rPr>
      </w:pPr>
    </w:p>
    <w:p w14:paraId="4A92DEE4" w14:textId="6139A16C" w:rsidR="000D7006" w:rsidRPr="009B2E23" w:rsidRDefault="000D7006" w:rsidP="000D7006">
      <w:pPr>
        <w:pStyle w:val="Odstavekseznama"/>
        <w:spacing w:line="260" w:lineRule="exact"/>
        <w:rPr>
          <w:highlight w:val="lightGray"/>
        </w:rPr>
      </w:pPr>
      <w:r w:rsidRPr="009B2E23">
        <w:rPr>
          <w:highlight w:val="lightGray"/>
        </w:rPr>
        <w:t>Status:</w:t>
      </w:r>
      <w:r>
        <w:rPr>
          <w:highlight w:val="lightGray"/>
        </w:rPr>
        <w:t xml:space="preserve"> Uresničeno</w:t>
      </w:r>
    </w:p>
    <w:p w14:paraId="7F7DB215" w14:textId="77777777" w:rsidR="000D7006" w:rsidRDefault="000D7006" w:rsidP="000D7006">
      <w:pPr>
        <w:pStyle w:val="Odstavekseznama"/>
        <w:spacing w:line="260" w:lineRule="exact"/>
      </w:pPr>
      <w:r w:rsidRPr="009B2E23">
        <w:rPr>
          <w:highlight w:val="lightGray"/>
        </w:rPr>
        <w:t>Obrazložitev:</w:t>
      </w:r>
    </w:p>
    <w:p w14:paraId="1BF57259" w14:textId="60B4E0B9" w:rsidR="002A65BF" w:rsidRPr="002A65BF" w:rsidRDefault="008757CC" w:rsidP="002A65BF">
      <w:pPr>
        <w:spacing w:line="260" w:lineRule="exact"/>
        <w:jc w:val="both"/>
        <w:rPr>
          <w:color w:val="000000"/>
          <w:szCs w:val="20"/>
        </w:rPr>
      </w:pPr>
      <w:r>
        <w:t xml:space="preserve">Vlada </w:t>
      </w:r>
      <w:r w:rsidR="00770C6E">
        <w:t>RS</w:t>
      </w:r>
      <w:r>
        <w:t xml:space="preserve"> je Zagovorniku na naveden</w:t>
      </w:r>
      <w:r w:rsidR="00770C6E">
        <w:t>o</w:t>
      </w:r>
      <w:r>
        <w:t xml:space="preserve"> priporočil</w:t>
      </w:r>
      <w:r w:rsidR="00770C6E">
        <w:t>o</w:t>
      </w:r>
      <w:r>
        <w:t xml:space="preserve"> odgovorila z obsežnim gradivom dne </w:t>
      </w:r>
      <w:r w:rsidR="00293DCE">
        <w:t>20. 7. 2023</w:t>
      </w:r>
      <w:r>
        <w:t xml:space="preserve"> (sklep Vlade </w:t>
      </w:r>
      <w:r w:rsidR="00770C6E">
        <w:t>RS,</w:t>
      </w:r>
      <w:r>
        <w:t xml:space="preserve"> št. 07000-8/2023/5 z dne </w:t>
      </w:r>
      <w:r w:rsidR="00293DCE">
        <w:t>20. 7. 2023</w:t>
      </w:r>
      <w:r w:rsidR="002A65BF">
        <w:t>)</w:t>
      </w:r>
      <w:r>
        <w:t>.</w:t>
      </w:r>
      <w:r w:rsidR="002A65BF">
        <w:t xml:space="preserve"> V gradivu je </w:t>
      </w:r>
      <w:r w:rsidR="002A65BF" w:rsidRPr="002A65BF">
        <w:rPr>
          <w:color w:val="000000"/>
          <w:szCs w:val="20"/>
        </w:rPr>
        <w:t xml:space="preserve">Vlada </w:t>
      </w:r>
      <w:r w:rsidR="00770C6E">
        <w:rPr>
          <w:color w:val="000000"/>
          <w:szCs w:val="20"/>
        </w:rPr>
        <w:t>RS</w:t>
      </w:r>
      <w:r w:rsidR="002A65BF" w:rsidRPr="002A65BF">
        <w:rPr>
          <w:color w:val="000000"/>
          <w:szCs w:val="20"/>
        </w:rPr>
        <w:t xml:space="preserve"> pripravila odgovore pristojnih ministrstev za posamezna invalidska vprašanja in pregled zakonodaje. </w:t>
      </w:r>
      <w:r w:rsidR="002A65BF">
        <w:rPr>
          <w:color w:val="000000"/>
          <w:szCs w:val="20"/>
        </w:rPr>
        <w:t xml:space="preserve">Odgovor </w:t>
      </w:r>
      <w:r w:rsidR="002A65BF" w:rsidRPr="002A65BF">
        <w:rPr>
          <w:color w:val="000000"/>
          <w:szCs w:val="20"/>
        </w:rPr>
        <w:t xml:space="preserve">vsebuje pregled tistih določb zakonov s področja, ki so v pristojnosti </w:t>
      </w:r>
      <w:r w:rsidR="006D72BB">
        <w:rPr>
          <w:color w:val="000000"/>
          <w:szCs w:val="20"/>
        </w:rPr>
        <w:t xml:space="preserve">posameznih </w:t>
      </w:r>
      <w:r w:rsidR="002A65BF" w:rsidRPr="002A65BF">
        <w:rPr>
          <w:color w:val="000000"/>
          <w:szCs w:val="20"/>
        </w:rPr>
        <w:t>ministrstev. Podrobnejši podatki pa so navedeni v prilogi</w:t>
      </w:r>
      <w:r w:rsidR="00DF21AD">
        <w:rPr>
          <w:color w:val="000000"/>
          <w:szCs w:val="20"/>
        </w:rPr>
        <w:t>, ki je sestavni del tega odgovora</w:t>
      </w:r>
      <w:r w:rsidR="002A65BF" w:rsidRPr="002A65BF">
        <w:rPr>
          <w:color w:val="000000"/>
          <w:szCs w:val="20"/>
        </w:rPr>
        <w:t xml:space="preserve">. Priloga se poleg poročil posameznih ministrstev nanaša na aktivnosti in ukrepe, ki so bili izvedeni za namen implementacije </w:t>
      </w:r>
      <w:r w:rsidR="006D72BB">
        <w:rPr>
          <w:color w:val="000000"/>
          <w:szCs w:val="20"/>
        </w:rPr>
        <w:t>MKPI</w:t>
      </w:r>
      <w:r w:rsidR="002A65BF" w:rsidRPr="002A65BF">
        <w:rPr>
          <w:color w:val="000000"/>
          <w:szCs w:val="20"/>
        </w:rPr>
        <w:t>.</w:t>
      </w:r>
    </w:p>
    <w:p w14:paraId="32307396" w14:textId="70D751C9" w:rsidR="002A65BF" w:rsidRPr="002A65BF" w:rsidRDefault="002A65BF" w:rsidP="002A65BF">
      <w:pPr>
        <w:pStyle w:val="podpisi"/>
        <w:jc w:val="both"/>
        <w:rPr>
          <w:color w:val="000000"/>
          <w:szCs w:val="20"/>
          <w:lang w:val="sl-SI"/>
        </w:rPr>
      </w:pPr>
      <w:r w:rsidRPr="002A65BF">
        <w:rPr>
          <w:color w:val="000000"/>
          <w:szCs w:val="20"/>
          <w:lang w:val="sl-SI"/>
        </w:rPr>
        <w:t xml:space="preserve">Vlada RS ugotavlja, da se zakonodaja uresničuje in implementira skladno </w:t>
      </w:r>
      <w:r w:rsidR="006D72BB">
        <w:rPr>
          <w:color w:val="000000"/>
          <w:szCs w:val="20"/>
          <w:lang w:val="sl-SI"/>
        </w:rPr>
        <w:t xml:space="preserve">z MKPI </w:t>
      </w:r>
      <w:r w:rsidRPr="002A65BF">
        <w:rPr>
          <w:color w:val="000000"/>
          <w:szCs w:val="20"/>
          <w:lang w:val="sl-SI"/>
        </w:rPr>
        <w:t>in na podlagi priporočil Odbora.</w:t>
      </w:r>
    </w:p>
    <w:p w14:paraId="197B2792" w14:textId="00B9A9DD" w:rsidR="000D7006" w:rsidRDefault="008757CC" w:rsidP="002A65BF">
      <w:pPr>
        <w:spacing w:line="260" w:lineRule="exact"/>
      </w:pPr>
      <w:r>
        <w:t xml:space="preserve"> </w:t>
      </w:r>
    </w:p>
    <w:p w14:paraId="48B7BC6A" w14:textId="6B749A47" w:rsidR="000D7006" w:rsidRPr="00797E3C" w:rsidRDefault="000D7006" w:rsidP="000D7006">
      <w:pPr>
        <w:spacing w:line="260" w:lineRule="exact"/>
        <w:rPr>
          <w:b/>
          <w:bCs/>
          <w:u w:val="single"/>
        </w:rPr>
      </w:pPr>
      <w:r>
        <w:rPr>
          <w:b/>
          <w:bCs/>
          <w:u w:val="single"/>
        </w:rPr>
        <w:t>Nedostopnost objektov v javni rabi za ljudi z invalidnostmi</w:t>
      </w:r>
    </w:p>
    <w:p w14:paraId="4BC3F8FC" w14:textId="1F3D6525" w:rsidR="000D7006" w:rsidRDefault="000D7006" w:rsidP="000D7006">
      <w:pPr>
        <w:spacing w:after="0" w:line="260" w:lineRule="exact"/>
        <w:jc w:val="both"/>
      </w:pPr>
      <w:r>
        <w:t>Priporočili 070</w:t>
      </w:r>
      <w:r w:rsidR="007C7FFA">
        <w:t>6</w:t>
      </w:r>
      <w:r>
        <w:t>-</w:t>
      </w:r>
      <w:r w:rsidR="007C7FFA">
        <w:t>7</w:t>
      </w:r>
      <w:r>
        <w:t>/2023/1</w:t>
      </w:r>
    </w:p>
    <w:p w14:paraId="378F2BB5" w14:textId="77777777" w:rsidR="0047257A" w:rsidRDefault="0047257A" w:rsidP="0047257A">
      <w:pPr>
        <w:spacing w:line="260" w:lineRule="exact"/>
      </w:pPr>
    </w:p>
    <w:p w14:paraId="1C2687CE" w14:textId="010EE04E" w:rsidR="0047257A" w:rsidRDefault="0047257A" w:rsidP="0047257A">
      <w:pPr>
        <w:spacing w:line="260" w:lineRule="exact"/>
        <w:jc w:val="both"/>
      </w:pPr>
      <w:r>
        <w:lastRenderedPageBreak/>
        <w:t>Odgovor</w:t>
      </w:r>
      <w:r w:rsidR="00770C6E">
        <w:t>a</w:t>
      </w:r>
      <w:r>
        <w:t xml:space="preserve"> Zagovorniku glede nedostopnosti objektov v javni rabi Vlada RS še ni sprejela. Gradivo je v medresorskem usklajevanju in bo posredovano Zagovorniku načela enakosti. Kljub navedenemu pa Vlada </w:t>
      </w:r>
      <w:r w:rsidR="00770C6E">
        <w:t>RS</w:t>
      </w:r>
      <w:r>
        <w:t xml:space="preserve"> podaja kratka odgovora na obe priporočili.</w:t>
      </w:r>
    </w:p>
    <w:p w14:paraId="3833CA84" w14:textId="77777777" w:rsidR="000D7006" w:rsidRDefault="000D7006" w:rsidP="000D7006">
      <w:pPr>
        <w:spacing w:after="0" w:line="260" w:lineRule="exact"/>
        <w:jc w:val="both"/>
      </w:pPr>
    </w:p>
    <w:p w14:paraId="35ED042B" w14:textId="18A14480" w:rsidR="000D7006" w:rsidRPr="009B2E23" w:rsidRDefault="000D7006" w:rsidP="000D7006">
      <w:pPr>
        <w:pStyle w:val="Odstavekseznama"/>
        <w:numPr>
          <w:ilvl w:val="0"/>
          <w:numId w:val="62"/>
        </w:numPr>
        <w:spacing w:after="0" w:line="260" w:lineRule="exact"/>
        <w:jc w:val="both"/>
      </w:pPr>
      <w:r>
        <w:t xml:space="preserve">Vlada naj </w:t>
      </w:r>
      <w:r w:rsidR="007C7FFA">
        <w:t>pripravi oceno potrebnih proračunskih sredstev in posebnega investicijskega načrta z namenom prilagoditve objektov</w:t>
      </w:r>
      <w:r w:rsidR="009D6380">
        <w:t xml:space="preserve"> v javni rabi za ljudi z invalidnostmi</w:t>
      </w:r>
      <w:r w:rsidRPr="009B2E23">
        <w:t xml:space="preserve">. </w:t>
      </w:r>
    </w:p>
    <w:p w14:paraId="640351F1" w14:textId="77777777" w:rsidR="000332BE" w:rsidRDefault="000332BE" w:rsidP="000D7006">
      <w:pPr>
        <w:pStyle w:val="Odstavekseznama"/>
        <w:spacing w:line="260" w:lineRule="exact"/>
        <w:rPr>
          <w:highlight w:val="lightGray"/>
        </w:rPr>
      </w:pPr>
    </w:p>
    <w:p w14:paraId="60C5B3C5" w14:textId="45C6504C" w:rsidR="000D7006" w:rsidRPr="009B2E23" w:rsidRDefault="000D7006" w:rsidP="000D7006">
      <w:pPr>
        <w:pStyle w:val="Odstavekseznama"/>
        <w:spacing w:line="260" w:lineRule="exact"/>
        <w:rPr>
          <w:highlight w:val="lightGray"/>
        </w:rPr>
      </w:pPr>
      <w:r w:rsidRPr="009B2E23">
        <w:rPr>
          <w:highlight w:val="lightGray"/>
        </w:rPr>
        <w:t>Status:</w:t>
      </w:r>
      <w:r>
        <w:rPr>
          <w:highlight w:val="lightGray"/>
        </w:rPr>
        <w:t xml:space="preserve"> </w:t>
      </w:r>
      <w:r w:rsidRPr="009B2E23">
        <w:rPr>
          <w:highlight w:val="lightGray"/>
        </w:rPr>
        <w:t>neuresničeno</w:t>
      </w:r>
    </w:p>
    <w:p w14:paraId="281099EF" w14:textId="1BD48C88" w:rsidR="009D6380" w:rsidRDefault="000D7006" w:rsidP="000D7006">
      <w:pPr>
        <w:pStyle w:val="Odstavekseznama"/>
        <w:spacing w:line="260" w:lineRule="exact"/>
      </w:pPr>
      <w:r w:rsidRPr="009B2E23">
        <w:rPr>
          <w:highlight w:val="lightGray"/>
        </w:rPr>
        <w:t>Obrazložitev:</w:t>
      </w:r>
    </w:p>
    <w:p w14:paraId="2CE8149C" w14:textId="77777777" w:rsidR="000332BE" w:rsidRDefault="000332BE" w:rsidP="000D7006">
      <w:pPr>
        <w:pStyle w:val="Odstavekseznama"/>
        <w:spacing w:line="260" w:lineRule="exact"/>
      </w:pPr>
    </w:p>
    <w:p w14:paraId="424D54AD" w14:textId="0E8D3BCF" w:rsidR="009D6380" w:rsidRDefault="009D6380" w:rsidP="009D6380">
      <w:pPr>
        <w:pStyle w:val="Odstavekseznama"/>
        <w:numPr>
          <w:ilvl w:val="0"/>
          <w:numId w:val="62"/>
        </w:numPr>
        <w:spacing w:after="0" w:line="260" w:lineRule="exact"/>
        <w:jc w:val="both"/>
      </w:pPr>
      <w:r>
        <w:t>Vlada naj pripravi analizo možnosti črpanja evropskih sredstev za namene prilagoditve objektov v javni rabi za ljudi z invalidnostmi</w:t>
      </w:r>
      <w:r w:rsidRPr="009B2E23">
        <w:t xml:space="preserve">. </w:t>
      </w:r>
    </w:p>
    <w:p w14:paraId="58C52898" w14:textId="77777777" w:rsidR="000332BE" w:rsidRDefault="000332BE" w:rsidP="009D6380">
      <w:pPr>
        <w:pStyle w:val="Odstavekseznama"/>
        <w:spacing w:line="260" w:lineRule="exact"/>
        <w:rPr>
          <w:highlight w:val="lightGray"/>
        </w:rPr>
      </w:pPr>
    </w:p>
    <w:p w14:paraId="28D1AC43" w14:textId="5E6B6316" w:rsidR="009D6380" w:rsidRPr="009B2E23" w:rsidRDefault="009D6380" w:rsidP="009D6380">
      <w:pPr>
        <w:pStyle w:val="Odstavekseznama"/>
        <w:spacing w:line="260" w:lineRule="exact"/>
        <w:rPr>
          <w:highlight w:val="lightGray"/>
        </w:rPr>
      </w:pPr>
      <w:r w:rsidRPr="009B2E23">
        <w:rPr>
          <w:highlight w:val="lightGray"/>
        </w:rPr>
        <w:t>Status:</w:t>
      </w:r>
      <w:r>
        <w:rPr>
          <w:highlight w:val="lightGray"/>
        </w:rPr>
        <w:t xml:space="preserve"> </w:t>
      </w:r>
      <w:r w:rsidRPr="009B2E23">
        <w:rPr>
          <w:highlight w:val="lightGray"/>
        </w:rPr>
        <w:t>neuresničeno</w:t>
      </w:r>
    </w:p>
    <w:p w14:paraId="0ECA3DCA" w14:textId="77777777" w:rsidR="009D6380" w:rsidRDefault="009D6380" w:rsidP="009D6380">
      <w:pPr>
        <w:pStyle w:val="Odstavekseznama"/>
        <w:spacing w:line="260" w:lineRule="exact"/>
      </w:pPr>
      <w:r w:rsidRPr="009B2E23">
        <w:rPr>
          <w:highlight w:val="lightGray"/>
        </w:rPr>
        <w:t>Obrazložitev:</w:t>
      </w:r>
    </w:p>
    <w:p w14:paraId="4D4D480B" w14:textId="77777777" w:rsidR="009D6380" w:rsidRPr="009B2E23" w:rsidRDefault="009D6380" w:rsidP="009D6380">
      <w:pPr>
        <w:pStyle w:val="Odstavekseznama"/>
        <w:spacing w:after="0" w:line="260" w:lineRule="exact"/>
        <w:jc w:val="both"/>
      </w:pPr>
    </w:p>
    <w:p w14:paraId="6E6CEB05" w14:textId="5A03C768" w:rsidR="0047257A" w:rsidRPr="00ED6871" w:rsidRDefault="0047257A" w:rsidP="00AA397D">
      <w:pPr>
        <w:spacing w:line="276" w:lineRule="auto"/>
        <w:jc w:val="both"/>
        <w:rPr>
          <w:rFonts w:cs="Arial"/>
          <w:szCs w:val="20"/>
        </w:rPr>
      </w:pPr>
      <w:r>
        <w:rPr>
          <w:rFonts w:cs="Arial"/>
        </w:rPr>
        <w:t xml:space="preserve">Pri izvajanju Evropske kohezijske politike je </w:t>
      </w:r>
      <w:r w:rsidR="00293DCE">
        <w:rPr>
          <w:rFonts w:cs="Arial"/>
        </w:rPr>
        <w:t>treba</w:t>
      </w:r>
      <w:r>
        <w:rPr>
          <w:rFonts w:cs="Arial"/>
        </w:rPr>
        <w:t xml:space="preserve"> pri vseh ukrepih zagotavljati dostop invalidom že zaradi horizontalnega omogočitvenega pogoja. </w:t>
      </w:r>
      <w:r w:rsidRPr="00ED6871">
        <w:rPr>
          <w:rFonts w:cs="Arial"/>
          <w:szCs w:val="20"/>
        </w:rPr>
        <w:t>V 9. členu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w:t>
      </w:r>
      <w:r w:rsidR="000332BE">
        <w:rPr>
          <w:rFonts w:cs="Arial"/>
          <w:szCs w:val="20"/>
        </w:rPr>
        <w:t xml:space="preserve">OJ L 231 z dne </w:t>
      </w:r>
      <w:r w:rsidR="00293DCE">
        <w:rPr>
          <w:rFonts w:cs="Arial"/>
          <w:szCs w:val="20"/>
        </w:rPr>
        <w:t>30. 6. 2021</w:t>
      </w:r>
      <w:r w:rsidR="000332BE">
        <w:rPr>
          <w:rFonts w:cs="Arial"/>
          <w:szCs w:val="20"/>
        </w:rPr>
        <w:t xml:space="preserve">, </w:t>
      </w:r>
      <w:r w:rsidRPr="00ED6871">
        <w:rPr>
          <w:rFonts w:cs="Arial"/>
          <w:szCs w:val="20"/>
        </w:rPr>
        <w:t>v nadalj</w:t>
      </w:r>
      <w:r w:rsidR="000332BE">
        <w:rPr>
          <w:rFonts w:cs="Arial"/>
          <w:szCs w:val="20"/>
        </w:rPr>
        <w:t>njem besedilu:</w:t>
      </w:r>
      <w:r w:rsidRPr="00ED6871">
        <w:rPr>
          <w:rFonts w:cs="Arial"/>
          <w:szCs w:val="20"/>
        </w:rPr>
        <w:t xml:space="preserve"> Uredba 2021/1060/EU) so navedena horizontalna načela, ki jih morajo države članice upoštevati pri izvajanju skladov in navaja, da morajo države članice zagotoviti spoštovanje temeljnih pravic in skladnost z Listino Evropske unije o temeljnih pravicah ter da morajo države članice sprejeti ustrezne ukrepe, da bi med pripravo, izvajanjem, spremljanjem, poročanjem in vrednotenjem programov preprečili diskriminacijo na podlagi spola, rase ali narodnosti, vere ali prepričanja, invalidnosti, starosti ali spolne usmerjenosti. Med celotno pripravo in izvajanjem programov se zlasti upošteva dostopnost za invalide. Uporaba in izvajanje Listine o temeljnih pravicah in </w:t>
      </w:r>
      <w:r w:rsidR="006D72BB">
        <w:rPr>
          <w:rFonts w:cs="Arial"/>
          <w:szCs w:val="20"/>
        </w:rPr>
        <w:t xml:space="preserve">MKPI </w:t>
      </w:r>
      <w:r w:rsidRPr="00ED6871">
        <w:rPr>
          <w:rFonts w:cs="Arial"/>
          <w:szCs w:val="20"/>
        </w:rPr>
        <w:t xml:space="preserve">spada med horizontalne omogočitvene pogoje, ki jih je potrebno upoštevati pri načrtovanju in izvajanju vseh operacij, ki bodo financirane v okviru Evropske kohezijske politike v obdobju 2021-2027. Ministrstvo za naravne vire in prostor, ki izvaja naloge posredniškega telesa skladno z 12. členom Uredbe o izvajanju uredb (EU) in (Euratom) na področju izvajanja evropske kohezijske politike v obdobju 2021–2027 za cilj naložbe za rast in delovna mesta, bo upoštevanje Listine o temeljnih pravicah in </w:t>
      </w:r>
      <w:r w:rsidR="00E563ED">
        <w:rPr>
          <w:rFonts w:cs="Arial"/>
          <w:szCs w:val="20"/>
        </w:rPr>
        <w:t>MKPI</w:t>
      </w:r>
      <w:r w:rsidRPr="00ED6871">
        <w:rPr>
          <w:rFonts w:cs="Arial"/>
          <w:szCs w:val="20"/>
        </w:rPr>
        <w:t xml:space="preserve"> preverjalo v okviru izvajanja upravljalnih preverjanj skladno s 74. členom Uredbe 2021/1060/EU, kot to predvideva Postopkovni</w:t>
      </w:r>
      <w:r w:rsidR="00F07FEE">
        <w:rPr>
          <w:rFonts w:cs="Arial"/>
          <w:szCs w:val="20"/>
        </w:rPr>
        <w:t>k</w:t>
      </w:r>
      <w:r w:rsidRPr="00ED6871">
        <w:rPr>
          <w:rFonts w:cs="Arial"/>
          <w:szCs w:val="20"/>
        </w:rPr>
        <w:t xml:space="preserve"> za izvajanje Listine Evropske unije o temeljnih pravicah in Konvencije Združenih narodov o pravicah invalidov v skladu s Sklepom Sveta 2010/48/ES.</w:t>
      </w:r>
    </w:p>
    <w:p w14:paraId="7A683F3E" w14:textId="3F64057E" w:rsidR="0047257A" w:rsidRDefault="0047257A" w:rsidP="00AA397D">
      <w:pPr>
        <w:spacing w:line="276" w:lineRule="auto"/>
        <w:jc w:val="both"/>
        <w:rPr>
          <w:rFonts w:cs="Arial"/>
        </w:rPr>
      </w:pPr>
      <w:r>
        <w:rPr>
          <w:rFonts w:cs="Arial"/>
          <w:szCs w:val="20"/>
        </w:rPr>
        <w:t xml:space="preserve">Vlada Republike Slovenije pojasnjuje, da je </w:t>
      </w:r>
      <w:r w:rsidRPr="00ED6871">
        <w:rPr>
          <w:rFonts w:cs="Arial"/>
          <w:szCs w:val="20"/>
        </w:rPr>
        <w:t xml:space="preserve">Ministrstvo za naravne vire in prostor v okviru Programa za izvajanje evropske kohezijske politike za obdobje 2021-2027 pristojno tudi za opravljanje nalog posredniškega telesa za specifični cilj </w:t>
      </w:r>
      <w:proofErr w:type="spellStart"/>
      <w:r w:rsidRPr="00ED6871">
        <w:rPr>
          <w:rFonts w:cs="Arial"/>
          <w:szCs w:val="20"/>
        </w:rPr>
        <w:t>RSO5.1</w:t>
      </w:r>
      <w:proofErr w:type="spellEnd"/>
      <w:r w:rsidRPr="00ED6871">
        <w:rPr>
          <w:rFonts w:cs="Arial"/>
          <w:szCs w:val="20"/>
        </w:rPr>
        <w:t xml:space="preserve"> Spodbujanje celostnega in vključujočega socialnega, gospodarskega in okoljskega razvoja, kulture, naravne dediščine, trajnostnega turizma in varnosti na mestnih območjih, ki se izvaja preko mehanizma celostnih teritorialnih naložb in kjer so upravičenci za porabo sredstev mestne občine. V okviru specifičnega cilja so načrtovani ukrepi za zagotavljanje učinkovitejše rabe prostora v urbanih območjih oziroma ukrepi za prenovo in oživljanje praznih ter nezadostno izkoriščenih stavb v javnem interesu, prenovo kulturne dediščine in drugih objektov, prenovo in oblikovanje novih odprtih javnih prostorov. Ministrstvo za naravne vire in prostor je za namen izvajanja ukrepov v okviru tega specifičnega cilja izdalo Vsebinska izhodišča, kjer je med posebnimi pogoji za dodelitev sredstev naveden pogoj, da »projekti upoštevajo načela nediskriminatornosti, enakih možnosti, vključno z dostopnostjo za invalide, enakosti spolov«.</w:t>
      </w:r>
      <w:r>
        <w:rPr>
          <w:rFonts w:cs="Arial"/>
        </w:rPr>
        <w:t xml:space="preserve"> </w:t>
      </w:r>
    </w:p>
    <w:p w14:paraId="0C4F28C9" w14:textId="6F51E994" w:rsidR="0047257A" w:rsidRDefault="0047257A" w:rsidP="00AA397D">
      <w:pPr>
        <w:spacing w:line="276" w:lineRule="auto"/>
        <w:ind w:left="-5"/>
        <w:jc w:val="both"/>
      </w:pPr>
      <w:r>
        <w:lastRenderedPageBreak/>
        <w:t>Vlada Republike Slovenije dodatno pojasnjuje, da Ministrstvo za kohezijo in regionalni razvoj na tem področju določene naloge že izvaja. Področje dostopnosti, kamor spada tudi nedostopnost objektov v javni rabi za ljudi z invalidnostmi</w:t>
      </w:r>
      <w:r w:rsidR="00F07FEE">
        <w:t>,</w:t>
      </w:r>
      <w:r>
        <w:t xml:space="preserve"> je v programskem obdobju EKP 2021-2027 eden izmed omogočitvenih pogojev. To pomeni, da je ta del </w:t>
      </w:r>
      <w:r w:rsidR="00F07FEE">
        <w:t>treba</w:t>
      </w:r>
      <w:r>
        <w:t xml:space="preserve"> upoštevati pri vseh projektih/operacijah, ki se bodo izvajala. Ministrstvo za kohezijo in regionalni razvoj zato že organizira izobraževanja za vsa posredniška telesa na temo dostopnosti in upoštevanja načel upoštevanje Listine EU o temeljnih pravicah in </w:t>
      </w:r>
      <w:r w:rsidR="00E563ED">
        <w:t>MKPI</w:t>
      </w:r>
      <w:r>
        <w:t xml:space="preserve">. Eno izmed izobraževanj, ki je potekalo </w:t>
      </w:r>
      <w:r w:rsidR="00293DCE">
        <w:t>10. 10. 2023</w:t>
      </w:r>
      <w:r w:rsidR="00F07FEE">
        <w:t>,</w:t>
      </w:r>
      <w:r>
        <w:t xml:space="preserve"> pa je obravnavalo tudi tematiko dostopnosti oziroma nedostopnosti objektov v javni rabi. Kot že omenjeno, področje (dostopnost) spada v enega od omogočitvenih pogojev glede na upoštevanje Listine EU o temeljnih pravicah in </w:t>
      </w:r>
      <w:r w:rsidR="00E563ED">
        <w:t>MKPI</w:t>
      </w:r>
      <w:r>
        <w:t xml:space="preserve"> (9. člen). Iz tega razloga na Ministrstvu za kohezijo in regionalni razvoj pripravljajo izobraževanja za posredniška telesa, saj bodo vsi projekti, ki se bodo izvajali v programskem obdobju 2021-2027 morali to upoštevati. Na primer, iz sredstev EKP bo izvedeno usposabljanje, zato se bo slednje moralo izvajati v stavbi, ki je dostopna vsem, tudi invalidom in v primeru, da se usposabljanja udeleži slabovidna oseb, ji bo </w:t>
      </w:r>
      <w:r w:rsidR="00293DCE">
        <w:t>treba</w:t>
      </w:r>
      <w:r>
        <w:t xml:space="preserve"> zagotoviti ustrezno opremo, da bo usposabljanju lahko sledila. Iz zapisanega sledi, da se bo priporočilo Zagovornika načela enakosti, vsaj v neki meri moralo v vsakem primeru upoštevati pri projektih, ki bodo sofinancirani iz sredstev EKP, saj je to eden od predpogojev, ki se zahteva v programskem obdobju 2021-2027. </w:t>
      </w:r>
    </w:p>
    <w:p w14:paraId="6C5A2CBD" w14:textId="77777777" w:rsidR="0047257A" w:rsidRDefault="0047257A" w:rsidP="00AA397D">
      <w:pPr>
        <w:spacing w:line="276" w:lineRule="auto"/>
        <w:jc w:val="both"/>
      </w:pPr>
    </w:p>
    <w:p w14:paraId="114C9719" w14:textId="77777777" w:rsidR="009D6380" w:rsidRDefault="009D6380" w:rsidP="0047257A">
      <w:pPr>
        <w:spacing w:line="260" w:lineRule="exact"/>
      </w:pPr>
    </w:p>
    <w:p w14:paraId="554A2B93" w14:textId="77777777" w:rsidR="009D6380" w:rsidRDefault="009D6380" w:rsidP="000D7006">
      <w:pPr>
        <w:pStyle w:val="Odstavekseznama"/>
        <w:spacing w:line="260" w:lineRule="exact"/>
      </w:pPr>
    </w:p>
    <w:p w14:paraId="70E0AAAD" w14:textId="77777777" w:rsidR="009D6380" w:rsidRDefault="009D6380" w:rsidP="000D7006">
      <w:pPr>
        <w:pStyle w:val="Odstavekseznama"/>
        <w:spacing w:line="260" w:lineRule="exact"/>
      </w:pPr>
    </w:p>
    <w:p w14:paraId="55371FF3" w14:textId="77777777" w:rsidR="009D6380" w:rsidRDefault="009D6380" w:rsidP="000D7006">
      <w:pPr>
        <w:pStyle w:val="Odstavekseznama"/>
        <w:spacing w:line="260" w:lineRule="exact"/>
      </w:pPr>
    </w:p>
    <w:p w14:paraId="08CBC978" w14:textId="77777777" w:rsidR="009D6380" w:rsidRDefault="009D6380" w:rsidP="000D7006">
      <w:pPr>
        <w:pStyle w:val="Odstavekseznama"/>
        <w:spacing w:line="260" w:lineRule="exact"/>
      </w:pPr>
    </w:p>
    <w:p w14:paraId="7EFDE48F" w14:textId="77777777" w:rsidR="000D7006" w:rsidRDefault="000D7006" w:rsidP="000D7006">
      <w:pPr>
        <w:spacing w:after="0" w:line="260" w:lineRule="exact"/>
        <w:jc w:val="both"/>
      </w:pPr>
    </w:p>
    <w:p w14:paraId="0454D259" w14:textId="77777777" w:rsidR="000D7006" w:rsidRPr="009B2E23" w:rsidRDefault="000D7006" w:rsidP="000D7006">
      <w:pPr>
        <w:spacing w:line="260" w:lineRule="exact"/>
      </w:pPr>
    </w:p>
    <w:sectPr w:rsidR="000D7006" w:rsidRPr="009B2E23"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58DE" w14:textId="77777777" w:rsidR="00E147A0" w:rsidRDefault="00E147A0" w:rsidP="00BD6A1D">
      <w:pPr>
        <w:spacing w:after="0" w:line="240" w:lineRule="auto"/>
      </w:pPr>
      <w:r>
        <w:separator/>
      </w:r>
    </w:p>
  </w:endnote>
  <w:endnote w:type="continuationSeparator" w:id="0">
    <w:p w14:paraId="4A38F6EF" w14:textId="77777777" w:rsidR="00E147A0" w:rsidRDefault="00E147A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CA27" w14:textId="77777777" w:rsidR="00E147A0" w:rsidRDefault="00E147A0" w:rsidP="00BD6A1D">
      <w:pPr>
        <w:spacing w:after="0" w:line="240" w:lineRule="auto"/>
      </w:pPr>
      <w:r>
        <w:separator/>
      </w:r>
    </w:p>
  </w:footnote>
  <w:footnote w:type="continuationSeparator" w:id="0">
    <w:p w14:paraId="42599142" w14:textId="77777777" w:rsidR="00E147A0" w:rsidRDefault="00E147A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BACF" w14:textId="77777777" w:rsidR="00673CF2" w:rsidRPr="00BD6A1D" w:rsidRDefault="00673CF2"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635C09B8" wp14:editId="5CEDBD98">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3AE98E7" w14:textId="77777777" w:rsidR="00673CF2" w:rsidRDefault="00673C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09D"/>
    <w:multiLevelType w:val="hybridMultilevel"/>
    <w:tmpl w:val="5EB01E38"/>
    <w:lvl w:ilvl="0" w:tplc="72BAB2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A4AEE"/>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FD6CDA"/>
    <w:multiLevelType w:val="hybridMultilevel"/>
    <w:tmpl w:val="BCA48A1A"/>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6972F9"/>
    <w:multiLevelType w:val="hybridMultilevel"/>
    <w:tmpl w:val="F78A24D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7360F"/>
    <w:multiLevelType w:val="hybridMultilevel"/>
    <w:tmpl w:val="D840CB6C"/>
    <w:lvl w:ilvl="0" w:tplc="DAEC0A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8789B"/>
    <w:multiLevelType w:val="hybridMultilevel"/>
    <w:tmpl w:val="5E4CDE8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E573DB"/>
    <w:multiLevelType w:val="hybridMultilevel"/>
    <w:tmpl w:val="9EB655FA"/>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5C6B01"/>
    <w:multiLevelType w:val="hybridMultilevel"/>
    <w:tmpl w:val="AA82C246"/>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FD187A"/>
    <w:multiLevelType w:val="hybridMultilevel"/>
    <w:tmpl w:val="6456C746"/>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81545B"/>
    <w:multiLevelType w:val="hybridMultilevel"/>
    <w:tmpl w:val="C90C7726"/>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EF37ED"/>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E3813FC"/>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7B07A1"/>
    <w:multiLevelType w:val="hybridMultilevel"/>
    <w:tmpl w:val="D2E66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D14F9C"/>
    <w:multiLevelType w:val="hybridMultilevel"/>
    <w:tmpl w:val="35404F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4B4D46"/>
    <w:multiLevelType w:val="hybridMultilevel"/>
    <w:tmpl w:val="20886C84"/>
    <w:lvl w:ilvl="0" w:tplc="D4265CC4">
      <w:start w:val="9"/>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AD5FA7"/>
    <w:multiLevelType w:val="hybridMultilevel"/>
    <w:tmpl w:val="A58EC2E4"/>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B731870"/>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lvl>
    <w:lvl w:ilvl="2">
      <w:start w:val="4"/>
      <w:numFmt w:val="decimal"/>
      <w:isLgl/>
      <w:lvlText w:val="%1.%2.%3"/>
      <w:lvlJc w:val="left"/>
      <w:pPr>
        <w:ind w:left="1155" w:hanging="795"/>
      </w:pPr>
    </w:lvl>
    <w:lvl w:ilvl="3">
      <w:start w:val="1"/>
      <w:numFmt w:val="decimal"/>
      <w:isLgl/>
      <w:lvlText w:val="%1.%2.%3.%4"/>
      <w:lvlJc w:val="left"/>
      <w:pPr>
        <w:ind w:left="1155" w:hanging="79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2C560C52"/>
    <w:multiLevelType w:val="hybridMultilevel"/>
    <w:tmpl w:val="CF3CE5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8033B5"/>
    <w:multiLevelType w:val="hybridMultilevel"/>
    <w:tmpl w:val="D1EE0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CD30FD"/>
    <w:multiLevelType w:val="hybridMultilevel"/>
    <w:tmpl w:val="169E3144"/>
    <w:lvl w:ilvl="0" w:tplc="9490E54A">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FCD090A"/>
    <w:multiLevelType w:val="hybridMultilevel"/>
    <w:tmpl w:val="E0D635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4665E85"/>
    <w:multiLevelType w:val="hybridMultilevel"/>
    <w:tmpl w:val="227E9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772873"/>
    <w:multiLevelType w:val="hybridMultilevel"/>
    <w:tmpl w:val="B718BC34"/>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7305DBF"/>
    <w:multiLevelType w:val="hybridMultilevel"/>
    <w:tmpl w:val="33F0F214"/>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75B5806"/>
    <w:multiLevelType w:val="hybridMultilevel"/>
    <w:tmpl w:val="7868A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A405F3C"/>
    <w:multiLevelType w:val="hybridMultilevel"/>
    <w:tmpl w:val="B5E6B88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BA85737"/>
    <w:multiLevelType w:val="hybridMultilevel"/>
    <w:tmpl w:val="234EC33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1856B2"/>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C66C73"/>
    <w:multiLevelType w:val="hybridMultilevel"/>
    <w:tmpl w:val="9D0EC62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EFD2488"/>
    <w:multiLevelType w:val="hybridMultilevel"/>
    <w:tmpl w:val="4C500A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1D42ECE"/>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2C425FA"/>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lvl>
    <w:lvl w:ilvl="2">
      <w:start w:val="4"/>
      <w:numFmt w:val="decimal"/>
      <w:isLgl/>
      <w:lvlText w:val="%1.%2.%3"/>
      <w:lvlJc w:val="left"/>
      <w:pPr>
        <w:ind w:left="1155" w:hanging="795"/>
      </w:pPr>
    </w:lvl>
    <w:lvl w:ilvl="3">
      <w:start w:val="1"/>
      <w:numFmt w:val="decimal"/>
      <w:isLgl/>
      <w:lvlText w:val="%1.%2.%3.%4"/>
      <w:lvlJc w:val="left"/>
      <w:pPr>
        <w:ind w:left="1155" w:hanging="79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43C52274"/>
    <w:multiLevelType w:val="hybridMultilevel"/>
    <w:tmpl w:val="1C706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193183"/>
    <w:multiLevelType w:val="hybridMultilevel"/>
    <w:tmpl w:val="32904676"/>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9B3DB9"/>
    <w:multiLevelType w:val="hybridMultilevel"/>
    <w:tmpl w:val="1816691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23E8F0D4">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FD3425"/>
    <w:multiLevelType w:val="hybridMultilevel"/>
    <w:tmpl w:val="3160BAC4"/>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D08739C"/>
    <w:multiLevelType w:val="hybridMultilevel"/>
    <w:tmpl w:val="E9B0C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D305FB9"/>
    <w:multiLevelType w:val="hybridMultilevel"/>
    <w:tmpl w:val="13E0E21C"/>
    <w:lvl w:ilvl="0" w:tplc="AA8085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4F800BD"/>
    <w:multiLevelType w:val="hybridMultilevel"/>
    <w:tmpl w:val="2480CD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7202F88"/>
    <w:multiLevelType w:val="hybridMultilevel"/>
    <w:tmpl w:val="E092C76A"/>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8F166E1"/>
    <w:multiLevelType w:val="hybridMultilevel"/>
    <w:tmpl w:val="4126AE30"/>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A635389"/>
    <w:multiLevelType w:val="hybridMultilevel"/>
    <w:tmpl w:val="CED672AA"/>
    <w:lvl w:ilvl="0" w:tplc="BEFC76A2">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B57333"/>
    <w:multiLevelType w:val="hybridMultilevel"/>
    <w:tmpl w:val="B0C893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C144725"/>
    <w:multiLevelType w:val="hybridMultilevel"/>
    <w:tmpl w:val="2B3C22CE"/>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1E3189F"/>
    <w:multiLevelType w:val="hybridMultilevel"/>
    <w:tmpl w:val="227E9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222085"/>
    <w:multiLevelType w:val="hybridMultilevel"/>
    <w:tmpl w:val="817847BE"/>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6865D1D"/>
    <w:multiLevelType w:val="hybridMultilevel"/>
    <w:tmpl w:val="D70A5570"/>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940013A"/>
    <w:multiLevelType w:val="hybridMultilevel"/>
    <w:tmpl w:val="227E9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CEB5364"/>
    <w:multiLevelType w:val="hybridMultilevel"/>
    <w:tmpl w:val="F956F498"/>
    <w:lvl w:ilvl="0" w:tplc="795AEBD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D3B5199"/>
    <w:multiLevelType w:val="hybridMultilevel"/>
    <w:tmpl w:val="227E9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FB25347"/>
    <w:multiLevelType w:val="hybridMultilevel"/>
    <w:tmpl w:val="040694CC"/>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BD3B7F"/>
    <w:multiLevelType w:val="hybridMultilevel"/>
    <w:tmpl w:val="92B81F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51C08B0"/>
    <w:multiLevelType w:val="hybridMultilevel"/>
    <w:tmpl w:val="ED00B5B2"/>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5994279"/>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76E45022"/>
    <w:multiLevelType w:val="hybridMultilevel"/>
    <w:tmpl w:val="2D707872"/>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7886FC5"/>
    <w:multiLevelType w:val="hybridMultilevel"/>
    <w:tmpl w:val="4392C190"/>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B9133FE"/>
    <w:multiLevelType w:val="hybridMultilevel"/>
    <w:tmpl w:val="84508F4C"/>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C6156C3"/>
    <w:multiLevelType w:val="hybridMultilevel"/>
    <w:tmpl w:val="692ADDEE"/>
    <w:lvl w:ilvl="0" w:tplc="9490E54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CF46147"/>
    <w:multiLevelType w:val="multilevel"/>
    <w:tmpl w:val="D7D0CE66"/>
    <w:lvl w:ilvl="0">
      <w:start w:val="1"/>
      <w:numFmt w:val="decimal"/>
      <w:lvlText w:val="%1."/>
      <w:lvlJc w:val="left"/>
      <w:pPr>
        <w:ind w:left="720" w:hanging="360"/>
      </w:pPr>
    </w:lvl>
    <w:lvl w:ilvl="1">
      <w:start w:val="1"/>
      <w:numFmt w:val="decimal"/>
      <w:isLgl/>
      <w:lvlText w:val="%1.%2"/>
      <w:lvlJc w:val="left"/>
      <w:pPr>
        <w:ind w:left="1155" w:hanging="795"/>
      </w:pPr>
    </w:lvl>
    <w:lvl w:ilvl="2">
      <w:start w:val="4"/>
      <w:numFmt w:val="decimal"/>
      <w:isLgl/>
      <w:lvlText w:val="%1.%2.%3"/>
      <w:lvlJc w:val="left"/>
      <w:pPr>
        <w:ind w:left="1155" w:hanging="795"/>
      </w:pPr>
    </w:lvl>
    <w:lvl w:ilvl="3">
      <w:start w:val="1"/>
      <w:numFmt w:val="decimal"/>
      <w:isLgl/>
      <w:lvlText w:val="%1.%2.%3.%4"/>
      <w:lvlJc w:val="left"/>
      <w:pPr>
        <w:ind w:left="1155" w:hanging="79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3" w15:restartNumberingAfterBreak="0">
    <w:nsid w:val="7D021AED"/>
    <w:multiLevelType w:val="hybridMultilevel"/>
    <w:tmpl w:val="336653AE"/>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6895077">
    <w:abstractNumId w:val="10"/>
  </w:num>
  <w:num w:numId="2" w16cid:durableId="1377243637">
    <w:abstractNumId w:val="44"/>
  </w:num>
  <w:num w:numId="3" w16cid:durableId="313488832">
    <w:abstractNumId w:val="50"/>
  </w:num>
  <w:num w:numId="4" w16cid:durableId="2054235880">
    <w:abstractNumId w:val="32"/>
  </w:num>
  <w:num w:numId="5" w16cid:durableId="249436175">
    <w:abstractNumId w:val="36"/>
  </w:num>
  <w:num w:numId="6" w16cid:durableId="497620837">
    <w:abstractNumId w:val="39"/>
  </w:num>
  <w:num w:numId="7" w16cid:durableId="910389655">
    <w:abstractNumId w:val="41"/>
  </w:num>
  <w:num w:numId="8" w16cid:durableId="1366835058">
    <w:abstractNumId w:val="13"/>
  </w:num>
  <w:num w:numId="9" w16cid:durableId="1230308558">
    <w:abstractNumId w:val="63"/>
  </w:num>
  <w:num w:numId="10" w16cid:durableId="265311466">
    <w:abstractNumId w:val="54"/>
  </w:num>
  <w:num w:numId="11" w16cid:durableId="98990524">
    <w:abstractNumId w:val="56"/>
  </w:num>
  <w:num w:numId="12" w16cid:durableId="1132753993">
    <w:abstractNumId w:val="43"/>
  </w:num>
  <w:num w:numId="13" w16cid:durableId="571280436">
    <w:abstractNumId w:val="55"/>
  </w:num>
  <w:num w:numId="14" w16cid:durableId="864439469">
    <w:abstractNumId w:val="18"/>
  </w:num>
  <w:num w:numId="15" w16cid:durableId="1548026193">
    <w:abstractNumId w:val="21"/>
  </w:num>
  <w:num w:numId="16" w16cid:durableId="1960532312">
    <w:abstractNumId w:val="26"/>
  </w:num>
  <w:num w:numId="17" w16cid:durableId="144444535">
    <w:abstractNumId w:val="19"/>
  </w:num>
  <w:num w:numId="18" w16cid:durableId="1398741892">
    <w:abstractNumId w:val="14"/>
  </w:num>
  <w:num w:numId="19" w16cid:durableId="1499541250">
    <w:abstractNumId w:val="34"/>
  </w:num>
  <w:num w:numId="20" w16cid:durableId="294876625">
    <w:abstractNumId w:val="35"/>
  </w:num>
  <w:num w:numId="21" w16cid:durableId="1719276778">
    <w:abstractNumId w:val="6"/>
  </w:num>
  <w:num w:numId="22" w16cid:durableId="442042581">
    <w:abstractNumId w:val="23"/>
  </w:num>
  <w:num w:numId="23" w16cid:durableId="2139957247">
    <w:abstractNumId w:val="2"/>
  </w:num>
  <w:num w:numId="24" w16cid:durableId="767625359">
    <w:abstractNumId w:val="7"/>
  </w:num>
  <w:num w:numId="25" w16cid:durableId="2093500485">
    <w:abstractNumId w:val="16"/>
  </w:num>
  <w:num w:numId="26" w16cid:durableId="1735739023">
    <w:abstractNumId w:val="49"/>
  </w:num>
  <w:num w:numId="27" w16cid:durableId="1000086829">
    <w:abstractNumId w:val="8"/>
  </w:num>
  <w:num w:numId="28" w16cid:durableId="1779446657">
    <w:abstractNumId w:val="61"/>
  </w:num>
  <w:num w:numId="29" w16cid:durableId="571741079">
    <w:abstractNumId w:val="9"/>
  </w:num>
  <w:num w:numId="30" w16cid:durableId="778110680">
    <w:abstractNumId w:val="20"/>
  </w:num>
  <w:num w:numId="31" w16cid:durableId="609052997">
    <w:abstractNumId w:val="59"/>
  </w:num>
  <w:num w:numId="32" w16cid:durableId="946426941">
    <w:abstractNumId w:val="60"/>
  </w:num>
  <w:num w:numId="33" w16cid:durableId="1845124745">
    <w:abstractNumId w:val="30"/>
  </w:num>
  <w:num w:numId="34" w16cid:durableId="1707634175">
    <w:abstractNumId w:val="45"/>
  </w:num>
  <w:num w:numId="35" w16cid:durableId="1225488280">
    <w:abstractNumId w:val="40"/>
  </w:num>
  <w:num w:numId="36" w16cid:durableId="1620184640">
    <w:abstractNumId w:val="58"/>
  </w:num>
  <w:num w:numId="37" w16cid:durableId="532573641">
    <w:abstractNumId w:val="37"/>
  </w:num>
  <w:num w:numId="38" w16cid:durableId="495344647">
    <w:abstractNumId w:val="24"/>
  </w:num>
  <w:num w:numId="39" w16cid:durableId="1476947692">
    <w:abstractNumId w:val="46"/>
  </w:num>
  <w:num w:numId="40" w16cid:durableId="396903403">
    <w:abstractNumId w:val="42"/>
  </w:num>
  <w:num w:numId="41" w16cid:durableId="580407102">
    <w:abstractNumId w:val="48"/>
  </w:num>
  <w:num w:numId="42" w16cid:durableId="189419236">
    <w:abstractNumId w:val="15"/>
  </w:num>
  <w:num w:numId="43" w16cid:durableId="1704791592">
    <w:abstractNumId w:val="38"/>
  </w:num>
  <w:num w:numId="44" w16cid:durableId="1085690728">
    <w:abstractNumId w:val="29"/>
  </w:num>
  <w:num w:numId="45" w16cid:durableId="407583358">
    <w:abstractNumId w:val="27"/>
  </w:num>
  <w:num w:numId="46" w16cid:durableId="1174490398">
    <w:abstractNumId w:val="3"/>
  </w:num>
  <w:num w:numId="47" w16cid:durableId="698511230">
    <w:abstractNumId w:val="5"/>
  </w:num>
  <w:num w:numId="48" w16cid:durableId="1202550324">
    <w:abstractNumId w:val="25"/>
  </w:num>
  <w:num w:numId="49" w16cid:durableId="418138154">
    <w:abstractNumId w:val="31"/>
  </w:num>
  <w:num w:numId="50" w16cid:durableId="2119250202">
    <w:abstractNumId w:val="12"/>
  </w:num>
  <w:num w:numId="51" w16cid:durableId="1954704545">
    <w:abstractNumId w:val="28"/>
  </w:num>
  <w:num w:numId="52" w16cid:durableId="1358651997">
    <w:abstractNumId w:val="1"/>
  </w:num>
  <w:num w:numId="53" w16cid:durableId="2078625035">
    <w:abstractNumId w:val="57"/>
  </w:num>
  <w:num w:numId="54" w16cid:durableId="659040283">
    <w:abstractNumId w:val="11"/>
  </w:num>
  <w:num w:numId="55" w16cid:durableId="1377967106">
    <w:abstractNumId w:val="6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9125484">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3508914">
    <w:abstractNumId w:val="3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81795789">
    <w:abstractNumId w:val="52"/>
  </w:num>
  <w:num w:numId="59" w16cid:durableId="362555901">
    <w:abstractNumId w:val="22"/>
  </w:num>
  <w:num w:numId="60" w16cid:durableId="786586410">
    <w:abstractNumId w:val="53"/>
  </w:num>
  <w:num w:numId="61" w16cid:durableId="963582347">
    <w:abstractNumId w:val="51"/>
  </w:num>
  <w:num w:numId="62" w16cid:durableId="1350377204">
    <w:abstractNumId w:val="47"/>
  </w:num>
  <w:num w:numId="63" w16cid:durableId="264925599">
    <w:abstractNumId w:val="0"/>
  </w:num>
  <w:num w:numId="64" w16cid:durableId="2070640904">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59"/>
    <w:rsid w:val="00001030"/>
    <w:rsid w:val="00005D4B"/>
    <w:rsid w:val="00006A51"/>
    <w:rsid w:val="0001277E"/>
    <w:rsid w:val="00013C8F"/>
    <w:rsid w:val="00016653"/>
    <w:rsid w:val="000225A4"/>
    <w:rsid w:val="00023EFD"/>
    <w:rsid w:val="000260D8"/>
    <w:rsid w:val="00026216"/>
    <w:rsid w:val="00031D59"/>
    <w:rsid w:val="00031D62"/>
    <w:rsid w:val="000332BE"/>
    <w:rsid w:val="00033B69"/>
    <w:rsid w:val="000352D5"/>
    <w:rsid w:val="00036076"/>
    <w:rsid w:val="000370A4"/>
    <w:rsid w:val="00037137"/>
    <w:rsid w:val="00037530"/>
    <w:rsid w:val="00041646"/>
    <w:rsid w:val="00043EE2"/>
    <w:rsid w:val="000443C1"/>
    <w:rsid w:val="000469EA"/>
    <w:rsid w:val="00047F8B"/>
    <w:rsid w:val="00053AD0"/>
    <w:rsid w:val="00055D88"/>
    <w:rsid w:val="00063047"/>
    <w:rsid w:val="00064C6A"/>
    <w:rsid w:val="00070EF5"/>
    <w:rsid w:val="00072E58"/>
    <w:rsid w:val="00075A7E"/>
    <w:rsid w:val="0008543D"/>
    <w:rsid w:val="00086470"/>
    <w:rsid w:val="000913E8"/>
    <w:rsid w:val="00092441"/>
    <w:rsid w:val="00094804"/>
    <w:rsid w:val="000A200B"/>
    <w:rsid w:val="000A355D"/>
    <w:rsid w:val="000A58B7"/>
    <w:rsid w:val="000A6D92"/>
    <w:rsid w:val="000B017B"/>
    <w:rsid w:val="000B0226"/>
    <w:rsid w:val="000B1D20"/>
    <w:rsid w:val="000B4182"/>
    <w:rsid w:val="000B5EE6"/>
    <w:rsid w:val="000B6D53"/>
    <w:rsid w:val="000B7566"/>
    <w:rsid w:val="000C327A"/>
    <w:rsid w:val="000C35AB"/>
    <w:rsid w:val="000C7297"/>
    <w:rsid w:val="000D06F5"/>
    <w:rsid w:val="000D0A51"/>
    <w:rsid w:val="000D0F4D"/>
    <w:rsid w:val="000D4B53"/>
    <w:rsid w:val="000D5D7F"/>
    <w:rsid w:val="000D6646"/>
    <w:rsid w:val="000D7006"/>
    <w:rsid w:val="000D7761"/>
    <w:rsid w:val="000E0AB5"/>
    <w:rsid w:val="000E1DE5"/>
    <w:rsid w:val="000E6412"/>
    <w:rsid w:val="000E6BEA"/>
    <w:rsid w:val="000F2CE1"/>
    <w:rsid w:val="00101358"/>
    <w:rsid w:val="00103C03"/>
    <w:rsid w:val="00103D69"/>
    <w:rsid w:val="00105499"/>
    <w:rsid w:val="001105C3"/>
    <w:rsid w:val="001106BB"/>
    <w:rsid w:val="00111994"/>
    <w:rsid w:val="00113D22"/>
    <w:rsid w:val="0012198E"/>
    <w:rsid w:val="00123A17"/>
    <w:rsid w:val="00123EC6"/>
    <w:rsid w:val="001337A7"/>
    <w:rsid w:val="00133E4A"/>
    <w:rsid w:val="00134190"/>
    <w:rsid w:val="00134E60"/>
    <w:rsid w:val="001362D8"/>
    <w:rsid w:val="00136F03"/>
    <w:rsid w:val="00144461"/>
    <w:rsid w:val="00144C7E"/>
    <w:rsid w:val="0014526E"/>
    <w:rsid w:val="001468E2"/>
    <w:rsid w:val="0015211F"/>
    <w:rsid w:val="00152D3A"/>
    <w:rsid w:val="001536A5"/>
    <w:rsid w:val="00156AF1"/>
    <w:rsid w:val="00161021"/>
    <w:rsid w:val="00164512"/>
    <w:rsid w:val="00165276"/>
    <w:rsid w:val="00171198"/>
    <w:rsid w:val="00171378"/>
    <w:rsid w:val="00173A3F"/>
    <w:rsid w:val="00177722"/>
    <w:rsid w:val="00183221"/>
    <w:rsid w:val="001872B1"/>
    <w:rsid w:val="00191468"/>
    <w:rsid w:val="001930E5"/>
    <w:rsid w:val="00195F0E"/>
    <w:rsid w:val="001973E4"/>
    <w:rsid w:val="001A161B"/>
    <w:rsid w:val="001A18FF"/>
    <w:rsid w:val="001A1F7D"/>
    <w:rsid w:val="001B3197"/>
    <w:rsid w:val="001B343F"/>
    <w:rsid w:val="001B5D01"/>
    <w:rsid w:val="001C2E23"/>
    <w:rsid w:val="001C6E7D"/>
    <w:rsid w:val="001C7F58"/>
    <w:rsid w:val="001D209A"/>
    <w:rsid w:val="001D3B84"/>
    <w:rsid w:val="001D4243"/>
    <w:rsid w:val="001D5494"/>
    <w:rsid w:val="001E1B8E"/>
    <w:rsid w:val="001E5463"/>
    <w:rsid w:val="001E772B"/>
    <w:rsid w:val="001F00F0"/>
    <w:rsid w:val="001F3A9B"/>
    <w:rsid w:val="001F3E1E"/>
    <w:rsid w:val="001F4CA7"/>
    <w:rsid w:val="001F5801"/>
    <w:rsid w:val="00201360"/>
    <w:rsid w:val="00202187"/>
    <w:rsid w:val="00203834"/>
    <w:rsid w:val="00205037"/>
    <w:rsid w:val="002050C4"/>
    <w:rsid w:val="00205181"/>
    <w:rsid w:val="002071D3"/>
    <w:rsid w:val="0021132C"/>
    <w:rsid w:val="002139CD"/>
    <w:rsid w:val="00216232"/>
    <w:rsid w:val="00231AE9"/>
    <w:rsid w:val="0023299A"/>
    <w:rsid w:val="00243BA1"/>
    <w:rsid w:val="00243F43"/>
    <w:rsid w:val="00252CBD"/>
    <w:rsid w:val="00256436"/>
    <w:rsid w:val="00263A02"/>
    <w:rsid w:val="002741EC"/>
    <w:rsid w:val="00274A6B"/>
    <w:rsid w:val="00277F18"/>
    <w:rsid w:val="002808C0"/>
    <w:rsid w:val="00280D65"/>
    <w:rsid w:val="00281722"/>
    <w:rsid w:val="00281FD3"/>
    <w:rsid w:val="00282EDF"/>
    <w:rsid w:val="00283E8B"/>
    <w:rsid w:val="00285701"/>
    <w:rsid w:val="00291135"/>
    <w:rsid w:val="00293DCE"/>
    <w:rsid w:val="00295634"/>
    <w:rsid w:val="00296A2A"/>
    <w:rsid w:val="002975CC"/>
    <w:rsid w:val="002979E1"/>
    <w:rsid w:val="00297B7C"/>
    <w:rsid w:val="002A0D94"/>
    <w:rsid w:val="002A5CA7"/>
    <w:rsid w:val="002A65BF"/>
    <w:rsid w:val="002A7B31"/>
    <w:rsid w:val="002B0452"/>
    <w:rsid w:val="002B4AD1"/>
    <w:rsid w:val="002B4B7D"/>
    <w:rsid w:val="002C0ECF"/>
    <w:rsid w:val="002C32B9"/>
    <w:rsid w:val="002C4185"/>
    <w:rsid w:val="002C4311"/>
    <w:rsid w:val="002C4776"/>
    <w:rsid w:val="002D0328"/>
    <w:rsid w:val="002D0E49"/>
    <w:rsid w:val="002D5AFC"/>
    <w:rsid w:val="002E32ED"/>
    <w:rsid w:val="002E3A7B"/>
    <w:rsid w:val="002E579F"/>
    <w:rsid w:val="002F4BDE"/>
    <w:rsid w:val="002F66FB"/>
    <w:rsid w:val="002F7626"/>
    <w:rsid w:val="003000D7"/>
    <w:rsid w:val="003006B7"/>
    <w:rsid w:val="0030223A"/>
    <w:rsid w:val="00302BAC"/>
    <w:rsid w:val="0030301D"/>
    <w:rsid w:val="003045F4"/>
    <w:rsid w:val="0030553A"/>
    <w:rsid w:val="003057FC"/>
    <w:rsid w:val="00306464"/>
    <w:rsid w:val="00306956"/>
    <w:rsid w:val="00310327"/>
    <w:rsid w:val="003113EF"/>
    <w:rsid w:val="00313172"/>
    <w:rsid w:val="00313DD0"/>
    <w:rsid w:val="00316519"/>
    <w:rsid w:val="00317B62"/>
    <w:rsid w:val="00321A64"/>
    <w:rsid w:val="00322D5B"/>
    <w:rsid w:val="0032406F"/>
    <w:rsid w:val="00325238"/>
    <w:rsid w:val="00334783"/>
    <w:rsid w:val="003348FE"/>
    <w:rsid w:val="00335B51"/>
    <w:rsid w:val="00341540"/>
    <w:rsid w:val="00341ED5"/>
    <w:rsid w:val="0034328E"/>
    <w:rsid w:val="00343E16"/>
    <w:rsid w:val="00343E82"/>
    <w:rsid w:val="00344D41"/>
    <w:rsid w:val="003455E5"/>
    <w:rsid w:val="003473A3"/>
    <w:rsid w:val="00347D31"/>
    <w:rsid w:val="00350211"/>
    <w:rsid w:val="00352B66"/>
    <w:rsid w:val="00353255"/>
    <w:rsid w:val="00353A01"/>
    <w:rsid w:val="003553D3"/>
    <w:rsid w:val="00356517"/>
    <w:rsid w:val="00357B1E"/>
    <w:rsid w:val="00363341"/>
    <w:rsid w:val="003666A5"/>
    <w:rsid w:val="003730CB"/>
    <w:rsid w:val="003736D7"/>
    <w:rsid w:val="00374331"/>
    <w:rsid w:val="003774AB"/>
    <w:rsid w:val="00377E70"/>
    <w:rsid w:val="003812A7"/>
    <w:rsid w:val="00381CFD"/>
    <w:rsid w:val="00385A93"/>
    <w:rsid w:val="00387CA1"/>
    <w:rsid w:val="003911A4"/>
    <w:rsid w:val="00392F8A"/>
    <w:rsid w:val="0039333D"/>
    <w:rsid w:val="00394038"/>
    <w:rsid w:val="003A2050"/>
    <w:rsid w:val="003B2DA8"/>
    <w:rsid w:val="003B47ED"/>
    <w:rsid w:val="003C03A2"/>
    <w:rsid w:val="003C0C39"/>
    <w:rsid w:val="003C0EB9"/>
    <w:rsid w:val="003C474A"/>
    <w:rsid w:val="003C5297"/>
    <w:rsid w:val="003C55F1"/>
    <w:rsid w:val="003D14F8"/>
    <w:rsid w:val="003D69DD"/>
    <w:rsid w:val="003D74AF"/>
    <w:rsid w:val="003E39CB"/>
    <w:rsid w:val="003E56C8"/>
    <w:rsid w:val="003F3CC2"/>
    <w:rsid w:val="003F72FC"/>
    <w:rsid w:val="004001ED"/>
    <w:rsid w:val="00400A84"/>
    <w:rsid w:val="004010F5"/>
    <w:rsid w:val="004039AD"/>
    <w:rsid w:val="00404136"/>
    <w:rsid w:val="00405D58"/>
    <w:rsid w:val="004106B9"/>
    <w:rsid w:val="00415272"/>
    <w:rsid w:val="00416D62"/>
    <w:rsid w:val="00417B27"/>
    <w:rsid w:val="004200FD"/>
    <w:rsid w:val="00424243"/>
    <w:rsid w:val="00427557"/>
    <w:rsid w:val="00430892"/>
    <w:rsid w:val="0043352E"/>
    <w:rsid w:val="0043563F"/>
    <w:rsid w:val="00436151"/>
    <w:rsid w:val="00437B22"/>
    <w:rsid w:val="00441CE5"/>
    <w:rsid w:val="00441E82"/>
    <w:rsid w:val="00441E92"/>
    <w:rsid w:val="00442482"/>
    <w:rsid w:val="00443FAC"/>
    <w:rsid w:val="00450BA6"/>
    <w:rsid w:val="004526CF"/>
    <w:rsid w:val="00455560"/>
    <w:rsid w:val="00457F52"/>
    <w:rsid w:val="00464FD0"/>
    <w:rsid w:val="00465007"/>
    <w:rsid w:val="00465339"/>
    <w:rsid w:val="0046655C"/>
    <w:rsid w:val="00471985"/>
    <w:rsid w:val="00471FE8"/>
    <w:rsid w:val="0047257A"/>
    <w:rsid w:val="00473446"/>
    <w:rsid w:val="004752AD"/>
    <w:rsid w:val="004818F7"/>
    <w:rsid w:val="00482E50"/>
    <w:rsid w:val="00485005"/>
    <w:rsid w:val="00487446"/>
    <w:rsid w:val="004875BD"/>
    <w:rsid w:val="0049211D"/>
    <w:rsid w:val="0049580C"/>
    <w:rsid w:val="00495E33"/>
    <w:rsid w:val="004A508F"/>
    <w:rsid w:val="004A642E"/>
    <w:rsid w:val="004B34EA"/>
    <w:rsid w:val="004B4898"/>
    <w:rsid w:val="004B55EA"/>
    <w:rsid w:val="004D2EE1"/>
    <w:rsid w:val="004D4059"/>
    <w:rsid w:val="004D4672"/>
    <w:rsid w:val="004D5B5F"/>
    <w:rsid w:val="004E1309"/>
    <w:rsid w:val="004E1F41"/>
    <w:rsid w:val="004E419B"/>
    <w:rsid w:val="004E5809"/>
    <w:rsid w:val="004F1894"/>
    <w:rsid w:val="004F3EAF"/>
    <w:rsid w:val="00501B78"/>
    <w:rsid w:val="00502070"/>
    <w:rsid w:val="00503E36"/>
    <w:rsid w:val="005047DD"/>
    <w:rsid w:val="00505CA6"/>
    <w:rsid w:val="0050606B"/>
    <w:rsid w:val="005103DE"/>
    <w:rsid w:val="005103E9"/>
    <w:rsid w:val="005113DC"/>
    <w:rsid w:val="005142F5"/>
    <w:rsid w:val="00516080"/>
    <w:rsid w:val="00516601"/>
    <w:rsid w:val="00517027"/>
    <w:rsid w:val="00517F7D"/>
    <w:rsid w:val="00520259"/>
    <w:rsid w:val="005272A0"/>
    <w:rsid w:val="005304D1"/>
    <w:rsid w:val="00530740"/>
    <w:rsid w:val="00530D9D"/>
    <w:rsid w:val="0053551E"/>
    <w:rsid w:val="005362DA"/>
    <w:rsid w:val="005404B4"/>
    <w:rsid w:val="00541200"/>
    <w:rsid w:val="00542A26"/>
    <w:rsid w:val="00542F8F"/>
    <w:rsid w:val="005448D9"/>
    <w:rsid w:val="00546279"/>
    <w:rsid w:val="00546C42"/>
    <w:rsid w:val="00550775"/>
    <w:rsid w:val="0055374A"/>
    <w:rsid w:val="005543A1"/>
    <w:rsid w:val="00554E6F"/>
    <w:rsid w:val="00557389"/>
    <w:rsid w:val="0055795E"/>
    <w:rsid w:val="0056065B"/>
    <w:rsid w:val="0056092E"/>
    <w:rsid w:val="005626B4"/>
    <w:rsid w:val="005628CE"/>
    <w:rsid w:val="005631BF"/>
    <w:rsid w:val="00564B23"/>
    <w:rsid w:val="005653A9"/>
    <w:rsid w:val="00566CBA"/>
    <w:rsid w:val="00566E0B"/>
    <w:rsid w:val="005706E8"/>
    <w:rsid w:val="00577616"/>
    <w:rsid w:val="005806CA"/>
    <w:rsid w:val="00591653"/>
    <w:rsid w:val="00594BAB"/>
    <w:rsid w:val="005950D8"/>
    <w:rsid w:val="0059582E"/>
    <w:rsid w:val="00596C43"/>
    <w:rsid w:val="00597972"/>
    <w:rsid w:val="00597BDE"/>
    <w:rsid w:val="005A0491"/>
    <w:rsid w:val="005A2AD2"/>
    <w:rsid w:val="005B0728"/>
    <w:rsid w:val="005B3827"/>
    <w:rsid w:val="005C0301"/>
    <w:rsid w:val="005C3091"/>
    <w:rsid w:val="005C3D84"/>
    <w:rsid w:val="005C5929"/>
    <w:rsid w:val="005C6093"/>
    <w:rsid w:val="005D0B8D"/>
    <w:rsid w:val="005D6299"/>
    <w:rsid w:val="005E050F"/>
    <w:rsid w:val="005E481A"/>
    <w:rsid w:val="005F07A6"/>
    <w:rsid w:val="005F0AB5"/>
    <w:rsid w:val="005F2D29"/>
    <w:rsid w:val="005F6B31"/>
    <w:rsid w:val="005F6F5A"/>
    <w:rsid w:val="006006CD"/>
    <w:rsid w:val="00611C9F"/>
    <w:rsid w:val="006305E6"/>
    <w:rsid w:val="00635266"/>
    <w:rsid w:val="006472A3"/>
    <w:rsid w:val="00650B1D"/>
    <w:rsid w:val="00652C9D"/>
    <w:rsid w:val="00660293"/>
    <w:rsid w:val="006644BE"/>
    <w:rsid w:val="00665EE5"/>
    <w:rsid w:val="00666542"/>
    <w:rsid w:val="00672DE9"/>
    <w:rsid w:val="00673CF2"/>
    <w:rsid w:val="00680A10"/>
    <w:rsid w:val="00681489"/>
    <w:rsid w:val="00683295"/>
    <w:rsid w:val="006834B0"/>
    <w:rsid w:val="00685E23"/>
    <w:rsid w:val="00686900"/>
    <w:rsid w:val="006869E1"/>
    <w:rsid w:val="006901A0"/>
    <w:rsid w:val="00692BA6"/>
    <w:rsid w:val="006941B0"/>
    <w:rsid w:val="00694D20"/>
    <w:rsid w:val="00695EC3"/>
    <w:rsid w:val="0069685D"/>
    <w:rsid w:val="00697AC1"/>
    <w:rsid w:val="006A0B81"/>
    <w:rsid w:val="006A369E"/>
    <w:rsid w:val="006A3A96"/>
    <w:rsid w:val="006A4772"/>
    <w:rsid w:val="006A7EA4"/>
    <w:rsid w:val="006B026B"/>
    <w:rsid w:val="006C04F0"/>
    <w:rsid w:val="006C1108"/>
    <w:rsid w:val="006C2545"/>
    <w:rsid w:val="006C2E8B"/>
    <w:rsid w:val="006C4D39"/>
    <w:rsid w:val="006C4DDD"/>
    <w:rsid w:val="006C67ED"/>
    <w:rsid w:val="006D2817"/>
    <w:rsid w:val="006D5B7A"/>
    <w:rsid w:val="006D72BB"/>
    <w:rsid w:val="006E1AAF"/>
    <w:rsid w:val="006F1DE8"/>
    <w:rsid w:val="006F4B5D"/>
    <w:rsid w:val="006F6E40"/>
    <w:rsid w:val="00700B6E"/>
    <w:rsid w:val="0070516C"/>
    <w:rsid w:val="007066DB"/>
    <w:rsid w:val="00707F2F"/>
    <w:rsid w:val="0071017F"/>
    <w:rsid w:val="007102F1"/>
    <w:rsid w:val="00710FD5"/>
    <w:rsid w:val="00712EE1"/>
    <w:rsid w:val="007130FC"/>
    <w:rsid w:val="00714970"/>
    <w:rsid w:val="00714D8F"/>
    <w:rsid w:val="00716ABC"/>
    <w:rsid w:val="00717FBE"/>
    <w:rsid w:val="007208EE"/>
    <w:rsid w:val="00721252"/>
    <w:rsid w:val="00722283"/>
    <w:rsid w:val="0072392C"/>
    <w:rsid w:val="00723ECB"/>
    <w:rsid w:val="00724171"/>
    <w:rsid w:val="00736FA9"/>
    <w:rsid w:val="007472FB"/>
    <w:rsid w:val="00747D51"/>
    <w:rsid w:val="00750F89"/>
    <w:rsid w:val="007517FA"/>
    <w:rsid w:val="00752A4E"/>
    <w:rsid w:val="00753C89"/>
    <w:rsid w:val="00763FDA"/>
    <w:rsid w:val="00765F81"/>
    <w:rsid w:val="00766FC4"/>
    <w:rsid w:val="00770C6E"/>
    <w:rsid w:val="00772B96"/>
    <w:rsid w:val="007800CC"/>
    <w:rsid w:val="00781D0A"/>
    <w:rsid w:val="007825EA"/>
    <w:rsid w:val="0078341A"/>
    <w:rsid w:val="00786551"/>
    <w:rsid w:val="00787BEE"/>
    <w:rsid w:val="00791772"/>
    <w:rsid w:val="007917F7"/>
    <w:rsid w:val="0079182D"/>
    <w:rsid w:val="00791E76"/>
    <w:rsid w:val="00792F9D"/>
    <w:rsid w:val="00794374"/>
    <w:rsid w:val="00796FA8"/>
    <w:rsid w:val="00797E3C"/>
    <w:rsid w:val="007A1D86"/>
    <w:rsid w:val="007A1F02"/>
    <w:rsid w:val="007A3CD8"/>
    <w:rsid w:val="007A3E6F"/>
    <w:rsid w:val="007B1D3E"/>
    <w:rsid w:val="007B3374"/>
    <w:rsid w:val="007B3CE7"/>
    <w:rsid w:val="007B5944"/>
    <w:rsid w:val="007C2FFC"/>
    <w:rsid w:val="007C7E12"/>
    <w:rsid w:val="007C7FFA"/>
    <w:rsid w:val="007D1FFC"/>
    <w:rsid w:val="007D2FDE"/>
    <w:rsid w:val="007D329E"/>
    <w:rsid w:val="007D4C46"/>
    <w:rsid w:val="007D628C"/>
    <w:rsid w:val="007D6E2D"/>
    <w:rsid w:val="007E7A89"/>
    <w:rsid w:val="007F1424"/>
    <w:rsid w:val="007F1D77"/>
    <w:rsid w:val="007F2270"/>
    <w:rsid w:val="007F3D31"/>
    <w:rsid w:val="007F50D0"/>
    <w:rsid w:val="007F5210"/>
    <w:rsid w:val="007F5583"/>
    <w:rsid w:val="007F6AF4"/>
    <w:rsid w:val="0080105B"/>
    <w:rsid w:val="008059E5"/>
    <w:rsid w:val="00810512"/>
    <w:rsid w:val="00813044"/>
    <w:rsid w:val="00815794"/>
    <w:rsid w:val="00816ED3"/>
    <w:rsid w:val="00820DF2"/>
    <w:rsid w:val="0082208C"/>
    <w:rsid w:val="00823A09"/>
    <w:rsid w:val="008257EB"/>
    <w:rsid w:val="008320E6"/>
    <w:rsid w:val="0083252D"/>
    <w:rsid w:val="0083596B"/>
    <w:rsid w:val="008359B5"/>
    <w:rsid w:val="008404F5"/>
    <w:rsid w:val="00840F12"/>
    <w:rsid w:val="00845BF0"/>
    <w:rsid w:val="00850D20"/>
    <w:rsid w:val="00853C74"/>
    <w:rsid w:val="00853F6F"/>
    <w:rsid w:val="00855965"/>
    <w:rsid w:val="00857188"/>
    <w:rsid w:val="00862174"/>
    <w:rsid w:val="00867223"/>
    <w:rsid w:val="00871A9E"/>
    <w:rsid w:val="00872EE3"/>
    <w:rsid w:val="00873DEB"/>
    <w:rsid w:val="00874372"/>
    <w:rsid w:val="008757CC"/>
    <w:rsid w:val="008758B5"/>
    <w:rsid w:val="008771F3"/>
    <w:rsid w:val="00881392"/>
    <w:rsid w:val="00881F5D"/>
    <w:rsid w:val="00882C3C"/>
    <w:rsid w:val="00886CCE"/>
    <w:rsid w:val="0089600B"/>
    <w:rsid w:val="0089620B"/>
    <w:rsid w:val="00897ECA"/>
    <w:rsid w:val="008A01D8"/>
    <w:rsid w:val="008A0A69"/>
    <w:rsid w:val="008A25A5"/>
    <w:rsid w:val="008A36E7"/>
    <w:rsid w:val="008A5CAC"/>
    <w:rsid w:val="008A73B1"/>
    <w:rsid w:val="008B0C91"/>
    <w:rsid w:val="008B1171"/>
    <w:rsid w:val="008B6D6C"/>
    <w:rsid w:val="008C1358"/>
    <w:rsid w:val="008C78D1"/>
    <w:rsid w:val="008D1543"/>
    <w:rsid w:val="008D2923"/>
    <w:rsid w:val="008E13F6"/>
    <w:rsid w:val="008E2F44"/>
    <w:rsid w:val="008E304C"/>
    <w:rsid w:val="008E3607"/>
    <w:rsid w:val="008E3F2C"/>
    <w:rsid w:val="008E66DE"/>
    <w:rsid w:val="008E74A7"/>
    <w:rsid w:val="008E7D5F"/>
    <w:rsid w:val="008F0406"/>
    <w:rsid w:val="008F210F"/>
    <w:rsid w:val="008F36FA"/>
    <w:rsid w:val="008F398E"/>
    <w:rsid w:val="008F7206"/>
    <w:rsid w:val="009002EC"/>
    <w:rsid w:val="00900E14"/>
    <w:rsid w:val="00901321"/>
    <w:rsid w:val="0090196F"/>
    <w:rsid w:val="009054E2"/>
    <w:rsid w:val="00906DAC"/>
    <w:rsid w:val="009152F5"/>
    <w:rsid w:val="00915862"/>
    <w:rsid w:val="00916C60"/>
    <w:rsid w:val="009208B4"/>
    <w:rsid w:val="00925DFB"/>
    <w:rsid w:val="0092732F"/>
    <w:rsid w:val="00927A46"/>
    <w:rsid w:val="00930048"/>
    <w:rsid w:val="00931423"/>
    <w:rsid w:val="00932ECD"/>
    <w:rsid w:val="00933C2B"/>
    <w:rsid w:val="00935C84"/>
    <w:rsid w:val="00940C14"/>
    <w:rsid w:val="00946678"/>
    <w:rsid w:val="009466E1"/>
    <w:rsid w:val="00947EFB"/>
    <w:rsid w:val="00950CEF"/>
    <w:rsid w:val="00955EF1"/>
    <w:rsid w:val="00956F27"/>
    <w:rsid w:val="00957BF2"/>
    <w:rsid w:val="00960D7B"/>
    <w:rsid w:val="00962ED5"/>
    <w:rsid w:val="00963186"/>
    <w:rsid w:val="009679D0"/>
    <w:rsid w:val="0097108F"/>
    <w:rsid w:val="009750C9"/>
    <w:rsid w:val="0098067D"/>
    <w:rsid w:val="009806BD"/>
    <w:rsid w:val="0098604B"/>
    <w:rsid w:val="00990888"/>
    <w:rsid w:val="00994792"/>
    <w:rsid w:val="00994C18"/>
    <w:rsid w:val="00996CD5"/>
    <w:rsid w:val="009A0932"/>
    <w:rsid w:val="009A1574"/>
    <w:rsid w:val="009A2836"/>
    <w:rsid w:val="009A307B"/>
    <w:rsid w:val="009A52D9"/>
    <w:rsid w:val="009A6BDE"/>
    <w:rsid w:val="009B2063"/>
    <w:rsid w:val="009B269A"/>
    <w:rsid w:val="009B36F6"/>
    <w:rsid w:val="009B7B64"/>
    <w:rsid w:val="009C0E87"/>
    <w:rsid w:val="009C6D59"/>
    <w:rsid w:val="009C7D22"/>
    <w:rsid w:val="009D1CD9"/>
    <w:rsid w:val="009D6380"/>
    <w:rsid w:val="009D63BF"/>
    <w:rsid w:val="009E1259"/>
    <w:rsid w:val="009E2E85"/>
    <w:rsid w:val="009E35E9"/>
    <w:rsid w:val="009E3CA8"/>
    <w:rsid w:val="009E4F10"/>
    <w:rsid w:val="009E5A53"/>
    <w:rsid w:val="009E7644"/>
    <w:rsid w:val="009F4030"/>
    <w:rsid w:val="009F4B7A"/>
    <w:rsid w:val="009F5FFF"/>
    <w:rsid w:val="009F651A"/>
    <w:rsid w:val="00A06F18"/>
    <w:rsid w:val="00A11D54"/>
    <w:rsid w:val="00A11DD8"/>
    <w:rsid w:val="00A13746"/>
    <w:rsid w:val="00A1687A"/>
    <w:rsid w:val="00A17AD1"/>
    <w:rsid w:val="00A17F54"/>
    <w:rsid w:val="00A2022B"/>
    <w:rsid w:val="00A2570B"/>
    <w:rsid w:val="00A26FE2"/>
    <w:rsid w:val="00A27F1A"/>
    <w:rsid w:val="00A330BC"/>
    <w:rsid w:val="00A36BD5"/>
    <w:rsid w:val="00A4583A"/>
    <w:rsid w:val="00A5059B"/>
    <w:rsid w:val="00A51134"/>
    <w:rsid w:val="00A5215A"/>
    <w:rsid w:val="00A55E6C"/>
    <w:rsid w:val="00A64B3D"/>
    <w:rsid w:val="00A65A46"/>
    <w:rsid w:val="00A711FA"/>
    <w:rsid w:val="00A757D2"/>
    <w:rsid w:val="00A75EB1"/>
    <w:rsid w:val="00A76C72"/>
    <w:rsid w:val="00A814D2"/>
    <w:rsid w:val="00A81523"/>
    <w:rsid w:val="00A83104"/>
    <w:rsid w:val="00A83EA6"/>
    <w:rsid w:val="00A9050A"/>
    <w:rsid w:val="00A91124"/>
    <w:rsid w:val="00A91A01"/>
    <w:rsid w:val="00A96A6A"/>
    <w:rsid w:val="00A97302"/>
    <w:rsid w:val="00AA351F"/>
    <w:rsid w:val="00AA397D"/>
    <w:rsid w:val="00AA3A6C"/>
    <w:rsid w:val="00AA4B42"/>
    <w:rsid w:val="00AA7734"/>
    <w:rsid w:val="00AA7CFE"/>
    <w:rsid w:val="00AA7D55"/>
    <w:rsid w:val="00AB23BA"/>
    <w:rsid w:val="00AB2A4F"/>
    <w:rsid w:val="00AB5876"/>
    <w:rsid w:val="00AC2436"/>
    <w:rsid w:val="00AC3035"/>
    <w:rsid w:val="00AC3FF4"/>
    <w:rsid w:val="00AC4C8A"/>
    <w:rsid w:val="00AC594C"/>
    <w:rsid w:val="00AD0810"/>
    <w:rsid w:val="00AD29E8"/>
    <w:rsid w:val="00AD2F63"/>
    <w:rsid w:val="00AD3F42"/>
    <w:rsid w:val="00AD4BAA"/>
    <w:rsid w:val="00AD7FC0"/>
    <w:rsid w:val="00AE0F38"/>
    <w:rsid w:val="00AE1656"/>
    <w:rsid w:val="00AE1F7F"/>
    <w:rsid w:val="00AE1F83"/>
    <w:rsid w:val="00AF6B23"/>
    <w:rsid w:val="00B012E0"/>
    <w:rsid w:val="00B05775"/>
    <w:rsid w:val="00B0740C"/>
    <w:rsid w:val="00B1099B"/>
    <w:rsid w:val="00B133E5"/>
    <w:rsid w:val="00B17F52"/>
    <w:rsid w:val="00B24F3B"/>
    <w:rsid w:val="00B30846"/>
    <w:rsid w:val="00B33D20"/>
    <w:rsid w:val="00B35482"/>
    <w:rsid w:val="00B379A0"/>
    <w:rsid w:val="00B404E6"/>
    <w:rsid w:val="00B413B1"/>
    <w:rsid w:val="00B4527B"/>
    <w:rsid w:val="00B45E38"/>
    <w:rsid w:val="00B47848"/>
    <w:rsid w:val="00B47C21"/>
    <w:rsid w:val="00B51A08"/>
    <w:rsid w:val="00B7236A"/>
    <w:rsid w:val="00B739D4"/>
    <w:rsid w:val="00B74247"/>
    <w:rsid w:val="00B75324"/>
    <w:rsid w:val="00B77109"/>
    <w:rsid w:val="00B80348"/>
    <w:rsid w:val="00B80402"/>
    <w:rsid w:val="00B8088A"/>
    <w:rsid w:val="00B835A6"/>
    <w:rsid w:val="00B83CDA"/>
    <w:rsid w:val="00B84B5A"/>
    <w:rsid w:val="00B84E65"/>
    <w:rsid w:val="00B93CC2"/>
    <w:rsid w:val="00B94B99"/>
    <w:rsid w:val="00B95D70"/>
    <w:rsid w:val="00B962C7"/>
    <w:rsid w:val="00B97869"/>
    <w:rsid w:val="00BA1726"/>
    <w:rsid w:val="00BA22EC"/>
    <w:rsid w:val="00BA2BF5"/>
    <w:rsid w:val="00BA4782"/>
    <w:rsid w:val="00BA4D38"/>
    <w:rsid w:val="00BB1EC2"/>
    <w:rsid w:val="00BB4F1C"/>
    <w:rsid w:val="00BC1355"/>
    <w:rsid w:val="00BD04F3"/>
    <w:rsid w:val="00BD0AE7"/>
    <w:rsid w:val="00BD5D3B"/>
    <w:rsid w:val="00BD6A1D"/>
    <w:rsid w:val="00BF1D4C"/>
    <w:rsid w:val="00BF2FEE"/>
    <w:rsid w:val="00BF6868"/>
    <w:rsid w:val="00C03F6B"/>
    <w:rsid w:val="00C06634"/>
    <w:rsid w:val="00C06957"/>
    <w:rsid w:val="00C06CE2"/>
    <w:rsid w:val="00C12103"/>
    <w:rsid w:val="00C12AA2"/>
    <w:rsid w:val="00C17D1A"/>
    <w:rsid w:val="00C24825"/>
    <w:rsid w:val="00C24B2C"/>
    <w:rsid w:val="00C25AEE"/>
    <w:rsid w:val="00C2713A"/>
    <w:rsid w:val="00C27B7A"/>
    <w:rsid w:val="00C30CE3"/>
    <w:rsid w:val="00C34CA0"/>
    <w:rsid w:val="00C35846"/>
    <w:rsid w:val="00C35CED"/>
    <w:rsid w:val="00C37180"/>
    <w:rsid w:val="00C44A48"/>
    <w:rsid w:val="00C44C5F"/>
    <w:rsid w:val="00C463C7"/>
    <w:rsid w:val="00C4759F"/>
    <w:rsid w:val="00C54969"/>
    <w:rsid w:val="00C56723"/>
    <w:rsid w:val="00C65144"/>
    <w:rsid w:val="00C66B8F"/>
    <w:rsid w:val="00C67AD0"/>
    <w:rsid w:val="00C70C2C"/>
    <w:rsid w:val="00C735AC"/>
    <w:rsid w:val="00C74C80"/>
    <w:rsid w:val="00C81CA6"/>
    <w:rsid w:val="00C824DB"/>
    <w:rsid w:val="00C90666"/>
    <w:rsid w:val="00C90ABB"/>
    <w:rsid w:val="00C9741B"/>
    <w:rsid w:val="00CA1697"/>
    <w:rsid w:val="00CA4578"/>
    <w:rsid w:val="00CB1F91"/>
    <w:rsid w:val="00CB20DD"/>
    <w:rsid w:val="00CB49B6"/>
    <w:rsid w:val="00CC1DF2"/>
    <w:rsid w:val="00CC5598"/>
    <w:rsid w:val="00CC778A"/>
    <w:rsid w:val="00CD02DE"/>
    <w:rsid w:val="00CD13A9"/>
    <w:rsid w:val="00CD2F8F"/>
    <w:rsid w:val="00CD612F"/>
    <w:rsid w:val="00CE0CF1"/>
    <w:rsid w:val="00CE2594"/>
    <w:rsid w:val="00CE675B"/>
    <w:rsid w:val="00CF53FD"/>
    <w:rsid w:val="00CF6512"/>
    <w:rsid w:val="00CF6AA5"/>
    <w:rsid w:val="00D04881"/>
    <w:rsid w:val="00D05E13"/>
    <w:rsid w:val="00D05F7C"/>
    <w:rsid w:val="00D06888"/>
    <w:rsid w:val="00D06E8F"/>
    <w:rsid w:val="00D124E7"/>
    <w:rsid w:val="00D1358D"/>
    <w:rsid w:val="00D25CE5"/>
    <w:rsid w:val="00D25FC9"/>
    <w:rsid w:val="00D26142"/>
    <w:rsid w:val="00D3221C"/>
    <w:rsid w:val="00D343DA"/>
    <w:rsid w:val="00D40859"/>
    <w:rsid w:val="00D41D6F"/>
    <w:rsid w:val="00D42B9C"/>
    <w:rsid w:val="00D47307"/>
    <w:rsid w:val="00D47A76"/>
    <w:rsid w:val="00D508D8"/>
    <w:rsid w:val="00D51502"/>
    <w:rsid w:val="00D575A9"/>
    <w:rsid w:val="00D7180C"/>
    <w:rsid w:val="00D73D11"/>
    <w:rsid w:val="00D74241"/>
    <w:rsid w:val="00D74917"/>
    <w:rsid w:val="00D91990"/>
    <w:rsid w:val="00DA2CE0"/>
    <w:rsid w:val="00DA3DFA"/>
    <w:rsid w:val="00DA5857"/>
    <w:rsid w:val="00DA5EDE"/>
    <w:rsid w:val="00DA7373"/>
    <w:rsid w:val="00DA7DF3"/>
    <w:rsid w:val="00DB04CE"/>
    <w:rsid w:val="00DB0887"/>
    <w:rsid w:val="00DB092C"/>
    <w:rsid w:val="00DB1DD4"/>
    <w:rsid w:val="00DB2149"/>
    <w:rsid w:val="00DB2A2B"/>
    <w:rsid w:val="00DB4657"/>
    <w:rsid w:val="00DB5094"/>
    <w:rsid w:val="00DC1FEB"/>
    <w:rsid w:val="00DC28F7"/>
    <w:rsid w:val="00DC36AB"/>
    <w:rsid w:val="00DC6D4A"/>
    <w:rsid w:val="00DC74CF"/>
    <w:rsid w:val="00DD01D2"/>
    <w:rsid w:val="00DD0291"/>
    <w:rsid w:val="00DD0BFE"/>
    <w:rsid w:val="00DD71C5"/>
    <w:rsid w:val="00DE217F"/>
    <w:rsid w:val="00DE392A"/>
    <w:rsid w:val="00DE3DBC"/>
    <w:rsid w:val="00DE4687"/>
    <w:rsid w:val="00DE6225"/>
    <w:rsid w:val="00DE665A"/>
    <w:rsid w:val="00DF162E"/>
    <w:rsid w:val="00DF21AD"/>
    <w:rsid w:val="00DF4290"/>
    <w:rsid w:val="00DF4A27"/>
    <w:rsid w:val="00E00063"/>
    <w:rsid w:val="00E00ED7"/>
    <w:rsid w:val="00E0187B"/>
    <w:rsid w:val="00E04DF6"/>
    <w:rsid w:val="00E06B44"/>
    <w:rsid w:val="00E147A0"/>
    <w:rsid w:val="00E1620A"/>
    <w:rsid w:val="00E23726"/>
    <w:rsid w:val="00E24658"/>
    <w:rsid w:val="00E261E6"/>
    <w:rsid w:val="00E30440"/>
    <w:rsid w:val="00E31D86"/>
    <w:rsid w:val="00E3333F"/>
    <w:rsid w:val="00E34570"/>
    <w:rsid w:val="00E35143"/>
    <w:rsid w:val="00E3754A"/>
    <w:rsid w:val="00E42938"/>
    <w:rsid w:val="00E51D56"/>
    <w:rsid w:val="00E54664"/>
    <w:rsid w:val="00E55816"/>
    <w:rsid w:val="00E563ED"/>
    <w:rsid w:val="00E646BD"/>
    <w:rsid w:val="00E66FF5"/>
    <w:rsid w:val="00E7375A"/>
    <w:rsid w:val="00E73D20"/>
    <w:rsid w:val="00E8007B"/>
    <w:rsid w:val="00E855E1"/>
    <w:rsid w:val="00E86675"/>
    <w:rsid w:val="00E905E3"/>
    <w:rsid w:val="00E917FD"/>
    <w:rsid w:val="00E9240F"/>
    <w:rsid w:val="00E95A2A"/>
    <w:rsid w:val="00E9627D"/>
    <w:rsid w:val="00E975A9"/>
    <w:rsid w:val="00E97665"/>
    <w:rsid w:val="00EA12FD"/>
    <w:rsid w:val="00EA1C16"/>
    <w:rsid w:val="00EA2F23"/>
    <w:rsid w:val="00EA6636"/>
    <w:rsid w:val="00EA775E"/>
    <w:rsid w:val="00EB3A7E"/>
    <w:rsid w:val="00EC0ADC"/>
    <w:rsid w:val="00EC1D01"/>
    <w:rsid w:val="00ED001F"/>
    <w:rsid w:val="00ED07E9"/>
    <w:rsid w:val="00ED1A2A"/>
    <w:rsid w:val="00ED371F"/>
    <w:rsid w:val="00ED6299"/>
    <w:rsid w:val="00ED7841"/>
    <w:rsid w:val="00EE3928"/>
    <w:rsid w:val="00EE49A6"/>
    <w:rsid w:val="00EE6F0D"/>
    <w:rsid w:val="00EE70CA"/>
    <w:rsid w:val="00EF168C"/>
    <w:rsid w:val="00EF4A9E"/>
    <w:rsid w:val="00EF4E1D"/>
    <w:rsid w:val="00EF5A63"/>
    <w:rsid w:val="00EF6986"/>
    <w:rsid w:val="00F008C3"/>
    <w:rsid w:val="00F02EA5"/>
    <w:rsid w:val="00F07FEE"/>
    <w:rsid w:val="00F11DAC"/>
    <w:rsid w:val="00F1555E"/>
    <w:rsid w:val="00F16961"/>
    <w:rsid w:val="00F21295"/>
    <w:rsid w:val="00F270F8"/>
    <w:rsid w:val="00F30A91"/>
    <w:rsid w:val="00F30CDF"/>
    <w:rsid w:val="00F42075"/>
    <w:rsid w:val="00F420EF"/>
    <w:rsid w:val="00F451DC"/>
    <w:rsid w:val="00F5192A"/>
    <w:rsid w:val="00F51CC2"/>
    <w:rsid w:val="00F52D53"/>
    <w:rsid w:val="00F55BD1"/>
    <w:rsid w:val="00F569A3"/>
    <w:rsid w:val="00F62328"/>
    <w:rsid w:val="00F62994"/>
    <w:rsid w:val="00F66AB3"/>
    <w:rsid w:val="00F82DE5"/>
    <w:rsid w:val="00F85FFF"/>
    <w:rsid w:val="00F9504E"/>
    <w:rsid w:val="00F97901"/>
    <w:rsid w:val="00FA10F3"/>
    <w:rsid w:val="00FA4407"/>
    <w:rsid w:val="00FA46CA"/>
    <w:rsid w:val="00FA50FE"/>
    <w:rsid w:val="00FB397B"/>
    <w:rsid w:val="00FB3E3E"/>
    <w:rsid w:val="00FB41A5"/>
    <w:rsid w:val="00FB439C"/>
    <w:rsid w:val="00FB43B0"/>
    <w:rsid w:val="00FB4D1B"/>
    <w:rsid w:val="00FB6FF0"/>
    <w:rsid w:val="00FC1AEB"/>
    <w:rsid w:val="00FC303B"/>
    <w:rsid w:val="00FC7849"/>
    <w:rsid w:val="00FD189D"/>
    <w:rsid w:val="00FD24A9"/>
    <w:rsid w:val="00FD276C"/>
    <w:rsid w:val="00FD38CF"/>
    <w:rsid w:val="00FD60F9"/>
    <w:rsid w:val="00FD63B4"/>
    <w:rsid w:val="00FD7AC7"/>
    <w:rsid w:val="00FE241C"/>
    <w:rsid w:val="00FE3444"/>
    <w:rsid w:val="00FE3A3A"/>
    <w:rsid w:val="00FE4721"/>
    <w:rsid w:val="00FE5B06"/>
    <w:rsid w:val="00FE69E3"/>
    <w:rsid w:val="00FF0233"/>
    <w:rsid w:val="00FF054C"/>
    <w:rsid w:val="00FF1D3C"/>
    <w:rsid w:val="00FF2FC4"/>
    <w:rsid w:val="00FF3BE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006E4"/>
  <w15:docId w15:val="{FC871E64-606E-4A14-BEF3-0803FD6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0E6412"/>
    <w:pPr>
      <w:ind w:left="720"/>
      <w:contextualSpacing/>
    </w:pPr>
  </w:style>
  <w:style w:type="paragraph" w:customStyle="1" w:styleId="podpisi">
    <w:name w:val="podpisi"/>
    <w:basedOn w:val="Navaden"/>
    <w:qFormat/>
    <w:rsid w:val="00156AF1"/>
    <w:pPr>
      <w:tabs>
        <w:tab w:val="left" w:pos="3402"/>
      </w:tabs>
      <w:spacing w:after="0" w:line="260" w:lineRule="exact"/>
    </w:pPr>
    <w:rPr>
      <w:rFonts w:eastAsia="Times New Roman"/>
      <w:szCs w:val="24"/>
      <w:lang w:val="it-IT"/>
    </w:rPr>
  </w:style>
  <w:style w:type="paragraph" w:customStyle="1" w:styleId="Default">
    <w:name w:val="Default"/>
    <w:rsid w:val="00CE0CF1"/>
    <w:pPr>
      <w:autoSpaceDE w:val="0"/>
      <w:autoSpaceDN w:val="0"/>
      <w:adjustRightInd w:val="0"/>
      <w:spacing w:after="0" w:line="240" w:lineRule="auto"/>
    </w:pPr>
    <w:rPr>
      <w:rFonts w:ascii="Verdana" w:hAnsi="Verdana" w:cs="Verdana"/>
      <w:color w:val="000000"/>
      <w:sz w:val="24"/>
      <w:szCs w:val="24"/>
    </w:rPr>
  </w:style>
  <w:style w:type="character" w:customStyle="1" w:styleId="Nerazreenaomemba1">
    <w:name w:val="Nerazrešena omemba1"/>
    <w:basedOn w:val="Privzetapisavaodstavka"/>
    <w:uiPriority w:val="99"/>
    <w:semiHidden/>
    <w:unhideWhenUsed/>
    <w:rsid w:val="00915862"/>
    <w:rPr>
      <w:color w:val="605E5C"/>
      <w:shd w:val="clear" w:color="auto" w:fill="E1DFDD"/>
    </w:rPr>
  </w:style>
  <w:style w:type="paragraph" w:styleId="Revizija">
    <w:name w:val="Revision"/>
    <w:hidden/>
    <w:uiPriority w:val="99"/>
    <w:semiHidden/>
    <w:rsid w:val="00E00ED7"/>
    <w:pPr>
      <w:spacing w:after="0" w:line="240" w:lineRule="auto"/>
    </w:pPr>
    <w:rPr>
      <w:rFonts w:ascii="Arial" w:eastAsia="Calibri" w:hAnsi="Arial" w:cs="Times New Roman"/>
      <w:sz w:val="20"/>
    </w:rPr>
  </w:style>
  <w:style w:type="character" w:styleId="Pripombasklic">
    <w:name w:val="annotation reference"/>
    <w:basedOn w:val="Privzetapisavaodstavka"/>
    <w:uiPriority w:val="99"/>
    <w:semiHidden/>
    <w:unhideWhenUsed/>
    <w:rsid w:val="00E00ED7"/>
    <w:rPr>
      <w:sz w:val="16"/>
      <w:szCs w:val="16"/>
    </w:rPr>
  </w:style>
  <w:style w:type="paragraph" w:styleId="Pripombabesedilo">
    <w:name w:val="annotation text"/>
    <w:basedOn w:val="Navaden"/>
    <w:link w:val="PripombabesediloZnak"/>
    <w:uiPriority w:val="99"/>
    <w:unhideWhenUsed/>
    <w:rsid w:val="00E00ED7"/>
    <w:pPr>
      <w:spacing w:line="240" w:lineRule="auto"/>
    </w:pPr>
    <w:rPr>
      <w:szCs w:val="20"/>
    </w:rPr>
  </w:style>
  <w:style w:type="character" w:customStyle="1" w:styleId="PripombabesediloZnak">
    <w:name w:val="Pripomba – besedilo Znak"/>
    <w:basedOn w:val="Privzetapisavaodstavka"/>
    <w:link w:val="Pripombabesedilo"/>
    <w:uiPriority w:val="99"/>
    <w:rsid w:val="00E00ED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00ED7"/>
    <w:rPr>
      <w:b/>
      <w:bCs/>
    </w:rPr>
  </w:style>
  <w:style w:type="character" w:customStyle="1" w:styleId="ZadevapripombeZnak">
    <w:name w:val="Zadeva pripombe Znak"/>
    <w:basedOn w:val="PripombabesediloZnak"/>
    <w:link w:val="Zadevapripombe"/>
    <w:uiPriority w:val="99"/>
    <w:semiHidden/>
    <w:rsid w:val="00E00ED7"/>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A911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1124"/>
    <w:rPr>
      <w:rFonts w:ascii="Segoe UI" w:eastAsia="Calibri" w:hAnsi="Segoe UI" w:cs="Segoe UI"/>
      <w:sz w:val="18"/>
      <w:szCs w:val="18"/>
    </w:rPr>
  </w:style>
  <w:style w:type="paragraph" w:styleId="Sprotnaopomba-besedilo">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n"/>
    <w:basedOn w:val="Navaden"/>
    <w:link w:val="Sprotnaopomba-besediloZnak"/>
    <w:uiPriority w:val="99"/>
    <w:unhideWhenUsed/>
    <w:qFormat/>
    <w:rsid w:val="00F451DC"/>
    <w:pPr>
      <w:spacing w:after="0" w:line="240" w:lineRule="auto"/>
    </w:pPr>
    <w:rPr>
      <w:rFonts w:eastAsia="Times New Roman"/>
      <w:szCs w:val="20"/>
      <w:lang w:val="en-US"/>
    </w:rPr>
  </w:style>
  <w:style w:type="character" w:customStyle="1" w:styleId="Sprotnaopomba-besediloZnak">
    <w:name w:val="Sprotna opomba - besedilo Znak"/>
    <w:aliases w:val="5_G Znak,single space Znak,Char Char Char Znak,Footnote Text Char Char Znak,Char Znak,f Znak,Текст сноски Знак1 Знак Знак Znak,Текст сноски Знак1 Знак Znak,ft Znak,Geneva 9 Znak,Font: Geneva 9 Znak,Boston 10 Znak,fn Znak"/>
    <w:basedOn w:val="Privzetapisavaodstavka"/>
    <w:link w:val="Sprotnaopomba-besedilo"/>
    <w:uiPriority w:val="99"/>
    <w:rsid w:val="00F451DC"/>
    <w:rPr>
      <w:rFonts w:ascii="Arial" w:eastAsia="Times New Roman" w:hAnsi="Arial" w:cs="Times New Roman"/>
      <w:sz w:val="20"/>
      <w:szCs w:val="20"/>
      <w:lang w:val="en-US"/>
    </w:rPr>
  </w:style>
  <w:style w:type="character" w:styleId="Sprotnaopomba-sklic">
    <w:name w:val="footnote reference"/>
    <w:aliases w:val="4_G,Fn Ref,Footnote Refernece,Footnote Refernece + (Latein) Arial,10 pt,Blau,BVI fnr,callout,Footnote Reference Superscript,footnotesign,Footnotes refss,Footnote Reference Number,Fußnotenzeichen_Raxen,Footnote Refe,FR,...,Footnote"/>
    <w:basedOn w:val="Privzetapisavaodstavka"/>
    <w:link w:val="Nota"/>
    <w:uiPriority w:val="99"/>
    <w:unhideWhenUsed/>
    <w:qFormat/>
    <w:rsid w:val="00F451DC"/>
    <w:rPr>
      <w:vertAlign w:val="superscript"/>
    </w:rPr>
  </w:style>
  <w:style w:type="paragraph" w:customStyle="1" w:styleId="Nota">
    <w:name w:val="Nota"/>
    <w:aliases w:val="Char1,(NECG) Footnote Reference,o,Style 6,Signature Ch"/>
    <w:basedOn w:val="Navaden"/>
    <w:link w:val="Sprotnaopomba-sklic"/>
    <w:uiPriority w:val="99"/>
    <w:rsid w:val="00F451DC"/>
    <w:pPr>
      <w:spacing w:before="120" w:line="240" w:lineRule="exact"/>
      <w:jc w:val="both"/>
    </w:pPr>
    <w:rPr>
      <w:rFonts w:asciiTheme="minorHAnsi" w:eastAsiaTheme="minorHAnsi" w:hAnsiTheme="minorHAnsi" w:cstheme="minorBidi"/>
      <w:sz w:val="22"/>
      <w:vertAlign w:val="superscript"/>
    </w:rPr>
  </w:style>
  <w:style w:type="paragraph" w:styleId="Brezrazmikov">
    <w:name w:val="No Spacing"/>
    <w:uiPriority w:val="1"/>
    <w:qFormat/>
    <w:rsid w:val="00C06957"/>
    <w:pPr>
      <w:spacing w:after="0" w:line="240" w:lineRule="auto"/>
    </w:pPr>
  </w:style>
  <w:style w:type="character" w:customStyle="1" w:styleId="fontstyle01">
    <w:name w:val="fontstyle01"/>
    <w:basedOn w:val="Privzetapisavaodstavka"/>
    <w:rsid w:val="00897ECA"/>
    <w:rPr>
      <w:rFonts w:ascii="ArialMT" w:hAnsi="ArialMT" w:hint="default"/>
      <w:b w:val="0"/>
      <w:bCs w:val="0"/>
      <w:i w:val="0"/>
      <w:iCs w:val="0"/>
      <w:color w:val="000000"/>
      <w:sz w:val="20"/>
      <w:szCs w:val="20"/>
    </w:rPr>
  </w:style>
  <w:style w:type="character" w:customStyle="1" w:styleId="fontstyle21">
    <w:name w:val="fontstyle21"/>
    <w:basedOn w:val="Privzetapisavaodstavka"/>
    <w:rsid w:val="000B5EE6"/>
    <w:rPr>
      <w:rFonts w:ascii="SymbolMT" w:hAnsi="SymbolMT" w:hint="default"/>
      <w:b w:val="0"/>
      <w:bCs w:val="0"/>
      <w:i w:val="0"/>
      <w:iCs w:val="0"/>
      <w:color w:val="000000"/>
      <w:sz w:val="20"/>
      <w:szCs w:val="20"/>
    </w:rPr>
  </w:style>
  <w:style w:type="character" w:customStyle="1" w:styleId="fontstyle31">
    <w:name w:val="fontstyle31"/>
    <w:basedOn w:val="Privzetapisavaodstavka"/>
    <w:rsid w:val="000B5EE6"/>
    <w:rPr>
      <w:rFonts w:ascii="Arial-BoldMT" w:hAnsi="Arial-BoldMT" w:hint="default"/>
      <w:b/>
      <w:bCs/>
      <w:i w:val="0"/>
      <w:iCs w:val="0"/>
      <w:color w:val="000000"/>
      <w:sz w:val="20"/>
      <w:szCs w:val="20"/>
    </w:rPr>
  </w:style>
  <w:style w:type="character" w:customStyle="1" w:styleId="fontstyle41">
    <w:name w:val="fontstyle41"/>
    <w:basedOn w:val="Privzetapisavaodstavka"/>
    <w:rsid w:val="000B5EE6"/>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68721">
      <w:bodyDiv w:val="1"/>
      <w:marLeft w:val="0"/>
      <w:marRight w:val="0"/>
      <w:marTop w:val="0"/>
      <w:marBottom w:val="0"/>
      <w:divBdr>
        <w:top w:val="none" w:sz="0" w:space="0" w:color="auto"/>
        <w:left w:val="none" w:sz="0" w:space="0" w:color="auto"/>
        <w:bottom w:val="none" w:sz="0" w:space="0" w:color="auto"/>
        <w:right w:val="none" w:sz="0" w:space="0" w:color="auto"/>
      </w:divBdr>
    </w:div>
    <w:div w:id="2048866363">
      <w:bodyDiv w:val="1"/>
      <w:marLeft w:val="0"/>
      <w:marRight w:val="0"/>
      <w:marTop w:val="0"/>
      <w:marBottom w:val="0"/>
      <w:divBdr>
        <w:top w:val="none" w:sz="0" w:space="0" w:color="auto"/>
        <w:left w:val="none" w:sz="0" w:space="0" w:color="auto"/>
        <w:bottom w:val="none" w:sz="0" w:space="0" w:color="auto"/>
        <w:right w:val="none" w:sz="0" w:space="0" w:color="auto"/>
      </w:divBdr>
    </w:div>
    <w:div w:id="20512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BBCD99-5047-423D-97F6-0EDEB24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3176</Words>
  <Characters>18105</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Mlakar</dc:creator>
  <cp:keywords/>
  <dc:description/>
  <cp:lastModifiedBy>Ružica Boškić</cp:lastModifiedBy>
  <cp:revision>2</cp:revision>
  <cp:lastPrinted>2023-02-24T07:52:00Z</cp:lastPrinted>
  <dcterms:created xsi:type="dcterms:W3CDTF">2024-02-21T13:12:00Z</dcterms:created>
  <dcterms:modified xsi:type="dcterms:W3CDTF">2024-02-21T13:12:00Z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