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9F11" w14:textId="77777777" w:rsidR="004B1B70" w:rsidRDefault="004B1B70" w:rsidP="004B1B70"/>
    <w:p w14:paraId="18DA2160" w14:textId="0898BD02" w:rsidR="004B1B70" w:rsidRDefault="004B1B70" w:rsidP="004B1B70">
      <w:pPr>
        <w:pStyle w:val="Odstavekseznama1"/>
        <w:spacing w:line="260" w:lineRule="exact"/>
        <w:ind w:left="0"/>
        <w:rPr>
          <w:rFonts w:ascii="Arial" w:hAnsi="Arial" w:cs="Arial"/>
          <w:b/>
          <w:sz w:val="20"/>
          <w:szCs w:val="20"/>
        </w:rPr>
      </w:pPr>
      <w:r>
        <w:rPr>
          <w:noProof/>
        </w:rPr>
        <w:drawing>
          <wp:anchor distT="0" distB="0" distL="114300" distR="114300" simplePos="0" relativeHeight="251659264" behindDoc="0" locked="0" layoutInCell="1" allowOverlap="1" wp14:anchorId="3697812D" wp14:editId="4AA7208E">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F1D52" w14:textId="061146E7" w:rsidR="004B1B70" w:rsidRPr="004D3532" w:rsidRDefault="004B1B70" w:rsidP="004B1B70">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60288" behindDoc="0" locked="0" layoutInCell="1" allowOverlap="1" wp14:anchorId="6D43781B" wp14:editId="137B8E5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it-IT"/>
        </w:rPr>
        <w:t xml:space="preserve">   </w:t>
      </w:r>
      <w:proofErr w:type="spellStart"/>
      <w:r w:rsidRPr="004D3532">
        <w:rPr>
          <w:rFonts w:cs="Arial"/>
          <w:sz w:val="16"/>
          <w:lang w:val="it-IT"/>
        </w:rPr>
        <w:t>Maistrova</w:t>
      </w:r>
      <w:proofErr w:type="spellEnd"/>
      <w:r w:rsidRPr="004D3532">
        <w:rPr>
          <w:rFonts w:cs="Arial"/>
          <w:sz w:val="16"/>
          <w:lang w:val="it-IT"/>
        </w:rPr>
        <w:t xml:space="preserve"> </w:t>
      </w:r>
      <w:proofErr w:type="spellStart"/>
      <w:r w:rsidRPr="004D3532">
        <w:rPr>
          <w:rFonts w:cs="Arial"/>
          <w:sz w:val="16"/>
          <w:lang w:val="it-IT"/>
        </w:rPr>
        <w:t>ulica</w:t>
      </w:r>
      <w:proofErr w:type="spellEnd"/>
      <w:r w:rsidRPr="004D3532">
        <w:rPr>
          <w:rFonts w:cs="Arial"/>
          <w:sz w:val="16"/>
          <w:lang w:val="it-IT"/>
        </w:rPr>
        <w:t xml:space="preserve"> 10, 1000 Ljubljana</w:t>
      </w:r>
      <w:r w:rsidRPr="004D3532">
        <w:rPr>
          <w:rFonts w:cs="Arial"/>
          <w:sz w:val="16"/>
          <w:lang w:val="it-IT"/>
        </w:rPr>
        <w:tab/>
        <w:t>T: 01 369 59 00</w:t>
      </w:r>
    </w:p>
    <w:p w14:paraId="2754842B" w14:textId="77777777" w:rsidR="004B1B70" w:rsidRPr="004D3532" w:rsidRDefault="004B1B70" w:rsidP="004B1B70">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705F33FF" w14:textId="77777777" w:rsidR="004B1B70" w:rsidRPr="004D3532" w:rsidRDefault="004B1B70" w:rsidP="004B1B70">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F5AAE55" w14:textId="77777777" w:rsidR="004B1B70" w:rsidRDefault="004B1B70" w:rsidP="004B1B70">
      <w:r w:rsidRPr="004D3532">
        <w:rPr>
          <w:rFonts w:cs="Arial"/>
          <w:sz w:val="16"/>
          <w:lang w:val="it-IT"/>
        </w:rPr>
        <w:tab/>
      </w:r>
      <w:r>
        <w:rPr>
          <w:rFonts w:cs="Arial"/>
          <w:sz w:val="16"/>
          <w:lang w:val="it-IT"/>
        </w:rPr>
        <w:tab/>
      </w:r>
      <w:r>
        <w:rPr>
          <w:rFonts w:cs="Arial"/>
          <w:sz w:val="16"/>
          <w:lang w:val="it-IT"/>
        </w:rPr>
        <w:tab/>
      </w:r>
      <w:r>
        <w:rPr>
          <w:rFonts w:cs="Arial"/>
          <w:sz w:val="16"/>
          <w:lang w:val="it-IT"/>
        </w:rPr>
        <w:tab/>
      </w:r>
      <w:r>
        <w:rPr>
          <w:rFonts w:cs="Arial"/>
          <w:sz w:val="16"/>
          <w:lang w:val="it-IT"/>
        </w:rPr>
        <w:tab/>
      </w:r>
      <w:r>
        <w:rPr>
          <w:rFonts w:cs="Arial"/>
          <w:sz w:val="16"/>
          <w:lang w:val="it-IT"/>
        </w:rPr>
        <w:tab/>
      </w:r>
      <w:r>
        <w:rPr>
          <w:rFonts w:cs="Arial"/>
          <w:sz w:val="16"/>
          <w:lang w:val="it-IT"/>
        </w:rPr>
        <w:tab/>
        <w:t xml:space="preserve">    </w:t>
      </w:r>
      <w:r w:rsidRPr="004D3532">
        <w:rPr>
          <w:rFonts w:cs="Arial"/>
          <w:sz w:val="16"/>
          <w:lang w:val="it-IT"/>
        </w:rPr>
        <w:t>www.mk.gov.si</w:t>
      </w:r>
    </w:p>
    <w:p w14:paraId="24DEAD8D" w14:textId="77777777" w:rsidR="004B1B70" w:rsidRDefault="004B1B70" w:rsidP="004B1B70"/>
    <w:p w14:paraId="0DB4B652" w14:textId="77777777" w:rsidR="004B1B70" w:rsidRDefault="004B1B70" w:rsidP="004B1B70"/>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648"/>
        <w:gridCol w:w="796"/>
        <w:gridCol w:w="2606"/>
      </w:tblGrid>
      <w:tr w:rsidR="004B1B70" w:rsidRPr="00136079" w14:paraId="1E1CA6D8" w14:textId="77777777" w:rsidTr="00A843A3">
        <w:trPr>
          <w:gridAfter w:val="2"/>
          <w:wAfter w:w="3402" w:type="dxa"/>
        </w:trPr>
        <w:tc>
          <w:tcPr>
            <w:tcW w:w="5954" w:type="dxa"/>
            <w:gridSpan w:val="2"/>
          </w:tcPr>
          <w:p w14:paraId="68C30ED3" w14:textId="6CE88E4C" w:rsidR="004B1B70" w:rsidRPr="00136079" w:rsidRDefault="004B1B70" w:rsidP="00A843A3">
            <w:pPr>
              <w:overflowPunct w:val="0"/>
              <w:autoSpaceDE w:val="0"/>
              <w:autoSpaceDN w:val="0"/>
              <w:adjustRightInd w:val="0"/>
              <w:spacing w:line="276" w:lineRule="auto"/>
              <w:textAlignment w:val="baseline"/>
              <w:rPr>
                <w:rFonts w:ascii="Arial" w:hAnsi="Arial" w:cs="Arial"/>
                <w:sz w:val="20"/>
                <w:szCs w:val="20"/>
              </w:rPr>
            </w:pPr>
            <w:r w:rsidRPr="00136079">
              <w:rPr>
                <w:rFonts w:ascii="Arial" w:hAnsi="Arial" w:cs="Arial"/>
                <w:sz w:val="20"/>
                <w:szCs w:val="20"/>
              </w:rPr>
              <w:t xml:space="preserve">Številka: </w:t>
            </w:r>
            <w:r w:rsidR="00610146">
              <w:rPr>
                <w:rFonts w:ascii="Arial" w:hAnsi="Arial" w:cs="Arial"/>
                <w:sz w:val="20"/>
                <w:szCs w:val="20"/>
              </w:rPr>
              <w:t>6110-934/2023-3340-42</w:t>
            </w:r>
          </w:p>
        </w:tc>
      </w:tr>
      <w:tr w:rsidR="004B1B70" w:rsidRPr="00136079" w14:paraId="54D9E245" w14:textId="77777777" w:rsidTr="00A843A3">
        <w:trPr>
          <w:gridAfter w:val="2"/>
          <w:wAfter w:w="3402" w:type="dxa"/>
        </w:trPr>
        <w:tc>
          <w:tcPr>
            <w:tcW w:w="5954" w:type="dxa"/>
            <w:gridSpan w:val="2"/>
          </w:tcPr>
          <w:p w14:paraId="4C397F6A" w14:textId="24FDC972" w:rsidR="004B1B70" w:rsidRPr="00136079" w:rsidRDefault="004B1B70" w:rsidP="00A843A3">
            <w:pPr>
              <w:overflowPunct w:val="0"/>
              <w:autoSpaceDE w:val="0"/>
              <w:autoSpaceDN w:val="0"/>
              <w:adjustRightInd w:val="0"/>
              <w:spacing w:line="276" w:lineRule="auto"/>
              <w:textAlignment w:val="baseline"/>
              <w:rPr>
                <w:rFonts w:ascii="Arial" w:hAnsi="Arial" w:cs="Arial"/>
                <w:sz w:val="20"/>
                <w:szCs w:val="20"/>
              </w:rPr>
            </w:pPr>
            <w:r w:rsidRPr="00136079">
              <w:rPr>
                <w:rFonts w:ascii="Arial" w:hAnsi="Arial" w:cs="Arial"/>
                <w:sz w:val="20"/>
                <w:szCs w:val="20"/>
              </w:rPr>
              <w:t xml:space="preserve">Ljubljana, </w:t>
            </w:r>
            <w:proofErr w:type="gramStart"/>
            <w:r w:rsidR="001709DB">
              <w:rPr>
                <w:rFonts w:ascii="Arial" w:hAnsi="Arial" w:cs="Arial"/>
                <w:sz w:val="20"/>
                <w:szCs w:val="20"/>
              </w:rPr>
              <w:t>4. 7. 2024</w:t>
            </w:r>
            <w:proofErr w:type="gramEnd"/>
          </w:p>
        </w:tc>
      </w:tr>
      <w:tr w:rsidR="004B1B70" w:rsidRPr="00136079" w14:paraId="1348C539" w14:textId="77777777" w:rsidTr="00A843A3">
        <w:trPr>
          <w:gridAfter w:val="2"/>
          <w:wAfter w:w="3402" w:type="dxa"/>
        </w:trPr>
        <w:tc>
          <w:tcPr>
            <w:tcW w:w="5954" w:type="dxa"/>
            <w:gridSpan w:val="2"/>
          </w:tcPr>
          <w:p w14:paraId="77E7583E" w14:textId="77777777" w:rsidR="004B1B70" w:rsidRPr="00136079" w:rsidRDefault="004B1B70" w:rsidP="00A843A3">
            <w:pPr>
              <w:spacing w:line="276" w:lineRule="auto"/>
              <w:rPr>
                <w:rFonts w:ascii="Arial" w:hAnsi="Arial" w:cs="Arial"/>
                <w:sz w:val="20"/>
                <w:szCs w:val="20"/>
              </w:rPr>
            </w:pPr>
          </w:p>
          <w:p w14:paraId="013144D4" w14:textId="77777777" w:rsidR="004B1B70" w:rsidRDefault="004B1B70" w:rsidP="00A843A3">
            <w:pPr>
              <w:spacing w:line="276" w:lineRule="auto"/>
              <w:rPr>
                <w:rFonts w:ascii="Arial" w:hAnsi="Arial" w:cs="Arial"/>
                <w:sz w:val="20"/>
                <w:szCs w:val="20"/>
              </w:rPr>
            </w:pPr>
            <w:r w:rsidRPr="00136079">
              <w:rPr>
                <w:rFonts w:ascii="Arial" w:hAnsi="Arial" w:cs="Arial"/>
                <w:sz w:val="20"/>
                <w:szCs w:val="20"/>
              </w:rPr>
              <w:t>GENERALNI SEKRETARIAT VLADE REPUBLIKE SLOVENIJE</w:t>
            </w:r>
          </w:p>
          <w:p w14:paraId="5A2A27B2" w14:textId="77777777" w:rsidR="004B1B70" w:rsidRPr="00136079" w:rsidRDefault="004B1B70" w:rsidP="00A843A3">
            <w:pPr>
              <w:spacing w:line="276" w:lineRule="auto"/>
              <w:rPr>
                <w:rFonts w:ascii="Arial" w:hAnsi="Arial" w:cs="Arial"/>
                <w:sz w:val="20"/>
                <w:szCs w:val="20"/>
              </w:rPr>
            </w:pPr>
          </w:p>
          <w:p w14:paraId="1E41B7BA" w14:textId="77777777" w:rsidR="004B1B70" w:rsidRDefault="004334E0" w:rsidP="00A843A3">
            <w:pPr>
              <w:spacing w:line="276" w:lineRule="auto"/>
              <w:rPr>
                <w:rFonts w:ascii="Arial" w:hAnsi="Arial" w:cs="Arial"/>
                <w:sz w:val="20"/>
                <w:szCs w:val="20"/>
                <w:u w:val="single"/>
              </w:rPr>
            </w:pPr>
            <w:hyperlink r:id="rId8" w:history="1">
              <w:r w:rsidR="004B1B70" w:rsidRPr="00136079">
                <w:rPr>
                  <w:rStyle w:val="Hiperpovezava"/>
                  <w:rFonts w:ascii="Arial" w:hAnsi="Arial" w:cs="Arial"/>
                  <w:sz w:val="20"/>
                  <w:szCs w:val="20"/>
                </w:rPr>
                <w:t>gp.gs@gov.si</w:t>
              </w:r>
            </w:hyperlink>
          </w:p>
          <w:p w14:paraId="5A321444" w14:textId="77777777" w:rsidR="004B1B70" w:rsidRPr="00F44299" w:rsidRDefault="004B1B70" w:rsidP="00A843A3">
            <w:pPr>
              <w:spacing w:line="276" w:lineRule="auto"/>
              <w:rPr>
                <w:rFonts w:ascii="Arial" w:hAnsi="Arial" w:cs="Arial"/>
                <w:sz w:val="20"/>
                <w:szCs w:val="20"/>
                <w:u w:val="single"/>
              </w:rPr>
            </w:pPr>
          </w:p>
          <w:p w14:paraId="4E40494C" w14:textId="77777777" w:rsidR="004B1B70" w:rsidRPr="00136079" w:rsidRDefault="004B1B70" w:rsidP="00A843A3">
            <w:pPr>
              <w:spacing w:line="276" w:lineRule="auto"/>
              <w:rPr>
                <w:rFonts w:ascii="Arial" w:hAnsi="Arial" w:cs="Arial"/>
                <w:sz w:val="20"/>
                <w:szCs w:val="20"/>
              </w:rPr>
            </w:pPr>
          </w:p>
        </w:tc>
      </w:tr>
      <w:tr w:rsidR="004B1B70" w:rsidRPr="00136079" w14:paraId="747E6E1E" w14:textId="77777777" w:rsidTr="00A843A3">
        <w:tc>
          <w:tcPr>
            <w:tcW w:w="9356" w:type="dxa"/>
            <w:gridSpan w:val="4"/>
          </w:tcPr>
          <w:p w14:paraId="69C2E2A9" w14:textId="76BF5868" w:rsidR="004B1B70" w:rsidRPr="00EA0AE5" w:rsidRDefault="004B1B70" w:rsidP="00A843A3">
            <w:pPr>
              <w:suppressAutoHyphens/>
              <w:overflowPunct w:val="0"/>
              <w:autoSpaceDE w:val="0"/>
              <w:autoSpaceDN w:val="0"/>
              <w:adjustRightInd w:val="0"/>
              <w:jc w:val="both"/>
              <w:textAlignment w:val="baseline"/>
              <w:rPr>
                <w:rFonts w:ascii="Arial" w:hAnsi="Arial" w:cs="Arial"/>
                <w:b/>
                <w:sz w:val="20"/>
                <w:szCs w:val="20"/>
              </w:rPr>
            </w:pPr>
            <w:r w:rsidRPr="00EA0AE5">
              <w:rPr>
                <w:rFonts w:ascii="Arial" w:hAnsi="Arial" w:cs="Arial"/>
                <w:b/>
                <w:sz w:val="20"/>
                <w:szCs w:val="20"/>
              </w:rPr>
              <w:t>ZADEVA: Uvrstitev projekta 3340-24-</w:t>
            </w:r>
            <w:r w:rsidR="00F3595E" w:rsidRPr="00EA0AE5">
              <w:rPr>
                <w:rFonts w:ascii="Arial" w:hAnsi="Arial" w:cs="Arial"/>
                <w:b/>
                <w:sz w:val="20"/>
                <w:szCs w:val="20"/>
              </w:rPr>
              <w:t xml:space="preserve">0074 </w:t>
            </w:r>
            <w:r w:rsidRPr="00EA0AE5">
              <w:rPr>
                <w:rFonts w:ascii="Arial" w:hAnsi="Arial" w:cs="Arial"/>
                <w:b/>
                <w:sz w:val="20"/>
                <w:szCs w:val="20"/>
              </w:rPr>
              <w:t>–</w:t>
            </w:r>
            <w:r w:rsidR="0085347E" w:rsidRPr="00EA0AE5">
              <w:rPr>
                <w:rFonts w:ascii="Arial" w:hAnsi="Arial" w:cs="Arial"/>
                <w:b/>
                <w:color w:val="000000" w:themeColor="text1"/>
                <w:sz w:val="20"/>
                <w:szCs w:val="20"/>
              </w:rPr>
              <w:t xml:space="preserve"> </w:t>
            </w:r>
            <w:r w:rsidR="001709DB" w:rsidRPr="006C0C46">
              <w:rPr>
                <w:rFonts w:ascii="Arial" w:hAnsi="Arial" w:cs="Arial"/>
                <w:b/>
                <w:color w:val="000000" w:themeColor="text1"/>
                <w:sz w:val="20"/>
                <w:szCs w:val="20"/>
              </w:rPr>
              <w:t>Prenova odrske tehnike in opreme SNG Maribor</w:t>
            </w:r>
            <w:r w:rsidR="001709DB" w:rsidRPr="00EA0AE5">
              <w:rPr>
                <w:rFonts w:ascii="Arial" w:hAnsi="Arial" w:cs="Arial"/>
                <w:b/>
                <w:sz w:val="20"/>
                <w:szCs w:val="20"/>
              </w:rPr>
              <w:t xml:space="preserve"> v veljavni načrt razvojnih programov 2024–2027- predlog za obravnavo</w:t>
            </w:r>
          </w:p>
        </w:tc>
      </w:tr>
      <w:tr w:rsidR="004B1B70" w:rsidRPr="00136079" w14:paraId="6A16744F" w14:textId="77777777" w:rsidTr="00A843A3">
        <w:tc>
          <w:tcPr>
            <w:tcW w:w="9356" w:type="dxa"/>
            <w:gridSpan w:val="4"/>
          </w:tcPr>
          <w:p w14:paraId="3153775A" w14:textId="77777777" w:rsidR="004B1B70" w:rsidRPr="00136079" w:rsidRDefault="004B1B70" w:rsidP="00A843A3">
            <w:pPr>
              <w:suppressAutoHyphens/>
              <w:overflowPunct w:val="0"/>
              <w:autoSpaceDE w:val="0"/>
              <w:autoSpaceDN w:val="0"/>
              <w:adjustRightInd w:val="0"/>
              <w:spacing w:line="276" w:lineRule="auto"/>
              <w:textAlignment w:val="baseline"/>
              <w:outlineLvl w:val="3"/>
              <w:rPr>
                <w:rFonts w:ascii="Arial" w:hAnsi="Arial" w:cs="Arial"/>
                <w:b/>
                <w:sz w:val="20"/>
                <w:szCs w:val="20"/>
              </w:rPr>
            </w:pPr>
            <w:r w:rsidRPr="00136079">
              <w:rPr>
                <w:rFonts w:ascii="Arial" w:hAnsi="Arial" w:cs="Arial"/>
                <w:b/>
                <w:sz w:val="20"/>
                <w:szCs w:val="20"/>
              </w:rPr>
              <w:t>1. Predlog sklepov vlade:</w:t>
            </w:r>
          </w:p>
        </w:tc>
      </w:tr>
      <w:tr w:rsidR="004B1B70" w:rsidRPr="00136079" w14:paraId="52E39BFD" w14:textId="77777777" w:rsidTr="00A843A3">
        <w:tc>
          <w:tcPr>
            <w:tcW w:w="9356" w:type="dxa"/>
            <w:gridSpan w:val="4"/>
          </w:tcPr>
          <w:p w14:paraId="7A78F8E0"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iCs/>
                <w:sz w:val="20"/>
                <w:szCs w:val="20"/>
              </w:rPr>
            </w:pPr>
          </w:p>
          <w:p w14:paraId="0DF0A516" w14:textId="055B032A" w:rsidR="004B1B70" w:rsidRPr="005539A1" w:rsidRDefault="004B1B70" w:rsidP="00A843A3">
            <w:pPr>
              <w:pStyle w:val="Neotevilenodstavek"/>
              <w:rPr>
                <w:iCs/>
                <w:sz w:val="20"/>
                <w:szCs w:val="20"/>
              </w:rPr>
            </w:pPr>
            <w:r w:rsidRPr="005539A1">
              <w:rPr>
                <w:iCs/>
                <w:sz w:val="20"/>
                <w:szCs w:val="20"/>
              </w:rPr>
              <w:t xml:space="preserve">Na podlagi petega odstavka </w:t>
            </w:r>
            <w:r>
              <w:rPr>
                <w:iCs/>
                <w:sz w:val="20"/>
                <w:szCs w:val="20"/>
              </w:rPr>
              <w:t>3</w:t>
            </w:r>
            <w:r w:rsidRPr="00DC3139">
              <w:rPr>
                <w:bCs/>
                <w:iCs/>
                <w:sz w:val="20"/>
                <w:szCs w:val="20"/>
              </w:rPr>
              <w:t>1. člena Zakona o izvrševanju proračunov Republike Slovenije za leti 202</w:t>
            </w:r>
            <w:r>
              <w:rPr>
                <w:bCs/>
                <w:iCs/>
                <w:sz w:val="20"/>
                <w:szCs w:val="20"/>
              </w:rPr>
              <w:t>4</w:t>
            </w:r>
            <w:r w:rsidRPr="00DC3139">
              <w:rPr>
                <w:bCs/>
                <w:iCs/>
                <w:sz w:val="20"/>
                <w:szCs w:val="20"/>
              </w:rPr>
              <w:t xml:space="preserve"> in 202</w:t>
            </w:r>
            <w:r>
              <w:rPr>
                <w:bCs/>
                <w:iCs/>
                <w:sz w:val="20"/>
                <w:szCs w:val="20"/>
              </w:rPr>
              <w:t>5</w:t>
            </w:r>
            <w:r w:rsidRPr="00DC3139">
              <w:rPr>
                <w:bCs/>
                <w:iCs/>
                <w:sz w:val="20"/>
                <w:szCs w:val="20"/>
              </w:rPr>
              <w:t xml:space="preserve"> (</w:t>
            </w:r>
            <w:r w:rsidRPr="008C4750">
              <w:rPr>
                <w:bCs/>
                <w:iCs/>
                <w:sz w:val="20"/>
                <w:szCs w:val="20"/>
              </w:rPr>
              <w:t>Uradni list RS, št. </w:t>
            </w:r>
            <w:r w:rsidR="000C51EC" w:rsidRPr="000C51EC">
              <w:t>123/23 in 12/24</w:t>
            </w:r>
            <w:r w:rsidRPr="00DC3139">
              <w:rPr>
                <w:bCs/>
                <w:iCs/>
                <w:sz w:val="20"/>
                <w:szCs w:val="20"/>
              </w:rPr>
              <w:t xml:space="preserve">) </w:t>
            </w:r>
            <w:r w:rsidRPr="005539A1">
              <w:rPr>
                <w:bCs/>
                <w:iCs/>
                <w:sz w:val="20"/>
                <w:szCs w:val="20"/>
              </w:rPr>
              <w:t>je Vlada</w:t>
            </w:r>
            <w:r w:rsidRPr="005539A1">
              <w:rPr>
                <w:iCs/>
                <w:sz w:val="20"/>
                <w:szCs w:val="20"/>
              </w:rPr>
              <w:t xml:space="preserve"> Republike Slovenije na </w:t>
            </w:r>
            <w:r>
              <w:rPr>
                <w:iCs/>
                <w:sz w:val="20"/>
                <w:szCs w:val="20"/>
              </w:rPr>
              <w:t xml:space="preserve">… </w:t>
            </w:r>
            <w:r w:rsidRPr="005539A1">
              <w:rPr>
                <w:iCs/>
                <w:sz w:val="20"/>
                <w:szCs w:val="20"/>
              </w:rPr>
              <w:t>redni seji dne</w:t>
            </w:r>
            <w:r>
              <w:rPr>
                <w:iCs/>
                <w:sz w:val="20"/>
                <w:szCs w:val="20"/>
              </w:rPr>
              <w:t xml:space="preserve"> </w:t>
            </w:r>
            <w:r w:rsidRPr="005539A1">
              <w:rPr>
                <w:iCs/>
                <w:sz w:val="20"/>
                <w:szCs w:val="20"/>
              </w:rPr>
              <w:t>… pod točko … sprejela naslednji</w:t>
            </w:r>
          </w:p>
          <w:p w14:paraId="63F9EC45" w14:textId="77777777" w:rsidR="004B1B70" w:rsidRPr="00B45080" w:rsidRDefault="004B1B70" w:rsidP="00A843A3">
            <w:pPr>
              <w:overflowPunct w:val="0"/>
              <w:autoSpaceDE w:val="0"/>
              <w:autoSpaceDN w:val="0"/>
              <w:adjustRightInd w:val="0"/>
              <w:spacing w:line="260" w:lineRule="exact"/>
              <w:jc w:val="both"/>
              <w:textAlignment w:val="baseline"/>
              <w:rPr>
                <w:rFonts w:ascii="Arial" w:hAnsi="Arial" w:cs="Arial"/>
                <w:iCs/>
                <w:sz w:val="20"/>
                <w:szCs w:val="20"/>
              </w:rPr>
            </w:pPr>
          </w:p>
          <w:p w14:paraId="05EA0483" w14:textId="77777777" w:rsidR="004B1B70" w:rsidRPr="0054114C" w:rsidRDefault="004B1B70" w:rsidP="00A843A3">
            <w:pPr>
              <w:spacing w:line="260" w:lineRule="exact"/>
              <w:jc w:val="both"/>
              <w:rPr>
                <w:rFonts w:ascii="Arial" w:hAnsi="Arial" w:cs="Arial"/>
                <w:iCs/>
                <w:color w:val="FF0000"/>
                <w:sz w:val="20"/>
                <w:szCs w:val="20"/>
              </w:rPr>
            </w:pPr>
          </w:p>
          <w:p w14:paraId="7DBBC936" w14:textId="77777777" w:rsidR="004B1B70" w:rsidRPr="00B2030A" w:rsidRDefault="004B1B70" w:rsidP="00A843A3">
            <w:pPr>
              <w:spacing w:line="260" w:lineRule="exact"/>
              <w:jc w:val="center"/>
              <w:rPr>
                <w:rFonts w:ascii="Arial" w:hAnsi="Arial" w:cs="Arial"/>
                <w:iCs/>
                <w:sz w:val="20"/>
                <w:szCs w:val="20"/>
              </w:rPr>
            </w:pPr>
            <w:r w:rsidRPr="00B2030A">
              <w:rPr>
                <w:rFonts w:ascii="Arial" w:hAnsi="Arial" w:cs="Arial"/>
                <w:iCs/>
                <w:sz w:val="20"/>
                <w:szCs w:val="20"/>
              </w:rPr>
              <w:t>S K L E P</w:t>
            </w:r>
            <w:proofErr w:type="gramStart"/>
            <w:r w:rsidRPr="00B2030A">
              <w:rPr>
                <w:rFonts w:ascii="Arial" w:hAnsi="Arial" w:cs="Arial"/>
                <w:iCs/>
                <w:sz w:val="20"/>
                <w:szCs w:val="20"/>
              </w:rPr>
              <w:t xml:space="preserve"> :</w:t>
            </w:r>
            <w:proofErr w:type="gramEnd"/>
          </w:p>
          <w:p w14:paraId="28232297" w14:textId="77777777" w:rsidR="004B1B70" w:rsidRPr="00F01BF0" w:rsidRDefault="004B1B70" w:rsidP="00A843A3">
            <w:pPr>
              <w:spacing w:line="260" w:lineRule="exact"/>
              <w:jc w:val="center"/>
              <w:rPr>
                <w:rFonts w:ascii="Arial" w:hAnsi="Arial" w:cs="Arial"/>
                <w:iCs/>
                <w:sz w:val="20"/>
                <w:szCs w:val="20"/>
              </w:rPr>
            </w:pPr>
          </w:p>
          <w:p w14:paraId="66F2CC00" w14:textId="45257BF8" w:rsidR="004B1B70" w:rsidRPr="00EA0AE5" w:rsidRDefault="004B1B70" w:rsidP="00A843A3">
            <w:pPr>
              <w:pStyle w:val="Default"/>
              <w:rPr>
                <w:rFonts w:ascii="Arial" w:hAnsi="Arial" w:cs="Arial"/>
                <w:color w:val="auto"/>
                <w:sz w:val="20"/>
                <w:szCs w:val="20"/>
              </w:rPr>
            </w:pPr>
            <w:r w:rsidRPr="00EA0AE5">
              <w:rPr>
                <w:rFonts w:ascii="Arial" w:hAnsi="Arial" w:cs="Arial"/>
                <w:color w:val="auto"/>
                <w:sz w:val="20"/>
                <w:szCs w:val="20"/>
              </w:rPr>
              <w:t>V veljavni Načrt razvojnih programov 2024–2027 se</w:t>
            </w:r>
            <w:r w:rsidR="000C51EC">
              <w:rPr>
                <w:rFonts w:ascii="Arial" w:hAnsi="Arial" w:cs="Arial"/>
                <w:color w:val="auto"/>
                <w:sz w:val="20"/>
                <w:szCs w:val="20"/>
              </w:rPr>
              <w:t>, skladno s podatki iz priložene tabele,</w:t>
            </w:r>
            <w:r w:rsidR="000C51EC" w:rsidRPr="00EA0AE5">
              <w:rPr>
                <w:rFonts w:ascii="Arial" w:hAnsi="Arial" w:cs="Arial"/>
                <w:color w:val="auto"/>
                <w:sz w:val="20"/>
                <w:szCs w:val="20"/>
              </w:rPr>
              <w:t xml:space="preserve"> </w:t>
            </w:r>
            <w:r w:rsidRPr="00EA0AE5">
              <w:rPr>
                <w:rFonts w:ascii="Arial" w:hAnsi="Arial" w:cs="Arial"/>
                <w:color w:val="auto"/>
                <w:sz w:val="20"/>
                <w:szCs w:val="20"/>
              </w:rPr>
              <w:t>uvrsti projekt 3340-24</w:t>
            </w:r>
            <w:r w:rsidR="004434C6" w:rsidRPr="00EA0AE5">
              <w:rPr>
                <w:rFonts w:ascii="Arial" w:hAnsi="Arial" w:cs="Arial"/>
                <w:color w:val="auto"/>
                <w:sz w:val="20"/>
                <w:szCs w:val="20"/>
              </w:rPr>
              <w:t xml:space="preserve">-0074 </w:t>
            </w:r>
            <w:r w:rsidR="0085347E" w:rsidRPr="00EA0AE5">
              <w:rPr>
                <w:rFonts w:ascii="Arial" w:hAnsi="Arial" w:cs="Arial"/>
                <w:color w:val="auto"/>
                <w:sz w:val="20"/>
                <w:szCs w:val="20"/>
              </w:rPr>
              <w:t xml:space="preserve">- </w:t>
            </w:r>
            <w:r w:rsidR="001709DB" w:rsidRPr="006C0C46">
              <w:rPr>
                <w:rFonts w:ascii="Arial" w:hAnsi="Arial" w:cs="Arial"/>
                <w:color w:val="auto"/>
                <w:sz w:val="20"/>
                <w:szCs w:val="20"/>
              </w:rPr>
              <w:t>Prenova odrske tehnike in opreme SNG Maribor</w:t>
            </w:r>
            <w:r w:rsidRPr="00EA0AE5">
              <w:rPr>
                <w:rFonts w:ascii="Arial" w:hAnsi="Arial" w:cs="Arial"/>
                <w:color w:val="auto"/>
                <w:sz w:val="20"/>
                <w:szCs w:val="20"/>
              </w:rPr>
              <w:t>.</w:t>
            </w:r>
          </w:p>
          <w:p w14:paraId="0B891157" w14:textId="77777777" w:rsidR="004B1B70" w:rsidRPr="00EA0AE5" w:rsidRDefault="004B1B70" w:rsidP="00A843A3">
            <w:pPr>
              <w:pStyle w:val="Default"/>
              <w:rPr>
                <w:rFonts w:ascii="Arial" w:hAnsi="Arial" w:cs="Arial"/>
                <w:color w:val="auto"/>
                <w:sz w:val="20"/>
                <w:szCs w:val="20"/>
              </w:rPr>
            </w:pPr>
            <w:r w:rsidRPr="00EA0AE5">
              <w:rPr>
                <w:rFonts w:ascii="Arial" w:hAnsi="Arial" w:cs="Arial"/>
                <w:color w:val="auto"/>
                <w:sz w:val="20"/>
                <w:szCs w:val="20"/>
              </w:rPr>
              <w:t xml:space="preserve"> </w:t>
            </w:r>
          </w:p>
          <w:p w14:paraId="246AFB51" w14:textId="77777777" w:rsidR="004B1B70" w:rsidRDefault="004B1B70" w:rsidP="00A843A3">
            <w:pPr>
              <w:pStyle w:val="Default"/>
              <w:rPr>
                <w:iCs/>
                <w:sz w:val="20"/>
                <w:szCs w:val="20"/>
              </w:rPr>
            </w:pPr>
          </w:p>
          <w:p w14:paraId="37381B8F" w14:textId="77777777" w:rsidR="004B1B70" w:rsidRPr="00F01BF0" w:rsidRDefault="004B1B70" w:rsidP="00A843A3">
            <w:pPr>
              <w:pStyle w:val="Default"/>
              <w:rPr>
                <w:iCs/>
                <w:sz w:val="20"/>
                <w:szCs w:val="20"/>
              </w:rPr>
            </w:pPr>
            <w:r>
              <w:rPr>
                <w:iCs/>
                <w:sz w:val="20"/>
                <w:szCs w:val="20"/>
              </w:rPr>
              <w:t xml:space="preserve">                                                                                </w:t>
            </w:r>
          </w:p>
          <w:p w14:paraId="7E85FB36" w14:textId="77777777" w:rsidR="004B1B70" w:rsidRPr="0054114C" w:rsidRDefault="004B1B70" w:rsidP="00A843A3">
            <w:pPr>
              <w:tabs>
                <w:tab w:val="left" w:pos="7920"/>
              </w:tabs>
              <w:autoSpaceDE w:val="0"/>
              <w:autoSpaceDN w:val="0"/>
              <w:adjustRightInd w:val="0"/>
              <w:ind w:left="3400"/>
              <w:rPr>
                <w:rFonts w:ascii="Arial" w:hAnsi="Arial" w:cs="Arial"/>
                <w:color w:val="FF0000"/>
                <w:sz w:val="20"/>
                <w:szCs w:val="20"/>
              </w:rPr>
            </w:pPr>
          </w:p>
          <w:p w14:paraId="750344A5" w14:textId="77777777" w:rsidR="004B1B70" w:rsidRPr="00E64893" w:rsidRDefault="004B1B70" w:rsidP="00A843A3">
            <w:pPr>
              <w:autoSpaceDE w:val="0"/>
              <w:autoSpaceDN w:val="0"/>
              <w:adjustRightInd w:val="0"/>
              <w:ind w:left="3402"/>
              <w:jc w:val="center"/>
              <w:rPr>
                <w:rFonts w:ascii="Arial" w:hAnsi="Arial" w:cs="Arial"/>
                <w:sz w:val="20"/>
                <w:szCs w:val="20"/>
              </w:rPr>
            </w:pPr>
            <w:r>
              <w:rPr>
                <w:rFonts w:ascii="Arial" w:hAnsi="Arial" w:cs="Arial"/>
                <w:sz w:val="20"/>
                <w:szCs w:val="20"/>
              </w:rPr>
              <w:t>Barbara Kolenko Helbl</w:t>
            </w:r>
          </w:p>
          <w:p w14:paraId="196D5BDD" w14:textId="77777777" w:rsidR="004B1B70" w:rsidRDefault="004B1B70" w:rsidP="00A843A3">
            <w:pPr>
              <w:autoSpaceDE w:val="0"/>
              <w:autoSpaceDN w:val="0"/>
              <w:adjustRightInd w:val="0"/>
              <w:ind w:left="3402"/>
              <w:jc w:val="center"/>
              <w:rPr>
                <w:rFonts w:ascii="Arial" w:hAnsi="Arial" w:cs="Arial"/>
                <w:sz w:val="20"/>
                <w:szCs w:val="20"/>
              </w:rPr>
            </w:pPr>
            <w:r w:rsidRPr="00E64893">
              <w:rPr>
                <w:rFonts w:ascii="Arial" w:hAnsi="Arial" w:cs="Arial"/>
                <w:sz w:val="20"/>
                <w:szCs w:val="20"/>
              </w:rPr>
              <w:t>generaln</w:t>
            </w:r>
            <w:r>
              <w:rPr>
                <w:rFonts w:ascii="Arial" w:hAnsi="Arial" w:cs="Arial"/>
                <w:sz w:val="20"/>
                <w:szCs w:val="20"/>
              </w:rPr>
              <w:t>a</w:t>
            </w:r>
            <w:r w:rsidRPr="00E64893">
              <w:rPr>
                <w:rFonts w:ascii="Arial" w:hAnsi="Arial" w:cs="Arial"/>
                <w:sz w:val="20"/>
                <w:szCs w:val="20"/>
              </w:rPr>
              <w:t xml:space="preserve"> sekretar</w:t>
            </w:r>
            <w:r>
              <w:rPr>
                <w:rFonts w:ascii="Arial" w:hAnsi="Arial" w:cs="Arial"/>
                <w:sz w:val="20"/>
                <w:szCs w:val="20"/>
              </w:rPr>
              <w:t>ka</w:t>
            </w:r>
          </w:p>
          <w:p w14:paraId="1369F2BF" w14:textId="77777777" w:rsidR="004B1B70" w:rsidRPr="00E64893" w:rsidRDefault="004B1B70" w:rsidP="00A843A3">
            <w:pPr>
              <w:autoSpaceDE w:val="0"/>
              <w:autoSpaceDN w:val="0"/>
              <w:adjustRightInd w:val="0"/>
              <w:ind w:left="3402"/>
              <w:jc w:val="center"/>
              <w:rPr>
                <w:rFonts w:ascii="Arial" w:hAnsi="Arial" w:cs="Arial"/>
                <w:sz w:val="20"/>
                <w:szCs w:val="20"/>
              </w:rPr>
            </w:pPr>
          </w:p>
          <w:p w14:paraId="62924B79" w14:textId="77777777" w:rsidR="004B1B70" w:rsidRPr="008B7F86" w:rsidRDefault="004B1B70" w:rsidP="00A843A3">
            <w:pPr>
              <w:autoSpaceDE w:val="0"/>
              <w:autoSpaceDN w:val="0"/>
              <w:adjustRightInd w:val="0"/>
              <w:spacing w:line="260" w:lineRule="exact"/>
              <w:jc w:val="both"/>
              <w:rPr>
                <w:rFonts w:ascii="Arial" w:hAnsi="Arial" w:cs="Arial"/>
                <w:sz w:val="20"/>
                <w:szCs w:val="20"/>
                <w:lang w:eastAsia="en-US"/>
              </w:rPr>
            </w:pPr>
            <w:r w:rsidRPr="008B7F86">
              <w:rPr>
                <w:rFonts w:ascii="Arial" w:hAnsi="Arial" w:cs="Arial"/>
                <w:sz w:val="20"/>
                <w:szCs w:val="20"/>
                <w:lang w:eastAsia="en-US"/>
              </w:rPr>
              <w:t>Priloge:</w:t>
            </w:r>
          </w:p>
          <w:p w14:paraId="0BDD2B76" w14:textId="23BCFE88" w:rsidR="004B1B70" w:rsidRPr="000C51EC" w:rsidRDefault="000C51EC" w:rsidP="000C51EC">
            <w:pPr>
              <w:numPr>
                <w:ilvl w:val="0"/>
                <w:numId w:val="6"/>
              </w:numPr>
              <w:overflowPunct w:val="0"/>
              <w:autoSpaceDE w:val="0"/>
              <w:autoSpaceDN w:val="0"/>
              <w:adjustRightInd w:val="0"/>
              <w:spacing w:line="220" w:lineRule="exact"/>
              <w:ind w:left="714" w:hanging="357"/>
              <w:jc w:val="both"/>
              <w:textAlignment w:val="baseline"/>
              <w:rPr>
                <w:rFonts w:ascii="Arial" w:hAnsi="Arial" w:cs="Arial"/>
                <w:iCs/>
                <w:sz w:val="20"/>
                <w:szCs w:val="20"/>
              </w:rPr>
            </w:pPr>
            <w:r>
              <w:rPr>
                <w:rFonts w:ascii="Arial" w:hAnsi="Arial" w:cs="Arial"/>
                <w:sz w:val="20"/>
                <w:szCs w:val="20"/>
                <w:lang w:eastAsia="en-US"/>
              </w:rPr>
              <w:t>tabela</w:t>
            </w:r>
          </w:p>
          <w:p w14:paraId="3ED8F727" w14:textId="77777777" w:rsidR="004B1B70" w:rsidRDefault="004B1B70" w:rsidP="00A843A3">
            <w:pPr>
              <w:tabs>
                <w:tab w:val="left" w:pos="5570"/>
              </w:tabs>
              <w:autoSpaceDE w:val="0"/>
              <w:autoSpaceDN w:val="0"/>
              <w:adjustRightInd w:val="0"/>
              <w:spacing w:line="260" w:lineRule="exact"/>
              <w:jc w:val="both"/>
              <w:rPr>
                <w:rFonts w:ascii="Arial" w:hAnsi="Arial" w:cs="Arial"/>
                <w:color w:val="FF0000"/>
                <w:sz w:val="20"/>
                <w:szCs w:val="20"/>
              </w:rPr>
            </w:pPr>
          </w:p>
          <w:p w14:paraId="5D08554B" w14:textId="77777777" w:rsidR="000C51EC" w:rsidRPr="0054114C" w:rsidRDefault="000C51EC" w:rsidP="00A843A3">
            <w:pPr>
              <w:tabs>
                <w:tab w:val="left" w:pos="5570"/>
              </w:tabs>
              <w:autoSpaceDE w:val="0"/>
              <w:autoSpaceDN w:val="0"/>
              <w:adjustRightInd w:val="0"/>
              <w:spacing w:line="260" w:lineRule="exact"/>
              <w:jc w:val="both"/>
              <w:rPr>
                <w:rFonts w:ascii="Arial" w:hAnsi="Arial" w:cs="Arial"/>
                <w:color w:val="FF0000"/>
                <w:sz w:val="20"/>
                <w:szCs w:val="20"/>
              </w:rPr>
            </w:pPr>
          </w:p>
          <w:p w14:paraId="248E703B" w14:textId="0B328F4D" w:rsidR="004B1B70" w:rsidRPr="00B2030A" w:rsidRDefault="004B1B70" w:rsidP="00A843A3">
            <w:pPr>
              <w:autoSpaceDE w:val="0"/>
              <w:autoSpaceDN w:val="0"/>
              <w:adjustRightInd w:val="0"/>
              <w:spacing w:line="260" w:lineRule="exact"/>
              <w:jc w:val="both"/>
              <w:rPr>
                <w:rFonts w:ascii="Arial" w:hAnsi="Arial" w:cs="Arial"/>
                <w:sz w:val="20"/>
                <w:szCs w:val="20"/>
              </w:rPr>
            </w:pPr>
            <w:r>
              <w:rPr>
                <w:rFonts w:ascii="Arial" w:hAnsi="Arial" w:cs="Arial"/>
                <w:sz w:val="20"/>
                <w:szCs w:val="20"/>
              </w:rPr>
              <w:t>Sklep p</w:t>
            </w:r>
            <w:r w:rsidRPr="00B2030A">
              <w:rPr>
                <w:rFonts w:ascii="Arial" w:hAnsi="Arial" w:cs="Arial"/>
                <w:sz w:val="20"/>
                <w:szCs w:val="20"/>
              </w:rPr>
              <w:t>rejme</w:t>
            </w:r>
            <w:r w:rsidR="000C51EC">
              <w:rPr>
                <w:rFonts w:ascii="Arial" w:hAnsi="Arial" w:cs="Arial"/>
                <w:sz w:val="20"/>
                <w:szCs w:val="20"/>
              </w:rPr>
              <w:t>ta</w:t>
            </w:r>
            <w:r w:rsidRPr="00B2030A">
              <w:rPr>
                <w:rFonts w:ascii="Arial" w:hAnsi="Arial" w:cs="Arial"/>
                <w:sz w:val="20"/>
                <w:szCs w:val="20"/>
              </w:rPr>
              <w:t>:</w:t>
            </w:r>
          </w:p>
          <w:p w14:paraId="077451D7" w14:textId="77777777" w:rsidR="004B1B70" w:rsidRDefault="004B1B70" w:rsidP="00A843A3">
            <w:pPr>
              <w:overflowPunct w:val="0"/>
              <w:autoSpaceDE w:val="0"/>
              <w:autoSpaceDN w:val="0"/>
              <w:adjustRightInd w:val="0"/>
              <w:spacing w:before="60" w:line="200" w:lineRule="exact"/>
              <w:jc w:val="both"/>
              <w:textAlignment w:val="baseline"/>
              <w:rPr>
                <w:rFonts w:ascii="Arial" w:hAnsi="Arial" w:cs="Arial"/>
                <w:bCs/>
                <w:iCs/>
                <w:sz w:val="20"/>
                <w:szCs w:val="20"/>
              </w:rPr>
            </w:pPr>
            <w:r>
              <w:rPr>
                <w:rFonts w:ascii="Arial" w:hAnsi="Arial" w:cs="Arial"/>
                <w:bCs/>
                <w:iCs/>
                <w:sz w:val="20"/>
                <w:szCs w:val="20"/>
              </w:rPr>
              <w:t xml:space="preserve">       - Ministrstvo za kulturo,</w:t>
            </w:r>
          </w:p>
          <w:p w14:paraId="147466BF" w14:textId="77777777" w:rsidR="004B1B70" w:rsidRDefault="004B1B70" w:rsidP="00A843A3">
            <w:pPr>
              <w:overflowPunct w:val="0"/>
              <w:autoSpaceDE w:val="0"/>
              <w:autoSpaceDN w:val="0"/>
              <w:adjustRightInd w:val="0"/>
              <w:spacing w:line="260" w:lineRule="exact"/>
              <w:jc w:val="both"/>
              <w:textAlignment w:val="baseline"/>
              <w:rPr>
                <w:rFonts w:ascii="Arial" w:hAnsi="Arial" w:cs="Arial"/>
                <w:bCs/>
                <w:iCs/>
                <w:sz w:val="20"/>
              </w:rPr>
            </w:pPr>
            <w:r>
              <w:rPr>
                <w:rFonts w:ascii="Arial" w:hAnsi="Arial" w:cs="Arial"/>
                <w:bCs/>
                <w:iCs/>
                <w:sz w:val="20"/>
              </w:rPr>
              <w:t xml:space="preserve">       </w:t>
            </w:r>
            <w:r w:rsidRPr="006E7405">
              <w:rPr>
                <w:rFonts w:ascii="Arial" w:hAnsi="Arial" w:cs="Arial"/>
                <w:bCs/>
                <w:iCs/>
                <w:sz w:val="20"/>
              </w:rPr>
              <w:t xml:space="preserve">- </w:t>
            </w:r>
            <w:r>
              <w:rPr>
                <w:rFonts w:ascii="Arial" w:hAnsi="Arial" w:cs="Arial"/>
                <w:bCs/>
                <w:iCs/>
                <w:sz w:val="20"/>
              </w:rPr>
              <w:t>Ministrstvo za finance</w:t>
            </w:r>
          </w:p>
          <w:p w14:paraId="5096655C" w14:textId="77777777" w:rsidR="004B1B70" w:rsidRDefault="004B1B70" w:rsidP="00A843A3">
            <w:pPr>
              <w:overflowPunct w:val="0"/>
              <w:autoSpaceDE w:val="0"/>
              <w:autoSpaceDN w:val="0"/>
              <w:adjustRightInd w:val="0"/>
              <w:spacing w:line="260" w:lineRule="exact"/>
              <w:jc w:val="both"/>
              <w:textAlignment w:val="baseline"/>
              <w:rPr>
                <w:rFonts w:ascii="Arial" w:hAnsi="Arial" w:cs="Arial"/>
                <w:bCs/>
                <w:iCs/>
                <w:sz w:val="20"/>
              </w:rPr>
            </w:pPr>
            <w:r>
              <w:rPr>
                <w:rFonts w:ascii="Arial" w:hAnsi="Arial" w:cs="Arial"/>
                <w:bCs/>
                <w:iCs/>
                <w:sz w:val="20"/>
              </w:rPr>
              <w:t xml:space="preserve">       </w:t>
            </w:r>
          </w:p>
          <w:p w14:paraId="34BB4833" w14:textId="77777777" w:rsidR="004B1B70" w:rsidRPr="00136079" w:rsidRDefault="004B1B70" w:rsidP="00A843A3">
            <w:pPr>
              <w:ind w:left="601" w:right="318"/>
              <w:jc w:val="both"/>
              <w:rPr>
                <w:rFonts w:ascii="Arial" w:hAnsi="Arial" w:cs="Arial"/>
                <w:iCs/>
                <w:noProof/>
                <w:sz w:val="20"/>
                <w:szCs w:val="20"/>
              </w:rPr>
            </w:pPr>
          </w:p>
          <w:p w14:paraId="0FCD94D6" w14:textId="77777777" w:rsidR="004B1B70" w:rsidRPr="00136079" w:rsidRDefault="004B1B70" w:rsidP="00A843A3">
            <w:pPr>
              <w:pStyle w:val="Odstavekseznama"/>
              <w:ind w:left="0"/>
              <w:rPr>
                <w:rFonts w:ascii="Arial" w:hAnsi="Arial" w:cs="Arial"/>
                <w:iCs/>
                <w:sz w:val="20"/>
                <w:szCs w:val="20"/>
                <w:lang w:val="sl-SI"/>
              </w:rPr>
            </w:pPr>
          </w:p>
          <w:p w14:paraId="5CD39415" w14:textId="77777777" w:rsidR="004B1B70" w:rsidRPr="00136079" w:rsidRDefault="004B1B70" w:rsidP="00A843A3">
            <w:pPr>
              <w:ind w:left="318"/>
              <w:jc w:val="both"/>
              <w:rPr>
                <w:rFonts w:ascii="Arial" w:hAnsi="Arial" w:cs="Arial"/>
                <w:iCs/>
                <w:sz w:val="20"/>
                <w:szCs w:val="20"/>
              </w:rPr>
            </w:pPr>
          </w:p>
          <w:p w14:paraId="3BE4C844"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iCs/>
                <w:sz w:val="20"/>
                <w:szCs w:val="20"/>
              </w:rPr>
              <w:t xml:space="preserve">                                                                                            </w:t>
            </w:r>
          </w:p>
        </w:tc>
      </w:tr>
      <w:tr w:rsidR="004B1B70" w:rsidRPr="00136079" w14:paraId="4956D9EC" w14:textId="77777777" w:rsidTr="00A843A3">
        <w:tc>
          <w:tcPr>
            <w:tcW w:w="9356" w:type="dxa"/>
            <w:gridSpan w:val="4"/>
          </w:tcPr>
          <w:p w14:paraId="00E41719"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
                <w:iCs/>
                <w:sz w:val="20"/>
                <w:szCs w:val="20"/>
              </w:rPr>
            </w:pPr>
            <w:r w:rsidRPr="00136079">
              <w:rPr>
                <w:rFonts w:ascii="Arial" w:hAnsi="Arial" w:cs="Arial"/>
                <w:b/>
                <w:sz w:val="20"/>
                <w:szCs w:val="20"/>
              </w:rPr>
              <w:t>2. Predlog za obravnavo predloga zakona po nujnem ali skrajšanem postopku v državnem zboru z obrazložitvijo razlogov:</w:t>
            </w:r>
          </w:p>
        </w:tc>
      </w:tr>
      <w:tr w:rsidR="004B1B70" w:rsidRPr="00136079" w14:paraId="3CD1D093" w14:textId="77777777" w:rsidTr="00A843A3">
        <w:tc>
          <w:tcPr>
            <w:tcW w:w="9356" w:type="dxa"/>
            <w:gridSpan w:val="4"/>
          </w:tcPr>
          <w:p w14:paraId="23F30349"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w:t>
            </w:r>
          </w:p>
        </w:tc>
      </w:tr>
      <w:tr w:rsidR="004B1B70" w:rsidRPr="00136079" w14:paraId="7C06C299" w14:textId="77777777" w:rsidTr="00A843A3">
        <w:tc>
          <w:tcPr>
            <w:tcW w:w="9356" w:type="dxa"/>
            <w:gridSpan w:val="4"/>
          </w:tcPr>
          <w:p w14:paraId="583B7510" w14:textId="77777777" w:rsidR="004B1B70" w:rsidRPr="00136079" w:rsidRDefault="004B1B70" w:rsidP="00A843A3">
            <w:pPr>
              <w:overflowPunct w:val="0"/>
              <w:autoSpaceDE w:val="0"/>
              <w:autoSpaceDN w:val="0"/>
              <w:adjustRightInd w:val="0"/>
              <w:jc w:val="both"/>
              <w:textAlignment w:val="baseline"/>
              <w:rPr>
                <w:rFonts w:ascii="Arial" w:hAnsi="Arial" w:cs="Arial"/>
                <w:b/>
                <w:iCs/>
                <w:sz w:val="20"/>
                <w:szCs w:val="20"/>
              </w:rPr>
            </w:pPr>
            <w:proofErr w:type="spellStart"/>
            <w:r w:rsidRPr="00136079">
              <w:rPr>
                <w:rFonts w:ascii="Arial" w:hAnsi="Arial" w:cs="Arial"/>
                <w:b/>
                <w:sz w:val="20"/>
                <w:szCs w:val="20"/>
              </w:rPr>
              <w:t>3.a</w:t>
            </w:r>
            <w:proofErr w:type="spellEnd"/>
            <w:r w:rsidRPr="00136079">
              <w:rPr>
                <w:rFonts w:ascii="Arial" w:hAnsi="Arial" w:cs="Arial"/>
                <w:b/>
                <w:sz w:val="20"/>
                <w:szCs w:val="20"/>
              </w:rPr>
              <w:t xml:space="preserve"> Osebe, odgovorne za strokovno pripravo in usklajenost gradiva:</w:t>
            </w:r>
          </w:p>
        </w:tc>
      </w:tr>
      <w:tr w:rsidR="004B1B70" w:rsidRPr="00136079" w14:paraId="5610A7A1" w14:textId="77777777" w:rsidTr="00A843A3">
        <w:tc>
          <w:tcPr>
            <w:tcW w:w="9356" w:type="dxa"/>
            <w:gridSpan w:val="4"/>
          </w:tcPr>
          <w:p w14:paraId="2A6454FB" w14:textId="7F58E421" w:rsidR="004B1B70" w:rsidRDefault="004B1B70" w:rsidP="00A843A3">
            <w:pPr>
              <w:rPr>
                <w:rFonts w:ascii="Arial" w:hAnsi="Arial" w:cs="Arial"/>
                <w:sz w:val="20"/>
                <w:szCs w:val="20"/>
              </w:rPr>
            </w:pPr>
            <w:r>
              <w:rPr>
                <w:rFonts w:ascii="Arial" w:hAnsi="Arial" w:cs="Arial"/>
                <w:sz w:val="20"/>
                <w:szCs w:val="20"/>
              </w:rPr>
              <w:t>Barbara Koželj Podlogar, generalna direktorica Direktorata za ustvarjalnost</w:t>
            </w:r>
            <w:r w:rsidR="000C51EC">
              <w:rPr>
                <w:rFonts w:ascii="Arial" w:hAnsi="Arial" w:cs="Arial"/>
                <w:sz w:val="20"/>
                <w:szCs w:val="20"/>
              </w:rPr>
              <w:t>, Ministrstvo za kulturo</w:t>
            </w:r>
          </w:p>
          <w:p w14:paraId="661CDC26" w14:textId="5D68318A" w:rsidR="004B1B70" w:rsidRDefault="004B1B70" w:rsidP="00A843A3">
            <w:pPr>
              <w:rPr>
                <w:rFonts w:ascii="Arial" w:hAnsi="Arial" w:cs="Arial"/>
                <w:sz w:val="20"/>
                <w:szCs w:val="20"/>
              </w:rPr>
            </w:pPr>
            <w:r>
              <w:rPr>
                <w:rFonts w:ascii="Arial" w:hAnsi="Arial" w:cs="Arial"/>
                <w:sz w:val="20"/>
                <w:szCs w:val="20"/>
              </w:rPr>
              <w:t>Rok Avbar, vodja Sektorja za umetnost</w:t>
            </w:r>
            <w:r w:rsidR="000C51EC">
              <w:rPr>
                <w:rFonts w:ascii="Arial" w:hAnsi="Arial" w:cs="Arial"/>
                <w:sz w:val="20"/>
                <w:szCs w:val="20"/>
              </w:rPr>
              <w:t>, Ministrstvo za kulturo</w:t>
            </w:r>
          </w:p>
          <w:p w14:paraId="7C369C21" w14:textId="77777777" w:rsidR="004B1B70" w:rsidRPr="00136079" w:rsidRDefault="004B1B70" w:rsidP="00A843A3">
            <w:pPr>
              <w:rPr>
                <w:rFonts w:ascii="Arial" w:hAnsi="Arial" w:cs="Arial"/>
                <w:sz w:val="20"/>
                <w:szCs w:val="20"/>
              </w:rPr>
            </w:pPr>
          </w:p>
        </w:tc>
      </w:tr>
      <w:tr w:rsidR="004B1B70" w:rsidRPr="00136079" w14:paraId="6FE4EC70" w14:textId="77777777" w:rsidTr="00A843A3">
        <w:tc>
          <w:tcPr>
            <w:tcW w:w="9356" w:type="dxa"/>
            <w:gridSpan w:val="4"/>
          </w:tcPr>
          <w:p w14:paraId="57FBBF40"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
                <w:iCs/>
                <w:sz w:val="20"/>
                <w:szCs w:val="20"/>
              </w:rPr>
            </w:pPr>
            <w:proofErr w:type="spellStart"/>
            <w:r w:rsidRPr="00136079">
              <w:rPr>
                <w:rFonts w:ascii="Arial" w:hAnsi="Arial" w:cs="Arial"/>
                <w:b/>
                <w:iCs/>
                <w:sz w:val="20"/>
                <w:szCs w:val="20"/>
              </w:rPr>
              <w:t>3.b</w:t>
            </w:r>
            <w:proofErr w:type="spellEnd"/>
            <w:r w:rsidRPr="00136079">
              <w:rPr>
                <w:rFonts w:ascii="Arial" w:hAnsi="Arial" w:cs="Arial"/>
                <w:b/>
                <w:iCs/>
                <w:sz w:val="20"/>
                <w:szCs w:val="20"/>
              </w:rPr>
              <w:t xml:space="preserve"> Zunanji strokovnjaki, ki so </w:t>
            </w:r>
            <w:r w:rsidRPr="00136079">
              <w:rPr>
                <w:rFonts w:ascii="Arial" w:hAnsi="Arial" w:cs="Arial"/>
                <w:b/>
                <w:sz w:val="20"/>
                <w:szCs w:val="20"/>
              </w:rPr>
              <w:t>sodelovali pri pripravi dela ali celotnega gradiva:</w:t>
            </w:r>
          </w:p>
        </w:tc>
      </w:tr>
      <w:tr w:rsidR="004B1B70" w:rsidRPr="00136079" w14:paraId="50A17C79" w14:textId="77777777" w:rsidTr="00A843A3">
        <w:tc>
          <w:tcPr>
            <w:tcW w:w="9356" w:type="dxa"/>
            <w:gridSpan w:val="4"/>
          </w:tcPr>
          <w:p w14:paraId="3C4F7DFF"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w:t>
            </w:r>
          </w:p>
        </w:tc>
      </w:tr>
      <w:tr w:rsidR="004B1B70" w:rsidRPr="00136079" w14:paraId="1A528B4B" w14:textId="77777777" w:rsidTr="00A843A3">
        <w:tc>
          <w:tcPr>
            <w:tcW w:w="9356" w:type="dxa"/>
            <w:gridSpan w:val="4"/>
          </w:tcPr>
          <w:p w14:paraId="5E3109D1"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
                <w:iCs/>
                <w:sz w:val="20"/>
                <w:szCs w:val="20"/>
              </w:rPr>
            </w:pPr>
            <w:r w:rsidRPr="00136079">
              <w:rPr>
                <w:rFonts w:ascii="Arial" w:hAnsi="Arial" w:cs="Arial"/>
                <w:b/>
                <w:sz w:val="20"/>
                <w:szCs w:val="20"/>
              </w:rPr>
              <w:t>4. Predstavniki vlade, ki bodo sodelovali pri delu državnega zbora:</w:t>
            </w:r>
          </w:p>
        </w:tc>
      </w:tr>
      <w:tr w:rsidR="004B1B70" w:rsidRPr="00136079" w14:paraId="516A380F" w14:textId="77777777" w:rsidTr="00A843A3">
        <w:tc>
          <w:tcPr>
            <w:tcW w:w="9356" w:type="dxa"/>
            <w:gridSpan w:val="4"/>
          </w:tcPr>
          <w:p w14:paraId="6BB67317" w14:textId="77777777" w:rsidR="004B1B70" w:rsidRPr="00136079" w:rsidRDefault="004B1B70" w:rsidP="00A843A3">
            <w:pPr>
              <w:overflowPunct w:val="0"/>
              <w:autoSpaceDE w:val="0"/>
              <w:autoSpaceDN w:val="0"/>
              <w:adjustRightInd w:val="0"/>
              <w:spacing w:before="60" w:line="276" w:lineRule="auto"/>
              <w:jc w:val="both"/>
              <w:textAlignment w:val="baseline"/>
              <w:rPr>
                <w:rFonts w:ascii="Arial" w:hAnsi="Arial" w:cs="Arial"/>
                <w:iCs/>
                <w:sz w:val="20"/>
                <w:szCs w:val="20"/>
              </w:rPr>
            </w:pPr>
          </w:p>
        </w:tc>
      </w:tr>
      <w:tr w:rsidR="004B1B70" w:rsidRPr="00136079" w14:paraId="35571202" w14:textId="77777777" w:rsidTr="00A843A3">
        <w:tc>
          <w:tcPr>
            <w:tcW w:w="9356" w:type="dxa"/>
            <w:gridSpan w:val="4"/>
          </w:tcPr>
          <w:p w14:paraId="72F57748" w14:textId="77777777" w:rsidR="004B1B70" w:rsidRDefault="004B1B70" w:rsidP="00A843A3">
            <w:pPr>
              <w:suppressAutoHyphens/>
              <w:overflowPunct w:val="0"/>
              <w:autoSpaceDE w:val="0"/>
              <w:autoSpaceDN w:val="0"/>
              <w:adjustRightInd w:val="0"/>
              <w:spacing w:line="276" w:lineRule="auto"/>
              <w:textAlignment w:val="baseline"/>
              <w:outlineLvl w:val="3"/>
              <w:rPr>
                <w:rFonts w:ascii="Arial" w:hAnsi="Arial" w:cs="Arial"/>
                <w:b/>
                <w:sz w:val="20"/>
                <w:szCs w:val="20"/>
              </w:rPr>
            </w:pPr>
            <w:r w:rsidRPr="00136079">
              <w:rPr>
                <w:rFonts w:ascii="Arial" w:hAnsi="Arial" w:cs="Arial"/>
                <w:b/>
                <w:sz w:val="20"/>
                <w:szCs w:val="20"/>
              </w:rPr>
              <w:t>5. Kratek povzetek gradiva:</w:t>
            </w:r>
          </w:p>
          <w:p w14:paraId="4DEDEB35" w14:textId="138E6A47" w:rsidR="004B1B70" w:rsidRPr="0085347E" w:rsidRDefault="0085347E" w:rsidP="0085347E">
            <w:pPr>
              <w:jc w:val="both"/>
              <w:rPr>
                <w:rStyle w:val="tevilkastrani"/>
                <w:rFonts w:ascii="Arial" w:hAnsi="Arial"/>
                <w:color w:val="000000" w:themeColor="text1"/>
                <w:sz w:val="20"/>
                <w:szCs w:val="20"/>
              </w:rPr>
            </w:pPr>
            <w:r w:rsidRPr="0085347E">
              <w:rPr>
                <w:rFonts w:ascii="Arial" w:hAnsi="Arial"/>
                <w:color w:val="000000" w:themeColor="text1"/>
                <w:sz w:val="20"/>
                <w:szCs w:val="20"/>
              </w:rPr>
              <w:t xml:space="preserve">Slovensko narodno gledališče Maribor deluje kot javni zavod na področju drame, opere in baleta. Poslanstvo javnega zavoda je trajno in nemoteno izvajanje kakovostne umetniške produkcije ter postprodukcije na področju uprizoritvenih in glasbenih umetnosti. Z umetniškimi ansambli (Drama, Opera, Balet) zagotavlja izvajanje gledaliških, opernih in plesnih uprizoritev ter koncertnih dejavnosti v lokalnem, regionalnem, domačem in mednarodnem prostoru. </w:t>
            </w:r>
            <w:proofErr w:type="gramStart"/>
            <w:r w:rsidRPr="00FA5FCE">
              <w:rPr>
                <w:rFonts w:ascii="Arial" w:hAnsi="Arial"/>
                <w:color w:val="000000" w:themeColor="text1"/>
              </w:rPr>
              <w:t>I</w:t>
            </w:r>
            <w:r w:rsidRPr="00FA5FCE">
              <w:rPr>
                <w:rFonts w:ascii="Arial" w:hAnsi="Arial"/>
                <w:color w:val="000000" w:themeColor="text1"/>
                <w:sz w:val="20"/>
              </w:rPr>
              <w:t>nvesticija</w:t>
            </w:r>
            <w:proofErr w:type="gramEnd"/>
            <w:r w:rsidRPr="00FA5FCE">
              <w:rPr>
                <w:rFonts w:ascii="Arial" w:hAnsi="Arial"/>
                <w:color w:val="000000" w:themeColor="text1"/>
                <w:sz w:val="20"/>
              </w:rPr>
              <w:t xml:space="preserve"> v odrsko tehniko in opremo Slovenskega narodnega gledališča Maribor je nujna zaradi zastarele in neuporabne tehnologije, saj nastopajočim ni več mogoče zagotoviti varnosti pri delu, prav tako ni več mogoče zagotoviti požarne varnosti objekta</w:t>
            </w:r>
            <w:r w:rsidR="004B1B70" w:rsidRPr="00146158">
              <w:rPr>
                <w:rStyle w:val="tevilkastrani"/>
                <w:rFonts w:ascii="Arial" w:eastAsia="Arial Narrow" w:hAnsi="Arial" w:cs="Arial"/>
                <w:sz w:val="20"/>
                <w:szCs w:val="20"/>
              </w:rPr>
              <w:t xml:space="preserve">. Za izvajanje investicijskega projekta so predvidena proračunska sredstva v višini </w:t>
            </w:r>
            <w:r>
              <w:rPr>
                <w:rStyle w:val="tevilkastrani"/>
                <w:rFonts w:ascii="Arial" w:eastAsia="Arial Narrow" w:hAnsi="Arial" w:cs="Arial"/>
                <w:sz w:val="20"/>
                <w:szCs w:val="20"/>
              </w:rPr>
              <w:t>3</w:t>
            </w:r>
            <w:r w:rsidR="004B1B70" w:rsidRPr="00146158">
              <w:rPr>
                <w:rStyle w:val="tevilkastrani"/>
                <w:rFonts w:ascii="Arial" w:eastAsia="Arial Narrow" w:hAnsi="Arial" w:cs="Arial"/>
                <w:sz w:val="20"/>
                <w:szCs w:val="20"/>
              </w:rPr>
              <w:t>.</w:t>
            </w:r>
            <w:r>
              <w:rPr>
                <w:rStyle w:val="tevilkastrani"/>
                <w:rFonts w:ascii="Arial" w:eastAsia="Arial Narrow" w:hAnsi="Arial" w:cs="Arial"/>
                <w:sz w:val="20"/>
                <w:szCs w:val="20"/>
              </w:rPr>
              <w:t>0</w:t>
            </w:r>
            <w:r w:rsidR="004B1B70" w:rsidRPr="00146158">
              <w:rPr>
                <w:rStyle w:val="tevilkastrani"/>
                <w:rFonts w:ascii="Arial" w:eastAsia="Arial Narrow" w:hAnsi="Arial" w:cs="Arial"/>
                <w:sz w:val="20"/>
                <w:szCs w:val="20"/>
              </w:rPr>
              <w:t>00.000,00</w:t>
            </w:r>
            <w:proofErr w:type="gramStart"/>
            <w:r w:rsidR="004B1B70" w:rsidRPr="00146158">
              <w:rPr>
                <w:rStyle w:val="tevilkastrani"/>
                <w:rFonts w:ascii="Arial" w:eastAsia="Arial Narrow" w:hAnsi="Arial" w:cs="Arial"/>
                <w:sz w:val="20"/>
                <w:szCs w:val="20"/>
              </w:rPr>
              <w:t xml:space="preserve"> EUR</w:t>
            </w:r>
            <w:proofErr w:type="gramEnd"/>
            <w:r w:rsidR="004B1B70" w:rsidRPr="00146158">
              <w:rPr>
                <w:rStyle w:val="tevilkastrani"/>
                <w:rFonts w:ascii="Arial" w:eastAsia="Arial Narrow" w:hAnsi="Arial" w:cs="Arial"/>
                <w:sz w:val="20"/>
                <w:szCs w:val="20"/>
              </w:rPr>
              <w:t>.</w:t>
            </w:r>
          </w:p>
          <w:p w14:paraId="3B653961" w14:textId="77777777" w:rsidR="004B1B70" w:rsidRPr="00136079" w:rsidRDefault="004B1B70" w:rsidP="00A843A3">
            <w:pPr>
              <w:suppressAutoHyphens/>
              <w:overflowPunct w:val="0"/>
              <w:autoSpaceDE w:val="0"/>
              <w:autoSpaceDN w:val="0"/>
              <w:adjustRightInd w:val="0"/>
              <w:spacing w:line="276" w:lineRule="auto"/>
              <w:textAlignment w:val="baseline"/>
              <w:outlineLvl w:val="3"/>
              <w:rPr>
                <w:rFonts w:ascii="Arial" w:hAnsi="Arial" w:cs="Arial"/>
                <w:b/>
                <w:sz w:val="20"/>
                <w:szCs w:val="20"/>
              </w:rPr>
            </w:pPr>
          </w:p>
        </w:tc>
      </w:tr>
      <w:tr w:rsidR="004B1B70" w:rsidRPr="00136079" w14:paraId="2906F392" w14:textId="77777777" w:rsidTr="00A843A3">
        <w:tc>
          <w:tcPr>
            <w:tcW w:w="9356" w:type="dxa"/>
            <w:gridSpan w:val="4"/>
          </w:tcPr>
          <w:p w14:paraId="685AB369" w14:textId="77777777" w:rsidR="004B1B70" w:rsidRPr="00136079" w:rsidRDefault="004B1B70" w:rsidP="00A843A3">
            <w:pPr>
              <w:jc w:val="both"/>
              <w:rPr>
                <w:rFonts w:ascii="Arial" w:hAnsi="Arial" w:cs="Arial"/>
                <w:i/>
                <w:sz w:val="20"/>
                <w:szCs w:val="20"/>
              </w:rPr>
            </w:pPr>
          </w:p>
          <w:p w14:paraId="7AA1B76E" w14:textId="77777777" w:rsidR="004B1B70" w:rsidRPr="00136079" w:rsidRDefault="004B1B70" w:rsidP="00A843A3">
            <w:pPr>
              <w:jc w:val="both"/>
              <w:rPr>
                <w:rFonts w:ascii="Arial" w:hAnsi="Arial" w:cs="Arial"/>
                <w:iCs/>
                <w:sz w:val="20"/>
                <w:szCs w:val="20"/>
                <w:highlight w:val="yellow"/>
              </w:rPr>
            </w:pPr>
          </w:p>
        </w:tc>
      </w:tr>
      <w:tr w:rsidR="004B1B70" w:rsidRPr="00136079" w14:paraId="3DEBA3F8" w14:textId="77777777" w:rsidTr="00A843A3">
        <w:tc>
          <w:tcPr>
            <w:tcW w:w="9356" w:type="dxa"/>
            <w:gridSpan w:val="4"/>
          </w:tcPr>
          <w:p w14:paraId="0ABADE37" w14:textId="77777777" w:rsidR="004B1B70" w:rsidRPr="00136079" w:rsidRDefault="004B1B70" w:rsidP="00A843A3">
            <w:pPr>
              <w:suppressAutoHyphens/>
              <w:overflowPunct w:val="0"/>
              <w:autoSpaceDE w:val="0"/>
              <w:autoSpaceDN w:val="0"/>
              <w:adjustRightInd w:val="0"/>
              <w:spacing w:line="276" w:lineRule="auto"/>
              <w:textAlignment w:val="baseline"/>
              <w:outlineLvl w:val="3"/>
              <w:rPr>
                <w:rFonts w:ascii="Arial" w:hAnsi="Arial" w:cs="Arial"/>
                <w:b/>
                <w:sz w:val="20"/>
                <w:szCs w:val="20"/>
              </w:rPr>
            </w:pPr>
            <w:r w:rsidRPr="00136079">
              <w:rPr>
                <w:rFonts w:ascii="Arial" w:hAnsi="Arial" w:cs="Arial"/>
                <w:b/>
                <w:sz w:val="20"/>
                <w:szCs w:val="20"/>
              </w:rPr>
              <w:t>6. Presoja posledic za:</w:t>
            </w:r>
          </w:p>
        </w:tc>
      </w:tr>
      <w:tr w:rsidR="004B1B70" w:rsidRPr="00136079" w14:paraId="6BA786D6" w14:textId="77777777" w:rsidTr="00A843A3">
        <w:tc>
          <w:tcPr>
            <w:tcW w:w="1306" w:type="dxa"/>
          </w:tcPr>
          <w:p w14:paraId="13FE3F95"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a)</w:t>
            </w:r>
          </w:p>
        </w:tc>
        <w:tc>
          <w:tcPr>
            <w:tcW w:w="5444" w:type="dxa"/>
            <w:gridSpan w:val="2"/>
          </w:tcPr>
          <w:p w14:paraId="1BD9EC7B"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sz w:val="20"/>
                <w:szCs w:val="20"/>
              </w:rPr>
            </w:pPr>
            <w:r w:rsidRPr="00136079">
              <w:rPr>
                <w:rFonts w:ascii="Arial" w:hAnsi="Arial" w:cs="Arial"/>
                <w:sz w:val="20"/>
                <w:szCs w:val="20"/>
              </w:rPr>
              <w:t>javnofinančna sredstva nad 40.000</w:t>
            </w:r>
            <w:proofErr w:type="gramStart"/>
            <w:r w:rsidRPr="00136079">
              <w:rPr>
                <w:rFonts w:ascii="Arial" w:hAnsi="Arial" w:cs="Arial"/>
                <w:sz w:val="20"/>
                <w:szCs w:val="20"/>
              </w:rPr>
              <w:t xml:space="preserve"> EUR</w:t>
            </w:r>
            <w:proofErr w:type="gramEnd"/>
            <w:r w:rsidRPr="00136079">
              <w:rPr>
                <w:rFonts w:ascii="Arial" w:hAnsi="Arial" w:cs="Arial"/>
                <w:sz w:val="20"/>
                <w:szCs w:val="20"/>
              </w:rPr>
              <w:t xml:space="preserve"> v tekočem in naslednjih treh letih</w:t>
            </w:r>
          </w:p>
        </w:tc>
        <w:tc>
          <w:tcPr>
            <w:tcW w:w="2606" w:type="dxa"/>
            <w:vAlign w:val="center"/>
          </w:tcPr>
          <w:p w14:paraId="1251EAC0"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Pr>
                <w:rFonts w:ascii="Arial" w:hAnsi="Arial" w:cs="Arial"/>
                <w:iCs/>
                <w:sz w:val="20"/>
                <w:szCs w:val="20"/>
              </w:rPr>
              <w:t>DA</w:t>
            </w:r>
          </w:p>
        </w:tc>
      </w:tr>
      <w:tr w:rsidR="004B1B70" w:rsidRPr="00136079" w14:paraId="4C8D0F22" w14:textId="77777777" w:rsidTr="00A843A3">
        <w:tc>
          <w:tcPr>
            <w:tcW w:w="1306" w:type="dxa"/>
          </w:tcPr>
          <w:p w14:paraId="14ECBDB3"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b)</w:t>
            </w:r>
          </w:p>
        </w:tc>
        <w:tc>
          <w:tcPr>
            <w:tcW w:w="5444" w:type="dxa"/>
            <w:gridSpan w:val="2"/>
          </w:tcPr>
          <w:p w14:paraId="59363C8A"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bCs/>
                <w:sz w:val="20"/>
                <w:szCs w:val="20"/>
              </w:rPr>
              <w:t>usklajenost slovenskega pravnega reda s pravnim redom Evropske unije</w:t>
            </w:r>
          </w:p>
        </w:tc>
        <w:tc>
          <w:tcPr>
            <w:tcW w:w="2606" w:type="dxa"/>
            <w:vAlign w:val="center"/>
          </w:tcPr>
          <w:p w14:paraId="10BD6309"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0AD616B9" w14:textId="77777777" w:rsidTr="00A843A3">
        <w:tc>
          <w:tcPr>
            <w:tcW w:w="1306" w:type="dxa"/>
          </w:tcPr>
          <w:p w14:paraId="5A8A7466"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Naša c)</w:t>
            </w:r>
          </w:p>
        </w:tc>
        <w:tc>
          <w:tcPr>
            <w:tcW w:w="5444" w:type="dxa"/>
            <w:gridSpan w:val="2"/>
          </w:tcPr>
          <w:p w14:paraId="0CA06039"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sz w:val="20"/>
                <w:szCs w:val="20"/>
              </w:rPr>
              <w:t>administrativne posledice</w:t>
            </w:r>
          </w:p>
        </w:tc>
        <w:tc>
          <w:tcPr>
            <w:tcW w:w="2606" w:type="dxa"/>
            <w:vAlign w:val="center"/>
          </w:tcPr>
          <w:p w14:paraId="7F982526"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sz w:val="20"/>
                <w:szCs w:val="20"/>
              </w:rPr>
            </w:pPr>
            <w:r w:rsidRPr="00136079">
              <w:rPr>
                <w:rFonts w:ascii="Arial" w:hAnsi="Arial" w:cs="Arial"/>
                <w:sz w:val="20"/>
                <w:szCs w:val="20"/>
              </w:rPr>
              <w:t>NE</w:t>
            </w:r>
          </w:p>
        </w:tc>
      </w:tr>
      <w:tr w:rsidR="004B1B70" w:rsidRPr="00136079" w14:paraId="76BF0917" w14:textId="77777777" w:rsidTr="00A843A3">
        <w:tc>
          <w:tcPr>
            <w:tcW w:w="1306" w:type="dxa"/>
          </w:tcPr>
          <w:p w14:paraId="52326AAF"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č)</w:t>
            </w:r>
          </w:p>
        </w:tc>
        <w:tc>
          <w:tcPr>
            <w:tcW w:w="5444" w:type="dxa"/>
            <w:gridSpan w:val="2"/>
          </w:tcPr>
          <w:p w14:paraId="73338D3E"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sz w:val="20"/>
                <w:szCs w:val="20"/>
              </w:rPr>
              <w:t>gospodarstvo, zlasti</w:t>
            </w:r>
            <w:r w:rsidRPr="00136079">
              <w:rPr>
                <w:rFonts w:ascii="Arial" w:hAnsi="Arial" w:cs="Arial"/>
                <w:bCs/>
                <w:sz w:val="20"/>
                <w:szCs w:val="20"/>
              </w:rPr>
              <w:t xml:space="preserve"> mala in srednja podjetja ter konkurenčnost podjetij</w:t>
            </w:r>
          </w:p>
        </w:tc>
        <w:tc>
          <w:tcPr>
            <w:tcW w:w="2606" w:type="dxa"/>
            <w:vAlign w:val="center"/>
          </w:tcPr>
          <w:p w14:paraId="1BBE8347"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Pr>
                <w:rFonts w:ascii="Arial" w:hAnsi="Arial" w:cs="Arial"/>
                <w:sz w:val="20"/>
                <w:szCs w:val="20"/>
              </w:rPr>
              <w:t>NE</w:t>
            </w:r>
          </w:p>
        </w:tc>
      </w:tr>
      <w:tr w:rsidR="004B1B70" w:rsidRPr="00136079" w14:paraId="0C1FC622" w14:textId="77777777" w:rsidTr="00A843A3">
        <w:tc>
          <w:tcPr>
            <w:tcW w:w="1306" w:type="dxa"/>
          </w:tcPr>
          <w:p w14:paraId="19CCB071"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d)</w:t>
            </w:r>
          </w:p>
        </w:tc>
        <w:tc>
          <w:tcPr>
            <w:tcW w:w="5444" w:type="dxa"/>
            <w:gridSpan w:val="2"/>
          </w:tcPr>
          <w:p w14:paraId="5C99A6E8"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bCs/>
                <w:sz w:val="20"/>
                <w:szCs w:val="20"/>
              </w:rPr>
              <w:t>okolje, vključno s prostorskimi in varstvenimi vidiki</w:t>
            </w:r>
          </w:p>
        </w:tc>
        <w:tc>
          <w:tcPr>
            <w:tcW w:w="2606" w:type="dxa"/>
            <w:vAlign w:val="center"/>
          </w:tcPr>
          <w:p w14:paraId="0DA4F38B"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780F3170" w14:textId="77777777" w:rsidTr="00A843A3">
        <w:tc>
          <w:tcPr>
            <w:tcW w:w="1306" w:type="dxa"/>
          </w:tcPr>
          <w:p w14:paraId="3A00C764"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e)</w:t>
            </w:r>
          </w:p>
        </w:tc>
        <w:tc>
          <w:tcPr>
            <w:tcW w:w="5444" w:type="dxa"/>
            <w:gridSpan w:val="2"/>
          </w:tcPr>
          <w:p w14:paraId="4AEE1447"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bCs/>
                <w:sz w:val="20"/>
                <w:szCs w:val="20"/>
              </w:rPr>
              <w:t>socialno področje</w:t>
            </w:r>
          </w:p>
        </w:tc>
        <w:tc>
          <w:tcPr>
            <w:tcW w:w="2606" w:type="dxa"/>
            <w:vAlign w:val="center"/>
          </w:tcPr>
          <w:p w14:paraId="2A8CD68A"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68B53E83" w14:textId="77777777" w:rsidTr="00A843A3">
        <w:tc>
          <w:tcPr>
            <w:tcW w:w="1306" w:type="dxa"/>
            <w:tcBorders>
              <w:bottom w:val="single" w:sz="4" w:space="0" w:color="auto"/>
            </w:tcBorders>
          </w:tcPr>
          <w:p w14:paraId="79E89690" w14:textId="77777777" w:rsidR="004B1B70" w:rsidRPr="00136079" w:rsidRDefault="004B1B70" w:rsidP="00A843A3">
            <w:pPr>
              <w:overflowPunct w:val="0"/>
              <w:autoSpaceDE w:val="0"/>
              <w:autoSpaceDN w:val="0"/>
              <w:adjustRightInd w:val="0"/>
              <w:spacing w:line="276" w:lineRule="auto"/>
              <w:ind w:left="360"/>
              <w:jc w:val="both"/>
              <w:textAlignment w:val="baseline"/>
              <w:rPr>
                <w:rFonts w:ascii="Arial" w:hAnsi="Arial" w:cs="Arial"/>
                <w:iCs/>
                <w:sz w:val="20"/>
                <w:szCs w:val="20"/>
              </w:rPr>
            </w:pPr>
            <w:r w:rsidRPr="00136079">
              <w:rPr>
                <w:rFonts w:ascii="Arial" w:hAnsi="Arial" w:cs="Arial"/>
                <w:iCs/>
                <w:sz w:val="20"/>
                <w:szCs w:val="20"/>
              </w:rPr>
              <w:t>f)</w:t>
            </w:r>
          </w:p>
        </w:tc>
        <w:tc>
          <w:tcPr>
            <w:tcW w:w="5444" w:type="dxa"/>
            <w:gridSpan w:val="2"/>
            <w:tcBorders>
              <w:bottom w:val="single" w:sz="4" w:space="0" w:color="auto"/>
            </w:tcBorders>
          </w:tcPr>
          <w:p w14:paraId="6AE4FC55" w14:textId="77777777" w:rsidR="004B1B70" w:rsidRPr="00136079" w:rsidRDefault="004B1B70" w:rsidP="00A843A3">
            <w:pPr>
              <w:overflowPunct w:val="0"/>
              <w:autoSpaceDE w:val="0"/>
              <w:autoSpaceDN w:val="0"/>
              <w:adjustRightInd w:val="0"/>
              <w:spacing w:line="276" w:lineRule="auto"/>
              <w:jc w:val="both"/>
              <w:textAlignment w:val="baseline"/>
              <w:rPr>
                <w:rFonts w:ascii="Arial" w:hAnsi="Arial" w:cs="Arial"/>
                <w:bCs/>
                <w:sz w:val="20"/>
                <w:szCs w:val="20"/>
              </w:rPr>
            </w:pPr>
            <w:proofErr w:type="gramStart"/>
            <w:r w:rsidRPr="00136079">
              <w:rPr>
                <w:rFonts w:ascii="Arial" w:hAnsi="Arial" w:cs="Arial"/>
                <w:bCs/>
                <w:sz w:val="20"/>
                <w:szCs w:val="20"/>
              </w:rPr>
              <w:t>dokumente</w:t>
            </w:r>
            <w:proofErr w:type="gramEnd"/>
            <w:r w:rsidRPr="00136079">
              <w:rPr>
                <w:rFonts w:ascii="Arial" w:hAnsi="Arial" w:cs="Arial"/>
                <w:bCs/>
                <w:sz w:val="20"/>
                <w:szCs w:val="20"/>
              </w:rPr>
              <w:t xml:space="preserve"> razvojnega načrtovanja:</w:t>
            </w:r>
          </w:p>
          <w:p w14:paraId="6DB149FA" w14:textId="77777777" w:rsidR="004B1B70" w:rsidRPr="00136079" w:rsidRDefault="004B1B70" w:rsidP="004B1B70">
            <w:pPr>
              <w:numPr>
                <w:ilvl w:val="0"/>
                <w:numId w:val="1"/>
              </w:num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bCs/>
                <w:sz w:val="20"/>
                <w:szCs w:val="20"/>
              </w:rPr>
              <w:t>nacionalne dokumente razvojnega načrtovanja</w:t>
            </w:r>
          </w:p>
          <w:p w14:paraId="456FFAD3" w14:textId="77777777" w:rsidR="004B1B70" w:rsidRPr="00136079" w:rsidRDefault="004B1B70" w:rsidP="004B1B70">
            <w:pPr>
              <w:numPr>
                <w:ilvl w:val="0"/>
                <w:numId w:val="1"/>
              </w:num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bCs/>
                <w:sz w:val="20"/>
                <w:szCs w:val="20"/>
              </w:rPr>
              <w:t>razvojne politike na ravni programov po strukturi razvojne klasifikacije programskega proračuna</w:t>
            </w:r>
          </w:p>
          <w:p w14:paraId="73F645FE" w14:textId="77777777" w:rsidR="004B1B70" w:rsidRPr="00136079" w:rsidRDefault="004B1B70" w:rsidP="004B1B70">
            <w:pPr>
              <w:numPr>
                <w:ilvl w:val="0"/>
                <w:numId w:val="1"/>
              </w:numPr>
              <w:overflowPunct w:val="0"/>
              <w:autoSpaceDE w:val="0"/>
              <w:autoSpaceDN w:val="0"/>
              <w:adjustRightInd w:val="0"/>
              <w:spacing w:line="276" w:lineRule="auto"/>
              <w:jc w:val="both"/>
              <w:textAlignment w:val="baseline"/>
              <w:rPr>
                <w:rFonts w:ascii="Arial" w:hAnsi="Arial" w:cs="Arial"/>
                <w:bCs/>
                <w:sz w:val="20"/>
                <w:szCs w:val="20"/>
              </w:rPr>
            </w:pPr>
            <w:r w:rsidRPr="00136079">
              <w:rPr>
                <w:rFonts w:ascii="Arial" w:hAnsi="Arial" w:cs="Arial"/>
                <w:bCs/>
                <w:sz w:val="20"/>
                <w:szCs w:val="20"/>
              </w:rPr>
              <w:t>razvojne dokumente Evropske unije in mednarodnih organizacij</w:t>
            </w:r>
          </w:p>
        </w:tc>
        <w:tc>
          <w:tcPr>
            <w:tcW w:w="2606" w:type="dxa"/>
            <w:tcBorders>
              <w:bottom w:val="single" w:sz="4" w:space="0" w:color="auto"/>
            </w:tcBorders>
            <w:vAlign w:val="center"/>
          </w:tcPr>
          <w:p w14:paraId="49E81D34" w14:textId="77777777" w:rsidR="004B1B70" w:rsidRPr="00136079" w:rsidRDefault="004B1B70" w:rsidP="00A843A3">
            <w:pPr>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6B415405" w14:textId="77777777" w:rsidTr="00A843A3">
        <w:tc>
          <w:tcPr>
            <w:tcW w:w="9356" w:type="dxa"/>
            <w:gridSpan w:val="4"/>
            <w:tcBorders>
              <w:top w:val="single" w:sz="4" w:space="0" w:color="auto"/>
              <w:left w:val="single" w:sz="4" w:space="0" w:color="auto"/>
              <w:bottom w:val="single" w:sz="4" w:space="0" w:color="auto"/>
              <w:right w:val="single" w:sz="4" w:space="0" w:color="auto"/>
            </w:tcBorders>
          </w:tcPr>
          <w:p w14:paraId="0C2C13A4" w14:textId="77777777" w:rsidR="004B1B70" w:rsidRPr="00136079" w:rsidRDefault="004B1B70" w:rsidP="00A843A3">
            <w:pPr>
              <w:widowControl w:val="0"/>
              <w:suppressAutoHyphens/>
              <w:overflowPunct w:val="0"/>
              <w:autoSpaceDE w:val="0"/>
              <w:autoSpaceDN w:val="0"/>
              <w:adjustRightInd w:val="0"/>
              <w:spacing w:line="276" w:lineRule="auto"/>
              <w:textAlignment w:val="baseline"/>
              <w:outlineLvl w:val="3"/>
              <w:rPr>
                <w:rFonts w:ascii="Arial" w:hAnsi="Arial" w:cs="Arial"/>
                <w:b/>
                <w:sz w:val="20"/>
                <w:szCs w:val="20"/>
              </w:rPr>
            </w:pPr>
            <w:proofErr w:type="spellStart"/>
            <w:r w:rsidRPr="00136079">
              <w:rPr>
                <w:rFonts w:ascii="Arial" w:hAnsi="Arial" w:cs="Arial"/>
                <w:b/>
                <w:sz w:val="20"/>
                <w:szCs w:val="20"/>
              </w:rPr>
              <w:t>7.a</w:t>
            </w:r>
            <w:proofErr w:type="spellEnd"/>
            <w:r w:rsidRPr="00136079">
              <w:rPr>
                <w:rFonts w:ascii="Arial" w:hAnsi="Arial" w:cs="Arial"/>
                <w:b/>
                <w:sz w:val="20"/>
                <w:szCs w:val="20"/>
              </w:rPr>
              <w:t xml:space="preserve"> Predstavitev ocene finančnih posledic nad 40.000</w:t>
            </w:r>
            <w:proofErr w:type="gramStart"/>
            <w:r w:rsidRPr="00136079">
              <w:rPr>
                <w:rFonts w:ascii="Arial" w:hAnsi="Arial" w:cs="Arial"/>
                <w:b/>
                <w:sz w:val="20"/>
                <w:szCs w:val="20"/>
              </w:rPr>
              <w:t xml:space="preserve"> EUR</w:t>
            </w:r>
            <w:proofErr w:type="gramEnd"/>
            <w:r w:rsidRPr="00136079">
              <w:rPr>
                <w:rFonts w:ascii="Arial" w:hAnsi="Arial" w:cs="Arial"/>
                <w:b/>
                <w:sz w:val="20"/>
                <w:szCs w:val="20"/>
              </w:rPr>
              <w:t>:</w:t>
            </w:r>
          </w:p>
          <w:p w14:paraId="11FA2B36" w14:textId="77777777" w:rsidR="004B1B70" w:rsidRDefault="004B1B70" w:rsidP="00A843A3">
            <w:pPr>
              <w:widowControl w:val="0"/>
              <w:suppressAutoHyphens/>
              <w:overflowPunct w:val="0"/>
              <w:autoSpaceDE w:val="0"/>
              <w:autoSpaceDN w:val="0"/>
              <w:adjustRightInd w:val="0"/>
              <w:spacing w:line="276" w:lineRule="auto"/>
              <w:textAlignment w:val="baseline"/>
              <w:outlineLvl w:val="3"/>
              <w:rPr>
                <w:rFonts w:ascii="Arial" w:hAnsi="Arial" w:cs="Arial"/>
                <w:sz w:val="20"/>
                <w:szCs w:val="20"/>
              </w:rPr>
            </w:pPr>
            <w:r w:rsidRPr="00136079">
              <w:rPr>
                <w:rFonts w:ascii="Arial" w:hAnsi="Arial" w:cs="Arial"/>
                <w:sz w:val="20"/>
                <w:szCs w:val="20"/>
              </w:rPr>
              <w:t xml:space="preserve">(Samo če izberete DA pod točko </w:t>
            </w:r>
            <w:proofErr w:type="gramStart"/>
            <w:r w:rsidRPr="00136079">
              <w:rPr>
                <w:rFonts w:ascii="Arial" w:hAnsi="Arial" w:cs="Arial"/>
                <w:sz w:val="20"/>
                <w:szCs w:val="20"/>
              </w:rPr>
              <w:t>6.</w:t>
            </w:r>
            <w:proofErr w:type="gramEnd"/>
            <w:r w:rsidRPr="00136079">
              <w:rPr>
                <w:rFonts w:ascii="Arial" w:hAnsi="Arial" w:cs="Arial"/>
                <w:sz w:val="20"/>
                <w:szCs w:val="20"/>
              </w:rPr>
              <w:t>a.)</w:t>
            </w:r>
          </w:p>
          <w:p w14:paraId="455865AC" w14:textId="6285C7E0" w:rsidR="004B1B70" w:rsidRPr="009C66B6" w:rsidRDefault="004B1B70" w:rsidP="00A843A3">
            <w:pPr>
              <w:shd w:val="clear" w:color="auto" w:fill="FFFFFF"/>
              <w:rPr>
                <w:rFonts w:ascii="Arial" w:hAnsi="Arial" w:cs="Arial"/>
                <w:sz w:val="20"/>
                <w:szCs w:val="20"/>
                <w:u w:val="single"/>
              </w:rPr>
            </w:pPr>
            <w:r w:rsidRPr="005539A1">
              <w:rPr>
                <w:rFonts w:ascii="Arial" w:hAnsi="Arial" w:cs="Arial"/>
                <w:sz w:val="20"/>
                <w:szCs w:val="20"/>
              </w:rPr>
              <w:t xml:space="preserve">Projekt se </w:t>
            </w:r>
            <w:r w:rsidR="004434C6">
              <w:rPr>
                <w:rFonts w:ascii="Arial" w:hAnsi="Arial" w:cs="Arial"/>
                <w:sz w:val="20"/>
                <w:szCs w:val="20"/>
              </w:rPr>
              <w:t xml:space="preserve">bo </w:t>
            </w:r>
            <w:r w:rsidRPr="005539A1">
              <w:rPr>
                <w:rFonts w:ascii="Arial" w:hAnsi="Arial" w:cs="Arial"/>
                <w:sz w:val="20"/>
                <w:szCs w:val="20"/>
              </w:rPr>
              <w:t>v celoti financira</w:t>
            </w:r>
            <w:r w:rsidR="004434C6">
              <w:rPr>
                <w:rFonts w:ascii="Arial" w:hAnsi="Arial" w:cs="Arial"/>
                <w:sz w:val="20"/>
                <w:szCs w:val="20"/>
              </w:rPr>
              <w:t>l</w:t>
            </w:r>
            <w:r w:rsidRPr="005539A1">
              <w:rPr>
                <w:rFonts w:ascii="Arial" w:hAnsi="Arial" w:cs="Arial"/>
                <w:sz w:val="20"/>
                <w:szCs w:val="20"/>
              </w:rPr>
              <w:t xml:space="preserve"> iz proračuna Ministrstva za kulturo, sredstva so zagotovljena v okviru finančnega načrta za leto</w:t>
            </w:r>
            <w:r>
              <w:rPr>
                <w:rFonts w:ascii="Arial" w:hAnsi="Arial" w:cs="Arial"/>
                <w:sz w:val="20"/>
                <w:szCs w:val="20"/>
              </w:rPr>
              <w:t xml:space="preserve"> 2024 na proračunski postavki 131084 </w:t>
            </w:r>
            <w:proofErr w:type="gramStart"/>
            <w:r>
              <w:rPr>
                <w:rFonts w:ascii="Arial" w:hAnsi="Arial" w:cs="Arial"/>
                <w:sz w:val="20"/>
                <w:szCs w:val="20"/>
              </w:rPr>
              <w:t>Umetniški programi</w:t>
            </w:r>
            <w:proofErr w:type="gramEnd"/>
            <w:r>
              <w:rPr>
                <w:rFonts w:ascii="Arial" w:hAnsi="Arial" w:cs="Arial"/>
                <w:sz w:val="20"/>
                <w:szCs w:val="20"/>
              </w:rPr>
              <w:t xml:space="preserve"> v javnih zavodih.</w:t>
            </w:r>
            <w:r w:rsidRPr="005539A1">
              <w:rPr>
                <w:rFonts w:ascii="Arial" w:hAnsi="Arial" w:cs="Arial"/>
                <w:sz w:val="20"/>
                <w:szCs w:val="20"/>
              </w:rPr>
              <w:t xml:space="preserve"> </w:t>
            </w:r>
            <w:bookmarkStart w:id="0" w:name="_Hlk72423428"/>
            <w:r w:rsidRPr="005539A1">
              <w:rPr>
                <w:rFonts w:ascii="Arial" w:hAnsi="Arial" w:cs="Arial"/>
                <w:sz w:val="20"/>
                <w:szCs w:val="20"/>
              </w:rPr>
              <w:t xml:space="preserve">Ocenjena vrednost projekta </w:t>
            </w:r>
            <w:r>
              <w:rPr>
                <w:rFonts w:ascii="Arial" w:hAnsi="Arial" w:cs="Arial"/>
                <w:sz w:val="20"/>
                <w:szCs w:val="20"/>
              </w:rPr>
              <w:t xml:space="preserve">je </w:t>
            </w:r>
            <w:proofErr w:type="gramStart"/>
            <w:r>
              <w:rPr>
                <w:rFonts w:ascii="Arial" w:hAnsi="Arial" w:cs="Arial"/>
                <w:sz w:val="20"/>
                <w:szCs w:val="20"/>
              </w:rPr>
              <w:t xml:space="preserve">3.000.000,00  </w:t>
            </w:r>
            <w:proofErr w:type="gramEnd"/>
            <w:r w:rsidRPr="001F24A7">
              <w:rPr>
                <w:rFonts w:ascii="Arial" w:hAnsi="Arial" w:cs="Arial"/>
                <w:sz w:val="20"/>
                <w:szCs w:val="20"/>
              </w:rPr>
              <w:t>EUR.</w:t>
            </w:r>
            <w:r>
              <w:rPr>
                <w:rFonts w:ascii="Arial" w:hAnsi="Arial" w:cs="Arial"/>
                <w:sz w:val="20"/>
                <w:szCs w:val="20"/>
              </w:rPr>
              <w:t xml:space="preserve"> </w:t>
            </w:r>
            <w:bookmarkEnd w:id="0"/>
          </w:p>
        </w:tc>
      </w:tr>
    </w:tbl>
    <w:p w14:paraId="44412A2B" w14:textId="77777777" w:rsidR="004B1B70" w:rsidRPr="00136079" w:rsidRDefault="004B1B70" w:rsidP="004B1B70">
      <w:pPr>
        <w:spacing w:line="276" w:lineRule="auto"/>
        <w:rPr>
          <w:rFonts w:ascii="Arial" w:hAnsi="Arial" w:cs="Arial"/>
          <w:vanish/>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652"/>
        <w:gridCol w:w="1300"/>
        <w:gridCol w:w="401"/>
        <w:gridCol w:w="1625"/>
        <w:gridCol w:w="218"/>
        <w:gridCol w:w="504"/>
        <w:gridCol w:w="349"/>
        <w:gridCol w:w="848"/>
        <w:gridCol w:w="1701"/>
      </w:tblGrid>
      <w:tr w:rsidR="004B1B70" w:rsidRPr="00136079" w14:paraId="5826B143" w14:textId="77777777" w:rsidTr="00A843A3">
        <w:trPr>
          <w:cantSplit/>
          <w:trHeight w:val="35"/>
        </w:trPr>
        <w:tc>
          <w:tcPr>
            <w:tcW w:w="9356"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FB9242" w14:textId="77777777" w:rsidR="004B1B70" w:rsidRPr="00136079" w:rsidRDefault="004B1B70" w:rsidP="00A843A3">
            <w:pPr>
              <w:pageBreakBefore/>
              <w:widowControl w:val="0"/>
              <w:tabs>
                <w:tab w:val="left" w:pos="2340"/>
              </w:tabs>
              <w:spacing w:line="276" w:lineRule="auto"/>
              <w:ind w:left="142" w:hanging="142"/>
              <w:outlineLvl w:val="0"/>
              <w:rPr>
                <w:rFonts w:ascii="Arial" w:hAnsi="Arial" w:cs="Arial"/>
                <w:b/>
                <w:kern w:val="32"/>
                <w:sz w:val="20"/>
                <w:szCs w:val="20"/>
              </w:rPr>
            </w:pPr>
            <w:r w:rsidRPr="00136079">
              <w:rPr>
                <w:rFonts w:ascii="Arial" w:hAnsi="Arial" w:cs="Arial"/>
                <w:b/>
                <w:kern w:val="32"/>
                <w:sz w:val="20"/>
                <w:szCs w:val="20"/>
              </w:rPr>
              <w:lastRenderedPageBreak/>
              <w:t>I. Ocena finančnih posledic, ki niso načrtovane v sprejetem proračunu</w:t>
            </w:r>
          </w:p>
        </w:tc>
      </w:tr>
      <w:tr w:rsidR="004B1B70" w:rsidRPr="00136079" w14:paraId="6E2B2CE7" w14:textId="77777777" w:rsidTr="00A843A3">
        <w:trPr>
          <w:cantSplit/>
          <w:trHeight w:val="276"/>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F6B3586" w14:textId="77777777" w:rsidR="004B1B70" w:rsidRPr="00136079" w:rsidRDefault="004B1B70" w:rsidP="00A843A3">
            <w:pPr>
              <w:widowControl w:val="0"/>
              <w:spacing w:line="276" w:lineRule="auto"/>
              <w:ind w:left="-122" w:right="-112"/>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F13BE2"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Tekoče leto (t)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931DA5"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1E54D42"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14:paraId="34D1C2CE"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t + 3</w:t>
            </w:r>
          </w:p>
        </w:tc>
      </w:tr>
      <w:tr w:rsidR="004B1B70" w:rsidRPr="00136079" w14:paraId="387B969E" w14:textId="77777777" w:rsidTr="00A843A3">
        <w:trPr>
          <w:cantSplit/>
          <w:trHeight w:val="42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0966927B" w14:textId="77777777" w:rsidR="004B1B70" w:rsidRPr="00136079" w:rsidRDefault="004B1B70" w:rsidP="00A843A3">
            <w:pPr>
              <w:widowControl w:val="0"/>
              <w:spacing w:line="276" w:lineRule="auto"/>
              <w:rPr>
                <w:rFonts w:ascii="Arial" w:hAnsi="Arial" w:cs="Arial"/>
                <w:bCs/>
                <w:sz w:val="20"/>
                <w:szCs w:val="20"/>
              </w:rPr>
            </w:pPr>
            <w:r w:rsidRPr="00136079">
              <w:rPr>
                <w:rFonts w:ascii="Arial" w:hAnsi="Arial" w:cs="Arial"/>
                <w:bCs/>
                <w:sz w:val="20"/>
                <w:szCs w:val="20"/>
              </w:rPr>
              <w:t>Predvideno povečanje (+) ali zmanjšanje (</w:t>
            </w:r>
            <w:r w:rsidRPr="00136079">
              <w:rPr>
                <w:rFonts w:ascii="Arial" w:hAnsi="Arial" w:cs="Arial"/>
                <w:b/>
                <w:sz w:val="20"/>
                <w:szCs w:val="20"/>
              </w:rPr>
              <w:t>–</w:t>
            </w:r>
            <w:r w:rsidRPr="00136079">
              <w:rPr>
                <w:rFonts w:ascii="Arial" w:hAnsi="Arial" w:cs="Arial"/>
                <w:bCs/>
                <w:sz w:val="20"/>
                <w:szCs w:val="20"/>
              </w:rPr>
              <w:t xml:space="preserve">) prihodkov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0E3633"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1F42213D"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701EB6A"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FB11B93"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r>
      <w:tr w:rsidR="004B1B70" w:rsidRPr="00136079" w14:paraId="3CE339AE" w14:textId="77777777" w:rsidTr="00A843A3">
        <w:trPr>
          <w:cantSplit/>
          <w:trHeight w:val="42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784DF86C" w14:textId="77777777" w:rsidR="004B1B70" w:rsidRPr="00136079" w:rsidRDefault="004B1B70" w:rsidP="00A843A3">
            <w:pPr>
              <w:widowControl w:val="0"/>
              <w:spacing w:line="276" w:lineRule="auto"/>
              <w:rPr>
                <w:rFonts w:ascii="Arial" w:hAnsi="Arial" w:cs="Arial"/>
                <w:bCs/>
                <w:sz w:val="20"/>
                <w:szCs w:val="20"/>
              </w:rPr>
            </w:pPr>
            <w:r w:rsidRPr="00136079">
              <w:rPr>
                <w:rFonts w:ascii="Arial" w:hAnsi="Arial" w:cs="Arial"/>
                <w:bCs/>
                <w:sz w:val="20"/>
                <w:szCs w:val="20"/>
              </w:rPr>
              <w:t>Predvideno povečanje (+) ali zmanjšanje (</w:t>
            </w:r>
            <w:r w:rsidRPr="00136079">
              <w:rPr>
                <w:rFonts w:ascii="Arial" w:hAnsi="Arial" w:cs="Arial"/>
                <w:b/>
                <w:sz w:val="20"/>
                <w:szCs w:val="20"/>
              </w:rPr>
              <w:t>–</w:t>
            </w:r>
            <w:r w:rsidRPr="00136079">
              <w:rPr>
                <w:rFonts w:ascii="Arial" w:hAnsi="Arial" w:cs="Arial"/>
                <w:bCs/>
                <w:sz w:val="20"/>
                <w:szCs w:val="20"/>
              </w:rPr>
              <w:t xml:space="preserve">) prihodkov občinskih proračunov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403CF2"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6EF78A"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D1B4AFE"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B18AE4B"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r>
      <w:tr w:rsidR="004B1B70" w:rsidRPr="00136079" w14:paraId="2AC505DE" w14:textId="77777777" w:rsidTr="00A843A3">
        <w:trPr>
          <w:cantSplit/>
          <w:trHeight w:val="42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74289828" w14:textId="77777777" w:rsidR="004B1B70" w:rsidRPr="00136079" w:rsidRDefault="004B1B70" w:rsidP="00A843A3">
            <w:pPr>
              <w:widowControl w:val="0"/>
              <w:spacing w:line="276" w:lineRule="auto"/>
              <w:rPr>
                <w:rFonts w:ascii="Arial" w:hAnsi="Arial" w:cs="Arial"/>
                <w:bCs/>
                <w:sz w:val="20"/>
                <w:szCs w:val="20"/>
              </w:rPr>
            </w:pPr>
            <w:r w:rsidRPr="00136079">
              <w:rPr>
                <w:rFonts w:ascii="Arial" w:hAnsi="Arial" w:cs="Arial"/>
                <w:bCs/>
                <w:sz w:val="20"/>
                <w:szCs w:val="20"/>
              </w:rPr>
              <w:t>Predvideno povečanje (+) ali zmanjšanje (</w:t>
            </w:r>
            <w:r w:rsidRPr="00136079">
              <w:rPr>
                <w:rFonts w:ascii="Arial" w:hAnsi="Arial" w:cs="Arial"/>
                <w:b/>
                <w:sz w:val="20"/>
                <w:szCs w:val="20"/>
              </w:rPr>
              <w:t>–</w:t>
            </w:r>
            <w:r w:rsidRPr="00136079">
              <w:rPr>
                <w:rFonts w:ascii="Arial" w:hAnsi="Arial" w:cs="Arial"/>
                <w:bCs/>
                <w:sz w:val="20"/>
                <w:szCs w:val="20"/>
              </w:rPr>
              <w:t xml:space="preserve">) odhodkov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622F77"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55C3C8AA" w14:textId="77777777" w:rsidR="004B1B70" w:rsidRPr="00136079" w:rsidRDefault="004B1B70" w:rsidP="00A843A3">
            <w:pPr>
              <w:widowControl w:val="0"/>
              <w:tabs>
                <w:tab w:val="left" w:pos="360"/>
              </w:tabs>
              <w:spacing w:line="276" w:lineRule="auto"/>
              <w:jc w:val="center"/>
              <w:outlineLvl w:val="0"/>
              <w:rPr>
                <w:rFonts w:ascii="Arial" w:hAnsi="Arial" w:cs="Arial"/>
                <w:sz w:val="20"/>
                <w:szCs w:val="20"/>
              </w:rPr>
            </w:pPr>
          </w:p>
          <w:p w14:paraId="52F5F2D4"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r w:rsidRPr="00136079">
              <w:rPr>
                <w:rFonts w:ascii="Arial" w:hAnsi="Arial" w:cs="Arial"/>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0719D63"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1AFA7CB"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r>
      <w:tr w:rsidR="004B1B70" w:rsidRPr="00136079" w14:paraId="6D7B92C2" w14:textId="77777777" w:rsidTr="00A843A3">
        <w:trPr>
          <w:cantSplit/>
          <w:trHeight w:val="62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37ED76F" w14:textId="77777777" w:rsidR="004B1B70" w:rsidRPr="00136079" w:rsidRDefault="004B1B70" w:rsidP="00A843A3">
            <w:pPr>
              <w:widowControl w:val="0"/>
              <w:spacing w:line="276" w:lineRule="auto"/>
              <w:rPr>
                <w:rFonts w:ascii="Arial" w:hAnsi="Arial" w:cs="Arial"/>
                <w:bCs/>
                <w:sz w:val="20"/>
                <w:szCs w:val="20"/>
              </w:rPr>
            </w:pPr>
            <w:r w:rsidRPr="00136079">
              <w:rPr>
                <w:rFonts w:ascii="Arial" w:hAnsi="Arial" w:cs="Arial"/>
                <w:bCs/>
                <w:sz w:val="20"/>
                <w:szCs w:val="20"/>
              </w:rPr>
              <w:t>Predvideno povečanje (+) ali zmanjšanje (</w:t>
            </w:r>
            <w:r w:rsidRPr="00136079">
              <w:rPr>
                <w:rFonts w:ascii="Arial" w:hAnsi="Arial" w:cs="Arial"/>
                <w:b/>
                <w:sz w:val="20"/>
                <w:szCs w:val="20"/>
              </w:rPr>
              <w:t>–</w:t>
            </w:r>
            <w:r w:rsidRPr="00136079">
              <w:rPr>
                <w:rFonts w:ascii="Arial" w:hAnsi="Arial" w:cs="Arial"/>
                <w:bCs/>
                <w:sz w:val="20"/>
                <w:szCs w:val="20"/>
              </w:rPr>
              <w:t>) odhodkov občinskih proračunov</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1BA999" w14:textId="77777777" w:rsidR="004B1B70" w:rsidRPr="00136079" w:rsidRDefault="004B1B70" w:rsidP="00A843A3">
            <w:pPr>
              <w:widowControl w:val="0"/>
              <w:spacing w:line="276"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46181F" w14:textId="77777777" w:rsidR="004B1B70" w:rsidRPr="00136079" w:rsidRDefault="004B1B70" w:rsidP="00A843A3">
            <w:pPr>
              <w:widowControl w:val="0"/>
              <w:spacing w:line="276"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17FFF5" w14:textId="77777777" w:rsidR="004B1B70" w:rsidRPr="00136079" w:rsidRDefault="004B1B70" w:rsidP="00A843A3">
            <w:pPr>
              <w:widowControl w:val="0"/>
              <w:spacing w:line="276"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3C3114E" w14:textId="77777777" w:rsidR="004B1B70" w:rsidRPr="00136079" w:rsidRDefault="004B1B70" w:rsidP="00A843A3">
            <w:pPr>
              <w:widowControl w:val="0"/>
              <w:spacing w:line="276" w:lineRule="auto"/>
              <w:jc w:val="center"/>
              <w:rPr>
                <w:rFonts w:ascii="Arial" w:hAnsi="Arial" w:cs="Arial"/>
                <w:sz w:val="20"/>
                <w:szCs w:val="20"/>
              </w:rPr>
            </w:pPr>
          </w:p>
        </w:tc>
      </w:tr>
      <w:tr w:rsidR="004B1B70" w:rsidRPr="00136079" w14:paraId="3EBB9072" w14:textId="77777777" w:rsidTr="00A843A3">
        <w:trPr>
          <w:cantSplit/>
          <w:trHeight w:val="42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38BA09DF" w14:textId="77777777" w:rsidR="004B1B70" w:rsidRPr="00136079" w:rsidRDefault="004B1B70" w:rsidP="00A843A3">
            <w:pPr>
              <w:widowControl w:val="0"/>
              <w:spacing w:line="276" w:lineRule="auto"/>
              <w:rPr>
                <w:rFonts w:ascii="Arial" w:hAnsi="Arial" w:cs="Arial"/>
                <w:bCs/>
                <w:sz w:val="20"/>
                <w:szCs w:val="20"/>
              </w:rPr>
            </w:pPr>
            <w:r w:rsidRPr="00136079">
              <w:rPr>
                <w:rFonts w:ascii="Arial" w:hAnsi="Arial" w:cs="Arial"/>
                <w:bCs/>
                <w:sz w:val="20"/>
                <w:szCs w:val="20"/>
              </w:rPr>
              <w:t>Predvideno povečanje (+) ali zmanjšanje (</w:t>
            </w:r>
            <w:r w:rsidRPr="00136079">
              <w:rPr>
                <w:rFonts w:ascii="Arial" w:hAnsi="Arial" w:cs="Arial"/>
                <w:b/>
                <w:sz w:val="20"/>
                <w:szCs w:val="20"/>
              </w:rPr>
              <w:t>–</w:t>
            </w:r>
            <w:r w:rsidRPr="00136079">
              <w:rPr>
                <w:rFonts w:ascii="Arial" w:hAnsi="Arial" w:cs="Arial"/>
                <w:bCs/>
                <w:sz w:val="20"/>
                <w:szCs w:val="20"/>
              </w:rPr>
              <w:t>) obveznosti za druga javnofinančna sredstva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199158"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E9B4EF" w14:textId="77777777" w:rsidR="004B1B70" w:rsidRPr="00136079" w:rsidRDefault="004B1B70" w:rsidP="00A843A3">
            <w:pPr>
              <w:widowControl w:val="0"/>
              <w:tabs>
                <w:tab w:val="left" w:pos="360"/>
              </w:tabs>
              <w:spacing w:line="276" w:lineRule="auto"/>
              <w:jc w:val="center"/>
              <w:outlineLvl w:val="0"/>
              <w:rPr>
                <w:rFonts w:ascii="Arial" w:hAnsi="Arial" w:cs="Arial"/>
                <w:bCs/>
                <w:kern w:val="32"/>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CF181A"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DC9136" w14:textId="77777777" w:rsidR="004B1B70" w:rsidRPr="00136079" w:rsidRDefault="004B1B70" w:rsidP="00A843A3">
            <w:pPr>
              <w:widowControl w:val="0"/>
              <w:tabs>
                <w:tab w:val="left" w:pos="360"/>
              </w:tabs>
              <w:spacing w:line="276" w:lineRule="auto"/>
              <w:jc w:val="center"/>
              <w:outlineLvl w:val="0"/>
              <w:rPr>
                <w:rFonts w:ascii="Arial" w:hAnsi="Arial" w:cs="Arial"/>
                <w:kern w:val="32"/>
                <w:sz w:val="20"/>
                <w:szCs w:val="20"/>
              </w:rPr>
            </w:pPr>
          </w:p>
        </w:tc>
      </w:tr>
      <w:tr w:rsidR="004B1B70" w:rsidRPr="00136079" w14:paraId="0FFBFE30" w14:textId="77777777" w:rsidTr="00A843A3">
        <w:trPr>
          <w:cantSplit/>
          <w:trHeight w:val="257"/>
        </w:trPr>
        <w:tc>
          <w:tcPr>
            <w:tcW w:w="935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A1385C" w14:textId="77777777" w:rsidR="004B1B70" w:rsidRPr="00136079" w:rsidRDefault="004B1B70" w:rsidP="00A843A3">
            <w:pPr>
              <w:widowControl w:val="0"/>
              <w:spacing w:line="276" w:lineRule="auto"/>
              <w:ind w:left="142" w:hanging="142"/>
              <w:outlineLvl w:val="0"/>
              <w:rPr>
                <w:rFonts w:ascii="Arial" w:hAnsi="Arial" w:cs="Arial"/>
                <w:b/>
                <w:kern w:val="32"/>
                <w:sz w:val="20"/>
                <w:szCs w:val="20"/>
              </w:rPr>
            </w:pPr>
            <w:proofErr w:type="spellStart"/>
            <w:r w:rsidRPr="00136079">
              <w:rPr>
                <w:rFonts w:ascii="Arial" w:hAnsi="Arial" w:cs="Arial"/>
                <w:b/>
                <w:kern w:val="32"/>
                <w:sz w:val="20"/>
                <w:szCs w:val="20"/>
              </w:rPr>
              <w:t>II</w:t>
            </w:r>
            <w:proofErr w:type="spellEnd"/>
            <w:r w:rsidRPr="00136079">
              <w:rPr>
                <w:rFonts w:ascii="Arial" w:hAnsi="Arial" w:cs="Arial"/>
                <w:b/>
                <w:kern w:val="32"/>
                <w:sz w:val="20"/>
                <w:szCs w:val="20"/>
              </w:rPr>
              <w:t>. Finančne posledice za državni proračun</w:t>
            </w:r>
          </w:p>
        </w:tc>
      </w:tr>
      <w:tr w:rsidR="004B1B70" w:rsidRPr="00136079" w14:paraId="7DE46D36" w14:textId="77777777" w:rsidTr="00A843A3">
        <w:trPr>
          <w:cantSplit/>
          <w:trHeight w:val="257"/>
        </w:trPr>
        <w:tc>
          <w:tcPr>
            <w:tcW w:w="935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5325F8" w14:textId="77777777" w:rsidR="004B1B70" w:rsidRPr="00136079" w:rsidRDefault="004B1B70" w:rsidP="00A843A3">
            <w:pPr>
              <w:widowControl w:val="0"/>
              <w:tabs>
                <w:tab w:val="left" w:pos="2340"/>
              </w:tabs>
              <w:spacing w:line="276" w:lineRule="auto"/>
              <w:ind w:left="142" w:hanging="142"/>
              <w:outlineLvl w:val="0"/>
              <w:rPr>
                <w:rFonts w:ascii="Arial" w:hAnsi="Arial" w:cs="Arial"/>
                <w:b/>
                <w:kern w:val="32"/>
                <w:sz w:val="20"/>
                <w:szCs w:val="20"/>
              </w:rPr>
            </w:pPr>
            <w:proofErr w:type="spellStart"/>
            <w:r w:rsidRPr="00136079">
              <w:rPr>
                <w:rFonts w:ascii="Arial" w:hAnsi="Arial" w:cs="Arial"/>
                <w:b/>
                <w:kern w:val="32"/>
                <w:sz w:val="20"/>
                <w:szCs w:val="20"/>
              </w:rPr>
              <w:t>II.</w:t>
            </w:r>
            <w:proofErr w:type="gramStart"/>
            <w:r w:rsidRPr="00136079">
              <w:rPr>
                <w:rFonts w:ascii="Arial" w:hAnsi="Arial" w:cs="Arial"/>
                <w:b/>
                <w:kern w:val="32"/>
                <w:sz w:val="20"/>
                <w:szCs w:val="20"/>
              </w:rPr>
              <w:t>a</w:t>
            </w:r>
            <w:proofErr w:type="spellEnd"/>
            <w:proofErr w:type="gramEnd"/>
            <w:r w:rsidRPr="00136079">
              <w:rPr>
                <w:rFonts w:ascii="Arial" w:hAnsi="Arial" w:cs="Arial"/>
                <w:b/>
                <w:kern w:val="32"/>
                <w:sz w:val="20"/>
                <w:szCs w:val="20"/>
              </w:rPr>
              <w:t xml:space="preserve"> Pravice porabe za izvedbo predlaganih rešitev so zagotovljene:</w:t>
            </w:r>
          </w:p>
        </w:tc>
      </w:tr>
      <w:tr w:rsidR="004B1B70" w:rsidRPr="00136079" w14:paraId="4B972B0C" w14:textId="77777777" w:rsidTr="00A843A3">
        <w:trPr>
          <w:cantSplit/>
          <w:trHeight w:val="100"/>
        </w:trPr>
        <w:tc>
          <w:tcPr>
            <w:tcW w:w="1758" w:type="dxa"/>
            <w:tcBorders>
              <w:top w:val="single" w:sz="4" w:space="0" w:color="auto"/>
              <w:left w:val="single" w:sz="4" w:space="0" w:color="auto"/>
              <w:bottom w:val="single" w:sz="4" w:space="0" w:color="auto"/>
              <w:right w:val="single" w:sz="4" w:space="0" w:color="auto"/>
            </w:tcBorders>
            <w:vAlign w:val="center"/>
          </w:tcPr>
          <w:p w14:paraId="3F3EB3D1"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 xml:space="preserve">Ime proračunskega uporabnika </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638534DC"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0849D742"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Šifra in naziv proračunske postavke</w:t>
            </w:r>
          </w:p>
        </w:tc>
        <w:tc>
          <w:tcPr>
            <w:tcW w:w="1919" w:type="dxa"/>
            <w:gridSpan w:val="4"/>
            <w:tcBorders>
              <w:top w:val="single" w:sz="4" w:space="0" w:color="auto"/>
              <w:left w:val="single" w:sz="4" w:space="0" w:color="auto"/>
              <w:bottom w:val="single" w:sz="4" w:space="0" w:color="auto"/>
              <w:right w:val="single" w:sz="4" w:space="0" w:color="auto"/>
            </w:tcBorders>
            <w:vAlign w:val="center"/>
          </w:tcPr>
          <w:p w14:paraId="13D3B1B5"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14:paraId="3B551F1B"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Znesek za t + 1</w:t>
            </w:r>
          </w:p>
        </w:tc>
      </w:tr>
      <w:tr w:rsidR="004B1B70" w:rsidRPr="00136079" w14:paraId="46AB63A7" w14:textId="77777777" w:rsidTr="00A843A3">
        <w:trPr>
          <w:cantSplit/>
          <w:trHeight w:val="328"/>
        </w:trPr>
        <w:tc>
          <w:tcPr>
            <w:tcW w:w="1758" w:type="dxa"/>
            <w:tcBorders>
              <w:top w:val="single" w:sz="4" w:space="0" w:color="auto"/>
              <w:left w:val="single" w:sz="4" w:space="0" w:color="auto"/>
              <w:bottom w:val="single" w:sz="4" w:space="0" w:color="auto"/>
              <w:right w:val="single" w:sz="4" w:space="0" w:color="auto"/>
            </w:tcBorders>
          </w:tcPr>
          <w:p w14:paraId="015B35D8" w14:textId="77777777" w:rsidR="004B1B70" w:rsidRPr="00FF20EC" w:rsidRDefault="004B1B70" w:rsidP="00A843A3">
            <w:pPr>
              <w:pStyle w:val="datumtevilka"/>
              <w:jc w:val="center"/>
              <w:rPr>
                <w:rFonts w:cs="Arial"/>
              </w:rPr>
            </w:pPr>
            <w:r w:rsidRPr="005B423C">
              <w:rPr>
                <w:rFonts w:cs="Arial"/>
              </w:rPr>
              <w:t>Ministrstvo za kulturo</w:t>
            </w:r>
          </w:p>
        </w:tc>
        <w:tc>
          <w:tcPr>
            <w:tcW w:w="1952" w:type="dxa"/>
            <w:gridSpan w:val="2"/>
            <w:tcBorders>
              <w:top w:val="single" w:sz="4" w:space="0" w:color="auto"/>
              <w:left w:val="single" w:sz="4" w:space="0" w:color="auto"/>
              <w:bottom w:val="single" w:sz="4" w:space="0" w:color="auto"/>
              <w:right w:val="single" w:sz="4" w:space="0" w:color="auto"/>
            </w:tcBorders>
          </w:tcPr>
          <w:p w14:paraId="232D41B7" w14:textId="7F36DF48" w:rsidR="004B1B70" w:rsidRPr="00136079" w:rsidRDefault="004B1B70" w:rsidP="00A843A3">
            <w:pPr>
              <w:pStyle w:val="datumtevilka"/>
              <w:spacing w:line="240" w:lineRule="auto"/>
              <w:jc w:val="center"/>
              <w:rPr>
                <w:rFonts w:cs="Arial"/>
              </w:rPr>
            </w:pPr>
            <w:r>
              <w:rPr>
                <w:rFonts w:cs="Arial"/>
              </w:rPr>
              <w:t>3340-24-</w:t>
            </w:r>
            <w:r w:rsidR="004434C6">
              <w:rPr>
                <w:rFonts w:cs="Arial"/>
              </w:rPr>
              <w:t>0074</w:t>
            </w:r>
            <w:r w:rsidR="00AA3DD3">
              <w:rPr>
                <w:rFonts w:cs="Arial"/>
              </w:rPr>
              <w:t xml:space="preserve"> </w:t>
            </w:r>
            <w:r w:rsidR="001709DB" w:rsidRPr="006C0C46">
              <w:rPr>
                <w:rFonts w:cs="Arial"/>
              </w:rPr>
              <w:t>Prenova odrske tehnike in opreme SNG Maribor</w:t>
            </w:r>
          </w:p>
        </w:tc>
        <w:tc>
          <w:tcPr>
            <w:tcW w:w="2026" w:type="dxa"/>
            <w:gridSpan w:val="2"/>
            <w:tcBorders>
              <w:top w:val="single" w:sz="4" w:space="0" w:color="auto"/>
              <w:left w:val="single" w:sz="4" w:space="0" w:color="auto"/>
              <w:bottom w:val="single" w:sz="4" w:space="0" w:color="auto"/>
              <w:right w:val="single" w:sz="4" w:space="0" w:color="auto"/>
            </w:tcBorders>
          </w:tcPr>
          <w:p w14:paraId="1A3EBD56" w14:textId="77777777" w:rsidR="004B1B70" w:rsidRPr="00585311" w:rsidRDefault="004B1B70" w:rsidP="00A843A3">
            <w:pPr>
              <w:pStyle w:val="datumtevilka"/>
              <w:spacing w:line="240" w:lineRule="auto"/>
              <w:jc w:val="center"/>
              <w:rPr>
                <w:rFonts w:cs="Arial"/>
                <w:highlight w:val="red"/>
              </w:rPr>
            </w:pPr>
            <w:r>
              <w:rPr>
                <w:rFonts w:cs="Arial"/>
              </w:rPr>
              <w:t xml:space="preserve">131084 </w:t>
            </w:r>
            <w:proofErr w:type="gramStart"/>
            <w:r>
              <w:rPr>
                <w:rFonts w:cs="Arial"/>
              </w:rPr>
              <w:t xml:space="preserve">-  </w:t>
            </w:r>
            <w:proofErr w:type="gramEnd"/>
            <w:r>
              <w:rPr>
                <w:rFonts w:cs="Arial"/>
              </w:rPr>
              <w:t>Umetniški programi  v javnih zavodih</w:t>
            </w:r>
          </w:p>
        </w:tc>
        <w:tc>
          <w:tcPr>
            <w:tcW w:w="1919" w:type="dxa"/>
            <w:gridSpan w:val="4"/>
            <w:tcBorders>
              <w:top w:val="single" w:sz="4" w:space="0" w:color="auto"/>
              <w:left w:val="single" w:sz="4" w:space="0" w:color="auto"/>
              <w:bottom w:val="single" w:sz="4" w:space="0" w:color="auto"/>
              <w:right w:val="single" w:sz="4" w:space="0" w:color="auto"/>
            </w:tcBorders>
          </w:tcPr>
          <w:p w14:paraId="73F23F87" w14:textId="77777777" w:rsidR="004B1B70" w:rsidRPr="00136079" w:rsidRDefault="004B1B70" w:rsidP="00A843A3">
            <w:pPr>
              <w:pStyle w:val="datumtevilka"/>
              <w:spacing w:line="240" w:lineRule="auto"/>
              <w:jc w:val="center"/>
              <w:rPr>
                <w:rFonts w:cs="Arial"/>
              </w:rPr>
            </w:pPr>
            <w:r>
              <w:rPr>
                <w:rFonts w:cs="Arial"/>
              </w:rPr>
              <w:t xml:space="preserve">           </w:t>
            </w:r>
            <w:r w:rsidRPr="005B423C">
              <w:rPr>
                <w:rFonts w:cs="Arial"/>
              </w:rPr>
              <w:t>0,00</w:t>
            </w:r>
          </w:p>
        </w:tc>
        <w:tc>
          <w:tcPr>
            <w:tcW w:w="1701" w:type="dxa"/>
            <w:tcBorders>
              <w:top w:val="single" w:sz="4" w:space="0" w:color="auto"/>
              <w:left w:val="single" w:sz="4" w:space="0" w:color="auto"/>
              <w:bottom w:val="single" w:sz="4" w:space="0" w:color="auto"/>
              <w:right w:val="single" w:sz="4" w:space="0" w:color="auto"/>
            </w:tcBorders>
          </w:tcPr>
          <w:p w14:paraId="2F7C17D7" w14:textId="77777777" w:rsidR="004B1B70" w:rsidRPr="00136079" w:rsidRDefault="004B1B70" w:rsidP="00A843A3">
            <w:pPr>
              <w:pStyle w:val="datumtevilka"/>
              <w:spacing w:line="240" w:lineRule="auto"/>
              <w:jc w:val="center"/>
              <w:rPr>
                <w:rFonts w:cs="Arial"/>
              </w:rPr>
            </w:pPr>
            <w:r>
              <w:rPr>
                <w:rFonts w:cs="Arial"/>
              </w:rPr>
              <w:t xml:space="preserve">           </w:t>
            </w:r>
            <w:r w:rsidRPr="005B423C">
              <w:rPr>
                <w:rFonts w:cs="Arial"/>
              </w:rPr>
              <w:t>0,00</w:t>
            </w:r>
          </w:p>
        </w:tc>
      </w:tr>
      <w:tr w:rsidR="004B1B70" w:rsidRPr="00136079" w14:paraId="2EC238BA" w14:textId="77777777" w:rsidTr="00A843A3">
        <w:trPr>
          <w:cantSplit/>
          <w:trHeight w:val="328"/>
        </w:trPr>
        <w:tc>
          <w:tcPr>
            <w:tcW w:w="1758" w:type="dxa"/>
            <w:tcBorders>
              <w:top w:val="single" w:sz="4" w:space="0" w:color="auto"/>
              <w:left w:val="single" w:sz="4" w:space="0" w:color="auto"/>
              <w:bottom w:val="single" w:sz="4" w:space="0" w:color="auto"/>
              <w:right w:val="single" w:sz="4" w:space="0" w:color="auto"/>
            </w:tcBorders>
          </w:tcPr>
          <w:p w14:paraId="381AE1A0" w14:textId="77777777" w:rsidR="004B1B70" w:rsidRDefault="004B1B70" w:rsidP="00A843A3">
            <w:pPr>
              <w:pStyle w:val="datumtevilka"/>
              <w:jc w:val="center"/>
              <w:rPr>
                <w:rFonts w:cs="Arial"/>
              </w:rPr>
            </w:pPr>
          </w:p>
        </w:tc>
        <w:tc>
          <w:tcPr>
            <w:tcW w:w="1952" w:type="dxa"/>
            <w:gridSpan w:val="2"/>
            <w:tcBorders>
              <w:top w:val="single" w:sz="4" w:space="0" w:color="auto"/>
              <w:left w:val="single" w:sz="4" w:space="0" w:color="auto"/>
              <w:bottom w:val="single" w:sz="4" w:space="0" w:color="auto"/>
              <w:right w:val="single" w:sz="4" w:space="0" w:color="auto"/>
            </w:tcBorders>
          </w:tcPr>
          <w:p w14:paraId="7A4E7670" w14:textId="77777777" w:rsidR="004B1B70" w:rsidRPr="00136079" w:rsidRDefault="004B1B70" w:rsidP="00A843A3">
            <w:pPr>
              <w:pStyle w:val="datumtevilka"/>
              <w:spacing w:line="240" w:lineRule="auto"/>
              <w:jc w:val="center"/>
              <w:rPr>
                <w:rFonts w:cs="Arial"/>
              </w:rPr>
            </w:pPr>
          </w:p>
        </w:tc>
        <w:tc>
          <w:tcPr>
            <w:tcW w:w="2026" w:type="dxa"/>
            <w:gridSpan w:val="2"/>
            <w:tcBorders>
              <w:top w:val="single" w:sz="4" w:space="0" w:color="auto"/>
              <w:left w:val="single" w:sz="4" w:space="0" w:color="auto"/>
              <w:bottom w:val="single" w:sz="4" w:space="0" w:color="auto"/>
              <w:right w:val="single" w:sz="4" w:space="0" w:color="auto"/>
            </w:tcBorders>
          </w:tcPr>
          <w:p w14:paraId="2F22932F" w14:textId="77777777" w:rsidR="004B1B70" w:rsidRPr="009C66B6" w:rsidRDefault="004B1B70" w:rsidP="00A843A3">
            <w:pPr>
              <w:pStyle w:val="datumtevilka"/>
              <w:spacing w:line="240" w:lineRule="auto"/>
              <w:jc w:val="center"/>
            </w:pPr>
          </w:p>
        </w:tc>
        <w:tc>
          <w:tcPr>
            <w:tcW w:w="1919" w:type="dxa"/>
            <w:gridSpan w:val="4"/>
            <w:tcBorders>
              <w:top w:val="single" w:sz="4" w:space="0" w:color="auto"/>
              <w:left w:val="single" w:sz="4" w:space="0" w:color="auto"/>
              <w:bottom w:val="single" w:sz="4" w:space="0" w:color="auto"/>
              <w:right w:val="single" w:sz="4" w:space="0" w:color="auto"/>
            </w:tcBorders>
          </w:tcPr>
          <w:p w14:paraId="5C754C83" w14:textId="77777777" w:rsidR="004B1B70" w:rsidRDefault="004B1B70" w:rsidP="00A843A3">
            <w:pPr>
              <w:pStyle w:val="datumtevilka"/>
              <w:spacing w:line="240" w:lineRule="auto"/>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14:paraId="1B0520A6" w14:textId="77777777" w:rsidR="004B1B70" w:rsidRDefault="004B1B70" w:rsidP="00A843A3">
            <w:pPr>
              <w:pStyle w:val="datumtevilka"/>
              <w:spacing w:line="240" w:lineRule="auto"/>
              <w:jc w:val="center"/>
            </w:pPr>
          </w:p>
        </w:tc>
      </w:tr>
      <w:tr w:rsidR="004B1B70" w:rsidRPr="00136079" w14:paraId="42307334" w14:textId="77777777" w:rsidTr="00A843A3">
        <w:trPr>
          <w:cantSplit/>
          <w:trHeight w:val="95"/>
        </w:trPr>
        <w:tc>
          <w:tcPr>
            <w:tcW w:w="5736" w:type="dxa"/>
            <w:gridSpan w:val="5"/>
            <w:tcBorders>
              <w:top w:val="single" w:sz="4" w:space="0" w:color="auto"/>
              <w:left w:val="single" w:sz="4" w:space="0" w:color="auto"/>
              <w:bottom w:val="single" w:sz="4" w:space="0" w:color="auto"/>
              <w:right w:val="single" w:sz="4" w:space="0" w:color="auto"/>
            </w:tcBorders>
            <w:vAlign w:val="center"/>
          </w:tcPr>
          <w:p w14:paraId="6C0708CA" w14:textId="77777777" w:rsidR="004B1B70" w:rsidRPr="009C66B6" w:rsidRDefault="004B1B70" w:rsidP="00A843A3">
            <w:pPr>
              <w:pStyle w:val="datumtevilka"/>
              <w:tabs>
                <w:tab w:val="clear" w:pos="1701"/>
              </w:tabs>
              <w:spacing w:line="240" w:lineRule="auto"/>
              <w:rPr>
                <w:rFonts w:cs="Arial"/>
                <w:b/>
              </w:rPr>
            </w:pPr>
            <w:r w:rsidRPr="009C66B6">
              <w:rPr>
                <w:rFonts w:cs="Arial"/>
                <w:b/>
              </w:rPr>
              <w:t>SKUPAJ</w:t>
            </w:r>
          </w:p>
        </w:tc>
        <w:tc>
          <w:tcPr>
            <w:tcW w:w="1919" w:type="dxa"/>
            <w:gridSpan w:val="4"/>
            <w:tcBorders>
              <w:top w:val="single" w:sz="4" w:space="0" w:color="auto"/>
              <w:left w:val="single" w:sz="4" w:space="0" w:color="auto"/>
              <w:bottom w:val="single" w:sz="4" w:space="0" w:color="auto"/>
              <w:right w:val="single" w:sz="4" w:space="0" w:color="auto"/>
            </w:tcBorders>
            <w:vAlign w:val="center"/>
          </w:tcPr>
          <w:p w14:paraId="64E929B0" w14:textId="77777777" w:rsidR="004B1B70" w:rsidRPr="00136079" w:rsidRDefault="004B1B70" w:rsidP="00A843A3">
            <w:pPr>
              <w:widowControl w:val="0"/>
              <w:spacing w:line="276" w:lineRule="auto"/>
              <w:jc w:val="center"/>
              <w:rPr>
                <w:rFonts w:ascii="Arial" w:hAnsi="Arial" w:cs="Arial"/>
                <w:b/>
                <w:sz w:val="20"/>
                <w:szCs w:val="20"/>
              </w:rPr>
            </w:pPr>
            <w:r>
              <w:rPr>
                <w:rFonts w:ascii="Arial" w:hAnsi="Arial" w:cs="Arial"/>
                <w:sz w:val="20"/>
                <w:szCs w:val="20"/>
              </w:rPr>
              <w:t xml:space="preserve">           </w:t>
            </w:r>
            <w:r w:rsidRPr="005B423C">
              <w:rPr>
                <w:rFonts w:ascii="Arial" w:hAnsi="Arial" w:cs="Arial"/>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FF12BF6"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r>
              <w:rPr>
                <w:rFonts w:ascii="Arial" w:hAnsi="Arial" w:cs="Arial"/>
                <w:sz w:val="20"/>
                <w:szCs w:val="20"/>
              </w:rPr>
              <w:t xml:space="preserve">               </w:t>
            </w:r>
            <w:r w:rsidRPr="005B423C">
              <w:rPr>
                <w:rFonts w:ascii="Arial" w:hAnsi="Arial" w:cs="Arial"/>
                <w:sz w:val="20"/>
                <w:szCs w:val="20"/>
              </w:rPr>
              <w:t>0,00</w:t>
            </w:r>
          </w:p>
        </w:tc>
      </w:tr>
      <w:tr w:rsidR="004B1B70" w:rsidRPr="00136079" w14:paraId="0C6A712D" w14:textId="77777777" w:rsidTr="00A843A3">
        <w:trPr>
          <w:cantSplit/>
          <w:trHeight w:val="294"/>
        </w:trPr>
        <w:tc>
          <w:tcPr>
            <w:tcW w:w="935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C06EE0" w14:textId="77777777" w:rsidR="004B1B70" w:rsidRPr="00136079" w:rsidRDefault="004B1B70" w:rsidP="00A843A3">
            <w:pPr>
              <w:widowControl w:val="0"/>
              <w:tabs>
                <w:tab w:val="left" w:pos="2340"/>
              </w:tabs>
              <w:spacing w:line="276" w:lineRule="auto"/>
              <w:outlineLvl w:val="0"/>
              <w:rPr>
                <w:rFonts w:ascii="Arial" w:hAnsi="Arial" w:cs="Arial"/>
                <w:b/>
                <w:kern w:val="32"/>
                <w:sz w:val="20"/>
                <w:szCs w:val="20"/>
              </w:rPr>
            </w:pPr>
            <w:proofErr w:type="spellStart"/>
            <w:proofErr w:type="gramStart"/>
            <w:r w:rsidRPr="00136079">
              <w:rPr>
                <w:rFonts w:ascii="Arial" w:hAnsi="Arial" w:cs="Arial"/>
                <w:b/>
                <w:kern w:val="32"/>
                <w:sz w:val="20"/>
                <w:szCs w:val="20"/>
              </w:rPr>
              <w:t>II.</w:t>
            </w:r>
            <w:proofErr w:type="gramEnd"/>
            <w:r w:rsidRPr="00136079">
              <w:rPr>
                <w:rFonts w:ascii="Arial" w:hAnsi="Arial" w:cs="Arial"/>
                <w:b/>
                <w:kern w:val="32"/>
                <w:sz w:val="20"/>
                <w:szCs w:val="20"/>
              </w:rPr>
              <w:t>b</w:t>
            </w:r>
            <w:proofErr w:type="spellEnd"/>
            <w:r w:rsidRPr="00136079">
              <w:rPr>
                <w:rFonts w:ascii="Arial" w:hAnsi="Arial" w:cs="Arial"/>
                <w:b/>
                <w:kern w:val="32"/>
                <w:sz w:val="20"/>
                <w:szCs w:val="20"/>
              </w:rPr>
              <w:t xml:space="preserve"> Manjkajoče pravice porabe bodo zagotovljene s prerazporeditvijo:</w:t>
            </w:r>
          </w:p>
        </w:tc>
      </w:tr>
      <w:tr w:rsidR="004B1B70" w:rsidRPr="00136079" w14:paraId="7D508167" w14:textId="77777777" w:rsidTr="00A843A3">
        <w:trPr>
          <w:cantSplit/>
          <w:trHeight w:val="100"/>
        </w:trPr>
        <w:tc>
          <w:tcPr>
            <w:tcW w:w="1758" w:type="dxa"/>
            <w:tcBorders>
              <w:top w:val="single" w:sz="4" w:space="0" w:color="auto"/>
              <w:left w:val="single" w:sz="4" w:space="0" w:color="auto"/>
              <w:bottom w:val="single" w:sz="4" w:space="0" w:color="auto"/>
              <w:right w:val="single" w:sz="4" w:space="0" w:color="auto"/>
            </w:tcBorders>
            <w:vAlign w:val="center"/>
          </w:tcPr>
          <w:p w14:paraId="6A84911B"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 xml:space="preserve">Ime proračunskega uporabnika </w:t>
            </w:r>
          </w:p>
        </w:tc>
        <w:tc>
          <w:tcPr>
            <w:tcW w:w="1952" w:type="dxa"/>
            <w:gridSpan w:val="2"/>
            <w:tcBorders>
              <w:top w:val="single" w:sz="4" w:space="0" w:color="auto"/>
              <w:left w:val="single" w:sz="4" w:space="0" w:color="auto"/>
              <w:bottom w:val="single" w:sz="4" w:space="0" w:color="auto"/>
              <w:right w:val="single" w:sz="4" w:space="0" w:color="auto"/>
            </w:tcBorders>
            <w:vAlign w:val="center"/>
          </w:tcPr>
          <w:p w14:paraId="7ABF96C4"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2307D4DE"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 xml:space="preserve">Šifra in naziv proračunske postavke </w:t>
            </w:r>
          </w:p>
        </w:tc>
        <w:tc>
          <w:tcPr>
            <w:tcW w:w="1919" w:type="dxa"/>
            <w:gridSpan w:val="4"/>
            <w:tcBorders>
              <w:top w:val="single" w:sz="4" w:space="0" w:color="auto"/>
              <w:left w:val="single" w:sz="4" w:space="0" w:color="auto"/>
              <w:bottom w:val="single" w:sz="4" w:space="0" w:color="auto"/>
              <w:right w:val="single" w:sz="4" w:space="0" w:color="auto"/>
            </w:tcBorders>
            <w:vAlign w:val="center"/>
          </w:tcPr>
          <w:p w14:paraId="7E7DFF45"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14:paraId="42B6E3DE" w14:textId="77777777" w:rsidR="004B1B70" w:rsidRPr="00136079" w:rsidRDefault="004B1B70" w:rsidP="00A843A3">
            <w:pPr>
              <w:widowControl w:val="0"/>
              <w:spacing w:line="276" w:lineRule="auto"/>
              <w:jc w:val="center"/>
              <w:rPr>
                <w:rFonts w:ascii="Arial" w:hAnsi="Arial" w:cs="Arial"/>
                <w:sz w:val="20"/>
                <w:szCs w:val="20"/>
              </w:rPr>
            </w:pPr>
            <w:r w:rsidRPr="00136079">
              <w:rPr>
                <w:rFonts w:ascii="Arial" w:hAnsi="Arial" w:cs="Arial"/>
                <w:sz w:val="20"/>
                <w:szCs w:val="20"/>
              </w:rPr>
              <w:t xml:space="preserve">Znesek za t + 1 </w:t>
            </w:r>
          </w:p>
        </w:tc>
      </w:tr>
      <w:tr w:rsidR="004B1B70" w:rsidRPr="00136079" w14:paraId="5BA0B6CB" w14:textId="77777777" w:rsidTr="00A843A3">
        <w:trPr>
          <w:cantSplit/>
          <w:trHeight w:val="95"/>
        </w:trPr>
        <w:tc>
          <w:tcPr>
            <w:tcW w:w="1758" w:type="dxa"/>
            <w:tcBorders>
              <w:top w:val="single" w:sz="4" w:space="0" w:color="auto"/>
              <w:left w:val="single" w:sz="4" w:space="0" w:color="auto"/>
              <w:bottom w:val="single" w:sz="4" w:space="0" w:color="auto"/>
              <w:right w:val="single" w:sz="4" w:space="0" w:color="auto"/>
            </w:tcBorders>
          </w:tcPr>
          <w:p w14:paraId="148150BF" w14:textId="77777777" w:rsidR="004B1B70" w:rsidRPr="005B423C" w:rsidRDefault="004B1B70" w:rsidP="00A843A3">
            <w:pPr>
              <w:widowControl w:val="0"/>
              <w:tabs>
                <w:tab w:val="left" w:pos="360"/>
              </w:tabs>
              <w:spacing w:line="276" w:lineRule="auto"/>
              <w:jc w:val="center"/>
              <w:outlineLvl w:val="0"/>
              <w:rPr>
                <w:rFonts w:ascii="Arial" w:hAnsi="Arial" w:cs="Arial"/>
                <w:bCs/>
                <w:kern w:val="32"/>
                <w:sz w:val="20"/>
                <w:szCs w:val="20"/>
              </w:rPr>
            </w:pPr>
            <w:r w:rsidRPr="005B423C">
              <w:rPr>
                <w:rFonts w:ascii="Arial" w:hAnsi="Arial" w:cs="Arial"/>
                <w:sz w:val="20"/>
                <w:szCs w:val="20"/>
              </w:rPr>
              <w:t>Ministrstvo za kulturo</w:t>
            </w:r>
          </w:p>
        </w:tc>
        <w:tc>
          <w:tcPr>
            <w:tcW w:w="1952" w:type="dxa"/>
            <w:gridSpan w:val="2"/>
            <w:tcBorders>
              <w:top w:val="single" w:sz="4" w:space="0" w:color="auto"/>
              <w:left w:val="single" w:sz="4" w:space="0" w:color="auto"/>
              <w:bottom w:val="single" w:sz="4" w:space="0" w:color="auto"/>
              <w:right w:val="single" w:sz="4" w:space="0" w:color="auto"/>
            </w:tcBorders>
          </w:tcPr>
          <w:p w14:paraId="40035A79" w14:textId="77777777" w:rsidR="004B1B70" w:rsidRPr="005B423C" w:rsidRDefault="004B1B70" w:rsidP="00A843A3">
            <w:pPr>
              <w:widowControl w:val="0"/>
              <w:tabs>
                <w:tab w:val="left" w:pos="360"/>
              </w:tabs>
              <w:spacing w:line="276" w:lineRule="auto"/>
              <w:jc w:val="center"/>
              <w:outlineLvl w:val="0"/>
              <w:rPr>
                <w:rFonts w:ascii="Arial" w:hAnsi="Arial" w:cs="Arial"/>
                <w:bCs/>
                <w:kern w:val="32"/>
                <w:sz w:val="20"/>
                <w:szCs w:val="20"/>
              </w:rPr>
            </w:pPr>
            <w:r>
              <w:rPr>
                <w:rFonts w:ascii="Arial" w:eastAsia="Calibri" w:hAnsi="Arial" w:cs="Arial"/>
                <w:sz w:val="20"/>
                <w:szCs w:val="20"/>
              </w:rPr>
              <w:t>3340-17-0019</w:t>
            </w:r>
            <w:r w:rsidRPr="005B423C">
              <w:rPr>
                <w:rFonts w:ascii="Arial" w:eastAsia="Calibri" w:hAnsi="Arial" w:cs="Arial"/>
                <w:sz w:val="20"/>
                <w:szCs w:val="20"/>
              </w:rPr>
              <w:t xml:space="preserve"> </w:t>
            </w:r>
            <w:r>
              <w:rPr>
                <w:rFonts w:ascii="Arial" w:eastAsia="Calibri" w:hAnsi="Arial" w:cs="Arial"/>
                <w:sz w:val="20"/>
                <w:szCs w:val="20"/>
              </w:rPr>
              <w:t>Programi v kulturi in mediji</w:t>
            </w:r>
          </w:p>
        </w:tc>
        <w:tc>
          <w:tcPr>
            <w:tcW w:w="2026" w:type="dxa"/>
            <w:gridSpan w:val="2"/>
            <w:tcBorders>
              <w:top w:val="single" w:sz="4" w:space="0" w:color="auto"/>
              <w:left w:val="single" w:sz="4" w:space="0" w:color="auto"/>
              <w:bottom w:val="single" w:sz="4" w:space="0" w:color="auto"/>
              <w:right w:val="single" w:sz="4" w:space="0" w:color="auto"/>
            </w:tcBorders>
          </w:tcPr>
          <w:p w14:paraId="5BB29871" w14:textId="7720DA8B" w:rsidR="004B1B70" w:rsidRPr="005B423C" w:rsidRDefault="004B1B70" w:rsidP="00A843A3">
            <w:pPr>
              <w:pStyle w:val="datumtevilka"/>
              <w:spacing w:line="240" w:lineRule="auto"/>
              <w:jc w:val="center"/>
              <w:rPr>
                <w:rFonts w:cs="Arial"/>
                <w:bCs/>
                <w:kern w:val="32"/>
              </w:rPr>
            </w:pPr>
            <w:bookmarkStart w:id="1" w:name="_Hlk169521887"/>
            <w:r>
              <w:rPr>
                <w:rFonts w:cs="Arial"/>
              </w:rPr>
              <w:t xml:space="preserve">131084 - Umetniški </w:t>
            </w:r>
            <w:proofErr w:type="gramStart"/>
            <w:r>
              <w:rPr>
                <w:rFonts w:cs="Arial"/>
              </w:rPr>
              <w:t xml:space="preserve">programi  </w:t>
            </w:r>
            <w:proofErr w:type="gramEnd"/>
            <w:r>
              <w:rPr>
                <w:rFonts w:cs="Arial"/>
              </w:rPr>
              <w:t>v javnih zavodih</w:t>
            </w:r>
            <w:bookmarkEnd w:id="1"/>
          </w:p>
        </w:tc>
        <w:tc>
          <w:tcPr>
            <w:tcW w:w="1919" w:type="dxa"/>
            <w:gridSpan w:val="4"/>
            <w:tcBorders>
              <w:top w:val="single" w:sz="4" w:space="0" w:color="auto"/>
              <w:left w:val="single" w:sz="4" w:space="0" w:color="auto"/>
              <w:bottom w:val="single" w:sz="4" w:space="0" w:color="auto"/>
              <w:right w:val="single" w:sz="4" w:space="0" w:color="auto"/>
            </w:tcBorders>
          </w:tcPr>
          <w:p w14:paraId="6D8F01A3" w14:textId="77777777" w:rsidR="004B1B70" w:rsidRPr="005B423C" w:rsidRDefault="004B1B70" w:rsidP="00A843A3">
            <w:pPr>
              <w:widowControl w:val="0"/>
              <w:tabs>
                <w:tab w:val="left" w:pos="360"/>
              </w:tabs>
              <w:spacing w:line="276" w:lineRule="auto"/>
              <w:outlineLvl w:val="0"/>
              <w:rPr>
                <w:rFonts w:ascii="Arial" w:hAnsi="Arial" w:cs="Arial"/>
                <w:bCs/>
                <w:kern w:val="32"/>
                <w:sz w:val="20"/>
                <w:szCs w:val="20"/>
              </w:rPr>
            </w:pPr>
            <w:r>
              <w:rPr>
                <w:rFonts w:ascii="Arial" w:hAnsi="Arial" w:cs="Arial"/>
                <w:sz w:val="20"/>
                <w:szCs w:val="20"/>
              </w:rPr>
              <w:t>3.000.000,00</w:t>
            </w:r>
          </w:p>
        </w:tc>
        <w:tc>
          <w:tcPr>
            <w:tcW w:w="1701" w:type="dxa"/>
            <w:tcBorders>
              <w:top w:val="single" w:sz="4" w:space="0" w:color="auto"/>
              <w:left w:val="single" w:sz="4" w:space="0" w:color="auto"/>
              <w:bottom w:val="single" w:sz="4" w:space="0" w:color="auto"/>
              <w:right w:val="single" w:sz="4" w:space="0" w:color="auto"/>
            </w:tcBorders>
          </w:tcPr>
          <w:p w14:paraId="223EBB35" w14:textId="77777777" w:rsidR="004B1B70" w:rsidRPr="005B423C" w:rsidRDefault="004B1B70" w:rsidP="00A843A3">
            <w:pPr>
              <w:widowControl w:val="0"/>
              <w:tabs>
                <w:tab w:val="left" w:pos="360"/>
              </w:tabs>
              <w:spacing w:line="276" w:lineRule="auto"/>
              <w:jc w:val="center"/>
              <w:outlineLvl w:val="0"/>
              <w:rPr>
                <w:rFonts w:ascii="Arial" w:hAnsi="Arial" w:cs="Arial"/>
                <w:bCs/>
                <w:kern w:val="32"/>
                <w:sz w:val="20"/>
                <w:szCs w:val="20"/>
              </w:rPr>
            </w:pPr>
            <w:r>
              <w:rPr>
                <w:rFonts w:ascii="Arial" w:hAnsi="Arial" w:cs="Arial"/>
                <w:sz w:val="20"/>
                <w:szCs w:val="20"/>
              </w:rPr>
              <w:t>0,00</w:t>
            </w:r>
          </w:p>
        </w:tc>
      </w:tr>
      <w:tr w:rsidR="004B1B70" w:rsidRPr="00136079" w14:paraId="04C6E00F" w14:textId="77777777" w:rsidTr="00A843A3">
        <w:trPr>
          <w:cantSplit/>
          <w:trHeight w:val="95"/>
        </w:trPr>
        <w:tc>
          <w:tcPr>
            <w:tcW w:w="5736" w:type="dxa"/>
            <w:gridSpan w:val="5"/>
            <w:tcBorders>
              <w:top w:val="single" w:sz="4" w:space="0" w:color="auto"/>
              <w:left w:val="single" w:sz="4" w:space="0" w:color="auto"/>
              <w:bottom w:val="single" w:sz="4" w:space="0" w:color="auto"/>
              <w:right w:val="single" w:sz="4" w:space="0" w:color="auto"/>
            </w:tcBorders>
            <w:vAlign w:val="center"/>
          </w:tcPr>
          <w:p w14:paraId="3F918215"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p>
        </w:tc>
        <w:tc>
          <w:tcPr>
            <w:tcW w:w="1919" w:type="dxa"/>
            <w:gridSpan w:val="4"/>
            <w:tcBorders>
              <w:top w:val="single" w:sz="4" w:space="0" w:color="auto"/>
              <w:left w:val="single" w:sz="4" w:space="0" w:color="auto"/>
              <w:bottom w:val="single" w:sz="4" w:space="0" w:color="auto"/>
              <w:right w:val="single" w:sz="4" w:space="0" w:color="auto"/>
            </w:tcBorders>
            <w:vAlign w:val="center"/>
          </w:tcPr>
          <w:p w14:paraId="4C382E87"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r>
              <w:rPr>
                <w:rFonts w:ascii="Arial" w:hAnsi="Arial" w:cs="Arial"/>
                <w:b/>
                <w:sz w:val="20"/>
                <w:szCs w:val="20"/>
              </w:rPr>
              <w:t>3.000.000,00</w:t>
            </w:r>
          </w:p>
        </w:tc>
        <w:tc>
          <w:tcPr>
            <w:tcW w:w="1701" w:type="dxa"/>
            <w:tcBorders>
              <w:top w:val="single" w:sz="4" w:space="0" w:color="auto"/>
              <w:left w:val="single" w:sz="4" w:space="0" w:color="auto"/>
              <w:bottom w:val="single" w:sz="4" w:space="0" w:color="auto"/>
              <w:right w:val="single" w:sz="4" w:space="0" w:color="auto"/>
            </w:tcBorders>
            <w:vAlign w:val="center"/>
          </w:tcPr>
          <w:p w14:paraId="225DD526"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r>
              <w:rPr>
                <w:rFonts w:ascii="Arial" w:hAnsi="Arial" w:cs="Arial"/>
                <w:b/>
                <w:kern w:val="32"/>
                <w:sz w:val="20"/>
                <w:szCs w:val="20"/>
              </w:rPr>
              <w:t>0,00</w:t>
            </w:r>
          </w:p>
        </w:tc>
      </w:tr>
      <w:tr w:rsidR="004B1B70" w:rsidRPr="00136079" w14:paraId="5C9FADCB" w14:textId="77777777" w:rsidTr="00A843A3">
        <w:trPr>
          <w:cantSplit/>
          <w:trHeight w:val="207"/>
        </w:trPr>
        <w:tc>
          <w:tcPr>
            <w:tcW w:w="9356"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8E5D57" w14:textId="77777777" w:rsidR="004B1B70" w:rsidRPr="00136079" w:rsidRDefault="004B1B70" w:rsidP="00A843A3">
            <w:pPr>
              <w:widowControl w:val="0"/>
              <w:tabs>
                <w:tab w:val="left" w:pos="2340"/>
              </w:tabs>
              <w:spacing w:line="276" w:lineRule="auto"/>
              <w:outlineLvl w:val="0"/>
              <w:rPr>
                <w:rFonts w:ascii="Arial" w:hAnsi="Arial" w:cs="Arial"/>
                <w:b/>
                <w:kern w:val="32"/>
                <w:sz w:val="20"/>
                <w:szCs w:val="20"/>
              </w:rPr>
            </w:pPr>
            <w:proofErr w:type="spellStart"/>
            <w:proofErr w:type="gramStart"/>
            <w:r w:rsidRPr="00136079">
              <w:rPr>
                <w:rFonts w:ascii="Arial" w:hAnsi="Arial" w:cs="Arial"/>
                <w:b/>
                <w:kern w:val="32"/>
                <w:sz w:val="20"/>
                <w:szCs w:val="20"/>
              </w:rPr>
              <w:t>II.</w:t>
            </w:r>
            <w:proofErr w:type="gramEnd"/>
            <w:r w:rsidRPr="00136079">
              <w:rPr>
                <w:rFonts w:ascii="Arial" w:hAnsi="Arial" w:cs="Arial"/>
                <w:b/>
                <w:kern w:val="32"/>
                <w:sz w:val="20"/>
                <w:szCs w:val="20"/>
              </w:rPr>
              <w:t>c</w:t>
            </w:r>
            <w:proofErr w:type="spellEnd"/>
            <w:r w:rsidRPr="00136079">
              <w:rPr>
                <w:rFonts w:ascii="Arial" w:hAnsi="Arial" w:cs="Arial"/>
                <w:b/>
                <w:kern w:val="32"/>
                <w:sz w:val="20"/>
                <w:szCs w:val="20"/>
              </w:rPr>
              <w:t xml:space="preserve"> Načrtovana nadomestitev zmanjšanih prihodkov in povečanih odhodkov proračuna:</w:t>
            </w:r>
          </w:p>
        </w:tc>
      </w:tr>
      <w:tr w:rsidR="004B1B70" w:rsidRPr="00136079" w14:paraId="6BA3FA47" w14:textId="77777777" w:rsidTr="00A843A3">
        <w:trPr>
          <w:cantSplit/>
          <w:trHeight w:val="100"/>
        </w:trPr>
        <w:tc>
          <w:tcPr>
            <w:tcW w:w="3710" w:type="dxa"/>
            <w:gridSpan w:val="3"/>
            <w:tcBorders>
              <w:top w:val="single" w:sz="4" w:space="0" w:color="auto"/>
              <w:left w:val="single" w:sz="4" w:space="0" w:color="auto"/>
              <w:bottom w:val="single" w:sz="4" w:space="0" w:color="auto"/>
              <w:right w:val="single" w:sz="4" w:space="0" w:color="auto"/>
            </w:tcBorders>
            <w:vAlign w:val="center"/>
          </w:tcPr>
          <w:p w14:paraId="74DB20C1" w14:textId="77777777" w:rsidR="004B1B70" w:rsidRPr="00136079" w:rsidRDefault="004B1B70" w:rsidP="00A843A3">
            <w:pPr>
              <w:widowControl w:val="0"/>
              <w:spacing w:line="276" w:lineRule="auto"/>
              <w:ind w:left="-122" w:right="-112"/>
              <w:jc w:val="center"/>
              <w:rPr>
                <w:rFonts w:ascii="Arial" w:hAnsi="Arial" w:cs="Arial"/>
                <w:sz w:val="20"/>
                <w:szCs w:val="20"/>
              </w:rPr>
            </w:pPr>
            <w:r w:rsidRPr="00136079">
              <w:rPr>
                <w:rFonts w:ascii="Arial" w:hAnsi="Arial" w:cs="Arial"/>
                <w:sz w:val="20"/>
                <w:szCs w:val="20"/>
              </w:rPr>
              <w:t>Novi prihodki</w:t>
            </w: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15848E6B" w14:textId="77777777" w:rsidR="004B1B70" w:rsidRPr="00136079" w:rsidRDefault="004B1B70" w:rsidP="00A843A3">
            <w:pPr>
              <w:widowControl w:val="0"/>
              <w:spacing w:line="276" w:lineRule="auto"/>
              <w:ind w:left="-122" w:right="-112"/>
              <w:jc w:val="center"/>
              <w:rPr>
                <w:rFonts w:ascii="Arial" w:hAnsi="Arial" w:cs="Arial"/>
                <w:sz w:val="20"/>
                <w:szCs w:val="20"/>
              </w:rPr>
            </w:pPr>
            <w:r w:rsidRPr="00136079">
              <w:rPr>
                <w:rFonts w:ascii="Arial" w:hAnsi="Arial" w:cs="Arial"/>
                <w:sz w:val="20"/>
                <w:szCs w:val="20"/>
              </w:rPr>
              <w:t>Znesek za tekoče leto (t)</w:t>
            </w: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19584D8E" w14:textId="77777777" w:rsidR="004B1B70" w:rsidRPr="00136079" w:rsidRDefault="004B1B70" w:rsidP="00A843A3">
            <w:pPr>
              <w:widowControl w:val="0"/>
              <w:spacing w:line="276" w:lineRule="auto"/>
              <w:ind w:left="-122" w:right="-112"/>
              <w:jc w:val="center"/>
              <w:rPr>
                <w:rFonts w:ascii="Arial" w:hAnsi="Arial" w:cs="Arial"/>
                <w:sz w:val="20"/>
                <w:szCs w:val="20"/>
              </w:rPr>
            </w:pPr>
            <w:r w:rsidRPr="00136079">
              <w:rPr>
                <w:rFonts w:ascii="Arial" w:hAnsi="Arial" w:cs="Arial"/>
                <w:sz w:val="20"/>
                <w:szCs w:val="20"/>
              </w:rPr>
              <w:t>Znesek za t + 1</w:t>
            </w:r>
          </w:p>
        </w:tc>
      </w:tr>
      <w:tr w:rsidR="004B1B70" w:rsidRPr="00136079" w14:paraId="16CD3D48" w14:textId="77777777" w:rsidTr="00A843A3">
        <w:trPr>
          <w:cantSplit/>
          <w:trHeight w:val="95"/>
        </w:trPr>
        <w:tc>
          <w:tcPr>
            <w:tcW w:w="3710" w:type="dxa"/>
            <w:gridSpan w:val="3"/>
            <w:tcBorders>
              <w:top w:val="single" w:sz="4" w:space="0" w:color="auto"/>
              <w:left w:val="single" w:sz="4" w:space="0" w:color="auto"/>
              <w:bottom w:val="single" w:sz="4" w:space="0" w:color="auto"/>
              <w:right w:val="single" w:sz="4" w:space="0" w:color="auto"/>
            </w:tcBorders>
            <w:vAlign w:val="center"/>
          </w:tcPr>
          <w:p w14:paraId="0CC570C1"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0D835271"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01FE609E"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r>
      <w:tr w:rsidR="004B1B70" w:rsidRPr="00136079" w14:paraId="5F49004B" w14:textId="77777777" w:rsidTr="00A843A3">
        <w:trPr>
          <w:cantSplit/>
          <w:trHeight w:val="95"/>
        </w:trPr>
        <w:tc>
          <w:tcPr>
            <w:tcW w:w="3710" w:type="dxa"/>
            <w:gridSpan w:val="3"/>
            <w:tcBorders>
              <w:top w:val="single" w:sz="4" w:space="0" w:color="auto"/>
              <w:left w:val="single" w:sz="4" w:space="0" w:color="auto"/>
              <w:bottom w:val="single" w:sz="4" w:space="0" w:color="auto"/>
              <w:right w:val="single" w:sz="4" w:space="0" w:color="auto"/>
            </w:tcBorders>
            <w:vAlign w:val="center"/>
          </w:tcPr>
          <w:p w14:paraId="5AB4A941"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5FCE1900"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00A1EE8B"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r>
      <w:tr w:rsidR="004B1B70" w:rsidRPr="00136079" w14:paraId="124A33B2" w14:textId="77777777" w:rsidTr="00A843A3">
        <w:trPr>
          <w:cantSplit/>
          <w:trHeight w:val="95"/>
        </w:trPr>
        <w:tc>
          <w:tcPr>
            <w:tcW w:w="3710" w:type="dxa"/>
            <w:gridSpan w:val="3"/>
            <w:tcBorders>
              <w:top w:val="single" w:sz="4" w:space="0" w:color="auto"/>
              <w:left w:val="single" w:sz="4" w:space="0" w:color="auto"/>
              <w:bottom w:val="single" w:sz="4" w:space="0" w:color="auto"/>
              <w:right w:val="single" w:sz="4" w:space="0" w:color="auto"/>
            </w:tcBorders>
            <w:vAlign w:val="center"/>
          </w:tcPr>
          <w:p w14:paraId="0E9D2720"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3DF2A874"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21353BF7" w14:textId="77777777" w:rsidR="004B1B70" w:rsidRPr="00136079" w:rsidRDefault="004B1B70" w:rsidP="00A843A3">
            <w:pPr>
              <w:widowControl w:val="0"/>
              <w:tabs>
                <w:tab w:val="left" w:pos="360"/>
              </w:tabs>
              <w:spacing w:line="276" w:lineRule="auto"/>
              <w:outlineLvl w:val="0"/>
              <w:rPr>
                <w:rFonts w:ascii="Arial" w:hAnsi="Arial" w:cs="Arial"/>
                <w:bCs/>
                <w:kern w:val="32"/>
                <w:sz w:val="20"/>
                <w:szCs w:val="20"/>
              </w:rPr>
            </w:pPr>
          </w:p>
        </w:tc>
      </w:tr>
      <w:tr w:rsidR="004B1B70" w:rsidRPr="00136079" w14:paraId="66744162" w14:textId="77777777" w:rsidTr="00A843A3">
        <w:trPr>
          <w:cantSplit/>
          <w:trHeight w:val="95"/>
        </w:trPr>
        <w:tc>
          <w:tcPr>
            <w:tcW w:w="3710" w:type="dxa"/>
            <w:gridSpan w:val="3"/>
            <w:tcBorders>
              <w:top w:val="single" w:sz="4" w:space="0" w:color="auto"/>
              <w:left w:val="single" w:sz="4" w:space="0" w:color="auto"/>
              <w:bottom w:val="single" w:sz="4" w:space="0" w:color="auto"/>
              <w:right w:val="single" w:sz="4" w:space="0" w:color="auto"/>
            </w:tcBorders>
            <w:vAlign w:val="center"/>
          </w:tcPr>
          <w:p w14:paraId="43ADF9A6"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044F21CF"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6AD0C722" w14:textId="77777777" w:rsidR="004B1B70" w:rsidRPr="00136079" w:rsidRDefault="004B1B70" w:rsidP="00A843A3">
            <w:pPr>
              <w:widowControl w:val="0"/>
              <w:tabs>
                <w:tab w:val="left" w:pos="360"/>
              </w:tabs>
              <w:spacing w:line="276" w:lineRule="auto"/>
              <w:outlineLvl w:val="0"/>
              <w:rPr>
                <w:rFonts w:ascii="Arial" w:hAnsi="Arial" w:cs="Arial"/>
                <w:b/>
                <w:kern w:val="32"/>
                <w:sz w:val="20"/>
                <w:szCs w:val="20"/>
              </w:rPr>
            </w:pPr>
          </w:p>
        </w:tc>
      </w:tr>
      <w:tr w:rsidR="004B1B70" w:rsidRPr="00136079" w14:paraId="543ECF18"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56" w:type="dxa"/>
            <w:gridSpan w:val="10"/>
          </w:tcPr>
          <w:p w14:paraId="14FD4B4F" w14:textId="77777777" w:rsidR="004B1B70" w:rsidRPr="00136079" w:rsidRDefault="004B1B70" w:rsidP="00A843A3">
            <w:pPr>
              <w:rPr>
                <w:rFonts w:ascii="Arial" w:hAnsi="Arial" w:cs="Arial"/>
                <w:b/>
                <w:sz w:val="20"/>
                <w:szCs w:val="20"/>
              </w:rPr>
            </w:pPr>
            <w:r w:rsidRPr="00136079">
              <w:rPr>
                <w:rFonts w:ascii="Arial" w:hAnsi="Arial" w:cs="Arial"/>
                <w:b/>
                <w:sz w:val="20"/>
                <w:szCs w:val="20"/>
              </w:rPr>
              <w:lastRenderedPageBreak/>
              <w:t>KRATKA OBRAZLOŽITEV:</w:t>
            </w:r>
          </w:p>
        </w:tc>
      </w:tr>
      <w:tr w:rsidR="004B1B70" w:rsidRPr="00136079" w14:paraId="2A4A1D97"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56" w:type="dxa"/>
            <w:gridSpan w:val="10"/>
            <w:tcBorders>
              <w:top w:val="single" w:sz="4" w:space="0" w:color="000000"/>
              <w:left w:val="single" w:sz="4" w:space="0" w:color="000000"/>
              <w:bottom w:val="single" w:sz="4" w:space="0" w:color="000000"/>
              <w:right w:val="single" w:sz="4" w:space="0" w:color="000000"/>
            </w:tcBorders>
          </w:tcPr>
          <w:p w14:paraId="089BAACE" w14:textId="77777777" w:rsidR="004B1B70" w:rsidRPr="00136079" w:rsidRDefault="004B1B70" w:rsidP="00A843A3">
            <w:pPr>
              <w:spacing w:line="276" w:lineRule="auto"/>
              <w:rPr>
                <w:rFonts w:ascii="Arial" w:hAnsi="Arial" w:cs="Arial"/>
                <w:b/>
                <w:sz w:val="20"/>
                <w:szCs w:val="20"/>
              </w:rPr>
            </w:pPr>
            <w:proofErr w:type="spellStart"/>
            <w:r w:rsidRPr="00136079">
              <w:rPr>
                <w:rFonts w:ascii="Arial" w:hAnsi="Arial" w:cs="Arial"/>
                <w:b/>
                <w:sz w:val="20"/>
                <w:szCs w:val="20"/>
              </w:rPr>
              <w:t>7.b</w:t>
            </w:r>
            <w:proofErr w:type="spellEnd"/>
            <w:r w:rsidRPr="00136079">
              <w:rPr>
                <w:rFonts w:ascii="Arial" w:hAnsi="Arial" w:cs="Arial"/>
                <w:b/>
                <w:sz w:val="20"/>
                <w:szCs w:val="20"/>
              </w:rPr>
              <w:t xml:space="preserve"> Predstavitev ocene finančnih posledic pod 40.000</w:t>
            </w:r>
            <w:proofErr w:type="gramStart"/>
            <w:r w:rsidRPr="00136079">
              <w:rPr>
                <w:rFonts w:ascii="Arial" w:hAnsi="Arial" w:cs="Arial"/>
                <w:b/>
                <w:sz w:val="20"/>
                <w:szCs w:val="20"/>
              </w:rPr>
              <w:t xml:space="preserve"> EUR</w:t>
            </w:r>
            <w:proofErr w:type="gramEnd"/>
            <w:r w:rsidRPr="00136079">
              <w:rPr>
                <w:rFonts w:ascii="Arial" w:hAnsi="Arial" w:cs="Arial"/>
                <w:b/>
                <w:sz w:val="20"/>
                <w:szCs w:val="20"/>
              </w:rPr>
              <w:t>:</w:t>
            </w:r>
          </w:p>
          <w:p w14:paraId="56F46791" w14:textId="77777777" w:rsidR="004B1B70" w:rsidRPr="00136079" w:rsidRDefault="004B1B70" w:rsidP="00A843A3">
            <w:pPr>
              <w:spacing w:line="276" w:lineRule="auto"/>
              <w:rPr>
                <w:rFonts w:ascii="Arial" w:hAnsi="Arial" w:cs="Arial"/>
                <w:sz w:val="20"/>
                <w:szCs w:val="20"/>
              </w:rPr>
            </w:pPr>
            <w:r w:rsidRPr="00136079">
              <w:rPr>
                <w:rFonts w:ascii="Arial" w:hAnsi="Arial" w:cs="Arial"/>
                <w:sz w:val="20"/>
                <w:szCs w:val="20"/>
              </w:rPr>
              <w:t xml:space="preserve">(Samo če izberete NE pod točko </w:t>
            </w:r>
            <w:proofErr w:type="gramStart"/>
            <w:r w:rsidRPr="00136079">
              <w:rPr>
                <w:rFonts w:ascii="Arial" w:hAnsi="Arial" w:cs="Arial"/>
                <w:sz w:val="20"/>
                <w:szCs w:val="20"/>
              </w:rPr>
              <w:t>6.</w:t>
            </w:r>
            <w:proofErr w:type="gramEnd"/>
            <w:r w:rsidRPr="00136079">
              <w:rPr>
                <w:rFonts w:ascii="Arial" w:hAnsi="Arial" w:cs="Arial"/>
                <w:sz w:val="20"/>
                <w:szCs w:val="20"/>
              </w:rPr>
              <w:t>a.)</w:t>
            </w:r>
          </w:p>
          <w:p w14:paraId="7936117F" w14:textId="77777777" w:rsidR="004B1B70" w:rsidRPr="00136079" w:rsidRDefault="004B1B70" w:rsidP="00A843A3">
            <w:pPr>
              <w:spacing w:line="276" w:lineRule="auto"/>
              <w:jc w:val="both"/>
              <w:rPr>
                <w:rFonts w:ascii="Arial" w:hAnsi="Arial" w:cs="Arial"/>
                <w:b/>
                <w:sz w:val="20"/>
                <w:szCs w:val="20"/>
              </w:rPr>
            </w:pPr>
          </w:p>
        </w:tc>
      </w:tr>
      <w:tr w:rsidR="004B1B70" w:rsidRPr="00136079" w14:paraId="45374995"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56" w:type="dxa"/>
            <w:gridSpan w:val="10"/>
            <w:tcBorders>
              <w:top w:val="single" w:sz="4" w:space="0" w:color="000000"/>
              <w:left w:val="single" w:sz="4" w:space="0" w:color="000000"/>
              <w:bottom w:val="single" w:sz="4" w:space="0" w:color="000000"/>
              <w:right w:val="single" w:sz="4" w:space="0" w:color="000000"/>
            </w:tcBorders>
          </w:tcPr>
          <w:p w14:paraId="785DE56C" w14:textId="77777777" w:rsidR="004B1B70" w:rsidRPr="00136079" w:rsidRDefault="004B1B70" w:rsidP="00A843A3">
            <w:pPr>
              <w:spacing w:line="276" w:lineRule="auto"/>
              <w:rPr>
                <w:rFonts w:ascii="Arial" w:hAnsi="Arial" w:cs="Arial"/>
                <w:b/>
                <w:sz w:val="20"/>
                <w:szCs w:val="20"/>
              </w:rPr>
            </w:pPr>
            <w:r w:rsidRPr="00136079">
              <w:rPr>
                <w:rFonts w:ascii="Arial" w:hAnsi="Arial" w:cs="Arial"/>
                <w:b/>
                <w:sz w:val="20"/>
                <w:szCs w:val="20"/>
              </w:rPr>
              <w:t>8. Predstavitev sodelovanja z združenji občin:</w:t>
            </w:r>
          </w:p>
        </w:tc>
      </w:tr>
      <w:tr w:rsidR="004B1B70" w:rsidRPr="00136079" w14:paraId="5BFBD018"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8"/>
          </w:tcPr>
          <w:p w14:paraId="750EC1F3"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Vsebina predloženega gradiva (predpisa) vpliva na:</w:t>
            </w:r>
          </w:p>
          <w:p w14:paraId="52338BE6" w14:textId="77777777" w:rsidR="004B1B70" w:rsidRPr="00136079" w:rsidRDefault="004B1B70" w:rsidP="004B1B70">
            <w:pPr>
              <w:widowControl w:val="0"/>
              <w:numPr>
                <w:ilvl w:val="1"/>
                <w:numId w:val="2"/>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pristojnosti občin,</w:t>
            </w:r>
          </w:p>
          <w:p w14:paraId="1E8AE3E1" w14:textId="77777777" w:rsidR="004B1B70" w:rsidRPr="00136079" w:rsidRDefault="004B1B70" w:rsidP="004B1B70">
            <w:pPr>
              <w:widowControl w:val="0"/>
              <w:numPr>
                <w:ilvl w:val="1"/>
                <w:numId w:val="2"/>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delovanje občin,</w:t>
            </w:r>
          </w:p>
          <w:p w14:paraId="5154E2BD" w14:textId="77777777" w:rsidR="004B1B70" w:rsidRPr="00136079" w:rsidRDefault="004B1B70" w:rsidP="004B1B70">
            <w:pPr>
              <w:widowControl w:val="0"/>
              <w:numPr>
                <w:ilvl w:val="1"/>
                <w:numId w:val="2"/>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financiranje občin.</w:t>
            </w:r>
          </w:p>
          <w:p w14:paraId="408B48BF" w14:textId="77777777" w:rsidR="004B1B70" w:rsidRPr="00136079" w:rsidRDefault="004B1B70" w:rsidP="00A843A3">
            <w:pPr>
              <w:widowControl w:val="0"/>
              <w:overflowPunct w:val="0"/>
              <w:autoSpaceDE w:val="0"/>
              <w:autoSpaceDN w:val="0"/>
              <w:adjustRightInd w:val="0"/>
              <w:spacing w:line="276" w:lineRule="auto"/>
              <w:ind w:left="1440"/>
              <w:jc w:val="both"/>
              <w:textAlignment w:val="baseline"/>
              <w:rPr>
                <w:rFonts w:ascii="Arial" w:hAnsi="Arial" w:cs="Arial"/>
                <w:iCs/>
                <w:sz w:val="20"/>
                <w:szCs w:val="20"/>
              </w:rPr>
            </w:pPr>
          </w:p>
        </w:tc>
        <w:tc>
          <w:tcPr>
            <w:tcW w:w="2549" w:type="dxa"/>
            <w:gridSpan w:val="2"/>
          </w:tcPr>
          <w:p w14:paraId="3A72AA4B" w14:textId="77777777" w:rsidR="004B1B70" w:rsidRPr="00136079" w:rsidRDefault="004B1B70" w:rsidP="00A843A3">
            <w:pPr>
              <w:widowControl w:val="0"/>
              <w:overflowPunct w:val="0"/>
              <w:autoSpaceDE w:val="0"/>
              <w:autoSpaceDN w:val="0"/>
              <w:adjustRightInd w:val="0"/>
              <w:spacing w:line="276" w:lineRule="auto"/>
              <w:jc w:val="center"/>
              <w:textAlignment w:val="baseline"/>
              <w:rPr>
                <w:rFonts w:ascii="Arial" w:hAnsi="Arial" w:cs="Arial"/>
                <w:sz w:val="20"/>
                <w:szCs w:val="20"/>
              </w:rPr>
            </w:pPr>
            <w:r w:rsidRPr="00136079">
              <w:rPr>
                <w:rFonts w:ascii="Arial" w:hAnsi="Arial" w:cs="Arial"/>
                <w:sz w:val="20"/>
                <w:szCs w:val="20"/>
              </w:rPr>
              <w:t>NE</w:t>
            </w:r>
          </w:p>
        </w:tc>
      </w:tr>
      <w:tr w:rsidR="004B1B70" w:rsidRPr="00136079" w14:paraId="2AF4C110"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56" w:type="dxa"/>
            <w:gridSpan w:val="10"/>
          </w:tcPr>
          <w:p w14:paraId="666B022E"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Gradivo (predpis) je bilo poslano v mnenje: </w:t>
            </w:r>
          </w:p>
          <w:p w14:paraId="323F9A45"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Skupnosti občin Slovenije SOS: NE</w:t>
            </w:r>
          </w:p>
          <w:p w14:paraId="4D0E10B3"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Združenju občin Slovenije </w:t>
            </w:r>
            <w:proofErr w:type="gramStart"/>
            <w:r w:rsidRPr="00136079">
              <w:rPr>
                <w:rFonts w:ascii="Arial" w:hAnsi="Arial" w:cs="Arial"/>
                <w:iCs/>
                <w:sz w:val="20"/>
                <w:szCs w:val="20"/>
              </w:rPr>
              <w:t>ZOS</w:t>
            </w:r>
            <w:proofErr w:type="gramEnd"/>
            <w:r w:rsidRPr="00136079">
              <w:rPr>
                <w:rFonts w:ascii="Arial" w:hAnsi="Arial" w:cs="Arial"/>
                <w:iCs/>
                <w:sz w:val="20"/>
                <w:szCs w:val="20"/>
              </w:rPr>
              <w:t>: NE</w:t>
            </w:r>
          </w:p>
          <w:p w14:paraId="2FA36F61"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Združenju mestnih občin Slovenije ZMOS: NE</w:t>
            </w:r>
          </w:p>
          <w:p w14:paraId="2BF4B99A"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668108DB"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Predlogi in pripombe združenj so bili upoštevani:</w:t>
            </w:r>
          </w:p>
          <w:p w14:paraId="7F3DB76F"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v celoti,</w:t>
            </w:r>
          </w:p>
          <w:p w14:paraId="7DB32384"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večinoma,</w:t>
            </w:r>
          </w:p>
          <w:p w14:paraId="5C668B71"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delno,</w:t>
            </w:r>
          </w:p>
          <w:p w14:paraId="65005E11"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niso bili upoštevani.</w:t>
            </w:r>
          </w:p>
          <w:p w14:paraId="5A25A138" w14:textId="77777777" w:rsidR="004B1B70" w:rsidRPr="00136079" w:rsidRDefault="004B1B70" w:rsidP="00A843A3">
            <w:pPr>
              <w:widowControl w:val="0"/>
              <w:overflowPunct w:val="0"/>
              <w:autoSpaceDE w:val="0"/>
              <w:autoSpaceDN w:val="0"/>
              <w:adjustRightInd w:val="0"/>
              <w:spacing w:line="276" w:lineRule="auto"/>
              <w:ind w:left="360"/>
              <w:jc w:val="both"/>
              <w:textAlignment w:val="baseline"/>
              <w:rPr>
                <w:rFonts w:ascii="Arial" w:hAnsi="Arial" w:cs="Arial"/>
                <w:iCs/>
                <w:sz w:val="20"/>
                <w:szCs w:val="20"/>
              </w:rPr>
            </w:pPr>
          </w:p>
          <w:p w14:paraId="70A6C286"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Bistveni predlogi in pripombe, ki niso bili upoštevani.</w:t>
            </w:r>
          </w:p>
          <w:p w14:paraId="48817F12"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tc>
      </w:tr>
      <w:tr w:rsidR="004B1B70" w:rsidRPr="00136079" w14:paraId="1CB57B3C"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6" w:type="dxa"/>
            <w:gridSpan w:val="10"/>
            <w:vAlign w:val="center"/>
          </w:tcPr>
          <w:p w14:paraId="0A9F4F65" w14:textId="77777777" w:rsidR="004B1B70" w:rsidRPr="00136079" w:rsidRDefault="004B1B70" w:rsidP="00A843A3">
            <w:pPr>
              <w:widowControl w:val="0"/>
              <w:overflowPunct w:val="0"/>
              <w:autoSpaceDE w:val="0"/>
              <w:autoSpaceDN w:val="0"/>
              <w:adjustRightInd w:val="0"/>
              <w:spacing w:line="276" w:lineRule="auto"/>
              <w:textAlignment w:val="baseline"/>
              <w:rPr>
                <w:rFonts w:ascii="Arial" w:hAnsi="Arial" w:cs="Arial"/>
                <w:b/>
                <w:sz w:val="20"/>
                <w:szCs w:val="20"/>
              </w:rPr>
            </w:pPr>
            <w:r w:rsidRPr="00136079">
              <w:rPr>
                <w:rFonts w:ascii="Arial" w:hAnsi="Arial" w:cs="Arial"/>
                <w:b/>
                <w:sz w:val="20"/>
                <w:szCs w:val="20"/>
              </w:rPr>
              <w:t xml:space="preserve">9. Predstavitev sodelovanja javnosti: </w:t>
            </w:r>
          </w:p>
        </w:tc>
      </w:tr>
      <w:tr w:rsidR="004B1B70" w:rsidRPr="00136079" w14:paraId="65E13BCC"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8"/>
          </w:tcPr>
          <w:p w14:paraId="79456058"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sz w:val="20"/>
                <w:szCs w:val="20"/>
              </w:rPr>
            </w:pPr>
            <w:r w:rsidRPr="00136079">
              <w:rPr>
                <w:rFonts w:ascii="Arial" w:hAnsi="Arial" w:cs="Arial"/>
                <w:iCs/>
                <w:sz w:val="20"/>
                <w:szCs w:val="20"/>
              </w:rPr>
              <w:t>Gradivo je bilo predhodno objavljeno na spletni strani predlagatelja:</w:t>
            </w:r>
          </w:p>
        </w:tc>
        <w:tc>
          <w:tcPr>
            <w:tcW w:w="2549" w:type="dxa"/>
            <w:gridSpan w:val="2"/>
          </w:tcPr>
          <w:p w14:paraId="758E0EF8" w14:textId="77777777" w:rsidR="004B1B70" w:rsidRPr="00136079" w:rsidRDefault="004B1B70" w:rsidP="00A843A3">
            <w:pPr>
              <w:widowControl w:val="0"/>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3C5E32FA"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6" w:type="dxa"/>
            <w:gridSpan w:val="10"/>
          </w:tcPr>
          <w:p w14:paraId="0CBFFD1F"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(Če je odgovor NE, navedite, zakaj ni bilo objavljeno.)</w:t>
            </w:r>
          </w:p>
        </w:tc>
      </w:tr>
      <w:tr w:rsidR="004B1B70" w:rsidRPr="00136079" w14:paraId="6C2446FC"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6" w:type="dxa"/>
            <w:gridSpan w:val="10"/>
          </w:tcPr>
          <w:p w14:paraId="04D67AD0"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(Če je odgovor</w:t>
            </w:r>
            <w:proofErr w:type="gramStart"/>
            <w:r w:rsidRPr="00136079">
              <w:rPr>
                <w:rFonts w:ascii="Arial" w:hAnsi="Arial" w:cs="Arial"/>
                <w:iCs/>
                <w:sz w:val="20"/>
                <w:szCs w:val="20"/>
              </w:rPr>
              <w:t xml:space="preserve"> DA</w:t>
            </w:r>
            <w:proofErr w:type="gramEnd"/>
            <w:r w:rsidRPr="00136079">
              <w:rPr>
                <w:rFonts w:ascii="Arial" w:hAnsi="Arial" w:cs="Arial"/>
                <w:iCs/>
                <w:sz w:val="20"/>
                <w:szCs w:val="20"/>
              </w:rPr>
              <w:t>, navedite:</w:t>
            </w:r>
          </w:p>
          <w:p w14:paraId="333236CF"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Datum objave: ………</w:t>
            </w:r>
          </w:p>
          <w:p w14:paraId="286D7459"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V razpravo so bili vključeni: </w:t>
            </w:r>
          </w:p>
          <w:p w14:paraId="0A15494F"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nevladne organizacije, </w:t>
            </w:r>
          </w:p>
          <w:p w14:paraId="6DAA2068"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predstavniki </w:t>
            </w:r>
            <w:proofErr w:type="gramStart"/>
            <w:r w:rsidRPr="00136079">
              <w:rPr>
                <w:rFonts w:ascii="Arial" w:hAnsi="Arial" w:cs="Arial"/>
                <w:iCs/>
                <w:sz w:val="20"/>
                <w:szCs w:val="20"/>
              </w:rPr>
              <w:t>zainteresirane</w:t>
            </w:r>
            <w:proofErr w:type="gramEnd"/>
            <w:r w:rsidRPr="00136079">
              <w:rPr>
                <w:rFonts w:ascii="Arial" w:hAnsi="Arial" w:cs="Arial"/>
                <w:iCs/>
                <w:sz w:val="20"/>
                <w:szCs w:val="20"/>
              </w:rPr>
              <w:t xml:space="preserve"> javnosti,</w:t>
            </w:r>
          </w:p>
          <w:p w14:paraId="32AA2547"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predstavniki strokovne javnosti.</w:t>
            </w:r>
          </w:p>
          <w:p w14:paraId="4464D30F" w14:textId="77777777" w:rsidR="004B1B70" w:rsidRPr="00136079" w:rsidRDefault="004B1B70" w:rsidP="004B1B70">
            <w:pPr>
              <w:widowControl w:val="0"/>
              <w:numPr>
                <w:ilvl w:val="0"/>
                <w:numId w:val="3"/>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w:t>
            </w:r>
          </w:p>
          <w:p w14:paraId="6B01BE1D"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Mnenja, predlogi in pripombe z navedbo predlagateljev </w:t>
            </w:r>
            <w:r w:rsidRPr="00136079">
              <w:rPr>
                <w:rFonts w:ascii="Arial" w:hAnsi="Arial" w:cs="Arial"/>
                <w:sz w:val="20"/>
                <w:szCs w:val="20"/>
              </w:rPr>
              <w:t>(imen in priimkov fizičnih oseb, ki niso poslovni subjekti, ne navajajte</w:t>
            </w:r>
            <w:r w:rsidRPr="00136079">
              <w:rPr>
                <w:rFonts w:ascii="Arial" w:hAnsi="Arial" w:cs="Arial"/>
                <w:iCs/>
                <w:sz w:val="20"/>
                <w:szCs w:val="20"/>
              </w:rPr>
              <w:t>):</w:t>
            </w:r>
          </w:p>
          <w:p w14:paraId="3CE74C4E"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10672A39"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Upoštevani so bili:</w:t>
            </w:r>
          </w:p>
          <w:p w14:paraId="60CB9709"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v celoti,</w:t>
            </w:r>
          </w:p>
          <w:p w14:paraId="7D6E154C"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večinoma,</w:t>
            </w:r>
          </w:p>
          <w:p w14:paraId="03340D6F"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delno,</w:t>
            </w:r>
          </w:p>
          <w:p w14:paraId="7EF40282" w14:textId="77777777" w:rsidR="004B1B70" w:rsidRPr="00136079" w:rsidRDefault="004B1B70" w:rsidP="004B1B70">
            <w:pPr>
              <w:widowControl w:val="0"/>
              <w:numPr>
                <w:ilvl w:val="0"/>
                <w:numId w:val="4"/>
              </w:numPr>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niso bili upoštevani.</w:t>
            </w:r>
          </w:p>
          <w:p w14:paraId="7211355B"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1938C5D8"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Bistvena mnenja, predlogi in pripombe, ki niso bili </w:t>
            </w:r>
            <w:proofErr w:type="gramStart"/>
            <w:r w:rsidRPr="00136079">
              <w:rPr>
                <w:rFonts w:ascii="Arial" w:hAnsi="Arial" w:cs="Arial"/>
                <w:iCs/>
                <w:sz w:val="20"/>
                <w:szCs w:val="20"/>
              </w:rPr>
              <w:t>upoštevani</w:t>
            </w:r>
            <w:proofErr w:type="gramEnd"/>
            <w:r w:rsidRPr="00136079">
              <w:rPr>
                <w:rFonts w:ascii="Arial" w:hAnsi="Arial" w:cs="Arial"/>
                <w:iCs/>
                <w:sz w:val="20"/>
                <w:szCs w:val="20"/>
              </w:rPr>
              <w:t>, ter razlogi za neupoštevanje:</w:t>
            </w:r>
          </w:p>
          <w:p w14:paraId="320AA498"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5D592CBD"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Poročilo je bilo dano ……………</w:t>
            </w:r>
            <w:proofErr w:type="gramStart"/>
            <w:r w:rsidRPr="00136079">
              <w:rPr>
                <w:rFonts w:ascii="Arial" w:hAnsi="Arial" w:cs="Arial"/>
                <w:iCs/>
                <w:sz w:val="20"/>
                <w:szCs w:val="20"/>
              </w:rPr>
              <w:t>..</w:t>
            </w:r>
            <w:proofErr w:type="gramEnd"/>
          </w:p>
          <w:p w14:paraId="4116407A"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0DB45ECA"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r w:rsidRPr="00136079">
              <w:rPr>
                <w:rFonts w:ascii="Arial" w:hAnsi="Arial" w:cs="Arial"/>
                <w:iCs/>
                <w:sz w:val="20"/>
                <w:szCs w:val="20"/>
              </w:rPr>
              <w:t xml:space="preserve">Javnost je bila vključena v pripravo gradiva v skladu z Zakonom o …, kar je navedeno v predlogu </w:t>
            </w:r>
            <w:r w:rsidRPr="00136079">
              <w:rPr>
                <w:rFonts w:ascii="Arial" w:hAnsi="Arial" w:cs="Arial"/>
                <w:iCs/>
                <w:sz w:val="20"/>
                <w:szCs w:val="20"/>
              </w:rPr>
              <w:lastRenderedPageBreak/>
              <w:t>predpisa.)</w:t>
            </w:r>
          </w:p>
          <w:p w14:paraId="5BA53662" w14:textId="77777777" w:rsidR="004B1B70" w:rsidRPr="00136079" w:rsidRDefault="004B1B70" w:rsidP="00A843A3">
            <w:pPr>
              <w:widowControl w:val="0"/>
              <w:overflowPunct w:val="0"/>
              <w:autoSpaceDE w:val="0"/>
              <w:autoSpaceDN w:val="0"/>
              <w:adjustRightInd w:val="0"/>
              <w:spacing w:line="276" w:lineRule="auto"/>
              <w:jc w:val="both"/>
              <w:textAlignment w:val="baseline"/>
              <w:rPr>
                <w:rFonts w:ascii="Arial" w:hAnsi="Arial" w:cs="Arial"/>
                <w:iCs/>
                <w:sz w:val="20"/>
                <w:szCs w:val="20"/>
              </w:rPr>
            </w:pPr>
          </w:p>
        </w:tc>
      </w:tr>
      <w:tr w:rsidR="004B1B70" w:rsidRPr="00136079" w14:paraId="6C580E0A"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8"/>
            <w:vAlign w:val="center"/>
          </w:tcPr>
          <w:p w14:paraId="46C41547" w14:textId="77777777" w:rsidR="004B1B70" w:rsidRPr="00136079" w:rsidRDefault="004B1B70" w:rsidP="00A843A3">
            <w:pPr>
              <w:widowControl w:val="0"/>
              <w:overflowPunct w:val="0"/>
              <w:autoSpaceDE w:val="0"/>
              <w:autoSpaceDN w:val="0"/>
              <w:adjustRightInd w:val="0"/>
              <w:spacing w:line="276" w:lineRule="auto"/>
              <w:textAlignment w:val="baseline"/>
              <w:rPr>
                <w:rFonts w:ascii="Arial" w:hAnsi="Arial" w:cs="Arial"/>
                <w:sz w:val="20"/>
                <w:szCs w:val="20"/>
              </w:rPr>
            </w:pPr>
            <w:r w:rsidRPr="00136079">
              <w:rPr>
                <w:rFonts w:ascii="Arial" w:hAnsi="Arial" w:cs="Arial"/>
                <w:b/>
                <w:sz w:val="20"/>
                <w:szCs w:val="20"/>
              </w:rPr>
              <w:lastRenderedPageBreak/>
              <w:t>10. Pri pripravi gradiva so bile upoštevane zahteve iz Resolucije o normativni dejavnosti:</w:t>
            </w:r>
          </w:p>
        </w:tc>
        <w:tc>
          <w:tcPr>
            <w:tcW w:w="2549" w:type="dxa"/>
            <w:gridSpan w:val="2"/>
            <w:vAlign w:val="center"/>
          </w:tcPr>
          <w:p w14:paraId="6B7115A3" w14:textId="77777777" w:rsidR="004B1B70" w:rsidRPr="00136079" w:rsidRDefault="004B1B70" w:rsidP="00A843A3">
            <w:pPr>
              <w:widowControl w:val="0"/>
              <w:overflowPunct w:val="0"/>
              <w:autoSpaceDE w:val="0"/>
              <w:autoSpaceDN w:val="0"/>
              <w:adjustRightInd w:val="0"/>
              <w:spacing w:line="276" w:lineRule="auto"/>
              <w:jc w:val="center"/>
              <w:textAlignment w:val="baseline"/>
              <w:rPr>
                <w:rFonts w:ascii="Arial" w:hAnsi="Arial" w:cs="Arial"/>
                <w:iCs/>
                <w:sz w:val="20"/>
                <w:szCs w:val="20"/>
              </w:rPr>
            </w:pPr>
            <w:r w:rsidRPr="00136079">
              <w:rPr>
                <w:rFonts w:ascii="Arial" w:hAnsi="Arial" w:cs="Arial"/>
                <w:sz w:val="20"/>
                <w:szCs w:val="20"/>
              </w:rPr>
              <w:t>NE</w:t>
            </w:r>
          </w:p>
        </w:tc>
      </w:tr>
      <w:tr w:rsidR="004B1B70" w:rsidRPr="00136079" w14:paraId="609FF681"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8"/>
            <w:vAlign w:val="center"/>
          </w:tcPr>
          <w:p w14:paraId="091F9158" w14:textId="77777777" w:rsidR="004B1B70" w:rsidRPr="00136079" w:rsidRDefault="004B1B70" w:rsidP="00A843A3">
            <w:pPr>
              <w:widowControl w:val="0"/>
              <w:overflowPunct w:val="0"/>
              <w:autoSpaceDE w:val="0"/>
              <w:autoSpaceDN w:val="0"/>
              <w:adjustRightInd w:val="0"/>
              <w:spacing w:line="276" w:lineRule="auto"/>
              <w:textAlignment w:val="baseline"/>
              <w:rPr>
                <w:rFonts w:ascii="Arial" w:hAnsi="Arial" w:cs="Arial"/>
                <w:b/>
                <w:sz w:val="20"/>
                <w:szCs w:val="20"/>
              </w:rPr>
            </w:pPr>
            <w:r w:rsidRPr="00136079">
              <w:rPr>
                <w:rFonts w:ascii="Arial" w:hAnsi="Arial" w:cs="Arial"/>
                <w:b/>
                <w:sz w:val="20"/>
                <w:szCs w:val="20"/>
              </w:rPr>
              <w:t>11. Gradivo je uvrščeno v delovni program vlade:</w:t>
            </w:r>
          </w:p>
        </w:tc>
        <w:tc>
          <w:tcPr>
            <w:tcW w:w="2549" w:type="dxa"/>
            <w:gridSpan w:val="2"/>
            <w:vAlign w:val="center"/>
          </w:tcPr>
          <w:p w14:paraId="1B178C40" w14:textId="77777777" w:rsidR="004B1B70" w:rsidRPr="00136079" w:rsidRDefault="004B1B70" w:rsidP="00A843A3">
            <w:pPr>
              <w:widowControl w:val="0"/>
              <w:overflowPunct w:val="0"/>
              <w:autoSpaceDE w:val="0"/>
              <w:autoSpaceDN w:val="0"/>
              <w:adjustRightInd w:val="0"/>
              <w:spacing w:line="276" w:lineRule="auto"/>
              <w:jc w:val="center"/>
              <w:textAlignment w:val="baseline"/>
              <w:rPr>
                <w:rFonts w:ascii="Arial" w:hAnsi="Arial" w:cs="Arial"/>
                <w:sz w:val="20"/>
                <w:szCs w:val="20"/>
              </w:rPr>
            </w:pPr>
            <w:r w:rsidRPr="00136079">
              <w:rPr>
                <w:rFonts w:ascii="Arial" w:hAnsi="Arial" w:cs="Arial"/>
                <w:sz w:val="20"/>
                <w:szCs w:val="20"/>
              </w:rPr>
              <w:t>NE</w:t>
            </w:r>
          </w:p>
          <w:p w14:paraId="716C3E53" w14:textId="77777777" w:rsidR="004B1B70" w:rsidRPr="00136079" w:rsidRDefault="004B1B70" w:rsidP="00A843A3">
            <w:pPr>
              <w:widowControl w:val="0"/>
              <w:overflowPunct w:val="0"/>
              <w:autoSpaceDE w:val="0"/>
              <w:autoSpaceDN w:val="0"/>
              <w:adjustRightInd w:val="0"/>
              <w:spacing w:line="276" w:lineRule="auto"/>
              <w:jc w:val="center"/>
              <w:textAlignment w:val="baseline"/>
              <w:rPr>
                <w:rFonts w:ascii="Arial" w:hAnsi="Arial" w:cs="Arial"/>
                <w:sz w:val="20"/>
                <w:szCs w:val="20"/>
              </w:rPr>
            </w:pPr>
          </w:p>
        </w:tc>
      </w:tr>
      <w:tr w:rsidR="004B1B70" w:rsidRPr="00136079" w14:paraId="351BE309" w14:textId="77777777" w:rsidTr="00A84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6" w:type="dxa"/>
            <w:gridSpan w:val="10"/>
            <w:tcBorders>
              <w:top w:val="single" w:sz="4" w:space="0" w:color="000000"/>
              <w:left w:val="single" w:sz="4" w:space="0" w:color="000000"/>
              <w:bottom w:val="single" w:sz="4" w:space="0" w:color="000000"/>
              <w:right w:val="single" w:sz="4" w:space="0" w:color="000000"/>
            </w:tcBorders>
          </w:tcPr>
          <w:p w14:paraId="73C0928B" w14:textId="77777777" w:rsidR="004B1B70" w:rsidRPr="00136079"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b/>
                <w:sz w:val="20"/>
                <w:szCs w:val="20"/>
              </w:rPr>
            </w:pPr>
          </w:p>
          <w:p w14:paraId="3DC2DCFA" w14:textId="77777777" w:rsidR="004B1B70" w:rsidRPr="00136079"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sz w:val="20"/>
                <w:szCs w:val="20"/>
              </w:rPr>
            </w:pPr>
          </w:p>
          <w:p w14:paraId="77A42DAC" w14:textId="77777777" w:rsidR="004B1B70" w:rsidRPr="000C51EC"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b/>
                <w:bCs/>
                <w:sz w:val="20"/>
                <w:szCs w:val="20"/>
              </w:rPr>
            </w:pPr>
            <w:r w:rsidRPr="000C51EC">
              <w:rPr>
                <w:rFonts w:ascii="Arial" w:hAnsi="Arial" w:cs="Arial"/>
                <w:b/>
                <w:bCs/>
                <w:sz w:val="20"/>
                <w:szCs w:val="20"/>
              </w:rPr>
              <w:t xml:space="preserve">                     Dr. Asta Vrečko                                                                </w:t>
            </w:r>
          </w:p>
          <w:p w14:paraId="70790AEE" w14:textId="77777777" w:rsidR="004B1B70" w:rsidRPr="000C51EC"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b/>
                <w:bCs/>
                <w:sz w:val="20"/>
                <w:szCs w:val="20"/>
              </w:rPr>
            </w:pPr>
            <w:r w:rsidRPr="000C51EC">
              <w:rPr>
                <w:rFonts w:ascii="Arial" w:hAnsi="Arial" w:cs="Arial"/>
                <w:b/>
                <w:bCs/>
                <w:sz w:val="20"/>
                <w:szCs w:val="20"/>
              </w:rPr>
              <w:t xml:space="preserve">                     MINISTRICA</w:t>
            </w:r>
          </w:p>
          <w:p w14:paraId="6EA53894" w14:textId="77777777" w:rsidR="004B1B70" w:rsidRPr="00136079"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sz w:val="20"/>
                <w:szCs w:val="20"/>
              </w:rPr>
            </w:pPr>
          </w:p>
          <w:p w14:paraId="53788A2A" w14:textId="77777777" w:rsidR="004B1B70" w:rsidRPr="008C26E2" w:rsidRDefault="004B1B70" w:rsidP="00A843A3">
            <w:pPr>
              <w:widowControl w:val="0"/>
              <w:suppressAutoHyphens/>
              <w:overflowPunct w:val="0"/>
              <w:autoSpaceDE w:val="0"/>
              <w:autoSpaceDN w:val="0"/>
              <w:adjustRightInd w:val="0"/>
              <w:spacing w:line="260" w:lineRule="exact"/>
              <w:jc w:val="both"/>
              <w:textAlignment w:val="baseline"/>
              <w:outlineLvl w:val="3"/>
              <w:rPr>
                <w:rFonts w:ascii="Arial" w:hAnsi="Arial" w:cs="Arial"/>
                <w:sz w:val="20"/>
                <w:szCs w:val="20"/>
              </w:rPr>
            </w:pPr>
            <w:r w:rsidRPr="008C26E2">
              <w:rPr>
                <w:rFonts w:ascii="Arial" w:hAnsi="Arial" w:cs="Arial"/>
                <w:sz w:val="20"/>
                <w:szCs w:val="20"/>
              </w:rPr>
              <w:t>Priloge:</w:t>
            </w:r>
          </w:p>
          <w:p w14:paraId="52594599" w14:textId="77777777" w:rsidR="004B1B70" w:rsidRPr="008C26E2" w:rsidRDefault="004B1B70" w:rsidP="00A843A3">
            <w:pPr>
              <w:widowControl w:val="0"/>
              <w:suppressAutoHyphens/>
              <w:overflowPunct w:val="0"/>
              <w:autoSpaceDE w:val="0"/>
              <w:autoSpaceDN w:val="0"/>
              <w:adjustRightInd w:val="0"/>
              <w:spacing w:line="260" w:lineRule="exact"/>
              <w:jc w:val="both"/>
              <w:textAlignment w:val="baseline"/>
              <w:outlineLvl w:val="3"/>
              <w:rPr>
                <w:rFonts w:ascii="Arial" w:hAnsi="Arial" w:cs="Arial"/>
                <w:sz w:val="20"/>
                <w:szCs w:val="20"/>
              </w:rPr>
            </w:pPr>
            <w:r w:rsidRPr="008C26E2">
              <w:rPr>
                <w:rFonts w:ascii="Arial" w:hAnsi="Arial" w:cs="Arial"/>
                <w:sz w:val="20"/>
                <w:szCs w:val="20"/>
              </w:rPr>
              <w:t>- predlog sklepa</w:t>
            </w:r>
          </w:p>
          <w:p w14:paraId="45CFDE57" w14:textId="77777777" w:rsidR="004B1B70" w:rsidRPr="008C26E2" w:rsidRDefault="004B1B70" w:rsidP="00A843A3">
            <w:pPr>
              <w:widowControl w:val="0"/>
              <w:suppressAutoHyphens/>
              <w:overflowPunct w:val="0"/>
              <w:autoSpaceDE w:val="0"/>
              <w:autoSpaceDN w:val="0"/>
              <w:adjustRightInd w:val="0"/>
              <w:spacing w:line="276" w:lineRule="auto"/>
              <w:textAlignment w:val="baseline"/>
              <w:outlineLvl w:val="3"/>
              <w:rPr>
                <w:rFonts w:ascii="Arial" w:hAnsi="Arial" w:cs="Arial"/>
                <w:b/>
                <w:sz w:val="20"/>
                <w:szCs w:val="20"/>
              </w:rPr>
            </w:pPr>
            <w:r w:rsidRPr="008C26E2">
              <w:rPr>
                <w:rFonts w:ascii="Arial" w:eastAsia="Calibri" w:hAnsi="Arial" w:cs="Arial"/>
                <w:sz w:val="20"/>
                <w:szCs w:val="20"/>
                <w:lang w:eastAsia="en-US"/>
              </w:rPr>
              <w:t>- obrazložitev</w:t>
            </w:r>
          </w:p>
          <w:p w14:paraId="52918EB0" w14:textId="77777777" w:rsidR="004B1B70" w:rsidRPr="00136079" w:rsidRDefault="004B1B70" w:rsidP="00A843A3">
            <w:pPr>
              <w:widowControl w:val="0"/>
              <w:suppressAutoHyphens/>
              <w:overflowPunct w:val="0"/>
              <w:autoSpaceDE w:val="0"/>
              <w:autoSpaceDN w:val="0"/>
              <w:adjustRightInd w:val="0"/>
              <w:spacing w:line="276" w:lineRule="auto"/>
              <w:ind w:left="3400"/>
              <w:textAlignment w:val="baseline"/>
              <w:outlineLvl w:val="3"/>
              <w:rPr>
                <w:rFonts w:ascii="Arial" w:hAnsi="Arial" w:cs="Arial"/>
                <w:b/>
                <w:sz w:val="20"/>
                <w:szCs w:val="20"/>
              </w:rPr>
            </w:pPr>
          </w:p>
        </w:tc>
      </w:tr>
    </w:tbl>
    <w:p w14:paraId="09E195BB" w14:textId="77777777" w:rsidR="004B1B70" w:rsidRPr="00136079" w:rsidRDefault="004B1B70" w:rsidP="004B1B70">
      <w:pPr>
        <w:autoSpaceDE w:val="0"/>
        <w:autoSpaceDN w:val="0"/>
        <w:adjustRightInd w:val="0"/>
        <w:spacing w:line="240" w:lineRule="atLeast"/>
        <w:rPr>
          <w:rFonts w:ascii="Arial" w:hAnsi="Arial" w:cs="Arial"/>
          <w:sz w:val="20"/>
          <w:szCs w:val="20"/>
        </w:rPr>
      </w:pPr>
    </w:p>
    <w:p w14:paraId="2E39E906" w14:textId="77777777" w:rsidR="004B1B70" w:rsidRDefault="004B1B70" w:rsidP="004B1B70">
      <w:pPr>
        <w:autoSpaceDE w:val="0"/>
        <w:autoSpaceDN w:val="0"/>
        <w:adjustRightInd w:val="0"/>
        <w:spacing w:line="240" w:lineRule="atLeast"/>
        <w:rPr>
          <w:rFonts w:ascii="Arial" w:hAnsi="Arial" w:cs="Arial"/>
          <w:sz w:val="20"/>
          <w:szCs w:val="20"/>
        </w:rPr>
      </w:pPr>
    </w:p>
    <w:p w14:paraId="7EAD4698" w14:textId="77777777" w:rsidR="004B1B70" w:rsidRDefault="004B1B70" w:rsidP="004B1B70">
      <w:pPr>
        <w:autoSpaceDE w:val="0"/>
        <w:autoSpaceDN w:val="0"/>
        <w:adjustRightInd w:val="0"/>
        <w:spacing w:line="240" w:lineRule="atLeast"/>
        <w:rPr>
          <w:rFonts w:ascii="Arial" w:hAnsi="Arial" w:cs="Arial"/>
          <w:sz w:val="20"/>
          <w:szCs w:val="20"/>
        </w:rPr>
      </w:pPr>
    </w:p>
    <w:p w14:paraId="587A36FE" w14:textId="77777777" w:rsidR="004B1B70" w:rsidRDefault="004B1B70" w:rsidP="004B1B70">
      <w:pPr>
        <w:autoSpaceDE w:val="0"/>
        <w:autoSpaceDN w:val="0"/>
        <w:adjustRightInd w:val="0"/>
        <w:spacing w:line="240" w:lineRule="atLeast"/>
        <w:rPr>
          <w:rFonts w:ascii="Arial" w:hAnsi="Arial" w:cs="Arial"/>
          <w:sz w:val="20"/>
          <w:szCs w:val="20"/>
        </w:rPr>
      </w:pPr>
    </w:p>
    <w:p w14:paraId="639C9F30" w14:textId="77777777" w:rsidR="004B1B70" w:rsidRDefault="004B1B70" w:rsidP="004B1B70">
      <w:pPr>
        <w:autoSpaceDE w:val="0"/>
        <w:autoSpaceDN w:val="0"/>
        <w:adjustRightInd w:val="0"/>
        <w:spacing w:line="240" w:lineRule="atLeast"/>
        <w:rPr>
          <w:rFonts w:ascii="Arial" w:hAnsi="Arial" w:cs="Arial"/>
          <w:sz w:val="20"/>
          <w:szCs w:val="20"/>
        </w:rPr>
      </w:pPr>
    </w:p>
    <w:p w14:paraId="0A93EA61" w14:textId="77777777" w:rsidR="004B1B70" w:rsidRDefault="004B1B70" w:rsidP="004B1B70">
      <w:pPr>
        <w:autoSpaceDE w:val="0"/>
        <w:autoSpaceDN w:val="0"/>
        <w:adjustRightInd w:val="0"/>
        <w:spacing w:line="240" w:lineRule="atLeast"/>
        <w:rPr>
          <w:rFonts w:ascii="Arial" w:hAnsi="Arial" w:cs="Arial"/>
          <w:sz w:val="20"/>
          <w:szCs w:val="20"/>
        </w:rPr>
      </w:pPr>
    </w:p>
    <w:p w14:paraId="67933AF7" w14:textId="77777777" w:rsidR="004B1B70" w:rsidRDefault="004B1B70" w:rsidP="004B1B70">
      <w:pPr>
        <w:autoSpaceDE w:val="0"/>
        <w:autoSpaceDN w:val="0"/>
        <w:adjustRightInd w:val="0"/>
        <w:spacing w:line="240" w:lineRule="atLeast"/>
        <w:rPr>
          <w:rFonts w:ascii="Arial" w:hAnsi="Arial" w:cs="Arial"/>
          <w:sz w:val="20"/>
          <w:szCs w:val="20"/>
        </w:rPr>
      </w:pPr>
    </w:p>
    <w:p w14:paraId="164A0A9F" w14:textId="77777777" w:rsidR="004B1B70" w:rsidRDefault="004B1B70" w:rsidP="004B1B70">
      <w:pPr>
        <w:autoSpaceDE w:val="0"/>
        <w:autoSpaceDN w:val="0"/>
        <w:adjustRightInd w:val="0"/>
        <w:spacing w:line="240" w:lineRule="atLeast"/>
        <w:rPr>
          <w:rFonts w:ascii="Arial" w:hAnsi="Arial" w:cs="Arial"/>
          <w:sz w:val="20"/>
          <w:szCs w:val="20"/>
        </w:rPr>
      </w:pPr>
    </w:p>
    <w:p w14:paraId="31863707" w14:textId="77777777" w:rsidR="004B1B70" w:rsidRDefault="004B1B70" w:rsidP="004B1B70">
      <w:pPr>
        <w:autoSpaceDE w:val="0"/>
        <w:autoSpaceDN w:val="0"/>
        <w:adjustRightInd w:val="0"/>
        <w:spacing w:line="240" w:lineRule="atLeast"/>
        <w:rPr>
          <w:rFonts w:ascii="Arial" w:hAnsi="Arial" w:cs="Arial"/>
          <w:sz w:val="20"/>
          <w:szCs w:val="20"/>
        </w:rPr>
      </w:pPr>
    </w:p>
    <w:p w14:paraId="04F9C30A" w14:textId="77777777" w:rsidR="004B1B70" w:rsidRDefault="004B1B70" w:rsidP="004B1B70">
      <w:pPr>
        <w:autoSpaceDE w:val="0"/>
        <w:autoSpaceDN w:val="0"/>
        <w:adjustRightInd w:val="0"/>
        <w:spacing w:line="240" w:lineRule="atLeast"/>
        <w:rPr>
          <w:rFonts w:ascii="Arial" w:hAnsi="Arial" w:cs="Arial"/>
          <w:sz w:val="20"/>
          <w:szCs w:val="20"/>
        </w:rPr>
      </w:pPr>
    </w:p>
    <w:p w14:paraId="7CBC12A6" w14:textId="77777777" w:rsidR="004B1B70" w:rsidRDefault="004B1B70" w:rsidP="004B1B70">
      <w:pPr>
        <w:autoSpaceDE w:val="0"/>
        <w:autoSpaceDN w:val="0"/>
        <w:adjustRightInd w:val="0"/>
        <w:spacing w:line="240" w:lineRule="atLeast"/>
        <w:rPr>
          <w:rFonts w:ascii="Arial" w:hAnsi="Arial" w:cs="Arial"/>
          <w:sz w:val="20"/>
          <w:szCs w:val="20"/>
        </w:rPr>
      </w:pPr>
    </w:p>
    <w:p w14:paraId="56245719" w14:textId="77777777" w:rsidR="004B1B70" w:rsidRDefault="004B1B70" w:rsidP="004B1B70">
      <w:pPr>
        <w:autoSpaceDE w:val="0"/>
        <w:autoSpaceDN w:val="0"/>
        <w:adjustRightInd w:val="0"/>
        <w:spacing w:line="240" w:lineRule="atLeast"/>
        <w:rPr>
          <w:rFonts w:ascii="Arial" w:hAnsi="Arial" w:cs="Arial"/>
          <w:sz w:val="20"/>
          <w:szCs w:val="20"/>
        </w:rPr>
      </w:pPr>
    </w:p>
    <w:p w14:paraId="4B2E5065" w14:textId="77777777" w:rsidR="004B1B70" w:rsidRDefault="004B1B70" w:rsidP="004B1B70">
      <w:pPr>
        <w:autoSpaceDE w:val="0"/>
        <w:autoSpaceDN w:val="0"/>
        <w:adjustRightInd w:val="0"/>
        <w:spacing w:line="240" w:lineRule="atLeast"/>
        <w:rPr>
          <w:rFonts w:ascii="Arial" w:hAnsi="Arial" w:cs="Arial"/>
          <w:sz w:val="20"/>
          <w:szCs w:val="20"/>
        </w:rPr>
      </w:pPr>
    </w:p>
    <w:p w14:paraId="4ACF0543" w14:textId="77777777" w:rsidR="004B1B70" w:rsidRDefault="004B1B70" w:rsidP="004B1B70">
      <w:pPr>
        <w:autoSpaceDE w:val="0"/>
        <w:autoSpaceDN w:val="0"/>
        <w:adjustRightInd w:val="0"/>
        <w:spacing w:line="240" w:lineRule="atLeast"/>
        <w:rPr>
          <w:rFonts w:ascii="Arial" w:hAnsi="Arial" w:cs="Arial"/>
          <w:sz w:val="20"/>
          <w:szCs w:val="20"/>
        </w:rPr>
      </w:pPr>
    </w:p>
    <w:p w14:paraId="0309BBA0" w14:textId="77777777" w:rsidR="004B1B70" w:rsidRDefault="004B1B70" w:rsidP="004B1B70">
      <w:pPr>
        <w:autoSpaceDE w:val="0"/>
        <w:autoSpaceDN w:val="0"/>
        <w:adjustRightInd w:val="0"/>
        <w:spacing w:line="240" w:lineRule="atLeast"/>
        <w:rPr>
          <w:rFonts w:ascii="Arial" w:hAnsi="Arial" w:cs="Arial"/>
          <w:sz w:val="20"/>
          <w:szCs w:val="20"/>
        </w:rPr>
      </w:pPr>
    </w:p>
    <w:p w14:paraId="276FAC43" w14:textId="77777777" w:rsidR="004B1B70" w:rsidRDefault="004B1B70" w:rsidP="004B1B70">
      <w:pPr>
        <w:autoSpaceDE w:val="0"/>
        <w:autoSpaceDN w:val="0"/>
        <w:adjustRightInd w:val="0"/>
        <w:spacing w:line="240" w:lineRule="atLeast"/>
        <w:rPr>
          <w:rFonts w:ascii="Arial" w:hAnsi="Arial" w:cs="Arial"/>
          <w:sz w:val="20"/>
          <w:szCs w:val="20"/>
        </w:rPr>
      </w:pPr>
    </w:p>
    <w:p w14:paraId="02305698" w14:textId="77777777" w:rsidR="004B1B70" w:rsidRDefault="004B1B70" w:rsidP="004B1B70">
      <w:pPr>
        <w:autoSpaceDE w:val="0"/>
        <w:autoSpaceDN w:val="0"/>
        <w:adjustRightInd w:val="0"/>
        <w:spacing w:line="240" w:lineRule="atLeast"/>
        <w:rPr>
          <w:rFonts w:ascii="Arial" w:hAnsi="Arial" w:cs="Arial"/>
          <w:sz w:val="20"/>
          <w:szCs w:val="20"/>
        </w:rPr>
      </w:pPr>
    </w:p>
    <w:p w14:paraId="1376BDF1" w14:textId="77777777" w:rsidR="004B1B70" w:rsidRDefault="004B1B70" w:rsidP="004B1B70">
      <w:pPr>
        <w:autoSpaceDE w:val="0"/>
        <w:autoSpaceDN w:val="0"/>
        <w:adjustRightInd w:val="0"/>
        <w:spacing w:line="240" w:lineRule="atLeast"/>
        <w:rPr>
          <w:rFonts w:ascii="Arial" w:hAnsi="Arial" w:cs="Arial"/>
          <w:sz w:val="20"/>
          <w:szCs w:val="20"/>
        </w:rPr>
      </w:pPr>
    </w:p>
    <w:p w14:paraId="4D618D49" w14:textId="77777777" w:rsidR="004B1B70" w:rsidRDefault="004B1B70" w:rsidP="004B1B70">
      <w:pPr>
        <w:autoSpaceDE w:val="0"/>
        <w:autoSpaceDN w:val="0"/>
        <w:adjustRightInd w:val="0"/>
        <w:spacing w:line="240" w:lineRule="atLeast"/>
        <w:rPr>
          <w:rFonts w:ascii="Arial" w:hAnsi="Arial" w:cs="Arial"/>
          <w:sz w:val="20"/>
          <w:szCs w:val="20"/>
        </w:rPr>
      </w:pPr>
    </w:p>
    <w:p w14:paraId="327605FB" w14:textId="77777777" w:rsidR="004B1B70" w:rsidRDefault="004B1B70" w:rsidP="004B1B70">
      <w:pPr>
        <w:autoSpaceDE w:val="0"/>
        <w:autoSpaceDN w:val="0"/>
        <w:adjustRightInd w:val="0"/>
        <w:spacing w:line="240" w:lineRule="atLeast"/>
        <w:rPr>
          <w:rFonts w:ascii="Arial" w:hAnsi="Arial" w:cs="Arial"/>
          <w:sz w:val="20"/>
          <w:szCs w:val="20"/>
        </w:rPr>
      </w:pPr>
    </w:p>
    <w:p w14:paraId="74D04D90" w14:textId="77777777" w:rsidR="004B1B70" w:rsidRDefault="004B1B70" w:rsidP="004B1B70">
      <w:pPr>
        <w:autoSpaceDE w:val="0"/>
        <w:autoSpaceDN w:val="0"/>
        <w:adjustRightInd w:val="0"/>
        <w:spacing w:line="240" w:lineRule="atLeast"/>
        <w:rPr>
          <w:rFonts w:ascii="Arial" w:hAnsi="Arial" w:cs="Arial"/>
          <w:sz w:val="20"/>
          <w:szCs w:val="20"/>
        </w:rPr>
      </w:pPr>
    </w:p>
    <w:p w14:paraId="763C9647" w14:textId="77777777" w:rsidR="004B1B70" w:rsidRDefault="004B1B70" w:rsidP="004B1B70">
      <w:pPr>
        <w:autoSpaceDE w:val="0"/>
        <w:autoSpaceDN w:val="0"/>
        <w:adjustRightInd w:val="0"/>
        <w:spacing w:line="240" w:lineRule="atLeast"/>
        <w:rPr>
          <w:rFonts w:ascii="Arial" w:hAnsi="Arial" w:cs="Arial"/>
          <w:sz w:val="20"/>
          <w:szCs w:val="20"/>
        </w:rPr>
      </w:pPr>
    </w:p>
    <w:p w14:paraId="0D5E237F" w14:textId="77777777" w:rsidR="004B1B70" w:rsidRDefault="004B1B70" w:rsidP="004B1B70">
      <w:pPr>
        <w:autoSpaceDE w:val="0"/>
        <w:autoSpaceDN w:val="0"/>
        <w:adjustRightInd w:val="0"/>
        <w:spacing w:line="240" w:lineRule="atLeast"/>
        <w:rPr>
          <w:rFonts w:ascii="Arial" w:hAnsi="Arial" w:cs="Arial"/>
          <w:sz w:val="20"/>
          <w:szCs w:val="20"/>
        </w:rPr>
      </w:pPr>
    </w:p>
    <w:p w14:paraId="6F8482CB" w14:textId="77777777" w:rsidR="004B1B70" w:rsidRDefault="004B1B70" w:rsidP="004B1B70">
      <w:pPr>
        <w:autoSpaceDE w:val="0"/>
        <w:autoSpaceDN w:val="0"/>
        <w:adjustRightInd w:val="0"/>
        <w:spacing w:line="240" w:lineRule="atLeast"/>
        <w:rPr>
          <w:rFonts w:ascii="Arial" w:hAnsi="Arial" w:cs="Arial"/>
          <w:sz w:val="20"/>
          <w:szCs w:val="20"/>
        </w:rPr>
      </w:pPr>
    </w:p>
    <w:p w14:paraId="499AA6C6" w14:textId="77777777" w:rsidR="004B1B70" w:rsidRDefault="004B1B70" w:rsidP="004B1B70">
      <w:pPr>
        <w:autoSpaceDE w:val="0"/>
        <w:autoSpaceDN w:val="0"/>
        <w:adjustRightInd w:val="0"/>
        <w:spacing w:line="240" w:lineRule="atLeast"/>
        <w:rPr>
          <w:rFonts w:ascii="Arial" w:hAnsi="Arial" w:cs="Arial"/>
          <w:sz w:val="20"/>
          <w:szCs w:val="20"/>
        </w:rPr>
      </w:pPr>
    </w:p>
    <w:p w14:paraId="4CFCCBAD" w14:textId="77777777" w:rsidR="004B1B70" w:rsidRDefault="004B1B70" w:rsidP="004B1B70">
      <w:pPr>
        <w:autoSpaceDE w:val="0"/>
        <w:autoSpaceDN w:val="0"/>
        <w:adjustRightInd w:val="0"/>
        <w:spacing w:line="240" w:lineRule="atLeast"/>
        <w:rPr>
          <w:rFonts w:ascii="Arial" w:hAnsi="Arial" w:cs="Arial"/>
          <w:sz w:val="20"/>
          <w:szCs w:val="20"/>
        </w:rPr>
      </w:pPr>
    </w:p>
    <w:p w14:paraId="191E8C35" w14:textId="77777777" w:rsidR="004B1B70" w:rsidRDefault="004B1B70" w:rsidP="004B1B70">
      <w:pPr>
        <w:autoSpaceDE w:val="0"/>
        <w:autoSpaceDN w:val="0"/>
        <w:adjustRightInd w:val="0"/>
        <w:spacing w:line="240" w:lineRule="atLeast"/>
        <w:rPr>
          <w:rFonts w:ascii="Arial" w:hAnsi="Arial" w:cs="Arial"/>
          <w:sz w:val="20"/>
          <w:szCs w:val="20"/>
        </w:rPr>
      </w:pPr>
    </w:p>
    <w:p w14:paraId="43F5975C" w14:textId="77777777" w:rsidR="004B1B70" w:rsidRDefault="004B1B70" w:rsidP="004B1B70">
      <w:pPr>
        <w:autoSpaceDE w:val="0"/>
        <w:autoSpaceDN w:val="0"/>
        <w:adjustRightInd w:val="0"/>
        <w:spacing w:line="240" w:lineRule="atLeast"/>
        <w:rPr>
          <w:rFonts w:ascii="Arial" w:hAnsi="Arial" w:cs="Arial"/>
          <w:sz w:val="20"/>
          <w:szCs w:val="20"/>
        </w:rPr>
      </w:pPr>
    </w:p>
    <w:p w14:paraId="3FBC708D" w14:textId="77777777" w:rsidR="004B1B70" w:rsidRDefault="004B1B70" w:rsidP="004B1B70">
      <w:pPr>
        <w:autoSpaceDE w:val="0"/>
        <w:autoSpaceDN w:val="0"/>
        <w:adjustRightInd w:val="0"/>
        <w:spacing w:line="240" w:lineRule="atLeast"/>
        <w:rPr>
          <w:rFonts w:ascii="Arial" w:hAnsi="Arial" w:cs="Arial"/>
          <w:sz w:val="20"/>
          <w:szCs w:val="20"/>
        </w:rPr>
      </w:pPr>
    </w:p>
    <w:p w14:paraId="3B3699AE" w14:textId="77777777" w:rsidR="004B1B70" w:rsidRDefault="004B1B70" w:rsidP="004B1B70">
      <w:pPr>
        <w:autoSpaceDE w:val="0"/>
        <w:autoSpaceDN w:val="0"/>
        <w:adjustRightInd w:val="0"/>
        <w:spacing w:line="240" w:lineRule="atLeast"/>
        <w:rPr>
          <w:rFonts w:ascii="Arial" w:hAnsi="Arial" w:cs="Arial"/>
          <w:sz w:val="20"/>
          <w:szCs w:val="20"/>
        </w:rPr>
      </w:pPr>
    </w:p>
    <w:p w14:paraId="38B2747D" w14:textId="77777777" w:rsidR="004B1B70" w:rsidRDefault="004B1B70" w:rsidP="004B1B70">
      <w:pPr>
        <w:autoSpaceDE w:val="0"/>
        <w:autoSpaceDN w:val="0"/>
        <w:adjustRightInd w:val="0"/>
        <w:spacing w:line="240" w:lineRule="atLeast"/>
        <w:rPr>
          <w:rFonts w:ascii="Arial" w:hAnsi="Arial" w:cs="Arial"/>
          <w:sz w:val="20"/>
          <w:szCs w:val="20"/>
        </w:rPr>
      </w:pPr>
    </w:p>
    <w:p w14:paraId="312BB5CE" w14:textId="77777777" w:rsidR="004B1B70" w:rsidRDefault="004B1B70" w:rsidP="004B1B70">
      <w:pPr>
        <w:autoSpaceDE w:val="0"/>
        <w:autoSpaceDN w:val="0"/>
        <w:adjustRightInd w:val="0"/>
        <w:spacing w:line="240" w:lineRule="atLeast"/>
        <w:rPr>
          <w:rFonts w:ascii="Arial" w:hAnsi="Arial" w:cs="Arial"/>
          <w:sz w:val="20"/>
          <w:szCs w:val="20"/>
        </w:rPr>
      </w:pPr>
    </w:p>
    <w:p w14:paraId="74EA63DE" w14:textId="77777777" w:rsidR="004B1B70" w:rsidRDefault="004B1B70" w:rsidP="004B1B70">
      <w:pPr>
        <w:autoSpaceDE w:val="0"/>
        <w:autoSpaceDN w:val="0"/>
        <w:adjustRightInd w:val="0"/>
        <w:spacing w:line="240" w:lineRule="atLeast"/>
        <w:rPr>
          <w:rFonts w:ascii="Arial" w:hAnsi="Arial" w:cs="Arial"/>
          <w:sz w:val="20"/>
          <w:szCs w:val="20"/>
        </w:rPr>
      </w:pPr>
    </w:p>
    <w:p w14:paraId="5F063927" w14:textId="77777777" w:rsidR="004B1B70" w:rsidRDefault="004B1B70" w:rsidP="004B1B70">
      <w:pPr>
        <w:autoSpaceDE w:val="0"/>
        <w:autoSpaceDN w:val="0"/>
        <w:adjustRightInd w:val="0"/>
        <w:spacing w:line="240" w:lineRule="atLeast"/>
        <w:rPr>
          <w:rFonts w:ascii="Arial" w:hAnsi="Arial" w:cs="Arial"/>
          <w:sz w:val="20"/>
          <w:szCs w:val="20"/>
        </w:rPr>
      </w:pPr>
    </w:p>
    <w:p w14:paraId="0CCB709A" w14:textId="77777777" w:rsidR="004B1B70" w:rsidRDefault="004B1B70" w:rsidP="004B1B70">
      <w:pPr>
        <w:autoSpaceDE w:val="0"/>
        <w:autoSpaceDN w:val="0"/>
        <w:adjustRightInd w:val="0"/>
        <w:spacing w:line="240" w:lineRule="atLeast"/>
        <w:rPr>
          <w:rFonts w:ascii="Arial" w:hAnsi="Arial" w:cs="Arial"/>
          <w:sz w:val="20"/>
          <w:szCs w:val="20"/>
        </w:rPr>
      </w:pPr>
    </w:p>
    <w:p w14:paraId="73AB78D8" w14:textId="77777777" w:rsidR="004B1B70" w:rsidRDefault="004B1B70" w:rsidP="004B1B70">
      <w:pPr>
        <w:autoSpaceDE w:val="0"/>
        <w:autoSpaceDN w:val="0"/>
        <w:adjustRightInd w:val="0"/>
        <w:spacing w:line="240" w:lineRule="atLeast"/>
        <w:rPr>
          <w:rFonts w:ascii="Arial" w:hAnsi="Arial" w:cs="Arial"/>
          <w:sz w:val="20"/>
          <w:szCs w:val="20"/>
        </w:rPr>
      </w:pPr>
    </w:p>
    <w:p w14:paraId="1447D974" w14:textId="77777777" w:rsidR="004B1B70" w:rsidRDefault="004B1B70" w:rsidP="004B1B70">
      <w:pPr>
        <w:autoSpaceDE w:val="0"/>
        <w:autoSpaceDN w:val="0"/>
        <w:adjustRightInd w:val="0"/>
        <w:spacing w:line="240" w:lineRule="atLeast"/>
        <w:rPr>
          <w:rFonts w:ascii="Arial" w:hAnsi="Arial" w:cs="Arial"/>
          <w:sz w:val="20"/>
          <w:szCs w:val="20"/>
        </w:rPr>
      </w:pPr>
    </w:p>
    <w:p w14:paraId="236DE8AC" w14:textId="77777777" w:rsidR="004B1B70" w:rsidRDefault="004B1B70" w:rsidP="004B1B70">
      <w:pPr>
        <w:autoSpaceDE w:val="0"/>
        <w:autoSpaceDN w:val="0"/>
        <w:adjustRightInd w:val="0"/>
        <w:spacing w:line="240" w:lineRule="atLeast"/>
        <w:rPr>
          <w:rFonts w:ascii="Arial" w:hAnsi="Arial" w:cs="Arial"/>
          <w:sz w:val="20"/>
          <w:szCs w:val="20"/>
        </w:rPr>
      </w:pPr>
    </w:p>
    <w:p w14:paraId="4A83C46F" w14:textId="77777777" w:rsidR="004B1B70" w:rsidRDefault="004B1B70" w:rsidP="004B1B70">
      <w:pPr>
        <w:autoSpaceDE w:val="0"/>
        <w:autoSpaceDN w:val="0"/>
        <w:adjustRightInd w:val="0"/>
        <w:spacing w:line="240" w:lineRule="atLeast"/>
        <w:rPr>
          <w:rFonts w:ascii="Arial" w:hAnsi="Arial" w:cs="Arial"/>
          <w:sz w:val="20"/>
          <w:szCs w:val="20"/>
        </w:rPr>
      </w:pPr>
    </w:p>
    <w:p w14:paraId="3C13A7C6" w14:textId="77777777" w:rsidR="004B1B70" w:rsidRDefault="004B1B70" w:rsidP="004B1B70">
      <w:pPr>
        <w:autoSpaceDE w:val="0"/>
        <w:autoSpaceDN w:val="0"/>
        <w:adjustRightInd w:val="0"/>
        <w:spacing w:line="240" w:lineRule="atLeast"/>
        <w:rPr>
          <w:rFonts w:ascii="Arial" w:hAnsi="Arial" w:cs="Arial"/>
          <w:sz w:val="20"/>
          <w:szCs w:val="20"/>
        </w:rPr>
      </w:pPr>
    </w:p>
    <w:p w14:paraId="59181B6A" w14:textId="77777777" w:rsidR="004B1B70" w:rsidRDefault="004B1B70" w:rsidP="004B1B70">
      <w:pPr>
        <w:autoSpaceDE w:val="0"/>
        <w:autoSpaceDN w:val="0"/>
        <w:adjustRightInd w:val="0"/>
        <w:spacing w:line="240" w:lineRule="atLeast"/>
        <w:rPr>
          <w:rFonts w:ascii="Arial" w:hAnsi="Arial" w:cs="Arial"/>
          <w:sz w:val="20"/>
          <w:szCs w:val="20"/>
        </w:rPr>
      </w:pPr>
    </w:p>
    <w:p w14:paraId="0CE08C19" w14:textId="77777777" w:rsidR="004B1B70" w:rsidRDefault="004B1B70" w:rsidP="004B1B70">
      <w:pPr>
        <w:autoSpaceDE w:val="0"/>
        <w:autoSpaceDN w:val="0"/>
        <w:adjustRightInd w:val="0"/>
        <w:spacing w:line="240" w:lineRule="atLeast"/>
        <w:rPr>
          <w:rFonts w:ascii="Arial" w:hAnsi="Arial" w:cs="Arial"/>
          <w:sz w:val="20"/>
          <w:szCs w:val="20"/>
        </w:rPr>
      </w:pPr>
    </w:p>
    <w:p w14:paraId="1D6B65B7" w14:textId="77777777" w:rsidR="004B1B70" w:rsidRDefault="004B1B70" w:rsidP="004B1B70">
      <w:pPr>
        <w:autoSpaceDE w:val="0"/>
        <w:autoSpaceDN w:val="0"/>
        <w:adjustRightInd w:val="0"/>
        <w:spacing w:line="240" w:lineRule="atLeast"/>
        <w:rPr>
          <w:rFonts w:ascii="Arial" w:hAnsi="Arial" w:cs="Arial"/>
          <w:sz w:val="20"/>
          <w:szCs w:val="20"/>
        </w:rPr>
      </w:pPr>
    </w:p>
    <w:p w14:paraId="3C29CDA9" w14:textId="77777777" w:rsidR="004B1B70" w:rsidRDefault="004B1B70" w:rsidP="004B1B70">
      <w:pPr>
        <w:autoSpaceDE w:val="0"/>
        <w:autoSpaceDN w:val="0"/>
        <w:adjustRightInd w:val="0"/>
        <w:spacing w:line="240" w:lineRule="atLeast"/>
        <w:rPr>
          <w:rFonts w:ascii="Arial" w:hAnsi="Arial" w:cs="Arial"/>
          <w:sz w:val="20"/>
          <w:szCs w:val="20"/>
        </w:rPr>
      </w:pPr>
    </w:p>
    <w:p w14:paraId="2AC39E5E" w14:textId="77777777" w:rsidR="004B1B70" w:rsidRDefault="004B1B70" w:rsidP="004B1B70">
      <w:pPr>
        <w:autoSpaceDE w:val="0"/>
        <w:autoSpaceDN w:val="0"/>
        <w:adjustRightInd w:val="0"/>
        <w:spacing w:line="240" w:lineRule="atLeast"/>
        <w:rPr>
          <w:rFonts w:ascii="Arial" w:hAnsi="Arial" w:cs="Arial"/>
          <w:sz w:val="20"/>
          <w:szCs w:val="20"/>
        </w:rPr>
      </w:pPr>
    </w:p>
    <w:p w14:paraId="2D9F4B0D" w14:textId="77777777" w:rsidR="004B1B70" w:rsidRDefault="004B1B70" w:rsidP="004B1B70">
      <w:pPr>
        <w:autoSpaceDE w:val="0"/>
        <w:autoSpaceDN w:val="0"/>
        <w:adjustRightInd w:val="0"/>
        <w:spacing w:line="240" w:lineRule="atLeast"/>
        <w:rPr>
          <w:rFonts w:ascii="Arial" w:hAnsi="Arial" w:cs="Arial"/>
          <w:sz w:val="20"/>
          <w:szCs w:val="20"/>
        </w:rPr>
      </w:pPr>
    </w:p>
    <w:p w14:paraId="530EEF76" w14:textId="77777777" w:rsidR="004B1B70" w:rsidRDefault="004B1B70" w:rsidP="004B1B70">
      <w:pPr>
        <w:autoSpaceDE w:val="0"/>
        <w:autoSpaceDN w:val="0"/>
        <w:adjustRightInd w:val="0"/>
        <w:spacing w:line="240" w:lineRule="atLeast"/>
        <w:rPr>
          <w:rFonts w:ascii="Arial" w:hAnsi="Arial" w:cs="Arial"/>
          <w:sz w:val="20"/>
          <w:szCs w:val="20"/>
        </w:rPr>
      </w:pPr>
    </w:p>
    <w:p w14:paraId="7F05757A" w14:textId="77777777" w:rsidR="004B1B70" w:rsidRDefault="004B1B70" w:rsidP="004B1B70">
      <w:pPr>
        <w:autoSpaceDE w:val="0"/>
        <w:autoSpaceDN w:val="0"/>
        <w:adjustRightInd w:val="0"/>
        <w:spacing w:line="240" w:lineRule="atLeast"/>
        <w:rPr>
          <w:rFonts w:ascii="Arial" w:hAnsi="Arial" w:cs="Arial"/>
          <w:sz w:val="20"/>
          <w:szCs w:val="20"/>
        </w:rPr>
      </w:pPr>
    </w:p>
    <w:p w14:paraId="0F78D3F1" w14:textId="77777777" w:rsidR="004B1B70" w:rsidRDefault="004B1B70" w:rsidP="004B1B70">
      <w:pPr>
        <w:autoSpaceDE w:val="0"/>
        <w:autoSpaceDN w:val="0"/>
        <w:adjustRightInd w:val="0"/>
        <w:spacing w:line="240" w:lineRule="atLeast"/>
        <w:rPr>
          <w:rFonts w:ascii="Arial" w:hAnsi="Arial" w:cs="Arial"/>
          <w:sz w:val="20"/>
          <w:szCs w:val="20"/>
        </w:rPr>
      </w:pPr>
    </w:p>
    <w:p w14:paraId="29677987" w14:textId="77777777" w:rsidR="004B1B70" w:rsidRDefault="004B1B70" w:rsidP="004B1B70">
      <w:pPr>
        <w:autoSpaceDE w:val="0"/>
        <w:autoSpaceDN w:val="0"/>
        <w:adjustRightInd w:val="0"/>
        <w:spacing w:line="240" w:lineRule="atLeast"/>
        <w:rPr>
          <w:rFonts w:ascii="Arial" w:hAnsi="Arial" w:cs="Arial"/>
          <w:sz w:val="20"/>
          <w:szCs w:val="20"/>
        </w:rPr>
      </w:pPr>
    </w:p>
    <w:p w14:paraId="01ADF3A2" w14:textId="77777777" w:rsidR="004B1B70" w:rsidRDefault="004B1B70" w:rsidP="004B1B70">
      <w:pPr>
        <w:autoSpaceDE w:val="0"/>
        <w:autoSpaceDN w:val="0"/>
        <w:adjustRightInd w:val="0"/>
        <w:spacing w:line="240" w:lineRule="atLeast"/>
        <w:rPr>
          <w:rFonts w:ascii="Arial" w:hAnsi="Arial" w:cs="Arial"/>
          <w:sz w:val="20"/>
          <w:szCs w:val="20"/>
        </w:rPr>
      </w:pPr>
    </w:p>
    <w:p w14:paraId="09683B30" w14:textId="77777777" w:rsidR="004B1B70" w:rsidRDefault="004B1B70" w:rsidP="004B1B70">
      <w:pPr>
        <w:autoSpaceDE w:val="0"/>
        <w:autoSpaceDN w:val="0"/>
        <w:adjustRightInd w:val="0"/>
        <w:spacing w:line="240" w:lineRule="atLeast"/>
        <w:rPr>
          <w:rFonts w:ascii="Arial" w:hAnsi="Arial" w:cs="Arial"/>
          <w:sz w:val="20"/>
          <w:szCs w:val="20"/>
        </w:rPr>
      </w:pPr>
    </w:p>
    <w:p w14:paraId="7EB34FCB" w14:textId="77777777" w:rsidR="004B1B70" w:rsidRDefault="004B1B70" w:rsidP="004B1B70">
      <w:pPr>
        <w:autoSpaceDE w:val="0"/>
        <w:autoSpaceDN w:val="0"/>
        <w:adjustRightInd w:val="0"/>
        <w:spacing w:line="240" w:lineRule="atLeast"/>
        <w:rPr>
          <w:rFonts w:ascii="Arial" w:hAnsi="Arial" w:cs="Arial"/>
          <w:sz w:val="20"/>
          <w:szCs w:val="20"/>
        </w:rPr>
      </w:pPr>
    </w:p>
    <w:p w14:paraId="400907C9" w14:textId="77777777" w:rsidR="004B1B70" w:rsidRDefault="004B1B70" w:rsidP="004B1B70">
      <w:pPr>
        <w:overflowPunct w:val="0"/>
        <w:autoSpaceDE w:val="0"/>
        <w:autoSpaceDN w:val="0"/>
        <w:adjustRightInd w:val="0"/>
        <w:ind w:left="6372" w:firstLine="708"/>
        <w:jc w:val="both"/>
        <w:textAlignment w:val="baseline"/>
        <w:rPr>
          <w:iCs/>
        </w:rPr>
      </w:pPr>
      <w:r>
        <w:rPr>
          <w:iCs/>
        </w:rPr>
        <w:t xml:space="preserve">           </w:t>
      </w:r>
      <w:r w:rsidRPr="00585311">
        <w:rPr>
          <w:iCs/>
        </w:rPr>
        <w:t>PREDLOG SKLEPA:</w:t>
      </w:r>
    </w:p>
    <w:p w14:paraId="357C8E0D" w14:textId="77777777" w:rsidR="004B1B70" w:rsidRDefault="004B1B70" w:rsidP="004B1B70">
      <w:pPr>
        <w:overflowPunct w:val="0"/>
        <w:autoSpaceDE w:val="0"/>
        <w:autoSpaceDN w:val="0"/>
        <w:adjustRightInd w:val="0"/>
        <w:ind w:left="6372" w:firstLine="708"/>
        <w:jc w:val="both"/>
        <w:textAlignment w:val="baseline"/>
        <w:rPr>
          <w:iCs/>
        </w:rPr>
      </w:pPr>
    </w:p>
    <w:p w14:paraId="06624F02" w14:textId="77777777" w:rsidR="004B1B70" w:rsidRPr="00585311" w:rsidRDefault="004B1B70" w:rsidP="004B1B70">
      <w:pPr>
        <w:overflowPunct w:val="0"/>
        <w:autoSpaceDE w:val="0"/>
        <w:autoSpaceDN w:val="0"/>
        <w:adjustRightInd w:val="0"/>
        <w:ind w:left="6372" w:firstLine="708"/>
        <w:jc w:val="both"/>
        <w:textAlignment w:val="baseline"/>
        <w:rPr>
          <w:rFonts w:ascii="Arial" w:hAnsi="Arial" w:cs="Arial"/>
          <w:iCs/>
        </w:rPr>
      </w:pPr>
    </w:p>
    <w:p w14:paraId="047DC1BE" w14:textId="77777777" w:rsidR="004B1B70" w:rsidRDefault="004B1B70" w:rsidP="004B1B70">
      <w:pPr>
        <w:overflowPunct w:val="0"/>
        <w:autoSpaceDE w:val="0"/>
        <w:autoSpaceDN w:val="0"/>
        <w:adjustRightInd w:val="0"/>
        <w:jc w:val="both"/>
        <w:textAlignment w:val="baseline"/>
        <w:rPr>
          <w:rFonts w:ascii="Arial" w:hAnsi="Arial" w:cs="Arial"/>
          <w:iCs/>
          <w:sz w:val="20"/>
          <w:szCs w:val="20"/>
        </w:rPr>
      </w:pPr>
    </w:p>
    <w:p w14:paraId="677E4A79" w14:textId="77777777" w:rsidR="004B1B70" w:rsidRDefault="004B1B70" w:rsidP="004B1B70">
      <w:pPr>
        <w:overflowPunct w:val="0"/>
        <w:autoSpaceDE w:val="0"/>
        <w:autoSpaceDN w:val="0"/>
        <w:adjustRightInd w:val="0"/>
        <w:jc w:val="both"/>
        <w:textAlignment w:val="baseline"/>
        <w:rPr>
          <w:rFonts w:ascii="Arial" w:hAnsi="Arial" w:cs="Arial"/>
          <w:iCs/>
          <w:sz w:val="20"/>
          <w:szCs w:val="20"/>
        </w:rPr>
      </w:pPr>
    </w:p>
    <w:p w14:paraId="72FBE37D" w14:textId="77777777" w:rsidR="004B1B70" w:rsidRDefault="004B1B70" w:rsidP="004B1B70">
      <w:pPr>
        <w:pStyle w:val="Neotevilenodstavek"/>
        <w:rPr>
          <w:iCs/>
          <w:sz w:val="20"/>
          <w:szCs w:val="20"/>
        </w:rPr>
      </w:pPr>
    </w:p>
    <w:p w14:paraId="5E346D3C" w14:textId="77777777" w:rsidR="000C51EC" w:rsidRPr="005539A1" w:rsidRDefault="000C51EC" w:rsidP="000C51EC">
      <w:pPr>
        <w:pStyle w:val="Neotevilenodstavek"/>
        <w:rPr>
          <w:iCs/>
          <w:sz w:val="20"/>
          <w:szCs w:val="20"/>
        </w:rPr>
      </w:pPr>
      <w:r w:rsidRPr="005539A1">
        <w:rPr>
          <w:iCs/>
          <w:sz w:val="20"/>
          <w:szCs w:val="20"/>
        </w:rPr>
        <w:t xml:space="preserve">Na podlagi </w:t>
      </w:r>
      <w:r w:rsidRPr="00DC3139">
        <w:rPr>
          <w:bCs/>
          <w:iCs/>
          <w:sz w:val="20"/>
          <w:szCs w:val="20"/>
        </w:rPr>
        <w:t>petega odstavka 31. člena Zakona o izvrševanju proračunov Republike Slovenije za leti 202</w:t>
      </w:r>
      <w:r>
        <w:rPr>
          <w:bCs/>
          <w:iCs/>
          <w:sz w:val="20"/>
          <w:szCs w:val="20"/>
        </w:rPr>
        <w:t>4</w:t>
      </w:r>
      <w:r w:rsidRPr="00DC3139">
        <w:rPr>
          <w:bCs/>
          <w:iCs/>
          <w:sz w:val="20"/>
          <w:szCs w:val="20"/>
        </w:rPr>
        <w:t xml:space="preserve"> in 202</w:t>
      </w:r>
      <w:r>
        <w:rPr>
          <w:bCs/>
          <w:iCs/>
          <w:sz w:val="20"/>
          <w:szCs w:val="20"/>
        </w:rPr>
        <w:t>5</w:t>
      </w:r>
      <w:r w:rsidRPr="00DC3139">
        <w:rPr>
          <w:bCs/>
          <w:iCs/>
          <w:sz w:val="20"/>
          <w:szCs w:val="20"/>
        </w:rPr>
        <w:t xml:space="preserve"> (</w:t>
      </w:r>
      <w:r w:rsidRPr="008C4750">
        <w:rPr>
          <w:bCs/>
          <w:iCs/>
          <w:sz w:val="20"/>
          <w:szCs w:val="20"/>
        </w:rPr>
        <w:t>Uradni list RS, št. </w:t>
      </w:r>
      <w:hyperlink r:id="rId9" w:tgtFrame="_blank" w:tooltip="Zakon o izvrševanju proračunov Republike Slovenije za leti 2024 in 2025 (ZIPRS2425)" w:history="1">
        <w:r w:rsidRPr="000C51EC">
          <w:rPr>
            <w:rStyle w:val="Hiperpovezava"/>
            <w:bCs/>
            <w:iCs/>
            <w:color w:val="auto"/>
            <w:sz w:val="20"/>
            <w:szCs w:val="20"/>
            <w:u w:val="none"/>
          </w:rPr>
          <w:t>123/23</w:t>
        </w:r>
      </w:hyperlink>
      <w:r w:rsidRPr="000C51EC">
        <w:rPr>
          <w:bCs/>
          <w:iCs/>
          <w:sz w:val="20"/>
          <w:szCs w:val="20"/>
        </w:rPr>
        <w:t xml:space="preserve"> in </w:t>
      </w:r>
      <w:hyperlink r:id="rId10" w:tgtFrame="_blank" w:tooltip="Zakon o spremembi in dopolnitvah Zakona o izvrševanju proračunov Republike Slovenije za leti 2024 in 2025 (ZIPRS2425-A)" w:history="1">
        <w:r w:rsidRPr="000C51EC">
          <w:rPr>
            <w:rStyle w:val="Hiperpovezava"/>
            <w:bCs/>
            <w:iCs/>
            <w:color w:val="auto"/>
            <w:sz w:val="20"/>
            <w:szCs w:val="20"/>
            <w:u w:val="none"/>
          </w:rPr>
          <w:t>12/24</w:t>
        </w:r>
      </w:hyperlink>
      <w:r w:rsidRPr="00DC3139">
        <w:rPr>
          <w:bCs/>
          <w:iCs/>
          <w:sz w:val="20"/>
          <w:szCs w:val="20"/>
        </w:rPr>
        <w:t xml:space="preserve">) </w:t>
      </w:r>
      <w:r w:rsidRPr="005539A1">
        <w:rPr>
          <w:bCs/>
          <w:iCs/>
          <w:sz w:val="20"/>
          <w:szCs w:val="20"/>
        </w:rPr>
        <w:t>je Vlada</w:t>
      </w:r>
      <w:r w:rsidRPr="005539A1">
        <w:rPr>
          <w:iCs/>
          <w:sz w:val="20"/>
          <w:szCs w:val="20"/>
        </w:rPr>
        <w:t xml:space="preserve"> Republike Slovenije na </w:t>
      </w:r>
      <w:r>
        <w:rPr>
          <w:iCs/>
          <w:sz w:val="20"/>
          <w:szCs w:val="20"/>
        </w:rPr>
        <w:t xml:space="preserve">… </w:t>
      </w:r>
      <w:r w:rsidRPr="005539A1">
        <w:rPr>
          <w:iCs/>
          <w:sz w:val="20"/>
          <w:szCs w:val="20"/>
        </w:rPr>
        <w:t>redni seji dne</w:t>
      </w:r>
      <w:r>
        <w:rPr>
          <w:iCs/>
          <w:sz w:val="20"/>
          <w:szCs w:val="20"/>
        </w:rPr>
        <w:t xml:space="preserve"> </w:t>
      </w:r>
      <w:r w:rsidRPr="005539A1">
        <w:rPr>
          <w:iCs/>
          <w:sz w:val="20"/>
          <w:szCs w:val="20"/>
        </w:rPr>
        <w:t xml:space="preserve">… </w:t>
      </w:r>
      <w:proofErr w:type="gramStart"/>
      <w:r w:rsidRPr="005539A1">
        <w:rPr>
          <w:iCs/>
          <w:sz w:val="20"/>
          <w:szCs w:val="20"/>
        </w:rPr>
        <w:t>pod</w:t>
      </w:r>
      <w:proofErr w:type="gramEnd"/>
      <w:r w:rsidRPr="005539A1">
        <w:rPr>
          <w:iCs/>
          <w:sz w:val="20"/>
          <w:szCs w:val="20"/>
        </w:rPr>
        <w:t xml:space="preserve"> točko … sprejela naslednji</w:t>
      </w:r>
    </w:p>
    <w:p w14:paraId="1C4F79EE" w14:textId="77777777" w:rsidR="000C51EC" w:rsidRDefault="000C51EC" w:rsidP="000C51EC">
      <w:pPr>
        <w:overflowPunct w:val="0"/>
        <w:autoSpaceDE w:val="0"/>
        <w:autoSpaceDN w:val="0"/>
        <w:adjustRightInd w:val="0"/>
        <w:jc w:val="both"/>
        <w:textAlignment w:val="baseline"/>
        <w:rPr>
          <w:rFonts w:ascii="Arial" w:hAnsi="Arial" w:cs="Arial"/>
          <w:iCs/>
          <w:sz w:val="20"/>
          <w:szCs w:val="20"/>
        </w:rPr>
      </w:pPr>
      <w:r w:rsidRPr="00136079">
        <w:rPr>
          <w:rFonts w:ascii="Arial" w:hAnsi="Arial" w:cs="Arial"/>
          <w:iCs/>
          <w:sz w:val="20"/>
          <w:szCs w:val="20"/>
        </w:rPr>
        <w:t xml:space="preserve"> </w:t>
      </w:r>
      <w:r>
        <w:rPr>
          <w:rFonts w:ascii="Arial" w:hAnsi="Arial" w:cs="Arial"/>
          <w:iCs/>
          <w:sz w:val="20"/>
          <w:szCs w:val="20"/>
        </w:rPr>
        <w:t xml:space="preserve">                                                                       </w:t>
      </w:r>
    </w:p>
    <w:p w14:paraId="30055EDA" w14:textId="77777777" w:rsidR="000C51EC" w:rsidRDefault="000C51EC" w:rsidP="000C51EC">
      <w:pPr>
        <w:overflowPunct w:val="0"/>
        <w:autoSpaceDE w:val="0"/>
        <w:autoSpaceDN w:val="0"/>
        <w:adjustRightInd w:val="0"/>
        <w:jc w:val="both"/>
        <w:textAlignment w:val="baseline"/>
        <w:rPr>
          <w:rFonts w:ascii="Arial" w:hAnsi="Arial" w:cs="Arial"/>
          <w:iCs/>
          <w:sz w:val="20"/>
          <w:szCs w:val="20"/>
        </w:rPr>
      </w:pPr>
    </w:p>
    <w:p w14:paraId="59149E4C" w14:textId="77777777" w:rsidR="000C51EC" w:rsidRDefault="000C51EC" w:rsidP="000C51EC">
      <w:pPr>
        <w:overflowPunct w:val="0"/>
        <w:autoSpaceDE w:val="0"/>
        <w:autoSpaceDN w:val="0"/>
        <w:adjustRightInd w:val="0"/>
        <w:jc w:val="both"/>
        <w:textAlignment w:val="baseline"/>
        <w:rPr>
          <w:rFonts w:ascii="Arial" w:hAnsi="Arial" w:cs="Arial"/>
          <w:iCs/>
          <w:sz w:val="20"/>
          <w:szCs w:val="20"/>
        </w:rPr>
      </w:pPr>
    </w:p>
    <w:p w14:paraId="07099FEE" w14:textId="77777777" w:rsidR="000C51EC" w:rsidRDefault="000C51EC" w:rsidP="000C51EC">
      <w:pPr>
        <w:overflowPunct w:val="0"/>
        <w:autoSpaceDE w:val="0"/>
        <w:autoSpaceDN w:val="0"/>
        <w:adjustRightInd w:val="0"/>
        <w:jc w:val="center"/>
        <w:textAlignment w:val="baseline"/>
        <w:rPr>
          <w:rFonts w:ascii="Arial" w:hAnsi="Arial" w:cs="Arial"/>
          <w:iCs/>
          <w:sz w:val="20"/>
          <w:szCs w:val="20"/>
        </w:rPr>
      </w:pPr>
      <w:r>
        <w:rPr>
          <w:rFonts w:ascii="Arial" w:hAnsi="Arial" w:cs="Arial"/>
          <w:iCs/>
          <w:sz w:val="20"/>
          <w:szCs w:val="20"/>
        </w:rPr>
        <w:t>SKLEP:</w:t>
      </w:r>
    </w:p>
    <w:p w14:paraId="17492A88" w14:textId="77777777" w:rsidR="000C51EC" w:rsidRDefault="000C51EC" w:rsidP="000C51EC">
      <w:pPr>
        <w:overflowPunct w:val="0"/>
        <w:autoSpaceDE w:val="0"/>
        <w:autoSpaceDN w:val="0"/>
        <w:adjustRightInd w:val="0"/>
        <w:jc w:val="center"/>
        <w:textAlignment w:val="baseline"/>
        <w:rPr>
          <w:rFonts w:ascii="Arial" w:hAnsi="Arial" w:cs="Arial"/>
          <w:iCs/>
          <w:sz w:val="20"/>
          <w:szCs w:val="20"/>
        </w:rPr>
      </w:pPr>
    </w:p>
    <w:p w14:paraId="6CF1584E" w14:textId="77777777" w:rsidR="000C51EC" w:rsidRPr="00EA0AE5" w:rsidRDefault="000C51EC" w:rsidP="000C51EC">
      <w:pPr>
        <w:pStyle w:val="Default"/>
        <w:rPr>
          <w:rFonts w:ascii="Arial" w:hAnsi="Arial" w:cs="Arial"/>
          <w:color w:val="auto"/>
          <w:sz w:val="20"/>
          <w:szCs w:val="20"/>
        </w:rPr>
      </w:pPr>
      <w:r w:rsidRPr="00EA0AE5">
        <w:rPr>
          <w:rFonts w:ascii="Arial" w:hAnsi="Arial" w:cs="Arial"/>
          <w:color w:val="auto"/>
          <w:sz w:val="20"/>
          <w:szCs w:val="20"/>
        </w:rPr>
        <w:t>V veljavni Načrt razvojnih programov 2024–2027 se</w:t>
      </w:r>
      <w:r>
        <w:rPr>
          <w:rFonts w:ascii="Arial" w:hAnsi="Arial" w:cs="Arial"/>
          <w:color w:val="auto"/>
          <w:sz w:val="20"/>
          <w:szCs w:val="20"/>
        </w:rPr>
        <w:t>, skladno s podatki iz priložene tabele,</w:t>
      </w:r>
      <w:r w:rsidRPr="00EA0AE5">
        <w:rPr>
          <w:rFonts w:ascii="Arial" w:hAnsi="Arial" w:cs="Arial"/>
          <w:color w:val="auto"/>
          <w:sz w:val="20"/>
          <w:szCs w:val="20"/>
        </w:rPr>
        <w:t xml:space="preserve"> uvrsti projekt 3340-24-0074 - </w:t>
      </w:r>
      <w:r w:rsidRPr="006C0C46">
        <w:rPr>
          <w:rFonts w:ascii="Arial" w:hAnsi="Arial" w:cs="Arial"/>
          <w:color w:val="auto"/>
          <w:sz w:val="20"/>
          <w:szCs w:val="20"/>
        </w:rPr>
        <w:t>Prenova odrske tehnike in opreme SNG Maribor.</w:t>
      </w:r>
      <w:r w:rsidRPr="00EA0AE5">
        <w:rPr>
          <w:rFonts w:ascii="Arial" w:hAnsi="Arial" w:cs="Arial"/>
          <w:color w:val="auto"/>
          <w:sz w:val="20"/>
          <w:szCs w:val="20"/>
        </w:rPr>
        <w:t xml:space="preserve"> </w:t>
      </w:r>
    </w:p>
    <w:p w14:paraId="62F90BB0" w14:textId="77777777" w:rsidR="001709DB" w:rsidRDefault="001709DB" w:rsidP="001709DB">
      <w:pPr>
        <w:pStyle w:val="Default"/>
        <w:rPr>
          <w:rFonts w:ascii="Arial" w:hAnsi="Arial" w:cs="Arial"/>
          <w:sz w:val="20"/>
          <w:szCs w:val="20"/>
        </w:rPr>
      </w:pPr>
    </w:p>
    <w:p w14:paraId="0C488F42" w14:textId="07424F8F" w:rsidR="0085347E" w:rsidRPr="00EA0AE5" w:rsidRDefault="0085347E" w:rsidP="0085347E">
      <w:pPr>
        <w:pStyle w:val="Default"/>
        <w:rPr>
          <w:rFonts w:ascii="Arial" w:hAnsi="Arial" w:cs="Arial"/>
          <w:color w:val="auto"/>
          <w:sz w:val="20"/>
          <w:szCs w:val="20"/>
        </w:rPr>
      </w:pPr>
      <w:r w:rsidRPr="00EA0AE5">
        <w:rPr>
          <w:rFonts w:ascii="Arial" w:hAnsi="Arial" w:cs="Arial"/>
          <w:color w:val="auto"/>
          <w:sz w:val="20"/>
          <w:szCs w:val="20"/>
        </w:rPr>
        <w:t xml:space="preserve"> </w:t>
      </w:r>
    </w:p>
    <w:p w14:paraId="433F1AD1" w14:textId="77777777" w:rsidR="004B1B70" w:rsidRDefault="004B1B70" w:rsidP="004B1B70">
      <w:pPr>
        <w:pStyle w:val="Default"/>
        <w:rPr>
          <w:rFonts w:ascii="Arial" w:hAnsi="Arial" w:cs="Arial"/>
          <w:sz w:val="20"/>
          <w:szCs w:val="20"/>
        </w:rPr>
      </w:pPr>
    </w:p>
    <w:p w14:paraId="66F48F14" w14:textId="77777777" w:rsidR="004B1B70" w:rsidRDefault="004B1B70" w:rsidP="004B1B70">
      <w:pPr>
        <w:pStyle w:val="Default"/>
        <w:rPr>
          <w:rFonts w:ascii="Arial" w:hAnsi="Arial" w:cs="Arial"/>
          <w:sz w:val="20"/>
          <w:szCs w:val="20"/>
        </w:rPr>
      </w:pPr>
    </w:p>
    <w:p w14:paraId="4F21D339" w14:textId="77777777" w:rsidR="004B1B70" w:rsidRDefault="004B1B70" w:rsidP="004B1B70">
      <w:pPr>
        <w:pStyle w:val="Default"/>
        <w:rPr>
          <w:rFonts w:ascii="Arial" w:hAnsi="Arial" w:cs="Arial"/>
          <w:sz w:val="20"/>
          <w:szCs w:val="20"/>
        </w:rPr>
      </w:pPr>
    </w:p>
    <w:p w14:paraId="5FB10D31" w14:textId="77777777" w:rsidR="004B1B70" w:rsidRPr="00F01BF0" w:rsidRDefault="004B1B70" w:rsidP="004B1B70">
      <w:pPr>
        <w:pStyle w:val="Default"/>
        <w:rPr>
          <w:sz w:val="20"/>
          <w:szCs w:val="20"/>
        </w:rPr>
      </w:pPr>
    </w:p>
    <w:p w14:paraId="265408B0" w14:textId="77777777" w:rsidR="004B1B70" w:rsidRPr="00136079" w:rsidRDefault="004B1B70" w:rsidP="004B1B70">
      <w:pPr>
        <w:pStyle w:val="Odstavekseznama"/>
        <w:ind w:left="0"/>
        <w:rPr>
          <w:rFonts w:ascii="Arial" w:hAnsi="Arial" w:cs="Arial"/>
          <w:iCs/>
          <w:sz w:val="20"/>
          <w:szCs w:val="20"/>
        </w:rPr>
      </w:pPr>
    </w:p>
    <w:p w14:paraId="00DE1365" w14:textId="77777777" w:rsidR="004B1B70" w:rsidRDefault="004B1B70" w:rsidP="004B1B70">
      <w:pPr>
        <w:overflowPunct w:val="0"/>
        <w:autoSpaceDE w:val="0"/>
        <w:autoSpaceDN w:val="0"/>
        <w:adjustRightInd w:val="0"/>
        <w:jc w:val="center"/>
        <w:textAlignment w:val="baseline"/>
        <w:rPr>
          <w:rFonts w:ascii="Arial" w:hAnsi="Arial" w:cs="Arial"/>
          <w:iCs/>
          <w:sz w:val="20"/>
          <w:szCs w:val="20"/>
        </w:rPr>
      </w:pPr>
      <w:r w:rsidRPr="00136079">
        <w:rPr>
          <w:rFonts w:ascii="Arial" w:hAnsi="Arial" w:cs="Arial"/>
          <w:iCs/>
          <w:sz w:val="20"/>
          <w:szCs w:val="20"/>
        </w:rPr>
        <w:t xml:space="preserve">  </w:t>
      </w:r>
      <w:r>
        <w:rPr>
          <w:rFonts w:ascii="Arial" w:hAnsi="Arial" w:cs="Arial"/>
          <w:iCs/>
          <w:sz w:val="20"/>
          <w:szCs w:val="20"/>
        </w:rPr>
        <w:t xml:space="preserve">                                    </w:t>
      </w:r>
      <w:r w:rsidRPr="00136079">
        <w:rPr>
          <w:rFonts w:ascii="Arial" w:hAnsi="Arial" w:cs="Arial"/>
          <w:iCs/>
          <w:sz w:val="20"/>
          <w:szCs w:val="20"/>
        </w:rPr>
        <w:t xml:space="preserve"> </w:t>
      </w:r>
    </w:p>
    <w:p w14:paraId="629AB9CB" w14:textId="77777777" w:rsidR="004B1B70" w:rsidRPr="00136079" w:rsidRDefault="004B1B70" w:rsidP="004B1B70">
      <w:pPr>
        <w:overflowPunct w:val="0"/>
        <w:autoSpaceDE w:val="0"/>
        <w:autoSpaceDN w:val="0"/>
        <w:adjustRightInd w:val="0"/>
        <w:jc w:val="center"/>
        <w:textAlignment w:val="baseline"/>
        <w:rPr>
          <w:rFonts w:ascii="Arial" w:hAnsi="Arial" w:cs="Arial"/>
          <w:iCs/>
          <w:sz w:val="20"/>
          <w:szCs w:val="20"/>
        </w:rPr>
      </w:pPr>
      <w:r>
        <w:rPr>
          <w:rFonts w:ascii="Arial" w:hAnsi="Arial" w:cs="Arial"/>
          <w:iCs/>
          <w:sz w:val="20"/>
          <w:szCs w:val="20"/>
        </w:rPr>
        <w:t xml:space="preserve">                                      </w:t>
      </w:r>
      <w:r w:rsidRPr="00136079">
        <w:rPr>
          <w:rFonts w:ascii="Arial" w:hAnsi="Arial" w:cs="Arial"/>
          <w:iCs/>
          <w:sz w:val="20"/>
          <w:szCs w:val="20"/>
        </w:rPr>
        <w:t xml:space="preserve"> </w:t>
      </w:r>
      <w:r>
        <w:rPr>
          <w:rFonts w:ascii="Arial" w:hAnsi="Arial" w:cs="Arial"/>
          <w:iCs/>
          <w:sz w:val="20"/>
          <w:szCs w:val="20"/>
        </w:rPr>
        <w:t>Barbara Kolenko Helbl</w:t>
      </w:r>
      <w:r w:rsidRPr="00136079">
        <w:rPr>
          <w:rFonts w:ascii="Arial" w:hAnsi="Arial" w:cs="Arial"/>
          <w:iCs/>
          <w:sz w:val="20"/>
          <w:szCs w:val="20"/>
        </w:rPr>
        <w:t xml:space="preserve">                                                                                       </w:t>
      </w:r>
    </w:p>
    <w:p w14:paraId="64D6921D" w14:textId="77777777" w:rsidR="004B1B70" w:rsidRPr="00136079" w:rsidRDefault="004B1B70" w:rsidP="004B1B70">
      <w:pPr>
        <w:overflowPunct w:val="0"/>
        <w:autoSpaceDE w:val="0"/>
        <w:autoSpaceDN w:val="0"/>
        <w:adjustRightInd w:val="0"/>
        <w:jc w:val="center"/>
        <w:textAlignment w:val="baseline"/>
        <w:rPr>
          <w:rFonts w:ascii="Arial" w:hAnsi="Arial" w:cs="Arial"/>
          <w:iCs/>
          <w:sz w:val="20"/>
          <w:szCs w:val="20"/>
        </w:rPr>
      </w:pPr>
      <w:r w:rsidRPr="00136079">
        <w:rPr>
          <w:rFonts w:ascii="Arial" w:hAnsi="Arial" w:cs="Arial"/>
          <w:iCs/>
          <w:sz w:val="20"/>
          <w:szCs w:val="20"/>
        </w:rPr>
        <w:t xml:space="preserve">                                       generaln</w:t>
      </w:r>
      <w:r>
        <w:rPr>
          <w:rFonts w:ascii="Arial" w:hAnsi="Arial" w:cs="Arial"/>
          <w:iCs/>
          <w:sz w:val="20"/>
          <w:szCs w:val="20"/>
        </w:rPr>
        <w:t>a</w:t>
      </w:r>
      <w:r w:rsidRPr="00136079">
        <w:rPr>
          <w:rFonts w:ascii="Arial" w:hAnsi="Arial" w:cs="Arial"/>
          <w:iCs/>
          <w:sz w:val="20"/>
          <w:szCs w:val="20"/>
        </w:rPr>
        <w:t xml:space="preserve"> sekretark</w:t>
      </w:r>
      <w:r>
        <w:rPr>
          <w:rFonts w:ascii="Arial" w:hAnsi="Arial" w:cs="Arial"/>
          <w:iCs/>
          <w:sz w:val="20"/>
          <w:szCs w:val="20"/>
        </w:rPr>
        <w:t>a</w:t>
      </w:r>
    </w:p>
    <w:p w14:paraId="16B04106" w14:textId="77777777" w:rsidR="004B1B70" w:rsidRDefault="004B1B70" w:rsidP="004B1B70">
      <w:pPr>
        <w:autoSpaceDE w:val="0"/>
        <w:autoSpaceDN w:val="0"/>
        <w:adjustRightInd w:val="0"/>
        <w:spacing w:line="240" w:lineRule="atLeast"/>
        <w:rPr>
          <w:rFonts w:ascii="Arial" w:hAnsi="Arial" w:cs="Arial"/>
          <w:sz w:val="20"/>
          <w:szCs w:val="20"/>
        </w:rPr>
      </w:pPr>
    </w:p>
    <w:p w14:paraId="02BB3888" w14:textId="77777777" w:rsidR="004B1B70" w:rsidRDefault="004B1B70" w:rsidP="004B1B70">
      <w:pPr>
        <w:autoSpaceDE w:val="0"/>
        <w:autoSpaceDN w:val="0"/>
        <w:adjustRightInd w:val="0"/>
        <w:spacing w:line="240" w:lineRule="atLeast"/>
        <w:rPr>
          <w:rFonts w:ascii="Arial" w:hAnsi="Arial" w:cs="Arial"/>
          <w:sz w:val="20"/>
          <w:szCs w:val="20"/>
        </w:rPr>
      </w:pPr>
    </w:p>
    <w:p w14:paraId="63747978" w14:textId="77777777" w:rsidR="004B1B70" w:rsidRDefault="004B1B70" w:rsidP="004B1B70">
      <w:pPr>
        <w:autoSpaceDE w:val="0"/>
        <w:autoSpaceDN w:val="0"/>
        <w:adjustRightInd w:val="0"/>
        <w:spacing w:line="240" w:lineRule="atLeast"/>
        <w:rPr>
          <w:rFonts w:ascii="Arial" w:hAnsi="Arial" w:cs="Arial"/>
          <w:sz w:val="20"/>
          <w:szCs w:val="20"/>
        </w:rPr>
      </w:pPr>
    </w:p>
    <w:p w14:paraId="0664D60E" w14:textId="77777777" w:rsidR="004B1B70" w:rsidRDefault="004B1B70" w:rsidP="004B1B70">
      <w:pPr>
        <w:autoSpaceDE w:val="0"/>
        <w:autoSpaceDN w:val="0"/>
        <w:adjustRightInd w:val="0"/>
        <w:spacing w:line="240" w:lineRule="atLeast"/>
        <w:rPr>
          <w:rFonts w:ascii="Arial" w:hAnsi="Arial" w:cs="Arial"/>
          <w:sz w:val="20"/>
          <w:szCs w:val="20"/>
        </w:rPr>
      </w:pPr>
    </w:p>
    <w:p w14:paraId="657478F4" w14:textId="77777777" w:rsidR="004B1B70" w:rsidRDefault="004B1B70" w:rsidP="004B1B70">
      <w:pPr>
        <w:autoSpaceDE w:val="0"/>
        <w:autoSpaceDN w:val="0"/>
        <w:adjustRightInd w:val="0"/>
        <w:spacing w:line="240" w:lineRule="atLeast"/>
        <w:rPr>
          <w:rFonts w:ascii="Arial" w:hAnsi="Arial" w:cs="Arial"/>
          <w:sz w:val="20"/>
          <w:szCs w:val="20"/>
        </w:rPr>
      </w:pPr>
    </w:p>
    <w:p w14:paraId="40510660" w14:textId="004B7B36" w:rsidR="004B1B70" w:rsidRDefault="004B1B70" w:rsidP="004B1B70">
      <w:pPr>
        <w:autoSpaceDE w:val="0"/>
        <w:autoSpaceDN w:val="0"/>
        <w:adjustRightInd w:val="0"/>
        <w:spacing w:line="240" w:lineRule="atLeast"/>
        <w:rPr>
          <w:rFonts w:ascii="Arial" w:hAnsi="Arial" w:cs="Arial"/>
          <w:sz w:val="20"/>
          <w:szCs w:val="20"/>
        </w:rPr>
      </w:pPr>
      <w:r>
        <w:rPr>
          <w:rFonts w:ascii="Arial" w:hAnsi="Arial" w:cs="Arial"/>
          <w:sz w:val="20"/>
          <w:szCs w:val="20"/>
        </w:rPr>
        <w:t>Prilog</w:t>
      </w:r>
      <w:r w:rsidR="000C51EC">
        <w:rPr>
          <w:rFonts w:ascii="Arial" w:hAnsi="Arial" w:cs="Arial"/>
          <w:sz w:val="20"/>
          <w:szCs w:val="20"/>
        </w:rPr>
        <w:t>a</w:t>
      </w:r>
      <w:r>
        <w:rPr>
          <w:rFonts w:ascii="Arial" w:hAnsi="Arial" w:cs="Arial"/>
          <w:sz w:val="20"/>
          <w:szCs w:val="20"/>
        </w:rPr>
        <w:t>:</w:t>
      </w:r>
    </w:p>
    <w:p w14:paraId="7F6E73A0" w14:textId="6AC27A51" w:rsidR="004B1B70" w:rsidRPr="008B7F86" w:rsidRDefault="000C51EC" w:rsidP="004B1B70">
      <w:pPr>
        <w:numPr>
          <w:ilvl w:val="0"/>
          <w:numId w:val="6"/>
        </w:numPr>
        <w:overflowPunct w:val="0"/>
        <w:autoSpaceDE w:val="0"/>
        <w:autoSpaceDN w:val="0"/>
        <w:adjustRightInd w:val="0"/>
        <w:spacing w:before="60" w:line="260" w:lineRule="exact"/>
        <w:jc w:val="both"/>
        <w:textAlignment w:val="baseline"/>
        <w:rPr>
          <w:rFonts w:ascii="Arial" w:hAnsi="Arial" w:cs="Arial"/>
          <w:iCs/>
          <w:sz w:val="20"/>
          <w:szCs w:val="20"/>
        </w:rPr>
      </w:pPr>
      <w:r>
        <w:rPr>
          <w:rFonts w:ascii="Arial" w:hAnsi="Arial" w:cs="Arial"/>
          <w:color w:val="000000"/>
          <w:sz w:val="20"/>
          <w:szCs w:val="20"/>
          <w:lang w:eastAsia="en-US"/>
        </w:rPr>
        <w:t>tabela</w:t>
      </w:r>
    </w:p>
    <w:p w14:paraId="5C93AA9F" w14:textId="77777777" w:rsidR="004B1B70" w:rsidRDefault="004B1B70" w:rsidP="004B1B70">
      <w:pPr>
        <w:autoSpaceDE w:val="0"/>
        <w:autoSpaceDN w:val="0"/>
        <w:adjustRightInd w:val="0"/>
        <w:spacing w:line="240" w:lineRule="atLeast"/>
        <w:rPr>
          <w:rFonts w:ascii="Arial" w:hAnsi="Arial" w:cs="Arial"/>
          <w:sz w:val="20"/>
          <w:szCs w:val="20"/>
        </w:rPr>
      </w:pPr>
    </w:p>
    <w:p w14:paraId="2805712D" w14:textId="77777777" w:rsidR="004B1B70" w:rsidRDefault="004B1B70" w:rsidP="004B1B70">
      <w:pPr>
        <w:autoSpaceDE w:val="0"/>
        <w:autoSpaceDN w:val="0"/>
        <w:adjustRightInd w:val="0"/>
        <w:spacing w:line="240" w:lineRule="atLeast"/>
        <w:rPr>
          <w:rFonts w:ascii="Arial" w:hAnsi="Arial" w:cs="Arial"/>
          <w:sz w:val="20"/>
          <w:szCs w:val="20"/>
        </w:rPr>
      </w:pPr>
    </w:p>
    <w:p w14:paraId="73D395E6" w14:textId="77777777" w:rsidR="004B1B70" w:rsidRDefault="004B1B70" w:rsidP="004B1B70">
      <w:pPr>
        <w:autoSpaceDE w:val="0"/>
        <w:autoSpaceDN w:val="0"/>
        <w:adjustRightInd w:val="0"/>
        <w:spacing w:line="240" w:lineRule="atLeast"/>
        <w:rPr>
          <w:rFonts w:ascii="Arial" w:hAnsi="Arial" w:cs="Arial"/>
          <w:sz w:val="20"/>
          <w:szCs w:val="20"/>
        </w:rPr>
      </w:pPr>
    </w:p>
    <w:p w14:paraId="172A8E7F" w14:textId="77777777" w:rsidR="004B1B70" w:rsidRDefault="004B1B70" w:rsidP="004B1B70">
      <w:pPr>
        <w:autoSpaceDE w:val="0"/>
        <w:autoSpaceDN w:val="0"/>
        <w:adjustRightInd w:val="0"/>
        <w:spacing w:line="240" w:lineRule="atLeast"/>
        <w:rPr>
          <w:rFonts w:ascii="Arial" w:hAnsi="Arial" w:cs="Arial"/>
          <w:sz w:val="20"/>
          <w:szCs w:val="20"/>
        </w:rPr>
      </w:pPr>
    </w:p>
    <w:p w14:paraId="56A94E04" w14:textId="5FEB9567" w:rsidR="004B1B70" w:rsidRPr="008B7F86" w:rsidRDefault="004B1B70" w:rsidP="004B1B70">
      <w:pPr>
        <w:autoSpaceDE w:val="0"/>
        <w:autoSpaceDN w:val="0"/>
        <w:adjustRightInd w:val="0"/>
        <w:spacing w:line="260" w:lineRule="exact"/>
        <w:jc w:val="both"/>
        <w:rPr>
          <w:rFonts w:ascii="Arial" w:hAnsi="Arial" w:cs="Arial"/>
          <w:sz w:val="20"/>
          <w:szCs w:val="20"/>
          <w:lang w:eastAsia="en-US"/>
        </w:rPr>
      </w:pPr>
      <w:r w:rsidRPr="008B7F86">
        <w:rPr>
          <w:rFonts w:ascii="Arial" w:hAnsi="Arial" w:cs="Arial"/>
          <w:sz w:val="20"/>
          <w:szCs w:val="20"/>
          <w:lang w:eastAsia="en-US"/>
        </w:rPr>
        <w:t>Prejme</w:t>
      </w:r>
      <w:r w:rsidR="000C51EC">
        <w:rPr>
          <w:rFonts w:ascii="Arial" w:hAnsi="Arial" w:cs="Arial"/>
          <w:sz w:val="20"/>
          <w:szCs w:val="20"/>
          <w:lang w:eastAsia="en-US"/>
        </w:rPr>
        <w:t>ta</w:t>
      </w:r>
      <w:r w:rsidRPr="008B7F86">
        <w:rPr>
          <w:rFonts w:ascii="Arial" w:hAnsi="Arial" w:cs="Arial"/>
          <w:sz w:val="20"/>
          <w:szCs w:val="20"/>
          <w:lang w:eastAsia="en-US"/>
        </w:rPr>
        <w:t>:</w:t>
      </w:r>
    </w:p>
    <w:p w14:paraId="3822CBEA" w14:textId="77777777" w:rsidR="004B1B70" w:rsidRPr="008B7F86" w:rsidRDefault="004B1B70" w:rsidP="004B1B70">
      <w:pPr>
        <w:overflowPunct w:val="0"/>
        <w:autoSpaceDE w:val="0"/>
        <w:autoSpaceDN w:val="0"/>
        <w:adjustRightInd w:val="0"/>
        <w:spacing w:before="60" w:line="200" w:lineRule="exact"/>
        <w:jc w:val="both"/>
        <w:textAlignment w:val="baseline"/>
        <w:rPr>
          <w:rFonts w:ascii="Arial" w:hAnsi="Arial" w:cs="Arial"/>
          <w:bCs/>
          <w:iCs/>
          <w:sz w:val="20"/>
          <w:szCs w:val="20"/>
        </w:rPr>
      </w:pPr>
      <w:r w:rsidRPr="008B7F86">
        <w:rPr>
          <w:rFonts w:ascii="Arial" w:hAnsi="Arial" w:cs="Arial"/>
          <w:bCs/>
          <w:iCs/>
          <w:sz w:val="20"/>
          <w:szCs w:val="20"/>
        </w:rPr>
        <w:t xml:space="preserve">       - Ministrstvo za kulturo,</w:t>
      </w:r>
    </w:p>
    <w:p w14:paraId="29F5AF65" w14:textId="77777777" w:rsidR="004B1B70" w:rsidRPr="008B7F86" w:rsidRDefault="004B1B70" w:rsidP="004B1B70">
      <w:pPr>
        <w:overflowPunct w:val="0"/>
        <w:autoSpaceDE w:val="0"/>
        <w:autoSpaceDN w:val="0"/>
        <w:adjustRightInd w:val="0"/>
        <w:spacing w:line="260" w:lineRule="exact"/>
        <w:jc w:val="both"/>
        <w:textAlignment w:val="baseline"/>
        <w:rPr>
          <w:rFonts w:ascii="Arial" w:hAnsi="Arial" w:cs="Arial"/>
          <w:bCs/>
          <w:iCs/>
          <w:sz w:val="20"/>
          <w:szCs w:val="22"/>
        </w:rPr>
      </w:pPr>
      <w:r w:rsidRPr="008B7F86">
        <w:rPr>
          <w:rFonts w:ascii="Arial" w:hAnsi="Arial" w:cs="Arial"/>
          <w:bCs/>
          <w:iCs/>
          <w:sz w:val="20"/>
          <w:szCs w:val="22"/>
        </w:rPr>
        <w:t xml:space="preserve">       - Ministrstvo za finance.</w:t>
      </w:r>
    </w:p>
    <w:p w14:paraId="515671EF" w14:textId="77777777" w:rsidR="004B1B70" w:rsidRDefault="004B1B70" w:rsidP="004B1B70">
      <w:pPr>
        <w:autoSpaceDE w:val="0"/>
        <w:autoSpaceDN w:val="0"/>
        <w:adjustRightInd w:val="0"/>
        <w:spacing w:line="240" w:lineRule="atLeast"/>
        <w:rPr>
          <w:rFonts w:ascii="Arial" w:hAnsi="Arial" w:cs="Arial"/>
          <w:sz w:val="20"/>
          <w:szCs w:val="20"/>
        </w:rPr>
      </w:pPr>
    </w:p>
    <w:p w14:paraId="7C5DB929" w14:textId="77777777" w:rsidR="004B1B70" w:rsidRDefault="004B1B70" w:rsidP="004B1B70">
      <w:pPr>
        <w:autoSpaceDE w:val="0"/>
        <w:autoSpaceDN w:val="0"/>
        <w:adjustRightInd w:val="0"/>
        <w:spacing w:line="240" w:lineRule="atLeast"/>
        <w:rPr>
          <w:rFonts w:ascii="Arial" w:hAnsi="Arial" w:cs="Arial"/>
          <w:sz w:val="20"/>
          <w:szCs w:val="20"/>
        </w:rPr>
      </w:pPr>
    </w:p>
    <w:p w14:paraId="329543D8" w14:textId="77777777" w:rsidR="004B1B70" w:rsidRDefault="004B1B70" w:rsidP="004B1B70">
      <w:pPr>
        <w:autoSpaceDE w:val="0"/>
        <w:autoSpaceDN w:val="0"/>
        <w:adjustRightInd w:val="0"/>
        <w:spacing w:line="240" w:lineRule="atLeast"/>
        <w:rPr>
          <w:rFonts w:ascii="Arial" w:hAnsi="Arial" w:cs="Arial"/>
          <w:sz w:val="20"/>
          <w:szCs w:val="20"/>
        </w:rPr>
      </w:pPr>
    </w:p>
    <w:p w14:paraId="23588951" w14:textId="77777777" w:rsidR="004B1B70" w:rsidRDefault="004B1B70" w:rsidP="004B1B70">
      <w:pPr>
        <w:autoSpaceDE w:val="0"/>
        <w:autoSpaceDN w:val="0"/>
        <w:adjustRightInd w:val="0"/>
        <w:spacing w:line="240" w:lineRule="atLeast"/>
        <w:rPr>
          <w:rFonts w:ascii="Arial" w:hAnsi="Arial" w:cs="Arial"/>
          <w:sz w:val="20"/>
          <w:szCs w:val="20"/>
        </w:rPr>
      </w:pPr>
    </w:p>
    <w:p w14:paraId="1698A5B8" w14:textId="77777777" w:rsidR="004B1B70" w:rsidRDefault="004B1B70" w:rsidP="004B1B70">
      <w:pPr>
        <w:autoSpaceDE w:val="0"/>
        <w:autoSpaceDN w:val="0"/>
        <w:adjustRightInd w:val="0"/>
        <w:spacing w:line="240" w:lineRule="atLeast"/>
        <w:rPr>
          <w:rFonts w:ascii="Arial" w:hAnsi="Arial" w:cs="Arial"/>
          <w:sz w:val="20"/>
          <w:szCs w:val="20"/>
        </w:rPr>
      </w:pPr>
    </w:p>
    <w:p w14:paraId="791A4DA5" w14:textId="77777777" w:rsidR="004B1B70" w:rsidRDefault="004B1B70" w:rsidP="004B1B70">
      <w:pPr>
        <w:autoSpaceDE w:val="0"/>
        <w:autoSpaceDN w:val="0"/>
        <w:adjustRightInd w:val="0"/>
        <w:spacing w:line="240" w:lineRule="atLeast"/>
        <w:rPr>
          <w:rFonts w:ascii="Arial" w:hAnsi="Arial" w:cs="Arial"/>
          <w:sz w:val="20"/>
          <w:szCs w:val="20"/>
        </w:rPr>
      </w:pPr>
    </w:p>
    <w:p w14:paraId="0121AFED" w14:textId="77777777" w:rsidR="004B1B70" w:rsidRDefault="004B1B70" w:rsidP="004B1B70">
      <w:pPr>
        <w:autoSpaceDE w:val="0"/>
        <w:autoSpaceDN w:val="0"/>
        <w:adjustRightInd w:val="0"/>
        <w:spacing w:line="240" w:lineRule="atLeast"/>
        <w:rPr>
          <w:rFonts w:ascii="Arial" w:hAnsi="Arial" w:cs="Arial"/>
          <w:sz w:val="20"/>
          <w:szCs w:val="20"/>
        </w:rPr>
      </w:pPr>
    </w:p>
    <w:p w14:paraId="0466C9AE" w14:textId="77777777" w:rsidR="004B1B70" w:rsidRDefault="004B1B70" w:rsidP="004B1B70">
      <w:pPr>
        <w:autoSpaceDE w:val="0"/>
        <w:autoSpaceDN w:val="0"/>
        <w:adjustRightInd w:val="0"/>
        <w:spacing w:line="240" w:lineRule="atLeast"/>
        <w:rPr>
          <w:rFonts w:ascii="Arial" w:hAnsi="Arial" w:cs="Arial"/>
          <w:sz w:val="20"/>
          <w:szCs w:val="20"/>
        </w:rPr>
      </w:pPr>
    </w:p>
    <w:p w14:paraId="7653BCA0" w14:textId="77777777" w:rsidR="004B1B70" w:rsidRDefault="004B1B70" w:rsidP="004B1B70">
      <w:pPr>
        <w:autoSpaceDE w:val="0"/>
        <w:autoSpaceDN w:val="0"/>
        <w:adjustRightInd w:val="0"/>
        <w:spacing w:line="240" w:lineRule="atLeast"/>
        <w:rPr>
          <w:rFonts w:ascii="Arial" w:hAnsi="Arial" w:cs="Arial"/>
          <w:sz w:val="20"/>
          <w:szCs w:val="20"/>
        </w:rPr>
      </w:pPr>
    </w:p>
    <w:p w14:paraId="0578361B" w14:textId="77777777" w:rsidR="004B1B70" w:rsidRDefault="004B1B70" w:rsidP="004B1B70">
      <w:pPr>
        <w:autoSpaceDE w:val="0"/>
        <w:autoSpaceDN w:val="0"/>
        <w:adjustRightInd w:val="0"/>
        <w:spacing w:line="240" w:lineRule="atLeast"/>
        <w:rPr>
          <w:rFonts w:ascii="Arial" w:hAnsi="Arial" w:cs="Arial"/>
          <w:sz w:val="20"/>
          <w:szCs w:val="20"/>
        </w:rPr>
      </w:pPr>
    </w:p>
    <w:p w14:paraId="6FC0544A" w14:textId="77777777" w:rsidR="004B1B70" w:rsidRDefault="004B1B70" w:rsidP="004B1B70">
      <w:pPr>
        <w:autoSpaceDE w:val="0"/>
        <w:autoSpaceDN w:val="0"/>
        <w:adjustRightInd w:val="0"/>
        <w:spacing w:line="240" w:lineRule="atLeast"/>
        <w:rPr>
          <w:rFonts w:ascii="Arial" w:hAnsi="Arial" w:cs="Arial"/>
          <w:sz w:val="20"/>
          <w:szCs w:val="20"/>
        </w:rPr>
      </w:pPr>
    </w:p>
    <w:p w14:paraId="406E9AB6" w14:textId="77777777" w:rsidR="004B1B70" w:rsidRDefault="004B1B70" w:rsidP="004B1B70">
      <w:pPr>
        <w:autoSpaceDE w:val="0"/>
        <w:autoSpaceDN w:val="0"/>
        <w:adjustRightInd w:val="0"/>
        <w:spacing w:line="240" w:lineRule="atLeast"/>
        <w:rPr>
          <w:rFonts w:ascii="Arial" w:hAnsi="Arial" w:cs="Arial"/>
          <w:sz w:val="20"/>
          <w:szCs w:val="20"/>
        </w:rPr>
      </w:pPr>
    </w:p>
    <w:p w14:paraId="6E320D75" w14:textId="77777777" w:rsidR="004B1B70" w:rsidRDefault="004B1B70" w:rsidP="004B1B70">
      <w:pPr>
        <w:autoSpaceDE w:val="0"/>
        <w:autoSpaceDN w:val="0"/>
        <w:adjustRightInd w:val="0"/>
        <w:spacing w:line="240" w:lineRule="atLeast"/>
        <w:rPr>
          <w:rFonts w:ascii="Arial" w:hAnsi="Arial" w:cs="Arial"/>
          <w:sz w:val="20"/>
          <w:szCs w:val="20"/>
        </w:rPr>
      </w:pPr>
    </w:p>
    <w:p w14:paraId="113B3D70" w14:textId="77777777" w:rsidR="004B1B70" w:rsidRDefault="004B1B70" w:rsidP="004B1B70">
      <w:pPr>
        <w:autoSpaceDE w:val="0"/>
        <w:autoSpaceDN w:val="0"/>
        <w:adjustRightInd w:val="0"/>
        <w:spacing w:line="240" w:lineRule="atLeast"/>
        <w:rPr>
          <w:rFonts w:ascii="Arial" w:hAnsi="Arial" w:cs="Arial"/>
          <w:sz w:val="20"/>
          <w:szCs w:val="20"/>
        </w:rPr>
      </w:pPr>
    </w:p>
    <w:p w14:paraId="28B0B5F3" w14:textId="77777777" w:rsidR="004B1B70" w:rsidRDefault="004B1B70" w:rsidP="004B1B70">
      <w:pPr>
        <w:autoSpaceDE w:val="0"/>
        <w:autoSpaceDN w:val="0"/>
        <w:adjustRightInd w:val="0"/>
        <w:spacing w:line="240" w:lineRule="atLeast"/>
        <w:rPr>
          <w:rFonts w:ascii="Arial" w:hAnsi="Arial" w:cs="Arial"/>
          <w:sz w:val="20"/>
          <w:szCs w:val="20"/>
        </w:rPr>
      </w:pPr>
    </w:p>
    <w:p w14:paraId="1E40F0F7" w14:textId="77777777" w:rsidR="004B1B70" w:rsidRDefault="004B1B70" w:rsidP="004B1B70">
      <w:pPr>
        <w:autoSpaceDE w:val="0"/>
        <w:autoSpaceDN w:val="0"/>
        <w:adjustRightInd w:val="0"/>
        <w:spacing w:line="240" w:lineRule="atLeast"/>
        <w:rPr>
          <w:rFonts w:ascii="Arial" w:hAnsi="Arial" w:cs="Arial"/>
          <w:sz w:val="20"/>
          <w:szCs w:val="20"/>
        </w:rPr>
      </w:pPr>
    </w:p>
    <w:p w14:paraId="3C68E45C" w14:textId="77777777" w:rsidR="004B1B70" w:rsidRDefault="004B1B70" w:rsidP="004B1B70">
      <w:pPr>
        <w:autoSpaceDE w:val="0"/>
        <w:autoSpaceDN w:val="0"/>
        <w:adjustRightInd w:val="0"/>
        <w:spacing w:line="240" w:lineRule="atLeast"/>
        <w:rPr>
          <w:rFonts w:ascii="Arial" w:hAnsi="Arial" w:cs="Arial"/>
          <w:sz w:val="20"/>
          <w:szCs w:val="20"/>
        </w:rPr>
      </w:pPr>
    </w:p>
    <w:p w14:paraId="1F0D72D8" w14:textId="77777777" w:rsidR="004B1B70" w:rsidRDefault="004B1B70" w:rsidP="004B1B70">
      <w:pPr>
        <w:autoSpaceDE w:val="0"/>
        <w:autoSpaceDN w:val="0"/>
        <w:adjustRightInd w:val="0"/>
        <w:spacing w:line="240" w:lineRule="atLeast"/>
        <w:rPr>
          <w:rFonts w:ascii="Arial" w:hAnsi="Arial" w:cs="Arial"/>
          <w:sz w:val="20"/>
          <w:szCs w:val="20"/>
        </w:rPr>
      </w:pPr>
    </w:p>
    <w:p w14:paraId="61FB7EA4" w14:textId="77777777" w:rsidR="004B1B70" w:rsidRDefault="004B1B70" w:rsidP="004B1B70">
      <w:pPr>
        <w:autoSpaceDE w:val="0"/>
        <w:autoSpaceDN w:val="0"/>
        <w:adjustRightInd w:val="0"/>
        <w:spacing w:line="240" w:lineRule="atLeast"/>
        <w:rPr>
          <w:rFonts w:ascii="Arial" w:hAnsi="Arial" w:cs="Arial"/>
          <w:sz w:val="20"/>
          <w:szCs w:val="20"/>
        </w:rPr>
      </w:pPr>
    </w:p>
    <w:p w14:paraId="08363FEF" w14:textId="77777777" w:rsidR="004B1B70" w:rsidRDefault="004B1B70" w:rsidP="004B1B70">
      <w:pPr>
        <w:autoSpaceDE w:val="0"/>
        <w:autoSpaceDN w:val="0"/>
        <w:adjustRightInd w:val="0"/>
        <w:spacing w:line="240" w:lineRule="atLeast"/>
        <w:rPr>
          <w:rFonts w:ascii="Arial" w:hAnsi="Arial" w:cs="Arial"/>
          <w:sz w:val="20"/>
          <w:szCs w:val="20"/>
        </w:rPr>
      </w:pPr>
    </w:p>
    <w:p w14:paraId="243F6BF3" w14:textId="77777777" w:rsidR="004B1B70" w:rsidRDefault="004B1B70" w:rsidP="004B1B70">
      <w:pPr>
        <w:autoSpaceDE w:val="0"/>
        <w:autoSpaceDN w:val="0"/>
        <w:adjustRightInd w:val="0"/>
        <w:spacing w:line="240" w:lineRule="atLeast"/>
        <w:rPr>
          <w:rFonts w:ascii="Arial" w:hAnsi="Arial" w:cs="Arial"/>
          <w:sz w:val="20"/>
          <w:szCs w:val="20"/>
        </w:rPr>
      </w:pPr>
    </w:p>
    <w:p w14:paraId="301CFEA1" w14:textId="77777777" w:rsidR="004B1B70" w:rsidRDefault="004B1B70" w:rsidP="004B1B70">
      <w:pPr>
        <w:autoSpaceDE w:val="0"/>
        <w:autoSpaceDN w:val="0"/>
        <w:adjustRightInd w:val="0"/>
        <w:spacing w:line="240" w:lineRule="atLeast"/>
        <w:rPr>
          <w:rFonts w:ascii="Arial" w:hAnsi="Arial" w:cs="Arial"/>
          <w:sz w:val="20"/>
          <w:szCs w:val="20"/>
        </w:rPr>
      </w:pPr>
    </w:p>
    <w:p w14:paraId="6687C8C7" w14:textId="022E570F" w:rsidR="0085347E" w:rsidRPr="00146158" w:rsidRDefault="004B1B70" w:rsidP="004B1B70">
      <w:pPr>
        <w:autoSpaceDE w:val="0"/>
        <w:autoSpaceDN w:val="0"/>
        <w:adjustRightInd w:val="0"/>
        <w:spacing w:line="240" w:lineRule="atLeast"/>
        <w:rPr>
          <w:rFonts w:ascii="Arial" w:hAnsi="Arial" w:cs="Arial"/>
          <w:b/>
          <w:bCs/>
          <w:sz w:val="20"/>
          <w:szCs w:val="20"/>
        </w:rPr>
      </w:pPr>
      <w:r w:rsidRPr="00146158">
        <w:rPr>
          <w:rFonts w:ascii="Arial" w:hAnsi="Arial" w:cs="Arial"/>
          <w:b/>
          <w:bCs/>
          <w:sz w:val="20"/>
          <w:szCs w:val="20"/>
        </w:rPr>
        <w:t>Obrazložitev</w:t>
      </w:r>
      <w:r w:rsidR="0085347E">
        <w:rPr>
          <w:rFonts w:ascii="Arial" w:hAnsi="Arial" w:cs="Arial"/>
          <w:b/>
          <w:bCs/>
          <w:sz w:val="20"/>
          <w:szCs w:val="20"/>
        </w:rPr>
        <w:t>:</w:t>
      </w:r>
    </w:p>
    <w:p w14:paraId="6E7174BF" w14:textId="77777777" w:rsidR="004636D5" w:rsidRPr="0085347E" w:rsidRDefault="0085347E" w:rsidP="004636D5">
      <w:pPr>
        <w:spacing w:line="260" w:lineRule="exact"/>
        <w:jc w:val="both"/>
        <w:rPr>
          <w:rFonts w:ascii="Arial" w:hAnsi="Arial" w:cs="Arial"/>
          <w:sz w:val="20"/>
          <w:szCs w:val="20"/>
        </w:rPr>
      </w:pPr>
      <w:r w:rsidRPr="0085347E">
        <w:rPr>
          <w:rFonts w:ascii="Arial" w:hAnsi="Arial" w:cs="Arial"/>
          <w:sz w:val="20"/>
          <w:szCs w:val="20"/>
        </w:rPr>
        <w:t xml:space="preserve">Slovensko narodno gledališče Maribor deluje kot javni zavod na področju drame, opere in baleta. Poslanstvo javnega zavoda je trajno in nemoteno izvajanje kakovostne umetniške produkcije ter postprodukcije na področju uprizoritvenih in glasbenih umetnosti. Z umetniškimi ansambli (Drama, Opera, Balet) zagotavlja izvajanje gledaliških, opernih in plesnih uprizoritev ter koncertnih dejavnosti v lokalnem, regionalnem, domačem in mednarodnem prostoru. </w:t>
      </w:r>
      <w:r w:rsidR="004636D5" w:rsidRPr="0085347E">
        <w:rPr>
          <w:rFonts w:ascii="Arial" w:hAnsi="Arial" w:cs="Arial"/>
          <w:sz w:val="20"/>
          <w:szCs w:val="20"/>
        </w:rPr>
        <w:t xml:space="preserve">V gledališki hiši je več kot 300 stalno in okrog 150 honorarno zaposlenih. SNG je tudi gostitelj in organizator vsakoletnega osrednjega festivala slovenskih dramskih gledališč Borštnikovo srečanje in tekmovanja mladih pevskih nadarjencev Ondina </w:t>
      </w:r>
      <w:proofErr w:type="gramStart"/>
      <w:r w:rsidR="004636D5" w:rsidRPr="0085347E">
        <w:rPr>
          <w:rFonts w:ascii="Arial" w:hAnsi="Arial" w:cs="Arial"/>
          <w:sz w:val="20"/>
          <w:szCs w:val="20"/>
        </w:rPr>
        <w:t>Otta</w:t>
      </w:r>
      <w:proofErr w:type="gramEnd"/>
      <w:r w:rsidR="004636D5" w:rsidRPr="0085347E">
        <w:rPr>
          <w:rFonts w:ascii="Arial" w:hAnsi="Arial" w:cs="Arial"/>
          <w:sz w:val="20"/>
          <w:szCs w:val="20"/>
        </w:rPr>
        <w:t>.</w:t>
      </w:r>
    </w:p>
    <w:p w14:paraId="12436C71" w14:textId="77777777" w:rsidR="0085347E" w:rsidRPr="0085347E" w:rsidRDefault="0085347E" w:rsidP="0085347E">
      <w:pPr>
        <w:spacing w:line="260" w:lineRule="exact"/>
        <w:jc w:val="both"/>
        <w:rPr>
          <w:rFonts w:ascii="Arial" w:hAnsi="Arial" w:cs="Arial"/>
          <w:sz w:val="20"/>
          <w:szCs w:val="20"/>
        </w:rPr>
      </w:pPr>
    </w:p>
    <w:p w14:paraId="3FA3DFA7" w14:textId="77777777" w:rsidR="0085347E" w:rsidRPr="0085347E" w:rsidRDefault="0085347E" w:rsidP="0085347E">
      <w:pPr>
        <w:spacing w:line="260" w:lineRule="exact"/>
        <w:jc w:val="both"/>
        <w:rPr>
          <w:rFonts w:ascii="Arial" w:hAnsi="Arial" w:cs="Arial"/>
          <w:sz w:val="20"/>
          <w:szCs w:val="20"/>
        </w:rPr>
      </w:pPr>
      <w:proofErr w:type="gramStart"/>
      <w:r w:rsidRPr="0085347E">
        <w:rPr>
          <w:rFonts w:ascii="Arial" w:hAnsi="Arial" w:cs="Arial"/>
          <w:sz w:val="20"/>
          <w:szCs w:val="20"/>
        </w:rPr>
        <w:t>Investicija</w:t>
      </w:r>
      <w:proofErr w:type="gramEnd"/>
      <w:r w:rsidRPr="0085347E">
        <w:rPr>
          <w:rFonts w:ascii="Arial" w:hAnsi="Arial" w:cs="Arial"/>
          <w:sz w:val="20"/>
          <w:szCs w:val="20"/>
        </w:rPr>
        <w:t xml:space="preserve"> v odrsko tehniko in opremo Slovenskega narodnega gledališča Maribor je nujna zaradi zastarele in neuporabne tehnologije, saj nastopajočim ni več mogoče zagotoviti varnosti pri delu, prav tako ni več mogoče zagotoviti požarne varnosti objekta. Izvedena bodo dela v Dvorani Frana Žižka, v Dvorani Ondine Otta Klasinc in na Malem odru. </w:t>
      </w:r>
    </w:p>
    <w:p w14:paraId="0CC7D0C7" w14:textId="77777777" w:rsidR="0085347E" w:rsidRPr="0085347E" w:rsidRDefault="0085347E" w:rsidP="0085347E">
      <w:pPr>
        <w:spacing w:line="260" w:lineRule="exact"/>
        <w:jc w:val="both"/>
        <w:rPr>
          <w:rFonts w:ascii="Arial" w:hAnsi="Arial" w:cs="Arial"/>
          <w:sz w:val="20"/>
          <w:szCs w:val="20"/>
        </w:rPr>
      </w:pPr>
    </w:p>
    <w:p w14:paraId="68A1243A" w14:textId="77777777" w:rsidR="0085347E" w:rsidRPr="0085347E" w:rsidRDefault="0085347E" w:rsidP="0085347E">
      <w:pPr>
        <w:spacing w:line="260" w:lineRule="exact"/>
        <w:jc w:val="both"/>
        <w:rPr>
          <w:rFonts w:ascii="Arial" w:hAnsi="Arial" w:cs="Arial"/>
          <w:sz w:val="20"/>
          <w:szCs w:val="20"/>
        </w:rPr>
      </w:pPr>
      <w:r w:rsidRPr="0085347E">
        <w:rPr>
          <w:rFonts w:ascii="Arial" w:hAnsi="Arial" w:cs="Arial"/>
          <w:sz w:val="20"/>
          <w:szCs w:val="20"/>
        </w:rPr>
        <w:t xml:space="preserve">Zamenjava dotrajanega krmilja, točkovnih vlekov, glavne in požarne zavese, zamenjava dotrajanega ozvočenja, zamenjava nedelujočih požarnih central za vse prostore SNG Maribor, delna obnova Malega odra (povečanje števila sedežev, menjava dotrajane odrske razsvetljave in tona), nakup osnovnih sredstev za šiviljske, krojaške, čevljarske in scenske delavnice v vrednosti, nakup projektorjev in </w:t>
      </w:r>
      <w:proofErr w:type="gramStart"/>
      <w:r w:rsidRPr="0085347E">
        <w:rPr>
          <w:rFonts w:ascii="Arial" w:hAnsi="Arial" w:cs="Arial"/>
          <w:sz w:val="20"/>
          <w:szCs w:val="20"/>
        </w:rPr>
        <w:t>pripadajočih optik</w:t>
      </w:r>
      <w:proofErr w:type="gramEnd"/>
      <w:r w:rsidRPr="0085347E">
        <w:rPr>
          <w:rFonts w:ascii="Arial" w:hAnsi="Arial" w:cs="Arial"/>
          <w:sz w:val="20"/>
          <w:szCs w:val="20"/>
        </w:rPr>
        <w:t>, nakup novega kamiona za prevoz scene in kombija 1+ 8 ter kombiniranega vozila za prevoz oseb, nakup pultov za oblikovanje luči in tona v vrednosti, nakup čistilnih strojev.</w:t>
      </w:r>
    </w:p>
    <w:p w14:paraId="08F7BF48" w14:textId="77777777" w:rsidR="0085347E" w:rsidRPr="0085347E" w:rsidRDefault="0085347E" w:rsidP="0085347E">
      <w:pPr>
        <w:spacing w:line="260" w:lineRule="exact"/>
        <w:jc w:val="both"/>
        <w:rPr>
          <w:rFonts w:ascii="Arial" w:hAnsi="Arial" w:cs="Arial"/>
          <w:sz w:val="20"/>
          <w:szCs w:val="20"/>
        </w:rPr>
      </w:pPr>
    </w:p>
    <w:p w14:paraId="2371EA73" w14:textId="77777777" w:rsidR="0085347E" w:rsidRDefault="0085347E" w:rsidP="0085347E">
      <w:pPr>
        <w:spacing w:line="260" w:lineRule="exact"/>
        <w:jc w:val="both"/>
        <w:rPr>
          <w:rFonts w:ascii="Arial" w:hAnsi="Arial" w:cs="Arial"/>
          <w:sz w:val="20"/>
          <w:szCs w:val="20"/>
        </w:rPr>
      </w:pPr>
      <w:r w:rsidRPr="0085347E">
        <w:rPr>
          <w:rFonts w:ascii="Arial" w:hAnsi="Arial" w:cs="Arial"/>
          <w:sz w:val="20"/>
          <w:szCs w:val="20"/>
        </w:rPr>
        <w:t xml:space="preserve">Sredstva bodo namenjena tudi nakupu </w:t>
      </w:r>
      <w:proofErr w:type="gramStart"/>
      <w:r w:rsidRPr="0085347E">
        <w:rPr>
          <w:rFonts w:ascii="Arial" w:hAnsi="Arial" w:cs="Arial"/>
          <w:sz w:val="20"/>
          <w:szCs w:val="20"/>
        </w:rPr>
        <w:t>inštrumentov</w:t>
      </w:r>
      <w:proofErr w:type="gramEnd"/>
      <w:r w:rsidRPr="0085347E">
        <w:rPr>
          <w:rFonts w:ascii="Arial" w:hAnsi="Arial" w:cs="Arial"/>
          <w:sz w:val="20"/>
          <w:szCs w:val="20"/>
        </w:rPr>
        <w:t xml:space="preserve"> simfoničnega orkestra SNG Maribor. Določeni </w:t>
      </w:r>
      <w:proofErr w:type="gramStart"/>
      <w:r w:rsidRPr="0085347E">
        <w:rPr>
          <w:rFonts w:ascii="Arial" w:hAnsi="Arial" w:cs="Arial"/>
          <w:sz w:val="20"/>
          <w:szCs w:val="20"/>
        </w:rPr>
        <w:t>inštrumenti</w:t>
      </w:r>
      <w:proofErr w:type="gramEnd"/>
      <w:r w:rsidRPr="0085347E">
        <w:rPr>
          <w:rFonts w:ascii="Arial" w:hAnsi="Arial" w:cs="Arial"/>
          <w:sz w:val="20"/>
          <w:szCs w:val="20"/>
        </w:rPr>
        <w:t xml:space="preserve"> so dotrajani, amortizacijska doba jim je že potekla. Določene </w:t>
      </w:r>
      <w:proofErr w:type="gramStart"/>
      <w:r w:rsidRPr="0085347E">
        <w:rPr>
          <w:rFonts w:ascii="Arial" w:hAnsi="Arial" w:cs="Arial"/>
          <w:sz w:val="20"/>
          <w:szCs w:val="20"/>
        </w:rPr>
        <w:t>inštrumente</w:t>
      </w:r>
      <w:proofErr w:type="gramEnd"/>
      <w:r w:rsidRPr="0085347E">
        <w:rPr>
          <w:rFonts w:ascii="Arial" w:hAnsi="Arial" w:cs="Arial"/>
          <w:sz w:val="20"/>
          <w:szCs w:val="20"/>
        </w:rPr>
        <w:t xml:space="preserve"> si je treba vedno znova izposojati, s čimer je onemogočen razvoj nacionalnega orkestra. Izveden bo nakup </w:t>
      </w:r>
      <w:proofErr w:type="gramStart"/>
      <w:r w:rsidRPr="0085347E">
        <w:rPr>
          <w:rFonts w:ascii="Arial" w:hAnsi="Arial" w:cs="Arial"/>
          <w:sz w:val="20"/>
          <w:szCs w:val="20"/>
        </w:rPr>
        <w:t>instrumentov</w:t>
      </w:r>
      <w:proofErr w:type="gramEnd"/>
      <w:r w:rsidRPr="0085347E">
        <w:rPr>
          <w:rFonts w:ascii="Arial" w:hAnsi="Arial" w:cs="Arial"/>
          <w:sz w:val="20"/>
          <w:szCs w:val="20"/>
        </w:rPr>
        <w:t xml:space="preserve">, in sicer 17 violin, 6 viol, 4 violončela, kontrabas, 2 oboi, fagot, 3 trobente, pozavna, pozavna tenor, tuba, marimba in klavir. </w:t>
      </w:r>
    </w:p>
    <w:p w14:paraId="38B39DEC" w14:textId="77777777" w:rsidR="004434C6" w:rsidRDefault="004434C6" w:rsidP="0085347E">
      <w:pPr>
        <w:spacing w:line="260" w:lineRule="exact"/>
        <w:jc w:val="both"/>
        <w:rPr>
          <w:rFonts w:ascii="Arial" w:hAnsi="Arial" w:cs="Arial"/>
          <w:sz w:val="20"/>
          <w:szCs w:val="20"/>
        </w:rPr>
      </w:pPr>
    </w:p>
    <w:p w14:paraId="527FD275" w14:textId="51CE6DE2" w:rsidR="004434C6" w:rsidRPr="004434C6" w:rsidRDefault="004434C6" w:rsidP="004434C6">
      <w:pPr>
        <w:spacing w:line="260" w:lineRule="exact"/>
        <w:jc w:val="both"/>
        <w:rPr>
          <w:rFonts w:ascii="Arial" w:hAnsi="Arial" w:cs="Arial"/>
          <w:sz w:val="20"/>
          <w:szCs w:val="20"/>
        </w:rPr>
      </w:pPr>
      <w:r>
        <w:rPr>
          <w:rFonts w:ascii="Arial" w:hAnsi="Arial" w:cs="Arial"/>
          <w:sz w:val="20"/>
          <w:szCs w:val="20"/>
        </w:rPr>
        <w:t>S projektom bodo doseženi naslednji cilji:</w:t>
      </w:r>
    </w:p>
    <w:p w14:paraId="293D9751"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omogočeno nadaljnje izvajanje programa drame, Opere in Baleta, Festivala Borštnikovo srečanje,</w:t>
      </w:r>
    </w:p>
    <w:p w14:paraId="3C38E535" w14:textId="5843E2B4" w:rsidR="008B67C2" w:rsidRDefault="001709DB" w:rsidP="004434C6">
      <w:pPr>
        <w:pStyle w:val="Odstavekseznama"/>
        <w:numPr>
          <w:ilvl w:val="0"/>
          <w:numId w:val="7"/>
        </w:numPr>
        <w:spacing w:line="260" w:lineRule="exact"/>
        <w:jc w:val="both"/>
        <w:rPr>
          <w:rFonts w:ascii="Arial" w:hAnsi="Arial" w:cs="Arial"/>
          <w:sz w:val="20"/>
          <w:szCs w:val="20"/>
        </w:rPr>
      </w:pPr>
      <w:r>
        <w:rPr>
          <w:rFonts w:ascii="Arial" w:hAnsi="Arial" w:cs="Arial"/>
          <w:sz w:val="20"/>
          <w:szCs w:val="20"/>
          <w:lang w:val="sl-SI"/>
        </w:rPr>
        <w:t>i</w:t>
      </w:r>
      <w:r w:rsidR="004434C6" w:rsidRPr="008B67C2">
        <w:rPr>
          <w:rFonts w:ascii="Arial" w:hAnsi="Arial" w:cs="Arial"/>
          <w:sz w:val="20"/>
          <w:szCs w:val="20"/>
        </w:rPr>
        <w:t xml:space="preserve">zboljšane možnosti za </w:t>
      </w:r>
      <w:proofErr w:type="gramStart"/>
      <w:r w:rsidR="004434C6" w:rsidRPr="008B67C2">
        <w:rPr>
          <w:rFonts w:ascii="Arial" w:hAnsi="Arial" w:cs="Arial"/>
          <w:sz w:val="20"/>
          <w:szCs w:val="20"/>
        </w:rPr>
        <w:t>kvalitetno</w:t>
      </w:r>
      <w:proofErr w:type="gramEnd"/>
      <w:r w:rsidR="004434C6" w:rsidRPr="008B67C2">
        <w:rPr>
          <w:rFonts w:ascii="Arial" w:hAnsi="Arial" w:cs="Arial"/>
          <w:sz w:val="20"/>
          <w:szCs w:val="20"/>
        </w:rPr>
        <w:t xml:space="preserve"> umetniško delo,</w:t>
      </w:r>
    </w:p>
    <w:p w14:paraId="237A6D60"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zagotovljena varna izvedba programa,</w:t>
      </w:r>
    </w:p>
    <w:p w14:paraId="3B1E1071"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bistveno povečana varnost in zdravje pri delu in zadovoljstvo zaposlenih, izvajalcev in obiskovalcev SNG Maribor,</w:t>
      </w:r>
    </w:p>
    <w:p w14:paraId="361FC557"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zagotovljena požarna varnost v objektu,</w:t>
      </w:r>
    </w:p>
    <w:p w14:paraId="35ED5887"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omogočeno doseganje ustreznih umetniških standardov glede na zahtevnost izvedbe programa,</w:t>
      </w:r>
    </w:p>
    <w:p w14:paraId="0C345F10" w14:textId="77777777" w:rsid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zagotovljena ustrezna delovna sredstva za zaposlene,</w:t>
      </w:r>
    </w:p>
    <w:p w14:paraId="5DADF13D" w14:textId="4F90FD46" w:rsidR="004434C6" w:rsidRPr="008B67C2" w:rsidRDefault="004434C6" w:rsidP="004434C6">
      <w:pPr>
        <w:pStyle w:val="Odstavekseznama"/>
        <w:numPr>
          <w:ilvl w:val="0"/>
          <w:numId w:val="7"/>
        </w:numPr>
        <w:spacing w:line="260" w:lineRule="exact"/>
        <w:jc w:val="both"/>
        <w:rPr>
          <w:rFonts w:ascii="Arial" w:hAnsi="Arial" w:cs="Arial"/>
          <w:sz w:val="20"/>
          <w:szCs w:val="20"/>
        </w:rPr>
      </w:pPr>
      <w:r w:rsidRPr="008B67C2">
        <w:rPr>
          <w:rFonts w:ascii="Arial" w:hAnsi="Arial" w:cs="Arial"/>
          <w:sz w:val="20"/>
          <w:szCs w:val="20"/>
        </w:rPr>
        <w:t>zagotovljena potrebna prevozna sredstva za izvajanje programov,</w:t>
      </w:r>
      <w:r w:rsidR="008B67C2">
        <w:rPr>
          <w:rFonts w:ascii="Arial" w:hAnsi="Arial" w:cs="Arial"/>
          <w:sz w:val="20"/>
          <w:szCs w:val="20"/>
          <w:lang w:val="sl-SI"/>
        </w:rPr>
        <w:t xml:space="preserve"> </w:t>
      </w:r>
      <w:r w:rsidRPr="008B67C2">
        <w:rPr>
          <w:rFonts w:ascii="Arial" w:hAnsi="Arial" w:cs="Arial"/>
          <w:sz w:val="20"/>
          <w:szCs w:val="20"/>
        </w:rPr>
        <w:t>vezano na prevoz scen, nastopajočih itd.</w:t>
      </w:r>
    </w:p>
    <w:p w14:paraId="79A71F5E" w14:textId="77777777" w:rsidR="004434C6" w:rsidRPr="0085347E" w:rsidRDefault="004434C6" w:rsidP="0085347E">
      <w:pPr>
        <w:spacing w:line="260" w:lineRule="exact"/>
        <w:jc w:val="both"/>
        <w:rPr>
          <w:rFonts w:ascii="Arial" w:hAnsi="Arial" w:cs="Arial"/>
          <w:sz w:val="20"/>
          <w:szCs w:val="20"/>
        </w:rPr>
      </w:pPr>
    </w:p>
    <w:p w14:paraId="4D74C1B0" w14:textId="56B8DF47" w:rsidR="004B1B70" w:rsidRPr="001709DB" w:rsidRDefault="004B1B70" w:rsidP="001709DB">
      <w:pPr>
        <w:pStyle w:val="Default"/>
        <w:rPr>
          <w:rFonts w:ascii="Arial" w:hAnsi="Arial" w:cs="Arial"/>
          <w:color w:val="auto"/>
          <w:sz w:val="20"/>
          <w:szCs w:val="20"/>
        </w:rPr>
      </w:pPr>
      <w:r>
        <w:rPr>
          <w:rFonts w:ascii="Arial" w:hAnsi="Arial" w:cs="Arial"/>
          <w:sz w:val="20"/>
          <w:szCs w:val="20"/>
        </w:rPr>
        <w:t xml:space="preserve">Ministrstvo za kulturo Vladi RS na podlagi petega odstavka 31. člena Zakona o izvrševanju proračunov Republike Slovenije za leti 2024 in 2025 predlaga, da uvrsti projekt številka </w:t>
      </w:r>
      <w:r w:rsidRPr="00C94026">
        <w:rPr>
          <w:rFonts w:ascii="Arial" w:hAnsi="Arial" w:cs="Arial"/>
          <w:iCs/>
          <w:sz w:val="20"/>
          <w:szCs w:val="20"/>
        </w:rPr>
        <w:t>3340-</w:t>
      </w:r>
      <w:r>
        <w:rPr>
          <w:rFonts w:ascii="Arial" w:hAnsi="Arial" w:cs="Arial"/>
          <w:iCs/>
          <w:sz w:val="20"/>
          <w:szCs w:val="20"/>
        </w:rPr>
        <w:t>24</w:t>
      </w:r>
      <w:r w:rsidR="004434C6">
        <w:rPr>
          <w:rFonts w:ascii="Arial" w:hAnsi="Arial" w:cs="Arial"/>
          <w:iCs/>
          <w:sz w:val="20"/>
          <w:szCs w:val="20"/>
        </w:rPr>
        <w:t xml:space="preserve">-0074 </w:t>
      </w:r>
      <w:r w:rsidR="004636D5" w:rsidRPr="00EA0AE5">
        <w:rPr>
          <w:rFonts w:ascii="Arial" w:hAnsi="Arial" w:cs="Arial"/>
          <w:sz w:val="20"/>
          <w:szCs w:val="20"/>
        </w:rPr>
        <w:t xml:space="preserve">- </w:t>
      </w:r>
      <w:r w:rsidR="001709DB" w:rsidRPr="006C0C46">
        <w:rPr>
          <w:rFonts w:ascii="Arial" w:hAnsi="Arial" w:cs="Arial"/>
          <w:color w:val="auto"/>
          <w:sz w:val="20"/>
          <w:szCs w:val="20"/>
        </w:rPr>
        <w:t>Prenova odrske tehnike in opreme SNG Maribor</w:t>
      </w:r>
      <w:r w:rsidRPr="00EA0AE5">
        <w:rPr>
          <w:rFonts w:ascii="Arial" w:hAnsi="Arial" w:cs="Arial"/>
          <w:sz w:val="20"/>
          <w:szCs w:val="20"/>
        </w:rPr>
        <w:t xml:space="preserve"> uvrsti v Načrt razvojnih programov.</w:t>
      </w:r>
    </w:p>
    <w:p w14:paraId="13374C84" w14:textId="77777777" w:rsidR="004B1B70" w:rsidRPr="00EA0AE5" w:rsidRDefault="004B1B70" w:rsidP="0085347E">
      <w:pPr>
        <w:autoSpaceDE w:val="0"/>
        <w:autoSpaceDN w:val="0"/>
        <w:spacing w:line="276" w:lineRule="auto"/>
        <w:jc w:val="both"/>
        <w:rPr>
          <w:rFonts w:ascii="Arial" w:hAnsi="Arial" w:cs="Arial"/>
          <w:sz w:val="20"/>
          <w:szCs w:val="20"/>
        </w:rPr>
      </w:pPr>
    </w:p>
    <w:p w14:paraId="5585CDFE" w14:textId="77777777" w:rsidR="002823B4" w:rsidRDefault="002823B4"/>
    <w:sectPr w:rsidR="002823B4" w:rsidSect="00C21BE0">
      <w:headerReference w:type="first" r:id="rId11"/>
      <w:pgSz w:w="11906" w:h="16838" w:code="9"/>
      <w:pgMar w:top="1135" w:right="1133" w:bottom="709" w:left="1276" w:header="709"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BB60" w14:textId="77777777" w:rsidR="009C186C" w:rsidRDefault="009C186C">
      <w:r>
        <w:separator/>
      </w:r>
    </w:p>
  </w:endnote>
  <w:endnote w:type="continuationSeparator" w:id="0">
    <w:p w14:paraId="2B7C25B0" w14:textId="77777777" w:rsidR="009C186C" w:rsidRDefault="009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CF7C" w14:textId="77777777" w:rsidR="009C186C" w:rsidRDefault="009C186C">
      <w:r>
        <w:separator/>
      </w:r>
    </w:p>
  </w:footnote>
  <w:footnote w:type="continuationSeparator" w:id="0">
    <w:p w14:paraId="1C8F289B" w14:textId="77777777" w:rsidR="009C186C" w:rsidRDefault="009C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13AF" w14:textId="77777777" w:rsidR="00202281" w:rsidRDefault="00202281">
    <w:pPr>
      <w:pStyle w:val="Glava"/>
      <w:tabs>
        <w:tab w:val="clear" w:pos="4320"/>
        <w:tab w:val="clear" w:pos="8640"/>
        <w:tab w:val="left" w:pos="5112"/>
      </w:tabs>
      <w:spacing w:line="240" w:lineRule="exact"/>
      <w:rPr>
        <w:rFonts w:cs="Arial"/>
        <w:sz w:val="16"/>
      </w:rPr>
    </w:pPr>
    <w:r>
      <w:rPr>
        <w:rFonts w:cs="Arial"/>
        <w:sz w:val="16"/>
      </w:rPr>
      <w:tab/>
    </w:r>
  </w:p>
  <w:p w14:paraId="6522EF19" w14:textId="77777777" w:rsidR="00202281" w:rsidRDefault="0020228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74A"/>
    <w:multiLevelType w:val="hybridMultilevel"/>
    <w:tmpl w:val="A5C869A8"/>
    <w:lvl w:ilvl="0" w:tplc="FCDC459E">
      <w:start w:val="1"/>
      <w:numFmt w:val="bullet"/>
      <w:lvlText w:val="-"/>
      <w:lvlJc w:val="left"/>
      <w:pPr>
        <w:ind w:left="717"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746F37"/>
    <w:multiLevelType w:val="hybridMultilevel"/>
    <w:tmpl w:val="DFD20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4001753">
    <w:abstractNumId w:val="3"/>
  </w:num>
  <w:num w:numId="2" w16cid:durableId="1308825696">
    <w:abstractNumId w:val="4"/>
  </w:num>
  <w:num w:numId="3" w16cid:durableId="1573739810">
    <w:abstractNumId w:val="2"/>
  </w:num>
  <w:num w:numId="4" w16cid:durableId="419570351">
    <w:abstractNumId w:val="1"/>
  </w:num>
  <w:num w:numId="5" w16cid:durableId="1550410890">
    <w:abstractNumId w:val="0"/>
  </w:num>
  <w:num w:numId="6" w16cid:durableId="1275677480">
    <w:abstractNumId w:val="6"/>
  </w:num>
  <w:num w:numId="7" w16cid:durableId="1506244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70"/>
    <w:rsid w:val="000C51EC"/>
    <w:rsid w:val="001709DB"/>
    <w:rsid w:val="00202281"/>
    <w:rsid w:val="00231B6A"/>
    <w:rsid w:val="002823B4"/>
    <w:rsid w:val="002B7282"/>
    <w:rsid w:val="004334E0"/>
    <w:rsid w:val="004434C6"/>
    <w:rsid w:val="004636D5"/>
    <w:rsid w:val="004B1B70"/>
    <w:rsid w:val="00610146"/>
    <w:rsid w:val="007F6205"/>
    <w:rsid w:val="0085347E"/>
    <w:rsid w:val="008B67C2"/>
    <w:rsid w:val="00965582"/>
    <w:rsid w:val="009C186C"/>
    <w:rsid w:val="00AA3DD3"/>
    <w:rsid w:val="00D30F90"/>
    <w:rsid w:val="00EA0AE5"/>
    <w:rsid w:val="00F35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203A"/>
  <w15:chartTrackingRefBased/>
  <w15:docId w15:val="{CED6F029-B9FE-4FB0-AE65-8824E6B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1B70"/>
    <w:pPr>
      <w:spacing w:after="0" w:line="240" w:lineRule="auto"/>
    </w:pPr>
    <w:rPr>
      <w:rFonts w:ascii="Calibri" w:eastAsia="Times New Roman"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B1B70"/>
    <w:pPr>
      <w:tabs>
        <w:tab w:val="center" w:pos="4320"/>
        <w:tab w:val="right" w:pos="8640"/>
      </w:tabs>
      <w:spacing w:line="260" w:lineRule="exact"/>
    </w:pPr>
    <w:rPr>
      <w:rFonts w:ascii="Arial" w:hAnsi="Arial"/>
      <w:sz w:val="20"/>
    </w:rPr>
  </w:style>
  <w:style w:type="character" w:customStyle="1" w:styleId="GlavaZnak">
    <w:name w:val="Glava Znak"/>
    <w:basedOn w:val="Privzetapisavaodstavka"/>
    <w:link w:val="Glava"/>
    <w:uiPriority w:val="99"/>
    <w:rsid w:val="004B1B70"/>
    <w:rPr>
      <w:rFonts w:ascii="Arial" w:eastAsia="Times New Roman" w:hAnsi="Arial" w:cs="Times New Roman"/>
      <w:sz w:val="20"/>
      <w:szCs w:val="24"/>
      <w:lang w:eastAsia="sl-SI"/>
    </w:rPr>
  </w:style>
  <w:style w:type="paragraph" w:customStyle="1" w:styleId="datumtevilka">
    <w:name w:val="datum številka"/>
    <w:basedOn w:val="Navaden"/>
    <w:qFormat/>
    <w:rsid w:val="004B1B70"/>
    <w:pPr>
      <w:tabs>
        <w:tab w:val="left" w:pos="1701"/>
      </w:tabs>
      <w:spacing w:line="260" w:lineRule="exact"/>
    </w:pPr>
    <w:rPr>
      <w:rFonts w:ascii="Arial" w:hAnsi="Arial"/>
      <w:sz w:val="20"/>
      <w:szCs w:val="20"/>
    </w:rPr>
  </w:style>
  <w:style w:type="character" w:styleId="Hiperpovezava">
    <w:name w:val="Hyperlink"/>
    <w:uiPriority w:val="99"/>
    <w:rsid w:val="004B1B70"/>
    <w:rPr>
      <w:color w:val="0000FF"/>
      <w:u w:val="single"/>
    </w:rPr>
  </w:style>
  <w:style w:type="paragraph" w:customStyle="1" w:styleId="Neotevilenodstavek">
    <w:name w:val="Neoštevilčen odstavek"/>
    <w:basedOn w:val="Navaden"/>
    <w:qFormat/>
    <w:rsid w:val="004B1B70"/>
    <w:pPr>
      <w:overflowPunct w:val="0"/>
      <w:autoSpaceDE w:val="0"/>
      <w:autoSpaceDN w:val="0"/>
      <w:adjustRightInd w:val="0"/>
      <w:spacing w:before="60" w:after="60" w:line="200" w:lineRule="exact"/>
      <w:jc w:val="both"/>
      <w:textAlignment w:val="baseline"/>
    </w:pPr>
    <w:rPr>
      <w:rFonts w:ascii="Arial" w:hAnsi="Arial" w:cs="Arial"/>
    </w:rPr>
  </w:style>
  <w:style w:type="character" w:styleId="tevilkastrani">
    <w:name w:val="page number"/>
    <w:rsid w:val="004B1B70"/>
  </w:style>
  <w:style w:type="paragraph" w:styleId="Odstavekseznama">
    <w:name w:val="List Paragraph"/>
    <w:basedOn w:val="Navaden"/>
    <w:link w:val="OdstavekseznamaZnak"/>
    <w:uiPriority w:val="34"/>
    <w:qFormat/>
    <w:rsid w:val="004B1B70"/>
    <w:pPr>
      <w:ind w:left="720"/>
      <w:contextualSpacing/>
    </w:pPr>
    <w:rPr>
      <w:lang w:val="x-none" w:eastAsia="x-none"/>
    </w:rPr>
  </w:style>
  <w:style w:type="paragraph" w:customStyle="1" w:styleId="Odstavekseznama1">
    <w:name w:val="Odstavek seznama1"/>
    <w:basedOn w:val="Navaden"/>
    <w:rsid w:val="004B1B70"/>
    <w:pPr>
      <w:ind w:left="720"/>
      <w:contextualSpacing/>
    </w:pPr>
    <w:rPr>
      <w:rFonts w:ascii="Times New Roman" w:hAnsi="Times New Roman"/>
    </w:rPr>
  </w:style>
  <w:style w:type="paragraph" w:customStyle="1" w:styleId="Default">
    <w:name w:val="Default"/>
    <w:rsid w:val="004B1B7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OdstavekseznamaZnak">
    <w:name w:val="Odstavek seznama Znak"/>
    <w:link w:val="Odstavekseznama"/>
    <w:uiPriority w:val="34"/>
    <w:locked/>
    <w:rsid w:val="004B1B70"/>
    <w:rPr>
      <w:rFonts w:ascii="Calibri" w:eastAsia="Times New Roman" w:hAnsi="Calibri" w:cs="Times New Roman"/>
      <w:sz w:val="24"/>
      <w:szCs w:val="24"/>
      <w:lang w:val="x-none" w:eastAsia="x-none"/>
    </w:rPr>
  </w:style>
  <w:style w:type="paragraph" w:styleId="Revizija">
    <w:name w:val="Revision"/>
    <w:hidden/>
    <w:uiPriority w:val="99"/>
    <w:semiHidden/>
    <w:rsid w:val="004434C6"/>
    <w:pPr>
      <w:spacing w:after="0" w:line="240" w:lineRule="auto"/>
    </w:pPr>
    <w:rPr>
      <w:rFonts w:ascii="Calibri" w:eastAsia="Times New Roman" w:hAnsi="Calibri"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7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radni-list.si/glasilo-uradni-list-rs/vsebina/2024-01-0295"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23-01-35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cp:keywords/>
  <dc:description/>
  <cp:lastModifiedBy>Mojca Jan Zoran</cp:lastModifiedBy>
  <cp:revision>2</cp:revision>
  <dcterms:created xsi:type="dcterms:W3CDTF">2024-07-04T11:19:00Z</dcterms:created>
  <dcterms:modified xsi:type="dcterms:W3CDTF">2024-07-04T11:19:00Z</dcterms:modified>
</cp:coreProperties>
</file>