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7DD2C" w14:textId="77777777" w:rsidR="00887628" w:rsidRPr="00444B43" w:rsidRDefault="00887628" w:rsidP="0035391F">
      <w:pPr>
        <w:spacing w:line="276" w:lineRule="auto"/>
        <w:rPr>
          <w:rFonts w:eastAsia="Calibri"/>
        </w:rPr>
      </w:pPr>
    </w:p>
    <w:tbl>
      <w:tblPr>
        <w:tblW w:w="92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70"/>
        <w:gridCol w:w="337"/>
        <w:gridCol w:w="892"/>
        <w:gridCol w:w="404"/>
        <w:gridCol w:w="1010"/>
        <w:gridCol w:w="417"/>
        <w:gridCol w:w="913"/>
        <w:gridCol w:w="211"/>
        <w:gridCol w:w="857"/>
        <w:gridCol w:w="303"/>
        <w:gridCol w:w="100"/>
        <w:gridCol w:w="2028"/>
      </w:tblGrid>
      <w:tr w:rsidR="00444B43" w:rsidRPr="00444B43" w14:paraId="2B783E64" w14:textId="77777777" w:rsidTr="00887628">
        <w:trPr>
          <w:gridAfter w:val="8"/>
          <w:wAfter w:w="5839" w:type="dxa"/>
        </w:trPr>
        <w:tc>
          <w:tcPr>
            <w:tcW w:w="3403" w:type="dxa"/>
            <w:gridSpan w:val="4"/>
          </w:tcPr>
          <w:p w14:paraId="2C8CAA91" w14:textId="3F4B2C96" w:rsidR="002A28B9" w:rsidRPr="00444B43" w:rsidRDefault="002A28B9" w:rsidP="0049274E">
            <w:pPr>
              <w:spacing w:line="276" w:lineRule="auto"/>
              <w:rPr>
                <w:rFonts w:eastAsia="Calibri"/>
                <w:highlight w:val="yellow"/>
              </w:rPr>
            </w:pPr>
            <w:r w:rsidRPr="00444B43">
              <w:rPr>
                <w:rFonts w:eastAsia="Calibri"/>
              </w:rPr>
              <w:t xml:space="preserve">Številka: </w:t>
            </w:r>
            <w:r w:rsidR="00DF09B4">
              <w:rPr>
                <w:rFonts w:eastAsia="Calibri"/>
              </w:rPr>
              <w:t>4742-</w:t>
            </w:r>
            <w:r w:rsidR="00AE2996">
              <w:rPr>
                <w:rFonts w:eastAsia="Calibri"/>
              </w:rPr>
              <w:t>6/2024</w:t>
            </w:r>
            <w:r w:rsidR="00A75459">
              <w:rPr>
                <w:rFonts w:eastAsia="Calibri"/>
              </w:rPr>
              <w:t>/4</w:t>
            </w:r>
          </w:p>
        </w:tc>
      </w:tr>
      <w:tr w:rsidR="00444B43" w:rsidRPr="00444B43" w14:paraId="3B1ABDB9" w14:textId="77777777" w:rsidTr="00887628">
        <w:trPr>
          <w:gridAfter w:val="8"/>
          <w:wAfter w:w="5839" w:type="dxa"/>
        </w:trPr>
        <w:tc>
          <w:tcPr>
            <w:tcW w:w="3403" w:type="dxa"/>
            <w:gridSpan w:val="4"/>
          </w:tcPr>
          <w:p w14:paraId="3EFE4145" w14:textId="471A96F6" w:rsidR="002A28B9" w:rsidRPr="00444B43" w:rsidRDefault="002A28B9" w:rsidP="0035391F">
            <w:pPr>
              <w:spacing w:line="276" w:lineRule="auto"/>
              <w:rPr>
                <w:rFonts w:eastAsia="Calibri"/>
                <w:highlight w:val="yellow"/>
              </w:rPr>
            </w:pPr>
            <w:r w:rsidRPr="00444B43">
              <w:rPr>
                <w:rFonts w:eastAsia="Calibri"/>
              </w:rPr>
              <w:t>Ljubljana</w:t>
            </w:r>
            <w:r w:rsidR="008456CD" w:rsidRPr="00444B43">
              <w:rPr>
                <w:rFonts w:eastAsia="Calibri"/>
              </w:rPr>
              <w:t xml:space="preserve">: </w:t>
            </w:r>
            <w:r w:rsidR="00D719C6">
              <w:rPr>
                <w:rFonts w:eastAsia="Calibri"/>
              </w:rPr>
              <w:t>27</w:t>
            </w:r>
            <w:r w:rsidR="0049274E">
              <w:rPr>
                <w:rFonts w:eastAsia="Calibri"/>
              </w:rPr>
              <w:t xml:space="preserve">. </w:t>
            </w:r>
            <w:r w:rsidR="003E6B02">
              <w:rPr>
                <w:rFonts w:eastAsia="Calibri"/>
              </w:rPr>
              <w:t>1</w:t>
            </w:r>
            <w:r w:rsidR="0019675A">
              <w:rPr>
                <w:rFonts w:eastAsia="Calibri"/>
              </w:rPr>
              <w:t>1</w:t>
            </w:r>
            <w:r w:rsidR="0049274E">
              <w:rPr>
                <w:rFonts w:eastAsia="Calibri"/>
              </w:rPr>
              <w:t>. 202</w:t>
            </w:r>
            <w:r w:rsidR="00C31F20">
              <w:rPr>
                <w:rFonts w:eastAsia="Calibri"/>
              </w:rPr>
              <w:t>4</w:t>
            </w:r>
          </w:p>
        </w:tc>
      </w:tr>
      <w:tr w:rsidR="00444B43" w:rsidRPr="00444B43" w14:paraId="249327A6" w14:textId="77777777" w:rsidTr="00887628">
        <w:trPr>
          <w:gridAfter w:val="8"/>
          <w:wAfter w:w="5839" w:type="dxa"/>
        </w:trPr>
        <w:tc>
          <w:tcPr>
            <w:tcW w:w="3403" w:type="dxa"/>
            <w:gridSpan w:val="4"/>
          </w:tcPr>
          <w:p w14:paraId="0BED2AE4" w14:textId="77777777" w:rsidR="002A28B9" w:rsidRPr="00444B43" w:rsidRDefault="002A28B9" w:rsidP="00566706">
            <w:pPr>
              <w:spacing w:line="276" w:lineRule="auto"/>
              <w:rPr>
                <w:rFonts w:eastAsia="Calibri"/>
                <w:highlight w:val="yellow"/>
              </w:rPr>
            </w:pPr>
            <w:r w:rsidRPr="00444B43">
              <w:rPr>
                <w:rFonts w:eastAsia="Calibri"/>
                <w:iCs/>
              </w:rPr>
              <w:t>EVA</w:t>
            </w:r>
            <w:r w:rsidR="00802335" w:rsidRPr="00444B43">
              <w:rPr>
                <w:rFonts w:eastAsia="Calibri"/>
                <w:iCs/>
              </w:rPr>
              <w:t>:</w:t>
            </w:r>
            <w:r w:rsidRPr="00444B43">
              <w:rPr>
                <w:rFonts w:eastAsia="Calibri"/>
                <w:iCs/>
              </w:rPr>
              <w:t xml:space="preserve"> /</w:t>
            </w:r>
          </w:p>
        </w:tc>
      </w:tr>
      <w:tr w:rsidR="00444B43" w:rsidRPr="00444B43" w14:paraId="3F73C20C" w14:textId="77777777" w:rsidTr="00887628">
        <w:trPr>
          <w:gridAfter w:val="8"/>
          <w:wAfter w:w="5839" w:type="dxa"/>
        </w:trPr>
        <w:tc>
          <w:tcPr>
            <w:tcW w:w="3403" w:type="dxa"/>
            <w:gridSpan w:val="4"/>
          </w:tcPr>
          <w:p w14:paraId="3C64D556" w14:textId="77777777" w:rsidR="002A28B9" w:rsidRPr="00444B43" w:rsidRDefault="002A28B9" w:rsidP="00566706">
            <w:pPr>
              <w:spacing w:line="276" w:lineRule="auto"/>
              <w:rPr>
                <w:rFonts w:eastAsia="Calibri"/>
                <w:highlight w:val="yellow"/>
              </w:rPr>
            </w:pPr>
          </w:p>
          <w:p w14:paraId="03590968" w14:textId="77777777" w:rsidR="002A28B9" w:rsidRPr="00444B43" w:rsidRDefault="002A28B9" w:rsidP="00566706">
            <w:pPr>
              <w:spacing w:line="276" w:lineRule="auto"/>
              <w:rPr>
                <w:rFonts w:eastAsia="Calibri"/>
              </w:rPr>
            </w:pPr>
            <w:r w:rsidRPr="00444B43">
              <w:rPr>
                <w:rFonts w:eastAsia="Calibri"/>
              </w:rPr>
              <w:t>GENERALNI SEKRETARIAT VLADE REPUBLIKE SLOVENIJE</w:t>
            </w:r>
          </w:p>
          <w:p w14:paraId="09CA8100" w14:textId="77777777" w:rsidR="002A28B9" w:rsidRPr="00444B43" w:rsidRDefault="00BE39FA" w:rsidP="00566706">
            <w:pPr>
              <w:spacing w:line="276" w:lineRule="auto"/>
              <w:rPr>
                <w:rFonts w:eastAsia="Calibri" w:cs="Arial"/>
              </w:rPr>
            </w:pPr>
            <w:hyperlink r:id="rId8" w:history="1">
              <w:r w:rsidR="002A28B9" w:rsidRPr="00444B43">
                <w:rPr>
                  <w:rFonts w:eastAsia="Calibri" w:cs="Arial"/>
                  <w:u w:val="single"/>
                </w:rPr>
                <w:t>Gp.gs@gov.si</w:t>
              </w:r>
            </w:hyperlink>
          </w:p>
          <w:p w14:paraId="38C3828A" w14:textId="77777777" w:rsidR="002A28B9" w:rsidRPr="00444B43" w:rsidRDefault="002A28B9" w:rsidP="00566706">
            <w:pPr>
              <w:spacing w:line="276" w:lineRule="auto"/>
              <w:rPr>
                <w:rFonts w:eastAsia="Calibri"/>
                <w:highlight w:val="yellow"/>
              </w:rPr>
            </w:pPr>
          </w:p>
        </w:tc>
      </w:tr>
      <w:tr w:rsidR="00444B43" w:rsidRPr="00444B43" w14:paraId="21FA1845" w14:textId="77777777" w:rsidTr="00887628">
        <w:trPr>
          <w:trHeight w:val="962"/>
        </w:trPr>
        <w:tc>
          <w:tcPr>
            <w:tcW w:w="9242" w:type="dxa"/>
            <w:gridSpan w:val="12"/>
            <w:vAlign w:val="center"/>
          </w:tcPr>
          <w:p w14:paraId="56E81F00" w14:textId="77777777" w:rsidR="002A28B9" w:rsidRPr="00444B43" w:rsidRDefault="002A28B9" w:rsidP="00D70753">
            <w:pPr>
              <w:suppressAutoHyphens/>
              <w:overflowPunct w:val="0"/>
              <w:autoSpaceDE w:val="0"/>
              <w:autoSpaceDN w:val="0"/>
              <w:adjustRightInd w:val="0"/>
              <w:spacing w:line="276" w:lineRule="auto"/>
              <w:ind w:left="993" w:hanging="993"/>
              <w:jc w:val="both"/>
              <w:textAlignment w:val="baseline"/>
              <w:rPr>
                <w:rFonts w:eastAsia="Calibri" w:cs="Arial"/>
                <w:b/>
                <w:szCs w:val="20"/>
                <w:highlight w:val="yellow"/>
              </w:rPr>
            </w:pPr>
            <w:r w:rsidRPr="00444B43">
              <w:rPr>
                <w:rFonts w:cs="Arial"/>
                <w:b/>
                <w:szCs w:val="20"/>
                <w:lang w:eastAsia="sl-SI"/>
              </w:rPr>
              <w:t xml:space="preserve">ZADEVA: </w:t>
            </w:r>
            <w:r w:rsidR="0049274E" w:rsidRPr="00B24B44">
              <w:rPr>
                <w:rFonts w:cs="Arial"/>
                <w:b/>
                <w:szCs w:val="20"/>
                <w:lang w:eastAsia="sl-SI"/>
              </w:rPr>
              <w:t>Sprememba obstoječega seznama s potrditvijo novega seznama pravnih oseb iz 87. člena Zakona o javnih financah</w:t>
            </w:r>
            <w:r w:rsidR="0049274E" w:rsidRPr="00B01B74">
              <w:rPr>
                <w:rFonts w:cs="Arial"/>
                <w:b/>
                <w:szCs w:val="20"/>
                <w:lang w:eastAsia="sl-SI"/>
              </w:rPr>
              <w:t xml:space="preserve"> – predlog za obravnavo</w:t>
            </w:r>
          </w:p>
        </w:tc>
      </w:tr>
      <w:tr w:rsidR="00444B43" w:rsidRPr="00444B43" w14:paraId="1B21B15B" w14:textId="77777777" w:rsidTr="00887628">
        <w:tc>
          <w:tcPr>
            <w:tcW w:w="9242" w:type="dxa"/>
            <w:gridSpan w:val="12"/>
          </w:tcPr>
          <w:p w14:paraId="1281DDAB" w14:textId="77777777" w:rsidR="002A28B9" w:rsidRPr="00444B43" w:rsidRDefault="002A28B9" w:rsidP="00566706">
            <w:pPr>
              <w:suppressAutoHyphens/>
              <w:overflowPunct w:val="0"/>
              <w:autoSpaceDE w:val="0"/>
              <w:autoSpaceDN w:val="0"/>
              <w:adjustRightInd w:val="0"/>
              <w:spacing w:line="276" w:lineRule="auto"/>
              <w:textAlignment w:val="baseline"/>
              <w:outlineLvl w:val="3"/>
              <w:rPr>
                <w:rStyle w:val="Krepko"/>
                <w:rFonts w:eastAsia="Calibri"/>
                <w:lang w:eastAsia="sl-SI"/>
              </w:rPr>
            </w:pPr>
            <w:r w:rsidRPr="00444B43">
              <w:rPr>
                <w:rStyle w:val="Krepko"/>
                <w:rFonts w:eastAsia="Calibri"/>
                <w:lang w:eastAsia="sl-SI"/>
              </w:rPr>
              <w:t>1. Predlog sklepov vlade:</w:t>
            </w:r>
          </w:p>
        </w:tc>
      </w:tr>
      <w:tr w:rsidR="00444B43" w:rsidRPr="00444B43" w14:paraId="3ADDB3D9" w14:textId="77777777" w:rsidTr="00887628">
        <w:tc>
          <w:tcPr>
            <w:tcW w:w="9242" w:type="dxa"/>
            <w:gridSpan w:val="12"/>
          </w:tcPr>
          <w:p w14:paraId="769DA76D" w14:textId="77777777" w:rsidR="002A28B9" w:rsidRPr="00444B43" w:rsidRDefault="002A28B9" w:rsidP="00566706">
            <w:pPr>
              <w:spacing w:line="276" w:lineRule="auto"/>
              <w:rPr>
                <w:lang w:eastAsia="ar-SA"/>
              </w:rPr>
            </w:pPr>
          </w:p>
          <w:p w14:paraId="192D09B8" w14:textId="54FE4CFC" w:rsidR="0006087C" w:rsidRDefault="0049274E" w:rsidP="00AF359F">
            <w:pPr>
              <w:spacing w:line="240" w:lineRule="atLeast"/>
              <w:jc w:val="both"/>
              <w:rPr>
                <w:rFonts w:cs="Arial"/>
                <w:iCs/>
              </w:rPr>
            </w:pPr>
            <w:r w:rsidRPr="00A713C9">
              <w:rPr>
                <w:rFonts w:cs="Arial"/>
                <w:iCs/>
              </w:rPr>
              <w:t xml:space="preserve">Na podlagi </w:t>
            </w:r>
            <w:r w:rsidRPr="00A713C9">
              <w:rPr>
                <w:rFonts w:cs="Arial"/>
                <w:color w:val="000000"/>
              </w:rPr>
              <w:t xml:space="preserve">87. člena Zakona o javnih financah </w:t>
            </w:r>
            <w:r w:rsidR="00E21446" w:rsidRPr="00E21446">
              <w:rPr>
                <w:rFonts w:cs="Arial"/>
                <w:bCs/>
                <w:szCs w:val="20"/>
              </w:rPr>
              <w:t xml:space="preserve"> </w:t>
            </w:r>
            <w:r w:rsidR="0019675A" w:rsidRPr="0019675A">
              <w:rPr>
                <w:rFonts w:cs="Arial"/>
                <w:bCs/>
                <w:szCs w:val="20"/>
              </w:rPr>
              <w:t>(Uradni list RS, št. 11/11 – uradno prečiščeno besedilo, 14/13 – popr., 101/13, 55/15 – ZFisP, 96/15 – ZIPRS1617, 13/18, 195/20 – odl. US, 18/23 – ZDU-1O in 76/23)</w:t>
            </w:r>
            <w:r w:rsidR="0019675A">
              <w:rPr>
                <w:rFonts w:cs="Arial"/>
                <w:bCs/>
                <w:szCs w:val="20"/>
              </w:rPr>
              <w:t xml:space="preserve"> </w:t>
            </w:r>
            <w:r w:rsidRPr="00A713C9">
              <w:rPr>
                <w:rFonts w:cs="Arial"/>
                <w:color w:val="000000"/>
              </w:rPr>
              <w:t xml:space="preserve">in 1. člena Uredbe o pogojih in postopkih zadolževanja pravnih oseb iz 87. člena </w:t>
            </w:r>
            <w:r w:rsidR="007821D9">
              <w:rPr>
                <w:rFonts w:cs="Arial"/>
                <w:color w:val="000000"/>
              </w:rPr>
              <w:t>Z</w:t>
            </w:r>
            <w:r w:rsidRPr="00A713C9">
              <w:rPr>
                <w:rFonts w:cs="Arial"/>
                <w:color w:val="000000"/>
              </w:rPr>
              <w:t>akona o javnih financah (Uradni list RS</w:t>
            </w:r>
            <w:r>
              <w:rPr>
                <w:rFonts w:cs="Arial"/>
                <w:color w:val="000000"/>
              </w:rPr>
              <w:t>,</w:t>
            </w:r>
            <w:r w:rsidRPr="00A713C9">
              <w:rPr>
                <w:rFonts w:cs="Arial"/>
                <w:color w:val="000000"/>
              </w:rPr>
              <w:t xml:space="preserve"> št. 112/09) </w:t>
            </w:r>
            <w:r w:rsidRPr="00A713C9">
              <w:rPr>
                <w:rFonts w:cs="Arial"/>
                <w:iCs/>
              </w:rPr>
              <w:t xml:space="preserve">je Vlada Republike Slovenije na  ….. </w:t>
            </w:r>
            <w:r>
              <w:rPr>
                <w:rFonts w:cs="Arial"/>
                <w:iCs/>
              </w:rPr>
              <w:t xml:space="preserve">redni </w:t>
            </w:r>
            <w:r w:rsidRPr="00A713C9">
              <w:rPr>
                <w:rFonts w:cs="Arial"/>
                <w:iCs/>
              </w:rPr>
              <w:t>seji dne ……. pod točko …… sprejela naslednji</w:t>
            </w:r>
          </w:p>
          <w:p w14:paraId="6FDA9AE7" w14:textId="77777777" w:rsidR="0049274E" w:rsidRDefault="0049274E" w:rsidP="0049274E">
            <w:pPr>
              <w:spacing w:line="240" w:lineRule="atLeast"/>
              <w:rPr>
                <w:rFonts w:cs="Arial"/>
                <w:iCs/>
              </w:rPr>
            </w:pPr>
          </w:p>
          <w:p w14:paraId="30757F90" w14:textId="77777777" w:rsidR="0006087C" w:rsidRDefault="003C64C5" w:rsidP="00AF359F">
            <w:pPr>
              <w:spacing w:line="240" w:lineRule="atLeast"/>
              <w:jc w:val="center"/>
              <w:rPr>
                <w:rFonts w:cs="Arial"/>
                <w:iCs/>
              </w:rPr>
            </w:pPr>
            <w:r>
              <w:rPr>
                <w:rFonts w:cs="Arial"/>
                <w:iCs/>
              </w:rPr>
              <w:t xml:space="preserve">S K L E P : </w:t>
            </w:r>
          </w:p>
          <w:p w14:paraId="26AB83AB" w14:textId="77777777" w:rsidR="0006087C" w:rsidRDefault="0006087C" w:rsidP="00AF359F">
            <w:pPr>
              <w:spacing w:line="240" w:lineRule="atLeast"/>
              <w:jc w:val="center"/>
              <w:rPr>
                <w:rFonts w:cs="Arial"/>
                <w:iCs/>
              </w:rPr>
            </w:pPr>
          </w:p>
          <w:p w14:paraId="1CE6EE1F" w14:textId="77777777" w:rsidR="0006087C" w:rsidRDefault="0049274E" w:rsidP="00AF359F">
            <w:pPr>
              <w:jc w:val="both"/>
              <w:rPr>
                <w:rFonts w:cs="Arial"/>
                <w:color w:val="000000"/>
              </w:rPr>
            </w:pPr>
            <w:r w:rsidRPr="00A713C9">
              <w:rPr>
                <w:rFonts w:cs="Arial"/>
                <w:iCs/>
              </w:rPr>
              <w:t xml:space="preserve">1. </w:t>
            </w:r>
            <w:r w:rsidRPr="00A713C9">
              <w:rPr>
                <w:rFonts w:cs="Arial"/>
                <w:color w:val="000000"/>
              </w:rPr>
              <w:t>Vlada</w:t>
            </w:r>
            <w:r>
              <w:rPr>
                <w:rFonts w:cs="Arial"/>
                <w:color w:val="000000"/>
              </w:rPr>
              <w:t xml:space="preserve"> Republike Slovenije je izdala S</w:t>
            </w:r>
            <w:r w:rsidRPr="00A713C9">
              <w:rPr>
                <w:rFonts w:cs="Arial"/>
                <w:color w:val="000000"/>
              </w:rPr>
              <w:t>eznam pravnih oseb javnega sektorja iz 87. člena Zakona o javnih financah.</w:t>
            </w:r>
          </w:p>
          <w:p w14:paraId="6249DB2C" w14:textId="77777777" w:rsidR="0006087C" w:rsidRDefault="0006087C" w:rsidP="00AF359F">
            <w:pPr>
              <w:spacing w:line="240" w:lineRule="atLeast"/>
              <w:jc w:val="both"/>
              <w:rPr>
                <w:rFonts w:cs="Arial"/>
                <w:iCs/>
              </w:rPr>
            </w:pPr>
          </w:p>
          <w:p w14:paraId="466A24DD" w14:textId="3B20B8B1" w:rsidR="0006087C" w:rsidRDefault="0049274E" w:rsidP="00AF359F">
            <w:pPr>
              <w:jc w:val="both"/>
              <w:rPr>
                <w:rFonts w:cs="Arial"/>
                <w:iCs/>
              </w:rPr>
            </w:pPr>
            <w:r w:rsidRPr="00A713C9">
              <w:rPr>
                <w:rFonts w:cs="Arial"/>
                <w:iCs/>
              </w:rPr>
              <w:t>2. Z dnem sprejema tega sklepa preneha veljati Sklep Vlade Republike Slovenije št. 47400</w:t>
            </w:r>
            <w:r w:rsidRPr="00A713C9">
              <w:rPr>
                <w:rFonts w:cs="Arial"/>
                <w:iCs/>
              </w:rPr>
              <w:noBreakHyphen/>
            </w:r>
            <w:r w:rsidR="003B1404">
              <w:rPr>
                <w:rFonts w:cs="Arial"/>
                <w:iCs/>
              </w:rPr>
              <w:t>1</w:t>
            </w:r>
            <w:r w:rsidR="009167F2">
              <w:rPr>
                <w:rFonts w:cs="Arial"/>
                <w:iCs/>
              </w:rPr>
              <w:t>/20</w:t>
            </w:r>
            <w:r w:rsidR="00E21446">
              <w:rPr>
                <w:rFonts w:cs="Arial"/>
                <w:iCs/>
              </w:rPr>
              <w:t>2</w:t>
            </w:r>
            <w:r w:rsidR="003B1404">
              <w:rPr>
                <w:rFonts w:cs="Arial"/>
                <w:iCs/>
              </w:rPr>
              <w:t>3</w:t>
            </w:r>
            <w:r w:rsidR="009167F2">
              <w:rPr>
                <w:rFonts w:cs="Arial"/>
                <w:iCs/>
              </w:rPr>
              <w:t>/</w:t>
            </w:r>
            <w:r w:rsidR="003B1404">
              <w:rPr>
                <w:rFonts w:cs="Arial"/>
                <w:iCs/>
              </w:rPr>
              <w:t>3</w:t>
            </w:r>
            <w:r>
              <w:rPr>
                <w:rFonts w:cs="Arial"/>
                <w:iCs/>
              </w:rPr>
              <w:t xml:space="preserve"> z dne </w:t>
            </w:r>
            <w:r w:rsidR="003B1404">
              <w:rPr>
                <w:rFonts w:cs="Arial"/>
                <w:iCs/>
              </w:rPr>
              <w:t>7</w:t>
            </w:r>
            <w:r w:rsidR="009167F2">
              <w:rPr>
                <w:rFonts w:cs="Arial"/>
                <w:iCs/>
              </w:rPr>
              <w:t>. </w:t>
            </w:r>
            <w:r w:rsidR="0019675A">
              <w:rPr>
                <w:rFonts w:cs="Arial"/>
                <w:iCs/>
              </w:rPr>
              <w:t>12</w:t>
            </w:r>
            <w:r w:rsidR="009167F2">
              <w:rPr>
                <w:rFonts w:cs="Arial"/>
                <w:iCs/>
              </w:rPr>
              <w:t>. 20</w:t>
            </w:r>
            <w:r w:rsidR="00E21446">
              <w:rPr>
                <w:rFonts w:cs="Arial"/>
                <w:iCs/>
              </w:rPr>
              <w:t>2</w:t>
            </w:r>
            <w:r w:rsidR="003B1404">
              <w:rPr>
                <w:rFonts w:cs="Arial"/>
                <w:iCs/>
              </w:rPr>
              <w:t>3</w:t>
            </w:r>
            <w:r w:rsidRPr="00A713C9">
              <w:rPr>
                <w:rFonts w:cs="Arial"/>
                <w:iCs/>
              </w:rPr>
              <w:t>.</w:t>
            </w:r>
          </w:p>
          <w:p w14:paraId="7115121E" w14:textId="77777777" w:rsidR="0006087C" w:rsidRDefault="0006087C" w:rsidP="00AF359F">
            <w:pPr>
              <w:spacing w:line="240" w:lineRule="atLeast"/>
              <w:jc w:val="both"/>
              <w:rPr>
                <w:rFonts w:cs="Arial"/>
                <w:iCs/>
              </w:rPr>
            </w:pPr>
          </w:p>
          <w:p w14:paraId="5064EEF3" w14:textId="73E81609" w:rsidR="0006087C" w:rsidRDefault="0049274E" w:rsidP="00AF359F">
            <w:pPr>
              <w:jc w:val="both"/>
              <w:rPr>
                <w:rFonts w:cs="Arial"/>
                <w:iCs/>
              </w:rPr>
            </w:pPr>
            <w:r w:rsidRPr="00A713C9">
              <w:rPr>
                <w:rFonts w:cs="Arial"/>
                <w:iCs/>
              </w:rPr>
              <w:t>3. Ministrstvo za finance o spr</w:t>
            </w:r>
            <w:r>
              <w:rPr>
                <w:rFonts w:cs="Arial"/>
                <w:iCs/>
              </w:rPr>
              <w:t>ejemu tega sklepa obvesti pravn</w:t>
            </w:r>
            <w:r w:rsidR="0019675A">
              <w:rPr>
                <w:rFonts w:cs="Arial"/>
                <w:iCs/>
              </w:rPr>
              <w:t>e</w:t>
            </w:r>
            <w:r>
              <w:rPr>
                <w:rFonts w:cs="Arial"/>
                <w:iCs/>
              </w:rPr>
              <w:t xml:space="preserve"> oseb</w:t>
            </w:r>
            <w:r w:rsidR="0019675A">
              <w:rPr>
                <w:rFonts w:cs="Arial"/>
                <w:iCs/>
              </w:rPr>
              <w:t>e</w:t>
            </w:r>
            <w:r w:rsidRPr="00A713C9">
              <w:rPr>
                <w:rFonts w:cs="Arial"/>
                <w:iCs/>
              </w:rPr>
              <w:t xml:space="preserve">, ki </w:t>
            </w:r>
            <w:r w:rsidR="0019675A">
              <w:rPr>
                <w:rFonts w:cs="Arial"/>
                <w:iCs/>
              </w:rPr>
              <w:t>so</w:t>
            </w:r>
            <w:r w:rsidRPr="00A713C9">
              <w:rPr>
                <w:rFonts w:cs="Arial"/>
                <w:iCs/>
              </w:rPr>
              <w:t xml:space="preserve"> </w:t>
            </w:r>
            <w:r>
              <w:rPr>
                <w:rFonts w:cs="Arial"/>
                <w:iCs/>
              </w:rPr>
              <w:t>dodan</w:t>
            </w:r>
            <w:r w:rsidR="0019675A">
              <w:rPr>
                <w:rFonts w:cs="Arial"/>
                <w:iCs/>
              </w:rPr>
              <w:t>e</w:t>
            </w:r>
            <w:r w:rsidRPr="00A713C9">
              <w:rPr>
                <w:rFonts w:cs="Arial"/>
                <w:iCs/>
              </w:rPr>
              <w:t xml:space="preserve"> </w:t>
            </w:r>
            <w:r w:rsidR="000D1403">
              <w:rPr>
                <w:rFonts w:cs="Arial"/>
                <w:iCs/>
              </w:rPr>
              <w:t>na</w:t>
            </w:r>
            <w:r w:rsidR="00E21446" w:rsidRPr="00A713C9">
              <w:rPr>
                <w:rFonts w:cs="Arial"/>
                <w:iCs/>
              </w:rPr>
              <w:t xml:space="preserve"> seznam</w:t>
            </w:r>
            <w:r w:rsidR="0019675A">
              <w:rPr>
                <w:rFonts w:cs="Arial"/>
                <w:iCs/>
              </w:rPr>
              <w:t xml:space="preserve"> </w:t>
            </w:r>
            <w:r w:rsidRPr="00A713C9">
              <w:rPr>
                <w:rFonts w:cs="Arial"/>
                <w:iCs/>
              </w:rPr>
              <w:t>iz 1. točke tega sklepa</w:t>
            </w:r>
            <w:r w:rsidRPr="00251245">
              <w:rPr>
                <w:rFonts w:cs="Arial"/>
                <w:iCs/>
              </w:rPr>
              <w:t>.</w:t>
            </w:r>
          </w:p>
          <w:p w14:paraId="4B2FC967" w14:textId="77777777" w:rsidR="0035391F" w:rsidRPr="00444B43" w:rsidRDefault="0035391F" w:rsidP="0035391F">
            <w:pPr>
              <w:spacing w:line="276" w:lineRule="auto"/>
              <w:ind w:left="720"/>
              <w:jc w:val="both"/>
              <w:rPr>
                <w:lang w:eastAsia="ar-SA"/>
              </w:rPr>
            </w:pPr>
          </w:p>
          <w:p w14:paraId="034E4831" w14:textId="77777777" w:rsidR="00FF205E" w:rsidRPr="00444B43" w:rsidRDefault="00FF205E" w:rsidP="00566706">
            <w:pPr>
              <w:spacing w:line="276" w:lineRule="auto"/>
              <w:rPr>
                <w:lang w:eastAsia="ar-SA"/>
              </w:rPr>
            </w:pPr>
          </w:p>
          <w:p w14:paraId="6D34361F" w14:textId="506E2CEF" w:rsidR="0035391F" w:rsidRPr="0042575E" w:rsidRDefault="002A28B9" w:rsidP="0035391F">
            <w:pPr>
              <w:spacing w:line="276" w:lineRule="auto"/>
              <w:rPr>
                <w:rFonts w:cs="Arial"/>
                <w:bCs/>
                <w:szCs w:val="20"/>
                <w:lang w:eastAsia="ar-SA"/>
              </w:rPr>
            </w:pPr>
            <w:r w:rsidRPr="00444B43">
              <w:rPr>
                <w:rFonts w:cs="Arial"/>
                <w:bCs/>
                <w:szCs w:val="20"/>
                <w:lang w:eastAsia="ar-SA"/>
              </w:rPr>
              <w:t xml:space="preserve">                                                                                                    </w:t>
            </w:r>
            <w:r w:rsidR="00D70753" w:rsidRPr="00444B43">
              <w:rPr>
                <w:rFonts w:cs="Arial"/>
                <w:bCs/>
                <w:szCs w:val="20"/>
                <w:lang w:eastAsia="ar-SA"/>
              </w:rPr>
              <w:t xml:space="preserve"> </w:t>
            </w:r>
            <w:r w:rsidR="00271D5D" w:rsidRPr="00444B43">
              <w:rPr>
                <w:rFonts w:cs="Arial"/>
                <w:bCs/>
                <w:szCs w:val="20"/>
                <w:lang w:eastAsia="ar-SA"/>
              </w:rPr>
              <w:t xml:space="preserve"> </w:t>
            </w:r>
            <w:r w:rsidR="008912EA" w:rsidRPr="00444B43">
              <w:rPr>
                <w:rFonts w:cs="Arial"/>
                <w:bCs/>
                <w:szCs w:val="20"/>
                <w:lang w:eastAsia="ar-SA"/>
              </w:rPr>
              <w:t xml:space="preserve"> </w:t>
            </w:r>
            <w:r w:rsidR="0042575E">
              <w:rPr>
                <w:rFonts w:cs="Arial"/>
              </w:rPr>
              <w:t>Barbara Kolenko Helbl</w:t>
            </w:r>
          </w:p>
          <w:p w14:paraId="070D378E" w14:textId="395DC7E2" w:rsidR="00D70753" w:rsidRPr="00444B43" w:rsidRDefault="0035391F" w:rsidP="00D70753">
            <w:pPr>
              <w:spacing w:line="240" w:lineRule="atLeast"/>
              <w:ind w:right="72"/>
              <w:jc w:val="center"/>
              <w:rPr>
                <w:rFonts w:cs="Arial"/>
                <w:szCs w:val="20"/>
              </w:rPr>
            </w:pPr>
            <w:r w:rsidRPr="0042575E">
              <w:rPr>
                <w:rFonts w:cs="Arial"/>
                <w:bCs/>
                <w:szCs w:val="20"/>
                <w:lang w:eastAsia="ar-SA"/>
              </w:rPr>
              <w:t xml:space="preserve">                                    </w:t>
            </w:r>
            <w:r w:rsidR="00D70753" w:rsidRPr="0042575E">
              <w:rPr>
                <w:rFonts w:cs="Arial"/>
                <w:bCs/>
                <w:szCs w:val="20"/>
                <w:lang w:eastAsia="ar-SA"/>
              </w:rPr>
              <w:t xml:space="preserve">                     </w:t>
            </w:r>
            <w:r w:rsidR="0072746C" w:rsidRPr="0042575E">
              <w:rPr>
                <w:rFonts w:cs="Arial"/>
                <w:bCs/>
                <w:szCs w:val="20"/>
                <w:lang w:eastAsia="ar-SA"/>
              </w:rPr>
              <w:t xml:space="preserve">     </w:t>
            </w:r>
            <w:r w:rsidR="00D70753" w:rsidRPr="0042575E">
              <w:rPr>
                <w:rFonts w:cs="Arial"/>
                <w:bCs/>
                <w:szCs w:val="20"/>
                <w:lang w:eastAsia="ar-SA"/>
              </w:rPr>
              <w:t xml:space="preserve">      </w:t>
            </w:r>
            <w:r w:rsidR="009167F2" w:rsidRPr="0042575E">
              <w:rPr>
                <w:rFonts w:cs="Arial"/>
                <w:bCs/>
                <w:szCs w:val="20"/>
                <w:lang w:eastAsia="ar-SA"/>
              </w:rPr>
              <w:t xml:space="preserve">    </w:t>
            </w:r>
            <w:r w:rsidR="00FE1560" w:rsidRPr="0042575E">
              <w:rPr>
                <w:rFonts w:cs="Arial"/>
                <w:bCs/>
                <w:szCs w:val="20"/>
                <w:lang w:eastAsia="ar-SA"/>
              </w:rPr>
              <w:t xml:space="preserve">         </w:t>
            </w:r>
            <w:r w:rsidR="00FE1560" w:rsidRPr="0042575E">
              <w:rPr>
                <w:rFonts w:cs="Arial"/>
                <w:iCs/>
                <w:szCs w:val="20"/>
              </w:rPr>
              <w:t>generaln</w:t>
            </w:r>
            <w:r w:rsidR="0042575E">
              <w:rPr>
                <w:rFonts w:cs="Arial"/>
                <w:iCs/>
                <w:szCs w:val="20"/>
              </w:rPr>
              <w:t>a</w:t>
            </w:r>
            <w:r w:rsidR="00FE1560" w:rsidRPr="0042575E">
              <w:rPr>
                <w:rFonts w:cs="Arial"/>
                <w:iCs/>
                <w:szCs w:val="20"/>
              </w:rPr>
              <w:t xml:space="preserve"> sekreta</w:t>
            </w:r>
            <w:r w:rsidR="0042575E">
              <w:rPr>
                <w:rFonts w:cs="Arial"/>
                <w:iCs/>
                <w:szCs w:val="20"/>
              </w:rPr>
              <w:t>rka</w:t>
            </w:r>
            <w:r w:rsidR="00E965B5">
              <w:rPr>
                <w:rFonts w:cs="Arial"/>
                <w:iCs/>
                <w:szCs w:val="20"/>
              </w:rPr>
              <w:t xml:space="preserve"> vlade</w:t>
            </w:r>
          </w:p>
          <w:p w14:paraId="2119098C" w14:textId="77777777" w:rsidR="00D70753" w:rsidRPr="00444B43" w:rsidRDefault="00D70753" w:rsidP="00D70753">
            <w:pPr>
              <w:spacing w:line="276" w:lineRule="auto"/>
              <w:rPr>
                <w:lang w:eastAsia="ar-SA"/>
              </w:rPr>
            </w:pPr>
          </w:p>
          <w:p w14:paraId="588FF3DC" w14:textId="77777777" w:rsidR="003702DF" w:rsidRPr="00444B43" w:rsidRDefault="003702DF" w:rsidP="003702DF">
            <w:pPr>
              <w:spacing w:line="260" w:lineRule="atLeast"/>
              <w:ind w:left="180"/>
              <w:jc w:val="both"/>
              <w:rPr>
                <w:rFonts w:cs="Arial"/>
              </w:rPr>
            </w:pPr>
            <w:r w:rsidRPr="00444B43">
              <w:rPr>
                <w:rFonts w:cs="Arial"/>
              </w:rPr>
              <w:t>Priloge sklepa:</w:t>
            </w:r>
          </w:p>
          <w:p w14:paraId="258B1B03" w14:textId="77777777" w:rsidR="003702DF" w:rsidRPr="00444B43" w:rsidRDefault="003702DF" w:rsidP="003702DF">
            <w:pPr>
              <w:spacing w:line="260" w:lineRule="atLeast"/>
              <w:ind w:left="180"/>
              <w:jc w:val="both"/>
              <w:rPr>
                <w:rFonts w:cs="Arial"/>
              </w:rPr>
            </w:pPr>
          </w:p>
          <w:p w14:paraId="6497FEA1" w14:textId="77777777" w:rsidR="009167F2" w:rsidRPr="00A713C9" w:rsidRDefault="009167F2" w:rsidP="00C006DC">
            <w:pPr>
              <w:numPr>
                <w:ilvl w:val="0"/>
                <w:numId w:val="13"/>
              </w:numPr>
              <w:overflowPunct w:val="0"/>
              <w:autoSpaceDE w:val="0"/>
              <w:autoSpaceDN w:val="0"/>
              <w:adjustRightInd w:val="0"/>
              <w:spacing w:line="240" w:lineRule="atLeast"/>
              <w:ind w:left="714" w:hanging="357"/>
              <w:jc w:val="both"/>
              <w:textAlignment w:val="baseline"/>
              <w:rPr>
                <w:rFonts w:cs="Arial"/>
              </w:rPr>
            </w:pPr>
            <w:r w:rsidRPr="00A713C9">
              <w:rPr>
                <w:rFonts w:cs="Arial"/>
                <w:iCs/>
              </w:rPr>
              <w:t>Seznam pravnih oseb javnega sektorja iz 87. člena Zakona o javnih financah;</w:t>
            </w:r>
            <w:r w:rsidRPr="00A713C9">
              <w:rPr>
                <w:rFonts w:cs="Arial"/>
              </w:rPr>
              <w:t xml:space="preserve"> </w:t>
            </w:r>
          </w:p>
          <w:p w14:paraId="36105DB3" w14:textId="5D2DC37F" w:rsidR="009167F2" w:rsidRPr="00A713C9" w:rsidRDefault="009167F2" w:rsidP="00C006DC">
            <w:pPr>
              <w:numPr>
                <w:ilvl w:val="0"/>
                <w:numId w:val="13"/>
              </w:numPr>
              <w:overflowPunct w:val="0"/>
              <w:autoSpaceDE w:val="0"/>
              <w:autoSpaceDN w:val="0"/>
              <w:adjustRightInd w:val="0"/>
              <w:spacing w:line="240" w:lineRule="atLeast"/>
              <w:ind w:left="714" w:hanging="357"/>
              <w:jc w:val="both"/>
              <w:textAlignment w:val="baseline"/>
              <w:rPr>
                <w:rFonts w:cs="Arial"/>
              </w:rPr>
            </w:pPr>
            <w:r w:rsidRPr="00A713C9">
              <w:rPr>
                <w:rFonts w:cs="Arial"/>
              </w:rPr>
              <w:t xml:space="preserve">Seznam sprememb </w:t>
            </w:r>
            <w:r w:rsidRPr="00A713C9">
              <w:rPr>
                <w:rFonts w:cs="Arial"/>
                <w:iCs/>
              </w:rPr>
              <w:t>Seznama pravnih oseb javnega sektorja iz 87. člena Zakona o javnih financah, potrjen</w:t>
            </w:r>
            <w:r w:rsidR="005D7C4F">
              <w:rPr>
                <w:rFonts w:cs="Arial"/>
                <w:iCs/>
              </w:rPr>
              <w:t>ega</w:t>
            </w:r>
            <w:r w:rsidRPr="00A713C9">
              <w:rPr>
                <w:rFonts w:cs="Arial"/>
                <w:iCs/>
              </w:rPr>
              <w:t xml:space="preserve"> s sklepom Vlade RS </w:t>
            </w:r>
            <w:r w:rsidR="00764BB5">
              <w:rPr>
                <w:rFonts w:cs="Arial"/>
                <w:iCs/>
              </w:rPr>
              <w:t xml:space="preserve">št. </w:t>
            </w:r>
            <w:r w:rsidR="00E965B5" w:rsidRPr="00E965B5">
              <w:rPr>
                <w:rFonts w:cs="Arial"/>
                <w:iCs/>
              </w:rPr>
              <w:t>47400</w:t>
            </w:r>
            <w:r w:rsidR="00E965B5">
              <w:rPr>
                <w:rFonts w:cs="Arial"/>
                <w:iCs/>
              </w:rPr>
              <w:t>-</w:t>
            </w:r>
            <w:r w:rsidR="003B1404">
              <w:rPr>
                <w:rFonts w:cs="Arial"/>
                <w:iCs/>
              </w:rPr>
              <w:t>1</w:t>
            </w:r>
            <w:r w:rsidR="00E965B5" w:rsidRPr="00E965B5">
              <w:rPr>
                <w:rFonts w:cs="Arial"/>
                <w:iCs/>
              </w:rPr>
              <w:t>/202</w:t>
            </w:r>
            <w:r w:rsidR="003B1404">
              <w:rPr>
                <w:rFonts w:cs="Arial"/>
                <w:iCs/>
              </w:rPr>
              <w:t>3</w:t>
            </w:r>
            <w:r w:rsidR="00E965B5" w:rsidRPr="00E965B5">
              <w:rPr>
                <w:rFonts w:cs="Arial"/>
                <w:iCs/>
              </w:rPr>
              <w:t>/</w:t>
            </w:r>
            <w:r w:rsidR="003B1404">
              <w:rPr>
                <w:rFonts w:cs="Arial"/>
                <w:iCs/>
              </w:rPr>
              <w:t>3</w:t>
            </w:r>
            <w:r w:rsidR="00E965B5" w:rsidRPr="00E965B5">
              <w:rPr>
                <w:rFonts w:cs="Arial"/>
                <w:iCs/>
              </w:rPr>
              <w:t xml:space="preserve"> z dne </w:t>
            </w:r>
            <w:r w:rsidR="003B1404">
              <w:rPr>
                <w:rFonts w:cs="Arial"/>
                <w:iCs/>
              </w:rPr>
              <w:t>7</w:t>
            </w:r>
            <w:r w:rsidR="00E965B5" w:rsidRPr="00E965B5">
              <w:rPr>
                <w:rFonts w:cs="Arial"/>
                <w:iCs/>
              </w:rPr>
              <w:t>. 12. 202</w:t>
            </w:r>
            <w:r w:rsidR="003B1404">
              <w:rPr>
                <w:rFonts w:cs="Arial"/>
                <w:iCs/>
              </w:rPr>
              <w:t>3</w:t>
            </w:r>
            <w:r>
              <w:rPr>
                <w:rFonts w:cs="Arial"/>
                <w:iCs/>
              </w:rPr>
              <w:t>.</w:t>
            </w:r>
          </w:p>
          <w:p w14:paraId="2CE7757E" w14:textId="77777777" w:rsidR="003702DF" w:rsidRPr="00444B43" w:rsidRDefault="003702DF" w:rsidP="003702DF">
            <w:pPr>
              <w:overflowPunct w:val="0"/>
              <w:autoSpaceDE w:val="0"/>
              <w:autoSpaceDN w:val="0"/>
              <w:adjustRightInd w:val="0"/>
              <w:spacing w:line="260" w:lineRule="atLeast"/>
              <w:ind w:left="540"/>
              <w:jc w:val="both"/>
              <w:textAlignment w:val="baseline"/>
              <w:rPr>
                <w:rFonts w:cs="Arial"/>
              </w:rPr>
            </w:pPr>
          </w:p>
          <w:p w14:paraId="469337F8" w14:textId="77777777" w:rsidR="003702DF" w:rsidRPr="00444B43" w:rsidRDefault="003702DF" w:rsidP="003702DF">
            <w:pPr>
              <w:spacing w:line="260" w:lineRule="atLeast"/>
              <w:ind w:left="180"/>
              <w:jc w:val="both"/>
              <w:rPr>
                <w:rFonts w:cs="Arial"/>
              </w:rPr>
            </w:pPr>
            <w:r w:rsidRPr="00444B43">
              <w:rPr>
                <w:rFonts w:cs="Arial"/>
              </w:rPr>
              <w:t>Sklep prejmejo:</w:t>
            </w:r>
          </w:p>
          <w:p w14:paraId="18D6ECBA" w14:textId="77777777" w:rsidR="003702DF" w:rsidRPr="00444B43" w:rsidRDefault="003702DF" w:rsidP="003702DF">
            <w:pPr>
              <w:spacing w:line="260" w:lineRule="atLeast"/>
              <w:ind w:left="180"/>
              <w:jc w:val="both"/>
              <w:rPr>
                <w:rFonts w:cs="Arial"/>
              </w:rPr>
            </w:pPr>
          </w:p>
          <w:p w14:paraId="084467ED" w14:textId="77777777" w:rsidR="00240036" w:rsidRPr="00A713C9" w:rsidRDefault="00240036" w:rsidP="00C006DC">
            <w:pPr>
              <w:numPr>
                <w:ilvl w:val="0"/>
                <w:numId w:val="13"/>
              </w:numPr>
              <w:overflowPunct w:val="0"/>
              <w:autoSpaceDE w:val="0"/>
              <w:autoSpaceDN w:val="0"/>
              <w:adjustRightInd w:val="0"/>
              <w:spacing w:line="240" w:lineRule="atLeast"/>
              <w:ind w:left="714" w:hanging="357"/>
              <w:jc w:val="both"/>
              <w:textAlignment w:val="baseline"/>
              <w:rPr>
                <w:rFonts w:cs="Arial"/>
              </w:rPr>
            </w:pPr>
            <w:r w:rsidRPr="00A713C9">
              <w:rPr>
                <w:rFonts w:cs="Arial"/>
              </w:rPr>
              <w:t>Ministrstvo za finance</w:t>
            </w:r>
          </w:p>
          <w:p w14:paraId="4353A618" w14:textId="77777777" w:rsidR="00240036" w:rsidRDefault="00240036" w:rsidP="00C006DC">
            <w:pPr>
              <w:numPr>
                <w:ilvl w:val="0"/>
                <w:numId w:val="13"/>
              </w:numPr>
              <w:overflowPunct w:val="0"/>
              <w:autoSpaceDE w:val="0"/>
              <w:autoSpaceDN w:val="0"/>
              <w:adjustRightInd w:val="0"/>
              <w:spacing w:line="240" w:lineRule="atLeast"/>
              <w:ind w:left="714" w:hanging="357"/>
              <w:jc w:val="both"/>
              <w:textAlignment w:val="baseline"/>
              <w:rPr>
                <w:rFonts w:cs="Arial"/>
              </w:rPr>
            </w:pPr>
            <w:r w:rsidRPr="00A713C9">
              <w:rPr>
                <w:rFonts w:cs="Arial"/>
              </w:rPr>
              <w:t>Služba Vlade Republike Slovenije za zakonodajo</w:t>
            </w:r>
          </w:p>
          <w:p w14:paraId="7B17CCFE" w14:textId="77777777" w:rsidR="00240036" w:rsidRPr="00A713C9" w:rsidRDefault="00240036" w:rsidP="00C006DC">
            <w:pPr>
              <w:numPr>
                <w:ilvl w:val="0"/>
                <w:numId w:val="13"/>
              </w:numPr>
              <w:overflowPunct w:val="0"/>
              <w:autoSpaceDE w:val="0"/>
              <w:autoSpaceDN w:val="0"/>
              <w:adjustRightInd w:val="0"/>
              <w:spacing w:line="240" w:lineRule="atLeast"/>
              <w:ind w:left="714" w:hanging="357"/>
              <w:jc w:val="both"/>
              <w:textAlignment w:val="baseline"/>
              <w:rPr>
                <w:rFonts w:cs="Arial"/>
              </w:rPr>
            </w:pPr>
            <w:r>
              <w:rPr>
                <w:rFonts w:cs="Arial"/>
              </w:rPr>
              <w:t>Urad Vlade Republike Slovenije za komuniciranje</w:t>
            </w:r>
          </w:p>
          <w:p w14:paraId="596CB80D" w14:textId="77777777" w:rsidR="00C30F08" w:rsidRPr="00444B43" w:rsidRDefault="00C30F08" w:rsidP="00367DD3">
            <w:pPr>
              <w:rPr>
                <w:rFonts w:cs="Arial"/>
                <w:szCs w:val="20"/>
              </w:rPr>
            </w:pPr>
          </w:p>
        </w:tc>
      </w:tr>
      <w:tr w:rsidR="00444B43" w:rsidRPr="00444B43" w14:paraId="27E573A2" w14:textId="77777777" w:rsidTr="00887628">
        <w:tc>
          <w:tcPr>
            <w:tcW w:w="9242" w:type="dxa"/>
            <w:gridSpan w:val="12"/>
          </w:tcPr>
          <w:p w14:paraId="66495F9A" w14:textId="77777777" w:rsidR="002A28B9" w:rsidRPr="00444B43" w:rsidRDefault="002A28B9" w:rsidP="00566706">
            <w:pPr>
              <w:spacing w:line="276" w:lineRule="auto"/>
              <w:rPr>
                <w:rFonts w:eastAsia="Calibri"/>
                <w:b/>
                <w:iCs/>
              </w:rPr>
            </w:pPr>
            <w:r w:rsidRPr="00444B43">
              <w:rPr>
                <w:rFonts w:eastAsia="Calibri"/>
                <w:b/>
              </w:rPr>
              <w:lastRenderedPageBreak/>
              <w:t>2. Predlog za obravnavo predloga zakona po nujnem ali skrajšanem postopku v državnem zboru z obrazložitvijo razlogov:</w:t>
            </w:r>
            <w:r w:rsidR="0052080D" w:rsidRPr="00444B43">
              <w:rPr>
                <w:rFonts w:eastAsia="Calibri"/>
                <w:b/>
              </w:rPr>
              <w:t xml:space="preserve"> /</w:t>
            </w:r>
          </w:p>
        </w:tc>
      </w:tr>
      <w:tr w:rsidR="00444B43" w:rsidRPr="00444B43" w14:paraId="7EA93788" w14:textId="77777777" w:rsidTr="00887628">
        <w:tc>
          <w:tcPr>
            <w:tcW w:w="9242" w:type="dxa"/>
            <w:gridSpan w:val="12"/>
          </w:tcPr>
          <w:p w14:paraId="2891DBC7" w14:textId="77777777" w:rsidR="002A28B9" w:rsidRPr="00444B43" w:rsidRDefault="002A28B9" w:rsidP="0052080D">
            <w:pPr>
              <w:tabs>
                <w:tab w:val="left" w:pos="7020"/>
              </w:tabs>
              <w:spacing w:line="276" w:lineRule="auto"/>
              <w:rPr>
                <w:rFonts w:eastAsia="Calibri" w:cs="Arial"/>
                <w:b/>
                <w:iCs/>
                <w:szCs w:val="20"/>
              </w:rPr>
            </w:pPr>
            <w:r w:rsidRPr="00444B43">
              <w:rPr>
                <w:rFonts w:eastAsia="Calibri"/>
                <w:b/>
              </w:rPr>
              <w:t>3.a Osebe, odgovorne za strokovno pripravo in usklajenost gradiva:</w:t>
            </w:r>
            <w:r w:rsidR="0052080D" w:rsidRPr="00444B43">
              <w:rPr>
                <w:rFonts w:eastAsia="Calibri"/>
                <w:b/>
              </w:rPr>
              <w:tab/>
            </w:r>
          </w:p>
        </w:tc>
      </w:tr>
      <w:tr w:rsidR="00444B43" w:rsidRPr="00444B43" w14:paraId="62ECB586" w14:textId="77777777" w:rsidTr="00887628">
        <w:tc>
          <w:tcPr>
            <w:tcW w:w="9242" w:type="dxa"/>
            <w:gridSpan w:val="12"/>
          </w:tcPr>
          <w:p w14:paraId="3CC45F3B" w14:textId="77777777" w:rsidR="00FC3BEB" w:rsidRPr="00444B43" w:rsidRDefault="00FC3BEB" w:rsidP="00C006DC">
            <w:pPr>
              <w:numPr>
                <w:ilvl w:val="0"/>
                <w:numId w:val="12"/>
              </w:numPr>
              <w:overflowPunct w:val="0"/>
              <w:autoSpaceDE w:val="0"/>
              <w:autoSpaceDN w:val="0"/>
              <w:adjustRightInd w:val="0"/>
              <w:spacing w:before="60" w:after="60" w:line="200" w:lineRule="exact"/>
              <w:jc w:val="both"/>
              <w:textAlignment w:val="baseline"/>
              <w:rPr>
                <w:rFonts w:cs="Arial"/>
                <w:iCs/>
                <w:lang w:eastAsia="sl-SI"/>
              </w:rPr>
            </w:pPr>
            <w:r w:rsidRPr="00444B43">
              <w:rPr>
                <w:rFonts w:cs="Arial"/>
                <w:iCs/>
              </w:rPr>
              <w:t>mag. Aleksander Nagode, generalni direktor Direktorata za javno premoženje,</w:t>
            </w:r>
          </w:p>
          <w:p w14:paraId="548639F7" w14:textId="77777777" w:rsidR="00FC3BEB" w:rsidRPr="00444B43" w:rsidRDefault="00FC3BEB" w:rsidP="00C006DC">
            <w:pPr>
              <w:numPr>
                <w:ilvl w:val="0"/>
                <w:numId w:val="12"/>
              </w:numPr>
              <w:overflowPunct w:val="0"/>
              <w:autoSpaceDE w:val="0"/>
              <w:autoSpaceDN w:val="0"/>
              <w:adjustRightInd w:val="0"/>
              <w:spacing w:before="60" w:after="60" w:line="200" w:lineRule="exact"/>
              <w:jc w:val="both"/>
              <w:textAlignment w:val="baseline"/>
              <w:rPr>
                <w:rFonts w:cs="Arial"/>
                <w:iCs/>
              </w:rPr>
            </w:pPr>
            <w:r w:rsidRPr="00444B43">
              <w:rPr>
                <w:rFonts w:cs="Arial"/>
                <w:iCs/>
              </w:rPr>
              <w:t>Goran Kitić, vodja Sektorja za upravljanje javnega premoženja,</w:t>
            </w:r>
          </w:p>
          <w:p w14:paraId="3C6AA946" w14:textId="77777777" w:rsidR="00B67E57" w:rsidRPr="00444B43" w:rsidRDefault="00240036" w:rsidP="00C006DC">
            <w:pPr>
              <w:numPr>
                <w:ilvl w:val="0"/>
                <w:numId w:val="12"/>
              </w:numPr>
              <w:overflowPunct w:val="0"/>
              <w:autoSpaceDE w:val="0"/>
              <w:autoSpaceDN w:val="0"/>
              <w:adjustRightInd w:val="0"/>
              <w:spacing w:before="60" w:after="60" w:line="200" w:lineRule="exact"/>
              <w:jc w:val="both"/>
              <w:textAlignment w:val="baseline"/>
              <w:rPr>
                <w:rFonts w:cs="Arial"/>
                <w:iCs/>
              </w:rPr>
            </w:pPr>
            <w:r>
              <w:rPr>
                <w:rFonts w:cs="Arial"/>
                <w:iCs/>
                <w:szCs w:val="20"/>
              </w:rPr>
              <w:t xml:space="preserve">Nada Udovč, podsekretarka </w:t>
            </w:r>
            <w:r w:rsidRPr="00B01B74">
              <w:rPr>
                <w:rFonts w:cs="Arial"/>
                <w:iCs/>
                <w:szCs w:val="20"/>
              </w:rPr>
              <w:t>v Sektorju za upravljanje javnega premoženja</w:t>
            </w:r>
            <w:r w:rsidR="00FC3BEB" w:rsidRPr="00444B43">
              <w:rPr>
                <w:rFonts w:cs="Arial"/>
                <w:iCs/>
              </w:rPr>
              <w:t>.</w:t>
            </w:r>
          </w:p>
        </w:tc>
      </w:tr>
      <w:tr w:rsidR="00444B43" w:rsidRPr="00444B43" w14:paraId="546D15E4" w14:textId="77777777" w:rsidTr="00887628">
        <w:tc>
          <w:tcPr>
            <w:tcW w:w="9242" w:type="dxa"/>
            <w:gridSpan w:val="12"/>
          </w:tcPr>
          <w:p w14:paraId="2DFCC061" w14:textId="77777777" w:rsidR="002A28B9" w:rsidRPr="00444B43" w:rsidRDefault="002A28B9" w:rsidP="00566706">
            <w:pPr>
              <w:overflowPunct w:val="0"/>
              <w:autoSpaceDE w:val="0"/>
              <w:autoSpaceDN w:val="0"/>
              <w:adjustRightInd w:val="0"/>
              <w:spacing w:line="276" w:lineRule="auto"/>
              <w:jc w:val="both"/>
              <w:textAlignment w:val="baseline"/>
              <w:rPr>
                <w:rFonts w:eastAsia="Calibri" w:cs="Arial"/>
                <w:b/>
                <w:iCs/>
                <w:szCs w:val="20"/>
              </w:rPr>
            </w:pPr>
            <w:r w:rsidRPr="00444B43">
              <w:rPr>
                <w:rFonts w:eastAsia="Calibri" w:cs="Arial"/>
                <w:b/>
                <w:iCs/>
                <w:szCs w:val="20"/>
              </w:rPr>
              <w:t xml:space="preserve">3.b Zunanji strokovnjaki, ki so </w:t>
            </w:r>
            <w:r w:rsidRPr="00444B43">
              <w:rPr>
                <w:rFonts w:eastAsia="Calibri" w:cs="Arial"/>
                <w:b/>
                <w:szCs w:val="20"/>
              </w:rPr>
              <w:t>sodelovali pri pripravi dela ali celotnega gradiva:</w:t>
            </w:r>
            <w:r w:rsidR="0035391F" w:rsidRPr="00444B43">
              <w:rPr>
                <w:rFonts w:eastAsia="Calibri" w:cs="Arial"/>
                <w:b/>
                <w:szCs w:val="20"/>
              </w:rPr>
              <w:t xml:space="preserve"> /</w:t>
            </w:r>
          </w:p>
        </w:tc>
      </w:tr>
      <w:tr w:rsidR="00444B43" w:rsidRPr="00444B43" w14:paraId="71EE0ED1" w14:textId="77777777" w:rsidTr="00887628">
        <w:tc>
          <w:tcPr>
            <w:tcW w:w="9242" w:type="dxa"/>
            <w:gridSpan w:val="12"/>
          </w:tcPr>
          <w:p w14:paraId="77ED9EB2" w14:textId="77777777" w:rsidR="002A28B9" w:rsidRPr="00444B43" w:rsidRDefault="002A28B9" w:rsidP="00566706">
            <w:pPr>
              <w:overflowPunct w:val="0"/>
              <w:autoSpaceDE w:val="0"/>
              <w:autoSpaceDN w:val="0"/>
              <w:adjustRightInd w:val="0"/>
              <w:spacing w:line="276" w:lineRule="auto"/>
              <w:jc w:val="both"/>
              <w:textAlignment w:val="baseline"/>
              <w:rPr>
                <w:rFonts w:eastAsia="Calibri" w:cs="Arial"/>
                <w:b/>
                <w:iCs/>
                <w:szCs w:val="20"/>
              </w:rPr>
            </w:pPr>
            <w:r w:rsidRPr="00444B43">
              <w:rPr>
                <w:rFonts w:eastAsia="Calibri" w:cs="Arial"/>
                <w:b/>
                <w:szCs w:val="20"/>
              </w:rPr>
              <w:t>4. Predstavniki vlade, ki bodo sodelovali pri delu državnega zbora:</w:t>
            </w:r>
            <w:r w:rsidR="004D7D65" w:rsidRPr="00444B43">
              <w:rPr>
                <w:rFonts w:eastAsia="Calibri" w:cs="Arial"/>
                <w:b/>
                <w:szCs w:val="20"/>
              </w:rPr>
              <w:t xml:space="preserve"> </w:t>
            </w:r>
            <w:r w:rsidR="00240036">
              <w:rPr>
                <w:rFonts w:eastAsia="Calibri" w:cs="Arial"/>
                <w:b/>
                <w:szCs w:val="20"/>
              </w:rPr>
              <w:t>/</w:t>
            </w:r>
          </w:p>
        </w:tc>
      </w:tr>
      <w:tr w:rsidR="00444B43" w:rsidRPr="00444B43" w14:paraId="3479CD08" w14:textId="77777777" w:rsidTr="00887628">
        <w:tc>
          <w:tcPr>
            <w:tcW w:w="9242" w:type="dxa"/>
            <w:gridSpan w:val="12"/>
          </w:tcPr>
          <w:p w14:paraId="54BB6761" w14:textId="77777777" w:rsidR="002A28B9" w:rsidRPr="00444B43" w:rsidRDefault="002A28B9" w:rsidP="00566706">
            <w:pPr>
              <w:overflowPunct w:val="0"/>
              <w:autoSpaceDE w:val="0"/>
              <w:autoSpaceDN w:val="0"/>
              <w:adjustRightInd w:val="0"/>
              <w:spacing w:line="276" w:lineRule="auto"/>
              <w:jc w:val="both"/>
              <w:textAlignment w:val="baseline"/>
              <w:rPr>
                <w:rFonts w:eastAsia="Calibri" w:cs="Arial"/>
                <w:szCs w:val="20"/>
                <w:highlight w:val="yellow"/>
              </w:rPr>
            </w:pPr>
            <w:r w:rsidRPr="00444B43">
              <w:rPr>
                <w:rFonts w:eastAsia="Calibri" w:cs="Arial"/>
                <w:b/>
                <w:szCs w:val="20"/>
              </w:rPr>
              <w:t>5. Kratek povzetek gradiva:</w:t>
            </w:r>
          </w:p>
        </w:tc>
      </w:tr>
      <w:tr w:rsidR="00444B43" w:rsidRPr="00444B43" w14:paraId="4963D1DC" w14:textId="77777777" w:rsidTr="00887628">
        <w:tc>
          <w:tcPr>
            <w:tcW w:w="9242" w:type="dxa"/>
            <w:gridSpan w:val="12"/>
          </w:tcPr>
          <w:p w14:paraId="3FBB68C0" w14:textId="77777777" w:rsidR="00E40090" w:rsidRPr="00444B43" w:rsidRDefault="00E40090" w:rsidP="00AF3D25">
            <w:pPr>
              <w:suppressAutoHyphens/>
              <w:spacing w:line="276" w:lineRule="auto"/>
              <w:ind w:right="-21"/>
              <w:jc w:val="both"/>
              <w:rPr>
                <w:rFonts w:cs="Arial"/>
                <w:bCs/>
                <w:lang w:eastAsia="ar-SA"/>
              </w:rPr>
            </w:pPr>
          </w:p>
          <w:p w14:paraId="13AE541C" w14:textId="14D5D106" w:rsidR="004350E3" w:rsidRPr="00444B43" w:rsidRDefault="00240036" w:rsidP="00AF3D25">
            <w:pPr>
              <w:suppressAutoHyphens/>
              <w:spacing w:line="276" w:lineRule="auto"/>
              <w:ind w:right="-21"/>
              <w:jc w:val="both"/>
              <w:rPr>
                <w:rFonts w:cs="Arial"/>
                <w:bCs/>
                <w:lang w:eastAsia="ar-SA"/>
              </w:rPr>
            </w:pPr>
            <w:r w:rsidRPr="00251245">
              <w:rPr>
                <w:lang w:eastAsia="sl-SI"/>
              </w:rPr>
              <w:t xml:space="preserve">V skladu </w:t>
            </w:r>
            <w:r>
              <w:rPr>
                <w:lang w:eastAsia="sl-SI"/>
              </w:rPr>
              <w:t>s tretjim</w:t>
            </w:r>
            <w:r w:rsidRPr="00251245">
              <w:rPr>
                <w:lang w:eastAsia="sl-SI"/>
              </w:rPr>
              <w:t xml:space="preserve"> odstavkom 87. člena Zakona o javnih financah </w:t>
            </w:r>
            <w:r w:rsidR="003C64C5">
              <w:rPr>
                <w:lang w:eastAsia="sl-SI"/>
              </w:rPr>
              <w:t xml:space="preserve">(v nadaljnjem besedilu: ZJF) </w:t>
            </w:r>
            <w:r w:rsidRPr="00251245">
              <w:rPr>
                <w:lang w:eastAsia="sl-SI"/>
              </w:rPr>
              <w:t xml:space="preserve">mora Vlada </w:t>
            </w:r>
            <w:r w:rsidRPr="00251245">
              <w:rPr>
                <w:szCs w:val="20"/>
                <w:lang w:eastAsia="sl-SI"/>
              </w:rPr>
              <w:t xml:space="preserve">RS na </w:t>
            </w:r>
            <w:r w:rsidRPr="00251245">
              <w:rPr>
                <w:szCs w:val="20"/>
              </w:rPr>
              <w:t xml:space="preserve">predlog ministra, pristojnega za finance, izdati seznam pravnih oseb iz prvega odstavka 87. člena ZJF. V primeru sprememb navedenega seznama Ministrstvo za finance predlaga </w:t>
            </w:r>
            <w:r w:rsidR="001A4946" w:rsidRPr="00251245">
              <w:rPr>
                <w:szCs w:val="20"/>
              </w:rPr>
              <w:t xml:space="preserve">Vladi RS </w:t>
            </w:r>
            <w:r w:rsidRPr="00251245">
              <w:rPr>
                <w:szCs w:val="20"/>
              </w:rPr>
              <w:t xml:space="preserve">v potrditev spremembo oziroma nov seznam pravnih oseb javnega sektorja iz 87. člena ZJF. Tokrat </w:t>
            </w:r>
            <w:r w:rsidR="00E965B5">
              <w:rPr>
                <w:szCs w:val="20"/>
              </w:rPr>
              <w:t>so</w:t>
            </w:r>
            <w:r w:rsidRPr="00251245">
              <w:rPr>
                <w:szCs w:val="20"/>
              </w:rPr>
              <w:t xml:space="preserve"> na</w:t>
            </w:r>
            <w:r>
              <w:rPr>
                <w:szCs w:val="20"/>
              </w:rPr>
              <w:t xml:space="preserve"> predlagani novi seznam uvrščen</w:t>
            </w:r>
            <w:r w:rsidR="00E965B5">
              <w:rPr>
                <w:szCs w:val="20"/>
              </w:rPr>
              <w:t>e</w:t>
            </w:r>
            <w:r w:rsidRPr="00251245">
              <w:rPr>
                <w:szCs w:val="20"/>
              </w:rPr>
              <w:t xml:space="preserve"> </w:t>
            </w:r>
            <w:r w:rsidR="00E965B5">
              <w:rPr>
                <w:szCs w:val="20"/>
              </w:rPr>
              <w:t>štiri</w:t>
            </w:r>
            <w:r>
              <w:rPr>
                <w:szCs w:val="20"/>
              </w:rPr>
              <w:t xml:space="preserve"> pravn</w:t>
            </w:r>
            <w:r w:rsidR="00E965B5">
              <w:rPr>
                <w:szCs w:val="20"/>
              </w:rPr>
              <w:t>e</w:t>
            </w:r>
            <w:r>
              <w:rPr>
                <w:szCs w:val="20"/>
              </w:rPr>
              <w:t xml:space="preserve"> oseb</w:t>
            </w:r>
            <w:r w:rsidR="00E965B5">
              <w:rPr>
                <w:szCs w:val="20"/>
              </w:rPr>
              <w:t>e</w:t>
            </w:r>
            <w:r w:rsidRPr="00251245">
              <w:rPr>
                <w:szCs w:val="20"/>
              </w:rPr>
              <w:t xml:space="preserve">: </w:t>
            </w:r>
            <w:r w:rsidR="003B1404" w:rsidRPr="00E73444">
              <w:rPr>
                <w:b/>
                <w:bCs/>
                <w:szCs w:val="20"/>
              </w:rPr>
              <w:t>BORZEN, d. o. o.</w:t>
            </w:r>
            <w:r w:rsidR="003B1404">
              <w:rPr>
                <w:szCs w:val="20"/>
              </w:rPr>
              <w:t xml:space="preserve">, ki je bil </w:t>
            </w:r>
            <w:r w:rsidR="00675CF5">
              <w:rPr>
                <w:szCs w:val="20"/>
              </w:rPr>
              <w:t>v skladu z metodologijo</w:t>
            </w:r>
            <w:r w:rsidR="003B1404">
              <w:rPr>
                <w:szCs w:val="20"/>
              </w:rPr>
              <w:t xml:space="preserve"> SKIS premeščen </w:t>
            </w:r>
            <w:r w:rsidR="00675CF5">
              <w:rPr>
                <w:szCs w:val="20"/>
              </w:rPr>
              <w:t>i</w:t>
            </w:r>
            <w:r w:rsidR="003B1404">
              <w:rPr>
                <w:szCs w:val="20"/>
              </w:rPr>
              <w:t>z S.12601 (</w:t>
            </w:r>
            <w:r w:rsidR="00773679">
              <w:rPr>
                <w:szCs w:val="20"/>
              </w:rPr>
              <w:t>F</w:t>
            </w:r>
            <w:r w:rsidR="003B1404">
              <w:rPr>
                <w:szCs w:val="20"/>
              </w:rPr>
              <w:t xml:space="preserve">inančne družbe) </w:t>
            </w:r>
            <w:r w:rsidR="00675CF5">
              <w:rPr>
                <w:szCs w:val="20"/>
              </w:rPr>
              <w:t>v S.11001 (</w:t>
            </w:r>
            <w:r w:rsidR="00773679">
              <w:rPr>
                <w:szCs w:val="20"/>
              </w:rPr>
              <w:t>J</w:t>
            </w:r>
            <w:r w:rsidR="00675CF5">
              <w:rPr>
                <w:szCs w:val="20"/>
              </w:rPr>
              <w:t xml:space="preserve">avne nefinančne družbe), </w:t>
            </w:r>
            <w:r w:rsidR="00675CF5" w:rsidRPr="00E73444">
              <w:rPr>
                <w:b/>
                <w:bCs/>
                <w:szCs w:val="20"/>
              </w:rPr>
              <w:t>Fundacija za financiranje invalidskih in humanitarnih organizacij v Republiki Sloveniji</w:t>
            </w:r>
            <w:r w:rsidR="00675CF5">
              <w:rPr>
                <w:szCs w:val="20"/>
              </w:rPr>
              <w:t xml:space="preserve"> in </w:t>
            </w:r>
            <w:r w:rsidR="00675CF5" w:rsidRPr="00E73444">
              <w:rPr>
                <w:b/>
                <w:bCs/>
                <w:szCs w:val="20"/>
              </w:rPr>
              <w:t>Fundacija za</w:t>
            </w:r>
            <w:r w:rsidR="00773679" w:rsidRPr="00E73444">
              <w:rPr>
                <w:b/>
                <w:bCs/>
                <w:szCs w:val="20"/>
              </w:rPr>
              <w:t xml:space="preserve"> šport</w:t>
            </w:r>
            <w:r w:rsidR="00675CF5">
              <w:rPr>
                <w:szCs w:val="20"/>
              </w:rPr>
              <w:t xml:space="preserve">, </w:t>
            </w:r>
            <w:r w:rsidR="00773679">
              <w:rPr>
                <w:szCs w:val="20"/>
              </w:rPr>
              <w:t>katerih ustanoviteljica je Republika Slovenija in</w:t>
            </w:r>
            <w:r w:rsidR="00675CF5">
              <w:rPr>
                <w:szCs w:val="20"/>
              </w:rPr>
              <w:t xml:space="preserve"> v skladu z metodologijo SKIS sodita v S.13113 (</w:t>
            </w:r>
            <w:r w:rsidR="00773679">
              <w:rPr>
                <w:szCs w:val="20"/>
              </w:rPr>
              <w:t>D</w:t>
            </w:r>
            <w:r w:rsidR="00675CF5">
              <w:rPr>
                <w:szCs w:val="20"/>
              </w:rPr>
              <w:t xml:space="preserve">ruge enote centralne države) in </w:t>
            </w:r>
            <w:r w:rsidR="00D235B8">
              <w:rPr>
                <w:szCs w:val="20"/>
              </w:rPr>
              <w:t xml:space="preserve">družba </w:t>
            </w:r>
            <w:r w:rsidR="00675CF5" w:rsidRPr="00E73444">
              <w:rPr>
                <w:b/>
                <w:bCs/>
                <w:szCs w:val="20"/>
              </w:rPr>
              <w:t>B</w:t>
            </w:r>
            <w:r w:rsidR="00773679" w:rsidRPr="00E73444">
              <w:rPr>
                <w:b/>
                <w:bCs/>
                <w:szCs w:val="20"/>
              </w:rPr>
              <w:t>IO PRIMA</w:t>
            </w:r>
            <w:r w:rsidR="00675CF5" w:rsidRPr="00E73444">
              <w:rPr>
                <w:b/>
                <w:bCs/>
                <w:szCs w:val="20"/>
              </w:rPr>
              <w:t>, d.</w:t>
            </w:r>
            <w:r w:rsidR="00D235B8" w:rsidRPr="00E73444">
              <w:rPr>
                <w:b/>
                <w:bCs/>
                <w:szCs w:val="20"/>
              </w:rPr>
              <w:t> </w:t>
            </w:r>
            <w:r w:rsidR="00675CF5" w:rsidRPr="00E73444">
              <w:rPr>
                <w:b/>
                <w:bCs/>
                <w:szCs w:val="20"/>
              </w:rPr>
              <w:t>o. o.</w:t>
            </w:r>
            <w:r w:rsidR="00675CF5">
              <w:rPr>
                <w:szCs w:val="20"/>
              </w:rPr>
              <w:t xml:space="preserve">, ki je na podlagi Zakona o dedovanju </w:t>
            </w:r>
            <w:r w:rsidR="002C4713">
              <w:rPr>
                <w:szCs w:val="20"/>
              </w:rPr>
              <w:t>(</w:t>
            </w:r>
            <w:r w:rsidR="002C4713" w:rsidRPr="002C4713">
              <w:rPr>
                <w:szCs w:val="20"/>
              </w:rPr>
              <w:t>Uradni list SRS, št. 15/76, 23/78, Uradni list RS, št. 13/94 – ZN, 40/94 – odl. US, 117/00 – odl. US, 67/01, 83/01 – OZ, 73/04 – ZN-C, 31/13 – odl. US in 63/16</w:t>
            </w:r>
            <w:r w:rsidR="002C4713">
              <w:rPr>
                <w:szCs w:val="20"/>
              </w:rPr>
              <w:t>)</w:t>
            </w:r>
            <w:r w:rsidR="002C4713" w:rsidRPr="002C4713">
              <w:rPr>
                <w:szCs w:val="20"/>
              </w:rPr>
              <w:t xml:space="preserve"> </w:t>
            </w:r>
            <w:r w:rsidR="00675CF5">
              <w:rPr>
                <w:szCs w:val="20"/>
              </w:rPr>
              <w:t>prešla v 100% last Republike Slovenije.</w:t>
            </w:r>
            <w:r w:rsidRPr="00251245">
              <w:rPr>
                <w:szCs w:val="20"/>
              </w:rPr>
              <w:t xml:space="preserve"> </w:t>
            </w:r>
            <w:r w:rsidR="00E965B5">
              <w:rPr>
                <w:szCs w:val="20"/>
              </w:rPr>
              <w:t>Dve</w:t>
            </w:r>
            <w:r w:rsidR="0098087D">
              <w:rPr>
                <w:szCs w:val="20"/>
              </w:rPr>
              <w:t xml:space="preserve"> pravn</w:t>
            </w:r>
            <w:r w:rsidR="00E965B5">
              <w:rPr>
                <w:szCs w:val="20"/>
              </w:rPr>
              <w:t>i</w:t>
            </w:r>
            <w:r w:rsidR="000660E3">
              <w:rPr>
                <w:szCs w:val="20"/>
              </w:rPr>
              <w:t xml:space="preserve"> oseb</w:t>
            </w:r>
            <w:r w:rsidR="00E965B5">
              <w:rPr>
                <w:szCs w:val="20"/>
              </w:rPr>
              <w:t>i</w:t>
            </w:r>
            <w:r w:rsidR="00F22E57">
              <w:rPr>
                <w:szCs w:val="20"/>
              </w:rPr>
              <w:t>:</w:t>
            </w:r>
            <w:r w:rsidRPr="00251245">
              <w:rPr>
                <w:szCs w:val="20"/>
              </w:rPr>
              <w:t xml:space="preserve"> </w:t>
            </w:r>
            <w:r w:rsidR="00D235B8">
              <w:rPr>
                <w:szCs w:val="20"/>
              </w:rPr>
              <w:t>Nafta Lendava, d. o. o. – v stečaju in LUBRIO d. o. o. – v likvidaciji sta zaradi začetka stečajnega oz. likvidacijskega postopka spremenili naziv</w:t>
            </w:r>
            <w:r w:rsidR="002C4713">
              <w:rPr>
                <w:szCs w:val="20"/>
              </w:rPr>
              <w:t xml:space="preserve">. </w:t>
            </w:r>
            <w:r w:rsidR="00AB008B">
              <w:rPr>
                <w:szCs w:val="20"/>
              </w:rPr>
              <w:t xml:space="preserve">Javni gospodarski zavod </w:t>
            </w:r>
            <w:r w:rsidR="002C4713">
              <w:rPr>
                <w:szCs w:val="20"/>
              </w:rPr>
              <w:t>ARAO pa je spremenil sedež.</w:t>
            </w:r>
          </w:p>
          <w:p w14:paraId="21DD7F27" w14:textId="77777777" w:rsidR="004350E3" w:rsidRPr="00444B43" w:rsidRDefault="004350E3" w:rsidP="00AF3D25">
            <w:pPr>
              <w:suppressAutoHyphens/>
              <w:spacing w:line="276" w:lineRule="auto"/>
              <w:ind w:right="-21"/>
              <w:jc w:val="both"/>
              <w:rPr>
                <w:rFonts w:cs="Arial"/>
                <w:bCs/>
                <w:lang w:eastAsia="ar-SA"/>
              </w:rPr>
            </w:pPr>
          </w:p>
        </w:tc>
      </w:tr>
      <w:tr w:rsidR="00444B43" w:rsidRPr="00444B43" w14:paraId="0869E60A" w14:textId="77777777" w:rsidTr="00887628">
        <w:trPr>
          <w:trHeight w:val="424"/>
        </w:trPr>
        <w:tc>
          <w:tcPr>
            <w:tcW w:w="9242" w:type="dxa"/>
            <w:gridSpan w:val="12"/>
          </w:tcPr>
          <w:p w14:paraId="1576C4D5" w14:textId="77777777" w:rsidR="002A28B9" w:rsidRPr="00444B43" w:rsidRDefault="002A28B9" w:rsidP="00566706">
            <w:pPr>
              <w:overflowPunct w:val="0"/>
              <w:autoSpaceDE w:val="0"/>
              <w:autoSpaceDN w:val="0"/>
              <w:adjustRightInd w:val="0"/>
              <w:spacing w:line="276" w:lineRule="auto"/>
              <w:jc w:val="both"/>
              <w:textAlignment w:val="baseline"/>
              <w:rPr>
                <w:rFonts w:eastAsia="Calibri" w:cs="Arial"/>
                <w:b/>
                <w:szCs w:val="20"/>
              </w:rPr>
            </w:pPr>
            <w:r w:rsidRPr="00444B43">
              <w:rPr>
                <w:rFonts w:eastAsia="Calibri" w:cs="Arial"/>
                <w:b/>
                <w:szCs w:val="20"/>
              </w:rPr>
              <w:t>6. Presoja posledic za:</w:t>
            </w:r>
          </w:p>
        </w:tc>
      </w:tr>
      <w:tr w:rsidR="00444B43" w:rsidRPr="00444B43" w14:paraId="0446EEF5" w14:textId="77777777" w:rsidTr="00887628">
        <w:tc>
          <w:tcPr>
            <w:tcW w:w="1770" w:type="dxa"/>
          </w:tcPr>
          <w:p w14:paraId="61AACC1F" w14:textId="77777777" w:rsidR="002A28B9" w:rsidRPr="00444B43" w:rsidRDefault="002A28B9" w:rsidP="00566706">
            <w:pPr>
              <w:overflowPunct w:val="0"/>
              <w:autoSpaceDE w:val="0"/>
              <w:autoSpaceDN w:val="0"/>
              <w:adjustRightInd w:val="0"/>
              <w:spacing w:line="276" w:lineRule="auto"/>
              <w:ind w:left="360"/>
              <w:jc w:val="both"/>
              <w:textAlignment w:val="baseline"/>
              <w:rPr>
                <w:rFonts w:eastAsia="Calibri" w:cs="Arial"/>
                <w:iCs/>
                <w:szCs w:val="20"/>
              </w:rPr>
            </w:pPr>
            <w:r w:rsidRPr="00444B43">
              <w:rPr>
                <w:rFonts w:eastAsia="Calibri" w:cs="Arial"/>
                <w:iCs/>
                <w:szCs w:val="20"/>
              </w:rPr>
              <w:t>a)</w:t>
            </w:r>
          </w:p>
        </w:tc>
        <w:tc>
          <w:tcPr>
            <w:tcW w:w="5444" w:type="dxa"/>
            <w:gridSpan w:val="10"/>
          </w:tcPr>
          <w:p w14:paraId="7065ADD5" w14:textId="77777777" w:rsidR="002A28B9" w:rsidRPr="00444B43" w:rsidRDefault="002A28B9" w:rsidP="00566706">
            <w:pPr>
              <w:spacing w:line="276" w:lineRule="auto"/>
              <w:jc w:val="both"/>
              <w:rPr>
                <w:rFonts w:eastAsia="Calibri"/>
              </w:rPr>
            </w:pPr>
            <w:r w:rsidRPr="00444B43">
              <w:rPr>
                <w:rFonts w:eastAsia="Calibri"/>
              </w:rPr>
              <w:t>javnofinančna sredstva nad 40.000 EUR v tekočem in naslednjih treh letih</w:t>
            </w:r>
          </w:p>
        </w:tc>
        <w:tc>
          <w:tcPr>
            <w:tcW w:w="2028" w:type="dxa"/>
            <w:vAlign w:val="center"/>
          </w:tcPr>
          <w:p w14:paraId="07CAA5CA" w14:textId="4F0222A8" w:rsidR="002A28B9" w:rsidRPr="00444B43" w:rsidRDefault="00944F7E" w:rsidP="00566706">
            <w:pPr>
              <w:overflowPunct w:val="0"/>
              <w:autoSpaceDE w:val="0"/>
              <w:autoSpaceDN w:val="0"/>
              <w:adjustRightInd w:val="0"/>
              <w:spacing w:line="276" w:lineRule="auto"/>
              <w:jc w:val="center"/>
              <w:textAlignment w:val="baseline"/>
              <w:rPr>
                <w:rFonts w:eastAsia="Calibri" w:cs="Arial"/>
                <w:iCs/>
                <w:szCs w:val="20"/>
              </w:rPr>
            </w:pPr>
            <w:r w:rsidRPr="00444B43">
              <w:rPr>
                <w:b/>
                <w:szCs w:val="20"/>
              </w:rPr>
              <w:t>NE</w:t>
            </w:r>
          </w:p>
        </w:tc>
      </w:tr>
      <w:tr w:rsidR="00444B43" w:rsidRPr="00444B43" w14:paraId="3289F466" w14:textId="77777777" w:rsidTr="00887628">
        <w:tc>
          <w:tcPr>
            <w:tcW w:w="1770" w:type="dxa"/>
          </w:tcPr>
          <w:p w14:paraId="3049E5CD" w14:textId="77777777" w:rsidR="002A28B9" w:rsidRPr="00444B43" w:rsidRDefault="002A28B9" w:rsidP="00566706">
            <w:pPr>
              <w:overflowPunct w:val="0"/>
              <w:autoSpaceDE w:val="0"/>
              <w:autoSpaceDN w:val="0"/>
              <w:adjustRightInd w:val="0"/>
              <w:spacing w:line="276" w:lineRule="auto"/>
              <w:ind w:left="360"/>
              <w:jc w:val="both"/>
              <w:textAlignment w:val="baseline"/>
              <w:rPr>
                <w:rFonts w:eastAsia="Calibri" w:cs="Arial"/>
                <w:iCs/>
                <w:szCs w:val="20"/>
              </w:rPr>
            </w:pPr>
            <w:r w:rsidRPr="00444B43">
              <w:rPr>
                <w:rFonts w:eastAsia="Calibri" w:cs="Arial"/>
                <w:iCs/>
                <w:szCs w:val="20"/>
              </w:rPr>
              <w:t>b)</w:t>
            </w:r>
          </w:p>
        </w:tc>
        <w:tc>
          <w:tcPr>
            <w:tcW w:w="5444" w:type="dxa"/>
            <w:gridSpan w:val="10"/>
          </w:tcPr>
          <w:p w14:paraId="1E01B72D" w14:textId="77777777" w:rsidR="002A28B9" w:rsidRPr="00444B43" w:rsidRDefault="002A28B9" w:rsidP="00566706">
            <w:pPr>
              <w:spacing w:line="276" w:lineRule="auto"/>
              <w:jc w:val="both"/>
              <w:rPr>
                <w:rFonts w:eastAsia="Calibri"/>
                <w:iCs/>
              </w:rPr>
            </w:pPr>
            <w:r w:rsidRPr="00444B43">
              <w:rPr>
                <w:rFonts w:eastAsia="Calibri"/>
                <w:bCs/>
              </w:rPr>
              <w:t>usklajenost slovenskega pravnega reda s pravnim redom Evropske unije</w:t>
            </w:r>
          </w:p>
        </w:tc>
        <w:tc>
          <w:tcPr>
            <w:tcW w:w="2028" w:type="dxa"/>
            <w:vAlign w:val="center"/>
          </w:tcPr>
          <w:p w14:paraId="42DCFAAF" w14:textId="487E26F8" w:rsidR="002A28B9" w:rsidRPr="00444B43" w:rsidRDefault="00944F7E" w:rsidP="00566706">
            <w:pPr>
              <w:overflowPunct w:val="0"/>
              <w:autoSpaceDE w:val="0"/>
              <w:autoSpaceDN w:val="0"/>
              <w:adjustRightInd w:val="0"/>
              <w:spacing w:line="276" w:lineRule="auto"/>
              <w:jc w:val="center"/>
              <w:textAlignment w:val="baseline"/>
              <w:rPr>
                <w:rFonts w:eastAsia="Calibri" w:cs="Arial"/>
                <w:iCs/>
                <w:szCs w:val="20"/>
              </w:rPr>
            </w:pPr>
            <w:r w:rsidRPr="00444B43">
              <w:rPr>
                <w:b/>
                <w:szCs w:val="20"/>
              </w:rPr>
              <w:t>NE</w:t>
            </w:r>
          </w:p>
        </w:tc>
      </w:tr>
      <w:tr w:rsidR="00444B43" w:rsidRPr="00444B43" w14:paraId="5E2161E8" w14:textId="77777777" w:rsidTr="00887628">
        <w:tc>
          <w:tcPr>
            <w:tcW w:w="1770" w:type="dxa"/>
          </w:tcPr>
          <w:p w14:paraId="7171CB50" w14:textId="77777777" w:rsidR="002A28B9" w:rsidRPr="00444B43" w:rsidRDefault="002A28B9" w:rsidP="00566706">
            <w:pPr>
              <w:overflowPunct w:val="0"/>
              <w:autoSpaceDE w:val="0"/>
              <w:autoSpaceDN w:val="0"/>
              <w:adjustRightInd w:val="0"/>
              <w:spacing w:line="276" w:lineRule="auto"/>
              <w:ind w:left="360"/>
              <w:jc w:val="both"/>
              <w:textAlignment w:val="baseline"/>
              <w:rPr>
                <w:rFonts w:eastAsia="Calibri" w:cs="Arial"/>
                <w:iCs/>
                <w:szCs w:val="20"/>
              </w:rPr>
            </w:pPr>
            <w:r w:rsidRPr="00444B43">
              <w:rPr>
                <w:rFonts w:eastAsia="Calibri" w:cs="Arial"/>
                <w:iCs/>
                <w:szCs w:val="20"/>
              </w:rPr>
              <w:t>c)</w:t>
            </w:r>
          </w:p>
        </w:tc>
        <w:tc>
          <w:tcPr>
            <w:tcW w:w="5444" w:type="dxa"/>
            <w:gridSpan w:val="10"/>
          </w:tcPr>
          <w:p w14:paraId="3591A93C" w14:textId="77777777" w:rsidR="002A28B9" w:rsidRPr="00444B43" w:rsidRDefault="002A28B9" w:rsidP="00566706">
            <w:pPr>
              <w:spacing w:line="276" w:lineRule="auto"/>
              <w:jc w:val="both"/>
              <w:rPr>
                <w:rFonts w:eastAsia="Calibri"/>
                <w:iCs/>
              </w:rPr>
            </w:pPr>
            <w:r w:rsidRPr="00444B43">
              <w:rPr>
                <w:rFonts w:eastAsia="Calibri"/>
              </w:rPr>
              <w:t>administrativne posledice</w:t>
            </w:r>
          </w:p>
        </w:tc>
        <w:tc>
          <w:tcPr>
            <w:tcW w:w="2028" w:type="dxa"/>
            <w:vAlign w:val="center"/>
          </w:tcPr>
          <w:p w14:paraId="30162F4D" w14:textId="08934941" w:rsidR="002A28B9" w:rsidRPr="00444B43" w:rsidRDefault="00944F7E" w:rsidP="00566706">
            <w:pPr>
              <w:overflowPunct w:val="0"/>
              <w:autoSpaceDE w:val="0"/>
              <w:autoSpaceDN w:val="0"/>
              <w:adjustRightInd w:val="0"/>
              <w:spacing w:line="276" w:lineRule="auto"/>
              <w:jc w:val="center"/>
              <w:textAlignment w:val="baseline"/>
              <w:rPr>
                <w:rFonts w:eastAsia="Calibri" w:cs="Arial"/>
                <w:szCs w:val="20"/>
              </w:rPr>
            </w:pPr>
            <w:r w:rsidRPr="00444B43">
              <w:rPr>
                <w:b/>
                <w:szCs w:val="20"/>
              </w:rPr>
              <w:t>NE</w:t>
            </w:r>
          </w:p>
        </w:tc>
      </w:tr>
      <w:tr w:rsidR="00444B43" w:rsidRPr="00444B43" w14:paraId="792946A2" w14:textId="77777777" w:rsidTr="00887628">
        <w:tc>
          <w:tcPr>
            <w:tcW w:w="1770" w:type="dxa"/>
          </w:tcPr>
          <w:p w14:paraId="41B5DF51" w14:textId="77777777" w:rsidR="002A28B9" w:rsidRPr="00444B43" w:rsidRDefault="002A28B9" w:rsidP="00566706">
            <w:pPr>
              <w:overflowPunct w:val="0"/>
              <w:autoSpaceDE w:val="0"/>
              <w:autoSpaceDN w:val="0"/>
              <w:adjustRightInd w:val="0"/>
              <w:spacing w:line="276" w:lineRule="auto"/>
              <w:ind w:left="360"/>
              <w:jc w:val="both"/>
              <w:textAlignment w:val="baseline"/>
              <w:rPr>
                <w:rFonts w:eastAsia="Calibri" w:cs="Arial"/>
                <w:iCs/>
                <w:szCs w:val="20"/>
              </w:rPr>
            </w:pPr>
            <w:r w:rsidRPr="00444B43">
              <w:rPr>
                <w:rFonts w:eastAsia="Calibri" w:cs="Arial"/>
                <w:iCs/>
                <w:szCs w:val="20"/>
              </w:rPr>
              <w:t>č)</w:t>
            </w:r>
          </w:p>
        </w:tc>
        <w:tc>
          <w:tcPr>
            <w:tcW w:w="5444" w:type="dxa"/>
            <w:gridSpan w:val="10"/>
          </w:tcPr>
          <w:p w14:paraId="7944FEB0" w14:textId="77777777" w:rsidR="002A28B9" w:rsidRPr="00444B43" w:rsidRDefault="002A28B9" w:rsidP="00566706">
            <w:pPr>
              <w:spacing w:line="276" w:lineRule="auto"/>
              <w:jc w:val="both"/>
              <w:rPr>
                <w:rFonts w:eastAsia="Calibri"/>
                <w:bCs/>
              </w:rPr>
            </w:pPr>
            <w:r w:rsidRPr="00444B43">
              <w:rPr>
                <w:rFonts w:eastAsia="Calibri"/>
              </w:rPr>
              <w:t>gospodarstvo, zlasti</w:t>
            </w:r>
            <w:r w:rsidRPr="00444B43">
              <w:rPr>
                <w:rFonts w:eastAsia="Calibri"/>
                <w:bCs/>
              </w:rPr>
              <w:t xml:space="preserve"> mala in srednja podjetja ter konkurenčnost podjetij</w:t>
            </w:r>
          </w:p>
        </w:tc>
        <w:tc>
          <w:tcPr>
            <w:tcW w:w="2028" w:type="dxa"/>
            <w:vAlign w:val="center"/>
          </w:tcPr>
          <w:p w14:paraId="66EBA517" w14:textId="71633C25" w:rsidR="002A28B9" w:rsidRPr="00444B43" w:rsidRDefault="00944F7E" w:rsidP="00566706">
            <w:pPr>
              <w:overflowPunct w:val="0"/>
              <w:autoSpaceDE w:val="0"/>
              <w:autoSpaceDN w:val="0"/>
              <w:adjustRightInd w:val="0"/>
              <w:spacing w:line="276" w:lineRule="auto"/>
              <w:jc w:val="center"/>
              <w:textAlignment w:val="baseline"/>
              <w:rPr>
                <w:rFonts w:eastAsia="Calibri" w:cs="Arial"/>
                <w:iCs/>
                <w:szCs w:val="20"/>
              </w:rPr>
            </w:pPr>
            <w:r w:rsidRPr="00444B43">
              <w:rPr>
                <w:b/>
                <w:szCs w:val="20"/>
              </w:rPr>
              <w:t>NE</w:t>
            </w:r>
          </w:p>
        </w:tc>
      </w:tr>
      <w:tr w:rsidR="00444B43" w:rsidRPr="00444B43" w14:paraId="55086303" w14:textId="77777777" w:rsidTr="00887628">
        <w:tc>
          <w:tcPr>
            <w:tcW w:w="1770" w:type="dxa"/>
          </w:tcPr>
          <w:p w14:paraId="3F87A88B" w14:textId="77777777" w:rsidR="002A28B9" w:rsidRPr="00444B43" w:rsidRDefault="002A28B9" w:rsidP="00566706">
            <w:pPr>
              <w:overflowPunct w:val="0"/>
              <w:autoSpaceDE w:val="0"/>
              <w:autoSpaceDN w:val="0"/>
              <w:adjustRightInd w:val="0"/>
              <w:spacing w:line="276" w:lineRule="auto"/>
              <w:ind w:left="360"/>
              <w:jc w:val="both"/>
              <w:textAlignment w:val="baseline"/>
              <w:rPr>
                <w:rFonts w:eastAsia="Calibri" w:cs="Arial"/>
                <w:iCs/>
                <w:szCs w:val="20"/>
              </w:rPr>
            </w:pPr>
            <w:r w:rsidRPr="00444B43">
              <w:rPr>
                <w:rFonts w:eastAsia="Calibri" w:cs="Arial"/>
                <w:iCs/>
                <w:szCs w:val="20"/>
              </w:rPr>
              <w:t>d)</w:t>
            </w:r>
          </w:p>
        </w:tc>
        <w:tc>
          <w:tcPr>
            <w:tcW w:w="5444" w:type="dxa"/>
            <w:gridSpan w:val="10"/>
          </w:tcPr>
          <w:p w14:paraId="5259A15B" w14:textId="77777777" w:rsidR="002A28B9" w:rsidRPr="00444B43" w:rsidRDefault="002A28B9" w:rsidP="00566706">
            <w:pPr>
              <w:spacing w:line="276" w:lineRule="auto"/>
              <w:jc w:val="both"/>
              <w:rPr>
                <w:rFonts w:eastAsia="Calibri"/>
                <w:bCs/>
              </w:rPr>
            </w:pPr>
            <w:r w:rsidRPr="00444B43">
              <w:rPr>
                <w:rFonts w:eastAsia="Calibri"/>
                <w:bCs/>
              </w:rPr>
              <w:t>okolje, vključno s prostorskimi in varstvenimi vidiki</w:t>
            </w:r>
          </w:p>
        </w:tc>
        <w:tc>
          <w:tcPr>
            <w:tcW w:w="2028" w:type="dxa"/>
            <w:vAlign w:val="center"/>
          </w:tcPr>
          <w:p w14:paraId="538FF720" w14:textId="7AFA75B2" w:rsidR="002A28B9" w:rsidRPr="00444B43" w:rsidRDefault="00944F7E" w:rsidP="00566706">
            <w:pPr>
              <w:overflowPunct w:val="0"/>
              <w:autoSpaceDE w:val="0"/>
              <w:autoSpaceDN w:val="0"/>
              <w:adjustRightInd w:val="0"/>
              <w:spacing w:line="276" w:lineRule="auto"/>
              <w:jc w:val="center"/>
              <w:textAlignment w:val="baseline"/>
              <w:rPr>
                <w:rFonts w:eastAsia="Calibri" w:cs="Arial"/>
                <w:iCs/>
                <w:szCs w:val="20"/>
              </w:rPr>
            </w:pPr>
            <w:r w:rsidRPr="00444B43">
              <w:rPr>
                <w:b/>
                <w:szCs w:val="20"/>
              </w:rPr>
              <w:t>NE</w:t>
            </w:r>
          </w:p>
        </w:tc>
      </w:tr>
      <w:tr w:rsidR="00444B43" w:rsidRPr="00444B43" w14:paraId="3EB78B65" w14:textId="77777777" w:rsidTr="00887628">
        <w:tc>
          <w:tcPr>
            <w:tcW w:w="1770" w:type="dxa"/>
          </w:tcPr>
          <w:p w14:paraId="3DCB4281" w14:textId="77777777" w:rsidR="002A28B9" w:rsidRPr="00444B43" w:rsidRDefault="002A28B9" w:rsidP="00566706">
            <w:pPr>
              <w:overflowPunct w:val="0"/>
              <w:autoSpaceDE w:val="0"/>
              <w:autoSpaceDN w:val="0"/>
              <w:adjustRightInd w:val="0"/>
              <w:spacing w:line="276" w:lineRule="auto"/>
              <w:ind w:left="360"/>
              <w:jc w:val="both"/>
              <w:textAlignment w:val="baseline"/>
              <w:rPr>
                <w:rFonts w:eastAsia="Calibri" w:cs="Arial"/>
                <w:iCs/>
                <w:szCs w:val="20"/>
              </w:rPr>
            </w:pPr>
            <w:r w:rsidRPr="00444B43">
              <w:rPr>
                <w:rFonts w:eastAsia="Calibri" w:cs="Arial"/>
                <w:iCs/>
                <w:szCs w:val="20"/>
              </w:rPr>
              <w:t>e)</w:t>
            </w:r>
          </w:p>
        </w:tc>
        <w:tc>
          <w:tcPr>
            <w:tcW w:w="5444" w:type="dxa"/>
            <w:gridSpan w:val="10"/>
          </w:tcPr>
          <w:p w14:paraId="39C33597" w14:textId="77777777" w:rsidR="002A28B9" w:rsidRPr="00444B43" w:rsidRDefault="002A28B9" w:rsidP="00566706">
            <w:pPr>
              <w:spacing w:line="276" w:lineRule="auto"/>
              <w:jc w:val="both"/>
              <w:rPr>
                <w:rFonts w:eastAsia="Calibri"/>
                <w:bCs/>
              </w:rPr>
            </w:pPr>
            <w:r w:rsidRPr="00444B43">
              <w:rPr>
                <w:rFonts w:eastAsia="Calibri"/>
                <w:bCs/>
              </w:rPr>
              <w:t>socialno področje</w:t>
            </w:r>
          </w:p>
        </w:tc>
        <w:tc>
          <w:tcPr>
            <w:tcW w:w="2028" w:type="dxa"/>
            <w:vAlign w:val="center"/>
          </w:tcPr>
          <w:p w14:paraId="10EBBCD2" w14:textId="1EAB36BA" w:rsidR="002A28B9" w:rsidRPr="00444B43" w:rsidRDefault="00944F7E" w:rsidP="00566706">
            <w:pPr>
              <w:overflowPunct w:val="0"/>
              <w:autoSpaceDE w:val="0"/>
              <w:autoSpaceDN w:val="0"/>
              <w:adjustRightInd w:val="0"/>
              <w:spacing w:line="276" w:lineRule="auto"/>
              <w:jc w:val="center"/>
              <w:textAlignment w:val="baseline"/>
              <w:rPr>
                <w:rFonts w:eastAsia="Calibri" w:cs="Arial"/>
                <w:iCs/>
                <w:szCs w:val="20"/>
              </w:rPr>
            </w:pPr>
            <w:r w:rsidRPr="00444B43">
              <w:rPr>
                <w:b/>
                <w:szCs w:val="20"/>
              </w:rPr>
              <w:t>NE</w:t>
            </w:r>
          </w:p>
        </w:tc>
      </w:tr>
      <w:tr w:rsidR="00444B43" w:rsidRPr="00444B43" w14:paraId="34FD766A" w14:textId="77777777" w:rsidTr="00887628">
        <w:trPr>
          <w:trHeight w:val="1825"/>
        </w:trPr>
        <w:tc>
          <w:tcPr>
            <w:tcW w:w="1770" w:type="dxa"/>
            <w:tcBorders>
              <w:bottom w:val="single" w:sz="4" w:space="0" w:color="auto"/>
            </w:tcBorders>
          </w:tcPr>
          <w:p w14:paraId="226B89FE" w14:textId="77777777" w:rsidR="002A28B9" w:rsidRPr="00444B43" w:rsidRDefault="002A28B9" w:rsidP="00566706">
            <w:pPr>
              <w:overflowPunct w:val="0"/>
              <w:autoSpaceDE w:val="0"/>
              <w:autoSpaceDN w:val="0"/>
              <w:adjustRightInd w:val="0"/>
              <w:spacing w:line="276" w:lineRule="auto"/>
              <w:ind w:left="360"/>
              <w:jc w:val="both"/>
              <w:textAlignment w:val="baseline"/>
              <w:rPr>
                <w:rFonts w:eastAsia="Calibri" w:cs="Arial"/>
                <w:iCs/>
                <w:szCs w:val="20"/>
              </w:rPr>
            </w:pPr>
            <w:r w:rsidRPr="00444B43">
              <w:rPr>
                <w:rFonts w:eastAsia="Calibri" w:cs="Arial"/>
                <w:iCs/>
                <w:szCs w:val="20"/>
              </w:rPr>
              <w:t>f)</w:t>
            </w:r>
          </w:p>
        </w:tc>
        <w:tc>
          <w:tcPr>
            <w:tcW w:w="5444" w:type="dxa"/>
            <w:gridSpan w:val="10"/>
            <w:tcBorders>
              <w:bottom w:val="single" w:sz="4" w:space="0" w:color="auto"/>
            </w:tcBorders>
          </w:tcPr>
          <w:p w14:paraId="1299A91F" w14:textId="77777777" w:rsidR="002A28B9" w:rsidRPr="00444B43" w:rsidRDefault="002A28B9" w:rsidP="00566706">
            <w:pPr>
              <w:overflowPunct w:val="0"/>
              <w:autoSpaceDE w:val="0"/>
              <w:autoSpaceDN w:val="0"/>
              <w:adjustRightInd w:val="0"/>
              <w:spacing w:line="276" w:lineRule="auto"/>
              <w:jc w:val="both"/>
              <w:textAlignment w:val="baseline"/>
              <w:rPr>
                <w:rFonts w:eastAsia="Calibri" w:cs="Arial"/>
                <w:bCs/>
                <w:szCs w:val="20"/>
                <w:lang w:eastAsia="sl-SI"/>
              </w:rPr>
            </w:pPr>
            <w:r w:rsidRPr="00444B43">
              <w:rPr>
                <w:rFonts w:eastAsia="Calibri" w:cs="Arial"/>
                <w:bCs/>
                <w:szCs w:val="20"/>
              </w:rPr>
              <w:t>dokumente razvojnega načrtovanja:</w:t>
            </w:r>
          </w:p>
          <w:p w14:paraId="2BF9C78E" w14:textId="77777777" w:rsidR="002A28B9" w:rsidRPr="00444B43" w:rsidRDefault="002A28B9" w:rsidP="00C006DC">
            <w:pPr>
              <w:numPr>
                <w:ilvl w:val="0"/>
                <w:numId w:val="7"/>
              </w:numPr>
              <w:overflowPunct w:val="0"/>
              <w:autoSpaceDE w:val="0"/>
              <w:autoSpaceDN w:val="0"/>
              <w:adjustRightInd w:val="0"/>
              <w:spacing w:line="276" w:lineRule="auto"/>
              <w:textAlignment w:val="baseline"/>
              <w:rPr>
                <w:rFonts w:eastAsia="Calibri" w:cs="Arial"/>
                <w:bCs/>
                <w:szCs w:val="20"/>
              </w:rPr>
            </w:pPr>
            <w:r w:rsidRPr="00444B43">
              <w:rPr>
                <w:rFonts w:eastAsia="Calibri" w:cs="Arial"/>
                <w:bCs/>
                <w:szCs w:val="20"/>
              </w:rPr>
              <w:t>nacionalne dokumente razvojnega načrtovanja</w:t>
            </w:r>
          </w:p>
          <w:p w14:paraId="28695C64" w14:textId="77777777" w:rsidR="002A28B9" w:rsidRPr="00444B43" w:rsidRDefault="002A28B9" w:rsidP="00C006DC">
            <w:pPr>
              <w:numPr>
                <w:ilvl w:val="0"/>
                <w:numId w:val="7"/>
              </w:numPr>
              <w:overflowPunct w:val="0"/>
              <w:autoSpaceDE w:val="0"/>
              <w:autoSpaceDN w:val="0"/>
              <w:adjustRightInd w:val="0"/>
              <w:spacing w:line="276" w:lineRule="auto"/>
              <w:textAlignment w:val="baseline"/>
              <w:rPr>
                <w:rFonts w:eastAsia="Calibri" w:cs="Arial"/>
                <w:bCs/>
                <w:szCs w:val="20"/>
              </w:rPr>
            </w:pPr>
            <w:r w:rsidRPr="00444B43">
              <w:rPr>
                <w:rFonts w:eastAsia="Calibri" w:cs="Arial"/>
                <w:bCs/>
                <w:szCs w:val="20"/>
              </w:rPr>
              <w:t>razvojne politike na ravni programov po strukturi razvojne klasifikacije programskega proračuna</w:t>
            </w:r>
          </w:p>
          <w:p w14:paraId="6D0A3EF1" w14:textId="77777777" w:rsidR="002A28B9" w:rsidRPr="00444B43" w:rsidRDefault="002A28B9" w:rsidP="00C006DC">
            <w:pPr>
              <w:numPr>
                <w:ilvl w:val="0"/>
                <w:numId w:val="7"/>
              </w:numPr>
              <w:overflowPunct w:val="0"/>
              <w:autoSpaceDE w:val="0"/>
              <w:autoSpaceDN w:val="0"/>
              <w:adjustRightInd w:val="0"/>
              <w:spacing w:line="276" w:lineRule="auto"/>
              <w:textAlignment w:val="baseline"/>
              <w:rPr>
                <w:rFonts w:eastAsia="Calibri" w:cs="Arial"/>
                <w:bCs/>
                <w:szCs w:val="20"/>
              </w:rPr>
            </w:pPr>
            <w:r w:rsidRPr="00444B43">
              <w:rPr>
                <w:rFonts w:eastAsia="Calibri" w:cs="Arial"/>
                <w:bCs/>
                <w:szCs w:val="20"/>
              </w:rPr>
              <w:t>razvojne dokumente Evropske unije in mednarodnih organizacij</w:t>
            </w:r>
          </w:p>
        </w:tc>
        <w:tc>
          <w:tcPr>
            <w:tcW w:w="2028" w:type="dxa"/>
            <w:tcBorders>
              <w:bottom w:val="single" w:sz="4" w:space="0" w:color="auto"/>
            </w:tcBorders>
            <w:vAlign w:val="center"/>
          </w:tcPr>
          <w:p w14:paraId="3D1DA2DB" w14:textId="70F7198C" w:rsidR="002A28B9" w:rsidRPr="00444B43" w:rsidRDefault="00944F7E" w:rsidP="00566706">
            <w:pPr>
              <w:overflowPunct w:val="0"/>
              <w:autoSpaceDE w:val="0"/>
              <w:autoSpaceDN w:val="0"/>
              <w:adjustRightInd w:val="0"/>
              <w:spacing w:line="276" w:lineRule="auto"/>
              <w:jc w:val="center"/>
              <w:textAlignment w:val="baseline"/>
              <w:rPr>
                <w:rFonts w:eastAsia="Calibri" w:cs="Arial"/>
                <w:iCs/>
                <w:szCs w:val="20"/>
              </w:rPr>
            </w:pPr>
            <w:r w:rsidRPr="00444B43">
              <w:rPr>
                <w:b/>
                <w:szCs w:val="20"/>
              </w:rPr>
              <w:t>NE</w:t>
            </w:r>
          </w:p>
        </w:tc>
      </w:tr>
      <w:tr w:rsidR="00444B43" w:rsidRPr="00444B43" w14:paraId="09C060E9" w14:textId="77777777" w:rsidTr="00887628">
        <w:tc>
          <w:tcPr>
            <w:tcW w:w="9242" w:type="dxa"/>
            <w:gridSpan w:val="12"/>
            <w:tcBorders>
              <w:top w:val="single" w:sz="4" w:space="0" w:color="auto"/>
              <w:left w:val="single" w:sz="4" w:space="0" w:color="auto"/>
              <w:bottom w:val="single" w:sz="4" w:space="0" w:color="auto"/>
              <w:right w:val="single" w:sz="4" w:space="0" w:color="auto"/>
            </w:tcBorders>
          </w:tcPr>
          <w:p w14:paraId="7AB48597" w14:textId="77777777" w:rsidR="002A28B9" w:rsidRPr="00444B43" w:rsidRDefault="002A28B9" w:rsidP="00566706">
            <w:pPr>
              <w:overflowPunct w:val="0"/>
              <w:autoSpaceDE w:val="0"/>
              <w:autoSpaceDN w:val="0"/>
              <w:adjustRightInd w:val="0"/>
              <w:spacing w:line="276" w:lineRule="auto"/>
              <w:jc w:val="both"/>
              <w:textAlignment w:val="baseline"/>
              <w:rPr>
                <w:rFonts w:eastAsia="Calibri" w:cs="Arial"/>
                <w:b/>
                <w:szCs w:val="20"/>
              </w:rPr>
            </w:pPr>
            <w:r w:rsidRPr="00444B43">
              <w:rPr>
                <w:rFonts w:eastAsia="Calibri" w:cs="Arial"/>
                <w:b/>
                <w:szCs w:val="20"/>
              </w:rPr>
              <w:t>7.a Predstavitev ocene finančnih posledic nad 40.000 EUR:</w:t>
            </w:r>
          </w:p>
          <w:p w14:paraId="7A75DDD3" w14:textId="77777777" w:rsidR="002A28B9" w:rsidRPr="00444B43" w:rsidRDefault="002A28B9" w:rsidP="00566706">
            <w:pPr>
              <w:widowControl w:val="0"/>
              <w:suppressAutoHyphens/>
              <w:overflowPunct w:val="0"/>
              <w:autoSpaceDE w:val="0"/>
              <w:autoSpaceDN w:val="0"/>
              <w:adjustRightInd w:val="0"/>
              <w:spacing w:line="276" w:lineRule="auto"/>
              <w:textAlignment w:val="baseline"/>
              <w:outlineLvl w:val="3"/>
              <w:rPr>
                <w:rFonts w:eastAsia="Calibri" w:cs="Arial"/>
                <w:szCs w:val="20"/>
              </w:rPr>
            </w:pPr>
            <w:r w:rsidRPr="00444B43">
              <w:rPr>
                <w:rFonts w:eastAsia="Calibri" w:cs="Arial"/>
                <w:szCs w:val="20"/>
              </w:rPr>
              <w:t>(Samo če izberete DA pod točko 6.a.)</w:t>
            </w:r>
          </w:p>
          <w:p w14:paraId="16CBDE1E" w14:textId="77777777" w:rsidR="00D109A9" w:rsidRPr="00444B43" w:rsidRDefault="00D109A9" w:rsidP="00566706">
            <w:pPr>
              <w:widowControl w:val="0"/>
              <w:suppressAutoHyphens/>
              <w:overflowPunct w:val="0"/>
              <w:autoSpaceDE w:val="0"/>
              <w:autoSpaceDN w:val="0"/>
              <w:adjustRightInd w:val="0"/>
              <w:spacing w:line="276" w:lineRule="auto"/>
              <w:textAlignment w:val="baseline"/>
              <w:outlineLvl w:val="3"/>
              <w:rPr>
                <w:rFonts w:eastAsia="Calibri" w:cs="Arial"/>
                <w:szCs w:val="20"/>
              </w:rPr>
            </w:pPr>
            <w:r w:rsidRPr="00444B43">
              <w:rPr>
                <w:rFonts w:eastAsia="Calibri" w:cs="Arial"/>
                <w:szCs w:val="20"/>
              </w:rPr>
              <w:t>/</w:t>
            </w:r>
          </w:p>
          <w:p w14:paraId="2614DF1F" w14:textId="77777777" w:rsidR="00DE206D" w:rsidRPr="00444B43" w:rsidRDefault="00DE206D" w:rsidP="00E139A0">
            <w:pPr>
              <w:widowControl w:val="0"/>
              <w:suppressAutoHyphens/>
              <w:overflowPunct w:val="0"/>
              <w:autoSpaceDE w:val="0"/>
              <w:autoSpaceDN w:val="0"/>
              <w:adjustRightInd w:val="0"/>
              <w:spacing w:line="276" w:lineRule="auto"/>
              <w:jc w:val="both"/>
              <w:textAlignment w:val="baseline"/>
              <w:outlineLvl w:val="3"/>
              <w:rPr>
                <w:rFonts w:eastAsia="Calibri" w:cs="Arial"/>
                <w:szCs w:val="20"/>
              </w:rPr>
            </w:pPr>
          </w:p>
        </w:tc>
      </w:tr>
      <w:tr w:rsidR="00444B43" w:rsidRPr="00444B43" w14:paraId="5D94A7B9" w14:textId="77777777" w:rsidTr="00887628">
        <w:tc>
          <w:tcPr>
            <w:tcW w:w="9242" w:type="dxa"/>
            <w:gridSpan w:val="12"/>
            <w:tcBorders>
              <w:top w:val="single" w:sz="4" w:space="0" w:color="auto"/>
              <w:left w:val="single" w:sz="4" w:space="0" w:color="auto"/>
              <w:bottom w:val="single" w:sz="4" w:space="0" w:color="auto"/>
              <w:right w:val="single" w:sz="4" w:space="0" w:color="auto"/>
            </w:tcBorders>
            <w:shd w:val="clear" w:color="auto" w:fill="D9D9D9"/>
          </w:tcPr>
          <w:p w14:paraId="34528A69" w14:textId="77777777" w:rsidR="002A28B9" w:rsidRPr="00444B43" w:rsidRDefault="002A28B9" w:rsidP="00566706">
            <w:pPr>
              <w:suppressAutoHyphens/>
              <w:overflowPunct w:val="0"/>
              <w:autoSpaceDE w:val="0"/>
              <w:autoSpaceDN w:val="0"/>
              <w:adjustRightInd w:val="0"/>
              <w:spacing w:line="276" w:lineRule="auto"/>
              <w:jc w:val="both"/>
              <w:textAlignment w:val="baseline"/>
              <w:outlineLvl w:val="3"/>
              <w:rPr>
                <w:rFonts w:eastAsia="Calibri" w:cs="Arial"/>
                <w:b/>
                <w:szCs w:val="20"/>
              </w:rPr>
            </w:pPr>
            <w:r w:rsidRPr="00444B43">
              <w:rPr>
                <w:rFonts w:eastAsia="Calibri" w:cs="Arial"/>
                <w:b/>
                <w:szCs w:val="20"/>
              </w:rPr>
              <w:t>I. Ocena finančnih posledic, ki niso načrtovane v sprejetem proračunu</w:t>
            </w:r>
          </w:p>
        </w:tc>
      </w:tr>
      <w:tr w:rsidR="00444B43" w:rsidRPr="00444B43" w14:paraId="362AF557"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999" w:type="dxa"/>
            <w:gridSpan w:val="3"/>
            <w:tcBorders>
              <w:top w:val="single" w:sz="4" w:space="0" w:color="auto"/>
              <w:left w:val="single" w:sz="4" w:space="0" w:color="auto"/>
              <w:bottom w:val="single" w:sz="4" w:space="0" w:color="auto"/>
              <w:right w:val="single" w:sz="4" w:space="0" w:color="auto"/>
            </w:tcBorders>
            <w:vAlign w:val="center"/>
          </w:tcPr>
          <w:p w14:paraId="2AF34C49" w14:textId="77777777" w:rsidR="002A28B9" w:rsidRPr="00444B43" w:rsidRDefault="002A28B9" w:rsidP="00566706">
            <w:pPr>
              <w:widowControl w:val="0"/>
              <w:overflowPunct w:val="0"/>
              <w:autoSpaceDE w:val="0"/>
              <w:autoSpaceDN w:val="0"/>
              <w:adjustRightInd w:val="0"/>
              <w:spacing w:line="276" w:lineRule="auto"/>
              <w:ind w:left="-122" w:right="-112"/>
              <w:jc w:val="center"/>
              <w:textAlignment w:val="baseline"/>
              <w:rPr>
                <w:rFonts w:cs="Arial"/>
                <w:szCs w:val="20"/>
              </w:rPr>
            </w:pPr>
          </w:p>
        </w:tc>
        <w:tc>
          <w:tcPr>
            <w:tcW w:w="1831" w:type="dxa"/>
            <w:gridSpan w:val="3"/>
            <w:tcBorders>
              <w:top w:val="single" w:sz="4" w:space="0" w:color="auto"/>
              <w:left w:val="single" w:sz="4" w:space="0" w:color="auto"/>
              <w:bottom w:val="single" w:sz="4" w:space="0" w:color="auto"/>
              <w:right w:val="single" w:sz="4" w:space="0" w:color="auto"/>
            </w:tcBorders>
            <w:vAlign w:val="center"/>
          </w:tcPr>
          <w:p w14:paraId="52C24B75" w14:textId="77777777" w:rsidR="002A28B9" w:rsidRPr="00444B43" w:rsidRDefault="002A28B9" w:rsidP="00566706">
            <w:pPr>
              <w:widowControl w:val="0"/>
              <w:overflowPunct w:val="0"/>
              <w:autoSpaceDE w:val="0"/>
              <w:autoSpaceDN w:val="0"/>
              <w:adjustRightInd w:val="0"/>
              <w:spacing w:line="276" w:lineRule="auto"/>
              <w:jc w:val="center"/>
              <w:textAlignment w:val="baseline"/>
              <w:rPr>
                <w:rFonts w:cs="Arial"/>
                <w:szCs w:val="20"/>
              </w:rPr>
            </w:pPr>
            <w:r w:rsidRPr="00444B43">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02D5B787" w14:textId="77777777" w:rsidR="002A28B9" w:rsidRPr="00444B43" w:rsidRDefault="002A28B9" w:rsidP="00566706">
            <w:pPr>
              <w:widowControl w:val="0"/>
              <w:overflowPunct w:val="0"/>
              <w:autoSpaceDE w:val="0"/>
              <w:autoSpaceDN w:val="0"/>
              <w:adjustRightInd w:val="0"/>
              <w:spacing w:line="276" w:lineRule="auto"/>
              <w:jc w:val="center"/>
              <w:textAlignment w:val="baseline"/>
              <w:rPr>
                <w:rFonts w:cs="Arial"/>
                <w:szCs w:val="20"/>
              </w:rPr>
            </w:pPr>
            <w:r w:rsidRPr="00444B43">
              <w:rPr>
                <w:rFonts w:cs="Arial"/>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BEE585C" w14:textId="77777777" w:rsidR="002A28B9" w:rsidRPr="00444B43" w:rsidRDefault="002A28B9" w:rsidP="00566706">
            <w:pPr>
              <w:widowControl w:val="0"/>
              <w:overflowPunct w:val="0"/>
              <w:autoSpaceDE w:val="0"/>
              <w:autoSpaceDN w:val="0"/>
              <w:adjustRightInd w:val="0"/>
              <w:spacing w:line="276" w:lineRule="auto"/>
              <w:jc w:val="center"/>
              <w:textAlignment w:val="baseline"/>
              <w:rPr>
                <w:rFonts w:cs="Arial"/>
                <w:szCs w:val="20"/>
              </w:rPr>
            </w:pPr>
            <w:r w:rsidRPr="00444B43">
              <w:rPr>
                <w:rFonts w:cs="Arial"/>
                <w:szCs w:val="20"/>
              </w:rPr>
              <w:t>t + 2</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61C0A29B" w14:textId="77777777" w:rsidR="002A28B9" w:rsidRPr="00444B43" w:rsidRDefault="002A28B9" w:rsidP="00566706">
            <w:pPr>
              <w:widowControl w:val="0"/>
              <w:overflowPunct w:val="0"/>
              <w:autoSpaceDE w:val="0"/>
              <w:autoSpaceDN w:val="0"/>
              <w:adjustRightInd w:val="0"/>
              <w:spacing w:line="276" w:lineRule="auto"/>
              <w:jc w:val="center"/>
              <w:textAlignment w:val="baseline"/>
              <w:rPr>
                <w:rFonts w:cs="Arial"/>
                <w:szCs w:val="20"/>
              </w:rPr>
            </w:pPr>
            <w:r w:rsidRPr="00444B43">
              <w:rPr>
                <w:rFonts w:cs="Arial"/>
                <w:szCs w:val="20"/>
              </w:rPr>
              <w:t>t + 3</w:t>
            </w:r>
          </w:p>
        </w:tc>
      </w:tr>
      <w:tr w:rsidR="00444B43" w:rsidRPr="00444B43" w14:paraId="010938CA"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99" w:type="dxa"/>
            <w:gridSpan w:val="3"/>
            <w:tcBorders>
              <w:top w:val="single" w:sz="4" w:space="0" w:color="auto"/>
              <w:left w:val="single" w:sz="4" w:space="0" w:color="auto"/>
              <w:bottom w:val="single" w:sz="4" w:space="0" w:color="auto"/>
              <w:right w:val="single" w:sz="4" w:space="0" w:color="auto"/>
            </w:tcBorders>
            <w:vAlign w:val="center"/>
          </w:tcPr>
          <w:p w14:paraId="2912ED10" w14:textId="77777777" w:rsidR="002A28B9" w:rsidRPr="00444B43" w:rsidRDefault="002A28B9" w:rsidP="00566706">
            <w:pPr>
              <w:widowControl w:val="0"/>
              <w:overflowPunct w:val="0"/>
              <w:autoSpaceDE w:val="0"/>
              <w:autoSpaceDN w:val="0"/>
              <w:adjustRightInd w:val="0"/>
              <w:spacing w:line="276" w:lineRule="auto"/>
              <w:jc w:val="both"/>
              <w:textAlignment w:val="baseline"/>
              <w:rPr>
                <w:rFonts w:cs="Arial"/>
                <w:bCs/>
                <w:szCs w:val="20"/>
              </w:rPr>
            </w:pPr>
            <w:r w:rsidRPr="00444B43">
              <w:rPr>
                <w:rFonts w:cs="Arial"/>
                <w:bCs/>
                <w:szCs w:val="20"/>
              </w:rPr>
              <w:lastRenderedPageBreak/>
              <w:t>Predvideno povečanje (+) ali zmanjšanje (</w:t>
            </w:r>
            <w:r w:rsidRPr="00444B43">
              <w:rPr>
                <w:rFonts w:ascii="Times New Roman" w:hAnsi="Times New Roman"/>
                <w:b/>
                <w:szCs w:val="20"/>
              </w:rPr>
              <w:t>–</w:t>
            </w:r>
            <w:r w:rsidRPr="00444B43">
              <w:rPr>
                <w:rFonts w:cs="Arial"/>
                <w:bCs/>
                <w:szCs w:val="20"/>
              </w:rPr>
              <w:t xml:space="preserve">) prihodkov državnega proračuna </w:t>
            </w:r>
          </w:p>
        </w:tc>
        <w:tc>
          <w:tcPr>
            <w:tcW w:w="1831" w:type="dxa"/>
            <w:gridSpan w:val="3"/>
            <w:tcBorders>
              <w:top w:val="single" w:sz="4" w:space="0" w:color="auto"/>
              <w:left w:val="single" w:sz="4" w:space="0" w:color="auto"/>
              <w:bottom w:val="single" w:sz="4" w:space="0" w:color="auto"/>
              <w:right w:val="single" w:sz="4" w:space="0" w:color="auto"/>
            </w:tcBorders>
            <w:vAlign w:val="center"/>
          </w:tcPr>
          <w:p w14:paraId="561D4C36" w14:textId="77777777" w:rsidR="002A28B9" w:rsidRPr="00444B43" w:rsidRDefault="002A28B9" w:rsidP="00720445">
            <w:pPr>
              <w:widowControl w:val="0"/>
              <w:tabs>
                <w:tab w:val="left" w:pos="360"/>
              </w:tabs>
              <w:spacing w:line="276" w:lineRule="auto"/>
              <w:jc w:val="center"/>
              <w:outlineLvl w:val="0"/>
              <w:rPr>
                <w:rFonts w:cs="Arial"/>
                <w:b/>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3D01A5CF" w14:textId="77777777" w:rsidR="002A28B9" w:rsidRPr="00444B43" w:rsidRDefault="002A28B9" w:rsidP="00566706">
            <w:pPr>
              <w:widowControl w:val="0"/>
              <w:tabs>
                <w:tab w:val="left" w:pos="360"/>
              </w:tabs>
              <w:spacing w:line="276" w:lineRule="auto"/>
              <w:jc w:val="center"/>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342C926" w14:textId="77777777" w:rsidR="002A28B9" w:rsidRPr="00444B43" w:rsidRDefault="002A28B9" w:rsidP="00566706">
            <w:pPr>
              <w:widowControl w:val="0"/>
              <w:tabs>
                <w:tab w:val="left" w:pos="360"/>
              </w:tabs>
              <w:spacing w:line="276" w:lineRule="auto"/>
              <w:jc w:val="center"/>
              <w:outlineLvl w:val="0"/>
              <w:rPr>
                <w:rFonts w:cs="Arial"/>
                <w:kern w:val="32"/>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342B6D34" w14:textId="77777777" w:rsidR="002A28B9" w:rsidRPr="00444B43" w:rsidRDefault="002A28B9" w:rsidP="00566706">
            <w:pPr>
              <w:widowControl w:val="0"/>
              <w:tabs>
                <w:tab w:val="left" w:pos="360"/>
              </w:tabs>
              <w:spacing w:line="276" w:lineRule="auto"/>
              <w:jc w:val="center"/>
              <w:outlineLvl w:val="0"/>
              <w:rPr>
                <w:rFonts w:cs="Arial"/>
                <w:kern w:val="32"/>
                <w:szCs w:val="20"/>
                <w:lang w:eastAsia="sl-SI"/>
              </w:rPr>
            </w:pPr>
          </w:p>
        </w:tc>
      </w:tr>
      <w:tr w:rsidR="00444B43" w:rsidRPr="00444B43" w14:paraId="6DEDA09C"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99" w:type="dxa"/>
            <w:gridSpan w:val="3"/>
            <w:tcBorders>
              <w:top w:val="single" w:sz="4" w:space="0" w:color="auto"/>
              <w:left w:val="single" w:sz="4" w:space="0" w:color="auto"/>
              <w:bottom w:val="single" w:sz="4" w:space="0" w:color="auto"/>
              <w:right w:val="single" w:sz="4" w:space="0" w:color="auto"/>
            </w:tcBorders>
            <w:vAlign w:val="center"/>
          </w:tcPr>
          <w:p w14:paraId="59D46025" w14:textId="77777777" w:rsidR="002A28B9" w:rsidRPr="00444B43" w:rsidRDefault="002A28B9" w:rsidP="00566706">
            <w:pPr>
              <w:widowControl w:val="0"/>
              <w:overflowPunct w:val="0"/>
              <w:autoSpaceDE w:val="0"/>
              <w:autoSpaceDN w:val="0"/>
              <w:adjustRightInd w:val="0"/>
              <w:spacing w:line="276" w:lineRule="auto"/>
              <w:jc w:val="both"/>
              <w:textAlignment w:val="baseline"/>
              <w:rPr>
                <w:rFonts w:cs="Arial"/>
                <w:bCs/>
                <w:szCs w:val="20"/>
              </w:rPr>
            </w:pPr>
            <w:r w:rsidRPr="00444B43">
              <w:rPr>
                <w:rFonts w:cs="Arial"/>
                <w:bCs/>
                <w:szCs w:val="20"/>
              </w:rPr>
              <w:t>Predvideno povečanje (+) ali zmanjšanje (</w:t>
            </w:r>
            <w:r w:rsidRPr="00444B43">
              <w:rPr>
                <w:rFonts w:ascii="Times New Roman" w:hAnsi="Times New Roman"/>
                <w:b/>
                <w:szCs w:val="20"/>
              </w:rPr>
              <w:t>–</w:t>
            </w:r>
            <w:r w:rsidRPr="00444B43">
              <w:rPr>
                <w:rFonts w:cs="Arial"/>
                <w:bCs/>
                <w:szCs w:val="20"/>
              </w:rPr>
              <w:t xml:space="preserve">) prihodkov občinskih proračunov </w:t>
            </w:r>
          </w:p>
        </w:tc>
        <w:tc>
          <w:tcPr>
            <w:tcW w:w="1831" w:type="dxa"/>
            <w:gridSpan w:val="3"/>
            <w:tcBorders>
              <w:top w:val="single" w:sz="4" w:space="0" w:color="auto"/>
              <w:left w:val="single" w:sz="4" w:space="0" w:color="auto"/>
              <w:bottom w:val="single" w:sz="4" w:space="0" w:color="auto"/>
              <w:right w:val="single" w:sz="4" w:space="0" w:color="auto"/>
            </w:tcBorders>
            <w:vAlign w:val="center"/>
          </w:tcPr>
          <w:p w14:paraId="43793F36" w14:textId="77777777" w:rsidR="002A28B9" w:rsidRPr="00444B43" w:rsidRDefault="002A28B9" w:rsidP="00566706">
            <w:pPr>
              <w:widowControl w:val="0"/>
              <w:tabs>
                <w:tab w:val="left" w:pos="360"/>
              </w:tabs>
              <w:spacing w:line="276" w:lineRule="auto"/>
              <w:jc w:val="center"/>
              <w:outlineLvl w:val="0"/>
              <w:rPr>
                <w:rFonts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1D7AE2C5" w14:textId="77777777" w:rsidR="002A28B9" w:rsidRPr="00444B43" w:rsidRDefault="002A28B9" w:rsidP="00566706">
            <w:pPr>
              <w:widowControl w:val="0"/>
              <w:tabs>
                <w:tab w:val="left" w:pos="360"/>
              </w:tabs>
              <w:spacing w:line="276" w:lineRule="auto"/>
              <w:jc w:val="center"/>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E5A657A" w14:textId="77777777" w:rsidR="002A28B9" w:rsidRPr="00444B43" w:rsidRDefault="002A28B9" w:rsidP="00566706">
            <w:pPr>
              <w:widowControl w:val="0"/>
              <w:tabs>
                <w:tab w:val="left" w:pos="360"/>
              </w:tabs>
              <w:spacing w:line="276" w:lineRule="auto"/>
              <w:jc w:val="center"/>
              <w:outlineLvl w:val="0"/>
              <w:rPr>
                <w:rFonts w:cs="Arial"/>
                <w:kern w:val="32"/>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3CF3BEDB" w14:textId="77777777" w:rsidR="002A28B9" w:rsidRPr="00444B43" w:rsidRDefault="002A28B9" w:rsidP="00566706">
            <w:pPr>
              <w:widowControl w:val="0"/>
              <w:tabs>
                <w:tab w:val="left" w:pos="360"/>
              </w:tabs>
              <w:spacing w:line="276" w:lineRule="auto"/>
              <w:jc w:val="center"/>
              <w:outlineLvl w:val="0"/>
              <w:rPr>
                <w:rFonts w:cs="Arial"/>
                <w:kern w:val="32"/>
                <w:szCs w:val="20"/>
                <w:lang w:eastAsia="sl-SI"/>
              </w:rPr>
            </w:pPr>
          </w:p>
        </w:tc>
      </w:tr>
      <w:tr w:rsidR="00444B43" w:rsidRPr="00444B43" w14:paraId="31D09B21"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99" w:type="dxa"/>
            <w:gridSpan w:val="3"/>
            <w:tcBorders>
              <w:top w:val="single" w:sz="4" w:space="0" w:color="auto"/>
              <w:left w:val="single" w:sz="4" w:space="0" w:color="auto"/>
              <w:bottom w:val="single" w:sz="4" w:space="0" w:color="auto"/>
              <w:right w:val="single" w:sz="4" w:space="0" w:color="auto"/>
            </w:tcBorders>
            <w:vAlign w:val="center"/>
          </w:tcPr>
          <w:p w14:paraId="503784B2" w14:textId="77777777" w:rsidR="002A28B9" w:rsidRPr="00444B43" w:rsidRDefault="002A28B9" w:rsidP="00566706">
            <w:pPr>
              <w:widowControl w:val="0"/>
              <w:overflowPunct w:val="0"/>
              <w:autoSpaceDE w:val="0"/>
              <w:autoSpaceDN w:val="0"/>
              <w:adjustRightInd w:val="0"/>
              <w:spacing w:line="276" w:lineRule="auto"/>
              <w:jc w:val="both"/>
              <w:textAlignment w:val="baseline"/>
              <w:rPr>
                <w:rFonts w:cs="Arial"/>
                <w:bCs/>
                <w:szCs w:val="20"/>
              </w:rPr>
            </w:pPr>
            <w:r w:rsidRPr="00444B43">
              <w:rPr>
                <w:rFonts w:cs="Arial"/>
                <w:bCs/>
                <w:szCs w:val="20"/>
              </w:rPr>
              <w:t>Predvideno povečanje (+) ali zmanjšanje (</w:t>
            </w:r>
            <w:r w:rsidRPr="00444B43">
              <w:rPr>
                <w:rFonts w:ascii="Times New Roman" w:hAnsi="Times New Roman"/>
                <w:b/>
                <w:szCs w:val="20"/>
              </w:rPr>
              <w:t>–</w:t>
            </w:r>
            <w:r w:rsidRPr="00444B43">
              <w:rPr>
                <w:rFonts w:cs="Arial"/>
                <w:bCs/>
                <w:szCs w:val="20"/>
              </w:rPr>
              <w:t xml:space="preserve">) odhodkov državnega proračuna </w:t>
            </w:r>
          </w:p>
        </w:tc>
        <w:tc>
          <w:tcPr>
            <w:tcW w:w="1831" w:type="dxa"/>
            <w:gridSpan w:val="3"/>
            <w:tcBorders>
              <w:top w:val="single" w:sz="4" w:space="0" w:color="auto"/>
              <w:left w:val="single" w:sz="4" w:space="0" w:color="auto"/>
              <w:bottom w:val="single" w:sz="4" w:space="0" w:color="auto"/>
              <w:right w:val="single" w:sz="4" w:space="0" w:color="auto"/>
            </w:tcBorders>
            <w:vAlign w:val="center"/>
          </w:tcPr>
          <w:p w14:paraId="7CEA7C99" w14:textId="77777777" w:rsidR="002A28B9" w:rsidRPr="00444B43" w:rsidRDefault="002A28B9" w:rsidP="00566706">
            <w:pPr>
              <w:widowControl w:val="0"/>
              <w:overflowPunct w:val="0"/>
              <w:autoSpaceDE w:val="0"/>
              <w:autoSpaceDN w:val="0"/>
              <w:adjustRightInd w:val="0"/>
              <w:spacing w:line="276" w:lineRule="auto"/>
              <w:jc w:val="center"/>
              <w:textAlignment w:val="baseline"/>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ABAF4EA" w14:textId="77777777" w:rsidR="002A28B9" w:rsidRPr="00444B43" w:rsidRDefault="002A28B9" w:rsidP="00566706">
            <w:pPr>
              <w:widowControl w:val="0"/>
              <w:overflowPunct w:val="0"/>
              <w:autoSpaceDE w:val="0"/>
              <w:autoSpaceDN w:val="0"/>
              <w:adjustRightInd w:val="0"/>
              <w:spacing w:line="276" w:lineRule="auto"/>
              <w:jc w:val="center"/>
              <w:textAlignment w:val="baseline"/>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1528E40" w14:textId="77777777" w:rsidR="002A28B9" w:rsidRPr="00444B43" w:rsidRDefault="002A28B9" w:rsidP="00566706">
            <w:pPr>
              <w:widowControl w:val="0"/>
              <w:overflowPunct w:val="0"/>
              <w:autoSpaceDE w:val="0"/>
              <w:autoSpaceDN w:val="0"/>
              <w:adjustRightInd w:val="0"/>
              <w:spacing w:line="276" w:lineRule="auto"/>
              <w:jc w:val="center"/>
              <w:textAlignment w:val="baseline"/>
              <w:rPr>
                <w:rFonts w:cs="Arial"/>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5727ED8A" w14:textId="77777777" w:rsidR="002A28B9" w:rsidRPr="00444B43" w:rsidRDefault="002A28B9" w:rsidP="00566706">
            <w:pPr>
              <w:widowControl w:val="0"/>
              <w:overflowPunct w:val="0"/>
              <w:autoSpaceDE w:val="0"/>
              <w:autoSpaceDN w:val="0"/>
              <w:adjustRightInd w:val="0"/>
              <w:spacing w:line="276" w:lineRule="auto"/>
              <w:jc w:val="center"/>
              <w:textAlignment w:val="baseline"/>
              <w:rPr>
                <w:rFonts w:cs="Arial"/>
                <w:szCs w:val="20"/>
              </w:rPr>
            </w:pPr>
          </w:p>
        </w:tc>
      </w:tr>
      <w:tr w:rsidR="00444B43" w:rsidRPr="00444B43" w14:paraId="5E258133"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999" w:type="dxa"/>
            <w:gridSpan w:val="3"/>
            <w:tcBorders>
              <w:top w:val="single" w:sz="4" w:space="0" w:color="auto"/>
              <w:left w:val="single" w:sz="4" w:space="0" w:color="auto"/>
              <w:bottom w:val="single" w:sz="4" w:space="0" w:color="auto"/>
              <w:right w:val="single" w:sz="4" w:space="0" w:color="auto"/>
            </w:tcBorders>
            <w:vAlign w:val="center"/>
          </w:tcPr>
          <w:p w14:paraId="2ADC17AF" w14:textId="77777777" w:rsidR="002A28B9" w:rsidRPr="00444B43" w:rsidRDefault="002A28B9" w:rsidP="00566706">
            <w:pPr>
              <w:widowControl w:val="0"/>
              <w:overflowPunct w:val="0"/>
              <w:autoSpaceDE w:val="0"/>
              <w:autoSpaceDN w:val="0"/>
              <w:adjustRightInd w:val="0"/>
              <w:spacing w:line="276" w:lineRule="auto"/>
              <w:jc w:val="both"/>
              <w:textAlignment w:val="baseline"/>
              <w:rPr>
                <w:rFonts w:cs="Arial"/>
                <w:bCs/>
                <w:szCs w:val="20"/>
              </w:rPr>
            </w:pPr>
            <w:r w:rsidRPr="00444B43">
              <w:rPr>
                <w:rFonts w:cs="Arial"/>
                <w:bCs/>
                <w:szCs w:val="20"/>
              </w:rPr>
              <w:t>Predvideno povečanje (+) ali zmanjšanje (</w:t>
            </w:r>
            <w:r w:rsidRPr="00444B43">
              <w:rPr>
                <w:rFonts w:ascii="Times New Roman" w:hAnsi="Times New Roman"/>
                <w:b/>
                <w:szCs w:val="20"/>
              </w:rPr>
              <w:t>–</w:t>
            </w:r>
            <w:r w:rsidRPr="00444B43">
              <w:rPr>
                <w:rFonts w:cs="Arial"/>
                <w:bCs/>
                <w:szCs w:val="20"/>
              </w:rPr>
              <w:t>) odhodkov občinskih proračunov</w:t>
            </w:r>
          </w:p>
        </w:tc>
        <w:tc>
          <w:tcPr>
            <w:tcW w:w="1831" w:type="dxa"/>
            <w:gridSpan w:val="3"/>
            <w:tcBorders>
              <w:top w:val="single" w:sz="4" w:space="0" w:color="auto"/>
              <w:left w:val="single" w:sz="4" w:space="0" w:color="auto"/>
              <w:bottom w:val="single" w:sz="4" w:space="0" w:color="auto"/>
              <w:right w:val="single" w:sz="4" w:space="0" w:color="auto"/>
            </w:tcBorders>
            <w:vAlign w:val="center"/>
          </w:tcPr>
          <w:p w14:paraId="58854E1E" w14:textId="77777777" w:rsidR="002A28B9" w:rsidRPr="00444B43" w:rsidRDefault="002A28B9" w:rsidP="00566706">
            <w:pPr>
              <w:widowControl w:val="0"/>
              <w:overflowPunct w:val="0"/>
              <w:autoSpaceDE w:val="0"/>
              <w:autoSpaceDN w:val="0"/>
              <w:adjustRightInd w:val="0"/>
              <w:spacing w:line="276" w:lineRule="auto"/>
              <w:jc w:val="center"/>
              <w:textAlignment w:val="baseline"/>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0D12C1EC" w14:textId="77777777" w:rsidR="002A28B9" w:rsidRPr="00444B43" w:rsidRDefault="002A28B9" w:rsidP="00566706">
            <w:pPr>
              <w:widowControl w:val="0"/>
              <w:overflowPunct w:val="0"/>
              <w:autoSpaceDE w:val="0"/>
              <w:autoSpaceDN w:val="0"/>
              <w:adjustRightInd w:val="0"/>
              <w:spacing w:line="276" w:lineRule="auto"/>
              <w:jc w:val="center"/>
              <w:textAlignment w:val="baseline"/>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3A6393A" w14:textId="77777777" w:rsidR="002A28B9" w:rsidRPr="00444B43" w:rsidRDefault="002A28B9" w:rsidP="00566706">
            <w:pPr>
              <w:widowControl w:val="0"/>
              <w:overflowPunct w:val="0"/>
              <w:autoSpaceDE w:val="0"/>
              <w:autoSpaceDN w:val="0"/>
              <w:adjustRightInd w:val="0"/>
              <w:spacing w:line="276" w:lineRule="auto"/>
              <w:jc w:val="center"/>
              <w:textAlignment w:val="baseline"/>
              <w:rPr>
                <w:rFonts w:cs="Arial"/>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3AEE2C47" w14:textId="77777777" w:rsidR="002A28B9" w:rsidRPr="00444B43" w:rsidRDefault="002A28B9" w:rsidP="00566706">
            <w:pPr>
              <w:widowControl w:val="0"/>
              <w:overflowPunct w:val="0"/>
              <w:autoSpaceDE w:val="0"/>
              <w:autoSpaceDN w:val="0"/>
              <w:adjustRightInd w:val="0"/>
              <w:spacing w:line="276" w:lineRule="auto"/>
              <w:jc w:val="center"/>
              <w:textAlignment w:val="baseline"/>
              <w:rPr>
                <w:rFonts w:cs="Arial"/>
                <w:szCs w:val="20"/>
              </w:rPr>
            </w:pPr>
          </w:p>
        </w:tc>
      </w:tr>
      <w:tr w:rsidR="00444B43" w:rsidRPr="00444B43" w14:paraId="28A958AB"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99" w:type="dxa"/>
            <w:gridSpan w:val="3"/>
            <w:tcBorders>
              <w:top w:val="single" w:sz="4" w:space="0" w:color="auto"/>
              <w:left w:val="single" w:sz="4" w:space="0" w:color="auto"/>
              <w:bottom w:val="single" w:sz="4" w:space="0" w:color="auto"/>
              <w:right w:val="single" w:sz="4" w:space="0" w:color="auto"/>
            </w:tcBorders>
            <w:vAlign w:val="center"/>
          </w:tcPr>
          <w:p w14:paraId="5FDA6076" w14:textId="77777777" w:rsidR="002A28B9" w:rsidRPr="00444B43" w:rsidRDefault="002A28B9" w:rsidP="00566706">
            <w:pPr>
              <w:widowControl w:val="0"/>
              <w:overflowPunct w:val="0"/>
              <w:autoSpaceDE w:val="0"/>
              <w:autoSpaceDN w:val="0"/>
              <w:adjustRightInd w:val="0"/>
              <w:spacing w:line="276" w:lineRule="auto"/>
              <w:jc w:val="both"/>
              <w:textAlignment w:val="baseline"/>
              <w:rPr>
                <w:rFonts w:cs="Arial"/>
                <w:bCs/>
                <w:szCs w:val="20"/>
              </w:rPr>
            </w:pPr>
            <w:r w:rsidRPr="00444B43">
              <w:rPr>
                <w:rFonts w:cs="Arial"/>
                <w:bCs/>
                <w:szCs w:val="20"/>
              </w:rPr>
              <w:t>Predvideno povečanje (+) ali zmanjšanje (</w:t>
            </w:r>
            <w:r w:rsidRPr="00444B43">
              <w:rPr>
                <w:rFonts w:ascii="Times New Roman" w:hAnsi="Times New Roman"/>
                <w:b/>
                <w:szCs w:val="20"/>
              </w:rPr>
              <w:t>–</w:t>
            </w:r>
            <w:r w:rsidRPr="00444B43">
              <w:rPr>
                <w:rFonts w:cs="Arial"/>
                <w:bCs/>
                <w:szCs w:val="20"/>
              </w:rPr>
              <w:t>) obveznosti za druga javnofinančna sredstva</w:t>
            </w:r>
          </w:p>
        </w:tc>
        <w:tc>
          <w:tcPr>
            <w:tcW w:w="1831" w:type="dxa"/>
            <w:gridSpan w:val="3"/>
            <w:tcBorders>
              <w:top w:val="single" w:sz="4" w:space="0" w:color="auto"/>
              <w:left w:val="single" w:sz="4" w:space="0" w:color="auto"/>
              <w:bottom w:val="single" w:sz="4" w:space="0" w:color="auto"/>
              <w:right w:val="single" w:sz="4" w:space="0" w:color="auto"/>
            </w:tcBorders>
            <w:vAlign w:val="center"/>
          </w:tcPr>
          <w:p w14:paraId="57B36E06" w14:textId="77777777" w:rsidR="002A28B9" w:rsidRPr="00444B43" w:rsidRDefault="002A28B9" w:rsidP="00566706">
            <w:pPr>
              <w:widowControl w:val="0"/>
              <w:tabs>
                <w:tab w:val="left" w:pos="360"/>
              </w:tabs>
              <w:spacing w:line="276" w:lineRule="auto"/>
              <w:jc w:val="center"/>
              <w:outlineLvl w:val="0"/>
              <w:rPr>
                <w:rFonts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1990D03F" w14:textId="77777777" w:rsidR="002A28B9" w:rsidRPr="00444B43" w:rsidRDefault="002A28B9" w:rsidP="00566706">
            <w:pPr>
              <w:widowControl w:val="0"/>
              <w:tabs>
                <w:tab w:val="left" w:pos="360"/>
              </w:tabs>
              <w:spacing w:line="276" w:lineRule="auto"/>
              <w:jc w:val="center"/>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391C239" w14:textId="77777777" w:rsidR="002A28B9" w:rsidRPr="00444B43" w:rsidRDefault="002A28B9" w:rsidP="00566706">
            <w:pPr>
              <w:widowControl w:val="0"/>
              <w:tabs>
                <w:tab w:val="left" w:pos="360"/>
              </w:tabs>
              <w:spacing w:line="276" w:lineRule="auto"/>
              <w:jc w:val="center"/>
              <w:outlineLvl w:val="0"/>
              <w:rPr>
                <w:rFonts w:cs="Arial"/>
                <w:kern w:val="32"/>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69D4ED88" w14:textId="77777777" w:rsidR="002A28B9" w:rsidRPr="00444B43" w:rsidRDefault="002A28B9" w:rsidP="00566706">
            <w:pPr>
              <w:widowControl w:val="0"/>
              <w:tabs>
                <w:tab w:val="left" w:pos="360"/>
              </w:tabs>
              <w:spacing w:line="276" w:lineRule="auto"/>
              <w:jc w:val="center"/>
              <w:outlineLvl w:val="0"/>
              <w:rPr>
                <w:rFonts w:cs="Arial"/>
                <w:kern w:val="32"/>
                <w:szCs w:val="20"/>
                <w:lang w:eastAsia="sl-SI"/>
              </w:rPr>
            </w:pPr>
          </w:p>
        </w:tc>
      </w:tr>
      <w:tr w:rsidR="00444B43" w:rsidRPr="00444B43" w14:paraId="46359CE3"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42"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3BB5EEF" w14:textId="77777777" w:rsidR="002A28B9" w:rsidRPr="00444B43" w:rsidRDefault="002A28B9" w:rsidP="00566706">
            <w:pPr>
              <w:widowControl w:val="0"/>
              <w:tabs>
                <w:tab w:val="left" w:pos="2340"/>
              </w:tabs>
              <w:spacing w:line="276" w:lineRule="auto"/>
              <w:ind w:left="142" w:hanging="142"/>
              <w:outlineLvl w:val="0"/>
              <w:rPr>
                <w:rFonts w:cs="Arial"/>
                <w:b/>
                <w:kern w:val="32"/>
                <w:szCs w:val="20"/>
                <w:lang w:eastAsia="sl-SI"/>
              </w:rPr>
            </w:pPr>
            <w:r w:rsidRPr="00444B43">
              <w:rPr>
                <w:rFonts w:cs="Arial"/>
                <w:b/>
                <w:kern w:val="32"/>
                <w:szCs w:val="20"/>
                <w:lang w:eastAsia="sl-SI"/>
              </w:rPr>
              <w:t>II. Finančne posledice za državni proračun</w:t>
            </w:r>
          </w:p>
        </w:tc>
      </w:tr>
      <w:tr w:rsidR="00444B43" w:rsidRPr="00444B43" w14:paraId="09E911E8"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42"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1D094CC" w14:textId="77777777" w:rsidR="002A28B9" w:rsidRPr="00444B43" w:rsidRDefault="002A28B9" w:rsidP="00566706">
            <w:pPr>
              <w:widowControl w:val="0"/>
              <w:tabs>
                <w:tab w:val="left" w:pos="2340"/>
              </w:tabs>
              <w:spacing w:line="276" w:lineRule="auto"/>
              <w:ind w:left="142" w:hanging="142"/>
              <w:outlineLvl w:val="0"/>
              <w:rPr>
                <w:rFonts w:cs="Arial"/>
                <w:b/>
                <w:kern w:val="32"/>
                <w:szCs w:val="20"/>
                <w:lang w:eastAsia="sl-SI"/>
              </w:rPr>
            </w:pPr>
            <w:r w:rsidRPr="00444B43">
              <w:rPr>
                <w:rFonts w:cs="Arial"/>
                <w:b/>
                <w:kern w:val="32"/>
                <w:szCs w:val="20"/>
                <w:lang w:eastAsia="sl-SI"/>
              </w:rPr>
              <w:t>II.a Pravice porabe za izvedbo predlaganih rešitev so zagotovljene:</w:t>
            </w:r>
          </w:p>
        </w:tc>
      </w:tr>
      <w:tr w:rsidR="00444B43" w:rsidRPr="00444B43" w14:paraId="5C51E8C7"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107" w:type="dxa"/>
            <w:gridSpan w:val="2"/>
            <w:tcBorders>
              <w:top w:val="single" w:sz="4" w:space="0" w:color="auto"/>
              <w:left w:val="single" w:sz="4" w:space="0" w:color="auto"/>
              <w:bottom w:val="single" w:sz="4" w:space="0" w:color="auto"/>
              <w:right w:val="single" w:sz="4" w:space="0" w:color="auto"/>
            </w:tcBorders>
            <w:vAlign w:val="center"/>
          </w:tcPr>
          <w:p w14:paraId="4D60A2CF" w14:textId="77777777" w:rsidR="002A28B9" w:rsidRPr="00444B43" w:rsidRDefault="002A28B9" w:rsidP="00566706">
            <w:pPr>
              <w:widowControl w:val="0"/>
              <w:overflowPunct w:val="0"/>
              <w:autoSpaceDE w:val="0"/>
              <w:autoSpaceDN w:val="0"/>
              <w:adjustRightInd w:val="0"/>
              <w:spacing w:line="276" w:lineRule="auto"/>
              <w:jc w:val="center"/>
              <w:textAlignment w:val="baseline"/>
              <w:rPr>
                <w:rFonts w:cs="Arial"/>
                <w:szCs w:val="20"/>
              </w:rPr>
            </w:pPr>
            <w:r w:rsidRPr="00444B43">
              <w:rPr>
                <w:rFonts w:cs="Arial"/>
                <w:szCs w:val="20"/>
              </w:rPr>
              <w:t xml:space="preserve">Ime proračunskega uporabnika </w:t>
            </w:r>
          </w:p>
        </w:tc>
        <w:tc>
          <w:tcPr>
            <w:tcW w:w="2306" w:type="dxa"/>
            <w:gridSpan w:val="3"/>
            <w:tcBorders>
              <w:top w:val="single" w:sz="4" w:space="0" w:color="auto"/>
              <w:left w:val="single" w:sz="4" w:space="0" w:color="auto"/>
              <w:bottom w:val="single" w:sz="4" w:space="0" w:color="auto"/>
              <w:right w:val="single" w:sz="4" w:space="0" w:color="auto"/>
            </w:tcBorders>
            <w:vAlign w:val="center"/>
          </w:tcPr>
          <w:p w14:paraId="0F52BB84" w14:textId="77777777" w:rsidR="002A28B9" w:rsidRPr="00444B43" w:rsidRDefault="002A28B9" w:rsidP="00566706">
            <w:pPr>
              <w:widowControl w:val="0"/>
              <w:overflowPunct w:val="0"/>
              <w:autoSpaceDE w:val="0"/>
              <w:autoSpaceDN w:val="0"/>
              <w:adjustRightInd w:val="0"/>
              <w:spacing w:line="276" w:lineRule="auto"/>
              <w:jc w:val="center"/>
              <w:textAlignment w:val="baseline"/>
              <w:rPr>
                <w:rFonts w:cs="Arial"/>
                <w:szCs w:val="20"/>
              </w:rPr>
            </w:pPr>
            <w:r w:rsidRPr="00444B43">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3F06209" w14:textId="77777777" w:rsidR="002A28B9" w:rsidRPr="00444B43" w:rsidRDefault="002A28B9" w:rsidP="00566706">
            <w:pPr>
              <w:widowControl w:val="0"/>
              <w:overflowPunct w:val="0"/>
              <w:autoSpaceDE w:val="0"/>
              <w:autoSpaceDN w:val="0"/>
              <w:adjustRightInd w:val="0"/>
              <w:spacing w:line="276" w:lineRule="auto"/>
              <w:jc w:val="center"/>
              <w:textAlignment w:val="baseline"/>
              <w:rPr>
                <w:rFonts w:cs="Arial"/>
                <w:szCs w:val="20"/>
              </w:rPr>
            </w:pPr>
            <w:r w:rsidRPr="00444B43">
              <w:rPr>
                <w:rFonts w:cs="Arial"/>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7EDDE1D" w14:textId="77777777" w:rsidR="002A28B9" w:rsidRPr="00444B43" w:rsidRDefault="002A28B9" w:rsidP="00566706">
            <w:pPr>
              <w:widowControl w:val="0"/>
              <w:overflowPunct w:val="0"/>
              <w:autoSpaceDE w:val="0"/>
              <w:autoSpaceDN w:val="0"/>
              <w:adjustRightInd w:val="0"/>
              <w:spacing w:line="276" w:lineRule="auto"/>
              <w:jc w:val="center"/>
              <w:textAlignment w:val="baseline"/>
              <w:rPr>
                <w:rFonts w:cs="Arial"/>
                <w:szCs w:val="20"/>
              </w:rPr>
            </w:pPr>
            <w:r w:rsidRPr="00444B43">
              <w:rPr>
                <w:rFonts w:cs="Arial"/>
                <w:szCs w:val="20"/>
              </w:rPr>
              <w:t>Znesek za tekoče leto (t)</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2B6EFFA3" w14:textId="77777777" w:rsidR="002A28B9" w:rsidRPr="00444B43" w:rsidRDefault="002A28B9" w:rsidP="00566706">
            <w:pPr>
              <w:widowControl w:val="0"/>
              <w:overflowPunct w:val="0"/>
              <w:autoSpaceDE w:val="0"/>
              <w:autoSpaceDN w:val="0"/>
              <w:adjustRightInd w:val="0"/>
              <w:spacing w:line="276" w:lineRule="auto"/>
              <w:jc w:val="center"/>
              <w:textAlignment w:val="baseline"/>
              <w:rPr>
                <w:rFonts w:cs="Arial"/>
                <w:szCs w:val="20"/>
              </w:rPr>
            </w:pPr>
            <w:r w:rsidRPr="00444B43">
              <w:rPr>
                <w:rFonts w:cs="Arial"/>
                <w:szCs w:val="20"/>
              </w:rPr>
              <w:t>Znesek za t + 1</w:t>
            </w:r>
          </w:p>
        </w:tc>
      </w:tr>
      <w:tr w:rsidR="00444B43" w:rsidRPr="00444B43" w14:paraId="52E940BA"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2107" w:type="dxa"/>
            <w:gridSpan w:val="2"/>
            <w:tcBorders>
              <w:top w:val="single" w:sz="4" w:space="0" w:color="auto"/>
              <w:left w:val="single" w:sz="4" w:space="0" w:color="auto"/>
              <w:bottom w:val="single" w:sz="4" w:space="0" w:color="auto"/>
              <w:right w:val="single" w:sz="4" w:space="0" w:color="auto"/>
            </w:tcBorders>
            <w:vAlign w:val="center"/>
          </w:tcPr>
          <w:p w14:paraId="4D5C0EF5" w14:textId="77777777" w:rsidR="002A28B9" w:rsidRPr="00444B43" w:rsidRDefault="002A28B9" w:rsidP="00566706">
            <w:pPr>
              <w:widowControl w:val="0"/>
              <w:tabs>
                <w:tab w:val="left" w:pos="360"/>
              </w:tabs>
              <w:spacing w:line="276" w:lineRule="auto"/>
              <w:outlineLvl w:val="0"/>
              <w:rPr>
                <w:rFonts w:cs="Arial"/>
                <w:bCs/>
                <w:kern w:val="32"/>
                <w:szCs w:val="20"/>
                <w:lang w:eastAsia="sl-SI"/>
              </w:rPr>
            </w:pPr>
          </w:p>
        </w:tc>
        <w:tc>
          <w:tcPr>
            <w:tcW w:w="2306" w:type="dxa"/>
            <w:gridSpan w:val="3"/>
            <w:tcBorders>
              <w:top w:val="single" w:sz="4" w:space="0" w:color="auto"/>
              <w:left w:val="single" w:sz="4" w:space="0" w:color="auto"/>
              <w:bottom w:val="single" w:sz="4" w:space="0" w:color="auto"/>
              <w:right w:val="single" w:sz="4" w:space="0" w:color="auto"/>
            </w:tcBorders>
            <w:vAlign w:val="center"/>
          </w:tcPr>
          <w:p w14:paraId="5FB69FB9" w14:textId="77777777" w:rsidR="002A28B9" w:rsidRPr="00444B43" w:rsidRDefault="002A28B9" w:rsidP="00566706">
            <w:pPr>
              <w:widowControl w:val="0"/>
              <w:tabs>
                <w:tab w:val="left" w:pos="360"/>
              </w:tabs>
              <w:spacing w:line="276" w:lineRule="auto"/>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C1A6A6C" w14:textId="77777777" w:rsidR="002A28B9" w:rsidRPr="00444B43" w:rsidRDefault="002A28B9" w:rsidP="00566706">
            <w:pPr>
              <w:widowControl w:val="0"/>
              <w:tabs>
                <w:tab w:val="left" w:pos="360"/>
              </w:tabs>
              <w:spacing w:line="276" w:lineRule="auto"/>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C71B8DB" w14:textId="77777777" w:rsidR="002A28B9" w:rsidRPr="00444B43" w:rsidRDefault="002A28B9" w:rsidP="00566706">
            <w:pPr>
              <w:widowControl w:val="0"/>
              <w:tabs>
                <w:tab w:val="left" w:pos="360"/>
              </w:tabs>
              <w:spacing w:line="276" w:lineRule="auto"/>
              <w:outlineLvl w:val="0"/>
              <w:rPr>
                <w:rFonts w:cs="Arial"/>
                <w:bCs/>
                <w:kern w:val="32"/>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51CD7AB5" w14:textId="77777777" w:rsidR="002A28B9" w:rsidRPr="00444B43" w:rsidRDefault="002A28B9" w:rsidP="00566706">
            <w:pPr>
              <w:widowControl w:val="0"/>
              <w:tabs>
                <w:tab w:val="left" w:pos="360"/>
              </w:tabs>
              <w:spacing w:line="276" w:lineRule="auto"/>
              <w:outlineLvl w:val="0"/>
              <w:rPr>
                <w:rFonts w:cs="Arial"/>
                <w:bCs/>
                <w:kern w:val="32"/>
                <w:szCs w:val="20"/>
                <w:lang w:eastAsia="sl-SI"/>
              </w:rPr>
            </w:pPr>
          </w:p>
        </w:tc>
      </w:tr>
      <w:tr w:rsidR="00444B43" w:rsidRPr="00444B43" w14:paraId="013E13C6"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107" w:type="dxa"/>
            <w:gridSpan w:val="2"/>
            <w:tcBorders>
              <w:top w:val="single" w:sz="4" w:space="0" w:color="auto"/>
              <w:left w:val="single" w:sz="4" w:space="0" w:color="auto"/>
              <w:bottom w:val="single" w:sz="4" w:space="0" w:color="auto"/>
              <w:right w:val="single" w:sz="4" w:space="0" w:color="auto"/>
            </w:tcBorders>
            <w:vAlign w:val="center"/>
          </w:tcPr>
          <w:p w14:paraId="59650AA4" w14:textId="77777777" w:rsidR="002A28B9" w:rsidRPr="00444B43" w:rsidRDefault="002A28B9" w:rsidP="00566706">
            <w:pPr>
              <w:widowControl w:val="0"/>
              <w:tabs>
                <w:tab w:val="left" w:pos="360"/>
              </w:tabs>
              <w:spacing w:line="276" w:lineRule="auto"/>
              <w:outlineLvl w:val="0"/>
              <w:rPr>
                <w:rFonts w:cs="Arial"/>
                <w:bCs/>
                <w:kern w:val="32"/>
                <w:szCs w:val="20"/>
                <w:lang w:eastAsia="sl-SI"/>
              </w:rPr>
            </w:pPr>
          </w:p>
        </w:tc>
        <w:tc>
          <w:tcPr>
            <w:tcW w:w="2306" w:type="dxa"/>
            <w:gridSpan w:val="3"/>
            <w:tcBorders>
              <w:top w:val="single" w:sz="4" w:space="0" w:color="auto"/>
              <w:left w:val="single" w:sz="4" w:space="0" w:color="auto"/>
              <w:bottom w:val="single" w:sz="4" w:space="0" w:color="auto"/>
              <w:right w:val="single" w:sz="4" w:space="0" w:color="auto"/>
            </w:tcBorders>
            <w:vAlign w:val="center"/>
          </w:tcPr>
          <w:p w14:paraId="14562513" w14:textId="77777777" w:rsidR="002A28B9" w:rsidRPr="00444B43" w:rsidRDefault="002A28B9" w:rsidP="00566706">
            <w:pPr>
              <w:widowControl w:val="0"/>
              <w:tabs>
                <w:tab w:val="left" w:pos="360"/>
              </w:tabs>
              <w:spacing w:line="276" w:lineRule="auto"/>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7D9082B" w14:textId="77777777" w:rsidR="002A28B9" w:rsidRPr="00444B43" w:rsidRDefault="002A28B9" w:rsidP="00566706">
            <w:pPr>
              <w:widowControl w:val="0"/>
              <w:tabs>
                <w:tab w:val="left" w:pos="360"/>
              </w:tabs>
              <w:spacing w:line="276" w:lineRule="auto"/>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C1B3149" w14:textId="77777777" w:rsidR="002A28B9" w:rsidRPr="00444B43" w:rsidRDefault="002A28B9" w:rsidP="00566706">
            <w:pPr>
              <w:widowControl w:val="0"/>
              <w:tabs>
                <w:tab w:val="left" w:pos="360"/>
              </w:tabs>
              <w:spacing w:line="276" w:lineRule="auto"/>
              <w:outlineLvl w:val="0"/>
              <w:rPr>
                <w:rFonts w:cs="Arial"/>
                <w:bCs/>
                <w:kern w:val="32"/>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6A3EAB4A" w14:textId="77777777" w:rsidR="002A28B9" w:rsidRPr="00444B43" w:rsidRDefault="002A28B9" w:rsidP="00566706">
            <w:pPr>
              <w:widowControl w:val="0"/>
              <w:tabs>
                <w:tab w:val="left" w:pos="360"/>
              </w:tabs>
              <w:spacing w:line="276" w:lineRule="auto"/>
              <w:outlineLvl w:val="0"/>
              <w:rPr>
                <w:rFonts w:cs="Arial"/>
                <w:bCs/>
                <w:kern w:val="32"/>
                <w:szCs w:val="20"/>
                <w:lang w:eastAsia="sl-SI"/>
              </w:rPr>
            </w:pPr>
          </w:p>
        </w:tc>
      </w:tr>
      <w:tr w:rsidR="00444B43" w:rsidRPr="00444B43" w14:paraId="2F97CDE0"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743" w:type="dxa"/>
            <w:gridSpan w:val="7"/>
            <w:tcBorders>
              <w:top w:val="single" w:sz="4" w:space="0" w:color="auto"/>
              <w:left w:val="single" w:sz="4" w:space="0" w:color="auto"/>
              <w:bottom w:val="single" w:sz="4" w:space="0" w:color="auto"/>
              <w:right w:val="single" w:sz="4" w:space="0" w:color="auto"/>
            </w:tcBorders>
            <w:vAlign w:val="center"/>
          </w:tcPr>
          <w:p w14:paraId="458936E5" w14:textId="77777777" w:rsidR="002A28B9" w:rsidRPr="00444B43" w:rsidRDefault="002A28B9" w:rsidP="00566706">
            <w:pPr>
              <w:widowControl w:val="0"/>
              <w:tabs>
                <w:tab w:val="left" w:pos="360"/>
              </w:tabs>
              <w:spacing w:line="276" w:lineRule="auto"/>
              <w:outlineLvl w:val="0"/>
              <w:rPr>
                <w:rFonts w:cs="Arial"/>
                <w:b/>
                <w:kern w:val="32"/>
                <w:szCs w:val="20"/>
                <w:lang w:eastAsia="sl-SI"/>
              </w:rPr>
            </w:pPr>
            <w:r w:rsidRPr="00444B43">
              <w:rPr>
                <w:rFonts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C0BD03A" w14:textId="77777777" w:rsidR="002A28B9" w:rsidRPr="00444B43" w:rsidRDefault="002A28B9" w:rsidP="00566706">
            <w:pPr>
              <w:widowControl w:val="0"/>
              <w:overflowPunct w:val="0"/>
              <w:autoSpaceDE w:val="0"/>
              <w:autoSpaceDN w:val="0"/>
              <w:adjustRightInd w:val="0"/>
              <w:spacing w:line="276" w:lineRule="auto"/>
              <w:jc w:val="center"/>
              <w:textAlignment w:val="baseline"/>
              <w:rPr>
                <w:rFonts w:cs="Arial"/>
                <w:b/>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2C4008A1" w14:textId="77777777" w:rsidR="002A28B9" w:rsidRPr="00444B43" w:rsidRDefault="002A28B9" w:rsidP="00566706">
            <w:pPr>
              <w:widowControl w:val="0"/>
              <w:tabs>
                <w:tab w:val="left" w:pos="360"/>
              </w:tabs>
              <w:spacing w:line="276" w:lineRule="auto"/>
              <w:outlineLvl w:val="0"/>
              <w:rPr>
                <w:rFonts w:cs="Arial"/>
                <w:b/>
                <w:kern w:val="32"/>
                <w:szCs w:val="20"/>
                <w:lang w:eastAsia="sl-SI"/>
              </w:rPr>
            </w:pPr>
          </w:p>
        </w:tc>
      </w:tr>
      <w:tr w:rsidR="00444B43" w:rsidRPr="00444B43" w14:paraId="3DC258AD"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242"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DC1C57E" w14:textId="77777777" w:rsidR="002A28B9" w:rsidRPr="00444B43" w:rsidRDefault="002A28B9" w:rsidP="00566706">
            <w:pPr>
              <w:widowControl w:val="0"/>
              <w:tabs>
                <w:tab w:val="left" w:pos="2340"/>
              </w:tabs>
              <w:spacing w:line="276" w:lineRule="auto"/>
              <w:outlineLvl w:val="0"/>
              <w:rPr>
                <w:rFonts w:cs="Arial"/>
                <w:b/>
                <w:kern w:val="32"/>
                <w:szCs w:val="20"/>
                <w:lang w:eastAsia="sl-SI"/>
              </w:rPr>
            </w:pPr>
            <w:r w:rsidRPr="00444B43">
              <w:rPr>
                <w:rFonts w:cs="Arial"/>
                <w:b/>
                <w:kern w:val="32"/>
                <w:szCs w:val="20"/>
                <w:lang w:eastAsia="sl-SI"/>
              </w:rPr>
              <w:t>II.b Manjkajoče pravice porabe bodo zagotovljene s prerazporeditvijo:</w:t>
            </w:r>
          </w:p>
        </w:tc>
      </w:tr>
      <w:tr w:rsidR="00444B43" w:rsidRPr="00444B43" w14:paraId="63A9EC85"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107" w:type="dxa"/>
            <w:gridSpan w:val="2"/>
            <w:tcBorders>
              <w:top w:val="single" w:sz="4" w:space="0" w:color="auto"/>
              <w:left w:val="single" w:sz="4" w:space="0" w:color="auto"/>
              <w:bottom w:val="single" w:sz="4" w:space="0" w:color="auto"/>
              <w:right w:val="single" w:sz="4" w:space="0" w:color="auto"/>
            </w:tcBorders>
            <w:vAlign w:val="center"/>
          </w:tcPr>
          <w:p w14:paraId="63D0BFE2" w14:textId="77777777" w:rsidR="002A28B9" w:rsidRPr="00444B43" w:rsidRDefault="002A28B9" w:rsidP="00566706">
            <w:pPr>
              <w:widowControl w:val="0"/>
              <w:overflowPunct w:val="0"/>
              <w:autoSpaceDE w:val="0"/>
              <w:autoSpaceDN w:val="0"/>
              <w:adjustRightInd w:val="0"/>
              <w:spacing w:line="276" w:lineRule="auto"/>
              <w:jc w:val="center"/>
              <w:textAlignment w:val="baseline"/>
              <w:rPr>
                <w:rFonts w:cs="Arial"/>
                <w:szCs w:val="20"/>
              </w:rPr>
            </w:pPr>
            <w:r w:rsidRPr="00444B43">
              <w:rPr>
                <w:rFonts w:cs="Arial"/>
                <w:szCs w:val="20"/>
              </w:rPr>
              <w:t xml:space="preserve">Ime proračunskega uporabnika </w:t>
            </w:r>
          </w:p>
        </w:tc>
        <w:tc>
          <w:tcPr>
            <w:tcW w:w="2306" w:type="dxa"/>
            <w:gridSpan w:val="3"/>
            <w:tcBorders>
              <w:top w:val="single" w:sz="4" w:space="0" w:color="auto"/>
              <w:left w:val="single" w:sz="4" w:space="0" w:color="auto"/>
              <w:bottom w:val="single" w:sz="4" w:space="0" w:color="auto"/>
              <w:right w:val="single" w:sz="4" w:space="0" w:color="auto"/>
            </w:tcBorders>
            <w:vAlign w:val="center"/>
          </w:tcPr>
          <w:p w14:paraId="5A5E358A" w14:textId="77777777" w:rsidR="002A28B9" w:rsidRPr="00444B43" w:rsidRDefault="002A28B9" w:rsidP="00566706">
            <w:pPr>
              <w:widowControl w:val="0"/>
              <w:overflowPunct w:val="0"/>
              <w:autoSpaceDE w:val="0"/>
              <w:autoSpaceDN w:val="0"/>
              <w:adjustRightInd w:val="0"/>
              <w:spacing w:line="276" w:lineRule="auto"/>
              <w:jc w:val="center"/>
              <w:textAlignment w:val="baseline"/>
              <w:rPr>
                <w:rFonts w:cs="Arial"/>
                <w:szCs w:val="20"/>
              </w:rPr>
            </w:pPr>
            <w:r w:rsidRPr="00444B43">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B38D34F" w14:textId="77777777" w:rsidR="002A28B9" w:rsidRPr="00444B43" w:rsidRDefault="002A28B9" w:rsidP="00566706">
            <w:pPr>
              <w:widowControl w:val="0"/>
              <w:overflowPunct w:val="0"/>
              <w:autoSpaceDE w:val="0"/>
              <w:autoSpaceDN w:val="0"/>
              <w:adjustRightInd w:val="0"/>
              <w:spacing w:line="276" w:lineRule="auto"/>
              <w:jc w:val="center"/>
              <w:textAlignment w:val="baseline"/>
              <w:rPr>
                <w:rFonts w:cs="Arial"/>
                <w:szCs w:val="20"/>
              </w:rPr>
            </w:pPr>
            <w:r w:rsidRPr="00444B43">
              <w:rPr>
                <w:rFonts w:cs="Arial"/>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E0F7847" w14:textId="77777777" w:rsidR="002A28B9" w:rsidRPr="00444B43" w:rsidRDefault="002A28B9" w:rsidP="00566706">
            <w:pPr>
              <w:widowControl w:val="0"/>
              <w:overflowPunct w:val="0"/>
              <w:autoSpaceDE w:val="0"/>
              <w:autoSpaceDN w:val="0"/>
              <w:adjustRightInd w:val="0"/>
              <w:spacing w:line="276" w:lineRule="auto"/>
              <w:jc w:val="center"/>
              <w:textAlignment w:val="baseline"/>
              <w:rPr>
                <w:rFonts w:cs="Arial"/>
                <w:szCs w:val="20"/>
              </w:rPr>
            </w:pPr>
            <w:r w:rsidRPr="00444B43">
              <w:rPr>
                <w:rFonts w:cs="Arial"/>
                <w:szCs w:val="20"/>
              </w:rPr>
              <w:t>Znesek za tekoče leto (t)</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3286424A" w14:textId="77777777" w:rsidR="002A28B9" w:rsidRPr="00444B43" w:rsidRDefault="002A28B9" w:rsidP="00566706">
            <w:pPr>
              <w:widowControl w:val="0"/>
              <w:overflowPunct w:val="0"/>
              <w:autoSpaceDE w:val="0"/>
              <w:autoSpaceDN w:val="0"/>
              <w:adjustRightInd w:val="0"/>
              <w:spacing w:line="276" w:lineRule="auto"/>
              <w:jc w:val="center"/>
              <w:textAlignment w:val="baseline"/>
              <w:rPr>
                <w:rFonts w:cs="Arial"/>
                <w:szCs w:val="20"/>
              </w:rPr>
            </w:pPr>
            <w:r w:rsidRPr="00444B43">
              <w:rPr>
                <w:rFonts w:cs="Arial"/>
                <w:szCs w:val="20"/>
              </w:rPr>
              <w:t xml:space="preserve">Znesek za t + 1 </w:t>
            </w:r>
          </w:p>
        </w:tc>
      </w:tr>
      <w:tr w:rsidR="00444B43" w:rsidRPr="00444B43" w14:paraId="5E3327E3"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107" w:type="dxa"/>
            <w:gridSpan w:val="2"/>
            <w:tcBorders>
              <w:top w:val="single" w:sz="4" w:space="0" w:color="auto"/>
              <w:left w:val="single" w:sz="4" w:space="0" w:color="auto"/>
              <w:bottom w:val="single" w:sz="4" w:space="0" w:color="auto"/>
              <w:right w:val="single" w:sz="4" w:space="0" w:color="auto"/>
            </w:tcBorders>
            <w:vAlign w:val="center"/>
          </w:tcPr>
          <w:p w14:paraId="08E389C7" w14:textId="77777777" w:rsidR="002A28B9" w:rsidRPr="00444B43" w:rsidRDefault="002A28B9" w:rsidP="00566706">
            <w:pPr>
              <w:widowControl w:val="0"/>
              <w:tabs>
                <w:tab w:val="left" w:pos="360"/>
              </w:tabs>
              <w:spacing w:line="276" w:lineRule="auto"/>
              <w:outlineLvl w:val="0"/>
              <w:rPr>
                <w:rFonts w:cs="Arial"/>
                <w:bCs/>
                <w:kern w:val="32"/>
                <w:szCs w:val="20"/>
                <w:lang w:eastAsia="sl-SI"/>
              </w:rPr>
            </w:pPr>
          </w:p>
        </w:tc>
        <w:tc>
          <w:tcPr>
            <w:tcW w:w="2306" w:type="dxa"/>
            <w:gridSpan w:val="3"/>
            <w:tcBorders>
              <w:top w:val="single" w:sz="4" w:space="0" w:color="auto"/>
              <w:left w:val="single" w:sz="4" w:space="0" w:color="auto"/>
              <w:bottom w:val="single" w:sz="4" w:space="0" w:color="auto"/>
              <w:right w:val="single" w:sz="4" w:space="0" w:color="auto"/>
            </w:tcBorders>
            <w:vAlign w:val="center"/>
          </w:tcPr>
          <w:p w14:paraId="1C295A82" w14:textId="77777777" w:rsidR="002A28B9" w:rsidRPr="00444B43" w:rsidRDefault="002A28B9" w:rsidP="00566706">
            <w:pPr>
              <w:widowControl w:val="0"/>
              <w:tabs>
                <w:tab w:val="left" w:pos="360"/>
              </w:tabs>
              <w:spacing w:line="276" w:lineRule="auto"/>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981DE14" w14:textId="77777777" w:rsidR="002A28B9" w:rsidRPr="00444B43" w:rsidRDefault="002A28B9" w:rsidP="00566706">
            <w:pPr>
              <w:widowControl w:val="0"/>
              <w:tabs>
                <w:tab w:val="left" w:pos="360"/>
              </w:tabs>
              <w:spacing w:line="276" w:lineRule="auto"/>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6318F98" w14:textId="77777777" w:rsidR="002A28B9" w:rsidRPr="00444B43" w:rsidRDefault="002A28B9" w:rsidP="00566706">
            <w:pPr>
              <w:widowControl w:val="0"/>
              <w:tabs>
                <w:tab w:val="left" w:pos="360"/>
              </w:tabs>
              <w:spacing w:line="276" w:lineRule="auto"/>
              <w:outlineLvl w:val="0"/>
              <w:rPr>
                <w:rFonts w:cs="Arial"/>
                <w:bCs/>
                <w:kern w:val="32"/>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365E641B" w14:textId="77777777" w:rsidR="002A28B9" w:rsidRPr="00444B43" w:rsidRDefault="002A28B9" w:rsidP="00566706">
            <w:pPr>
              <w:widowControl w:val="0"/>
              <w:tabs>
                <w:tab w:val="left" w:pos="360"/>
              </w:tabs>
              <w:spacing w:line="276" w:lineRule="auto"/>
              <w:outlineLvl w:val="0"/>
              <w:rPr>
                <w:rFonts w:cs="Arial"/>
                <w:bCs/>
                <w:kern w:val="32"/>
                <w:szCs w:val="20"/>
                <w:lang w:eastAsia="sl-SI"/>
              </w:rPr>
            </w:pPr>
          </w:p>
        </w:tc>
      </w:tr>
      <w:tr w:rsidR="00444B43" w:rsidRPr="00444B43" w14:paraId="46B86497"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107" w:type="dxa"/>
            <w:gridSpan w:val="2"/>
            <w:tcBorders>
              <w:top w:val="single" w:sz="4" w:space="0" w:color="auto"/>
              <w:left w:val="single" w:sz="4" w:space="0" w:color="auto"/>
              <w:bottom w:val="single" w:sz="4" w:space="0" w:color="auto"/>
              <w:right w:val="single" w:sz="4" w:space="0" w:color="auto"/>
            </w:tcBorders>
            <w:vAlign w:val="center"/>
          </w:tcPr>
          <w:p w14:paraId="6B8E25A0" w14:textId="77777777" w:rsidR="002A28B9" w:rsidRPr="00444B43" w:rsidRDefault="002A28B9" w:rsidP="00566706">
            <w:pPr>
              <w:widowControl w:val="0"/>
              <w:tabs>
                <w:tab w:val="left" w:pos="360"/>
              </w:tabs>
              <w:spacing w:line="276" w:lineRule="auto"/>
              <w:outlineLvl w:val="0"/>
              <w:rPr>
                <w:rFonts w:cs="Arial"/>
                <w:bCs/>
                <w:kern w:val="32"/>
                <w:szCs w:val="20"/>
                <w:lang w:eastAsia="sl-SI"/>
              </w:rPr>
            </w:pPr>
          </w:p>
        </w:tc>
        <w:tc>
          <w:tcPr>
            <w:tcW w:w="2306" w:type="dxa"/>
            <w:gridSpan w:val="3"/>
            <w:tcBorders>
              <w:top w:val="single" w:sz="4" w:space="0" w:color="auto"/>
              <w:left w:val="single" w:sz="4" w:space="0" w:color="auto"/>
              <w:bottom w:val="single" w:sz="4" w:space="0" w:color="auto"/>
              <w:right w:val="single" w:sz="4" w:space="0" w:color="auto"/>
            </w:tcBorders>
            <w:vAlign w:val="center"/>
          </w:tcPr>
          <w:p w14:paraId="4746561F" w14:textId="77777777" w:rsidR="002A28B9" w:rsidRPr="00444B43" w:rsidRDefault="002A28B9" w:rsidP="00566706">
            <w:pPr>
              <w:widowControl w:val="0"/>
              <w:tabs>
                <w:tab w:val="left" w:pos="360"/>
              </w:tabs>
              <w:spacing w:line="276" w:lineRule="auto"/>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062CBC9" w14:textId="77777777" w:rsidR="002A28B9" w:rsidRPr="00444B43" w:rsidRDefault="002A28B9" w:rsidP="00566706">
            <w:pPr>
              <w:widowControl w:val="0"/>
              <w:tabs>
                <w:tab w:val="left" w:pos="360"/>
              </w:tabs>
              <w:spacing w:line="276" w:lineRule="auto"/>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930C6C6" w14:textId="77777777" w:rsidR="002A28B9" w:rsidRPr="00444B43" w:rsidRDefault="002A28B9" w:rsidP="00566706">
            <w:pPr>
              <w:widowControl w:val="0"/>
              <w:tabs>
                <w:tab w:val="left" w:pos="360"/>
              </w:tabs>
              <w:spacing w:line="276" w:lineRule="auto"/>
              <w:outlineLvl w:val="0"/>
              <w:rPr>
                <w:rFonts w:cs="Arial"/>
                <w:bCs/>
                <w:kern w:val="32"/>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7F464B01" w14:textId="77777777" w:rsidR="002A28B9" w:rsidRPr="00444B43" w:rsidRDefault="002A28B9" w:rsidP="00566706">
            <w:pPr>
              <w:widowControl w:val="0"/>
              <w:tabs>
                <w:tab w:val="left" w:pos="360"/>
              </w:tabs>
              <w:spacing w:line="276" w:lineRule="auto"/>
              <w:outlineLvl w:val="0"/>
              <w:rPr>
                <w:rFonts w:cs="Arial"/>
                <w:bCs/>
                <w:kern w:val="32"/>
                <w:szCs w:val="20"/>
                <w:lang w:eastAsia="sl-SI"/>
              </w:rPr>
            </w:pPr>
          </w:p>
        </w:tc>
      </w:tr>
      <w:tr w:rsidR="00444B43" w:rsidRPr="00444B43" w14:paraId="50CA41B0"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743" w:type="dxa"/>
            <w:gridSpan w:val="7"/>
            <w:tcBorders>
              <w:top w:val="single" w:sz="4" w:space="0" w:color="auto"/>
              <w:left w:val="single" w:sz="4" w:space="0" w:color="auto"/>
              <w:bottom w:val="single" w:sz="4" w:space="0" w:color="auto"/>
              <w:right w:val="single" w:sz="4" w:space="0" w:color="auto"/>
            </w:tcBorders>
            <w:vAlign w:val="center"/>
          </w:tcPr>
          <w:p w14:paraId="2AF7DF2E" w14:textId="77777777" w:rsidR="002A28B9" w:rsidRPr="00444B43" w:rsidRDefault="002A28B9" w:rsidP="00566706">
            <w:pPr>
              <w:widowControl w:val="0"/>
              <w:tabs>
                <w:tab w:val="left" w:pos="360"/>
              </w:tabs>
              <w:spacing w:line="276" w:lineRule="auto"/>
              <w:outlineLvl w:val="0"/>
              <w:rPr>
                <w:rFonts w:cs="Arial"/>
                <w:b/>
                <w:kern w:val="32"/>
                <w:szCs w:val="20"/>
                <w:lang w:eastAsia="sl-SI"/>
              </w:rPr>
            </w:pPr>
            <w:r w:rsidRPr="00444B43">
              <w:rPr>
                <w:rFonts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239B7E3" w14:textId="77777777" w:rsidR="002A28B9" w:rsidRPr="00444B43" w:rsidRDefault="002A28B9" w:rsidP="00566706">
            <w:pPr>
              <w:widowControl w:val="0"/>
              <w:tabs>
                <w:tab w:val="left" w:pos="360"/>
              </w:tabs>
              <w:spacing w:line="276" w:lineRule="auto"/>
              <w:outlineLvl w:val="0"/>
              <w:rPr>
                <w:rFonts w:cs="Arial"/>
                <w:b/>
                <w:kern w:val="32"/>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7B504093" w14:textId="77777777" w:rsidR="002A28B9" w:rsidRPr="00444B43" w:rsidRDefault="002A28B9" w:rsidP="00566706">
            <w:pPr>
              <w:widowControl w:val="0"/>
              <w:tabs>
                <w:tab w:val="left" w:pos="360"/>
              </w:tabs>
              <w:spacing w:line="276" w:lineRule="auto"/>
              <w:outlineLvl w:val="0"/>
              <w:rPr>
                <w:rFonts w:cs="Arial"/>
                <w:b/>
                <w:kern w:val="32"/>
                <w:szCs w:val="20"/>
                <w:lang w:eastAsia="sl-SI"/>
              </w:rPr>
            </w:pPr>
          </w:p>
        </w:tc>
      </w:tr>
      <w:tr w:rsidR="00444B43" w:rsidRPr="00444B43" w14:paraId="0AE3DF62"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242"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A46D846" w14:textId="77777777" w:rsidR="002A28B9" w:rsidRPr="00444B43" w:rsidRDefault="002A28B9" w:rsidP="00566706">
            <w:pPr>
              <w:widowControl w:val="0"/>
              <w:tabs>
                <w:tab w:val="left" w:pos="2340"/>
              </w:tabs>
              <w:spacing w:line="276" w:lineRule="auto"/>
              <w:outlineLvl w:val="0"/>
              <w:rPr>
                <w:rFonts w:cs="Arial"/>
                <w:b/>
                <w:kern w:val="32"/>
                <w:szCs w:val="20"/>
                <w:lang w:eastAsia="sl-SI"/>
              </w:rPr>
            </w:pPr>
            <w:r w:rsidRPr="00444B43">
              <w:rPr>
                <w:rFonts w:cs="Arial"/>
                <w:b/>
                <w:kern w:val="32"/>
                <w:szCs w:val="20"/>
                <w:lang w:eastAsia="sl-SI"/>
              </w:rPr>
              <w:t>II.c Načrtovana nadomestitev zmanjšanih prihodkov in povečanih odhodkov proračuna:</w:t>
            </w:r>
          </w:p>
        </w:tc>
      </w:tr>
      <w:tr w:rsidR="00444B43" w:rsidRPr="00444B43" w14:paraId="4782C9C5"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413" w:type="dxa"/>
            <w:gridSpan w:val="5"/>
            <w:tcBorders>
              <w:top w:val="single" w:sz="4" w:space="0" w:color="auto"/>
              <w:left w:val="single" w:sz="4" w:space="0" w:color="auto"/>
              <w:bottom w:val="single" w:sz="4" w:space="0" w:color="auto"/>
              <w:right w:val="single" w:sz="4" w:space="0" w:color="auto"/>
            </w:tcBorders>
            <w:vAlign w:val="center"/>
          </w:tcPr>
          <w:p w14:paraId="62FD6015" w14:textId="77777777" w:rsidR="002A28B9" w:rsidRPr="00444B43" w:rsidRDefault="002A28B9" w:rsidP="00566706">
            <w:pPr>
              <w:widowControl w:val="0"/>
              <w:overflowPunct w:val="0"/>
              <w:autoSpaceDE w:val="0"/>
              <w:autoSpaceDN w:val="0"/>
              <w:adjustRightInd w:val="0"/>
              <w:spacing w:line="276" w:lineRule="auto"/>
              <w:ind w:left="-122" w:right="-112"/>
              <w:jc w:val="center"/>
              <w:textAlignment w:val="baseline"/>
              <w:rPr>
                <w:rFonts w:cs="Arial"/>
                <w:szCs w:val="20"/>
              </w:rPr>
            </w:pPr>
            <w:r w:rsidRPr="00444B43">
              <w:rPr>
                <w:rFonts w:cs="Arial"/>
                <w:szCs w:val="20"/>
              </w:rPr>
              <w:t>Novi prihodki</w:t>
            </w:r>
          </w:p>
        </w:tc>
        <w:tc>
          <w:tcPr>
            <w:tcW w:w="1541" w:type="dxa"/>
            <w:gridSpan w:val="3"/>
            <w:tcBorders>
              <w:top w:val="single" w:sz="4" w:space="0" w:color="auto"/>
              <w:left w:val="single" w:sz="4" w:space="0" w:color="auto"/>
              <w:bottom w:val="single" w:sz="4" w:space="0" w:color="auto"/>
              <w:right w:val="single" w:sz="4" w:space="0" w:color="auto"/>
            </w:tcBorders>
            <w:vAlign w:val="center"/>
          </w:tcPr>
          <w:p w14:paraId="2D5BE949" w14:textId="77777777" w:rsidR="002A28B9" w:rsidRPr="00444B43" w:rsidRDefault="002A28B9" w:rsidP="00566706">
            <w:pPr>
              <w:widowControl w:val="0"/>
              <w:overflowPunct w:val="0"/>
              <w:autoSpaceDE w:val="0"/>
              <w:autoSpaceDN w:val="0"/>
              <w:adjustRightInd w:val="0"/>
              <w:spacing w:line="276" w:lineRule="auto"/>
              <w:ind w:left="-122" w:right="-112"/>
              <w:jc w:val="center"/>
              <w:textAlignment w:val="baseline"/>
              <w:rPr>
                <w:rFonts w:cs="Arial"/>
                <w:szCs w:val="20"/>
              </w:rPr>
            </w:pPr>
            <w:r w:rsidRPr="00444B43">
              <w:rPr>
                <w:rFonts w:cs="Arial"/>
                <w:szCs w:val="20"/>
              </w:rPr>
              <w:t>Znesek za tekoče leto (t)</w:t>
            </w:r>
          </w:p>
        </w:tc>
        <w:tc>
          <w:tcPr>
            <w:tcW w:w="3288" w:type="dxa"/>
            <w:gridSpan w:val="4"/>
            <w:tcBorders>
              <w:top w:val="single" w:sz="4" w:space="0" w:color="auto"/>
              <w:left w:val="single" w:sz="4" w:space="0" w:color="auto"/>
              <w:bottom w:val="single" w:sz="4" w:space="0" w:color="auto"/>
              <w:right w:val="single" w:sz="4" w:space="0" w:color="auto"/>
            </w:tcBorders>
            <w:vAlign w:val="center"/>
          </w:tcPr>
          <w:p w14:paraId="3A115F53" w14:textId="77777777" w:rsidR="002A28B9" w:rsidRPr="00444B43" w:rsidRDefault="002A28B9" w:rsidP="00566706">
            <w:pPr>
              <w:widowControl w:val="0"/>
              <w:overflowPunct w:val="0"/>
              <w:autoSpaceDE w:val="0"/>
              <w:autoSpaceDN w:val="0"/>
              <w:adjustRightInd w:val="0"/>
              <w:spacing w:line="276" w:lineRule="auto"/>
              <w:ind w:left="-122" w:right="-112"/>
              <w:jc w:val="center"/>
              <w:textAlignment w:val="baseline"/>
              <w:rPr>
                <w:rFonts w:cs="Arial"/>
                <w:szCs w:val="20"/>
              </w:rPr>
            </w:pPr>
            <w:r w:rsidRPr="00444B43">
              <w:rPr>
                <w:rFonts w:cs="Arial"/>
                <w:szCs w:val="20"/>
              </w:rPr>
              <w:t>Znesek za t + 1</w:t>
            </w:r>
          </w:p>
        </w:tc>
      </w:tr>
      <w:tr w:rsidR="00444B43" w:rsidRPr="00444B43" w14:paraId="74596F03"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413" w:type="dxa"/>
            <w:gridSpan w:val="5"/>
            <w:tcBorders>
              <w:top w:val="single" w:sz="4" w:space="0" w:color="auto"/>
              <w:left w:val="single" w:sz="4" w:space="0" w:color="auto"/>
              <w:bottom w:val="single" w:sz="4" w:space="0" w:color="auto"/>
              <w:right w:val="single" w:sz="4" w:space="0" w:color="auto"/>
            </w:tcBorders>
            <w:vAlign w:val="center"/>
          </w:tcPr>
          <w:p w14:paraId="7F836381" w14:textId="77777777" w:rsidR="002A28B9" w:rsidRPr="00444B43" w:rsidRDefault="002A28B9" w:rsidP="00566706">
            <w:pPr>
              <w:widowControl w:val="0"/>
              <w:tabs>
                <w:tab w:val="left" w:pos="360"/>
              </w:tabs>
              <w:spacing w:line="276" w:lineRule="auto"/>
              <w:outlineLvl w:val="0"/>
              <w:rPr>
                <w:rFonts w:cs="Arial"/>
                <w:bCs/>
                <w:kern w:val="32"/>
                <w:szCs w:val="20"/>
                <w:lang w:eastAsia="sl-SI"/>
              </w:rPr>
            </w:pPr>
          </w:p>
        </w:tc>
        <w:tc>
          <w:tcPr>
            <w:tcW w:w="1541" w:type="dxa"/>
            <w:gridSpan w:val="3"/>
            <w:tcBorders>
              <w:top w:val="single" w:sz="4" w:space="0" w:color="auto"/>
              <w:left w:val="single" w:sz="4" w:space="0" w:color="auto"/>
              <w:bottom w:val="single" w:sz="4" w:space="0" w:color="auto"/>
              <w:right w:val="single" w:sz="4" w:space="0" w:color="auto"/>
            </w:tcBorders>
            <w:vAlign w:val="center"/>
          </w:tcPr>
          <w:p w14:paraId="6E8D3D01" w14:textId="77777777" w:rsidR="002A28B9" w:rsidRPr="00444B43" w:rsidRDefault="002A28B9" w:rsidP="00566706">
            <w:pPr>
              <w:widowControl w:val="0"/>
              <w:tabs>
                <w:tab w:val="left" w:pos="360"/>
              </w:tabs>
              <w:spacing w:line="276" w:lineRule="auto"/>
              <w:outlineLvl w:val="0"/>
              <w:rPr>
                <w:rFonts w:cs="Arial"/>
                <w:bCs/>
                <w:kern w:val="32"/>
                <w:szCs w:val="20"/>
                <w:lang w:eastAsia="sl-SI"/>
              </w:rPr>
            </w:pPr>
          </w:p>
        </w:tc>
        <w:tc>
          <w:tcPr>
            <w:tcW w:w="3288" w:type="dxa"/>
            <w:gridSpan w:val="4"/>
            <w:tcBorders>
              <w:top w:val="single" w:sz="4" w:space="0" w:color="auto"/>
              <w:left w:val="single" w:sz="4" w:space="0" w:color="auto"/>
              <w:bottom w:val="single" w:sz="4" w:space="0" w:color="auto"/>
              <w:right w:val="single" w:sz="4" w:space="0" w:color="auto"/>
            </w:tcBorders>
            <w:vAlign w:val="center"/>
          </w:tcPr>
          <w:p w14:paraId="3B6A33FE" w14:textId="77777777" w:rsidR="002A28B9" w:rsidRPr="00444B43" w:rsidRDefault="002A28B9" w:rsidP="00566706">
            <w:pPr>
              <w:widowControl w:val="0"/>
              <w:tabs>
                <w:tab w:val="left" w:pos="360"/>
              </w:tabs>
              <w:spacing w:line="276" w:lineRule="auto"/>
              <w:outlineLvl w:val="0"/>
              <w:rPr>
                <w:rFonts w:cs="Arial"/>
                <w:bCs/>
                <w:kern w:val="32"/>
                <w:szCs w:val="20"/>
                <w:lang w:eastAsia="sl-SI"/>
              </w:rPr>
            </w:pPr>
          </w:p>
        </w:tc>
      </w:tr>
      <w:tr w:rsidR="00444B43" w:rsidRPr="00444B43" w14:paraId="26F197D3"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413" w:type="dxa"/>
            <w:gridSpan w:val="5"/>
            <w:tcBorders>
              <w:top w:val="single" w:sz="4" w:space="0" w:color="auto"/>
              <w:left w:val="single" w:sz="4" w:space="0" w:color="auto"/>
              <w:bottom w:val="single" w:sz="4" w:space="0" w:color="auto"/>
              <w:right w:val="single" w:sz="4" w:space="0" w:color="auto"/>
            </w:tcBorders>
            <w:vAlign w:val="center"/>
          </w:tcPr>
          <w:p w14:paraId="2604BAD4" w14:textId="77777777" w:rsidR="002A28B9" w:rsidRPr="00444B43" w:rsidRDefault="002A28B9" w:rsidP="00566706">
            <w:pPr>
              <w:widowControl w:val="0"/>
              <w:tabs>
                <w:tab w:val="left" w:pos="360"/>
              </w:tabs>
              <w:spacing w:line="276" w:lineRule="auto"/>
              <w:outlineLvl w:val="0"/>
              <w:rPr>
                <w:rFonts w:cs="Arial"/>
                <w:bCs/>
                <w:kern w:val="32"/>
                <w:szCs w:val="20"/>
                <w:lang w:eastAsia="sl-SI"/>
              </w:rPr>
            </w:pPr>
          </w:p>
        </w:tc>
        <w:tc>
          <w:tcPr>
            <w:tcW w:w="1541" w:type="dxa"/>
            <w:gridSpan w:val="3"/>
            <w:tcBorders>
              <w:top w:val="single" w:sz="4" w:space="0" w:color="auto"/>
              <w:left w:val="single" w:sz="4" w:space="0" w:color="auto"/>
              <w:bottom w:val="single" w:sz="4" w:space="0" w:color="auto"/>
              <w:right w:val="single" w:sz="4" w:space="0" w:color="auto"/>
            </w:tcBorders>
            <w:vAlign w:val="center"/>
          </w:tcPr>
          <w:p w14:paraId="1E8030DB" w14:textId="77777777" w:rsidR="002A28B9" w:rsidRPr="00444B43" w:rsidRDefault="002A28B9" w:rsidP="00566706">
            <w:pPr>
              <w:widowControl w:val="0"/>
              <w:tabs>
                <w:tab w:val="left" w:pos="360"/>
              </w:tabs>
              <w:spacing w:line="276" w:lineRule="auto"/>
              <w:outlineLvl w:val="0"/>
              <w:rPr>
                <w:rFonts w:cs="Arial"/>
                <w:bCs/>
                <w:kern w:val="32"/>
                <w:szCs w:val="20"/>
                <w:lang w:eastAsia="sl-SI"/>
              </w:rPr>
            </w:pPr>
          </w:p>
        </w:tc>
        <w:tc>
          <w:tcPr>
            <w:tcW w:w="3288" w:type="dxa"/>
            <w:gridSpan w:val="4"/>
            <w:tcBorders>
              <w:top w:val="single" w:sz="4" w:space="0" w:color="auto"/>
              <w:left w:val="single" w:sz="4" w:space="0" w:color="auto"/>
              <w:bottom w:val="single" w:sz="4" w:space="0" w:color="auto"/>
              <w:right w:val="single" w:sz="4" w:space="0" w:color="auto"/>
            </w:tcBorders>
            <w:vAlign w:val="center"/>
          </w:tcPr>
          <w:p w14:paraId="36DF133B" w14:textId="77777777" w:rsidR="002A28B9" w:rsidRPr="00444B43" w:rsidRDefault="002A28B9" w:rsidP="00566706">
            <w:pPr>
              <w:widowControl w:val="0"/>
              <w:tabs>
                <w:tab w:val="left" w:pos="360"/>
              </w:tabs>
              <w:spacing w:line="276" w:lineRule="auto"/>
              <w:outlineLvl w:val="0"/>
              <w:rPr>
                <w:rFonts w:cs="Arial"/>
                <w:bCs/>
                <w:kern w:val="32"/>
                <w:szCs w:val="20"/>
                <w:lang w:eastAsia="sl-SI"/>
              </w:rPr>
            </w:pPr>
          </w:p>
        </w:tc>
      </w:tr>
      <w:tr w:rsidR="00444B43" w:rsidRPr="00444B43" w14:paraId="33D0BDA2"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413" w:type="dxa"/>
            <w:gridSpan w:val="5"/>
            <w:tcBorders>
              <w:top w:val="single" w:sz="4" w:space="0" w:color="auto"/>
              <w:left w:val="single" w:sz="4" w:space="0" w:color="auto"/>
              <w:bottom w:val="single" w:sz="4" w:space="0" w:color="auto"/>
              <w:right w:val="single" w:sz="4" w:space="0" w:color="auto"/>
            </w:tcBorders>
            <w:vAlign w:val="center"/>
          </w:tcPr>
          <w:p w14:paraId="1D5A47E1" w14:textId="77777777" w:rsidR="002A28B9" w:rsidRPr="00444B43" w:rsidRDefault="002A28B9" w:rsidP="00566706">
            <w:pPr>
              <w:widowControl w:val="0"/>
              <w:tabs>
                <w:tab w:val="left" w:pos="360"/>
              </w:tabs>
              <w:spacing w:line="276" w:lineRule="auto"/>
              <w:outlineLvl w:val="0"/>
              <w:rPr>
                <w:rFonts w:cs="Arial"/>
                <w:b/>
                <w:kern w:val="32"/>
                <w:szCs w:val="20"/>
                <w:lang w:eastAsia="sl-SI"/>
              </w:rPr>
            </w:pPr>
            <w:r w:rsidRPr="00444B43">
              <w:rPr>
                <w:rFonts w:cs="Arial"/>
                <w:b/>
                <w:kern w:val="32"/>
                <w:szCs w:val="20"/>
                <w:lang w:eastAsia="sl-SI"/>
              </w:rPr>
              <w:t>SKUPAJ</w:t>
            </w:r>
          </w:p>
        </w:tc>
        <w:tc>
          <w:tcPr>
            <w:tcW w:w="1541" w:type="dxa"/>
            <w:gridSpan w:val="3"/>
            <w:tcBorders>
              <w:top w:val="single" w:sz="4" w:space="0" w:color="auto"/>
              <w:left w:val="single" w:sz="4" w:space="0" w:color="auto"/>
              <w:bottom w:val="single" w:sz="4" w:space="0" w:color="auto"/>
              <w:right w:val="single" w:sz="4" w:space="0" w:color="auto"/>
            </w:tcBorders>
            <w:vAlign w:val="center"/>
          </w:tcPr>
          <w:p w14:paraId="2B844E7E" w14:textId="77777777" w:rsidR="002A28B9" w:rsidRPr="00444B43" w:rsidRDefault="002A28B9" w:rsidP="00566706">
            <w:pPr>
              <w:widowControl w:val="0"/>
              <w:tabs>
                <w:tab w:val="left" w:pos="360"/>
              </w:tabs>
              <w:spacing w:line="276" w:lineRule="auto"/>
              <w:outlineLvl w:val="0"/>
              <w:rPr>
                <w:rFonts w:cs="Arial"/>
                <w:b/>
                <w:kern w:val="32"/>
                <w:szCs w:val="20"/>
                <w:lang w:eastAsia="sl-SI"/>
              </w:rPr>
            </w:pPr>
          </w:p>
        </w:tc>
        <w:tc>
          <w:tcPr>
            <w:tcW w:w="3288" w:type="dxa"/>
            <w:gridSpan w:val="4"/>
            <w:tcBorders>
              <w:top w:val="single" w:sz="4" w:space="0" w:color="auto"/>
              <w:left w:val="single" w:sz="4" w:space="0" w:color="auto"/>
              <w:bottom w:val="single" w:sz="4" w:space="0" w:color="auto"/>
              <w:right w:val="single" w:sz="4" w:space="0" w:color="auto"/>
            </w:tcBorders>
            <w:vAlign w:val="center"/>
          </w:tcPr>
          <w:p w14:paraId="0DC403C1" w14:textId="77777777" w:rsidR="002A28B9" w:rsidRPr="00444B43" w:rsidRDefault="002A28B9" w:rsidP="00566706">
            <w:pPr>
              <w:widowControl w:val="0"/>
              <w:tabs>
                <w:tab w:val="left" w:pos="360"/>
              </w:tabs>
              <w:spacing w:line="276" w:lineRule="auto"/>
              <w:outlineLvl w:val="0"/>
              <w:rPr>
                <w:rFonts w:cs="Arial"/>
                <w:b/>
                <w:kern w:val="32"/>
                <w:szCs w:val="20"/>
                <w:lang w:eastAsia="sl-SI"/>
              </w:rPr>
            </w:pPr>
          </w:p>
        </w:tc>
      </w:tr>
      <w:tr w:rsidR="00444B43" w:rsidRPr="00444B43" w14:paraId="7AE33917" w14:textId="77777777" w:rsidTr="00887628">
        <w:tblPrEx>
          <w:tblLook w:val="04A0" w:firstRow="1" w:lastRow="0" w:firstColumn="1" w:lastColumn="0" w:noHBand="0" w:noVBand="1"/>
        </w:tblPrEx>
        <w:trPr>
          <w:trHeight w:val="1910"/>
        </w:trPr>
        <w:tc>
          <w:tcPr>
            <w:tcW w:w="9242" w:type="dxa"/>
            <w:gridSpan w:val="12"/>
          </w:tcPr>
          <w:p w14:paraId="6A07C45E" w14:textId="77777777" w:rsidR="002A28B9" w:rsidRPr="00444B43" w:rsidRDefault="002A28B9" w:rsidP="00566706">
            <w:pPr>
              <w:widowControl w:val="0"/>
              <w:overflowPunct w:val="0"/>
              <w:autoSpaceDE w:val="0"/>
              <w:autoSpaceDN w:val="0"/>
              <w:adjustRightInd w:val="0"/>
              <w:spacing w:line="276" w:lineRule="auto"/>
              <w:jc w:val="both"/>
              <w:textAlignment w:val="baseline"/>
              <w:rPr>
                <w:rFonts w:cs="Arial"/>
                <w:b/>
                <w:szCs w:val="20"/>
              </w:rPr>
            </w:pPr>
            <w:r w:rsidRPr="00444B43">
              <w:rPr>
                <w:rFonts w:cs="Arial"/>
                <w:b/>
                <w:szCs w:val="20"/>
              </w:rPr>
              <w:t>OBRAZLOŽITEV:</w:t>
            </w:r>
          </w:p>
          <w:p w14:paraId="47054628" w14:textId="77777777" w:rsidR="002A28B9" w:rsidRPr="00444B43" w:rsidRDefault="002A28B9" w:rsidP="00566706">
            <w:pPr>
              <w:widowControl w:val="0"/>
              <w:numPr>
                <w:ilvl w:val="0"/>
                <w:numId w:val="3"/>
              </w:numPr>
              <w:suppressAutoHyphens/>
              <w:overflowPunct w:val="0"/>
              <w:autoSpaceDE w:val="0"/>
              <w:autoSpaceDN w:val="0"/>
              <w:adjustRightInd w:val="0"/>
              <w:spacing w:line="276" w:lineRule="auto"/>
              <w:ind w:left="284" w:hanging="284"/>
              <w:jc w:val="both"/>
              <w:textAlignment w:val="baseline"/>
              <w:rPr>
                <w:rFonts w:cs="Arial"/>
                <w:b/>
                <w:szCs w:val="20"/>
                <w:lang w:eastAsia="sl-SI"/>
              </w:rPr>
            </w:pPr>
            <w:r w:rsidRPr="00444B43">
              <w:rPr>
                <w:rFonts w:cs="Arial"/>
                <w:b/>
                <w:szCs w:val="20"/>
                <w:lang w:eastAsia="sl-SI"/>
              </w:rPr>
              <w:t>Ocena finančnih posledic, ki niso načrtovane v sprejetem proračunu</w:t>
            </w:r>
          </w:p>
          <w:p w14:paraId="3061379C" w14:textId="77777777" w:rsidR="002A28B9" w:rsidRPr="00444B43" w:rsidRDefault="002A28B9" w:rsidP="00566706">
            <w:pPr>
              <w:widowControl w:val="0"/>
              <w:overflowPunct w:val="0"/>
              <w:autoSpaceDE w:val="0"/>
              <w:autoSpaceDN w:val="0"/>
              <w:adjustRightInd w:val="0"/>
              <w:spacing w:line="276" w:lineRule="auto"/>
              <w:ind w:left="284"/>
              <w:jc w:val="both"/>
              <w:textAlignment w:val="baseline"/>
              <w:rPr>
                <w:rFonts w:cs="Arial"/>
                <w:szCs w:val="20"/>
                <w:lang w:eastAsia="sl-SI"/>
              </w:rPr>
            </w:pPr>
          </w:p>
          <w:p w14:paraId="1C9F35AA" w14:textId="77777777" w:rsidR="002A28B9" w:rsidRPr="00444B43" w:rsidRDefault="002A28B9" w:rsidP="00566706">
            <w:pPr>
              <w:widowControl w:val="0"/>
              <w:numPr>
                <w:ilvl w:val="0"/>
                <w:numId w:val="3"/>
              </w:numPr>
              <w:suppressAutoHyphens/>
              <w:overflowPunct w:val="0"/>
              <w:autoSpaceDE w:val="0"/>
              <w:autoSpaceDN w:val="0"/>
              <w:adjustRightInd w:val="0"/>
              <w:spacing w:line="276" w:lineRule="auto"/>
              <w:ind w:left="284" w:hanging="284"/>
              <w:jc w:val="both"/>
              <w:textAlignment w:val="baseline"/>
              <w:rPr>
                <w:rFonts w:cs="Arial"/>
                <w:b/>
                <w:szCs w:val="20"/>
                <w:lang w:eastAsia="sl-SI"/>
              </w:rPr>
            </w:pPr>
            <w:r w:rsidRPr="00444B43">
              <w:rPr>
                <w:rFonts w:cs="Arial"/>
                <w:b/>
                <w:szCs w:val="20"/>
                <w:lang w:eastAsia="sl-SI"/>
              </w:rPr>
              <w:t>Finančne posledice za državni proračun</w:t>
            </w:r>
          </w:p>
          <w:p w14:paraId="22DA7401" w14:textId="77777777" w:rsidR="002A28B9" w:rsidRPr="00444B43" w:rsidRDefault="002A28B9" w:rsidP="00566706">
            <w:pPr>
              <w:widowControl w:val="0"/>
              <w:suppressAutoHyphens/>
              <w:overflowPunct w:val="0"/>
              <w:autoSpaceDE w:val="0"/>
              <w:autoSpaceDN w:val="0"/>
              <w:adjustRightInd w:val="0"/>
              <w:spacing w:line="276" w:lineRule="auto"/>
              <w:ind w:left="720"/>
              <w:jc w:val="both"/>
              <w:textAlignment w:val="baseline"/>
              <w:rPr>
                <w:rFonts w:cs="Arial"/>
                <w:b/>
                <w:szCs w:val="20"/>
                <w:lang w:eastAsia="sl-SI"/>
              </w:rPr>
            </w:pPr>
            <w:r w:rsidRPr="00444B43">
              <w:rPr>
                <w:rFonts w:cs="Arial"/>
                <w:b/>
                <w:szCs w:val="20"/>
                <w:lang w:eastAsia="sl-SI"/>
              </w:rPr>
              <w:t>II.a Pravice porabe za izvedbo predlaganih rešitev so zagotovljene:</w:t>
            </w:r>
          </w:p>
          <w:p w14:paraId="31A11B83" w14:textId="77777777" w:rsidR="002A28B9" w:rsidRPr="00444B43" w:rsidRDefault="002A28B9" w:rsidP="00566706">
            <w:pPr>
              <w:widowControl w:val="0"/>
              <w:suppressAutoHyphens/>
              <w:overflowPunct w:val="0"/>
              <w:autoSpaceDE w:val="0"/>
              <w:autoSpaceDN w:val="0"/>
              <w:adjustRightInd w:val="0"/>
              <w:spacing w:line="276" w:lineRule="auto"/>
              <w:ind w:left="714"/>
              <w:jc w:val="both"/>
              <w:textAlignment w:val="baseline"/>
              <w:rPr>
                <w:rFonts w:cs="Arial"/>
                <w:b/>
                <w:szCs w:val="20"/>
                <w:lang w:eastAsia="sl-SI"/>
              </w:rPr>
            </w:pPr>
            <w:r w:rsidRPr="00444B43">
              <w:rPr>
                <w:rFonts w:cs="Arial"/>
                <w:b/>
                <w:szCs w:val="20"/>
                <w:lang w:eastAsia="sl-SI"/>
              </w:rPr>
              <w:t>II.b Manjkajoče pravice porabe bodo zagotovljene s prerazporeditvijo:</w:t>
            </w:r>
          </w:p>
          <w:p w14:paraId="0CA93F91" w14:textId="77777777" w:rsidR="002A28B9" w:rsidRPr="00444B43" w:rsidRDefault="002A28B9" w:rsidP="00566706">
            <w:pPr>
              <w:widowControl w:val="0"/>
              <w:suppressAutoHyphens/>
              <w:overflowPunct w:val="0"/>
              <w:autoSpaceDE w:val="0"/>
              <w:autoSpaceDN w:val="0"/>
              <w:adjustRightInd w:val="0"/>
              <w:spacing w:line="276" w:lineRule="auto"/>
              <w:ind w:left="714"/>
              <w:jc w:val="both"/>
              <w:textAlignment w:val="baseline"/>
              <w:rPr>
                <w:rFonts w:cs="Arial"/>
                <w:b/>
                <w:szCs w:val="20"/>
                <w:lang w:eastAsia="sl-SI"/>
              </w:rPr>
            </w:pPr>
            <w:r w:rsidRPr="00444B43">
              <w:rPr>
                <w:rFonts w:cs="Arial"/>
                <w:b/>
                <w:szCs w:val="20"/>
                <w:lang w:eastAsia="sl-SI"/>
              </w:rPr>
              <w:t>II.c Načrtovana nadomestitev zmanjšanih prihodkov in povečanih odhodkov proračuna:</w:t>
            </w:r>
          </w:p>
          <w:p w14:paraId="53F86262" w14:textId="77777777" w:rsidR="002A28B9" w:rsidRPr="00444B43" w:rsidRDefault="002A28B9" w:rsidP="00D97B2C">
            <w:pPr>
              <w:widowControl w:val="0"/>
              <w:overflowPunct w:val="0"/>
              <w:autoSpaceDE w:val="0"/>
              <w:autoSpaceDN w:val="0"/>
              <w:adjustRightInd w:val="0"/>
              <w:spacing w:line="276" w:lineRule="auto"/>
              <w:ind w:left="284"/>
              <w:jc w:val="both"/>
              <w:textAlignment w:val="baseline"/>
              <w:rPr>
                <w:rFonts w:cs="Arial"/>
                <w:b/>
                <w:bCs/>
                <w:spacing w:val="40"/>
                <w:szCs w:val="20"/>
                <w:lang w:eastAsia="sl-SI"/>
              </w:rPr>
            </w:pPr>
          </w:p>
        </w:tc>
      </w:tr>
      <w:tr w:rsidR="00444B43" w:rsidRPr="00444B43" w14:paraId="7F832059" w14:textId="77777777" w:rsidTr="00887628">
        <w:tblPrEx>
          <w:tblLook w:val="04A0" w:firstRow="1" w:lastRow="0" w:firstColumn="1" w:lastColumn="0" w:noHBand="0" w:noVBand="1"/>
        </w:tblPrEx>
        <w:tc>
          <w:tcPr>
            <w:tcW w:w="9242" w:type="dxa"/>
            <w:gridSpan w:val="12"/>
          </w:tcPr>
          <w:p w14:paraId="7A123258" w14:textId="77777777" w:rsidR="002A28B9" w:rsidRPr="00444B43" w:rsidRDefault="002A28B9" w:rsidP="00566706">
            <w:pPr>
              <w:widowControl w:val="0"/>
              <w:suppressAutoHyphens/>
              <w:overflowPunct w:val="0"/>
              <w:autoSpaceDE w:val="0"/>
              <w:autoSpaceDN w:val="0"/>
              <w:adjustRightInd w:val="0"/>
              <w:spacing w:line="276" w:lineRule="auto"/>
              <w:textAlignment w:val="baseline"/>
              <w:outlineLvl w:val="3"/>
              <w:rPr>
                <w:rFonts w:cs="Arial"/>
                <w:b/>
                <w:szCs w:val="20"/>
                <w:lang w:eastAsia="sl-SI"/>
              </w:rPr>
            </w:pPr>
            <w:r w:rsidRPr="00444B43">
              <w:rPr>
                <w:rFonts w:cs="Arial"/>
                <w:b/>
                <w:szCs w:val="20"/>
                <w:lang w:eastAsia="sl-SI"/>
              </w:rPr>
              <w:t>7.b Predstavitev ocene finančnih posledic pod 40.000 EUR:</w:t>
            </w:r>
            <w:r w:rsidR="000F0CE4" w:rsidRPr="00444B43">
              <w:rPr>
                <w:rFonts w:cs="Arial"/>
                <w:b/>
                <w:szCs w:val="20"/>
                <w:lang w:eastAsia="sl-SI"/>
              </w:rPr>
              <w:t xml:space="preserve"> /</w:t>
            </w:r>
          </w:p>
          <w:p w14:paraId="27225813" w14:textId="77777777" w:rsidR="002A28B9" w:rsidRPr="00444B43" w:rsidRDefault="002A28B9" w:rsidP="00566706">
            <w:pPr>
              <w:widowControl w:val="0"/>
              <w:suppressAutoHyphens/>
              <w:overflowPunct w:val="0"/>
              <w:autoSpaceDE w:val="0"/>
              <w:autoSpaceDN w:val="0"/>
              <w:adjustRightInd w:val="0"/>
              <w:spacing w:line="276" w:lineRule="auto"/>
              <w:textAlignment w:val="baseline"/>
              <w:outlineLvl w:val="3"/>
              <w:rPr>
                <w:rFonts w:cs="Arial"/>
                <w:szCs w:val="20"/>
                <w:lang w:eastAsia="sl-SI"/>
              </w:rPr>
            </w:pPr>
            <w:r w:rsidRPr="00444B43">
              <w:rPr>
                <w:rFonts w:cs="Arial"/>
                <w:szCs w:val="20"/>
                <w:lang w:eastAsia="sl-SI"/>
              </w:rPr>
              <w:t>(Samo če izberete NE pod točko 6.a.)</w:t>
            </w:r>
          </w:p>
          <w:p w14:paraId="6B999F5A" w14:textId="77777777" w:rsidR="002A28B9" w:rsidRPr="00444B43" w:rsidRDefault="002A28B9" w:rsidP="00102A27">
            <w:pPr>
              <w:widowControl w:val="0"/>
              <w:suppressAutoHyphens/>
              <w:overflowPunct w:val="0"/>
              <w:autoSpaceDE w:val="0"/>
              <w:autoSpaceDN w:val="0"/>
              <w:adjustRightInd w:val="0"/>
              <w:spacing w:line="276" w:lineRule="auto"/>
              <w:jc w:val="both"/>
              <w:textAlignment w:val="baseline"/>
              <w:outlineLvl w:val="3"/>
              <w:rPr>
                <w:rFonts w:cs="Arial"/>
                <w:szCs w:val="20"/>
                <w:lang w:eastAsia="sl-SI"/>
              </w:rPr>
            </w:pPr>
          </w:p>
        </w:tc>
      </w:tr>
      <w:tr w:rsidR="00444B43" w:rsidRPr="00444B43" w14:paraId="2AE2224F" w14:textId="77777777" w:rsidTr="008876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12"/>
            <w:tcBorders>
              <w:top w:val="single" w:sz="4" w:space="0" w:color="000000"/>
              <w:left w:val="single" w:sz="4" w:space="0" w:color="000000"/>
              <w:bottom w:val="single" w:sz="4" w:space="0" w:color="000000"/>
              <w:right w:val="single" w:sz="4" w:space="0" w:color="000000"/>
            </w:tcBorders>
          </w:tcPr>
          <w:p w14:paraId="647D02D2" w14:textId="77777777" w:rsidR="00050049" w:rsidRPr="00444B43" w:rsidRDefault="00050049" w:rsidP="00590164">
            <w:pPr>
              <w:widowControl w:val="0"/>
              <w:suppressAutoHyphens/>
              <w:overflowPunct w:val="0"/>
              <w:autoSpaceDE w:val="0"/>
              <w:autoSpaceDN w:val="0"/>
              <w:adjustRightInd w:val="0"/>
              <w:jc w:val="both"/>
              <w:textAlignment w:val="baseline"/>
              <w:outlineLvl w:val="3"/>
              <w:rPr>
                <w:rFonts w:eastAsia="Calibri" w:cs="Arial"/>
                <w:b/>
                <w:szCs w:val="20"/>
              </w:rPr>
            </w:pPr>
            <w:r w:rsidRPr="00444B43">
              <w:rPr>
                <w:rFonts w:eastAsia="Calibri" w:cs="Arial"/>
                <w:b/>
                <w:szCs w:val="20"/>
              </w:rPr>
              <w:t>8. Predstavitev sodelovanja z združenji občin:</w:t>
            </w:r>
          </w:p>
        </w:tc>
      </w:tr>
      <w:tr w:rsidR="00444B43" w:rsidRPr="00444B43" w14:paraId="43DF0C18" w14:textId="77777777" w:rsidTr="00887628">
        <w:tblPrEx>
          <w:tblLook w:val="04A0" w:firstRow="1" w:lastRow="0" w:firstColumn="1" w:lastColumn="0" w:noHBand="0" w:noVBand="1"/>
        </w:tblPrEx>
        <w:tc>
          <w:tcPr>
            <w:tcW w:w="6811" w:type="dxa"/>
            <w:gridSpan w:val="9"/>
          </w:tcPr>
          <w:p w14:paraId="404AF961" w14:textId="77777777" w:rsidR="00050049" w:rsidRPr="00444B43" w:rsidRDefault="00050049" w:rsidP="00590164">
            <w:pPr>
              <w:pStyle w:val="Neotevilenodstavek"/>
              <w:widowControl w:val="0"/>
              <w:spacing w:before="0" w:after="0" w:line="260" w:lineRule="exact"/>
              <w:rPr>
                <w:iCs/>
                <w:sz w:val="20"/>
              </w:rPr>
            </w:pPr>
            <w:r w:rsidRPr="00444B43">
              <w:rPr>
                <w:iCs/>
                <w:sz w:val="20"/>
              </w:rPr>
              <w:lastRenderedPageBreak/>
              <w:t>Vsebina predloženega gradiva (predpisa) vpliva na:</w:t>
            </w:r>
          </w:p>
          <w:p w14:paraId="174DDF6C" w14:textId="77777777" w:rsidR="00050049" w:rsidRPr="00444B43" w:rsidRDefault="00050049" w:rsidP="00C006DC">
            <w:pPr>
              <w:pStyle w:val="Neotevilenodstavek"/>
              <w:widowControl w:val="0"/>
              <w:numPr>
                <w:ilvl w:val="1"/>
                <w:numId w:val="8"/>
              </w:numPr>
              <w:spacing w:before="0" w:after="0" w:line="260" w:lineRule="exact"/>
              <w:rPr>
                <w:iCs/>
                <w:sz w:val="20"/>
              </w:rPr>
            </w:pPr>
            <w:r w:rsidRPr="00444B43">
              <w:rPr>
                <w:iCs/>
                <w:sz w:val="20"/>
              </w:rPr>
              <w:t>pristojnosti občin,</w:t>
            </w:r>
          </w:p>
          <w:p w14:paraId="2180FC44" w14:textId="77777777" w:rsidR="00050049" w:rsidRPr="00444B43" w:rsidRDefault="00050049" w:rsidP="00C006DC">
            <w:pPr>
              <w:pStyle w:val="Neotevilenodstavek"/>
              <w:widowControl w:val="0"/>
              <w:numPr>
                <w:ilvl w:val="1"/>
                <w:numId w:val="8"/>
              </w:numPr>
              <w:spacing w:before="0" w:after="0" w:line="260" w:lineRule="exact"/>
              <w:rPr>
                <w:iCs/>
                <w:sz w:val="20"/>
              </w:rPr>
            </w:pPr>
            <w:r w:rsidRPr="00444B43">
              <w:rPr>
                <w:iCs/>
                <w:sz w:val="20"/>
              </w:rPr>
              <w:t>delovanje občin,</w:t>
            </w:r>
          </w:p>
          <w:p w14:paraId="6C5A81DC" w14:textId="77777777" w:rsidR="00050049" w:rsidRPr="00444B43" w:rsidRDefault="00050049" w:rsidP="00C006DC">
            <w:pPr>
              <w:pStyle w:val="Neotevilenodstavek"/>
              <w:widowControl w:val="0"/>
              <w:numPr>
                <w:ilvl w:val="1"/>
                <w:numId w:val="8"/>
              </w:numPr>
              <w:spacing w:before="0" w:after="0" w:line="260" w:lineRule="exact"/>
              <w:rPr>
                <w:iCs/>
                <w:sz w:val="20"/>
              </w:rPr>
            </w:pPr>
            <w:r w:rsidRPr="00444B43">
              <w:rPr>
                <w:iCs/>
                <w:sz w:val="20"/>
              </w:rPr>
              <w:t>financiranje občin.</w:t>
            </w:r>
          </w:p>
          <w:p w14:paraId="6734C7DC" w14:textId="77777777" w:rsidR="00050049" w:rsidRPr="00444B43" w:rsidRDefault="00050049" w:rsidP="00590164">
            <w:pPr>
              <w:pStyle w:val="Neotevilenodstavek"/>
              <w:widowControl w:val="0"/>
              <w:spacing w:before="0" w:after="0" w:line="260" w:lineRule="exact"/>
              <w:ind w:left="1440"/>
              <w:rPr>
                <w:iCs/>
                <w:sz w:val="20"/>
              </w:rPr>
            </w:pPr>
          </w:p>
        </w:tc>
        <w:tc>
          <w:tcPr>
            <w:tcW w:w="2431" w:type="dxa"/>
            <w:gridSpan w:val="3"/>
          </w:tcPr>
          <w:p w14:paraId="6EE43556" w14:textId="17FF9D43" w:rsidR="00050049" w:rsidRPr="00444B43" w:rsidRDefault="00050049" w:rsidP="00590164">
            <w:pPr>
              <w:pStyle w:val="Neotevilenodstavek"/>
              <w:widowControl w:val="0"/>
              <w:spacing w:before="0" w:after="0" w:line="260" w:lineRule="exact"/>
              <w:jc w:val="center"/>
              <w:rPr>
                <w:sz w:val="20"/>
              </w:rPr>
            </w:pPr>
            <w:r w:rsidRPr="00444B43">
              <w:rPr>
                <w:b/>
                <w:sz w:val="20"/>
              </w:rPr>
              <w:t>NE</w:t>
            </w:r>
          </w:p>
        </w:tc>
      </w:tr>
      <w:tr w:rsidR="00444B43" w:rsidRPr="00444B43" w14:paraId="66A9EA5C" w14:textId="77777777" w:rsidTr="00887628">
        <w:tblPrEx>
          <w:tblLook w:val="04A0" w:firstRow="1" w:lastRow="0" w:firstColumn="1" w:lastColumn="0" w:noHBand="0" w:noVBand="1"/>
        </w:tblPrEx>
        <w:trPr>
          <w:trHeight w:val="274"/>
        </w:trPr>
        <w:tc>
          <w:tcPr>
            <w:tcW w:w="9242" w:type="dxa"/>
            <w:gridSpan w:val="12"/>
          </w:tcPr>
          <w:p w14:paraId="5EDFC544" w14:textId="77777777" w:rsidR="00050049" w:rsidRPr="00444B43" w:rsidRDefault="00050049" w:rsidP="00590164">
            <w:pPr>
              <w:pStyle w:val="Neotevilenodstavek"/>
              <w:widowControl w:val="0"/>
              <w:spacing w:before="0" w:after="0" w:line="260" w:lineRule="exact"/>
              <w:rPr>
                <w:iCs/>
                <w:sz w:val="20"/>
              </w:rPr>
            </w:pPr>
            <w:r w:rsidRPr="00444B43">
              <w:rPr>
                <w:iCs/>
                <w:sz w:val="20"/>
              </w:rPr>
              <w:t xml:space="preserve">Gradivo (predpis) je bilo poslano v mnenje: </w:t>
            </w:r>
          </w:p>
          <w:p w14:paraId="499FA5A8" w14:textId="0A26FE5A" w:rsidR="00050049" w:rsidRPr="00444B43" w:rsidRDefault="00050049" w:rsidP="00C006DC">
            <w:pPr>
              <w:pStyle w:val="Neotevilenodstavek"/>
              <w:widowControl w:val="0"/>
              <w:numPr>
                <w:ilvl w:val="0"/>
                <w:numId w:val="9"/>
              </w:numPr>
              <w:spacing w:before="0" w:after="0" w:line="260" w:lineRule="exact"/>
              <w:rPr>
                <w:iCs/>
                <w:sz w:val="20"/>
              </w:rPr>
            </w:pPr>
            <w:r w:rsidRPr="00444B43">
              <w:rPr>
                <w:iCs/>
                <w:sz w:val="20"/>
              </w:rPr>
              <w:t xml:space="preserve">Skupnosti občin Slovenije SOS: </w:t>
            </w:r>
            <w:r w:rsidRPr="00444B43">
              <w:rPr>
                <w:b/>
                <w:iCs/>
                <w:sz w:val="20"/>
              </w:rPr>
              <w:t>NE</w:t>
            </w:r>
          </w:p>
          <w:p w14:paraId="0CA303B6" w14:textId="4F897FDE" w:rsidR="00050049" w:rsidRPr="00444B43" w:rsidRDefault="00050049" w:rsidP="00C006DC">
            <w:pPr>
              <w:pStyle w:val="Neotevilenodstavek"/>
              <w:widowControl w:val="0"/>
              <w:numPr>
                <w:ilvl w:val="0"/>
                <w:numId w:val="9"/>
              </w:numPr>
              <w:spacing w:before="0" w:after="0" w:line="260" w:lineRule="exact"/>
              <w:rPr>
                <w:iCs/>
                <w:sz w:val="20"/>
              </w:rPr>
            </w:pPr>
            <w:r w:rsidRPr="00444B43">
              <w:rPr>
                <w:iCs/>
                <w:sz w:val="20"/>
              </w:rPr>
              <w:t>Združenju občin Slovenije ZOS:</w:t>
            </w:r>
            <w:r w:rsidR="007934E9">
              <w:rPr>
                <w:iCs/>
                <w:sz w:val="20"/>
              </w:rPr>
              <w:t xml:space="preserve"> </w:t>
            </w:r>
            <w:r w:rsidRPr="00444B43">
              <w:rPr>
                <w:b/>
                <w:iCs/>
                <w:sz w:val="20"/>
              </w:rPr>
              <w:t>NE</w:t>
            </w:r>
          </w:p>
          <w:p w14:paraId="64D22340" w14:textId="640CF302" w:rsidR="00050049" w:rsidRPr="00444B43" w:rsidRDefault="00050049" w:rsidP="00C006DC">
            <w:pPr>
              <w:pStyle w:val="Neotevilenodstavek"/>
              <w:widowControl w:val="0"/>
              <w:numPr>
                <w:ilvl w:val="0"/>
                <w:numId w:val="9"/>
              </w:numPr>
              <w:spacing w:before="0" w:after="0" w:line="260" w:lineRule="exact"/>
              <w:rPr>
                <w:iCs/>
                <w:sz w:val="20"/>
              </w:rPr>
            </w:pPr>
            <w:r w:rsidRPr="00444B43">
              <w:rPr>
                <w:iCs/>
                <w:sz w:val="20"/>
              </w:rPr>
              <w:t xml:space="preserve">Združenju mestnih občin Slovenije ZMOS: </w:t>
            </w:r>
            <w:r w:rsidRPr="00444B43">
              <w:rPr>
                <w:b/>
                <w:iCs/>
                <w:sz w:val="20"/>
              </w:rPr>
              <w:t>NE</w:t>
            </w:r>
          </w:p>
          <w:p w14:paraId="6C9F28B0" w14:textId="77777777" w:rsidR="00050049" w:rsidRPr="00444B43" w:rsidRDefault="00050049" w:rsidP="00590164">
            <w:pPr>
              <w:pStyle w:val="Neotevilenodstavek"/>
              <w:widowControl w:val="0"/>
              <w:spacing w:before="0" w:after="0" w:line="260" w:lineRule="exact"/>
              <w:rPr>
                <w:iCs/>
                <w:sz w:val="20"/>
              </w:rPr>
            </w:pPr>
          </w:p>
          <w:p w14:paraId="30E8CAFE" w14:textId="77777777" w:rsidR="00050049" w:rsidRPr="00444B43" w:rsidRDefault="00050049" w:rsidP="00590164">
            <w:pPr>
              <w:pStyle w:val="Neotevilenodstavek"/>
              <w:widowControl w:val="0"/>
              <w:spacing w:before="0" w:after="0" w:line="260" w:lineRule="exact"/>
              <w:rPr>
                <w:iCs/>
                <w:sz w:val="20"/>
              </w:rPr>
            </w:pPr>
            <w:r w:rsidRPr="00444B43">
              <w:rPr>
                <w:iCs/>
                <w:sz w:val="20"/>
              </w:rPr>
              <w:t>Predlogi in pripombe združenj so bili upoštevani:</w:t>
            </w:r>
          </w:p>
          <w:p w14:paraId="6DC05135" w14:textId="77777777" w:rsidR="00050049" w:rsidRPr="00444B43" w:rsidRDefault="00050049" w:rsidP="00C006DC">
            <w:pPr>
              <w:pStyle w:val="Neotevilenodstavek"/>
              <w:widowControl w:val="0"/>
              <w:numPr>
                <w:ilvl w:val="0"/>
                <w:numId w:val="10"/>
              </w:numPr>
              <w:spacing w:before="0" w:after="0" w:line="260" w:lineRule="exact"/>
              <w:rPr>
                <w:iCs/>
                <w:sz w:val="20"/>
              </w:rPr>
            </w:pPr>
            <w:r w:rsidRPr="00444B43">
              <w:rPr>
                <w:iCs/>
                <w:sz w:val="20"/>
              </w:rPr>
              <w:t>v celoti,</w:t>
            </w:r>
          </w:p>
          <w:p w14:paraId="05F83D6B" w14:textId="77777777" w:rsidR="00050049" w:rsidRPr="00444B43" w:rsidRDefault="00050049" w:rsidP="00C006DC">
            <w:pPr>
              <w:pStyle w:val="Neotevilenodstavek"/>
              <w:widowControl w:val="0"/>
              <w:numPr>
                <w:ilvl w:val="0"/>
                <w:numId w:val="10"/>
              </w:numPr>
              <w:spacing w:before="0" w:after="0" w:line="260" w:lineRule="exact"/>
              <w:rPr>
                <w:iCs/>
                <w:sz w:val="20"/>
              </w:rPr>
            </w:pPr>
            <w:r w:rsidRPr="00444B43">
              <w:rPr>
                <w:iCs/>
                <w:sz w:val="20"/>
              </w:rPr>
              <w:t>večinoma,</w:t>
            </w:r>
          </w:p>
          <w:p w14:paraId="1F58D95C" w14:textId="77777777" w:rsidR="00050049" w:rsidRPr="00444B43" w:rsidRDefault="00050049" w:rsidP="00C006DC">
            <w:pPr>
              <w:pStyle w:val="Neotevilenodstavek"/>
              <w:widowControl w:val="0"/>
              <w:numPr>
                <w:ilvl w:val="0"/>
                <w:numId w:val="10"/>
              </w:numPr>
              <w:spacing w:before="0" w:after="0" w:line="260" w:lineRule="exact"/>
              <w:rPr>
                <w:iCs/>
                <w:sz w:val="20"/>
              </w:rPr>
            </w:pPr>
            <w:r w:rsidRPr="00444B43">
              <w:rPr>
                <w:iCs/>
                <w:sz w:val="20"/>
              </w:rPr>
              <w:t>delno,</w:t>
            </w:r>
          </w:p>
          <w:p w14:paraId="2E976DB3" w14:textId="77777777" w:rsidR="00050049" w:rsidRPr="00444B43" w:rsidRDefault="00050049" w:rsidP="00C006DC">
            <w:pPr>
              <w:pStyle w:val="Neotevilenodstavek"/>
              <w:widowControl w:val="0"/>
              <w:numPr>
                <w:ilvl w:val="0"/>
                <w:numId w:val="10"/>
              </w:numPr>
              <w:spacing w:before="0" w:after="0" w:line="260" w:lineRule="exact"/>
              <w:rPr>
                <w:iCs/>
                <w:sz w:val="20"/>
              </w:rPr>
            </w:pPr>
            <w:r w:rsidRPr="00444B43">
              <w:rPr>
                <w:iCs/>
                <w:sz w:val="20"/>
              </w:rPr>
              <w:t>niso bili upoštevani.</w:t>
            </w:r>
          </w:p>
          <w:p w14:paraId="02582640" w14:textId="77777777" w:rsidR="00050049" w:rsidRPr="00444B43" w:rsidRDefault="00050049" w:rsidP="00590164">
            <w:pPr>
              <w:pStyle w:val="Neotevilenodstavek"/>
              <w:widowControl w:val="0"/>
              <w:spacing w:before="0" w:after="0" w:line="260" w:lineRule="exact"/>
              <w:ind w:left="360"/>
              <w:rPr>
                <w:iCs/>
                <w:sz w:val="20"/>
              </w:rPr>
            </w:pPr>
          </w:p>
          <w:p w14:paraId="0747C053" w14:textId="027C5659" w:rsidR="00050049" w:rsidRPr="00444B43" w:rsidRDefault="00050049" w:rsidP="00590164">
            <w:pPr>
              <w:pStyle w:val="Neotevilenodstavek"/>
              <w:widowControl w:val="0"/>
              <w:spacing w:before="0" w:after="0" w:line="260" w:lineRule="exact"/>
              <w:rPr>
                <w:iCs/>
                <w:sz w:val="20"/>
              </w:rPr>
            </w:pPr>
            <w:r w:rsidRPr="00444B43">
              <w:rPr>
                <w:iCs/>
                <w:sz w:val="20"/>
              </w:rPr>
              <w:t>Bistveni predlogi in pripombe, ki niso bili upoštevani.</w:t>
            </w:r>
          </w:p>
        </w:tc>
      </w:tr>
      <w:tr w:rsidR="00444B43" w:rsidRPr="00444B43" w14:paraId="0F5D9038" w14:textId="77777777" w:rsidTr="00887628">
        <w:tblPrEx>
          <w:tblLook w:val="04A0" w:firstRow="1" w:lastRow="0" w:firstColumn="1" w:lastColumn="0" w:noHBand="0" w:noVBand="1"/>
        </w:tblPrEx>
        <w:tc>
          <w:tcPr>
            <w:tcW w:w="9242" w:type="dxa"/>
            <w:gridSpan w:val="12"/>
          </w:tcPr>
          <w:p w14:paraId="1F90C18A" w14:textId="77777777" w:rsidR="002A28B9" w:rsidRPr="00444B43" w:rsidRDefault="00050049" w:rsidP="00566706">
            <w:pPr>
              <w:widowControl w:val="0"/>
              <w:suppressAutoHyphens/>
              <w:overflowPunct w:val="0"/>
              <w:autoSpaceDE w:val="0"/>
              <w:autoSpaceDN w:val="0"/>
              <w:adjustRightInd w:val="0"/>
              <w:spacing w:line="276" w:lineRule="auto"/>
              <w:textAlignment w:val="baseline"/>
              <w:outlineLvl w:val="3"/>
              <w:rPr>
                <w:rFonts w:cs="Arial"/>
                <w:b/>
                <w:szCs w:val="20"/>
                <w:lang w:eastAsia="sl-SI"/>
              </w:rPr>
            </w:pPr>
            <w:r w:rsidRPr="00444B43">
              <w:rPr>
                <w:rFonts w:cs="Arial"/>
                <w:b/>
                <w:szCs w:val="20"/>
                <w:lang w:eastAsia="sl-SI"/>
              </w:rPr>
              <w:t>9</w:t>
            </w:r>
            <w:r w:rsidR="002A28B9" w:rsidRPr="00444B43">
              <w:rPr>
                <w:rFonts w:cs="Arial"/>
                <w:b/>
                <w:szCs w:val="20"/>
                <w:lang w:eastAsia="sl-SI"/>
              </w:rPr>
              <w:t>. Predstavitev sodelovanja javnosti:</w:t>
            </w:r>
          </w:p>
        </w:tc>
      </w:tr>
      <w:tr w:rsidR="00444B43" w:rsidRPr="00444B43" w14:paraId="5F8C344C" w14:textId="77777777" w:rsidTr="00887628">
        <w:tblPrEx>
          <w:tblLook w:val="04A0" w:firstRow="1" w:lastRow="0" w:firstColumn="1" w:lastColumn="0" w:noHBand="0" w:noVBand="1"/>
        </w:tblPrEx>
        <w:tc>
          <w:tcPr>
            <w:tcW w:w="6811" w:type="dxa"/>
            <w:gridSpan w:val="9"/>
          </w:tcPr>
          <w:p w14:paraId="137279F5" w14:textId="77777777" w:rsidR="002A28B9" w:rsidRPr="00444B43" w:rsidRDefault="002A28B9" w:rsidP="00566706">
            <w:pPr>
              <w:widowControl w:val="0"/>
              <w:overflowPunct w:val="0"/>
              <w:autoSpaceDE w:val="0"/>
              <w:autoSpaceDN w:val="0"/>
              <w:adjustRightInd w:val="0"/>
              <w:spacing w:line="276" w:lineRule="auto"/>
              <w:jc w:val="both"/>
              <w:textAlignment w:val="baseline"/>
              <w:rPr>
                <w:rFonts w:cs="Arial"/>
                <w:szCs w:val="20"/>
                <w:lang w:eastAsia="sl-SI"/>
              </w:rPr>
            </w:pPr>
            <w:r w:rsidRPr="00444B43">
              <w:rPr>
                <w:rFonts w:cs="Arial"/>
                <w:iCs/>
                <w:szCs w:val="20"/>
                <w:lang w:eastAsia="sl-SI"/>
              </w:rPr>
              <w:t>Gradivo je bilo predhodno objavljeno na spletni strani predlagatelja:</w:t>
            </w:r>
          </w:p>
        </w:tc>
        <w:tc>
          <w:tcPr>
            <w:tcW w:w="2431" w:type="dxa"/>
            <w:gridSpan w:val="3"/>
          </w:tcPr>
          <w:p w14:paraId="29BD55AA" w14:textId="6B76BC96" w:rsidR="002A28B9" w:rsidRPr="00444B43" w:rsidRDefault="00775834" w:rsidP="00566706">
            <w:pPr>
              <w:widowControl w:val="0"/>
              <w:overflowPunct w:val="0"/>
              <w:autoSpaceDE w:val="0"/>
              <w:autoSpaceDN w:val="0"/>
              <w:adjustRightInd w:val="0"/>
              <w:spacing w:line="276" w:lineRule="auto"/>
              <w:jc w:val="center"/>
              <w:textAlignment w:val="baseline"/>
              <w:rPr>
                <w:rFonts w:cs="Arial"/>
                <w:b/>
                <w:iCs/>
                <w:szCs w:val="20"/>
                <w:lang w:eastAsia="sl-SI"/>
              </w:rPr>
            </w:pPr>
            <w:r w:rsidRPr="00444B43">
              <w:rPr>
                <w:rFonts w:cs="Arial"/>
                <w:b/>
                <w:szCs w:val="20"/>
                <w:lang w:eastAsia="sl-SI"/>
              </w:rPr>
              <w:t>NE</w:t>
            </w:r>
          </w:p>
        </w:tc>
      </w:tr>
      <w:tr w:rsidR="00444B43" w:rsidRPr="00444B43" w14:paraId="5FCC2670" w14:textId="77777777" w:rsidTr="00887628">
        <w:tblPrEx>
          <w:tblLook w:val="04A0" w:firstRow="1" w:lastRow="0" w:firstColumn="1" w:lastColumn="0" w:noHBand="0" w:noVBand="1"/>
        </w:tblPrEx>
        <w:trPr>
          <w:trHeight w:val="274"/>
        </w:trPr>
        <w:tc>
          <w:tcPr>
            <w:tcW w:w="9242" w:type="dxa"/>
            <w:gridSpan w:val="12"/>
          </w:tcPr>
          <w:p w14:paraId="20BF23C6" w14:textId="77777777" w:rsidR="002A28B9" w:rsidRPr="00444B43" w:rsidRDefault="00D97B2C" w:rsidP="00DF09B4">
            <w:pPr>
              <w:widowControl w:val="0"/>
              <w:overflowPunct w:val="0"/>
              <w:autoSpaceDE w:val="0"/>
              <w:autoSpaceDN w:val="0"/>
              <w:adjustRightInd w:val="0"/>
              <w:spacing w:line="276" w:lineRule="auto"/>
              <w:jc w:val="both"/>
              <w:textAlignment w:val="baseline"/>
              <w:rPr>
                <w:rFonts w:cs="Arial"/>
                <w:iCs/>
                <w:szCs w:val="20"/>
                <w:lang w:eastAsia="sl-SI"/>
              </w:rPr>
            </w:pPr>
            <w:r>
              <w:rPr>
                <w:rFonts w:cs="Arial"/>
                <w:iCs/>
                <w:szCs w:val="20"/>
                <w:lang w:eastAsia="sl-SI"/>
              </w:rPr>
              <w:t>Seznam in g</w:t>
            </w:r>
            <w:r w:rsidR="00494F3C" w:rsidRPr="00444B43">
              <w:rPr>
                <w:rFonts w:cs="Arial"/>
                <w:iCs/>
                <w:szCs w:val="20"/>
                <w:lang w:eastAsia="sl-SI"/>
              </w:rPr>
              <w:t xml:space="preserve">radivo </w:t>
            </w:r>
            <w:r>
              <w:rPr>
                <w:rFonts w:cs="Arial"/>
                <w:iCs/>
                <w:szCs w:val="20"/>
                <w:lang w:eastAsia="sl-SI"/>
              </w:rPr>
              <w:t xml:space="preserve">sta pripravljena na podlagi dejanskih </w:t>
            </w:r>
            <w:r w:rsidR="00DF09B4">
              <w:rPr>
                <w:rFonts w:cs="Arial"/>
                <w:iCs/>
                <w:szCs w:val="20"/>
                <w:lang w:eastAsia="sl-SI"/>
              </w:rPr>
              <w:t>uradnih podatkov o lastniškem</w:t>
            </w:r>
            <w:r>
              <w:rPr>
                <w:rFonts w:cs="Arial"/>
                <w:iCs/>
                <w:szCs w:val="20"/>
                <w:lang w:eastAsia="sl-SI"/>
              </w:rPr>
              <w:t xml:space="preserve"> deležu Republike Slovenije v pravnih osebah uvrščenih na seznam pravnih oseb iz 87. člena Zakona o javnih financah</w:t>
            </w:r>
            <w:r w:rsidR="00494F3C" w:rsidRPr="00444B43">
              <w:rPr>
                <w:rFonts w:cs="Arial"/>
                <w:iCs/>
                <w:szCs w:val="20"/>
                <w:lang w:eastAsia="sl-SI"/>
              </w:rPr>
              <w:t xml:space="preserve">, </w:t>
            </w:r>
            <w:r>
              <w:rPr>
                <w:rFonts w:cs="Arial"/>
                <w:iCs/>
                <w:szCs w:val="20"/>
                <w:lang w:eastAsia="sl-SI"/>
              </w:rPr>
              <w:t>zato</w:t>
            </w:r>
            <w:r w:rsidR="00494F3C" w:rsidRPr="00444B43">
              <w:rPr>
                <w:rFonts w:cs="Arial"/>
                <w:iCs/>
                <w:szCs w:val="20"/>
                <w:lang w:eastAsia="sl-SI"/>
              </w:rPr>
              <w:t xml:space="preserve"> sodelovanje javnosti ni potrebno.</w:t>
            </w:r>
          </w:p>
        </w:tc>
      </w:tr>
      <w:tr w:rsidR="00444B43" w:rsidRPr="00444B43" w14:paraId="3F660E63" w14:textId="77777777" w:rsidTr="00887628">
        <w:tblPrEx>
          <w:tblLook w:val="04A0" w:firstRow="1" w:lastRow="0" w:firstColumn="1" w:lastColumn="0" w:noHBand="0" w:noVBand="1"/>
        </w:tblPrEx>
        <w:trPr>
          <w:trHeight w:val="274"/>
        </w:trPr>
        <w:tc>
          <w:tcPr>
            <w:tcW w:w="9242" w:type="dxa"/>
            <w:gridSpan w:val="12"/>
          </w:tcPr>
          <w:p w14:paraId="35EB89C7" w14:textId="77777777" w:rsidR="002A28B9" w:rsidRPr="00444B43" w:rsidRDefault="002A28B9" w:rsidP="00566706">
            <w:pPr>
              <w:widowControl w:val="0"/>
              <w:overflowPunct w:val="0"/>
              <w:autoSpaceDE w:val="0"/>
              <w:autoSpaceDN w:val="0"/>
              <w:adjustRightInd w:val="0"/>
              <w:spacing w:line="276" w:lineRule="auto"/>
              <w:jc w:val="both"/>
              <w:textAlignment w:val="baseline"/>
              <w:rPr>
                <w:rFonts w:cs="Arial"/>
                <w:iCs/>
                <w:szCs w:val="20"/>
                <w:lang w:eastAsia="sl-SI"/>
              </w:rPr>
            </w:pPr>
            <w:r w:rsidRPr="00444B43">
              <w:rPr>
                <w:rFonts w:cs="Arial"/>
                <w:iCs/>
                <w:szCs w:val="20"/>
                <w:lang w:eastAsia="sl-SI"/>
              </w:rPr>
              <w:t>(Če je odgovor DA, navedite:</w:t>
            </w:r>
          </w:p>
          <w:p w14:paraId="28117122" w14:textId="77777777" w:rsidR="002A28B9" w:rsidRPr="00444B43" w:rsidRDefault="002A28B9" w:rsidP="00566706">
            <w:pPr>
              <w:widowControl w:val="0"/>
              <w:overflowPunct w:val="0"/>
              <w:autoSpaceDE w:val="0"/>
              <w:autoSpaceDN w:val="0"/>
              <w:adjustRightInd w:val="0"/>
              <w:spacing w:line="276" w:lineRule="auto"/>
              <w:jc w:val="both"/>
              <w:textAlignment w:val="baseline"/>
              <w:rPr>
                <w:rFonts w:cs="Arial"/>
                <w:iCs/>
                <w:szCs w:val="20"/>
                <w:lang w:eastAsia="sl-SI"/>
              </w:rPr>
            </w:pPr>
            <w:r w:rsidRPr="00444B43">
              <w:rPr>
                <w:rFonts w:cs="Arial"/>
                <w:iCs/>
                <w:szCs w:val="20"/>
                <w:lang w:eastAsia="sl-SI"/>
              </w:rPr>
              <w:t>Datum objave: ………</w:t>
            </w:r>
          </w:p>
          <w:p w14:paraId="402DF706" w14:textId="77777777" w:rsidR="002A28B9" w:rsidRPr="00444B43" w:rsidRDefault="002A28B9" w:rsidP="00566706">
            <w:pPr>
              <w:widowControl w:val="0"/>
              <w:overflowPunct w:val="0"/>
              <w:autoSpaceDE w:val="0"/>
              <w:autoSpaceDN w:val="0"/>
              <w:adjustRightInd w:val="0"/>
              <w:spacing w:line="276" w:lineRule="auto"/>
              <w:jc w:val="both"/>
              <w:textAlignment w:val="baseline"/>
              <w:rPr>
                <w:rFonts w:cs="Arial"/>
                <w:iCs/>
                <w:szCs w:val="20"/>
                <w:lang w:eastAsia="sl-SI"/>
              </w:rPr>
            </w:pPr>
            <w:r w:rsidRPr="00444B43">
              <w:rPr>
                <w:rFonts w:cs="Arial"/>
                <w:iCs/>
                <w:szCs w:val="20"/>
                <w:lang w:eastAsia="sl-SI"/>
              </w:rPr>
              <w:t xml:space="preserve">V razpravo so bili vključeni: </w:t>
            </w:r>
          </w:p>
          <w:p w14:paraId="3E6A7A92" w14:textId="77777777" w:rsidR="002A28B9" w:rsidRPr="00444B43" w:rsidRDefault="002A28B9" w:rsidP="00C006DC">
            <w:pPr>
              <w:widowControl w:val="0"/>
              <w:numPr>
                <w:ilvl w:val="0"/>
                <w:numId w:val="9"/>
              </w:numPr>
              <w:overflowPunct w:val="0"/>
              <w:autoSpaceDE w:val="0"/>
              <w:autoSpaceDN w:val="0"/>
              <w:adjustRightInd w:val="0"/>
              <w:spacing w:line="276" w:lineRule="auto"/>
              <w:jc w:val="both"/>
              <w:textAlignment w:val="baseline"/>
              <w:rPr>
                <w:rFonts w:cs="Arial"/>
                <w:iCs/>
                <w:szCs w:val="20"/>
                <w:lang w:eastAsia="sl-SI"/>
              </w:rPr>
            </w:pPr>
            <w:r w:rsidRPr="00444B43">
              <w:rPr>
                <w:rFonts w:cs="Arial"/>
                <w:iCs/>
                <w:szCs w:val="20"/>
                <w:lang w:eastAsia="sl-SI"/>
              </w:rPr>
              <w:t xml:space="preserve">nevladne organizacije, </w:t>
            </w:r>
          </w:p>
          <w:p w14:paraId="15ED0144" w14:textId="77777777" w:rsidR="002A28B9" w:rsidRPr="00444B43" w:rsidRDefault="002A28B9" w:rsidP="00C006DC">
            <w:pPr>
              <w:widowControl w:val="0"/>
              <w:numPr>
                <w:ilvl w:val="0"/>
                <w:numId w:val="9"/>
              </w:numPr>
              <w:overflowPunct w:val="0"/>
              <w:autoSpaceDE w:val="0"/>
              <w:autoSpaceDN w:val="0"/>
              <w:adjustRightInd w:val="0"/>
              <w:spacing w:line="276" w:lineRule="auto"/>
              <w:jc w:val="both"/>
              <w:textAlignment w:val="baseline"/>
              <w:rPr>
                <w:rFonts w:cs="Arial"/>
                <w:iCs/>
                <w:szCs w:val="20"/>
                <w:lang w:eastAsia="sl-SI"/>
              </w:rPr>
            </w:pPr>
            <w:r w:rsidRPr="00444B43">
              <w:rPr>
                <w:rFonts w:cs="Arial"/>
                <w:iCs/>
                <w:szCs w:val="20"/>
                <w:lang w:eastAsia="sl-SI"/>
              </w:rPr>
              <w:t>predstavniki zainteresirane javnosti,</w:t>
            </w:r>
          </w:p>
          <w:p w14:paraId="40565975" w14:textId="77777777" w:rsidR="002A28B9" w:rsidRPr="00444B43" w:rsidRDefault="002A28B9" w:rsidP="00C006DC">
            <w:pPr>
              <w:widowControl w:val="0"/>
              <w:numPr>
                <w:ilvl w:val="0"/>
                <w:numId w:val="9"/>
              </w:numPr>
              <w:overflowPunct w:val="0"/>
              <w:autoSpaceDE w:val="0"/>
              <w:autoSpaceDN w:val="0"/>
              <w:adjustRightInd w:val="0"/>
              <w:spacing w:line="276" w:lineRule="auto"/>
              <w:jc w:val="both"/>
              <w:textAlignment w:val="baseline"/>
              <w:rPr>
                <w:rFonts w:cs="Arial"/>
                <w:iCs/>
                <w:szCs w:val="20"/>
                <w:lang w:eastAsia="sl-SI"/>
              </w:rPr>
            </w:pPr>
            <w:r w:rsidRPr="00444B43">
              <w:rPr>
                <w:rFonts w:cs="Arial"/>
                <w:iCs/>
                <w:szCs w:val="20"/>
                <w:lang w:eastAsia="sl-SI"/>
              </w:rPr>
              <w:t xml:space="preserve">predstavniki strokovne javnosti, </w:t>
            </w:r>
          </w:p>
          <w:p w14:paraId="4BB2A97B" w14:textId="77777777" w:rsidR="002A28B9" w:rsidRPr="00444B43" w:rsidRDefault="002A28B9" w:rsidP="00C006DC">
            <w:pPr>
              <w:widowControl w:val="0"/>
              <w:numPr>
                <w:ilvl w:val="0"/>
                <w:numId w:val="9"/>
              </w:numPr>
              <w:overflowPunct w:val="0"/>
              <w:autoSpaceDE w:val="0"/>
              <w:autoSpaceDN w:val="0"/>
              <w:adjustRightInd w:val="0"/>
              <w:spacing w:line="276" w:lineRule="auto"/>
              <w:jc w:val="both"/>
              <w:textAlignment w:val="baseline"/>
              <w:rPr>
                <w:rFonts w:cs="Arial"/>
                <w:iCs/>
                <w:szCs w:val="20"/>
                <w:lang w:eastAsia="sl-SI"/>
              </w:rPr>
            </w:pPr>
            <w:r w:rsidRPr="00444B43">
              <w:rPr>
                <w:rFonts w:cs="Arial"/>
                <w:iCs/>
                <w:szCs w:val="20"/>
                <w:lang w:eastAsia="sl-SI"/>
              </w:rPr>
              <w:t>občine in združenja občin ali pa navedite, da se gradivo ne nanaša nanje.</w:t>
            </w:r>
          </w:p>
          <w:p w14:paraId="201CB491" w14:textId="77777777" w:rsidR="002A28B9" w:rsidRPr="00444B43" w:rsidRDefault="002A28B9" w:rsidP="00566706">
            <w:pPr>
              <w:widowControl w:val="0"/>
              <w:overflowPunct w:val="0"/>
              <w:autoSpaceDE w:val="0"/>
              <w:autoSpaceDN w:val="0"/>
              <w:adjustRightInd w:val="0"/>
              <w:spacing w:line="276" w:lineRule="auto"/>
              <w:jc w:val="both"/>
              <w:textAlignment w:val="baseline"/>
              <w:rPr>
                <w:rFonts w:cs="Arial"/>
                <w:iCs/>
                <w:szCs w:val="20"/>
                <w:lang w:eastAsia="sl-SI"/>
              </w:rPr>
            </w:pPr>
            <w:r w:rsidRPr="00444B43">
              <w:rPr>
                <w:rFonts w:cs="Arial"/>
                <w:iCs/>
                <w:szCs w:val="20"/>
                <w:lang w:eastAsia="sl-SI"/>
              </w:rPr>
              <w:t xml:space="preserve">Mnenja, predlogi in pripombe z navedbo predlagateljev </w:t>
            </w:r>
            <w:r w:rsidRPr="00444B43">
              <w:rPr>
                <w:rFonts w:cs="Arial"/>
                <w:szCs w:val="20"/>
                <w:lang w:eastAsia="sl-SI"/>
              </w:rPr>
              <w:t>(imen in priimkov fizičnih oseb, ki niso poslovni subjekti, ne navajajte</w:t>
            </w:r>
            <w:r w:rsidRPr="00444B43">
              <w:rPr>
                <w:rFonts w:cs="Arial"/>
                <w:iCs/>
                <w:szCs w:val="20"/>
                <w:lang w:eastAsia="sl-SI"/>
              </w:rPr>
              <w:t>):</w:t>
            </w:r>
          </w:p>
          <w:p w14:paraId="0847F333" w14:textId="77777777" w:rsidR="002A28B9" w:rsidRPr="00444B43" w:rsidRDefault="002A28B9" w:rsidP="00566706">
            <w:pPr>
              <w:widowControl w:val="0"/>
              <w:overflowPunct w:val="0"/>
              <w:autoSpaceDE w:val="0"/>
              <w:autoSpaceDN w:val="0"/>
              <w:adjustRightInd w:val="0"/>
              <w:spacing w:line="276" w:lineRule="auto"/>
              <w:jc w:val="both"/>
              <w:textAlignment w:val="baseline"/>
              <w:rPr>
                <w:rFonts w:cs="Arial"/>
                <w:iCs/>
                <w:szCs w:val="20"/>
                <w:lang w:eastAsia="sl-SI"/>
              </w:rPr>
            </w:pPr>
          </w:p>
          <w:p w14:paraId="4B499ACF" w14:textId="77777777" w:rsidR="002A28B9" w:rsidRPr="00444B43" w:rsidRDefault="002A28B9" w:rsidP="00566706">
            <w:pPr>
              <w:widowControl w:val="0"/>
              <w:overflowPunct w:val="0"/>
              <w:autoSpaceDE w:val="0"/>
              <w:autoSpaceDN w:val="0"/>
              <w:adjustRightInd w:val="0"/>
              <w:spacing w:line="276" w:lineRule="auto"/>
              <w:jc w:val="both"/>
              <w:textAlignment w:val="baseline"/>
              <w:rPr>
                <w:rFonts w:cs="Arial"/>
                <w:iCs/>
                <w:szCs w:val="20"/>
                <w:lang w:eastAsia="sl-SI"/>
              </w:rPr>
            </w:pPr>
            <w:r w:rsidRPr="00444B43">
              <w:rPr>
                <w:rFonts w:cs="Arial"/>
                <w:iCs/>
                <w:szCs w:val="20"/>
                <w:lang w:eastAsia="sl-SI"/>
              </w:rPr>
              <w:t>Upoštevani so bili:</w:t>
            </w:r>
          </w:p>
          <w:p w14:paraId="61C4C247" w14:textId="77777777" w:rsidR="002A28B9" w:rsidRPr="00444B43" w:rsidRDefault="002A28B9" w:rsidP="00C006DC">
            <w:pPr>
              <w:widowControl w:val="0"/>
              <w:numPr>
                <w:ilvl w:val="0"/>
                <w:numId w:val="10"/>
              </w:numPr>
              <w:overflowPunct w:val="0"/>
              <w:autoSpaceDE w:val="0"/>
              <w:autoSpaceDN w:val="0"/>
              <w:adjustRightInd w:val="0"/>
              <w:spacing w:line="276" w:lineRule="auto"/>
              <w:jc w:val="both"/>
              <w:textAlignment w:val="baseline"/>
              <w:rPr>
                <w:rFonts w:cs="Arial"/>
                <w:iCs/>
                <w:szCs w:val="20"/>
                <w:lang w:eastAsia="sl-SI"/>
              </w:rPr>
            </w:pPr>
            <w:r w:rsidRPr="00444B43">
              <w:rPr>
                <w:rFonts w:cs="Arial"/>
                <w:iCs/>
                <w:szCs w:val="20"/>
                <w:lang w:eastAsia="sl-SI"/>
              </w:rPr>
              <w:t>v celoti,</w:t>
            </w:r>
          </w:p>
          <w:p w14:paraId="545DF7C8" w14:textId="77777777" w:rsidR="002A28B9" w:rsidRPr="00444B43" w:rsidRDefault="002A28B9" w:rsidP="00C006DC">
            <w:pPr>
              <w:widowControl w:val="0"/>
              <w:numPr>
                <w:ilvl w:val="0"/>
                <w:numId w:val="10"/>
              </w:numPr>
              <w:overflowPunct w:val="0"/>
              <w:autoSpaceDE w:val="0"/>
              <w:autoSpaceDN w:val="0"/>
              <w:adjustRightInd w:val="0"/>
              <w:spacing w:line="276" w:lineRule="auto"/>
              <w:jc w:val="both"/>
              <w:textAlignment w:val="baseline"/>
              <w:rPr>
                <w:rFonts w:cs="Arial"/>
                <w:iCs/>
                <w:szCs w:val="20"/>
                <w:lang w:eastAsia="sl-SI"/>
              </w:rPr>
            </w:pPr>
            <w:r w:rsidRPr="00444B43">
              <w:rPr>
                <w:rFonts w:cs="Arial"/>
                <w:iCs/>
                <w:szCs w:val="20"/>
                <w:lang w:eastAsia="sl-SI"/>
              </w:rPr>
              <w:t>večinoma,</w:t>
            </w:r>
          </w:p>
          <w:p w14:paraId="33F79344" w14:textId="77777777" w:rsidR="002A28B9" w:rsidRPr="00444B43" w:rsidRDefault="002A28B9" w:rsidP="00C006DC">
            <w:pPr>
              <w:widowControl w:val="0"/>
              <w:numPr>
                <w:ilvl w:val="0"/>
                <w:numId w:val="10"/>
              </w:numPr>
              <w:overflowPunct w:val="0"/>
              <w:autoSpaceDE w:val="0"/>
              <w:autoSpaceDN w:val="0"/>
              <w:adjustRightInd w:val="0"/>
              <w:spacing w:line="276" w:lineRule="auto"/>
              <w:jc w:val="both"/>
              <w:textAlignment w:val="baseline"/>
              <w:rPr>
                <w:rFonts w:cs="Arial"/>
                <w:iCs/>
                <w:szCs w:val="20"/>
                <w:lang w:eastAsia="sl-SI"/>
              </w:rPr>
            </w:pPr>
            <w:r w:rsidRPr="00444B43">
              <w:rPr>
                <w:rFonts w:cs="Arial"/>
                <w:iCs/>
                <w:szCs w:val="20"/>
                <w:lang w:eastAsia="sl-SI"/>
              </w:rPr>
              <w:t>delno,</w:t>
            </w:r>
          </w:p>
          <w:p w14:paraId="3BD968DA" w14:textId="77777777" w:rsidR="002A28B9" w:rsidRPr="00444B43" w:rsidRDefault="002A28B9" w:rsidP="00C006DC">
            <w:pPr>
              <w:widowControl w:val="0"/>
              <w:numPr>
                <w:ilvl w:val="0"/>
                <w:numId w:val="10"/>
              </w:numPr>
              <w:overflowPunct w:val="0"/>
              <w:autoSpaceDE w:val="0"/>
              <w:autoSpaceDN w:val="0"/>
              <w:adjustRightInd w:val="0"/>
              <w:spacing w:line="276" w:lineRule="auto"/>
              <w:jc w:val="both"/>
              <w:textAlignment w:val="baseline"/>
              <w:rPr>
                <w:rFonts w:cs="Arial"/>
                <w:iCs/>
                <w:szCs w:val="20"/>
                <w:lang w:eastAsia="sl-SI"/>
              </w:rPr>
            </w:pPr>
            <w:r w:rsidRPr="00444B43">
              <w:rPr>
                <w:rFonts w:cs="Arial"/>
                <w:iCs/>
                <w:szCs w:val="20"/>
                <w:lang w:eastAsia="sl-SI"/>
              </w:rPr>
              <w:t>niso bili upoštevani.</w:t>
            </w:r>
          </w:p>
          <w:p w14:paraId="1E98422C" w14:textId="77777777" w:rsidR="002A28B9" w:rsidRPr="00444B43" w:rsidRDefault="002A28B9" w:rsidP="00566706">
            <w:pPr>
              <w:widowControl w:val="0"/>
              <w:overflowPunct w:val="0"/>
              <w:autoSpaceDE w:val="0"/>
              <w:autoSpaceDN w:val="0"/>
              <w:adjustRightInd w:val="0"/>
              <w:spacing w:line="276" w:lineRule="auto"/>
              <w:jc w:val="both"/>
              <w:textAlignment w:val="baseline"/>
              <w:rPr>
                <w:rFonts w:cs="Arial"/>
                <w:iCs/>
                <w:szCs w:val="20"/>
                <w:lang w:eastAsia="sl-SI"/>
              </w:rPr>
            </w:pPr>
          </w:p>
          <w:p w14:paraId="522F56B1" w14:textId="77777777" w:rsidR="002A28B9" w:rsidRPr="00444B43" w:rsidRDefault="002A28B9" w:rsidP="00566706">
            <w:pPr>
              <w:widowControl w:val="0"/>
              <w:overflowPunct w:val="0"/>
              <w:autoSpaceDE w:val="0"/>
              <w:autoSpaceDN w:val="0"/>
              <w:adjustRightInd w:val="0"/>
              <w:spacing w:line="276" w:lineRule="auto"/>
              <w:jc w:val="both"/>
              <w:textAlignment w:val="baseline"/>
              <w:rPr>
                <w:rFonts w:cs="Arial"/>
                <w:iCs/>
                <w:szCs w:val="20"/>
                <w:lang w:eastAsia="sl-SI"/>
              </w:rPr>
            </w:pPr>
            <w:r w:rsidRPr="00444B43">
              <w:rPr>
                <w:rFonts w:cs="Arial"/>
                <w:iCs/>
                <w:szCs w:val="20"/>
                <w:lang w:eastAsia="sl-SI"/>
              </w:rPr>
              <w:t>Bistvena mnenja, predlogi in pripombe, ki niso bili upoštevani, ter razlogi za neupoštevanje:</w:t>
            </w:r>
          </w:p>
          <w:p w14:paraId="7D1DB3CA" w14:textId="77777777" w:rsidR="002A28B9" w:rsidRPr="00444B43" w:rsidRDefault="002A28B9" w:rsidP="00566706">
            <w:pPr>
              <w:widowControl w:val="0"/>
              <w:overflowPunct w:val="0"/>
              <w:autoSpaceDE w:val="0"/>
              <w:autoSpaceDN w:val="0"/>
              <w:adjustRightInd w:val="0"/>
              <w:spacing w:line="276" w:lineRule="auto"/>
              <w:jc w:val="both"/>
              <w:textAlignment w:val="baseline"/>
              <w:rPr>
                <w:rFonts w:cs="Arial"/>
                <w:iCs/>
                <w:szCs w:val="20"/>
                <w:lang w:eastAsia="sl-SI"/>
              </w:rPr>
            </w:pPr>
          </w:p>
          <w:p w14:paraId="7787575F" w14:textId="77777777" w:rsidR="002A28B9" w:rsidRPr="00444B43" w:rsidRDefault="002A28B9" w:rsidP="00566706">
            <w:pPr>
              <w:widowControl w:val="0"/>
              <w:overflowPunct w:val="0"/>
              <w:autoSpaceDE w:val="0"/>
              <w:autoSpaceDN w:val="0"/>
              <w:adjustRightInd w:val="0"/>
              <w:spacing w:line="276" w:lineRule="auto"/>
              <w:jc w:val="both"/>
              <w:textAlignment w:val="baseline"/>
              <w:rPr>
                <w:rFonts w:cs="Arial"/>
                <w:iCs/>
                <w:szCs w:val="20"/>
                <w:lang w:eastAsia="sl-SI"/>
              </w:rPr>
            </w:pPr>
            <w:r w:rsidRPr="00444B43">
              <w:rPr>
                <w:rFonts w:cs="Arial"/>
                <w:iCs/>
                <w:szCs w:val="20"/>
                <w:lang w:eastAsia="sl-SI"/>
              </w:rPr>
              <w:t>Poročilo je bilo dano ……………..</w:t>
            </w:r>
          </w:p>
          <w:p w14:paraId="1E2FD59E" w14:textId="77777777" w:rsidR="002A28B9" w:rsidRPr="00444B43" w:rsidRDefault="002A28B9" w:rsidP="00566706">
            <w:pPr>
              <w:widowControl w:val="0"/>
              <w:overflowPunct w:val="0"/>
              <w:autoSpaceDE w:val="0"/>
              <w:autoSpaceDN w:val="0"/>
              <w:adjustRightInd w:val="0"/>
              <w:spacing w:line="276" w:lineRule="auto"/>
              <w:jc w:val="both"/>
              <w:textAlignment w:val="baseline"/>
              <w:rPr>
                <w:rFonts w:cs="Arial"/>
                <w:iCs/>
                <w:szCs w:val="20"/>
                <w:lang w:eastAsia="sl-SI"/>
              </w:rPr>
            </w:pPr>
          </w:p>
          <w:p w14:paraId="507F517D" w14:textId="0C03A277" w:rsidR="002A28B9" w:rsidRPr="00444B43" w:rsidRDefault="002A28B9" w:rsidP="00566706">
            <w:pPr>
              <w:widowControl w:val="0"/>
              <w:overflowPunct w:val="0"/>
              <w:autoSpaceDE w:val="0"/>
              <w:autoSpaceDN w:val="0"/>
              <w:adjustRightInd w:val="0"/>
              <w:spacing w:line="276" w:lineRule="auto"/>
              <w:jc w:val="both"/>
              <w:textAlignment w:val="baseline"/>
              <w:rPr>
                <w:rFonts w:cs="Arial"/>
                <w:iCs/>
                <w:szCs w:val="20"/>
                <w:lang w:eastAsia="sl-SI"/>
              </w:rPr>
            </w:pPr>
            <w:r w:rsidRPr="00444B43">
              <w:rPr>
                <w:rFonts w:cs="Arial"/>
                <w:iCs/>
                <w:szCs w:val="20"/>
                <w:lang w:eastAsia="sl-SI"/>
              </w:rPr>
              <w:t>Javnost je bila vključena v pripravo gradiva v skladu z Zakonom o …, kar je navedeno v predlogu predpisa.)</w:t>
            </w:r>
          </w:p>
        </w:tc>
      </w:tr>
      <w:tr w:rsidR="00444B43" w:rsidRPr="00444B43" w14:paraId="35F807B3" w14:textId="77777777" w:rsidTr="00887628">
        <w:tblPrEx>
          <w:tblLook w:val="04A0" w:firstRow="1" w:lastRow="0" w:firstColumn="1" w:lastColumn="0" w:noHBand="0" w:noVBand="1"/>
        </w:tblPrEx>
        <w:tc>
          <w:tcPr>
            <w:tcW w:w="6811" w:type="dxa"/>
            <w:gridSpan w:val="9"/>
            <w:vAlign w:val="center"/>
          </w:tcPr>
          <w:p w14:paraId="4942CDF9" w14:textId="77777777" w:rsidR="002A28B9" w:rsidRPr="00444B43" w:rsidRDefault="00050049" w:rsidP="00566706">
            <w:pPr>
              <w:widowControl w:val="0"/>
              <w:overflowPunct w:val="0"/>
              <w:autoSpaceDE w:val="0"/>
              <w:autoSpaceDN w:val="0"/>
              <w:adjustRightInd w:val="0"/>
              <w:spacing w:line="276" w:lineRule="auto"/>
              <w:textAlignment w:val="baseline"/>
              <w:rPr>
                <w:rFonts w:cs="Arial"/>
                <w:szCs w:val="20"/>
                <w:lang w:eastAsia="sl-SI"/>
              </w:rPr>
            </w:pPr>
            <w:r w:rsidRPr="00444B43">
              <w:rPr>
                <w:rFonts w:cs="Arial"/>
                <w:b/>
                <w:szCs w:val="20"/>
                <w:lang w:eastAsia="sl-SI"/>
              </w:rPr>
              <w:t>10</w:t>
            </w:r>
            <w:r w:rsidR="002A28B9" w:rsidRPr="00444B43">
              <w:rPr>
                <w:rFonts w:cs="Arial"/>
                <w:b/>
                <w:szCs w:val="20"/>
                <w:lang w:eastAsia="sl-SI"/>
              </w:rPr>
              <w:t>. Pri pripravi gradiva so bile upoštevane zahteve iz Resolucije o normativni dejavnosti:</w:t>
            </w:r>
          </w:p>
        </w:tc>
        <w:tc>
          <w:tcPr>
            <w:tcW w:w="2431" w:type="dxa"/>
            <w:gridSpan w:val="3"/>
            <w:vAlign w:val="center"/>
          </w:tcPr>
          <w:p w14:paraId="22E4936A" w14:textId="6FEAA2C8" w:rsidR="002A28B9" w:rsidRPr="00444B43" w:rsidRDefault="00775834" w:rsidP="00566706">
            <w:pPr>
              <w:widowControl w:val="0"/>
              <w:overflowPunct w:val="0"/>
              <w:autoSpaceDE w:val="0"/>
              <w:autoSpaceDN w:val="0"/>
              <w:adjustRightInd w:val="0"/>
              <w:spacing w:line="276" w:lineRule="auto"/>
              <w:jc w:val="center"/>
              <w:textAlignment w:val="baseline"/>
              <w:rPr>
                <w:rFonts w:cs="Arial"/>
                <w:b/>
                <w:iCs/>
                <w:szCs w:val="20"/>
                <w:lang w:eastAsia="sl-SI"/>
              </w:rPr>
            </w:pPr>
            <w:r w:rsidRPr="00444B43">
              <w:rPr>
                <w:rFonts w:cs="Arial"/>
                <w:b/>
                <w:szCs w:val="20"/>
                <w:lang w:eastAsia="sl-SI"/>
              </w:rPr>
              <w:t>NE</w:t>
            </w:r>
          </w:p>
        </w:tc>
      </w:tr>
      <w:tr w:rsidR="00444B43" w:rsidRPr="00444B43" w14:paraId="4CFED984" w14:textId="77777777" w:rsidTr="00887628">
        <w:tblPrEx>
          <w:tblLook w:val="04A0" w:firstRow="1" w:lastRow="0" w:firstColumn="1" w:lastColumn="0" w:noHBand="0" w:noVBand="1"/>
        </w:tblPrEx>
        <w:tc>
          <w:tcPr>
            <w:tcW w:w="6811" w:type="dxa"/>
            <w:gridSpan w:val="9"/>
            <w:vAlign w:val="center"/>
          </w:tcPr>
          <w:p w14:paraId="074C2EBB" w14:textId="77777777" w:rsidR="002A28B9" w:rsidRPr="00444B43" w:rsidRDefault="002A28B9" w:rsidP="00050049">
            <w:pPr>
              <w:widowControl w:val="0"/>
              <w:overflowPunct w:val="0"/>
              <w:autoSpaceDE w:val="0"/>
              <w:autoSpaceDN w:val="0"/>
              <w:adjustRightInd w:val="0"/>
              <w:spacing w:line="276" w:lineRule="auto"/>
              <w:textAlignment w:val="baseline"/>
              <w:rPr>
                <w:rFonts w:cs="Arial"/>
                <w:b/>
                <w:szCs w:val="20"/>
                <w:lang w:eastAsia="sl-SI"/>
              </w:rPr>
            </w:pPr>
            <w:r w:rsidRPr="00444B43">
              <w:rPr>
                <w:rFonts w:cs="Arial"/>
                <w:b/>
                <w:szCs w:val="20"/>
                <w:lang w:eastAsia="sl-SI"/>
              </w:rPr>
              <w:t>1</w:t>
            </w:r>
            <w:r w:rsidR="00050049" w:rsidRPr="00444B43">
              <w:rPr>
                <w:rFonts w:cs="Arial"/>
                <w:b/>
                <w:szCs w:val="20"/>
                <w:lang w:eastAsia="sl-SI"/>
              </w:rPr>
              <w:t>1</w:t>
            </w:r>
            <w:r w:rsidRPr="00444B43">
              <w:rPr>
                <w:rFonts w:cs="Arial"/>
                <w:b/>
                <w:szCs w:val="20"/>
                <w:lang w:eastAsia="sl-SI"/>
              </w:rPr>
              <w:t>. Gradivo je uvrščeno v delovni program vlade:</w:t>
            </w:r>
          </w:p>
        </w:tc>
        <w:tc>
          <w:tcPr>
            <w:tcW w:w="2431" w:type="dxa"/>
            <w:gridSpan w:val="3"/>
            <w:vAlign w:val="center"/>
          </w:tcPr>
          <w:p w14:paraId="10A9611A" w14:textId="0D7C5000" w:rsidR="002A28B9" w:rsidRPr="00444B43" w:rsidRDefault="00775834" w:rsidP="00566706">
            <w:pPr>
              <w:widowControl w:val="0"/>
              <w:overflowPunct w:val="0"/>
              <w:autoSpaceDE w:val="0"/>
              <w:autoSpaceDN w:val="0"/>
              <w:adjustRightInd w:val="0"/>
              <w:spacing w:line="276" w:lineRule="auto"/>
              <w:jc w:val="center"/>
              <w:textAlignment w:val="baseline"/>
              <w:rPr>
                <w:rFonts w:cs="Arial"/>
                <w:b/>
                <w:szCs w:val="20"/>
                <w:lang w:eastAsia="sl-SI"/>
              </w:rPr>
            </w:pPr>
            <w:r w:rsidRPr="00444B43">
              <w:rPr>
                <w:rFonts w:cs="Arial"/>
                <w:b/>
                <w:szCs w:val="20"/>
                <w:lang w:eastAsia="sl-SI"/>
              </w:rPr>
              <w:t>NE</w:t>
            </w:r>
          </w:p>
        </w:tc>
      </w:tr>
      <w:tr w:rsidR="00444B43" w:rsidRPr="00444B43" w14:paraId="121263F8" w14:textId="77777777" w:rsidTr="00887628">
        <w:tblPrEx>
          <w:tblLook w:val="04A0" w:firstRow="1" w:lastRow="0" w:firstColumn="1" w:lastColumn="0" w:noHBand="0" w:noVBand="1"/>
        </w:tblPrEx>
        <w:tc>
          <w:tcPr>
            <w:tcW w:w="9242" w:type="dxa"/>
            <w:gridSpan w:val="12"/>
            <w:tcBorders>
              <w:top w:val="single" w:sz="4" w:space="0" w:color="000000"/>
              <w:left w:val="single" w:sz="4" w:space="0" w:color="000000"/>
              <w:bottom w:val="single" w:sz="4" w:space="0" w:color="000000"/>
              <w:right w:val="single" w:sz="4" w:space="0" w:color="000000"/>
            </w:tcBorders>
          </w:tcPr>
          <w:p w14:paraId="67EB8A32" w14:textId="77777777" w:rsidR="002A28B9" w:rsidRDefault="002A28B9" w:rsidP="00566706">
            <w:pPr>
              <w:spacing w:line="276" w:lineRule="auto"/>
              <w:rPr>
                <w:lang w:eastAsia="ar-SA"/>
              </w:rPr>
            </w:pPr>
          </w:p>
          <w:p w14:paraId="522199EC" w14:textId="77777777" w:rsidR="00991563" w:rsidRPr="00444B43" w:rsidRDefault="00991563" w:rsidP="00566706">
            <w:pPr>
              <w:spacing w:line="276" w:lineRule="auto"/>
              <w:rPr>
                <w:lang w:eastAsia="ar-SA"/>
              </w:rPr>
            </w:pPr>
          </w:p>
          <w:p w14:paraId="43E0E12C" w14:textId="77777777" w:rsidR="006E25A2" w:rsidRDefault="0003250E" w:rsidP="006E25A2">
            <w:pPr>
              <w:jc w:val="center"/>
              <w:rPr>
                <w:rFonts w:cs="Arial"/>
                <w:b/>
                <w:bCs/>
                <w:szCs w:val="20"/>
              </w:rPr>
            </w:pPr>
            <w:r w:rsidRPr="00444B43">
              <w:rPr>
                <w:rFonts w:cs="Arial"/>
                <w:b/>
                <w:bCs/>
                <w:szCs w:val="20"/>
              </w:rPr>
              <w:t xml:space="preserve">                            </w:t>
            </w:r>
            <w:r w:rsidR="00DD210B" w:rsidRPr="00444B43">
              <w:rPr>
                <w:rFonts w:cs="Arial"/>
                <w:b/>
                <w:bCs/>
                <w:szCs w:val="20"/>
              </w:rPr>
              <w:t xml:space="preserve">                               </w:t>
            </w:r>
            <w:r w:rsidR="006E25A2" w:rsidRPr="006E25A2">
              <w:rPr>
                <w:rFonts w:cs="Arial"/>
                <w:b/>
                <w:bCs/>
                <w:szCs w:val="20"/>
              </w:rPr>
              <w:t>Klemen Boštjančič</w:t>
            </w:r>
          </w:p>
          <w:p w14:paraId="2FF5DC13" w14:textId="7CBBE0DD" w:rsidR="0003250E" w:rsidRPr="006E25A2" w:rsidRDefault="006E25A2" w:rsidP="006E25A2">
            <w:pPr>
              <w:jc w:val="center"/>
              <w:rPr>
                <w:rFonts w:cs="Arial"/>
                <w:b/>
                <w:bCs/>
                <w:szCs w:val="20"/>
              </w:rPr>
            </w:pPr>
            <w:r>
              <w:rPr>
                <w:rFonts w:cs="Arial"/>
                <w:b/>
                <w:bCs/>
                <w:szCs w:val="20"/>
              </w:rPr>
              <w:t xml:space="preserve">                                                                                                  </w:t>
            </w:r>
            <w:r w:rsidRPr="006E25A2">
              <w:rPr>
                <w:rFonts w:cs="Arial"/>
                <w:b/>
                <w:bCs/>
                <w:szCs w:val="20"/>
              </w:rPr>
              <w:t>MINISTER</w:t>
            </w:r>
            <w:r w:rsidR="002A28B9" w:rsidRPr="00444B43">
              <w:rPr>
                <w:lang w:eastAsia="ar-SA"/>
              </w:rPr>
              <w:tab/>
            </w:r>
            <w:r w:rsidR="002A28B9" w:rsidRPr="00444B43">
              <w:rPr>
                <w:lang w:eastAsia="ar-SA"/>
              </w:rPr>
              <w:tab/>
            </w:r>
            <w:r w:rsidR="002A28B9" w:rsidRPr="00444B43">
              <w:rPr>
                <w:lang w:eastAsia="ar-SA"/>
              </w:rPr>
              <w:tab/>
            </w:r>
            <w:r w:rsidR="002A28B9" w:rsidRPr="00444B43">
              <w:rPr>
                <w:lang w:eastAsia="ar-SA"/>
              </w:rPr>
              <w:tab/>
            </w:r>
            <w:r w:rsidR="002A28B9" w:rsidRPr="00444B43">
              <w:rPr>
                <w:lang w:eastAsia="ar-SA"/>
              </w:rPr>
              <w:tab/>
            </w:r>
            <w:r w:rsidR="002A28B9" w:rsidRPr="00444B43">
              <w:rPr>
                <w:lang w:eastAsia="ar-SA"/>
              </w:rPr>
              <w:tab/>
            </w:r>
            <w:r w:rsidR="002A28B9" w:rsidRPr="00444B43">
              <w:rPr>
                <w:lang w:eastAsia="ar-SA"/>
              </w:rPr>
              <w:tab/>
            </w:r>
            <w:r w:rsidR="002A28B9" w:rsidRPr="00444B43">
              <w:rPr>
                <w:lang w:eastAsia="ar-SA"/>
              </w:rPr>
              <w:tab/>
            </w:r>
          </w:p>
          <w:p w14:paraId="06089395" w14:textId="77777777" w:rsidR="00552627" w:rsidRPr="00444B43" w:rsidRDefault="00552627" w:rsidP="0003250E">
            <w:pPr>
              <w:spacing w:line="276" w:lineRule="auto"/>
              <w:rPr>
                <w:rFonts w:cs="Arial"/>
                <w:sz w:val="22"/>
                <w:szCs w:val="22"/>
                <w:lang w:eastAsia="sl-SI"/>
              </w:rPr>
            </w:pPr>
          </w:p>
        </w:tc>
      </w:tr>
    </w:tbl>
    <w:p w14:paraId="6691D458" w14:textId="77777777" w:rsidR="00B67E57" w:rsidRPr="00444B43" w:rsidRDefault="00B67E57" w:rsidP="00546D1F">
      <w:pPr>
        <w:spacing w:line="276" w:lineRule="auto"/>
        <w:rPr>
          <w:highlight w:val="yellow"/>
          <w:lang w:eastAsia="ar-SA"/>
        </w:rPr>
      </w:pPr>
    </w:p>
    <w:p w14:paraId="038C171A" w14:textId="77777777" w:rsidR="00B67E57" w:rsidRPr="00444B43" w:rsidRDefault="00B67E57" w:rsidP="00546D1F">
      <w:pPr>
        <w:spacing w:line="276" w:lineRule="auto"/>
        <w:rPr>
          <w:highlight w:val="yellow"/>
          <w:lang w:eastAsia="ar-SA"/>
        </w:rPr>
      </w:pPr>
    </w:p>
    <w:p w14:paraId="305EFFD6" w14:textId="77777777" w:rsidR="00D376D4" w:rsidRPr="00444B43" w:rsidRDefault="00D376D4" w:rsidP="00546D1F">
      <w:pPr>
        <w:spacing w:line="276" w:lineRule="auto"/>
        <w:rPr>
          <w:highlight w:val="yellow"/>
          <w:lang w:eastAsia="ar-SA"/>
        </w:rPr>
      </w:pPr>
    </w:p>
    <w:p w14:paraId="478981D8" w14:textId="77777777" w:rsidR="00D376D4" w:rsidRPr="00444B43" w:rsidRDefault="00D376D4" w:rsidP="00546D1F">
      <w:pPr>
        <w:spacing w:line="276" w:lineRule="auto"/>
        <w:rPr>
          <w:highlight w:val="yellow"/>
          <w:lang w:eastAsia="ar-SA"/>
        </w:rPr>
      </w:pPr>
    </w:p>
    <w:p w14:paraId="014711CA" w14:textId="77777777" w:rsidR="00D376D4" w:rsidRPr="00444B43" w:rsidRDefault="00D376D4" w:rsidP="00546D1F">
      <w:pPr>
        <w:spacing w:line="276" w:lineRule="auto"/>
        <w:rPr>
          <w:highlight w:val="yellow"/>
          <w:lang w:eastAsia="ar-SA"/>
        </w:rPr>
      </w:pPr>
    </w:p>
    <w:p w14:paraId="1E822F74" w14:textId="77777777" w:rsidR="002711DE" w:rsidRPr="00444B43" w:rsidRDefault="002711DE" w:rsidP="002711DE">
      <w:pPr>
        <w:spacing w:after="120"/>
        <w:jc w:val="both"/>
        <w:rPr>
          <w:rFonts w:cs="Arial"/>
          <w:szCs w:val="20"/>
        </w:rPr>
      </w:pPr>
      <w:r w:rsidRPr="00444B43">
        <w:rPr>
          <w:rFonts w:cs="Arial"/>
          <w:szCs w:val="20"/>
        </w:rPr>
        <w:t>PRILOGE:</w:t>
      </w:r>
    </w:p>
    <w:p w14:paraId="03632A0C" w14:textId="77777777" w:rsidR="00D97B2C" w:rsidRPr="001711FD" w:rsidRDefault="00D97B2C" w:rsidP="00C006DC">
      <w:pPr>
        <w:keepLines/>
        <w:numPr>
          <w:ilvl w:val="0"/>
          <w:numId w:val="14"/>
        </w:numPr>
        <w:spacing w:line="276" w:lineRule="auto"/>
        <w:ind w:left="1276"/>
        <w:rPr>
          <w:rFonts w:eastAsia="Calibri" w:cs="Arial"/>
          <w:szCs w:val="20"/>
          <w:lang w:eastAsia="sl-SI"/>
        </w:rPr>
      </w:pPr>
      <w:r>
        <w:rPr>
          <w:rFonts w:eastAsia="Calibri" w:cs="Arial"/>
          <w:szCs w:val="20"/>
          <w:lang w:eastAsia="sl-SI"/>
        </w:rPr>
        <w:t>Predlog sklepa Vlade Republike Slovenije s prilogami (Pr</w:t>
      </w:r>
      <w:r w:rsidR="00F70B53">
        <w:rPr>
          <w:rFonts w:eastAsia="Calibri" w:cs="Arial"/>
          <w:szCs w:val="20"/>
          <w:lang w:eastAsia="sl-SI"/>
        </w:rPr>
        <w:t>iloga</w:t>
      </w:r>
      <w:r>
        <w:rPr>
          <w:rFonts w:eastAsia="Calibri" w:cs="Arial"/>
          <w:szCs w:val="20"/>
          <w:lang w:eastAsia="sl-SI"/>
        </w:rPr>
        <w:t xml:space="preserve"> I)</w:t>
      </w:r>
      <w:r w:rsidRPr="001711FD">
        <w:rPr>
          <w:rFonts w:eastAsia="Calibri" w:cs="Arial"/>
          <w:szCs w:val="20"/>
          <w:lang w:eastAsia="sl-SI"/>
        </w:rPr>
        <w:t>,</w:t>
      </w:r>
    </w:p>
    <w:p w14:paraId="0E50B01E" w14:textId="153E49A1" w:rsidR="00D97B2C" w:rsidRDefault="00D97B2C" w:rsidP="00C006DC">
      <w:pPr>
        <w:keepLines/>
        <w:numPr>
          <w:ilvl w:val="0"/>
          <w:numId w:val="14"/>
        </w:numPr>
        <w:spacing w:line="276" w:lineRule="auto"/>
        <w:ind w:left="1276"/>
        <w:rPr>
          <w:rFonts w:eastAsia="Calibri" w:cs="Arial"/>
          <w:szCs w:val="20"/>
          <w:lang w:eastAsia="sl-SI"/>
        </w:rPr>
      </w:pPr>
      <w:r>
        <w:rPr>
          <w:rFonts w:eastAsia="Calibri" w:cs="Arial"/>
          <w:szCs w:val="20"/>
          <w:lang w:eastAsia="sl-SI"/>
        </w:rPr>
        <w:t>Obrazložitev (Pr</w:t>
      </w:r>
      <w:r w:rsidR="00C453E5">
        <w:rPr>
          <w:rFonts w:eastAsia="Calibri" w:cs="Arial"/>
          <w:szCs w:val="20"/>
          <w:lang w:eastAsia="sl-SI"/>
        </w:rPr>
        <w:t>i</w:t>
      </w:r>
      <w:r>
        <w:rPr>
          <w:rFonts w:eastAsia="Calibri" w:cs="Arial"/>
          <w:szCs w:val="20"/>
          <w:lang w:eastAsia="sl-SI"/>
        </w:rPr>
        <w:t>loga II),</w:t>
      </w:r>
    </w:p>
    <w:p w14:paraId="48812F00" w14:textId="77777777" w:rsidR="00D97B2C" w:rsidRPr="00ED136B" w:rsidRDefault="00D97B2C" w:rsidP="00C006DC">
      <w:pPr>
        <w:keepLines/>
        <w:numPr>
          <w:ilvl w:val="0"/>
          <w:numId w:val="14"/>
        </w:numPr>
        <w:spacing w:line="276" w:lineRule="auto"/>
        <w:ind w:left="1276"/>
        <w:rPr>
          <w:rFonts w:eastAsia="Calibri" w:cs="Arial"/>
          <w:szCs w:val="20"/>
          <w:lang w:eastAsia="sl-SI"/>
        </w:rPr>
      </w:pPr>
      <w:r w:rsidRPr="00ED136B">
        <w:rPr>
          <w:rFonts w:eastAsia="Calibri" w:cs="Arial"/>
          <w:szCs w:val="20"/>
          <w:lang w:eastAsia="sl-SI"/>
        </w:rPr>
        <w:t>Mnenje Službe Vlade RS za zakonodajo</w:t>
      </w:r>
    </w:p>
    <w:p w14:paraId="1EF4E8C2" w14:textId="77777777" w:rsidR="002711DE" w:rsidRPr="00444B43" w:rsidRDefault="002711DE" w:rsidP="002711DE">
      <w:pPr>
        <w:spacing w:line="276" w:lineRule="auto"/>
        <w:jc w:val="both"/>
        <w:rPr>
          <w:lang w:eastAsia="ar-SA"/>
        </w:rPr>
      </w:pPr>
    </w:p>
    <w:p w14:paraId="34921CDD" w14:textId="77777777" w:rsidR="002711DE" w:rsidRPr="00444B43" w:rsidRDefault="002711DE" w:rsidP="00546D1F">
      <w:pPr>
        <w:spacing w:line="276" w:lineRule="auto"/>
        <w:rPr>
          <w:lang w:eastAsia="ar-SA"/>
        </w:rPr>
      </w:pPr>
    </w:p>
    <w:p w14:paraId="646A2193" w14:textId="77777777" w:rsidR="002711DE" w:rsidRPr="00444B43" w:rsidRDefault="00346AC9" w:rsidP="002711DE">
      <w:pPr>
        <w:spacing w:line="276" w:lineRule="auto"/>
        <w:jc w:val="both"/>
        <w:rPr>
          <w:b/>
          <w:szCs w:val="20"/>
        </w:rPr>
      </w:pPr>
      <w:r w:rsidRPr="00444B43">
        <w:rPr>
          <w:szCs w:val="20"/>
          <w:highlight w:val="yellow"/>
        </w:rPr>
        <w:br w:type="page"/>
      </w:r>
      <w:r w:rsidR="002711DE" w:rsidRPr="00444B43">
        <w:rPr>
          <w:szCs w:val="20"/>
        </w:rPr>
        <w:lastRenderedPageBreak/>
        <w:t>PRILOGA I</w:t>
      </w:r>
    </w:p>
    <w:p w14:paraId="5696F5B1" w14:textId="77777777" w:rsidR="002711DE" w:rsidRPr="00444B43" w:rsidRDefault="002711DE" w:rsidP="002711DE">
      <w:pPr>
        <w:spacing w:line="276" w:lineRule="auto"/>
        <w:jc w:val="both"/>
        <w:rPr>
          <w:rFonts w:cs="Arial"/>
          <w:szCs w:val="20"/>
        </w:rPr>
      </w:pPr>
    </w:p>
    <w:p w14:paraId="785C79B7" w14:textId="77777777" w:rsidR="002711DE" w:rsidRPr="00444B43" w:rsidRDefault="002711DE" w:rsidP="002711DE">
      <w:pPr>
        <w:spacing w:after="120"/>
        <w:jc w:val="both"/>
        <w:rPr>
          <w:rFonts w:cs="Arial"/>
        </w:rPr>
      </w:pPr>
      <w:r w:rsidRPr="00444B43">
        <w:rPr>
          <w:rFonts w:cs="Arial"/>
        </w:rPr>
        <w:tab/>
      </w:r>
      <w:r w:rsidRPr="00444B43">
        <w:rPr>
          <w:rFonts w:cs="Arial"/>
        </w:rPr>
        <w:tab/>
      </w:r>
      <w:r w:rsidRPr="00444B43">
        <w:rPr>
          <w:rFonts w:cs="Arial"/>
        </w:rPr>
        <w:tab/>
      </w:r>
      <w:r w:rsidRPr="00444B43">
        <w:rPr>
          <w:rFonts w:cs="Arial"/>
        </w:rPr>
        <w:tab/>
      </w:r>
      <w:r w:rsidRPr="00444B43">
        <w:rPr>
          <w:rFonts w:cs="Arial"/>
        </w:rPr>
        <w:tab/>
      </w:r>
      <w:r w:rsidRPr="00444B43">
        <w:rPr>
          <w:rFonts w:cs="Arial"/>
        </w:rPr>
        <w:tab/>
        <w:t xml:space="preserve">                                                                     PREDLOG</w:t>
      </w:r>
    </w:p>
    <w:p w14:paraId="0EB64956" w14:textId="77777777" w:rsidR="002711DE" w:rsidRPr="00444B43" w:rsidRDefault="002711DE" w:rsidP="002711DE">
      <w:pPr>
        <w:spacing w:line="360" w:lineRule="auto"/>
        <w:jc w:val="both"/>
        <w:rPr>
          <w:rFonts w:cs="Arial"/>
          <w:bCs/>
          <w:lang w:eastAsia="sl-SI"/>
        </w:rPr>
      </w:pPr>
    </w:p>
    <w:p w14:paraId="0228126E" w14:textId="77777777" w:rsidR="002711DE" w:rsidRPr="00444B43" w:rsidRDefault="002711DE" w:rsidP="002711DE">
      <w:pPr>
        <w:spacing w:line="360" w:lineRule="auto"/>
        <w:jc w:val="both"/>
        <w:rPr>
          <w:rFonts w:cs="Arial"/>
          <w:bCs/>
          <w:lang w:eastAsia="sl-SI"/>
        </w:rPr>
      </w:pPr>
      <w:r w:rsidRPr="00444B43">
        <w:rPr>
          <w:rFonts w:cs="Arial"/>
          <w:bCs/>
          <w:lang w:eastAsia="sl-SI"/>
        </w:rPr>
        <w:t>Številka:</w:t>
      </w:r>
      <w:r w:rsidR="001F5FC7">
        <w:rPr>
          <w:rFonts w:cs="Arial"/>
          <w:bCs/>
          <w:lang w:eastAsia="sl-SI"/>
        </w:rPr>
        <w:t xml:space="preserve"> </w:t>
      </w:r>
    </w:p>
    <w:p w14:paraId="5657C38D" w14:textId="77777777" w:rsidR="002711DE" w:rsidRPr="00444B43" w:rsidRDefault="002711DE" w:rsidP="002711DE">
      <w:pPr>
        <w:spacing w:line="360" w:lineRule="auto"/>
        <w:jc w:val="both"/>
        <w:rPr>
          <w:rFonts w:cs="Arial"/>
          <w:bCs/>
          <w:lang w:eastAsia="sl-SI"/>
        </w:rPr>
      </w:pPr>
      <w:r w:rsidRPr="00444B43">
        <w:rPr>
          <w:rFonts w:cs="Arial"/>
          <w:bCs/>
          <w:lang w:eastAsia="sl-SI"/>
        </w:rPr>
        <w:t xml:space="preserve">Ljubljana, …………………           </w:t>
      </w:r>
    </w:p>
    <w:p w14:paraId="7FF5DDE6" w14:textId="77777777" w:rsidR="002711DE" w:rsidRPr="00444B43" w:rsidRDefault="002711DE" w:rsidP="002711DE">
      <w:pPr>
        <w:spacing w:after="120"/>
        <w:ind w:left="283"/>
        <w:jc w:val="both"/>
        <w:rPr>
          <w:rFonts w:cs="Arial"/>
        </w:rPr>
      </w:pPr>
    </w:p>
    <w:p w14:paraId="164EC40F" w14:textId="77777777" w:rsidR="002711DE" w:rsidRPr="00444B43" w:rsidRDefault="002711DE" w:rsidP="002711DE">
      <w:pPr>
        <w:spacing w:line="260" w:lineRule="atLeast"/>
        <w:ind w:left="180"/>
        <w:jc w:val="both"/>
        <w:rPr>
          <w:rFonts w:cs="Arial"/>
          <w:szCs w:val="20"/>
        </w:rPr>
      </w:pPr>
    </w:p>
    <w:p w14:paraId="66C41E88" w14:textId="77777777" w:rsidR="002711DE" w:rsidRPr="00444B43" w:rsidRDefault="002711DE" w:rsidP="002711DE">
      <w:pPr>
        <w:spacing w:line="260" w:lineRule="atLeast"/>
        <w:ind w:left="180"/>
        <w:jc w:val="both"/>
        <w:rPr>
          <w:rFonts w:cs="Arial"/>
          <w:szCs w:val="20"/>
        </w:rPr>
      </w:pPr>
    </w:p>
    <w:p w14:paraId="0CD43242" w14:textId="77777777" w:rsidR="0006087C" w:rsidRDefault="0006087C" w:rsidP="00AF359F">
      <w:pPr>
        <w:spacing w:line="276" w:lineRule="auto"/>
        <w:jc w:val="both"/>
        <w:rPr>
          <w:lang w:eastAsia="ar-SA"/>
        </w:rPr>
      </w:pPr>
    </w:p>
    <w:p w14:paraId="4398C234" w14:textId="0A3A76E3" w:rsidR="0006087C" w:rsidRDefault="00D97B2C" w:rsidP="00AF359F">
      <w:pPr>
        <w:spacing w:line="240" w:lineRule="atLeast"/>
        <w:jc w:val="both"/>
        <w:rPr>
          <w:rFonts w:cs="Arial"/>
          <w:iCs/>
        </w:rPr>
      </w:pPr>
      <w:r w:rsidRPr="00A713C9">
        <w:rPr>
          <w:rFonts w:cs="Arial"/>
          <w:iCs/>
        </w:rPr>
        <w:t xml:space="preserve">Na podlagi </w:t>
      </w:r>
      <w:r w:rsidRPr="00A713C9">
        <w:rPr>
          <w:rFonts w:cs="Arial"/>
          <w:color w:val="000000"/>
        </w:rPr>
        <w:t xml:space="preserve">87. člena Zakona o javnih </w:t>
      </w:r>
      <w:r w:rsidR="001A5459" w:rsidRPr="001A5459">
        <w:rPr>
          <w:rFonts w:cs="Arial"/>
          <w:bCs/>
          <w:szCs w:val="20"/>
        </w:rPr>
        <w:t>(Uradni list RS, št. 11/11 – uradno prečiščeno besedilo, 14/13 – popr., 101/13, 55/15 – ZFisP, 96/15 – ZIPRS1617, 13/18, 195/20 – odl. US, 18/23 – ZDU-1O in 76/23)</w:t>
      </w:r>
      <w:r w:rsidR="001A5459">
        <w:rPr>
          <w:rFonts w:cs="Arial"/>
          <w:bCs/>
          <w:szCs w:val="20"/>
        </w:rPr>
        <w:t xml:space="preserve"> </w:t>
      </w:r>
      <w:r w:rsidRPr="00A713C9">
        <w:rPr>
          <w:rFonts w:cs="Arial"/>
          <w:color w:val="000000"/>
        </w:rPr>
        <w:t xml:space="preserve">in 1. člena Uredbe o pogojih in postopkih zadolževanja pravnih oseb iz 87. člena </w:t>
      </w:r>
      <w:r w:rsidR="007821D9">
        <w:rPr>
          <w:rFonts w:cs="Arial"/>
          <w:color w:val="000000"/>
        </w:rPr>
        <w:t>Z</w:t>
      </w:r>
      <w:r w:rsidRPr="00A713C9">
        <w:rPr>
          <w:rFonts w:cs="Arial"/>
          <w:color w:val="000000"/>
        </w:rPr>
        <w:t>akona o javnih financah (Uradni list RS</w:t>
      </w:r>
      <w:r>
        <w:rPr>
          <w:rFonts w:cs="Arial"/>
          <w:color w:val="000000"/>
        </w:rPr>
        <w:t>,</w:t>
      </w:r>
      <w:r w:rsidRPr="00A713C9">
        <w:rPr>
          <w:rFonts w:cs="Arial"/>
          <w:color w:val="000000"/>
        </w:rPr>
        <w:t xml:space="preserve"> št. 112/09) </w:t>
      </w:r>
      <w:r w:rsidRPr="00A713C9">
        <w:rPr>
          <w:rFonts w:cs="Arial"/>
          <w:iCs/>
        </w:rPr>
        <w:t xml:space="preserve">je Vlada Republike Slovenije na  ….. </w:t>
      </w:r>
      <w:r>
        <w:rPr>
          <w:rFonts w:cs="Arial"/>
          <w:iCs/>
        </w:rPr>
        <w:t xml:space="preserve">redni </w:t>
      </w:r>
      <w:r w:rsidRPr="00A713C9">
        <w:rPr>
          <w:rFonts w:cs="Arial"/>
          <w:iCs/>
        </w:rPr>
        <w:t xml:space="preserve">seji dne ……. pod točko …… sprejela naslednji </w:t>
      </w:r>
    </w:p>
    <w:p w14:paraId="565F0F85" w14:textId="77777777" w:rsidR="0006087C" w:rsidRDefault="0006087C" w:rsidP="00AF359F">
      <w:pPr>
        <w:spacing w:line="240" w:lineRule="atLeast"/>
        <w:jc w:val="both"/>
        <w:rPr>
          <w:rFonts w:cs="Arial"/>
          <w:iCs/>
        </w:rPr>
      </w:pPr>
    </w:p>
    <w:p w14:paraId="17E337DD" w14:textId="77777777" w:rsidR="0006087C" w:rsidRDefault="0006087C" w:rsidP="00AF359F">
      <w:pPr>
        <w:spacing w:line="240" w:lineRule="atLeast"/>
        <w:jc w:val="both"/>
        <w:rPr>
          <w:rFonts w:cs="Arial"/>
          <w:iCs/>
        </w:rPr>
      </w:pPr>
    </w:p>
    <w:p w14:paraId="02E2C4E6" w14:textId="77777777" w:rsidR="0006087C" w:rsidRDefault="003C64C5" w:rsidP="00AF359F">
      <w:pPr>
        <w:spacing w:line="240" w:lineRule="atLeast"/>
        <w:jc w:val="center"/>
        <w:rPr>
          <w:rFonts w:cs="Arial"/>
          <w:iCs/>
        </w:rPr>
      </w:pPr>
      <w:r>
        <w:rPr>
          <w:rFonts w:cs="Arial"/>
          <w:iCs/>
        </w:rPr>
        <w:t xml:space="preserve">S K L E P </w:t>
      </w:r>
      <w:r w:rsidR="00D97B2C" w:rsidRPr="00A713C9">
        <w:rPr>
          <w:rFonts w:cs="Arial"/>
          <w:iCs/>
        </w:rPr>
        <w:t>:</w:t>
      </w:r>
    </w:p>
    <w:p w14:paraId="50A85417" w14:textId="77777777" w:rsidR="00D97B2C" w:rsidRDefault="00D97B2C" w:rsidP="00D97B2C">
      <w:pPr>
        <w:spacing w:line="240" w:lineRule="atLeast"/>
        <w:rPr>
          <w:rFonts w:cs="Arial"/>
          <w:iCs/>
        </w:rPr>
      </w:pPr>
    </w:p>
    <w:p w14:paraId="64AEDA76" w14:textId="77777777" w:rsidR="003C64C5" w:rsidRPr="00A713C9" w:rsidRDefault="003C64C5" w:rsidP="00D97B2C">
      <w:pPr>
        <w:spacing w:line="240" w:lineRule="atLeast"/>
        <w:rPr>
          <w:rFonts w:cs="Arial"/>
          <w:iCs/>
        </w:rPr>
      </w:pPr>
    </w:p>
    <w:p w14:paraId="574440F5" w14:textId="77777777" w:rsidR="00D421A5" w:rsidRPr="00D421A5" w:rsidRDefault="00D421A5" w:rsidP="00D421A5">
      <w:pPr>
        <w:spacing w:line="276" w:lineRule="auto"/>
        <w:rPr>
          <w:rFonts w:cs="Arial"/>
          <w:iCs/>
        </w:rPr>
      </w:pPr>
      <w:r w:rsidRPr="00D421A5">
        <w:rPr>
          <w:rFonts w:cs="Arial"/>
          <w:iCs/>
        </w:rPr>
        <w:t>1. Vlada Republike Slovenije je izdala Seznam pravnih oseb javnega sektorja iz 87. člena Zakona o javnih financah.</w:t>
      </w:r>
    </w:p>
    <w:p w14:paraId="707CE239" w14:textId="77777777" w:rsidR="00D421A5" w:rsidRPr="00D421A5" w:rsidRDefault="00D421A5" w:rsidP="00D421A5">
      <w:pPr>
        <w:spacing w:line="276" w:lineRule="auto"/>
        <w:rPr>
          <w:rFonts w:cs="Arial"/>
          <w:iCs/>
        </w:rPr>
      </w:pPr>
    </w:p>
    <w:p w14:paraId="4995C2A0" w14:textId="715A2CAC" w:rsidR="0058531D" w:rsidRPr="0058531D" w:rsidRDefault="0058531D" w:rsidP="0058531D">
      <w:pPr>
        <w:spacing w:line="276" w:lineRule="auto"/>
        <w:rPr>
          <w:rFonts w:cs="Arial"/>
          <w:iCs/>
        </w:rPr>
      </w:pPr>
      <w:r w:rsidRPr="0058531D">
        <w:rPr>
          <w:rFonts w:cs="Arial"/>
          <w:iCs/>
        </w:rPr>
        <w:t>2. Z dnem sprejema tega sklepa preneha veljati Sklep Vlade Republike Slovenije št. 47400</w:t>
      </w:r>
      <w:r w:rsidR="00227CCB">
        <w:rPr>
          <w:rFonts w:cs="Arial"/>
          <w:iCs/>
        </w:rPr>
        <w:t>-</w:t>
      </w:r>
      <w:r w:rsidRPr="0058531D">
        <w:rPr>
          <w:rFonts w:cs="Arial"/>
          <w:iCs/>
        </w:rPr>
        <w:t>1/2023/3 z dne 7. 12. 2023.</w:t>
      </w:r>
    </w:p>
    <w:p w14:paraId="1158633F" w14:textId="77777777" w:rsidR="0058531D" w:rsidRPr="0058531D" w:rsidRDefault="0058531D" w:rsidP="0058531D">
      <w:pPr>
        <w:spacing w:line="276" w:lineRule="auto"/>
        <w:rPr>
          <w:rFonts w:cs="Arial"/>
          <w:iCs/>
        </w:rPr>
      </w:pPr>
    </w:p>
    <w:p w14:paraId="4AFC7E9B" w14:textId="7A1F97C1" w:rsidR="00D421A5" w:rsidRPr="00D421A5" w:rsidRDefault="0058531D" w:rsidP="0058531D">
      <w:pPr>
        <w:spacing w:line="276" w:lineRule="auto"/>
        <w:rPr>
          <w:rFonts w:cs="Arial"/>
          <w:iCs/>
        </w:rPr>
      </w:pPr>
      <w:r w:rsidRPr="0058531D">
        <w:rPr>
          <w:rFonts w:cs="Arial"/>
          <w:iCs/>
        </w:rPr>
        <w:t>3. Ministrstvo za finance o sprejemu tega sklepa obvesti pravne osebe, ki so dodane na seznam iz 1. točke tega sklepa</w:t>
      </w:r>
      <w:r w:rsidR="008018A8" w:rsidRPr="008018A8">
        <w:rPr>
          <w:rFonts w:cs="Arial"/>
          <w:iCs/>
        </w:rPr>
        <w:t>.</w:t>
      </w:r>
    </w:p>
    <w:p w14:paraId="5391CF6F" w14:textId="77777777" w:rsidR="00D421A5" w:rsidRPr="00D421A5" w:rsidRDefault="00D421A5" w:rsidP="00D421A5">
      <w:pPr>
        <w:spacing w:line="276" w:lineRule="auto"/>
        <w:rPr>
          <w:rFonts w:cs="Arial"/>
          <w:iCs/>
        </w:rPr>
      </w:pPr>
    </w:p>
    <w:p w14:paraId="1BCFA7F9" w14:textId="77777777" w:rsidR="00D421A5" w:rsidRPr="00D421A5" w:rsidRDefault="00D421A5" w:rsidP="00D421A5">
      <w:pPr>
        <w:spacing w:line="276" w:lineRule="auto"/>
        <w:rPr>
          <w:rFonts w:cs="Arial"/>
          <w:iCs/>
        </w:rPr>
      </w:pPr>
    </w:p>
    <w:p w14:paraId="13C30F43" w14:textId="54DF9C46" w:rsidR="0042575E" w:rsidRPr="0042575E" w:rsidRDefault="00D421A5" w:rsidP="0042575E">
      <w:pPr>
        <w:spacing w:line="276" w:lineRule="auto"/>
        <w:rPr>
          <w:rFonts w:cs="Arial"/>
          <w:iCs/>
        </w:rPr>
      </w:pPr>
      <w:r w:rsidRPr="00D421A5">
        <w:rPr>
          <w:rFonts w:cs="Arial"/>
          <w:iCs/>
        </w:rPr>
        <w:t xml:space="preserve">                                                                                                       </w:t>
      </w:r>
      <w:r w:rsidR="001814B5">
        <w:rPr>
          <w:rFonts w:cs="Arial"/>
          <w:iCs/>
        </w:rPr>
        <w:t xml:space="preserve">    </w:t>
      </w:r>
      <w:r w:rsidR="0042575E" w:rsidRPr="0042575E">
        <w:rPr>
          <w:rFonts w:cs="Arial"/>
          <w:iCs/>
        </w:rPr>
        <w:t>Barbara Kolenko Helbl</w:t>
      </w:r>
    </w:p>
    <w:p w14:paraId="7BFB8BBE" w14:textId="729619DA" w:rsidR="00D97B2C" w:rsidRPr="00444B43" w:rsidRDefault="0042575E" w:rsidP="0042575E">
      <w:pPr>
        <w:spacing w:line="276" w:lineRule="auto"/>
        <w:rPr>
          <w:lang w:eastAsia="ar-SA"/>
        </w:rPr>
      </w:pPr>
      <w:r w:rsidRPr="0042575E">
        <w:rPr>
          <w:rFonts w:cs="Arial"/>
          <w:iCs/>
        </w:rPr>
        <w:t xml:space="preserve">                                                                                </w:t>
      </w:r>
      <w:r>
        <w:rPr>
          <w:rFonts w:cs="Arial"/>
          <w:iCs/>
        </w:rPr>
        <w:tab/>
      </w:r>
      <w:r>
        <w:rPr>
          <w:rFonts w:cs="Arial"/>
          <w:iCs/>
        </w:rPr>
        <w:tab/>
      </w:r>
      <w:r w:rsidRPr="0042575E">
        <w:rPr>
          <w:rFonts w:cs="Arial"/>
          <w:iCs/>
        </w:rPr>
        <w:t>generalna sekretarka</w:t>
      </w:r>
      <w:r w:rsidR="001814B5">
        <w:rPr>
          <w:rFonts w:cs="Arial"/>
          <w:iCs/>
        </w:rPr>
        <w:t xml:space="preserve"> vlade</w:t>
      </w:r>
    </w:p>
    <w:p w14:paraId="7D124092" w14:textId="77777777" w:rsidR="0042575E" w:rsidRDefault="0042575E" w:rsidP="00D97B2C">
      <w:pPr>
        <w:spacing w:line="260" w:lineRule="atLeast"/>
        <w:ind w:left="180"/>
        <w:jc w:val="both"/>
        <w:rPr>
          <w:rFonts w:cs="Arial"/>
        </w:rPr>
      </w:pPr>
    </w:p>
    <w:p w14:paraId="7C2CF1A1" w14:textId="2E3D3475" w:rsidR="00D97B2C" w:rsidRPr="00444B43" w:rsidRDefault="00D97B2C" w:rsidP="00D97B2C">
      <w:pPr>
        <w:spacing w:line="260" w:lineRule="atLeast"/>
        <w:ind w:left="180"/>
        <w:jc w:val="both"/>
        <w:rPr>
          <w:rFonts w:cs="Arial"/>
        </w:rPr>
      </w:pPr>
      <w:r w:rsidRPr="00444B43">
        <w:rPr>
          <w:rFonts w:cs="Arial"/>
        </w:rPr>
        <w:t>Priloge sklepa:</w:t>
      </w:r>
    </w:p>
    <w:p w14:paraId="5F103590" w14:textId="77777777" w:rsidR="00D421A5" w:rsidRPr="00D421A5" w:rsidRDefault="00D421A5" w:rsidP="00D421A5">
      <w:pPr>
        <w:spacing w:line="260" w:lineRule="atLeast"/>
        <w:jc w:val="both"/>
        <w:rPr>
          <w:rFonts w:cs="Arial"/>
          <w:iCs/>
        </w:rPr>
      </w:pPr>
    </w:p>
    <w:p w14:paraId="1A582CA9" w14:textId="77777777" w:rsidR="00D421A5" w:rsidRPr="00A713C9" w:rsidRDefault="00D421A5" w:rsidP="00D421A5">
      <w:pPr>
        <w:numPr>
          <w:ilvl w:val="0"/>
          <w:numId w:val="13"/>
        </w:numPr>
        <w:overflowPunct w:val="0"/>
        <w:autoSpaceDE w:val="0"/>
        <w:autoSpaceDN w:val="0"/>
        <w:adjustRightInd w:val="0"/>
        <w:spacing w:line="240" w:lineRule="atLeast"/>
        <w:ind w:left="714" w:hanging="357"/>
        <w:jc w:val="both"/>
        <w:textAlignment w:val="baseline"/>
        <w:rPr>
          <w:rFonts w:cs="Arial"/>
        </w:rPr>
      </w:pPr>
      <w:r w:rsidRPr="00A713C9">
        <w:rPr>
          <w:rFonts w:cs="Arial"/>
          <w:iCs/>
        </w:rPr>
        <w:t>Seznam pravnih oseb javnega sektorja iz 87. člena Zakona o javnih financah;</w:t>
      </w:r>
      <w:r w:rsidRPr="00A713C9">
        <w:rPr>
          <w:rFonts w:cs="Arial"/>
        </w:rPr>
        <w:t xml:space="preserve"> </w:t>
      </w:r>
    </w:p>
    <w:p w14:paraId="43B61B39" w14:textId="19C2B1DA" w:rsidR="00D421A5" w:rsidRPr="00A713C9" w:rsidRDefault="001814B5" w:rsidP="00D421A5">
      <w:pPr>
        <w:numPr>
          <w:ilvl w:val="0"/>
          <w:numId w:val="13"/>
        </w:numPr>
        <w:overflowPunct w:val="0"/>
        <w:autoSpaceDE w:val="0"/>
        <w:autoSpaceDN w:val="0"/>
        <w:adjustRightInd w:val="0"/>
        <w:spacing w:line="240" w:lineRule="atLeast"/>
        <w:ind w:left="714" w:hanging="357"/>
        <w:jc w:val="both"/>
        <w:textAlignment w:val="baseline"/>
        <w:rPr>
          <w:rFonts w:cs="Arial"/>
        </w:rPr>
      </w:pPr>
      <w:r w:rsidRPr="001814B5">
        <w:rPr>
          <w:rFonts w:cs="Arial"/>
        </w:rPr>
        <w:t xml:space="preserve">Seznam sprememb Seznama pravnih oseb javnega sektorja iz 87. člena Zakona o javnih financah, potrjenega s sklepom Vlade RS </w:t>
      </w:r>
      <w:r w:rsidR="00764BB5">
        <w:rPr>
          <w:rFonts w:cs="Arial"/>
        </w:rPr>
        <w:t xml:space="preserve">št. </w:t>
      </w:r>
      <w:r w:rsidRPr="001814B5">
        <w:rPr>
          <w:rFonts w:cs="Arial"/>
        </w:rPr>
        <w:t>47400-</w:t>
      </w:r>
      <w:r w:rsidR="00E73444">
        <w:rPr>
          <w:rFonts w:cs="Arial"/>
        </w:rPr>
        <w:t>1</w:t>
      </w:r>
      <w:r w:rsidRPr="001814B5">
        <w:rPr>
          <w:rFonts w:cs="Arial"/>
        </w:rPr>
        <w:t>/202</w:t>
      </w:r>
      <w:r w:rsidR="00E73444">
        <w:rPr>
          <w:rFonts w:cs="Arial"/>
        </w:rPr>
        <w:t>3</w:t>
      </w:r>
      <w:r w:rsidRPr="001814B5">
        <w:rPr>
          <w:rFonts w:cs="Arial"/>
        </w:rPr>
        <w:t>/</w:t>
      </w:r>
      <w:r w:rsidR="00E73444">
        <w:rPr>
          <w:rFonts w:cs="Arial"/>
        </w:rPr>
        <w:t>3</w:t>
      </w:r>
      <w:r w:rsidRPr="001814B5">
        <w:rPr>
          <w:rFonts w:cs="Arial"/>
        </w:rPr>
        <w:t xml:space="preserve"> z dne </w:t>
      </w:r>
      <w:r w:rsidR="00E73444">
        <w:rPr>
          <w:rFonts w:cs="Arial"/>
        </w:rPr>
        <w:t>7</w:t>
      </w:r>
      <w:r w:rsidRPr="001814B5">
        <w:rPr>
          <w:rFonts w:cs="Arial"/>
        </w:rPr>
        <w:t>. 12. 202</w:t>
      </w:r>
      <w:r w:rsidR="00E73444">
        <w:rPr>
          <w:rFonts w:cs="Arial"/>
        </w:rPr>
        <w:t>3</w:t>
      </w:r>
      <w:r w:rsidR="00D421A5">
        <w:rPr>
          <w:rFonts w:cs="Arial"/>
          <w:iCs/>
        </w:rPr>
        <w:t>.</w:t>
      </w:r>
    </w:p>
    <w:p w14:paraId="540BB00D" w14:textId="77777777" w:rsidR="00D421A5" w:rsidRPr="00D421A5" w:rsidRDefault="00D421A5" w:rsidP="00D421A5">
      <w:pPr>
        <w:spacing w:line="260" w:lineRule="atLeast"/>
        <w:jc w:val="both"/>
        <w:rPr>
          <w:rFonts w:cs="Arial"/>
          <w:iCs/>
        </w:rPr>
      </w:pPr>
    </w:p>
    <w:p w14:paraId="7180423F" w14:textId="77777777" w:rsidR="00D97B2C" w:rsidRPr="00444B43" w:rsidRDefault="00D97B2C" w:rsidP="00D97B2C">
      <w:pPr>
        <w:spacing w:line="260" w:lineRule="atLeast"/>
        <w:ind w:left="180"/>
        <w:jc w:val="both"/>
        <w:rPr>
          <w:rFonts w:cs="Arial"/>
        </w:rPr>
      </w:pPr>
      <w:r w:rsidRPr="00444B43">
        <w:rPr>
          <w:rFonts w:cs="Arial"/>
        </w:rPr>
        <w:t>Sklep prejmejo:</w:t>
      </w:r>
    </w:p>
    <w:p w14:paraId="607A51D6" w14:textId="77777777" w:rsidR="00D97B2C" w:rsidRPr="00444B43" w:rsidRDefault="00D97B2C" w:rsidP="00D97B2C">
      <w:pPr>
        <w:spacing w:line="260" w:lineRule="atLeast"/>
        <w:ind w:left="180"/>
        <w:jc w:val="both"/>
        <w:rPr>
          <w:rFonts w:cs="Arial"/>
        </w:rPr>
      </w:pPr>
    </w:p>
    <w:p w14:paraId="4FA26EC2" w14:textId="77777777" w:rsidR="00D97B2C" w:rsidRPr="00A713C9" w:rsidRDefault="00D97B2C" w:rsidP="00C006DC">
      <w:pPr>
        <w:numPr>
          <w:ilvl w:val="0"/>
          <w:numId w:val="13"/>
        </w:numPr>
        <w:overflowPunct w:val="0"/>
        <w:autoSpaceDE w:val="0"/>
        <w:autoSpaceDN w:val="0"/>
        <w:adjustRightInd w:val="0"/>
        <w:spacing w:line="240" w:lineRule="atLeast"/>
        <w:ind w:left="714" w:hanging="357"/>
        <w:jc w:val="both"/>
        <w:textAlignment w:val="baseline"/>
        <w:rPr>
          <w:rFonts w:cs="Arial"/>
        </w:rPr>
      </w:pPr>
      <w:r w:rsidRPr="00A713C9">
        <w:rPr>
          <w:rFonts w:cs="Arial"/>
        </w:rPr>
        <w:t>Ministrstvo za finance</w:t>
      </w:r>
    </w:p>
    <w:p w14:paraId="257FF786" w14:textId="77777777" w:rsidR="00D97B2C" w:rsidRDefault="00D97B2C" w:rsidP="00C006DC">
      <w:pPr>
        <w:numPr>
          <w:ilvl w:val="0"/>
          <w:numId w:val="13"/>
        </w:numPr>
        <w:overflowPunct w:val="0"/>
        <w:autoSpaceDE w:val="0"/>
        <w:autoSpaceDN w:val="0"/>
        <w:adjustRightInd w:val="0"/>
        <w:spacing w:line="240" w:lineRule="atLeast"/>
        <w:ind w:left="714" w:hanging="357"/>
        <w:jc w:val="both"/>
        <w:textAlignment w:val="baseline"/>
        <w:rPr>
          <w:rFonts w:cs="Arial"/>
        </w:rPr>
      </w:pPr>
      <w:r w:rsidRPr="00A713C9">
        <w:rPr>
          <w:rFonts w:cs="Arial"/>
        </w:rPr>
        <w:t>Služba Vlade Republike Slovenije za zakonodajo</w:t>
      </w:r>
    </w:p>
    <w:p w14:paraId="39478A80" w14:textId="77777777" w:rsidR="00D97B2C" w:rsidRPr="00A713C9" w:rsidRDefault="00D97B2C" w:rsidP="00C006DC">
      <w:pPr>
        <w:numPr>
          <w:ilvl w:val="0"/>
          <w:numId w:val="13"/>
        </w:numPr>
        <w:overflowPunct w:val="0"/>
        <w:autoSpaceDE w:val="0"/>
        <w:autoSpaceDN w:val="0"/>
        <w:adjustRightInd w:val="0"/>
        <w:spacing w:line="240" w:lineRule="atLeast"/>
        <w:ind w:left="714" w:hanging="357"/>
        <w:jc w:val="both"/>
        <w:textAlignment w:val="baseline"/>
        <w:rPr>
          <w:rFonts w:cs="Arial"/>
        </w:rPr>
      </w:pPr>
      <w:r>
        <w:rPr>
          <w:rFonts w:cs="Arial"/>
        </w:rPr>
        <w:t>Urad Vlade Republike Slovenije za komuniciranje</w:t>
      </w:r>
    </w:p>
    <w:p w14:paraId="08991A88" w14:textId="77777777" w:rsidR="00BE1AFE" w:rsidRPr="00444B43" w:rsidRDefault="00346AC9" w:rsidP="002711DE">
      <w:pPr>
        <w:spacing w:line="276" w:lineRule="auto"/>
        <w:jc w:val="right"/>
        <w:rPr>
          <w:highlight w:val="yellow"/>
        </w:rPr>
      </w:pPr>
      <w:r w:rsidRPr="00444B43">
        <w:rPr>
          <w:szCs w:val="20"/>
          <w:highlight w:val="yellow"/>
        </w:rPr>
        <w:br w:type="page"/>
      </w:r>
    </w:p>
    <w:p w14:paraId="749B9890" w14:textId="77777777" w:rsidR="00B460DC" w:rsidRPr="00444B43" w:rsidRDefault="00B460DC" w:rsidP="00B460DC">
      <w:pPr>
        <w:ind w:left="720"/>
        <w:jc w:val="right"/>
        <w:rPr>
          <w:rFonts w:cs="Arial"/>
          <w:szCs w:val="20"/>
          <w:lang w:eastAsia="ar-SA"/>
        </w:rPr>
      </w:pPr>
      <w:r w:rsidRPr="00444B43">
        <w:rPr>
          <w:rFonts w:cs="Arial"/>
          <w:szCs w:val="20"/>
          <w:lang w:eastAsia="ar-SA"/>
        </w:rPr>
        <w:lastRenderedPageBreak/>
        <w:t>PRILOGA II</w:t>
      </w:r>
    </w:p>
    <w:p w14:paraId="1038BF41" w14:textId="77777777" w:rsidR="00B460DC" w:rsidRPr="00444B43" w:rsidRDefault="00B460DC" w:rsidP="009E304D">
      <w:pPr>
        <w:rPr>
          <w:rFonts w:cs="Arial"/>
          <w:szCs w:val="20"/>
          <w:lang w:eastAsia="ar-SA"/>
        </w:rPr>
      </w:pPr>
    </w:p>
    <w:p w14:paraId="6C0DECAA" w14:textId="77777777" w:rsidR="00505C4E" w:rsidRPr="00444B43" w:rsidRDefault="00505C4E" w:rsidP="00505C4E">
      <w:pPr>
        <w:tabs>
          <w:tab w:val="left" w:pos="900"/>
        </w:tabs>
        <w:jc w:val="both"/>
        <w:rPr>
          <w:rFonts w:cs="Arial"/>
          <w:b/>
          <w:szCs w:val="20"/>
          <w:lang w:eastAsia="ar-SA"/>
        </w:rPr>
      </w:pPr>
      <w:r w:rsidRPr="00444B43">
        <w:rPr>
          <w:rFonts w:cs="Arial"/>
          <w:b/>
          <w:szCs w:val="20"/>
          <w:lang w:eastAsia="ar-SA"/>
        </w:rPr>
        <w:t>OBRAZLOŽITEV</w:t>
      </w:r>
    </w:p>
    <w:p w14:paraId="6D3D1D9B" w14:textId="77777777" w:rsidR="00E07104" w:rsidRPr="00444B43" w:rsidRDefault="00E07104" w:rsidP="00505C4E">
      <w:pPr>
        <w:tabs>
          <w:tab w:val="left" w:pos="900"/>
        </w:tabs>
        <w:jc w:val="both"/>
        <w:rPr>
          <w:rFonts w:cs="Arial"/>
          <w:b/>
          <w:szCs w:val="20"/>
          <w:lang w:eastAsia="ar-SA"/>
        </w:rPr>
      </w:pPr>
    </w:p>
    <w:p w14:paraId="5CA5BA38" w14:textId="77777777" w:rsidR="00505C4E" w:rsidRPr="00444B43" w:rsidRDefault="00505C4E" w:rsidP="00505C4E">
      <w:pPr>
        <w:suppressAutoHyphens/>
        <w:jc w:val="both"/>
        <w:rPr>
          <w:rFonts w:cs="Arial"/>
          <w:b/>
        </w:rPr>
      </w:pPr>
    </w:p>
    <w:p w14:paraId="5CE5DA5F" w14:textId="77777777" w:rsidR="00F70B53" w:rsidRPr="00241AF0" w:rsidRDefault="00F70B53" w:rsidP="00C006DC">
      <w:pPr>
        <w:numPr>
          <w:ilvl w:val="0"/>
          <w:numId w:val="16"/>
        </w:numPr>
        <w:suppressAutoHyphens/>
        <w:spacing w:line="260" w:lineRule="atLeast"/>
        <w:ind w:left="0" w:firstLine="0"/>
        <w:rPr>
          <w:rFonts w:cs="Arial"/>
          <w:b/>
          <w:color w:val="000000"/>
        </w:rPr>
      </w:pPr>
      <w:r>
        <w:rPr>
          <w:rFonts w:cs="Arial"/>
          <w:b/>
          <w:color w:val="000000"/>
        </w:rPr>
        <w:t>S</w:t>
      </w:r>
      <w:r w:rsidRPr="00241AF0">
        <w:rPr>
          <w:rFonts w:cs="Arial"/>
          <w:b/>
          <w:color w:val="000000"/>
        </w:rPr>
        <w:t>PLOŠNO</w:t>
      </w:r>
    </w:p>
    <w:p w14:paraId="78F75B28" w14:textId="77777777" w:rsidR="00F70B53" w:rsidRPr="00241AF0" w:rsidRDefault="00F70B53" w:rsidP="00F70B53">
      <w:pPr>
        <w:tabs>
          <w:tab w:val="left" w:pos="7655"/>
        </w:tabs>
        <w:suppressAutoHyphens/>
        <w:spacing w:line="240" w:lineRule="atLeast"/>
        <w:ind w:right="821"/>
        <w:rPr>
          <w:rFonts w:cs="Arial"/>
          <w:color w:val="000000"/>
        </w:rPr>
      </w:pPr>
    </w:p>
    <w:p w14:paraId="4470F5E8" w14:textId="14207E59" w:rsidR="00F70B53" w:rsidRPr="000810F7" w:rsidRDefault="00F70B53" w:rsidP="00F70B53">
      <w:pPr>
        <w:pStyle w:val="HTML-oblikovano"/>
        <w:tabs>
          <w:tab w:val="left" w:pos="7655"/>
        </w:tabs>
        <w:spacing w:line="240" w:lineRule="atLeast"/>
        <w:ind w:right="821"/>
        <w:jc w:val="both"/>
        <w:rPr>
          <w:rFonts w:ascii="Arial" w:hAnsi="Arial" w:cs="Arial"/>
          <w:sz w:val="20"/>
          <w:szCs w:val="20"/>
        </w:rPr>
      </w:pPr>
      <w:r w:rsidRPr="000810F7">
        <w:rPr>
          <w:rFonts w:ascii="Arial" w:hAnsi="Arial" w:cs="Arial"/>
          <w:sz w:val="20"/>
          <w:szCs w:val="20"/>
        </w:rPr>
        <w:t xml:space="preserve">87. člen Zakona o javnih financah </w:t>
      </w:r>
      <w:r w:rsidR="001814B5" w:rsidRPr="001814B5">
        <w:rPr>
          <w:rFonts w:ascii="Arial" w:hAnsi="Arial" w:cs="Arial"/>
          <w:bCs/>
          <w:color w:val="auto"/>
          <w:sz w:val="20"/>
          <w:szCs w:val="20"/>
        </w:rPr>
        <w:t>(Uradni list RS, št. 11/11 – uradno prečiščeno besedilo, 14/13 – popr., 101/13, 55/15 – ZFisP, 96/15 – ZIPRS1617, 13/18, 195/20 – odl. US, 18/23 – ZDU-1O in 76/23</w:t>
      </w:r>
      <w:r w:rsidR="00D421A5">
        <w:rPr>
          <w:rFonts w:ascii="Arial" w:hAnsi="Arial" w:cs="Arial"/>
          <w:bCs/>
          <w:color w:val="auto"/>
          <w:sz w:val="20"/>
          <w:szCs w:val="20"/>
        </w:rPr>
        <w:t>;</w:t>
      </w:r>
      <w:r>
        <w:rPr>
          <w:rFonts w:ascii="Arial" w:hAnsi="Arial" w:cs="Arial"/>
          <w:sz w:val="20"/>
          <w:szCs w:val="20"/>
        </w:rPr>
        <w:t xml:space="preserve"> </w:t>
      </w:r>
      <w:r w:rsidRPr="000810F7">
        <w:rPr>
          <w:rFonts w:ascii="Arial" w:hAnsi="Arial" w:cs="Arial"/>
          <w:sz w:val="20"/>
          <w:szCs w:val="20"/>
        </w:rPr>
        <w:t>v nadaljnjem besedilu: ZJF) določa:</w:t>
      </w:r>
    </w:p>
    <w:p w14:paraId="3C96A02B" w14:textId="77777777" w:rsidR="00F70B53" w:rsidRPr="000810F7" w:rsidRDefault="00F70B53" w:rsidP="00F70B53">
      <w:pPr>
        <w:pStyle w:val="HTML-oblikovano"/>
        <w:tabs>
          <w:tab w:val="left" w:pos="7655"/>
        </w:tabs>
        <w:spacing w:line="240" w:lineRule="atLeast"/>
        <w:ind w:right="821"/>
        <w:jc w:val="both"/>
        <w:rPr>
          <w:rFonts w:ascii="Arial" w:hAnsi="Arial" w:cs="Arial"/>
          <w:sz w:val="20"/>
          <w:szCs w:val="20"/>
        </w:rPr>
      </w:pPr>
    </w:p>
    <w:p w14:paraId="798B781F" w14:textId="30709B54" w:rsidR="00F70B53" w:rsidRPr="000810F7" w:rsidRDefault="00071B8C" w:rsidP="00F70B53">
      <w:pPr>
        <w:pStyle w:val="HTML-oblikovano"/>
        <w:tabs>
          <w:tab w:val="left" w:pos="7655"/>
        </w:tabs>
        <w:spacing w:line="240" w:lineRule="atLeast"/>
        <w:ind w:right="821"/>
        <w:jc w:val="both"/>
        <w:rPr>
          <w:rFonts w:ascii="Arial" w:hAnsi="Arial" w:cs="Arial"/>
          <w:sz w:val="20"/>
          <w:szCs w:val="20"/>
        </w:rPr>
      </w:pPr>
      <w:r>
        <w:rPr>
          <w:rFonts w:ascii="Arial" w:hAnsi="Arial" w:cs="Arial"/>
          <w:sz w:val="20"/>
          <w:szCs w:val="20"/>
        </w:rPr>
        <w:t>»</w:t>
      </w:r>
      <w:r w:rsidR="00F70B53" w:rsidRPr="000810F7">
        <w:rPr>
          <w:rFonts w:ascii="Arial" w:hAnsi="Arial" w:cs="Arial"/>
          <w:sz w:val="20"/>
          <w:szCs w:val="20"/>
        </w:rPr>
        <w:t>(1) Posredni uporabniki državnega proračuna, Zavod za zdravstveno zavarovanje Slovenije in Zavod za pokojninsko in invalidsko zavarovanje Slovenije, oba za obvezni del zavarovanja, javni gospodarski zavodi, javna podjetja in pravne osebe, v katerih ima država odločujoč vpliv na upravljanje, se lahko zadolžujejo in izdajajo poroštva samo pod pogoji, ki jih določi vlada na predlog ministrstva, pristojnega za finance.</w:t>
      </w:r>
    </w:p>
    <w:p w14:paraId="768C29AE" w14:textId="77777777" w:rsidR="00F70B53" w:rsidRPr="000810F7" w:rsidRDefault="00F70B53" w:rsidP="00F70B53">
      <w:pPr>
        <w:pStyle w:val="HTML-oblikovano"/>
        <w:tabs>
          <w:tab w:val="left" w:pos="7655"/>
        </w:tabs>
        <w:spacing w:line="240" w:lineRule="atLeast"/>
        <w:ind w:right="821"/>
        <w:jc w:val="both"/>
        <w:rPr>
          <w:rFonts w:ascii="Arial" w:hAnsi="Arial" w:cs="Arial"/>
          <w:sz w:val="20"/>
          <w:szCs w:val="20"/>
        </w:rPr>
      </w:pPr>
      <w:r w:rsidRPr="000810F7">
        <w:rPr>
          <w:rFonts w:ascii="Arial" w:hAnsi="Arial" w:cs="Arial"/>
          <w:sz w:val="20"/>
          <w:szCs w:val="20"/>
        </w:rPr>
        <w:t>(2) Skupna višina zadolžitve in izdanih poroštev iz prejšnjega odstavka se določi z zakonom, ki ureja izvrševanje proračuna za posamezno leto.</w:t>
      </w:r>
    </w:p>
    <w:p w14:paraId="7A27F21E" w14:textId="5D6F11C7" w:rsidR="00F70B53" w:rsidRPr="000810F7" w:rsidRDefault="00F70B53" w:rsidP="00F70B53">
      <w:pPr>
        <w:pStyle w:val="HTML-oblikovano"/>
        <w:tabs>
          <w:tab w:val="left" w:pos="7655"/>
        </w:tabs>
        <w:spacing w:line="240" w:lineRule="atLeast"/>
        <w:ind w:right="821"/>
        <w:jc w:val="both"/>
        <w:rPr>
          <w:rFonts w:ascii="Arial" w:hAnsi="Arial" w:cs="Arial"/>
          <w:sz w:val="20"/>
          <w:szCs w:val="20"/>
        </w:rPr>
      </w:pPr>
      <w:r w:rsidRPr="000810F7">
        <w:rPr>
          <w:rFonts w:ascii="Arial" w:hAnsi="Arial" w:cs="Arial"/>
          <w:sz w:val="20"/>
          <w:szCs w:val="20"/>
        </w:rPr>
        <w:t>(3) </w:t>
      </w:r>
      <w:r w:rsidRPr="000810F7">
        <w:rPr>
          <w:rFonts w:ascii="Arial" w:hAnsi="Arial" w:cs="Arial"/>
          <w:sz w:val="20"/>
          <w:szCs w:val="20"/>
          <w:u w:val="single"/>
        </w:rPr>
        <w:t>Vlada na predlog ministra, pristojnega za finance, izda seznam pravnih oseb</w:t>
      </w:r>
      <w:r w:rsidRPr="00742BE3">
        <w:rPr>
          <w:rFonts w:ascii="Arial" w:hAnsi="Arial" w:cs="Arial"/>
          <w:sz w:val="20"/>
          <w:szCs w:val="20"/>
          <w:u w:val="single"/>
        </w:rPr>
        <w:t xml:space="preserve"> iz prvega odstavka tega člena</w:t>
      </w:r>
      <w:r w:rsidRPr="000810F7">
        <w:rPr>
          <w:rFonts w:ascii="Arial" w:hAnsi="Arial" w:cs="Arial"/>
          <w:sz w:val="20"/>
          <w:szCs w:val="20"/>
        </w:rPr>
        <w:t xml:space="preserve"> ter pogoje in postopke, ki jih morajo pravne osebe oziroma predstavniki ali pooblaščenci države v organih teh pravnih oseb upoštevati pri zadolževanju in izdajanju poroštev.</w:t>
      </w:r>
      <w:r w:rsidR="00071B8C">
        <w:rPr>
          <w:rFonts w:ascii="Arial" w:hAnsi="Arial" w:cs="Arial"/>
          <w:sz w:val="20"/>
          <w:szCs w:val="20"/>
        </w:rPr>
        <w:t>«</w:t>
      </w:r>
    </w:p>
    <w:p w14:paraId="6980571E" w14:textId="77777777" w:rsidR="00F70B53" w:rsidRPr="000810F7" w:rsidRDefault="00F70B53" w:rsidP="00F70B53">
      <w:pPr>
        <w:pStyle w:val="HTML-oblikovano"/>
        <w:tabs>
          <w:tab w:val="left" w:pos="7655"/>
        </w:tabs>
        <w:spacing w:line="240" w:lineRule="atLeast"/>
        <w:ind w:right="821"/>
        <w:jc w:val="both"/>
        <w:rPr>
          <w:rFonts w:ascii="Arial" w:hAnsi="Arial" w:cs="Arial"/>
          <w:sz w:val="20"/>
          <w:szCs w:val="20"/>
        </w:rPr>
      </w:pPr>
    </w:p>
    <w:p w14:paraId="7B9AFB3A" w14:textId="77777777" w:rsidR="00F70B53" w:rsidRPr="000810F7" w:rsidRDefault="00F70B53" w:rsidP="00F70B53">
      <w:pPr>
        <w:pStyle w:val="HTML-oblikovano"/>
        <w:tabs>
          <w:tab w:val="left" w:pos="7655"/>
        </w:tabs>
        <w:spacing w:line="240" w:lineRule="atLeast"/>
        <w:ind w:right="821"/>
        <w:jc w:val="both"/>
        <w:rPr>
          <w:rFonts w:ascii="Arial" w:hAnsi="Arial" w:cs="Arial"/>
          <w:sz w:val="20"/>
          <w:szCs w:val="20"/>
        </w:rPr>
      </w:pPr>
      <w:r w:rsidRPr="000810F7">
        <w:rPr>
          <w:rFonts w:ascii="Arial" w:hAnsi="Arial" w:cs="Arial"/>
          <w:sz w:val="20"/>
          <w:szCs w:val="20"/>
        </w:rPr>
        <w:t xml:space="preserve">Ministrstvo za finance </w:t>
      </w:r>
      <w:r>
        <w:rPr>
          <w:rFonts w:ascii="Arial" w:hAnsi="Arial" w:cs="Arial"/>
          <w:sz w:val="20"/>
          <w:szCs w:val="20"/>
        </w:rPr>
        <w:t>v skladu s potrebami</w:t>
      </w:r>
      <w:r w:rsidRPr="000810F7">
        <w:rPr>
          <w:rFonts w:ascii="Arial" w:hAnsi="Arial" w:cs="Arial"/>
          <w:sz w:val="20"/>
          <w:szCs w:val="20"/>
        </w:rPr>
        <w:t xml:space="preserve"> </w:t>
      </w:r>
      <w:r>
        <w:rPr>
          <w:rFonts w:ascii="Arial" w:hAnsi="Arial" w:cs="Arial"/>
          <w:sz w:val="20"/>
          <w:szCs w:val="20"/>
        </w:rPr>
        <w:t>posodobi</w:t>
      </w:r>
      <w:r w:rsidRPr="000810F7">
        <w:rPr>
          <w:rFonts w:ascii="Arial" w:hAnsi="Arial" w:cs="Arial"/>
          <w:sz w:val="20"/>
          <w:szCs w:val="20"/>
        </w:rPr>
        <w:t xml:space="preserve"> seznam pravnih oseb iz 87. člena </w:t>
      </w:r>
      <w:r w:rsidR="003C64C5">
        <w:rPr>
          <w:rFonts w:ascii="Arial" w:hAnsi="Arial" w:cs="Arial"/>
          <w:sz w:val="20"/>
          <w:szCs w:val="20"/>
        </w:rPr>
        <w:t>ZJF</w:t>
      </w:r>
      <w:r w:rsidRPr="000810F7">
        <w:rPr>
          <w:rFonts w:ascii="Arial" w:hAnsi="Arial" w:cs="Arial"/>
          <w:sz w:val="20"/>
          <w:szCs w:val="20"/>
        </w:rPr>
        <w:t xml:space="preserve">. </w:t>
      </w:r>
      <w:r>
        <w:rPr>
          <w:rFonts w:ascii="Arial" w:hAnsi="Arial" w:cs="Arial"/>
          <w:sz w:val="20"/>
          <w:szCs w:val="20"/>
        </w:rPr>
        <w:t>Posodobljeni</w:t>
      </w:r>
      <w:r w:rsidRPr="000810F7">
        <w:rPr>
          <w:rFonts w:ascii="Arial" w:hAnsi="Arial" w:cs="Arial"/>
          <w:sz w:val="20"/>
          <w:szCs w:val="20"/>
        </w:rPr>
        <w:t xml:space="preserve"> seznam posreduje v potrditev Vladi RS.</w:t>
      </w:r>
    </w:p>
    <w:p w14:paraId="03A4DE67" w14:textId="77777777" w:rsidR="00F70B53" w:rsidRPr="000810F7" w:rsidRDefault="00F70B53" w:rsidP="00F70B53">
      <w:pPr>
        <w:tabs>
          <w:tab w:val="left" w:pos="7655"/>
        </w:tabs>
        <w:spacing w:line="240" w:lineRule="atLeast"/>
        <w:ind w:right="821"/>
        <w:rPr>
          <w:rFonts w:cs="Arial"/>
          <w:b/>
          <w:bCs/>
        </w:rPr>
      </w:pPr>
    </w:p>
    <w:p w14:paraId="66F4D27C" w14:textId="303C97AF" w:rsidR="00F70B53" w:rsidRPr="000810F7" w:rsidRDefault="00F70B53" w:rsidP="00F70B53">
      <w:pPr>
        <w:tabs>
          <w:tab w:val="left" w:pos="7655"/>
        </w:tabs>
        <w:spacing w:line="240" w:lineRule="atLeast"/>
        <w:ind w:right="821"/>
        <w:jc w:val="both"/>
        <w:rPr>
          <w:rFonts w:cs="Arial"/>
        </w:rPr>
      </w:pPr>
      <w:r w:rsidRPr="000810F7">
        <w:rPr>
          <w:rFonts w:cs="Arial"/>
        </w:rPr>
        <w:t xml:space="preserve">Vlada je na </w:t>
      </w:r>
      <w:r w:rsidR="0058531D">
        <w:rPr>
          <w:rFonts w:cs="Arial"/>
        </w:rPr>
        <w:t>83</w:t>
      </w:r>
      <w:r w:rsidR="00314759">
        <w:rPr>
          <w:rFonts w:cs="Arial"/>
        </w:rPr>
        <w:t>. redni</w:t>
      </w:r>
      <w:r w:rsidRPr="000810F7">
        <w:rPr>
          <w:rFonts w:cs="Arial"/>
        </w:rPr>
        <w:t xml:space="preserve"> seji dne </w:t>
      </w:r>
      <w:r w:rsidR="0058531D">
        <w:rPr>
          <w:rFonts w:cs="Arial"/>
        </w:rPr>
        <w:t>7</w:t>
      </w:r>
      <w:r>
        <w:rPr>
          <w:rFonts w:cs="Arial"/>
        </w:rPr>
        <w:t xml:space="preserve">. </w:t>
      </w:r>
      <w:r w:rsidR="001814B5">
        <w:rPr>
          <w:rFonts w:cs="Arial"/>
        </w:rPr>
        <w:t>12</w:t>
      </w:r>
      <w:r w:rsidR="00314759">
        <w:rPr>
          <w:rFonts w:cs="Arial"/>
        </w:rPr>
        <w:t>.</w:t>
      </w:r>
      <w:r>
        <w:rPr>
          <w:rFonts w:cs="Arial"/>
        </w:rPr>
        <w:t xml:space="preserve"> 20</w:t>
      </w:r>
      <w:r w:rsidR="00D421A5">
        <w:rPr>
          <w:rFonts w:cs="Arial"/>
        </w:rPr>
        <w:t>2</w:t>
      </w:r>
      <w:r w:rsidR="0058531D">
        <w:rPr>
          <w:rFonts w:cs="Arial"/>
        </w:rPr>
        <w:t>3</w:t>
      </w:r>
      <w:r>
        <w:rPr>
          <w:rFonts w:cs="Arial"/>
        </w:rPr>
        <w:t xml:space="preserve"> s sklepom </w:t>
      </w:r>
      <w:r w:rsidRPr="00A713C9">
        <w:rPr>
          <w:rFonts w:cs="Arial"/>
          <w:iCs/>
        </w:rPr>
        <w:t>št. 47400</w:t>
      </w:r>
      <w:r w:rsidRPr="00A713C9">
        <w:rPr>
          <w:rFonts w:cs="Arial"/>
          <w:iCs/>
        </w:rPr>
        <w:noBreakHyphen/>
      </w:r>
      <w:r w:rsidR="0058531D">
        <w:rPr>
          <w:rFonts w:cs="Arial"/>
          <w:iCs/>
        </w:rPr>
        <w:t>1</w:t>
      </w:r>
      <w:r>
        <w:rPr>
          <w:rFonts w:cs="Arial"/>
          <w:iCs/>
        </w:rPr>
        <w:t>/20</w:t>
      </w:r>
      <w:r w:rsidR="00D421A5">
        <w:rPr>
          <w:rFonts w:cs="Arial"/>
          <w:iCs/>
        </w:rPr>
        <w:t>2</w:t>
      </w:r>
      <w:r w:rsidR="0058531D">
        <w:rPr>
          <w:rFonts w:cs="Arial"/>
          <w:iCs/>
        </w:rPr>
        <w:t>3</w:t>
      </w:r>
      <w:r w:rsidR="00314759">
        <w:rPr>
          <w:rFonts w:cs="Arial"/>
          <w:iCs/>
        </w:rPr>
        <w:t>/</w:t>
      </w:r>
      <w:r w:rsidR="0058531D">
        <w:rPr>
          <w:rFonts w:cs="Arial"/>
          <w:iCs/>
        </w:rPr>
        <w:t>3</w:t>
      </w:r>
      <w:r>
        <w:rPr>
          <w:rFonts w:cs="Arial"/>
          <w:iCs/>
        </w:rPr>
        <w:t xml:space="preserve"> </w:t>
      </w:r>
      <w:r w:rsidRPr="000810F7">
        <w:rPr>
          <w:rFonts w:cs="Arial"/>
        </w:rPr>
        <w:t>določila zadnji veljavni seznam pravnih oseb javnega sektorja iz 87. člena Z</w:t>
      </w:r>
      <w:r w:rsidR="003C64C5">
        <w:rPr>
          <w:rFonts w:cs="Arial"/>
        </w:rPr>
        <w:t>JF</w:t>
      </w:r>
      <w:r w:rsidRPr="000810F7">
        <w:rPr>
          <w:rFonts w:cs="Arial"/>
        </w:rPr>
        <w:t xml:space="preserve">. </w:t>
      </w:r>
    </w:p>
    <w:p w14:paraId="593BBA4F" w14:textId="77777777" w:rsidR="00F70B53" w:rsidRPr="000810F7" w:rsidRDefault="00F70B53" w:rsidP="00F70B53">
      <w:pPr>
        <w:tabs>
          <w:tab w:val="left" w:pos="7655"/>
        </w:tabs>
        <w:spacing w:line="240" w:lineRule="atLeast"/>
        <w:ind w:right="821"/>
        <w:rPr>
          <w:rFonts w:cs="Arial"/>
        </w:rPr>
      </w:pPr>
    </w:p>
    <w:p w14:paraId="63674BAD" w14:textId="46D74923" w:rsidR="00F70B53" w:rsidRDefault="00234556" w:rsidP="00F70B53">
      <w:pPr>
        <w:tabs>
          <w:tab w:val="left" w:pos="7655"/>
        </w:tabs>
        <w:spacing w:line="240" w:lineRule="atLeast"/>
        <w:ind w:right="821"/>
        <w:jc w:val="both"/>
        <w:rPr>
          <w:rFonts w:cs="Arial"/>
        </w:rPr>
      </w:pPr>
      <w:r>
        <w:rPr>
          <w:rFonts w:cs="Arial"/>
        </w:rPr>
        <w:t xml:space="preserve">Ker je v času od </w:t>
      </w:r>
      <w:r w:rsidR="005D7C4F">
        <w:rPr>
          <w:rFonts w:cs="Arial"/>
        </w:rPr>
        <w:t>potrditve</w:t>
      </w:r>
      <w:r>
        <w:rPr>
          <w:rFonts w:cs="Arial"/>
        </w:rPr>
        <w:t xml:space="preserve"> omenjenega </w:t>
      </w:r>
      <w:r w:rsidR="00F70B53" w:rsidRPr="000810F7">
        <w:rPr>
          <w:rFonts w:cs="Arial"/>
        </w:rPr>
        <w:t>seznam</w:t>
      </w:r>
      <w:r>
        <w:rPr>
          <w:rFonts w:cs="Arial"/>
        </w:rPr>
        <w:t>a</w:t>
      </w:r>
      <w:r w:rsidR="00F70B53" w:rsidRPr="000810F7">
        <w:rPr>
          <w:rFonts w:cs="Arial"/>
        </w:rPr>
        <w:t xml:space="preserve"> </w:t>
      </w:r>
      <w:r w:rsidR="00F70B53">
        <w:rPr>
          <w:rFonts w:cs="Arial"/>
        </w:rPr>
        <w:t>prišlo do sprememb</w:t>
      </w:r>
      <w:r w:rsidR="00BB7EE3">
        <w:rPr>
          <w:rFonts w:cs="Arial"/>
        </w:rPr>
        <w:t xml:space="preserve">, </w:t>
      </w:r>
      <w:r>
        <w:rPr>
          <w:rFonts w:cs="Arial"/>
        </w:rPr>
        <w:t xml:space="preserve">je </w:t>
      </w:r>
      <w:r w:rsidR="00D421A5">
        <w:rPr>
          <w:rFonts w:cs="Arial"/>
        </w:rPr>
        <w:t>potrebno</w:t>
      </w:r>
      <w:r>
        <w:rPr>
          <w:rFonts w:cs="Arial"/>
        </w:rPr>
        <w:t xml:space="preserve"> </w:t>
      </w:r>
      <w:r w:rsidR="001814B5" w:rsidRPr="001814B5">
        <w:rPr>
          <w:rFonts w:cs="Arial"/>
        </w:rPr>
        <w:t>n</w:t>
      </w:r>
      <w:r w:rsidRPr="001814B5">
        <w:rPr>
          <w:rFonts w:cs="Arial"/>
        </w:rPr>
        <w:t xml:space="preserve">anj </w:t>
      </w:r>
      <w:r w:rsidR="00BB7EE3" w:rsidRPr="001814B5">
        <w:rPr>
          <w:rFonts w:cs="Arial"/>
        </w:rPr>
        <w:t>uvrstit</w:t>
      </w:r>
      <w:r w:rsidRPr="001814B5">
        <w:rPr>
          <w:rFonts w:cs="Arial"/>
        </w:rPr>
        <w:t>i</w:t>
      </w:r>
      <w:r w:rsidR="00BB7EE3" w:rsidRPr="001814B5">
        <w:rPr>
          <w:rFonts w:cs="Arial"/>
        </w:rPr>
        <w:t xml:space="preserve"> </w:t>
      </w:r>
      <w:r w:rsidR="001814B5" w:rsidRPr="001814B5">
        <w:rPr>
          <w:rFonts w:cs="Arial"/>
        </w:rPr>
        <w:t>štiri pravne osebe</w:t>
      </w:r>
      <w:r w:rsidR="0058531D">
        <w:rPr>
          <w:rFonts w:cs="Arial"/>
        </w:rPr>
        <w:t xml:space="preserve"> </w:t>
      </w:r>
      <w:r w:rsidR="001814B5" w:rsidRPr="001814B5">
        <w:rPr>
          <w:rFonts w:cs="Arial"/>
        </w:rPr>
        <w:t xml:space="preserve">in </w:t>
      </w:r>
      <w:r w:rsidR="00F70B53" w:rsidRPr="001814B5">
        <w:rPr>
          <w:rFonts w:cs="Arial"/>
        </w:rPr>
        <w:t>spreme</w:t>
      </w:r>
      <w:r w:rsidRPr="001814B5">
        <w:rPr>
          <w:rFonts w:cs="Arial"/>
        </w:rPr>
        <w:t>niti</w:t>
      </w:r>
      <w:r w:rsidR="00F70B53" w:rsidRPr="001814B5">
        <w:rPr>
          <w:rFonts w:cs="Arial"/>
        </w:rPr>
        <w:t xml:space="preserve"> </w:t>
      </w:r>
      <w:r w:rsidR="001814B5">
        <w:rPr>
          <w:rFonts w:cs="Arial"/>
        </w:rPr>
        <w:t xml:space="preserve">naziv </w:t>
      </w:r>
      <w:r w:rsidR="0058531D">
        <w:rPr>
          <w:rFonts w:cs="Arial"/>
        </w:rPr>
        <w:t>ali sedež trem</w:t>
      </w:r>
      <w:r w:rsidR="001814B5">
        <w:rPr>
          <w:rFonts w:cs="Arial"/>
        </w:rPr>
        <w:t xml:space="preserve"> pravni</w:t>
      </w:r>
      <w:r w:rsidR="0058531D">
        <w:rPr>
          <w:rFonts w:cs="Arial"/>
        </w:rPr>
        <w:t>m</w:t>
      </w:r>
      <w:r w:rsidR="001814B5">
        <w:rPr>
          <w:rFonts w:cs="Arial"/>
        </w:rPr>
        <w:t xml:space="preserve"> oseb</w:t>
      </w:r>
      <w:r w:rsidR="0058531D">
        <w:rPr>
          <w:rFonts w:cs="Arial"/>
        </w:rPr>
        <w:t>am</w:t>
      </w:r>
      <w:r w:rsidR="00F70B53" w:rsidRPr="000810F7">
        <w:rPr>
          <w:rFonts w:cs="Arial"/>
        </w:rPr>
        <w:t xml:space="preserve">. </w:t>
      </w:r>
    </w:p>
    <w:p w14:paraId="0CCF2A08" w14:textId="77777777" w:rsidR="00314759" w:rsidRDefault="00314759" w:rsidP="00F70B53">
      <w:pPr>
        <w:tabs>
          <w:tab w:val="left" w:pos="7655"/>
        </w:tabs>
        <w:spacing w:line="240" w:lineRule="atLeast"/>
        <w:ind w:right="821"/>
        <w:jc w:val="both"/>
        <w:rPr>
          <w:rFonts w:cs="Arial"/>
        </w:rPr>
      </w:pPr>
    </w:p>
    <w:p w14:paraId="028C23E4" w14:textId="77777777" w:rsidR="00314759" w:rsidRPr="00241AF0" w:rsidRDefault="00314759" w:rsidP="00C006DC">
      <w:pPr>
        <w:numPr>
          <w:ilvl w:val="0"/>
          <w:numId w:val="16"/>
        </w:numPr>
        <w:suppressAutoHyphens/>
        <w:spacing w:line="260" w:lineRule="atLeast"/>
        <w:ind w:left="851" w:right="708" w:hanging="851"/>
        <w:rPr>
          <w:rFonts w:cs="Arial"/>
          <w:b/>
          <w:color w:val="000000"/>
        </w:rPr>
      </w:pPr>
      <w:r w:rsidRPr="00314759">
        <w:rPr>
          <w:rFonts w:cs="Arial"/>
          <w:b/>
        </w:rPr>
        <w:t>SPREMEMBE OBSTOJEČEGA SEZNAMA PRAVNIH OSEB JAVNEGA SEKTORJA IZ 87. ČLENA ZAKONA O JAVNIH FINANCAH</w:t>
      </w:r>
    </w:p>
    <w:p w14:paraId="55499108" w14:textId="77777777" w:rsidR="00F70B53" w:rsidRPr="000810F7" w:rsidRDefault="00F70B53" w:rsidP="00F70B53">
      <w:pPr>
        <w:tabs>
          <w:tab w:val="left" w:pos="7655"/>
        </w:tabs>
        <w:suppressAutoHyphens/>
        <w:ind w:right="821"/>
        <w:rPr>
          <w:rFonts w:cs="Arial"/>
          <w:b/>
        </w:rPr>
      </w:pPr>
    </w:p>
    <w:p w14:paraId="024DCA63" w14:textId="4CB6BF9B" w:rsidR="00F70B53" w:rsidRPr="00BB7EE3" w:rsidRDefault="00234556" w:rsidP="001814B5">
      <w:pPr>
        <w:tabs>
          <w:tab w:val="left" w:pos="7655"/>
          <w:tab w:val="left" w:pos="8364"/>
        </w:tabs>
        <w:suppressAutoHyphens/>
        <w:spacing w:line="240" w:lineRule="atLeast"/>
        <w:ind w:right="708"/>
        <w:jc w:val="both"/>
        <w:rPr>
          <w:rFonts w:cs="Arial"/>
          <w:szCs w:val="20"/>
        </w:rPr>
      </w:pPr>
      <w:r>
        <w:rPr>
          <w:rFonts w:cs="Arial"/>
          <w:szCs w:val="20"/>
        </w:rPr>
        <w:t xml:space="preserve">V primerjavi s sedaj veljavnim seznamom </w:t>
      </w:r>
      <w:r w:rsidR="005D7C4F">
        <w:rPr>
          <w:rFonts w:cs="Arial"/>
          <w:szCs w:val="20"/>
        </w:rPr>
        <w:t xml:space="preserve">št. </w:t>
      </w:r>
      <w:r w:rsidR="001814B5" w:rsidRPr="00A713C9">
        <w:rPr>
          <w:rFonts w:cs="Arial"/>
          <w:iCs/>
        </w:rPr>
        <w:t>47400</w:t>
      </w:r>
      <w:r w:rsidR="001814B5" w:rsidRPr="00A713C9">
        <w:rPr>
          <w:rFonts w:cs="Arial"/>
          <w:iCs/>
        </w:rPr>
        <w:noBreakHyphen/>
      </w:r>
      <w:r w:rsidR="0058531D">
        <w:rPr>
          <w:rFonts w:cs="Arial"/>
          <w:iCs/>
        </w:rPr>
        <w:t>1</w:t>
      </w:r>
      <w:r w:rsidR="001814B5">
        <w:rPr>
          <w:rFonts w:cs="Arial"/>
          <w:iCs/>
        </w:rPr>
        <w:t>/202</w:t>
      </w:r>
      <w:r w:rsidR="0058531D">
        <w:rPr>
          <w:rFonts w:cs="Arial"/>
          <w:iCs/>
        </w:rPr>
        <w:t>3</w:t>
      </w:r>
      <w:r w:rsidR="001814B5">
        <w:rPr>
          <w:rFonts w:cs="Arial"/>
          <w:iCs/>
        </w:rPr>
        <w:t>/</w:t>
      </w:r>
      <w:r w:rsidR="0058531D">
        <w:rPr>
          <w:rFonts w:cs="Arial"/>
          <w:iCs/>
        </w:rPr>
        <w:t>3</w:t>
      </w:r>
      <w:r w:rsidR="001814B5">
        <w:rPr>
          <w:rFonts w:cs="Arial"/>
          <w:iCs/>
        </w:rPr>
        <w:t xml:space="preserve"> </w:t>
      </w:r>
      <w:r w:rsidR="005D7C4F">
        <w:rPr>
          <w:rFonts w:cs="Arial"/>
          <w:iCs/>
        </w:rPr>
        <w:t xml:space="preserve">z dne </w:t>
      </w:r>
      <w:r w:rsidR="0058531D">
        <w:rPr>
          <w:rFonts w:cs="Arial"/>
          <w:iCs/>
        </w:rPr>
        <w:t>7</w:t>
      </w:r>
      <w:r w:rsidR="005D7C4F">
        <w:rPr>
          <w:rFonts w:cs="Arial"/>
          <w:iCs/>
        </w:rPr>
        <w:t>. </w:t>
      </w:r>
      <w:r w:rsidR="001814B5">
        <w:rPr>
          <w:rFonts w:cs="Arial"/>
          <w:iCs/>
        </w:rPr>
        <w:t>12</w:t>
      </w:r>
      <w:r w:rsidR="005D7C4F">
        <w:rPr>
          <w:rFonts w:cs="Arial"/>
          <w:iCs/>
        </w:rPr>
        <w:t>. 202</w:t>
      </w:r>
      <w:r w:rsidR="0058531D">
        <w:rPr>
          <w:rFonts w:cs="Arial"/>
          <w:iCs/>
        </w:rPr>
        <w:t>3</w:t>
      </w:r>
      <w:r w:rsidR="005D7C4F">
        <w:rPr>
          <w:rFonts w:cs="Arial"/>
          <w:iCs/>
        </w:rPr>
        <w:t xml:space="preserve"> </w:t>
      </w:r>
      <w:r>
        <w:rPr>
          <w:rFonts w:cs="Arial"/>
          <w:szCs w:val="20"/>
        </w:rPr>
        <w:t>s</w:t>
      </w:r>
      <w:r w:rsidR="00701104">
        <w:rPr>
          <w:rFonts w:cs="Arial"/>
          <w:szCs w:val="20"/>
        </w:rPr>
        <w:t>e</w:t>
      </w:r>
      <w:r>
        <w:rPr>
          <w:rFonts w:cs="Arial"/>
          <w:szCs w:val="20"/>
        </w:rPr>
        <w:t xml:space="preserve"> na </w:t>
      </w:r>
      <w:r w:rsidR="00764BB5">
        <w:rPr>
          <w:rFonts w:cs="Arial"/>
          <w:szCs w:val="20"/>
        </w:rPr>
        <w:t xml:space="preserve">predlaganem </w:t>
      </w:r>
      <w:r>
        <w:rPr>
          <w:rFonts w:cs="Arial"/>
          <w:szCs w:val="20"/>
        </w:rPr>
        <w:t>nov</w:t>
      </w:r>
      <w:r w:rsidR="00701104">
        <w:rPr>
          <w:rFonts w:cs="Arial"/>
          <w:szCs w:val="20"/>
        </w:rPr>
        <w:t>em</w:t>
      </w:r>
      <w:r>
        <w:rPr>
          <w:rFonts w:cs="Arial"/>
          <w:szCs w:val="20"/>
        </w:rPr>
        <w:t xml:space="preserve"> </w:t>
      </w:r>
      <w:r w:rsidR="00F70B53" w:rsidRPr="00BB7EE3">
        <w:rPr>
          <w:rFonts w:cs="Arial"/>
          <w:szCs w:val="20"/>
        </w:rPr>
        <w:t xml:space="preserve">seznamu pravnih oseb javnega sektorja iz 87. člena ZJF </w:t>
      </w:r>
      <w:r w:rsidR="00701104">
        <w:rPr>
          <w:rFonts w:cs="Arial"/>
          <w:szCs w:val="20"/>
        </w:rPr>
        <w:t>izvedejo naslednje</w:t>
      </w:r>
      <w:r w:rsidR="00F70B53" w:rsidRPr="00BB7EE3">
        <w:rPr>
          <w:rFonts w:cs="Arial"/>
          <w:szCs w:val="20"/>
        </w:rPr>
        <w:t xml:space="preserve"> sprememb</w:t>
      </w:r>
      <w:r>
        <w:rPr>
          <w:rFonts w:cs="Arial"/>
          <w:szCs w:val="20"/>
        </w:rPr>
        <w:t>e</w:t>
      </w:r>
      <w:r w:rsidR="00F70B53" w:rsidRPr="00BB7EE3">
        <w:rPr>
          <w:rFonts w:cs="Arial"/>
          <w:szCs w:val="20"/>
        </w:rPr>
        <w:t xml:space="preserve"> in dopolnitv</w:t>
      </w:r>
      <w:r>
        <w:rPr>
          <w:rFonts w:cs="Arial"/>
          <w:szCs w:val="20"/>
        </w:rPr>
        <w:t>e</w:t>
      </w:r>
      <w:r w:rsidR="00F70B53" w:rsidRPr="00BB7EE3">
        <w:rPr>
          <w:rFonts w:cs="Arial"/>
          <w:szCs w:val="20"/>
        </w:rPr>
        <w:t>:</w:t>
      </w:r>
    </w:p>
    <w:p w14:paraId="7D59E059" w14:textId="77777777" w:rsidR="00F70B53" w:rsidRPr="00BB7EE3" w:rsidRDefault="00F70B53" w:rsidP="00F70B53">
      <w:pPr>
        <w:tabs>
          <w:tab w:val="left" w:pos="7655"/>
        </w:tabs>
        <w:suppressAutoHyphens/>
        <w:spacing w:line="240" w:lineRule="atLeast"/>
        <w:ind w:right="821"/>
        <w:rPr>
          <w:rFonts w:cs="Arial"/>
          <w:szCs w:val="20"/>
        </w:rPr>
      </w:pPr>
    </w:p>
    <w:p w14:paraId="10E7AA80" w14:textId="24688DF4" w:rsidR="002012C3" w:rsidRPr="00DA6F3E" w:rsidRDefault="001814B5" w:rsidP="0058531D">
      <w:pPr>
        <w:pStyle w:val="Odstavekseznama"/>
        <w:numPr>
          <w:ilvl w:val="0"/>
          <w:numId w:val="11"/>
        </w:numPr>
        <w:tabs>
          <w:tab w:val="left" w:pos="7655"/>
        </w:tabs>
        <w:suppressAutoHyphens/>
        <w:overflowPunct w:val="0"/>
        <w:autoSpaceDE w:val="0"/>
        <w:autoSpaceDN w:val="0"/>
        <w:adjustRightInd w:val="0"/>
        <w:spacing w:line="240" w:lineRule="atLeast"/>
        <w:ind w:right="821"/>
        <w:jc w:val="both"/>
        <w:textAlignment w:val="baseline"/>
        <w:rPr>
          <w:rFonts w:cs="Arial"/>
          <w:szCs w:val="20"/>
        </w:rPr>
      </w:pPr>
      <w:r>
        <w:rPr>
          <w:rFonts w:ascii="Arial" w:hAnsi="Arial" w:cs="Arial"/>
          <w:sz w:val="20"/>
          <w:szCs w:val="20"/>
        </w:rPr>
        <w:t xml:space="preserve">na seznam dodane </w:t>
      </w:r>
      <w:r w:rsidR="00F70B53" w:rsidRPr="00BB7EE3">
        <w:rPr>
          <w:rFonts w:ascii="Arial" w:hAnsi="Arial" w:cs="Arial"/>
          <w:sz w:val="20"/>
          <w:szCs w:val="20"/>
        </w:rPr>
        <w:t>pravn</w:t>
      </w:r>
      <w:r>
        <w:rPr>
          <w:rFonts w:ascii="Arial" w:hAnsi="Arial" w:cs="Arial"/>
          <w:sz w:val="20"/>
          <w:szCs w:val="20"/>
        </w:rPr>
        <w:t>e</w:t>
      </w:r>
      <w:r w:rsidR="00F70B53" w:rsidRPr="00BB7EE3">
        <w:rPr>
          <w:rFonts w:ascii="Arial" w:hAnsi="Arial" w:cs="Arial"/>
          <w:sz w:val="20"/>
          <w:szCs w:val="20"/>
        </w:rPr>
        <w:t xml:space="preserve"> oseb</w:t>
      </w:r>
      <w:r>
        <w:rPr>
          <w:rFonts w:ascii="Arial" w:hAnsi="Arial" w:cs="Arial"/>
          <w:sz w:val="20"/>
          <w:szCs w:val="20"/>
        </w:rPr>
        <w:t>e</w:t>
      </w:r>
      <w:r w:rsidR="00BE39FA">
        <w:rPr>
          <w:rFonts w:ascii="Arial" w:hAnsi="Arial" w:cs="Arial"/>
          <w:sz w:val="20"/>
          <w:szCs w:val="20"/>
        </w:rPr>
        <w:t>:</w:t>
      </w:r>
      <w:r w:rsidR="0058531D">
        <w:rPr>
          <w:rFonts w:ascii="Arial" w:hAnsi="Arial" w:cs="Arial"/>
          <w:sz w:val="20"/>
          <w:szCs w:val="20"/>
        </w:rPr>
        <w:t xml:space="preserve"> </w:t>
      </w:r>
      <w:r w:rsidR="0058531D" w:rsidRPr="000A253A">
        <w:rPr>
          <w:rFonts w:ascii="Arial" w:hAnsi="Arial" w:cs="Arial"/>
          <w:b/>
          <w:bCs/>
          <w:sz w:val="20"/>
          <w:szCs w:val="20"/>
        </w:rPr>
        <w:t>BORZEN, operater trga z elektriko, d. o. o.</w:t>
      </w:r>
      <w:r w:rsidR="0058531D">
        <w:rPr>
          <w:rFonts w:ascii="Arial" w:hAnsi="Arial" w:cs="Arial"/>
          <w:sz w:val="20"/>
          <w:szCs w:val="20"/>
        </w:rPr>
        <w:t xml:space="preserve">, ki je v 100% lasti Republike Slovenije in je </w:t>
      </w:r>
      <w:r w:rsidR="00785DE7">
        <w:rPr>
          <w:rFonts w:ascii="Arial" w:hAnsi="Arial" w:cs="Arial"/>
          <w:sz w:val="20"/>
          <w:szCs w:val="20"/>
        </w:rPr>
        <w:t>uvrščen na seznam zaradi</w:t>
      </w:r>
      <w:r w:rsidR="0058531D">
        <w:rPr>
          <w:rFonts w:ascii="Arial" w:hAnsi="Arial" w:cs="Arial"/>
          <w:sz w:val="20"/>
          <w:szCs w:val="20"/>
        </w:rPr>
        <w:t xml:space="preserve"> spremembe SKIS iz </w:t>
      </w:r>
      <w:r w:rsidR="0058531D" w:rsidRPr="0058531D">
        <w:rPr>
          <w:rFonts w:ascii="Arial" w:hAnsi="Arial" w:cs="Arial"/>
          <w:sz w:val="20"/>
          <w:szCs w:val="20"/>
        </w:rPr>
        <w:t>S.12601 (Finančne družbe) v S.11001 (Javne nefinančne družbe)</w:t>
      </w:r>
      <w:r w:rsidR="0058531D">
        <w:rPr>
          <w:rFonts w:ascii="Arial" w:hAnsi="Arial" w:cs="Arial"/>
          <w:sz w:val="20"/>
          <w:szCs w:val="20"/>
        </w:rPr>
        <w:t xml:space="preserve">; </w:t>
      </w:r>
      <w:r w:rsidR="0058531D" w:rsidRPr="000A253A">
        <w:rPr>
          <w:rFonts w:ascii="Arial" w:hAnsi="Arial" w:cs="Arial"/>
          <w:b/>
          <w:bCs/>
          <w:sz w:val="20"/>
          <w:szCs w:val="20"/>
        </w:rPr>
        <w:t>Fundacija za financiranje invalidskih in humanitarnih organizacij v Republiki Sloveniji</w:t>
      </w:r>
      <w:r w:rsidR="0058531D">
        <w:rPr>
          <w:rFonts w:ascii="Arial" w:hAnsi="Arial" w:cs="Arial"/>
          <w:sz w:val="20"/>
          <w:szCs w:val="20"/>
        </w:rPr>
        <w:t xml:space="preserve"> in </w:t>
      </w:r>
      <w:r w:rsidR="0058531D" w:rsidRPr="000A253A">
        <w:rPr>
          <w:rFonts w:ascii="Arial" w:hAnsi="Arial" w:cs="Arial"/>
          <w:b/>
          <w:bCs/>
          <w:sz w:val="20"/>
          <w:szCs w:val="20"/>
        </w:rPr>
        <w:t>Fundacija za financiranje športnih organizacij v Republiki Sloveniji</w:t>
      </w:r>
      <w:r w:rsidR="0058531D">
        <w:rPr>
          <w:rFonts w:ascii="Arial" w:hAnsi="Arial" w:cs="Arial"/>
          <w:sz w:val="20"/>
          <w:szCs w:val="20"/>
        </w:rPr>
        <w:t>, katerih ustanovitelj</w:t>
      </w:r>
      <w:r w:rsidR="000A253A">
        <w:rPr>
          <w:rFonts w:ascii="Arial" w:hAnsi="Arial" w:cs="Arial"/>
          <w:sz w:val="20"/>
          <w:szCs w:val="20"/>
        </w:rPr>
        <w:t>ica</w:t>
      </w:r>
      <w:r w:rsidR="0058531D">
        <w:rPr>
          <w:rFonts w:ascii="Arial" w:hAnsi="Arial" w:cs="Arial"/>
          <w:sz w:val="20"/>
          <w:szCs w:val="20"/>
        </w:rPr>
        <w:t xml:space="preserve"> je </w:t>
      </w:r>
      <w:r w:rsidR="000A253A">
        <w:rPr>
          <w:rFonts w:ascii="Arial" w:hAnsi="Arial" w:cs="Arial"/>
          <w:sz w:val="20"/>
          <w:szCs w:val="20"/>
        </w:rPr>
        <w:t>Republika Slovenija</w:t>
      </w:r>
      <w:r w:rsidR="0058531D">
        <w:rPr>
          <w:rFonts w:ascii="Arial" w:hAnsi="Arial" w:cs="Arial"/>
          <w:sz w:val="20"/>
          <w:szCs w:val="20"/>
        </w:rPr>
        <w:t xml:space="preserve"> in v skladu s SKIS klasifikacijo sodita v </w:t>
      </w:r>
      <w:r w:rsidR="0058531D" w:rsidRPr="0058531D">
        <w:rPr>
          <w:rFonts w:ascii="Arial" w:hAnsi="Arial" w:cs="Arial"/>
          <w:sz w:val="20"/>
          <w:szCs w:val="20"/>
        </w:rPr>
        <w:t>S.13113 (Druge enote centralne države)</w:t>
      </w:r>
      <w:r w:rsidR="0058531D">
        <w:rPr>
          <w:rFonts w:ascii="Arial" w:hAnsi="Arial" w:cs="Arial"/>
          <w:sz w:val="20"/>
          <w:szCs w:val="20"/>
        </w:rPr>
        <w:t xml:space="preserve">; </w:t>
      </w:r>
      <w:r w:rsidR="0058531D" w:rsidRPr="000A253A">
        <w:rPr>
          <w:rFonts w:ascii="Arial" w:hAnsi="Arial" w:cs="Arial"/>
          <w:b/>
          <w:bCs/>
          <w:sz w:val="20"/>
          <w:szCs w:val="20"/>
        </w:rPr>
        <w:t>BIO PRIMA, trgovina in posredništvo, d. o. o.</w:t>
      </w:r>
      <w:r w:rsidR="000A253A">
        <w:rPr>
          <w:rFonts w:ascii="Arial" w:hAnsi="Arial" w:cs="Arial"/>
          <w:b/>
          <w:bCs/>
          <w:sz w:val="20"/>
          <w:szCs w:val="20"/>
        </w:rPr>
        <w:t>,</w:t>
      </w:r>
      <w:r w:rsidR="0058531D">
        <w:rPr>
          <w:rFonts w:ascii="Arial" w:hAnsi="Arial" w:cs="Arial"/>
          <w:sz w:val="20"/>
          <w:szCs w:val="20"/>
        </w:rPr>
        <w:t xml:space="preserve"> je na podlagi </w:t>
      </w:r>
      <w:r w:rsidR="000A253A" w:rsidRPr="000A253A">
        <w:rPr>
          <w:rFonts w:ascii="Arial" w:hAnsi="Arial" w:cs="Arial"/>
          <w:sz w:val="20"/>
          <w:szCs w:val="20"/>
        </w:rPr>
        <w:t>Zakona o dedovanju</w:t>
      </w:r>
      <w:r w:rsidR="000A253A">
        <w:rPr>
          <w:rFonts w:ascii="Arial" w:hAnsi="Arial" w:cs="Arial"/>
          <w:sz w:val="20"/>
          <w:szCs w:val="20"/>
        </w:rPr>
        <w:t xml:space="preserve"> prešla v 100% last Republike Slovenije.</w:t>
      </w:r>
    </w:p>
    <w:p w14:paraId="4B78FD44" w14:textId="77777777" w:rsidR="006E30F9" w:rsidRPr="006E30F9" w:rsidRDefault="006E30F9" w:rsidP="006E30F9">
      <w:pPr>
        <w:pStyle w:val="Odstavekseznama"/>
        <w:rPr>
          <w:rFonts w:ascii="Arial" w:hAnsi="Arial" w:cs="Arial"/>
          <w:sz w:val="20"/>
          <w:szCs w:val="20"/>
        </w:rPr>
      </w:pPr>
    </w:p>
    <w:p w14:paraId="34480F20" w14:textId="4AA1CB3E" w:rsidR="006E30F9" w:rsidRDefault="006E30F9" w:rsidP="006E30F9">
      <w:pPr>
        <w:pStyle w:val="Odstavekseznama"/>
        <w:numPr>
          <w:ilvl w:val="0"/>
          <w:numId w:val="11"/>
        </w:numPr>
        <w:tabs>
          <w:tab w:val="left" w:pos="7655"/>
        </w:tabs>
        <w:suppressAutoHyphens/>
        <w:spacing w:line="240" w:lineRule="atLeast"/>
        <w:ind w:right="821"/>
        <w:contextualSpacing/>
        <w:jc w:val="both"/>
        <w:rPr>
          <w:rFonts w:ascii="Arial" w:hAnsi="Arial" w:cs="Arial"/>
          <w:sz w:val="20"/>
          <w:szCs w:val="20"/>
        </w:rPr>
      </w:pPr>
      <w:r w:rsidRPr="00BB7EE3">
        <w:rPr>
          <w:rFonts w:ascii="Arial" w:hAnsi="Arial" w:cs="Arial"/>
          <w:sz w:val="20"/>
          <w:szCs w:val="20"/>
        </w:rPr>
        <w:t xml:space="preserve">sprememba </w:t>
      </w:r>
      <w:r w:rsidR="00937407">
        <w:rPr>
          <w:rFonts w:ascii="Arial" w:hAnsi="Arial" w:cs="Arial"/>
          <w:sz w:val="20"/>
          <w:szCs w:val="20"/>
        </w:rPr>
        <w:t>naziva</w:t>
      </w:r>
      <w:r w:rsidRPr="00BB7EE3">
        <w:rPr>
          <w:rFonts w:ascii="Arial" w:hAnsi="Arial" w:cs="Arial"/>
          <w:sz w:val="20"/>
          <w:szCs w:val="20"/>
        </w:rPr>
        <w:t xml:space="preserve"> </w:t>
      </w:r>
      <w:r>
        <w:rPr>
          <w:rFonts w:ascii="Arial" w:hAnsi="Arial" w:cs="Arial"/>
          <w:sz w:val="20"/>
          <w:szCs w:val="20"/>
        </w:rPr>
        <w:t>pravne osebe</w:t>
      </w:r>
      <w:r w:rsidR="00BE39FA">
        <w:rPr>
          <w:rFonts w:ascii="Arial" w:hAnsi="Arial" w:cs="Arial"/>
          <w:sz w:val="20"/>
          <w:szCs w:val="20"/>
        </w:rPr>
        <w:t>:</w:t>
      </w:r>
      <w:r w:rsidRPr="00BB7EE3">
        <w:rPr>
          <w:rFonts w:ascii="Arial" w:hAnsi="Arial" w:cs="Arial"/>
          <w:sz w:val="20"/>
          <w:szCs w:val="20"/>
        </w:rPr>
        <w:t xml:space="preserve"> </w:t>
      </w:r>
      <w:r w:rsidR="000A253A" w:rsidRPr="000A253A">
        <w:rPr>
          <w:rFonts w:ascii="Arial" w:hAnsi="Arial" w:cs="Arial"/>
          <w:b/>
          <w:sz w:val="20"/>
          <w:szCs w:val="20"/>
        </w:rPr>
        <w:t>NAFTA LENDAVA, proizvodnja naftnih derivatov, d.</w:t>
      </w:r>
      <w:r w:rsidR="00E73444">
        <w:rPr>
          <w:rFonts w:ascii="Arial" w:hAnsi="Arial" w:cs="Arial"/>
          <w:b/>
          <w:sz w:val="20"/>
          <w:szCs w:val="20"/>
        </w:rPr>
        <w:t> </w:t>
      </w:r>
      <w:r w:rsidR="000A253A" w:rsidRPr="000A253A">
        <w:rPr>
          <w:rFonts w:ascii="Arial" w:hAnsi="Arial" w:cs="Arial"/>
          <w:b/>
          <w:sz w:val="20"/>
          <w:szCs w:val="20"/>
        </w:rPr>
        <w:t>o. o., Lendava- v stečaju</w:t>
      </w:r>
      <w:r w:rsidR="000A253A">
        <w:rPr>
          <w:rFonts w:ascii="Arial" w:hAnsi="Arial" w:cs="Arial"/>
          <w:b/>
          <w:sz w:val="20"/>
          <w:szCs w:val="20"/>
        </w:rPr>
        <w:t xml:space="preserve"> </w:t>
      </w:r>
      <w:r w:rsidR="000A253A">
        <w:rPr>
          <w:rFonts w:ascii="Arial" w:hAnsi="Arial" w:cs="Arial"/>
          <w:bCs/>
          <w:sz w:val="20"/>
          <w:szCs w:val="20"/>
        </w:rPr>
        <w:t xml:space="preserve">in </w:t>
      </w:r>
      <w:r w:rsidR="000A253A" w:rsidRPr="000A253A">
        <w:rPr>
          <w:rFonts w:ascii="Arial" w:hAnsi="Arial" w:cs="Arial"/>
          <w:b/>
          <w:sz w:val="20"/>
          <w:szCs w:val="20"/>
        </w:rPr>
        <w:t>LUBRIO Turizem in storitve d. o .o.- v likvidaciji</w:t>
      </w:r>
      <w:r w:rsidR="000A253A">
        <w:rPr>
          <w:rFonts w:ascii="Arial" w:hAnsi="Arial" w:cs="Arial"/>
          <w:b/>
          <w:sz w:val="20"/>
          <w:szCs w:val="20"/>
        </w:rPr>
        <w:t xml:space="preserve"> </w:t>
      </w:r>
      <w:r w:rsidR="000A253A">
        <w:rPr>
          <w:rFonts w:ascii="Arial" w:hAnsi="Arial" w:cs="Arial"/>
          <w:bCs/>
          <w:sz w:val="20"/>
          <w:szCs w:val="20"/>
        </w:rPr>
        <w:t>zaradi uvedbe stečajnega oz. likvidacijskega postopka</w:t>
      </w:r>
      <w:r>
        <w:rPr>
          <w:rFonts w:ascii="Arial" w:hAnsi="Arial" w:cs="Arial"/>
          <w:sz w:val="20"/>
          <w:szCs w:val="20"/>
        </w:rPr>
        <w:t>;</w:t>
      </w:r>
    </w:p>
    <w:p w14:paraId="26206F9D" w14:textId="77777777" w:rsidR="000A253A" w:rsidRPr="000A253A" w:rsidRDefault="000A253A" w:rsidP="000A253A">
      <w:pPr>
        <w:pStyle w:val="Odstavekseznama"/>
        <w:rPr>
          <w:rFonts w:ascii="Arial" w:hAnsi="Arial" w:cs="Arial"/>
          <w:sz w:val="20"/>
          <w:szCs w:val="20"/>
        </w:rPr>
      </w:pPr>
    </w:p>
    <w:p w14:paraId="44CDCC39" w14:textId="7904E9A0" w:rsidR="000A253A" w:rsidRPr="00937407" w:rsidRDefault="000A253A" w:rsidP="006E30F9">
      <w:pPr>
        <w:pStyle w:val="Odstavekseznama"/>
        <w:numPr>
          <w:ilvl w:val="0"/>
          <w:numId w:val="11"/>
        </w:numPr>
        <w:tabs>
          <w:tab w:val="left" w:pos="7655"/>
        </w:tabs>
        <w:suppressAutoHyphens/>
        <w:spacing w:line="240" w:lineRule="atLeast"/>
        <w:ind w:right="821"/>
        <w:contextualSpacing/>
        <w:jc w:val="both"/>
        <w:rPr>
          <w:rFonts w:ascii="Arial" w:hAnsi="Arial" w:cs="Arial"/>
          <w:sz w:val="20"/>
          <w:szCs w:val="20"/>
        </w:rPr>
      </w:pPr>
      <w:r>
        <w:rPr>
          <w:rFonts w:ascii="Arial" w:hAnsi="Arial" w:cs="Arial"/>
          <w:sz w:val="20"/>
          <w:szCs w:val="20"/>
        </w:rPr>
        <w:t xml:space="preserve">sprememba sedeža pravne osebe: </w:t>
      </w:r>
      <w:r w:rsidRPr="000A253A">
        <w:rPr>
          <w:rFonts w:ascii="Arial" w:hAnsi="Arial" w:cs="Arial"/>
          <w:b/>
          <w:bCs/>
          <w:sz w:val="20"/>
          <w:szCs w:val="20"/>
        </w:rPr>
        <w:t>ARAO</w:t>
      </w:r>
      <w:r>
        <w:rPr>
          <w:rFonts w:ascii="Arial" w:hAnsi="Arial" w:cs="Arial"/>
          <w:b/>
          <w:bCs/>
          <w:sz w:val="20"/>
          <w:szCs w:val="20"/>
        </w:rPr>
        <w:t xml:space="preserve"> </w:t>
      </w:r>
      <w:r w:rsidRPr="000A253A">
        <w:rPr>
          <w:rFonts w:ascii="Arial" w:hAnsi="Arial" w:cs="Arial"/>
          <w:b/>
          <w:bCs/>
          <w:sz w:val="20"/>
          <w:szCs w:val="20"/>
        </w:rPr>
        <w:t>- Agencija za radioaktivne odpadke</w:t>
      </w:r>
      <w:r>
        <w:rPr>
          <w:rFonts w:ascii="Arial" w:hAnsi="Arial" w:cs="Arial"/>
          <w:b/>
          <w:bCs/>
          <w:sz w:val="20"/>
          <w:szCs w:val="20"/>
        </w:rPr>
        <w:t>.</w:t>
      </w:r>
    </w:p>
    <w:p w14:paraId="7330C6E3" w14:textId="77777777" w:rsidR="00F70B53" w:rsidRPr="00BB7EE3" w:rsidRDefault="00F70B53" w:rsidP="00F70B53">
      <w:pPr>
        <w:tabs>
          <w:tab w:val="left" w:pos="7655"/>
        </w:tabs>
        <w:suppressAutoHyphens/>
        <w:spacing w:line="240" w:lineRule="atLeast"/>
        <w:ind w:right="821"/>
        <w:rPr>
          <w:rFonts w:cs="Arial"/>
          <w:szCs w:val="20"/>
        </w:rPr>
      </w:pPr>
    </w:p>
    <w:p w14:paraId="314AF8F6" w14:textId="489A64AB" w:rsidR="00F70B53" w:rsidRPr="00BB7EE3" w:rsidRDefault="00F70B53" w:rsidP="00F70B53">
      <w:pPr>
        <w:tabs>
          <w:tab w:val="left" w:pos="7655"/>
        </w:tabs>
        <w:suppressAutoHyphens/>
        <w:spacing w:line="240" w:lineRule="atLeast"/>
        <w:ind w:right="821"/>
        <w:rPr>
          <w:rFonts w:cs="Arial"/>
          <w:szCs w:val="20"/>
        </w:rPr>
      </w:pPr>
      <w:r w:rsidRPr="00BB7EE3">
        <w:rPr>
          <w:rFonts w:cs="Arial"/>
          <w:szCs w:val="20"/>
        </w:rPr>
        <w:t>Gradivo je bilo usklajeno s Službo Vlade RS za zakonodajo</w:t>
      </w:r>
      <w:r w:rsidRPr="00BB7EE3">
        <w:rPr>
          <w:rFonts w:cs="Arial"/>
          <w:szCs w:val="20"/>
        </w:rPr>
        <w:softHyphen/>
      </w:r>
      <w:r w:rsidRPr="00BB7EE3">
        <w:rPr>
          <w:rFonts w:cs="Arial"/>
          <w:szCs w:val="20"/>
        </w:rPr>
        <w:softHyphen/>
      </w:r>
      <w:r w:rsidRPr="00BB7EE3">
        <w:rPr>
          <w:rFonts w:cs="Arial"/>
          <w:szCs w:val="20"/>
        </w:rPr>
        <w:softHyphen/>
      </w:r>
      <w:r w:rsidRPr="00BB7EE3">
        <w:rPr>
          <w:rFonts w:cs="Arial"/>
          <w:szCs w:val="20"/>
        </w:rPr>
        <w:softHyphen/>
      </w:r>
      <w:r w:rsidRPr="00BB7EE3">
        <w:rPr>
          <w:rFonts w:cs="Arial"/>
          <w:szCs w:val="20"/>
        </w:rPr>
        <w:softHyphen/>
      </w:r>
      <w:r w:rsidRPr="00BB7EE3">
        <w:rPr>
          <w:rFonts w:cs="Arial"/>
          <w:szCs w:val="20"/>
        </w:rPr>
        <w:softHyphen/>
      </w:r>
      <w:r w:rsidRPr="00BB7EE3">
        <w:rPr>
          <w:rFonts w:cs="Arial"/>
          <w:szCs w:val="20"/>
        </w:rPr>
        <w:softHyphen/>
      </w:r>
      <w:r w:rsidRPr="00BB7EE3">
        <w:rPr>
          <w:rFonts w:cs="Arial"/>
          <w:szCs w:val="20"/>
        </w:rPr>
        <w:softHyphen/>
      </w:r>
      <w:r w:rsidRPr="00BB7EE3">
        <w:rPr>
          <w:rFonts w:cs="Arial"/>
          <w:szCs w:val="20"/>
        </w:rPr>
        <w:softHyphen/>
      </w:r>
      <w:r w:rsidRPr="00BB7EE3">
        <w:rPr>
          <w:rFonts w:cs="Arial"/>
          <w:szCs w:val="20"/>
        </w:rPr>
        <w:softHyphen/>
      </w:r>
      <w:r w:rsidRPr="00BB7EE3">
        <w:rPr>
          <w:rFonts w:cs="Arial"/>
          <w:szCs w:val="20"/>
        </w:rPr>
        <w:softHyphen/>
      </w:r>
      <w:r w:rsidRPr="00BB7EE3">
        <w:rPr>
          <w:rFonts w:cs="Arial"/>
          <w:szCs w:val="20"/>
        </w:rPr>
        <w:softHyphen/>
      </w:r>
      <w:r w:rsidRPr="00BB7EE3">
        <w:rPr>
          <w:rFonts w:cs="Arial"/>
          <w:szCs w:val="20"/>
        </w:rPr>
        <w:softHyphen/>
      </w:r>
      <w:r w:rsidRPr="00BB7EE3">
        <w:rPr>
          <w:rFonts w:cs="Arial"/>
          <w:szCs w:val="20"/>
        </w:rPr>
        <w:softHyphen/>
      </w:r>
      <w:r w:rsidRPr="00BB7EE3">
        <w:rPr>
          <w:rFonts w:cs="Arial"/>
          <w:szCs w:val="20"/>
        </w:rPr>
        <w:softHyphen/>
      </w:r>
      <w:r w:rsidRPr="00BB7EE3">
        <w:rPr>
          <w:rFonts w:cs="Arial"/>
          <w:szCs w:val="20"/>
        </w:rPr>
        <w:softHyphen/>
        <w:t xml:space="preserve"> dne </w:t>
      </w:r>
      <w:r w:rsidR="00785DE7">
        <w:rPr>
          <w:rFonts w:cs="Arial"/>
          <w:szCs w:val="20"/>
        </w:rPr>
        <w:t>22.11.2024</w:t>
      </w:r>
      <w:r w:rsidRPr="00BB7EE3">
        <w:rPr>
          <w:rFonts w:cs="Arial"/>
          <w:szCs w:val="20"/>
        </w:rPr>
        <w:t>.</w:t>
      </w:r>
    </w:p>
    <w:p w14:paraId="243DD102" w14:textId="77777777" w:rsidR="00F70B53" w:rsidRPr="00BB7EE3" w:rsidRDefault="00F70B53" w:rsidP="00F70B53">
      <w:pPr>
        <w:tabs>
          <w:tab w:val="left" w:pos="7655"/>
        </w:tabs>
        <w:suppressAutoHyphens/>
        <w:ind w:right="821"/>
        <w:rPr>
          <w:rFonts w:cs="Arial"/>
          <w:b/>
          <w:szCs w:val="20"/>
        </w:rPr>
      </w:pPr>
    </w:p>
    <w:p w14:paraId="7287F2D2" w14:textId="77777777" w:rsidR="00F70B53" w:rsidRPr="00BB7EE3" w:rsidRDefault="00F70B53" w:rsidP="00F70B53">
      <w:pPr>
        <w:tabs>
          <w:tab w:val="left" w:pos="7655"/>
        </w:tabs>
        <w:suppressAutoHyphens/>
        <w:ind w:right="821"/>
        <w:rPr>
          <w:rFonts w:cs="Arial"/>
          <w:b/>
          <w:szCs w:val="20"/>
        </w:rPr>
      </w:pPr>
    </w:p>
    <w:p w14:paraId="647B4BDC" w14:textId="77777777" w:rsidR="00F70B53" w:rsidRPr="00BB7EE3" w:rsidRDefault="00F70B53" w:rsidP="00C006DC">
      <w:pPr>
        <w:pStyle w:val="Odstavekseznama"/>
        <w:numPr>
          <w:ilvl w:val="0"/>
          <w:numId w:val="16"/>
        </w:numPr>
        <w:tabs>
          <w:tab w:val="left" w:pos="7655"/>
        </w:tabs>
        <w:suppressAutoHyphens/>
        <w:spacing w:line="260" w:lineRule="atLeast"/>
        <w:ind w:right="821" w:hanging="927"/>
        <w:rPr>
          <w:rFonts w:ascii="Arial" w:hAnsi="Arial" w:cs="Arial"/>
          <w:b/>
          <w:sz w:val="20"/>
          <w:szCs w:val="20"/>
        </w:rPr>
      </w:pPr>
      <w:r w:rsidRPr="00BB7EE3">
        <w:rPr>
          <w:rFonts w:ascii="Arial" w:hAnsi="Arial" w:cs="Arial"/>
          <w:b/>
          <w:sz w:val="20"/>
          <w:szCs w:val="20"/>
        </w:rPr>
        <w:lastRenderedPageBreak/>
        <w:t>SKLEPNE UGOTOVITVE</w:t>
      </w:r>
    </w:p>
    <w:p w14:paraId="691A3493" w14:textId="77777777" w:rsidR="00F70B53" w:rsidRPr="00BB7EE3" w:rsidRDefault="00F70B53" w:rsidP="00F70B53">
      <w:pPr>
        <w:tabs>
          <w:tab w:val="left" w:pos="7655"/>
        </w:tabs>
        <w:suppressAutoHyphens/>
        <w:ind w:right="821"/>
        <w:rPr>
          <w:rFonts w:cs="Arial"/>
          <w:color w:val="000000"/>
          <w:szCs w:val="20"/>
        </w:rPr>
      </w:pPr>
    </w:p>
    <w:p w14:paraId="2D5FDCB2" w14:textId="7CCA8FD3" w:rsidR="00F70B53" w:rsidRPr="00BB7EE3" w:rsidRDefault="00F70B53" w:rsidP="00F70B53">
      <w:pPr>
        <w:tabs>
          <w:tab w:val="left" w:pos="7655"/>
        </w:tabs>
        <w:suppressAutoHyphens/>
        <w:spacing w:line="240" w:lineRule="atLeast"/>
        <w:ind w:right="821"/>
        <w:jc w:val="both"/>
        <w:rPr>
          <w:rFonts w:cs="Arial"/>
          <w:szCs w:val="20"/>
        </w:rPr>
      </w:pPr>
      <w:r w:rsidRPr="00BB7EE3">
        <w:rPr>
          <w:rFonts w:cs="Arial"/>
          <w:szCs w:val="20"/>
        </w:rPr>
        <w:t>Ministrstvo za finance predlaga, da Vlada Republike Slovenije potrdi oziroma v skladu z tretjim odstavkom 87. člena Z</w:t>
      </w:r>
      <w:r w:rsidR="00234556">
        <w:rPr>
          <w:rFonts w:cs="Arial"/>
          <w:szCs w:val="20"/>
        </w:rPr>
        <w:t>JF</w:t>
      </w:r>
      <w:r w:rsidRPr="00BB7EE3">
        <w:rPr>
          <w:rFonts w:cs="Arial"/>
          <w:szCs w:val="20"/>
        </w:rPr>
        <w:t xml:space="preserve"> izda nov seznam pravnih oseb iz 87. člena ZJF in tako omogoči Ministrstvu za finance izvajanje 87. člena Z</w:t>
      </w:r>
      <w:r w:rsidR="00234556">
        <w:rPr>
          <w:rFonts w:cs="Arial"/>
          <w:szCs w:val="20"/>
        </w:rPr>
        <w:t>JF</w:t>
      </w:r>
      <w:r w:rsidRPr="00BB7EE3">
        <w:rPr>
          <w:rFonts w:cs="Arial"/>
          <w:szCs w:val="20"/>
        </w:rPr>
        <w:t xml:space="preserve"> ter </w:t>
      </w:r>
      <w:r w:rsidR="00234556">
        <w:rPr>
          <w:rFonts w:cs="Arial"/>
          <w:szCs w:val="20"/>
        </w:rPr>
        <w:t>naslednjih</w:t>
      </w:r>
      <w:r w:rsidRPr="00BB7EE3">
        <w:rPr>
          <w:rFonts w:cs="Arial"/>
          <w:szCs w:val="20"/>
        </w:rPr>
        <w:t xml:space="preserve"> podzakonskih predpisov:</w:t>
      </w:r>
    </w:p>
    <w:p w14:paraId="51A264B7" w14:textId="77777777" w:rsidR="00F70B53" w:rsidRPr="00BB7EE3" w:rsidRDefault="00F70B53" w:rsidP="00C006DC">
      <w:pPr>
        <w:numPr>
          <w:ilvl w:val="0"/>
          <w:numId w:val="15"/>
        </w:numPr>
        <w:tabs>
          <w:tab w:val="left" w:pos="7655"/>
        </w:tabs>
        <w:overflowPunct w:val="0"/>
        <w:autoSpaceDE w:val="0"/>
        <w:autoSpaceDN w:val="0"/>
        <w:adjustRightInd w:val="0"/>
        <w:spacing w:line="240" w:lineRule="atLeast"/>
        <w:ind w:left="0" w:right="821" w:firstLine="0"/>
        <w:jc w:val="both"/>
        <w:textAlignment w:val="baseline"/>
        <w:rPr>
          <w:rFonts w:cs="Arial"/>
          <w:szCs w:val="20"/>
        </w:rPr>
      </w:pPr>
      <w:r w:rsidRPr="00BB7EE3">
        <w:rPr>
          <w:rFonts w:cs="Arial"/>
          <w:szCs w:val="20"/>
        </w:rPr>
        <w:t>Uredbe o pogojih in postopkih zadolževanja pravnih oseb iz 87. člena Zakona o javnih financah (Uradni list RS, št. 112/09),</w:t>
      </w:r>
    </w:p>
    <w:p w14:paraId="5DFEA854" w14:textId="77777777" w:rsidR="00F70B53" w:rsidRPr="00BB7EE3" w:rsidRDefault="00F70B53" w:rsidP="00C006DC">
      <w:pPr>
        <w:numPr>
          <w:ilvl w:val="0"/>
          <w:numId w:val="15"/>
        </w:numPr>
        <w:tabs>
          <w:tab w:val="left" w:pos="7655"/>
        </w:tabs>
        <w:overflowPunct w:val="0"/>
        <w:autoSpaceDE w:val="0"/>
        <w:autoSpaceDN w:val="0"/>
        <w:adjustRightInd w:val="0"/>
        <w:spacing w:line="240" w:lineRule="atLeast"/>
        <w:ind w:left="0" w:right="821" w:firstLine="0"/>
        <w:jc w:val="both"/>
        <w:textAlignment w:val="baseline"/>
        <w:rPr>
          <w:rFonts w:cs="Arial"/>
          <w:szCs w:val="20"/>
        </w:rPr>
      </w:pPr>
      <w:r w:rsidRPr="00BB7EE3">
        <w:rPr>
          <w:rFonts w:cs="Arial"/>
          <w:szCs w:val="20"/>
        </w:rPr>
        <w:t>Pravilnika o pošiljanju podatkov o stanju in spremembah zadolžitve pravnih oseb javnega sektorja in občin (Uradni list RS, št. 3/13).</w:t>
      </w:r>
    </w:p>
    <w:p w14:paraId="0D8C9548" w14:textId="77777777" w:rsidR="00F70B53" w:rsidRPr="00323614" w:rsidRDefault="00F70B53" w:rsidP="00F70B53">
      <w:pPr>
        <w:tabs>
          <w:tab w:val="left" w:pos="7655"/>
        </w:tabs>
        <w:suppressAutoHyphens/>
        <w:spacing w:line="240" w:lineRule="atLeast"/>
        <w:ind w:right="821"/>
        <w:jc w:val="both"/>
        <w:rPr>
          <w:rFonts w:cs="Arial"/>
        </w:rPr>
      </w:pPr>
    </w:p>
    <w:p w14:paraId="65479ACF" w14:textId="77777777" w:rsidR="00765F40" w:rsidRPr="00444B43" w:rsidRDefault="00765F40" w:rsidP="00F70B53">
      <w:pPr>
        <w:tabs>
          <w:tab w:val="left" w:pos="7655"/>
        </w:tabs>
        <w:suppressAutoHyphens/>
        <w:jc w:val="both"/>
        <w:rPr>
          <w:rFonts w:cs="Arial"/>
          <w:b/>
        </w:rPr>
      </w:pPr>
    </w:p>
    <w:p w14:paraId="070AE51F" w14:textId="77777777" w:rsidR="00F70B53" w:rsidRPr="00444B43" w:rsidRDefault="00F70B53">
      <w:pPr>
        <w:tabs>
          <w:tab w:val="left" w:pos="7655"/>
        </w:tabs>
        <w:suppressAutoHyphens/>
        <w:jc w:val="both"/>
        <w:rPr>
          <w:rFonts w:cs="Arial"/>
          <w:b/>
        </w:rPr>
      </w:pPr>
    </w:p>
    <w:sectPr w:rsidR="00F70B53" w:rsidRPr="00444B43" w:rsidSect="005D7C4F">
      <w:footerReference w:type="even" r:id="rId9"/>
      <w:footerReference w:type="default" r:id="rId10"/>
      <w:headerReference w:type="first" r:id="rId11"/>
      <w:footerReference w:type="first" r:id="rId12"/>
      <w:pgSz w:w="11900" w:h="16840" w:code="9"/>
      <w:pgMar w:top="1701" w:right="843" w:bottom="426"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CDE30" w14:textId="77777777" w:rsidR="00912544" w:rsidRDefault="00912544">
      <w:r>
        <w:separator/>
      </w:r>
    </w:p>
  </w:endnote>
  <w:endnote w:type="continuationSeparator" w:id="0">
    <w:p w14:paraId="77BE709D" w14:textId="77777777" w:rsidR="00912544" w:rsidRDefault="00912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auto"/>
    <w:notTrueType/>
    <w:pitch w:val="default"/>
    <w:sig w:usb0="00000003" w:usb1="00000000" w:usb2="00000000" w:usb3="00000000" w:csb0="00000001" w:csb1="00000000"/>
  </w:font>
  <w:font w:name="Republika">
    <w:altName w:val="Times New Roman"/>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C660C" w14:textId="77777777" w:rsidR="003C64C5" w:rsidRDefault="00D542C7" w:rsidP="00A55E80">
    <w:pPr>
      <w:pStyle w:val="Noga"/>
      <w:framePr w:wrap="around" w:vAnchor="text" w:hAnchor="margin" w:xAlign="right" w:y="1"/>
      <w:rPr>
        <w:rStyle w:val="tevilkastrani"/>
      </w:rPr>
    </w:pPr>
    <w:r>
      <w:rPr>
        <w:rStyle w:val="tevilkastrani"/>
      </w:rPr>
      <w:fldChar w:fldCharType="begin"/>
    </w:r>
    <w:r w:rsidR="003C64C5">
      <w:rPr>
        <w:rStyle w:val="tevilkastrani"/>
      </w:rPr>
      <w:instrText xml:space="preserve">PAGE  </w:instrText>
    </w:r>
    <w:r>
      <w:rPr>
        <w:rStyle w:val="tevilkastrani"/>
      </w:rPr>
      <w:fldChar w:fldCharType="end"/>
    </w:r>
  </w:p>
  <w:p w14:paraId="52339374" w14:textId="77777777" w:rsidR="003C64C5" w:rsidRDefault="003C64C5" w:rsidP="009C777A">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0EDB3" w14:textId="77777777" w:rsidR="003C64C5" w:rsidRPr="0036320A" w:rsidRDefault="00D542C7">
    <w:pPr>
      <w:pStyle w:val="Noga"/>
      <w:jc w:val="center"/>
      <w:rPr>
        <w:sz w:val="14"/>
      </w:rPr>
    </w:pPr>
    <w:r w:rsidRPr="0036320A">
      <w:rPr>
        <w:sz w:val="14"/>
      </w:rPr>
      <w:fldChar w:fldCharType="begin"/>
    </w:r>
    <w:r w:rsidR="003C64C5" w:rsidRPr="0036320A">
      <w:rPr>
        <w:sz w:val="14"/>
      </w:rPr>
      <w:instrText>PAGE   \* MERGEFORMAT</w:instrText>
    </w:r>
    <w:r w:rsidRPr="0036320A">
      <w:rPr>
        <w:sz w:val="14"/>
      </w:rPr>
      <w:fldChar w:fldCharType="separate"/>
    </w:r>
    <w:r w:rsidR="007D7005">
      <w:rPr>
        <w:noProof/>
        <w:sz w:val="14"/>
      </w:rPr>
      <w:t>8</w:t>
    </w:r>
    <w:r w:rsidRPr="0036320A">
      <w:rPr>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31D2A" w14:textId="77777777" w:rsidR="003C64C5" w:rsidRPr="00346AC9" w:rsidRDefault="003C64C5" w:rsidP="00346AC9">
    <w:pPr>
      <w:suppressAutoHyphens/>
      <w:spacing w:line="240" w:lineRule="atLeast"/>
      <w:ind w:right="-21"/>
      <w:jc w:val="center"/>
      <w:rPr>
        <w:rFonts w:cs="Arial"/>
        <w:bCs/>
        <w:szCs w:val="20"/>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49BA5" w14:textId="77777777" w:rsidR="00912544" w:rsidRDefault="00912544">
      <w:r>
        <w:separator/>
      </w:r>
    </w:p>
  </w:footnote>
  <w:footnote w:type="continuationSeparator" w:id="0">
    <w:p w14:paraId="23D51724" w14:textId="77777777" w:rsidR="00912544" w:rsidRDefault="00912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0A0" w:firstRow="1" w:lastRow="0" w:firstColumn="1" w:lastColumn="0" w:noHBand="0" w:noVBand="0"/>
    </w:tblPr>
    <w:tblGrid>
      <w:gridCol w:w="567"/>
    </w:tblGrid>
    <w:tr w:rsidR="003C64C5" w:rsidRPr="008F3500" w14:paraId="46A9061B" w14:textId="77777777">
      <w:trPr>
        <w:cantSplit/>
        <w:trHeight w:hRule="exact" w:val="847"/>
      </w:trPr>
      <w:tc>
        <w:tcPr>
          <w:tcW w:w="567" w:type="dxa"/>
        </w:tcPr>
        <w:p w14:paraId="215B4D16" w14:textId="77777777" w:rsidR="003C64C5" w:rsidRPr="008F3500" w:rsidRDefault="00AF359F"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4294967291" distB="4294967291" distL="114300" distR="114300" simplePos="0" relativeHeight="251657216" behindDoc="0" locked="0" layoutInCell="0" allowOverlap="1" wp14:anchorId="02207135" wp14:editId="31A3A465">
                    <wp:simplePos x="0" y="0"/>
                    <wp:positionH relativeFrom="column">
                      <wp:posOffset>29845</wp:posOffset>
                    </wp:positionH>
                    <wp:positionV relativeFrom="page">
                      <wp:posOffset>3600449</wp:posOffset>
                    </wp:positionV>
                    <wp:extent cx="215900" cy="0"/>
                    <wp:effectExtent l="0" t="0" r="1270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8B0A45"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" o:allowincell="f" strokecolor="#529dba" strokeweight=".5pt">
                    <w10:wrap anchory="page"/>
                  </v:shape>
                </w:pict>
              </mc:Fallback>
            </mc:AlternateContent>
          </w:r>
        </w:p>
      </w:tc>
    </w:tr>
  </w:tbl>
  <w:p w14:paraId="5D5C0DBA" w14:textId="77777777" w:rsidR="003C64C5" w:rsidRDefault="003C64C5" w:rsidP="00CE5238">
    <w:pPr>
      <w:pStyle w:val="Glava"/>
      <w:tabs>
        <w:tab w:val="clear" w:pos="4320"/>
        <w:tab w:val="clear" w:pos="8640"/>
        <w:tab w:val="left" w:pos="5112"/>
      </w:tabs>
      <w:spacing w:before="120" w:line="240" w:lineRule="exact"/>
      <w:rPr>
        <w:rFonts w:cs="Arial"/>
        <w:sz w:val="16"/>
      </w:rPr>
    </w:pPr>
  </w:p>
  <w:p w14:paraId="2F878332" w14:textId="77777777" w:rsidR="003C64C5" w:rsidRPr="008F3500" w:rsidRDefault="003C64C5"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6DE67BA0" wp14:editId="3E219E2A">
          <wp:simplePos x="0" y="0"/>
          <wp:positionH relativeFrom="page">
            <wp:posOffset>0</wp:posOffset>
          </wp:positionH>
          <wp:positionV relativeFrom="page">
            <wp:posOffset>0</wp:posOffset>
          </wp:positionV>
          <wp:extent cx="4321810" cy="1193800"/>
          <wp:effectExtent l="0" t="0" r="2540" b="6350"/>
          <wp:wrapSquare wrapText="bothSides"/>
          <wp:docPr id="17" name="Picture 1" descr="Description: 0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024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93800"/>
                  </a:xfrm>
                  <a:prstGeom prst="rect">
                    <a:avLst/>
                  </a:prstGeom>
                  <a:noFill/>
                </pic:spPr>
              </pic:pic>
            </a:graphicData>
          </a:graphic>
        </wp:anchor>
      </w:drawing>
    </w:r>
    <w:r>
      <w:rPr>
        <w:rFonts w:cs="Arial"/>
        <w:sz w:val="16"/>
      </w:rPr>
      <w:t>Župančičeva 3, p. p. 644 a</w:t>
    </w:r>
    <w:r w:rsidRPr="008F3500">
      <w:rPr>
        <w:rFonts w:cs="Arial"/>
        <w:sz w:val="16"/>
      </w:rPr>
      <w:t xml:space="preserve">, </w:t>
    </w:r>
    <w:r>
      <w:rPr>
        <w:rFonts w:cs="Arial"/>
        <w:sz w:val="16"/>
      </w:rPr>
      <w:t>1001 Ljubljana</w:t>
    </w:r>
    <w:r w:rsidRPr="008F3500">
      <w:rPr>
        <w:rFonts w:cs="Arial"/>
        <w:sz w:val="16"/>
      </w:rPr>
      <w:tab/>
      <w:t xml:space="preserve">T: </w:t>
    </w:r>
    <w:r>
      <w:rPr>
        <w:rFonts w:cs="Arial"/>
        <w:sz w:val="16"/>
      </w:rPr>
      <w:t>01 369 66 00</w:t>
    </w:r>
  </w:p>
  <w:p w14:paraId="7CC0DAD8" w14:textId="77777777" w:rsidR="003C64C5" w:rsidRDefault="003C64C5" w:rsidP="00A770A6">
    <w:pPr>
      <w:pStyle w:val="Glava"/>
      <w:tabs>
        <w:tab w:val="clear" w:pos="4320"/>
        <w:tab w:val="clear" w:pos="8640"/>
        <w:tab w:val="left" w:pos="5112"/>
      </w:tabs>
      <w:spacing w:line="240" w:lineRule="exact"/>
      <w:rPr>
        <w:rFonts w:cs="Arial"/>
        <w:sz w:val="16"/>
      </w:rPr>
    </w:pPr>
  </w:p>
  <w:p w14:paraId="0D988DD4" w14:textId="77777777" w:rsidR="003C64C5" w:rsidRPr="008F3500" w:rsidRDefault="003C64C5"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01 369 66 09</w:t>
    </w:r>
    <w:r w:rsidRPr="008F3500">
      <w:rPr>
        <w:rFonts w:cs="Arial"/>
        <w:sz w:val="16"/>
      </w:rPr>
      <w:t xml:space="preserve"> </w:t>
    </w:r>
  </w:p>
  <w:p w14:paraId="3085AD26" w14:textId="77777777" w:rsidR="003C64C5" w:rsidRPr="008F3500" w:rsidRDefault="003C64C5"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gp.mf@gov.si</w:t>
    </w:r>
  </w:p>
  <w:p w14:paraId="135047F3" w14:textId="77777777" w:rsidR="003C64C5" w:rsidRPr="008F3500" w:rsidRDefault="003C64C5"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www.mf.gov.si</w:t>
    </w:r>
  </w:p>
  <w:p w14:paraId="09E4F126" w14:textId="77777777" w:rsidR="003C64C5" w:rsidRPr="008F3500" w:rsidRDefault="003C64C5"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248D"/>
    <w:multiLevelType w:val="hybridMultilevel"/>
    <w:tmpl w:val="D020087C"/>
    <w:lvl w:ilvl="0" w:tplc="84ECD7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B3C78B8"/>
    <w:multiLevelType w:val="multilevel"/>
    <w:tmpl w:val="2ED4F4D0"/>
    <w:name w:val="0,4206222"/>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2" w15:restartNumberingAfterBreak="0">
    <w:nsid w:val="1C3C5682"/>
    <w:multiLevelType w:val="hybridMultilevel"/>
    <w:tmpl w:val="02583CF4"/>
    <w:lvl w:ilvl="0" w:tplc="52DA0AB0">
      <w:start w:val="1"/>
      <w:numFmt w:val="upperRoman"/>
      <w:lvlText w:val="%1."/>
      <w:lvlJc w:val="left"/>
      <w:pPr>
        <w:ind w:left="1080" w:hanging="720"/>
      </w:pPr>
      <w:rPr>
        <w:rFonts w:cs="Times New Roman" w:hint="default"/>
      </w:rPr>
    </w:lvl>
    <w:lvl w:ilvl="1" w:tplc="3B50B77A">
      <w:start w:val="1"/>
      <w:numFmt w:val="decimal"/>
      <w:lvlText w:val="%2."/>
      <w:lvlJc w:val="left"/>
      <w:pPr>
        <w:ind w:left="1440" w:hanging="360"/>
      </w:pPr>
      <w:rPr>
        <w:rFonts w:cs="Times New Roman" w:hint="default"/>
      </w:rPr>
    </w:lvl>
    <w:lvl w:ilvl="2" w:tplc="A50425FA">
      <w:numFmt w:val="bullet"/>
      <w:lvlText w:val="•"/>
      <w:lvlJc w:val="left"/>
      <w:pPr>
        <w:ind w:left="2700" w:hanging="720"/>
      </w:pPr>
      <w:rPr>
        <w:rFonts w:ascii="Arial" w:eastAsia="Times New Roman" w:hAnsi="Arial" w:hint="default"/>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cs="Times New Roman" w:hint="default"/>
      </w:rPr>
    </w:lvl>
    <w:lvl w:ilvl="1" w:tplc="04240019">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5" w15:restartNumberingAfterBreak="0">
    <w:nsid w:val="3AA9190C"/>
    <w:multiLevelType w:val="multilevel"/>
    <w:tmpl w:val="B016C2E8"/>
    <w:lvl w:ilvl="0">
      <w:start w:val="1"/>
      <w:numFmt w:val="bullet"/>
      <w:pStyle w:val="Alineazatoko"/>
      <w:lvlText w:val=""/>
      <w:lvlJc w:val="left"/>
      <w:pPr>
        <w:tabs>
          <w:tab w:val="num" w:pos="284"/>
        </w:tabs>
        <w:ind w:left="301" w:hanging="301"/>
      </w:pPr>
      <w:rPr>
        <w:rFonts w:ascii="Symbol" w:hAnsi="Symbol" w:hint="default"/>
      </w:rPr>
    </w:lvl>
    <w:lvl w:ilvl="1">
      <w:start w:val="1"/>
      <w:numFmt w:val="bullet"/>
      <w:pStyle w:val="TNR2naslovSI"/>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DD6837"/>
    <w:multiLevelType w:val="hybridMultilevel"/>
    <w:tmpl w:val="9F96B78A"/>
    <w:lvl w:ilvl="0" w:tplc="DF4E6672">
      <w:start w:val="1"/>
      <w:numFmt w:val="bullet"/>
      <w:lvlText w:val="-"/>
      <w:lvlJc w:val="left"/>
      <w:pPr>
        <w:ind w:left="540" w:hanging="360"/>
      </w:pPr>
      <w:rPr>
        <w:rFonts w:ascii="Arial" w:eastAsia="Calibri" w:hAnsi="Arial" w:cs="Arial" w:hint="default"/>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7"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2D53A9B"/>
    <w:multiLevelType w:val="multilevel"/>
    <w:tmpl w:val="C3B46078"/>
    <w:lvl w:ilvl="0">
      <w:start w:val="1"/>
      <w:numFmt w:val="decimal"/>
      <w:pStyle w:val="Alineazaodstavkom"/>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431B1D06"/>
    <w:multiLevelType w:val="hybridMultilevel"/>
    <w:tmpl w:val="60087A20"/>
    <w:lvl w:ilvl="0" w:tplc="5D04C1F6">
      <w:start w:val="1"/>
      <w:numFmt w:val="bullet"/>
      <w:pStyle w:val="Oddelek"/>
      <w:lvlText w:val="-"/>
      <w:lvlJc w:val="left"/>
      <w:pPr>
        <w:ind w:left="1080" w:hanging="360"/>
      </w:pPr>
      <w:rPr>
        <w:rFonts w:ascii="Arial" w:eastAsia="Times New Roman" w:hAnsi="Arial" w:hint="default"/>
      </w:rPr>
    </w:lvl>
    <w:lvl w:ilvl="1" w:tplc="04240003">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52652E65"/>
    <w:multiLevelType w:val="hybridMultilevel"/>
    <w:tmpl w:val="A3404E8A"/>
    <w:lvl w:ilvl="0" w:tplc="CECE4CE6">
      <w:numFmt w:val="bullet"/>
      <w:lvlText w:val=""/>
      <w:lvlJc w:val="left"/>
      <w:pPr>
        <w:ind w:left="540" w:hanging="360"/>
      </w:pPr>
      <w:rPr>
        <w:rFonts w:ascii="Symbol" w:eastAsia="Times New Roman" w:hAnsi="Symbol" w:cs="Arial" w:hint="default"/>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11"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0A666ED"/>
    <w:multiLevelType w:val="hybridMultilevel"/>
    <w:tmpl w:val="B6707214"/>
    <w:lvl w:ilvl="0" w:tplc="20E6615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710853"/>
    <w:multiLevelType w:val="hybridMultilevel"/>
    <w:tmpl w:val="D400A282"/>
    <w:lvl w:ilvl="0" w:tplc="9A3EDEAA">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num w:numId="1" w16cid:durableId="508646085">
    <w:abstractNumId w:val="8"/>
  </w:num>
  <w:num w:numId="2" w16cid:durableId="1522664289">
    <w:abstractNumId w:val="5"/>
  </w:num>
  <w:num w:numId="3" w16cid:durableId="1992320911">
    <w:abstractNumId w:val="2"/>
  </w:num>
  <w:num w:numId="4" w16cid:durableId="963854625">
    <w:abstractNumId w:val="9"/>
  </w:num>
  <w:num w:numId="5" w16cid:durableId="1560752008">
    <w:abstractNumId w:val="4"/>
    <w:lvlOverride w:ilvl="0">
      <w:startOverride w:val="1"/>
    </w:lvlOverride>
  </w:num>
  <w:num w:numId="6" w16cid:durableId="1710300337">
    <w:abstractNumId w:val="1"/>
  </w:num>
  <w:num w:numId="7" w16cid:durableId="595752025">
    <w:abstractNumId w:val="11"/>
  </w:num>
  <w:num w:numId="8" w16cid:durableId="2076925223">
    <w:abstractNumId w:val="13"/>
  </w:num>
  <w:num w:numId="9" w16cid:durableId="1340498923">
    <w:abstractNumId w:val="7"/>
  </w:num>
  <w:num w:numId="10" w16cid:durableId="2126920997">
    <w:abstractNumId w:val="3"/>
  </w:num>
  <w:num w:numId="11" w16cid:durableId="2145656794">
    <w:abstractNumId w:val="6"/>
  </w:num>
  <w:num w:numId="12" w16cid:durableId="1878664549">
    <w:abstractNumId w:val="0"/>
  </w:num>
  <w:num w:numId="13" w16cid:durableId="1957758529">
    <w:abstractNumId w:val="12"/>
  </w:num>
  <w:num w:numId="14" w16cid:durableId="1058675015">
    <w:abstractNumId w:val="10"/>
  </w:num>
  <w:num w:numId="15" w16cid:durableId="1237937966">
    <w:abstractNumId w:val="14"/>
  </w:num>
  <w:num w:numId="16" w16cid:durableId="2061977929">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A0A"/>
    <w:rsid w:val="000011A3"/>
    <w:rsid w:val="0000185E"/>
    <w:rsid w:val="00002A49"/>
    <w:rsid w:val="00002A5A"/>
    <w:rsid w:val="00002C95"/>
    <w:rsid w:val="00003630"/>
    <w:rsid w:val="00003843"/>
    <w:rsid w:val="0000422D"/>
    <w:rsid w:val="00004B12"/>
    <w:rsid w:val="00004B41"/>
    <w:rsid w:val="000052F4"/>
    <w:rsid w:val="00005596"/>
    <w:rsid w:val="00005BB9"/>
    <w:rsid w:val="000063BD"/>
    <w:rsid w:val="000064D8"/>
    <w:rsid w:val="000067D1"/>
    <w:rsid w:val="00006892"/>
    <w:rsid w:val="00006D02"/>
    <w:rsid w:val="00010217"/>
    <w:rsid w:val="00011548"/>
    <w:rsid w:val="00011856"/>
    <w:rsid w:val="00011B39"/>
    <w:rsid w:val="00012840"/>
    <w:rsid w:val="000144A4"/>
    <w:rsid w:val="000144E0"/>
    <w:rsid w:val="000144F4"/>
    <w:rsid w:val="00015FDA"/>
    <w:rsid w:val="0001699E"/>
    <w:rsid w:val="00016A02"/>
    <w:rsid w:val="00020CE5"/>
    <w:rsid w:val="000212C8"/>
    <w:rsid w:val="000216CA"/>
    <w:rsid w:val="00022299"/>
    <w:rsid w:val="00022411"/>
    <w:rsid w:val="00022CDC"/>
    <w:rsid w:val="00023A88"/>
    <w:rsid w:val="000250F3"/>
    <w:rsid w:val="00025DC8"/>
    <w:rsid w:val="00026B8E"/>
    <w:rsid w:val="0002727A"/>
    <w:rsid w:val="000272A5"/>
    <w:rsid w:val="000274CD"/>
    <w:rsid w:val="000307AE"/>
    <w:rsid w:val="000310DD"/>
    <w:rsid w:val="00031C82"/>
    <w:rsid w:val="0003250E"/>
    <w:rsid w:val="00032EC9"/>
    <w:rsid w:val="00033611"/>
    <w:rsid w:val="0003424F"/>
    <w:rsid w:val="00035474"/>
    <w:rsid w:val="00035E5C"/>
    <w:rsid w:val="00035E6A"/>
    <w:rsid w:val="00036AAC"/>
    <w:rsid w:val="00037BF4"/>
    <w:rsid w:val="00041B25"/>
    <w:rsid w:val="00041C4F"/>
    <w:rsid w:val="00042460"/>
    <w:rsid w:val="00042B1E"/>
    <w:rsid w:val="00043252"/>
    <w:rsid w:val="000438DF"/>
    <w:rsid w:val="000444C3"/>
    <w:rsid w:val="000446E0"/>
    <w:rsid w:val="000451DD"/>
    <w:rsid w:val="00045C76"/>
    <w:rsid w:val="00045CF8"/>
    <w:rsid w:val="00045F3E"/>
    <w:rsid w:val="00046112"/>
    <w:rsid w:val="000463BE"/>
    <w:rsid w:val="00046AE7"/>
    <w:rsid w:val="00047339"/>
    <w:rsid w:val="00047C5C"/>
    <w:rsid w:val="00050049"/>
    <w:rsid w:val="00050AF0"/>
    <w:rsid w:val="00050B0E"/>
    <w:rsid w:val="00051579"/>
    <w:rsid w:val="00051660"/>
    <w:rsid w:val="00051BA4"/>
    <w:rsid w:val="00051D48"/>
    <w:rsid w:val="00051F6E"/>
    <w:rsid w:val="00052658"/>
    <w:rsid w:val="00053464"/>
    <w:rsid w:val="00054106"/>
    <w:rsid w:val="0005412B"/>
    <w:rsid w:val="000552FA"/>
    <w:rsid w:val="00055D54"/>
    <w:rsid w:val="00056A3E"/>
    <w:rsid w:val="00056B1F"/>
    <w:rsid w:val="0005724D"/>
    <w:rsid w:val="00057AE8"/>
    <w:rsid w:val="0006087C"/>
    <w:rsid w:val="00060E6C"/>
    <w:rsid w:val="000618E0"/>
    <w:rsid w:val="00061E82"/>
    <w:rsid w:val="0006277A"/>
    <w:rsid w:val="000647A2"/>
    <w:rsid w:val="00064816"/>
    <w:rsid w:val="00065556"/>
    <w:rsid w:val="000660E3"/>
    <w:rsid w:val="00066162"/>
    <w:rsid w:val="000671CB"/>
    <w:rsid w:val="00070F90"/>
    <w:rsid w:val="000710B4"/>
    <w:rsid w:val="00071220"/>
    <w:rsid w:val="00071B8C"/>
    <w:rsid w:val="00073966"/>
    <w:rsid w:val="00074153"/>
    <w:rsid w:val="000745E2"/>
    <w:rsid w:val="00074BB4"/>
    <w:rsid w:val="000757A9"/>
    <w:rsid w:val="0007653A"/>
    <w:rsid w:val="00076684"/>
    <w:rsid w:val="00077795"/>
    <w:rsid w:val="00077BCB"/>
    <w:rsid w:val="00080347"/>
    <w:rsid w:val="00081184"/>
    <w:rsid w:val="0008205F"/>
    <w:rsid w:val="00082163"/>
    <w:rsid w:val="0008298F"/>
    <w:rsid w:val="0008434D"/>
    <w:rsid w:val="00084540"/>
    <w:rsid w:val="00084B36"/>
    <w:rsid w:val="0009347B"/>
    <w:rsid w:val="00094474"/>
    <w:rsid w:val="00094B1F"/>
    <w:rsid w:val="0009523C"/>
    <w:rsid w:val="0009753E"/>
    <w:rsid w:val="000A0FC9"/>
    <w:rsid w:val="000A1565"/>
    <w:rsid w:val="000A21FB"/>
    <w:rsid w:val="000A253A"/>
    <w:rsid w:val="000A26FE"/>
    <w:rsid w:val="000A2835"/>
    <w:rsid w:val="000A5240"/>
    <w:rsid w:val="000A5848"/>
    <w:rsid w:val="000A5A19"/>
    <w:rsid w:val="000A622E"/>
    <w:rsid w:val="000A7238"/>
    <w:rsid w:val="000A79B4"/>
    <w:rsid w:val="000A7E48"/>
    <w:rsid w:val="000A7EC0"/>
    <w:rsid w:val="000B0B81"/>
    <w:rsid w:val="000B0EA2"/>
    <w:rsid w:val="000B1199"/>
    <w:rsid w:val="000B2AA8"/>
    <w:rsid w:val="000B2C13"/>
    <w:rsid w:val="000B2DA1"/>
    <w:rsid w:val="000B30E6"/>
    <w:rsid w:val="000B3C34"/>
    <w:rsid w:val="000B3D66"/>
    <w:rsid w:val="000B3FF0"/>
    <w:rsid w:val="000B43A4"/>
    <w:rsid w:val="000B4429"/>
    <w:rsid w:val="000B47ED"/>
    <w:rsid w:val="000B68D2"/>
    <w:rsid w:val="000B769E"/>
    <w:rsid w:val="000B7EB0"/>
    <w:rsid w:val="000C07A4"/>
    <w:rsid w:val="000C1214"/>
    <w:rsid w:val="000C18DE"/>
    <w:rsid w:val="000C1970"/>
    <w:rsid w:val="000C20C7"/>
    <w:rsid w:val="000C25AB"/>
    <w:rsid w:val="000C2BF8"/>
    <w:rsid w:val="000C2F6B"/>
    <w:rsid w:val="000C3A2A"/>
    <w:rsid w:val="000C4A13"/>
    <w:rsid w:val="000C5083"/>
    <w:rsid w:val="000C50BB"/>
    <w:rsid w:val="000C69C4"/>
    <w:rsid w:val="000C780E"/>
    <w:rsid w:val="000C7E79"/>
    <w:rsid w:val="000D0334"/>
    <w:rsid w:val="000D13C2"/>
    <w:rsid w:val="000D1403"/>
    <w:rsid w:val="000D17DF"/>
    <w:rsid w:val="000D3EBA"/>
    <w:rsid w:val="000D3F96"/>
    <w:rsid w:val="000D70B7"/>
    <w:rsid w:val="000D7AFE"/>
    <w:rsid w:val="000E01F8"/>
    <w:rsid w:val="000E20F7"/>
    <w:rsid w:val="000E2266"/>
    <w:rsid w:val="000E26A7"/>
    <w:rsid w:val="000E2F1F"/>
    <w:rsid w:val="000E3AE6"/>
    <w:rsid w:val="000E4135"/>
    <w:rsid w:val="000E44C3"/>
    <w:rsid w:val="000E4A4E"/>
    <w:rsid w:val="000E4A74"/>
    <w:rsid w:val="000E5390"/>
    <w:rsid w:val="000E5584"/>
    <w:rsid w:val="000E6D73"/>
    <w:rsid w:val="000E6DF6"/>
    <w:rsid w:val="000E7149"/>
    <w:rsid w:val="000F0CE4"/>
    <w:rsid w:val="000F22D9"/>
    <w:rsid w:val="000F244E"/>
    <w:rsid w:val="000F3277"/>
    <w:rsid w:val="000F3727"/>
    <w:rsid w:val="000F532D"/>
    <w:rsid w:val="000F59E1"/>
    <w:rsid w:val="0010089A"/>
    <w:rsid w:val="00102A27"/>
    <w:rsid w:val="00102CEF"/>
    <w:rsid w:val="00103357"/>
    <w:rsid w:val="00103904"/>
    <w:rsid w:val="00106038"/>
    <w:rsid w:val="001062A3"/>
    <w:rsid w:val="0010652A"/>
    <w:rsid w:val="00106E78"/>
    <w:rsid w:val="00106F56"/>
    <w:rsid w:val="00107334"/>
    <w:rsid w:val="00107471"/>
    <w:rsid w:val="00107879"/>
    <w:rsid w:val="00107B6F"/>
    <w:rsid w:val="00110AB3"/>
    <w:rsid w:val="0011133C"/>
    <w:rsid w:val="001118BB"/>
    <w:rsid w:val="00112B67"/>
    <w:rsid w:val="0011325E"/>
    <w:rsid w:val="001139D7"/>
    <w:rsid w:val="00114215"/>
    <w:rsid w:val="00114464"/>
    <w:rsid w:val="00114623"/>
    <w:rsid w:val="001155B6"/>
    <w:rsid w:val="00116269"/>
    <w:rsid w:val="0011769B"/>
    <w:rsid w:val="00117702"/>
    <w:rsid w:val="00117DFD"/>
    <w:rsid w:val="0012000C"/>
    <w:rsid w:val="00120014"/>
    <w:rsid w:val="00121D31"/>
    <w:rsid w:val="001221B4"/>
    <w:rsid w:val="001235D0"/>
    <w:rsid w:val="0012445B"/>
    <w:rsid w:val="0012449E"/>
    <w:rsid w:val="00124ADB"/>
    <w:rsid w:val="00124D9D"/>
    <w:rsid w:val="00124F38"/>
    <w:rsid w:val="001257DF"/>
    <w:rsid w:val="00126866"/>
    <w:rsid w:val="00126927"/>
    <w:rsid w:val="00126BA2"/>
    <w:rsid w:val="00126E85"/>
    <w:rsid w:val="0012761A"/>
    <w:rsid w:val="00127FF7"/>
    <w:rsid w:val="001305AF"/>
    <w:rsid w:val="001310FB"/>
    <w:rsid w:val="00131892"/>
    <w:rsid w:val="00131955"/>
    <w:rsid w:val="00132138"/>
    <w:rsid w:val="001330E6"/>
    <w:rsid w:val="00133E8F"/>
    <w:rsid w:val="00134188"/>
    <w:rsid w:val="00134544"/>
    <w:rsid w:val="00134664"/>
    <w:rsid w:val="001357B2"/>
    <w:rsid w:val="00135C5D"/>
    <w:rsid w:val="00135E3D"/>
    <w:rsid w:val="00135EA7"/>
    <w:rsid w:val="00136E51"/>
    <w:rsid w:val="001376BD"/>
    <w:rsid w:val="00137C06"/>
    <w:rsid w:val="001408F4"/>
    <w:rsid w:val="001409FC"/>
    <w:rsid w:val="00140A90"/>
    <w:rsid w:val="00141E6C"/>
    <w:rsid w:val="00142CD3"/>
    <w:rsid w:val="00143079"/>
    <w:rsid w:val="00144CCF"/>
    <w:rsid w:val="0014509D"/>
    <w:rsid w:val="00146E01"/>
    <w:rsid w:val="00146E14"/>
    <w:rsid w:val="0014738D"/>
    <w:rsid w:val="001474DB"/>
    <w:rsid w:val="00150425"/>
    <w:rsid w:val="00150AD9"/>
    <w:rsid w:val="00151337"/>
    <w:rsid w:val="00151373"/>
    <w:rsid w:val="0015161D"/>
    <w:rsid w:val="00152666"/>
    <w:rsid w:val="0015274F"/>
    <w:rsid w:val="00153727"/>
    <w:rsid w:val="0015533E"/>
    <w:rsid w:val="00155347"/>
    <w:rsid w:val="001569A8"/>
    <w:rsid w:val="00157262"/>
    <w:rsid w:val="001573A6"/>
    <w:rsid w:val="00157849"/>
    <w:rsid w:val="00157978"/>
    <w:rsid w:val="00160803"/>
    <w:rsid w:val="00160CA2"/>
    <w:rsid w:val="00160F17"/>
    <w:rsid w:val="00160F46"/>
    <w:rsid w:val="00163A13"/>
    <w:rsid w:val="00163A27"/>
    <w:rsid w:val="00163A58"/>
    <w:rsid w:val="00166979"/>
    <w:rsid w:val="00166D6B"/>
    <w:rsid w:val="0016764E"/>
    <w:rsid w:val="00167FF2"/>
    <w:rsid w:val="00170182"/>
    <w:rsid w:val="00170289"/>
    <w:rsid w:val="00170BE9"/>
    <w:rsid w:val="0017181C"/>
    <w:rsid w:val="001731A5"/>
    <w:rsid w:val="00173207"/>
    <w:rsid w:val="0017478F"/>
    <w:rsid w:val="00175429"/>
    <w:rsid w:val="00175D88"/>
    <w:rsid w:val="00175E80"/>
    <w:rsid w:val="001766EA"/>
    <w:rsid w:val="001771A4"/>
    <w:rsid w:val="001778D1"/>
    <w:rsid w:val="0018097B"/>
    <w:rsid w:val="00180BCD"/>
    <w:rsid w:val="00180E00"/>
    <w:rsid w:val="00180FC6"/>
    <w:rsid w:val="001814B5"/>
    <w:rsid w:val="00181CD5"/>
    <w:rsid w:val="0018342D"/>
    <w:rsid w:val="00184345"/>
    <w:rsid w:val="00185504"/>
    <w:rsid w:val="00185F5C"/>
    <w:rsid w:val="00186202"/>
    <w:rsid w:val="00186A44"/>
    <w:rsid w:val="00186E3E"/>
    <w:rsid w:val="00187EF6"/>
    <w:rsid w:val="00190093"/>
    <w:rsid w:val="0019044D"/>
    <w:rsid w:val="00191274"/>
    <w:rsid w:val="00191A2F"/>
    <w:rsid w:val="0019201E"/>
    <w:rsid w:val="001929D7"/>
    <w:rsid w:val="001934D9"/>
    <w:rsid w:val="00194AEC"/>
    <w:rsid w:val="00194D0B"/>
    <w:rsid w:val="0019503D"/>
    <w:rsid w:val="00196373"/>
    <w:rsid w:val="00196381"/>
    <w:rsid w:val="00196619"/>
    <w:rsid w:val="0019675A"/>
    <w:rsid w:val="00197189"/>
    <w:rsid w:val="0019741B"/>
    <w:rsid w:val="00197C1B"/>
    <w:rsid w:val="001A0B70"/>
    <w:rsid w:val="001A1846"/>
    <w:rsid w:val="001A2A99"/>
    <w:rsid w:val="001A3407"/>
    <w:rsid w:val="001A3C0E"/>
    <w:rsid w:val="001A4221"/>
    <w:rsid w:val="001A4702"/>
    <w:rsid w:val="001A4946"/>
    <w:rsid w:val="001A5459"/>
    <w:rsid w:val="001A5488"/>
    <w:rsid w:val="001A71FD"/>
    <w:rsid w:val="001B0371"/>
    <w:rsid w:val="001B1D3F"/>
    <w:rsid w:val="001B24BA"/>
    <w:rsid w:val="001B3CAA"/>
    <w:rsid w:val="001B4BF2"/>
    <w:rsid w:val="001B4E0C"/>
    <w:rsid w:val="001B5F6F"/>
    <w:rsid w:val="001B6E2C"/>
    <w:rsid w:val="001B735C"/>
    <w:rsid w:val="001B7B47"/>
    <w:rsid w:val="001C2348"/>
    <w:rsid w:val="001C3059"/>
    <w:rsid w:val="001C3A49"/>
    <w:rsid w:val="001C3B98"/>
    <w:rsid w:val="001C43C0"/>
    <w:rsid w:val="001C4A38"/>
    <w:rsid w:val="001C4C52"/>
    <w:rsid w:val="001C4F33"/>
    <w:rsid w:val="001C5C66"/>
    <w:rsid w:val="001C5EF3"/>
    <w:rsid w:val="001C606E"/>
    <w:rsid w:val="001C6DAD"/>
    <w:rsid w:val="001D0C1F"/>
    <w:rsid w:val="001D0FA4"/>
    <w:rsid w:val="001D18AF"/>
    <w:rsid w:val="001D1D1E"/>
    <w:rsid w:val="001D25CF"/>
    <w:rsid w:val="001D2627"/>
    <w:rsid w:val="001D2D79"/>
    <w:rsid w:val="001D4E87"/>
    <w:rsid w:val="001D677D"/>
    <w:rsid w:val="001D6CB9"/>
    <w:rsid w:val="001D6FAC"/>
    <w:rsid w:val="001D72E9"/>
    <w:rsid w:val="001D7B56"/>
    <w:rsid w:val="001E054E"/>
    <w:rsid w:val="001E1391"/>
    <w:rsid w:val="001E1520"/>
    <w:rsid w:val="001E1710"/>
    <w:rsid w:val="001E18E7"/>
    <w:rsid w:val="001E1B7C"/>
    <w:rsid w:val="001E2142"/>
    <w:rsid w:val="001E25B7"/>
    <w:rsid w:val="001E2CDB"/>
    <w:rsid w:val="001E2D42"/>
    <w:rsid w:val="001E4063"/>
    <w:rsid w:val="001E62D8"/>
    <w:rsid w:val="001E644E"/>
    <w:rsid w:val="001E75E3"/>
    <w:rsid w:val="001E7F38"/>
    <w:rsid w:val="001F0C01"/>
    <w:rsid w:val="001F1DEF"/>
    <w:rsid w:val="001F328E"/>
    <w:rsid w:val="001F3E1A"/>
    <w:rsid w:val="001F449D"/>
    <w:rsid w:val="001F48E5"/>
    <w:rsid w:val="001F571B"/>
    <w:rsid w:val="001F5FC7"/>
    <w:rsid w:val="001F60F1"/>
    <w:rsid w:val="001F6231"/>
    <w:rsid w:val="001F7295"/>
    <w:rsid w:val="001F729D"/>
    <w:rsid w:val="002012C3"/>
    <w:rsid w:val="00202A77"/>
    <w:rsid w:val="00202D16"/>
    <w:rsid w:val="00203EEA"/>
    <w:rsid w:val="00204F58"/>
    <w:rsid w:val="00205D7C"/>
    <w:rsid w:val="00205DFB"/>
    <w:rsid w:val="0020632F"/>
    <w:rsid w:val="002063FF"/>
    <w:rsid w:val="00206602"/>
    <w:rsid w:val="00206EE7"/>
    <w:rsid w:val="002070D0"/>
    <w:rsid w:val="0020747C"/>
    <w:rsid w:val="00207E9A"/>
    <w:rsid w:val="0021099B"/>
    <w:rsid w:val="002121AE"/>
    <w:rsid w:val="0021432A"/>
    <w:rsid w:val="00214B80"/>
    <w:rsid w:val="00214DBC"/>
    <w:rsid w:val="00216EDB"/>
    <w:rsid w:val="002171DA"/>
    <w:rsid w:val="002172C2"/>
    <w:rsid w:val="002179C3"/>
    <w:rsid w:val="00220D89"/>
    <w:rsid w:val="002213BD"/>
    <w:rsid w:val="00221AF0"/>
    <w:rsid w:val="002231EA"/>
    <w:rsid w:val="00223232"/>
    <w:rsid w:val="00224214"/>
    <w:rsid w:val="00224AA2"/>
    <w:rsid w:val="00224C5F"/>
    <w:rsid w:val="00225D64"/>
    <w:rsid w:val="0022709A"/>
    <w:rsid w:val="00227CCB"/>
    <w:rsid w:val="002301C0"/>
    <w:rsid w:val="002305FD"/>
    <w:rsid w:val="002313EB"/>
    <w:rsid w:val="00232F90"/>
    <w:rsid w:val="00233869"/>
    <w:rsid w:val="00233B8B"/>
    <w:rsid w:val="00234556"/>
    <w:rsid w:val="00235A7B"/>
    <w:rsid w:val="002360A9"/>
    <w:rsid w:val="00236440"/>
    <w:rsid w:val="00236BEF"/>
    <w:rsid w:val="002370CC"/>
    <w:rsid w:val="00240036"/>
    <w:rsid w:val="002402E6"/>
    <w:rsid w:val="00243324"/>
    <w:rsid w:val="00243CC8"/>
    <w:rsid w:val="00244CCB"/>
    <w:rsid w:val="002472D3"/>
    <w:rsid w:val="002503D6"/>
    <w:rsid w:val="002506D7"/>
    <w:rsid w:val="00250C0C"/>
    <w:rsid w:val="00250C7F"/>
    <w:rsid w:val="0025130D"/>
    <w:rsid w:val="002519B5"/>
    <w:rsid w:val="00252BB2"/>
    <w:rsid w:val="00253618"/>
    <w:rsid w:val="00254087"/>
    <w:rsid w:val="00254224"/>
    <w:rsid w:val="00254296"/>
    <w:rsid w:val="00254730"/>
    <w:rsid w:val="00254804"/>
    <w:rsid w:val="00255138"/>
    <w:rsid w:val="0025553F"/>
    <w:rsid w:val="002555A1"/>
    <w:rsid w:val="00257023"/>
    <w:rsid w:val="0025720E"/>
    <w:rsid w:val="00257D49"/>
    <w:rsid w:val="002622DD"/>
    <w:rsid w:val="002631CB"/>
    <w:rsid w:val="00263A78"/>
    <w:rsid w:val="0026423D"/>
    <w:rsid w:val="002645BD"/>
    <w:rsid w:val="00264E70"/>
    <w:rsid w:val="0026697B"/>
    <w:rsid w:val="00266CBF"/>
    <w:rsid w:val="002677B2"/>
    <w:rsid w:val="002702C1"/>
    <w:rsid w:val="00270B9B"/>
    <w:rsid w:val="002711DE"/>
    <w:rsid w:val="00271CE5"/>
    <w:rsid w:val="00271D5D"/>
    <w:rsid w:val="00272214"/>
    <w:rsid w:val="00272422"/>
    <w:rsid w:val="00272838"/>
    <w:rsid w:val="00273D93"/>
    <w:rsid w:val="0027420C"/>
    <w:rsid w:val="00274985"/>
    <w:rsid w:val="00275C7F"/>
    <w:rsid w:val="00277139"/>
    <w:rsid w:val="002775BB"/>
    <w:rsid w:val="00277789"/>
    <w:rsid w:val="0028154E"/>
    <w:rsid w:val="002818D9"/>
    <w:rsid w:val="00281A29"/>
    <w:rsid w:val="00282020"/>
    <w:rsid w:val="002820BD"/>
    <w:rsid w:val="00283726"/>
    <w:rsid w:val="002837F7"/>
    <w:rsid w:val="00283A8A"/>
    <w:rsid w:val="00283F1C"/>
    <w:rsid w:val="00284D2C"/>
    <w:rsid w:val="00285BE9"/>
    <w:rsid w:val="00286CB8"/>
    <w:rsid w:val="0028797C"/>
    <w:rsid w:val="00287DF0"/>
    <w:rsid w:val="00290273"/>
    <w:rsid w:val="00290FF5"/>
    <w:rsid w:val="00291422"/>
    <w:rsid w:val="0029143E"/>
    <w:rsid w:val="0029222A"/>
    <w:rsid w:val="002924B8"/>
    <w:rsid w:val="002926AA"/>
    <w:rsid w:val="002926C3"/>
    <w:rsid w:val="002936FC"/>
    <w:rsid w:val="002948C2"/>
    <w:rsid w:val="00294A25"/>
    <w:rsid w:val="0029609E"/>
    <w:rsid w:val="002969DF"/>
    <w:rsid w:val="00296EE5"/>
    <w:rsid w:val="00296F38"/>
    <w:rsid w:val="00297C0C"/>
    <w:rsid w:val="002A0D5B"/>
    <w:rsid w:val="002A112D"/>
    <w:rsid w:val="002A1703"/>
    <w:rsid w:val="002A28B9"/>
    <w:rsid w:val="002A2B69"/>
    <w:rsid w:val="002A31A7"/>
    <w:rsid w:val="002A43C7"/>
    <w:rsid w:val="002A43FD"/>
    <w:rsid w:val="002A4733"/>
    <w:rsid w:val="002A5AF7"/>
    <w:rsid w:val="002A6C30"/>
    <w:rsid w:val="002A7786"/>
    <w:rsid w:val="002B0AFE"/>
    <w:rsid w:val="002B0C0F"/>
    <w:rsid w:val="002B16D1"/>
    <w:rsid w:val="002B1E2C"/>
    <w:rsid w:val="002B214B"/>
    <w:rsid w:val="002B37CB"/>
    <w:rsid w:val="002B3E12"/>
    <w:rsid w:val="002B4C53"/>
    <w:rsid w:val="002B5390"/>
    <w:rsid w:val="002B5790"/>
    <w:rsid w:val="002B7921"/>
    <w:rsid w:val="002B7ECB"/>
    <w:rsid w:val="002C01CD"/>
    <w:rsid w:val="002C1A53"/>
    <w:rsid w:val="002C2F1D"/>
    <w:rsid w:val="002C32F8"/>
    <w:rsid w:val="002C34A4"/>
    <w:rsid w:val="002C36BB"/>
    <w:rsid w:val="002C3E2B"/>
    <w:rsid w:val="002C3F39"/>
    <w:rsid w:val="002C4713"/>
    <w:rsid w:val="002C4F7D"/>
    <w:rsid w:val="002C533A"/>
    <w:rsid w:val="002C58FD"/>
    <w:rsid w:val="002C593B"/>
    <w:rsid w:val="002C5B6A"/>
    <w:rsid w:val="002D00A3"/>
    <w:rsid w:val="002D0152"/>
    <w:rsid w:val="002D024E"/>
    <w:rsid w:val="002D027A"/>
    <w:rsid w:val="002D0C35"/>
    <w:rsid w:val="002D10DB"/>
    <w:rsid w:val="002D19C9"/>
    <w:rsid w:val="002D1D3C"/>
    <w:rsid w:val="002D1E3E"/>
    <w:rsid w:val="002D3F4C"/>
    <w:rsid w:val="002D4530"/>
    <w:rsid w:val="002D4ADC"/>
    <w:rsid w:val="002D55A5"/>
    <w:rsid w:val="002D6628"/>
    <w:rsid w:val="002D73BE"/>
    <w:rsid w:val="002D747E"/>
    <w:rsid w:val="002D792A"/>
    <w:rsid w:val="002E07FA"/>
    <w:rsid w:val="002E1171"/>
    <w:rsid w:val="002E18B4"/>
    <w:rsid w:val="002E1C80"/>
    <w:rsid w:val="002E1E9D"/>
    <w:rsid w:val="002E1FD3"/>
    <w:rsid w:val="002E20DE"/>
    <w:rsid w:val="002E31F7"/>
    <w:rsid w:val="002E585E"/>
    <w:rsid w:val="002E5A10"/>
    <w:rsid w:val="002E6335"/>
    <w:rsid w:val="002E7943"/>
    <w:rsid w:val="002F098A"/>
    <w:rsid w:val="002F0E0E"/>
    <w:rsid w:val="002F2E27"/>
    <w:rsid w:val="002F31DF"/>
    <w:rsid w:val="002F3621"/>
    <w:rsid w:val="002F5904"/>
    <w:rsid w:val="002F5F07"/>
    <w:rsid w:val="002F7523"/>
    <w:rsid w:val="003008CA"/>
    <w:rsid w:val="00301E7E"/>
    <w:rsid w:val="00301FB9"/>
    <w:rsid w:val="00304E90"/>
    <w:rsid w:val="003059E3"/>
    <w:rsid w:val="003061EB"/>
    <w:rsid w:val="003062F9"/>
    <w:rsid w:val="00307EA5"/>
    <w:rsid w:val="0031028E"/>
    <w:rsid w:val="00310A4A"/>
    <w:rsid w:val="00310EAE"/>
    <w:rsid w:val="00311EFA"/>
    <w:rsid w:val="0031283B"/>
    <w:rsid w:val="00314759"/>
    <w:rsid w:val="00314A25"/>
    <w:rsid w:val="00315841"/>
    <w:rsid w:val="00315C75"/>
    <w:rsid w:val="00316C18"/>
    <w:rsid w:val="00317918"/>
    <w:rsid w:val="00317A1F"/>
    <w:rsid w:val="0032268D"/>
    <w:rsid w:val="00322698"/>
    <w:rsid w:val="00323422"/>
    <w:rsid w:val="0032365F"/>
    <w:rsid w:val="0032519E"/>
    <w:rsid w:val="0032582C"/>
    <w:rsid w:val="003270DD"/>
    <w:rsid w:val="00327378"/>
    <w:rsid w:val="0032744E"/>
    <w:rsid w:val="003277CB"/>
    <w:rsid w:val="00330A79"/>
    <w:rsid w:val="00331A32"/>
    <w:rsid w:val="00331E7D"/>
    <w:rsid w:val="00332004"/>
    <w:rsid w:val="0033281B"/>
    <w:rsid w:val="00332C04"/>
    <w:rsid w:val="00332CED"/>
    <w:rsid w:val="00332D68"/>
    <w:rsid w:val="00334537"/>
    <w:rsid w:val="00335D6A"/>
    <w:rsid w:val="003365C8"/>
    <w:rsid w:val="00337835"/>
    <w:rsid w:val="00340471"/>
    <w:rsid w:val="00341E1F"/>
    <w:rsid w:val="0034234D"/>
    <w:rsid w:val="00343385"/>
    <w:rsid w:val="0034401E"/>
    <w:rsid w:val="003443F3"/>
    <w:rsid w:val="0034574E"/>
    <w:rsid w:val="00345F30"/>
    <w:rsid w:val="00345F60"/>
    <w:rsid w:val="00345F72"/>
    <w:rsid w:val="00346AC9"/>
    <w:rsid w:val="00346DDC"/>
    <w:rsid w:val="00346DF8"/>
    <w:rsid w:val="00346FC3"/>
    <w:rsid w:val="003475A6"/>
    <w:rsid w:val="00347D52"/>
    <w:rsid w:val="00351167"/>
    <w:rsid w:val="00351458"/>
    <w:rsid w:val="00351831"/>
    <w:rsid w:val="00352036"/>
    <w:rsid w:val="0035228C"/>
    <w:rsid w:val="0035391F"/>
    <w:rsid w:val="003539F4"/>
    <w:rsid w:val="003543E8"/>
    <w:rsid w:val="00355454"/>
    <w:rsid w:val="003555A3"/>
    <w:rsid w:val="0035563B"/>
    <w:rsid w:val="00355F92"/>
    <w:rsid w:val="003563AF"/>
    <w:rsid w:val="003566AB"/>
    <w:rsid w:val="00356F39"/>
    <w:rsid w:val="003575F2"/>
    <w:rsid w:val="00357A76"/>
    <w:rsid w:val="00357F32"/>
    <w:rsid w:val="00360435"/>
    <w:rsid w:val="00361980"/>
    <w:rsid w:val="0036260A"/>
    <w:rsid w:val="0036320A"/>
    <w:rsid w:val="0036344E"/>
    <w:rsid w:val="003636BF"/>
    <w:rsid w:val="0036396D"/>
    <w:rsid w:val="0036413D"/>
    <w:rsid w:val="00364159"/>
    <w:rsid w:val="0036453C"/>
    <w:rsid w:val="0036463C"/>
    <w:rsid w:val="00364E42"/>
    <w:rsid w:val="00365199"/>
    <w:rsid w:val="0036594F"/>
    <w:rsid w:val="00365B24"/>
    <w:rsid w:val="0036655B"/>
    <w:rsid w:val="0036656E"/>
    <w:rsid w:val="003667E9"/>
    <w:rsid w:val="00366F5B"/>
    <w:rsid w:val="00367B8A"/>
    <w:rsid w:val="00367C30"/>
    <w:rsid w:val="00367DD3"/>
    <w:rsid w:val="003702DF"/>
    <w:rsid w:val="00370736"/>
    <w:rsid w:val="00370863"/>
    <w:rsid w:val="00371023"/>
    <w:rsid w:val="00371352"/>
    <w:rsid w:val="00371442"/>
    <w:rsid w:val="00372677"/>
    <w:rsid w:val="00372D14"/>
    <w:rsid w:val="00373420"/>
    <w:rsid w:val="00373E80"/>
    <w:rsid w:val="0037468E"/>
    <w:rsid w:val="003746FB"/>
    <w:rsid w:val="00374D72"/>
    <w:rsid w:val="00374F5F"/>
    <w:rsid w:val="00375AC8"/>
    <w:rsid w:val="00375B25"/>
    <w:rsid w:val="0037642D"/>
    <w:rsid w:val="00377023"/>
    <w:rsid w:val="00377C16"/>
    <w:rsid w:val="00377FF0"/>
    <w:rsid w:val="00380376"/>
    <w:rsid w:val="00381F7A"/>
    <w:rsid w:val="0038210E"/>
    <w:rsid w:val="0038217F"/>
    <w:rsid w:val="00383386"/>
    <w:rsid w:val="00383410"/>
    <w:rsid w:val="00383746"/>
    <w:rsid w:val="00383EFC"/>
    <w:rsid w:val="00383F76"/>
    <w:rsid w:val="00384261"/>
    <w:rsid w:val="003842D4"/>
    <w:rsid w:val="0038432E"/>
    <w:rsid w:val="003843ED"/>
    <w:rsid w:val="003845B4"/>
    <w:rsid w:val="003846D5"/>
    <w:rsid w:val="00385355"/>
    <w:rsid w:val="0038624E"/>
    <w:rsid w:val="0038644E"/>
    <w:rsid w:val="00387A48"/>
    <w:rsid w:val="00387B1A"/>
    <w:rsid w:val="0039044A"/>
    <w:rsid w:val="0039094B"/>
    <w:rsid w:val="003917AA"/>
    <w:rsid w:val="00391A51"/>
    <w:rsid w:val="00391D07"/>
    <w:rsid w:val="00391E78"/>
    <w:rsid w:val="00392C99"/>
    <w:rsid w:val="00392D8D"/>
    <w:rsid w:val="003933FC"/>
    <w:rsid w:val="00393577"/>
    <w:rsid w:val="00393966"/>
    <w:rsid w:val="00393F4E"/>
    <w:rsid w:val="00395D04"/>
    <w:rsid w:val="003962E1"/>
    <w:rsid w:val="00396752"/>
    <w:rsid w:val="0039781B"/>
    <w:rsid w:val="003A038E"/>
    <w:rsid w:val="003A077B"/>
    <w:rsid w:val="003A0A9E"/>
    <w:rsid w:val="003A2D86"/>
    <w:rsid w:val="003A30D2"/>
    <w:rsid w:val="003A370C"/>
    <w:rsid w:val="003A4BB1"/>
    <w:rsid w:val="003A54F5"/>
    <w:rsid w:val="003A55E3"/>
    <w:rsid w:val="003A5C60"/>
    <w:rsid w:val="003A6104"/>
    <w:rsid w:val="003A69DA"/>
    <w:rsid w:val="003A6CE9"/>
    <w:rsid w:val="003A7007"/>
    <w:rsid w:val="003B0431"/>
    <w:rsid w:val="003B0CF0"/>
    <w:rsid w:val="003B1178"/>
    <w:rsid w:val="003B125B"/>
    <w:rsid w:val="003B1404"/>
    <w:rsid w:val="003B18D7"/>
    <w:rsid w:val="003B1EC9"/>
    <w:rsid w:val="003B26E9"/>
    <w:rsid w:val="003B2E1E"/>
    <w:rsid w:val="003B3E7A"/>
    <w:rsid w:val="003B468D"/>
    <w:rsid w:val="003B47DE"/>
    <w:rsid w:val="003B5259"/>
    <w:rsid w:val="003B5506"/>
    <w:rsid w:val="003B59CD"/>
    <w:rsid w:val="003B636A"/>
    <w:rsid w:val="003B646D"/>
    <w:rsid w:val="003B679A"/>
    <w:rsid w:val="003C30B3"/>
    <w:rsid w:val="003C39F1"/>
    <w:rsid w:val="003C4224"/>
    <w:rsid w:val="003C59E3"/>
    <w:rsid w:val="003C5EE5"/>
    <w:rsid w:val="003C64C5"/>
    <w:rsid w:val="003C6943"/>
    <w:rsid w:val="003C6C8D"/>
    <w:rsid w:val="003D1394"/>
    <w:rsid w:val="003D160F"/>
    <w:rsid w:val="003D34DE"/>
    <w:rsid w:val="003D353F"/>
    <w:rsid w:val="003D3EC1"/>
    <w:rsid w:val="003D40F1"/>
    <w:rsid w:val="003D4734"/>
    <w:rsid w:val="003D4D81"/>
    <w:rsid w:val="003D540E"/>
    <w:rsid w:val="003D5C3F"/>
    <w:rsid w:val="003D64F2"/>
    <w:rsid w:val="003D72B9"/>
    <w:rsid w:val="003D7AA3"/>
    <w:rsid w:val="003E0098"/>
    <w:rsid w:val="003E162E"/>
    <w:rsid w:val="003E1C74"/>
    <w:rsid w:val="003E2B35"/>
    <w:rsid w:val="003E2C88"/>
    <w:rsid w:val="003E313E"/>
    <w:rsid w:val="003E335B"/>
    <w:rsid w:val="003E35D2"/>
    <w:rsid w:val="003E365B"/>
    <w:rsid w:val="003E38D5"/>
    <w:rsid w:val="003E3A25"/>
    <w:rsid w:val="003E3CCC"/>
    <w:rsid w:val="003E4D3C"/>
    <w:rsid w:val="003E5FB0"/>
    <w:rsid w:val="003E6833"/>
    <w:rsid w:val="003E6B02"/>
    <w:rsid w:val="003E7B2D"/>
    <w:rsid w:val="003F03B5"/>
    <w:rsid w:val="003F368A"/>
    <w:rsid w:val="003F429C"/>
    <w:rsid w:val="003F4A59"/>
    <w:rsid w:val="003F4D1B"/>
    <w:rsid w:val="003F54E5"/>
    <w:rsid w:val="003F55E1"/>
    <w:rsid w:val="003F763E"/>
    <w:rsid w:val="003F794D"/>
    <w:rsid w:val="004007A4"/>
    <w:rsid w:val="00401722"/>
    <w:rsid w:val="004017ED"/>
    <w:rsid w:val="004027A5"/>
    <w:rsid w:val="00402C8C"/>
    <w:rsid w:val="00403F5F"/>
    <w:rsid w:val="00405522"/>
    <w:rsid w:val="0040561E"/>
    <w:rsid w:val="00406108"/>
    <w:rsid w:val="00406399"/>
    <w:rsid w:val="00406DD1"/>
    <w:rsid w:val="0041128D"/>
    <w:rsid w:val="00411D46"/>
    <w:rsid w:val="00411DB4"/>
    <w:rsid w:val="004122CB"/>
    <w:rsid w:val="004125AF"/>
    <w:rsid w:val="00412686"/>
    <w:rsid w:val="004127F6"/>
    <w:rsid w:val="00412AE0"/>
    <w:rsid w:val="004132AD"/>
    <w:rsid w:val="0041347D"/>
    <w:rsid w:val="00414BF9"/>
    <w:rsid w:val="00416B4E"/>
    <w:rsid w:val="00416BAC"/>
    <w:rsid w:val="004175EF"/>
    <w:rsid w:val="00417DF7"/>
    <w:rsid w:val="00423770"/>
    <w:rsid w:val="0042469A"/>
    <w:rsid w:val="004252F9"/>
    <w:rsid w:val="00425635"/>
    <w:rsid w:val="0042575E"/>
    <w:rsid w:val="00425866"/>
    <w:rsid w:val="00426080"/>
    <w:rsid w:val="00426401"/>
    <w:rsid w:val="00426A67"/>
    <w:rsid w:val="00427001"/>
    <w:rsid w:val="00427851"/>
    <w:rsid w:val="00427871"/>
    <w:rsid w:val="00427BDA"/>
    <w:rsid w:val="00427CC1"/>
    <w:rsid w:val="00430AF1"/>
    <w:rsid w:val="00431E00"/>
    <w:rsid w:val="004338EC"/>
    <w:rsid w:val="00433C65"/>
    <w:rsid w:val="0043410F"/>
    <w:rsid w:val="00434795"/>
    <w:rsid w:val="00434DA1"/>
    <w:rsid w:val="004350E3"/>
    <w:rsid w:val="00435E33"/>
    <w:rsid w:val="00437D96"/>
    <w:rsid w:val="004405CE"/>
    <w:rsid w:val="00440A6D"/>
    <w:rsid w:val="0044190F"/>
    <w:rsid w:val="0044261A"/>
    <w:rsid w:val="004432B9"/>
    <w:rsid w:val="00443398"/>
    <w:rsid w:val="0044349D"/>
    <w:rsid w:val="00443998"/>
    <w:rsid w:val="00443EF8"/>
    <w:rsid w:val="00444ADD"/>
    <w:rsid w:val="00444B43"/>
    <w:rsid w:val="004462D7"/>
    <w:rsid w:val="004469A3"/>
    <w:rsid w:val="00447DBA"/>
    <w:rsid w:val="00450B6A"/>
    <w:rsid w:val="00450F12"/>
    <w:rsid w:val="00450F94"/>
    <w:rsid w:val="00452185"/>
    <w:rsid w:val="004525AC"/>
    <w:rsid w:val="00452BDD"/>
    <w:rsid w:val="004531FD"/>
    <w:rsid w:val="004534A4"/>
    <w:rsid w:val="004545DF"/>
    <w:rsid w:val="00454BC0"/>
    <w:rsid w:val="00454F0B"/>
    <w:rsid w:val="004558A7"/>
    <w:rsid w:val="00457E77"/>
    <w:rsid w:val="00460623"/>
    <w:rsid w:val="00460CF7"/>
    <w:rsid w:val="00460DE8"/>
    <w:rsid w:val="00461BA0"/>
    <w:rsid w:val="00461EF8"/>
    <w:rsid w:val="004620A7"/>
    <w:rsid w:val="004625F5"/>
    <w:rsid w:val="00463427"/>
    <w:rsid w:val="00463EF5"/>
    <w:rsid w:val="00465571"/>
    <w:rsid w:val="004657EE"/>
    <w:rsid w:val="00465E04"/>
    <w:rsid w:val="00466126"/>
    <w:rsid w:val="00466885"/>
    <w:rsid w:val="00467ADC"/>
    <w:rsid w:val="00470486"/>
    <w:rsid w:val="00470604"/>
    <w:rsid w:val="004709E9"/>
    <w:rsid w:val="00470A58"/>
    <w:rsid w:val="00470CAC"/>
    <w:rsid w:val="00470D87"/>
    <w:rsid w:val="00470F1E"/>
    <w:rsid w:val="00471B59"/>
    <w:rsid w:val="00471E63"/>
    <w:rsid w:val="00472719"/>
    <w:rsid w:val="004732F9"/>
    <w:rsid w:val="00473F36"/>
    <w:rsid w:val="00473FF2"/>
    <w:rsid w:val="00474CF5"/>
    <w:rsid w:val="00474D3C"/>
    <w:rsid w:val="004752F4"/>
    <w:rsid w:val="004802B1"/>
    <w:rsid w:val="00481227"/>
    <w:rsid w:val="00482B5B"/>
    <w:rsid w:val="00483407"/>
    <w:rsid w:val="00483B40"/>
    <w:rsid w:val="00485FAA"/>
    <w:rsid w:val="004871E2"/>
    <w:rsid w:val="004877E6"/>
    <w:rsid w:val="00487DC5"/>
    <w:rsid w:val="0049002F"/>
    <w:rsid w:val="004920F2"/>
    <w:rsid w:val="0049274E"/>
    <w:rsid w:val="00494294"/>
    <w:rsid w:val="00494409"/>
    <w:rsid w:val="004944A9"/>
    <w:rsid w:val="00494F3C"/>
    <w:rsid w:val="00495042"/>
    <w:rsid w:val="00495FF1"/>
    <w:rsid w:val="0049614C"/>
    <w:rsid w:val="00496711"/>
    <w:rsid w:val="00496716"/>
    <w:rsid w:val="00496906"/>
    <w:rsid w:val="00496DF5"/>
    <w:rsid w:val="0049706D"/>
    <w:rsid w:val="004979ED"/>
    <w:rsid w:val="004A1772"/>
    <w:rsid w:val="004A2BBA"/>
    <w:rsid w:val="004A49CC"/>
    <w:rsid w:val="004A50D8"/>
    <w:rsid w:val="004A54DD"/>
    <w:rsid w:val="004A5AD1"/>
    <w:rsid w:val="004A6037"/>
    <w:rsid w:val="004A65E6"/>
    <w:rsid w:val="004A6851"/>
    <w:rsid w:val="004A6A93"/>
    <w:rsid w:val="004A7347"/>
    <w:rsid w:val="004A7792"/>
    <w:rsid w:val="004A7E07"/>
    <w:rsid w:val="004B07AC"/>
    <w:rsid w:val="004B09ED"/>
    <w:rsid w:val="004B0DB4"/>
    <w:rsid w:val="004B1026"/>
    <w:rsid w:val="004B392B"/>
    <w:rsid w:val="004B4AB4"/>
    <w:rsid w:val="004B4AEC"/>
    <w:rsid w:val="004B55B2"/>
    <w:rsid w:val="004B5B70"/>
    <w:rsid w:val="004B6177"/>
    <w:rsid w:val="004B6EEB"/>
    <w:rsid w:val="004B732C"/>
    <w:rsid w:val="004B74AC"/>
    <w:rsid w:val="004B768A"/>
    <w:rsid w:val="004C041D"/>
    <w:rsid w:val="004C084E"/>
    <w:rsid w:val="004C1E12"/>
    <w:rsid w:val="004C26A4"/>
    <w:rsid w:val="004C3C44"/>
    <w:rsid w:val="004C49B3"/>
    <w:rsid w:val="004C6A08"/>
    <w:rsid w:val="004C78DC"/>
    <w:rsid w:val="004D0B8C"/>
    <w:rsid w:val="004D19D9"/>
    <w:rsid w:val="004D1B24"/>
    <w:rsid w:val="004D1DFE"/>
    <w:rsid w:val="004D2555"/>
    <w:rsid w:val="004D2BAD"/>
    <w:rsid w:val="004D33F8"/>
    <w:rsid w:val="004D3645"/>
    <w:rsid w:val="004D3A0D"/>
    <w:rsid w:val="004D7068"/>
    <w:rsid w:val="004D764B"/>
    <w:rsid w:val="004D77A7"/>
    <w:rsid w:val="004D79AB"/>
    <w:rsid w:val="004D7A47"/>
    <w:rsid w:val="004D7D65"/>
    <w:rsid w:val="004E07B8"/>
    <w:rsid w:val="004E1190"/>
    <w:rsid w:val="004E1E3E"/>
    <w:rsid w:val="004E2154"/>
    <w:rsid w:val="004E30F8"/>
    <w:rsid w:val="004E3D1F"/>
    <w:rsid w:val="004E43C6"/>
    <w:rsid w:val="004E51C6"/>
    <w:rsid w:val="004E53FB"/>
    <w:rsid w:val="004E5817"/>
    <w:rsid w:val="004E5A8E"/>
    <w:rsid w:val="004F06C9"/>
    <w:rsid w:val="004F124A"/>
    <w:rsid w:val="004F1B10"/>
    <w:rsid w:val="004F1D0F"/>
    <w:rsid w:val="004F370A"/>
    <w:rsid w:val="004F424E"/>
    <w:rsid w:val="004F43BA"/>
    <w:rsid w:val="004F4BA9"/>
    <w:rsid w:val="004F558C"/>
    <w:rsid w:val="004F6A88"/>
    <w:rsid w:val="004F6B1B"/>
    <w:rsid w:val="004F79C4"/>
    <w:rsid w:val="004F7FAF"/>
    <w:rsid w:val="0050024E"/>
    <w:rsid w:val="00500CFC"/>
    <w:rsid w:val="00500EEF"/>
    <w:rsid w:val="00501AC6"/>
    <w:rsid w:val="00503180"/>
    <w:rsid w:val="00503895"/>
    <w:rsid w:val="005044CB"/>
    <w:rsid w:val="00505C4E"/>
    <w:rsid w:val="00505E71"/>
    <w:rsid w:val="0050652C"/>
    <w:rsid w:val="00507BBC"/>
    <w:rsid w:val="00510349"/>
    <w:rsid w:val="0051041F"/>
    <w:rsid w:val="00510D0B"/>
    <w:rsid w:val="00510FA3"/>
    <w:rsid w:val="00511AE8"/>
    <w:rsid w:val="005142B5"/>
    <w:rsid w:val="0051442F"/>
    <w:rsid w:val="005150AF"/>
    <w:rsid w:val="00516C3D"/>
    <w:rsid w:val="00516DEC"/>
    <w:rsid w:val="00517660"/>
    <w:rsid w:val="00517D5A"/>
    <w:rsid w:val="0052080D"/>
    <w:rsid w:val="00520BB4"/>
    <w:rsid w:val="00523BEE"/>
    <w:rsid w:val="00523DBD"/>
    <w:rsid w:val="005243D8"/>
    <w:rsid w:val="0052552C"/>
    <w:rsid w:val="005259F6"/>
    <w:rsid w:val="00525AEF"/>
    <w:rsid w:val="00525F09"/>
    <w:rsid w:val="00526020"/>
    <w:rsid w:val="00526246"/>
    <w:rsid w:val="0052629D"/>
    <w:rsid w:val="005263C5"/>
    <w:rsid w:val="0052687F"/>
    <w:rsid w:val="00527B6F"/>
    <w:rsid w:val="0053068F"/>
    <w:rsid w:val="0053107B"/>
    <w:rsid w:val="0053116F"/>
    <w:rsid w:val="005317A9"/>
    <w:rsid w:val="00532885"/>
    <w:rsid w:val="00532C07"/>
    <w:rsid w:val="00533095"/>
    <w:rsid w:val="00533804"/>
    <w:rsid w:val="00533E83"/>
    <w:rsid w:val="00534689"/>
    <w:rsid w:val="005346BE"/>
    <w:rsid w:val="0053484F"/>
    <w:rsid w:val="00534C46"/>
    <w:rsid w:val="00534D01"/>
    <w:rsid w:val="005359EF"/>
    <w:rsid w:val="005367D1"/>
    <w:rsid w:val="00537A42"/>
    <w:rsid w:val="00540ED2"/>
    <w:rsid w:val="005421DA"/>
    <w:rsid w:val="00543077"/>
    <w:rsid w:val="005437FA"/>
    <w:rsid w:val="00543AB5"/>
    <w:rsid w:val="00544A46"/>
    <w:rsid w:val="005456E2"/>
    <w:rsid w:val="005460B4"/>
    <w:rsid w:val="0054616B"/>
    <w:rsid w:val="00546591"/>
    <w:rsid w:val="00546D1F"/>
    <w:rsid w:val="00547678"/>
    <w:rsid w:val="0055037C"/>
    <w:rsid w:val="0055203D"/>
    <w:rsid w:val="00552431"/>
    <w:rsid w:val="00552627"/>
    <w:rsid w:val="00552C5D"/>
    <w:rsid w:val="00552E9D"/>
    <w:rsid w:val="0055330F"/>
    <w:rsid w:val="00553493"/>
    <w:rsid w:val="00553948"/>
    <w:rsid w:val="0055427F"/>
    <w:rsid w:val="005546E6"/>
    <w:rsid w:val="00554FDB"/>
    <w:rsid w:val="00555053"/>
    <w:rsid w:val="00555BEE"/>
    <w:rsid w:val="005569FC"/>
    <w:rsid w:val="00556F3A"/>
    <w:rsid w:val="00560530"/>
    <w:rsid w:val="00561D08"/>
    <w:rsid w:val="0056205D"/>
    <w:rsid w:val="0056210E"/>
    <w:rsid w:val="00562AD6"/>
    <w:rsid w:val="00563AC9"/>
    <w:rsid w:val="00564577"/>
    <w:rsid w:val="0056627C"/>
    <w:rsid w:val="00566706"/>
    <w:rsid w:val="00567106"/>
    <w:rsid w:val="00567349"/>
    <w:rsid w:val="00567BB3"/>
    <w:rsid w:val="005701F3"/>
    <w:rsid w:val="00570E3D"/>
    <w:rsid w:val="0057157D"/>
    <w:rsid w:val="005715E5"/>
    <w:rsid w:val="005719EE"/>
    <w:rsid w:val="00571C56"/>
    <w:rsid w:val="0057229C"/>
    <w:rsid w:val="005723F5"/>
    <w:rsid w:val="00574E30"/>
    <w:rsid w:val="00576D5D"/>
    <w:rsid w:val="0058118D"/>
    <w:rsid w:val="00581740"/>
    <w:rsid w:val="005818FF"/>
    <w:rsid w:val="00581A46"/>
    <w:rsid w:val="00582AD9"/>
    <w:rsid w:val="005837C9"/>
    <w:rsid w:val="0058531D"/>
    <w:rsid w:val="00586ACE"/>
    <w:rsid w:val="00590164"/>
    <w:rsid w:val="0059181D"/>
    <w:rsid w:val="005924EF"/>
    <w:rsid w:val="005928CD"/>
    <w:rsid w:val="00593081"/>
    <w:rsid w:val="0059387F"/>
    <w:rsid w:val="00594261"/>
    <w:rsid w:val="00594881"/>
    <w:rsid w:val="00594B00"/>
    <w:rsid w:val="00594ED7"/>
    <w:rsid w:val="00595FED"/>
    <w:rsid w:val="0059666F"/>
    <w:rsid w:val="005968AC"/>
    <w:rsid w:val="00596BA7"/>
    <w:rsid w:val="00597328"/>
    <w:rsid w:val="00597EE8"/>
    <w:rsid w:val="005A0665"/>
    <w:rsid w:val="005A0E8A"/>
    <w:rsid w:val="005A3465"/>
    <w:rsid w:val="005A3968"/>
    <w:rsid w:val="005A5228"/>
    <w:rsid w:val="005A67BD"/>
    <w:rsid w:val="005A6D0A"/>
    <w:rsid w:val="005A6D7A"/>
    <w:rsid w:val="005A7B3B"/>
    <w:rsid w:val="005B1B1A"/>
    <w:rsid w:val="005B210B"/>
    <w:rsid w:val="005B216F"/>
    <w:rsid w:val="005B23E2"/>
    <w:rsid w:val="005B297B"/>
    <w:rsid w:val="005B2AF7"/>
    <w:rsid w:val="005B2C16"/>
    <w:rsid w:val="005B369F"/>
    <w:rsid w:val="005B3AEA"/>
    <w:rsid w:val="005B3D5E"/>
    <w:rsid w:val="005B426F"/>
    <w:rsid w:val="005B48F2"/>
    <w:rsid w:val="005B4AAF"/>
    <w:rsid w:val="005B4FBF"/>
    <w:rsid w:val="005B6301"/>
    <w:rsid w:val="005B6F2E"/>
    <w:rsid w:val="005B72B9"/>
    <w:rsid w:val="005B72C1"/>
    <w:rsid w:val="005B72F9"/>
    <w:rsid w:val="005B7BB1"/>
    <w:rsid w:val="005B7FD6"/>
    <w:rsid w:val="005C0303"/>
    <w:rsid w:val="005C1B28"/>
    <w:rsid w:val="005C1F85"/>
    <w:rsid w:val="005C2221"/>
    <w:rsid w:val="005C2B68"/>
    <w:rsid w:val="005C3D5C"/>
    <w:rsid w:val="005C4862"/>
    <w:rsid w:val="005C4CDB"/>
    <w:rsid w:val="005C5351"/>
    <w:rsid w:val="005C5769"/>
    <w:rsid w:val="005C63A2"/>
    <w:rsid w:val="005C6490"/>
    <w:rsid w:val="005C661C"/>
    <w:rsid w:val="005C663F"/>
    <w:rsid w:val="005C7879"/>
    <w:rsid w:val="005D00A5"/>
    <w:rsid w:val="005D0128"/>
    <w:rsid w:val="005D0966"/>
    <w:rsid w:val="005D0FC0"/>
    <w:rsid w:val="005D1302"/>
    <w:rsid w:val="005D2CC3"/>
    <w:rsid w:val="005D2E28"/>
    <w:rsid w:val="005D34A6"/>
    <w:rsid w:val="005D3844"/>
    <w:rsid w:val="005D3C57"/>
    <w:rsid w:val="005D4AB0"/>
    <w:rsid w:val="005D5581"/>
    <w:rsid w:val="005D6679"/>
    <w:rsid w:val="005D67C9"/>
    <w:rsid w:val="005D6CE5"/>
    <w:rsid w:val="005D6FDB"/>
    <w:rsid w:val="005D73A6"/>
    <w:rsid w:val="005D7A22"/>
    <w:rsid w:val="005D7C4F"/>
    <w:rsid w:val="005D7C99"/>
    <w:rsid w:val="005D7CBF"/>
    <w:rsid w:val="005E04AE"/>
    <w:rsid w:val="005E06A2"/>
    <w:rsid w:val="005E0AB7"/>
    <w:rsid w:val="005E0B17"/>
    <w:rsid w:val="005E0EFC"/>
    <w:rsid w:val="005E11D8"/>
    <w:rsid w:val="005E1626"/>
    <w:rsid w:val="005E1D3C"/>
    <w:rsid w:val="005E25CE"/>
    <w:rsid w:val="005F01F7"/>
    <w:rsid w:val="005F0A3A"/>
    <w:rsid w:val="005F0AB1"/>
    <w:rsid w:val="005F11B3"/>
    <w:rsid w:val="005F11CF"/>
    <w:rsid w:val="005F17B5"/>
    <w:rsid w:val="005F1B8E"/>
    <w:rsid w:val="005F209F"/>
    <w:rsid w:val="005F2216"/>
    <w:rsid w:val="005F2CDE"/>
    <w:rsid w:val="005F34D7"/>
    <w:rsid w:val="005F372B"/>
    <w:rsid w:val="005F470E"/>
    <w:rsid w:val="005F4D0D"/>
    <w:rsid w:val="005F4E1F"/>
    <w:rsid w:val="005F5788"/>
    <w:rsid w:val="005F59D7"/>
    <w:rsid w:val="005F5E7F"/>
    <w:rsid w:val="005F61FA"/>
    <w:rsid w:val="005F76A9"/>
    <w:rsid w:val="0060058C"/>
    <w:rsid w:val="00602247"/>
    <w:rsid w:val="00602D67"/>
    <w:rsid w:val="00602D94"/>
    <w:rsid w:val="00602FB2"/>
    <w:rsid w:val="00603B68"/>
    <w:rsid w:val="00604571"/>
    <w:rsid w:val="00605292"/>
    <w:rsid w:val="00606EB5"/>
    <w:rsid w:val="0060766D"/>
    <w:rsid w:val="00610C09"/>
    <w:rsid w:val="00611110"/>
    <w:rsid w:val="00612D6A"/>
    <w:rsid w:val="00613455"/>
    <w:rsid w:val="006141B5"/>
    <w:rsid w:val="00614498"/>
    <w:rsid w:val="00614DCB"/>
    <w:rsid w:val="00615231"/>
    <w:rsid w:val="00616062"/>
    <w:rsid w:val="006163D3"/>
    <w:rsid w:val="0061661E"/>
    <w:rsid w:val="006169A3"/>
    <w:rsid w:val="00617203"/>
    <w:rsid w:val="00617AFF"/>
    <w:rsid w:val="006201B2"/>
    <w:rsid w:val="00620585"/>
    <w:rsid w:val="00620A5A"/>
    <w:rsid w:val="00620E37"/>
    <w:rsid w:val="006214C8"/>
    <w:rsid w:val="006229D8"/>
    <w:rsid w:val="00622DC1"/>
    <w:rsid w:val="00623576"/>
    <w:rsid w:val="00624438"/>
    <w:rsid w:val="00624C29"/>
    <w:rsid w:val="00624F32"/>
    <w:rsid w:val="006253B7"/>
    <w:rsid w:val="00625AE6"/>
    <w:rsid w:val="00625F85"/>
    <w:rsid w:val="00625FE9"/>
    <w:rsid w:val="006266E8"/>
    <w:rsid w:val="006269FA"/>
    <w:rsid w:val="006272A1"/>
    <w:rsid w:val="00627E19"/>
    <w:rsid w:val="00627EE1"/>
    <w:rsid w:val="006308AA"/>
    <w:rsid w:val="0063155A"/>
    <w:rsid w:val="00631D40"/>
    <w:rsid w:val="0063205F"/>
    <w:rsid w:val="00632253"/>
    <w:rsid w:val="006328FB"/>
    <w:rsid w:val="00632AD3"/>
    <w:rsid w:val="006334FC"/>
    <w:rsid w:val="00633ED6"/>
    <w:rsid w:val="00634F28"/>
    <w:rsid w:val="0063526A"/>
    <w:rsid w:val="00635869"/>
    <w:rsid w:val="0063599C"/>
    <w:rsid w:val="00635CFE"/>
    <w:rsid w:val="0063609A"/>
    <w:rsid w:val="00636187"/>
    <w:rsid w:val="00636F21"/>
    <w:rsid w:val="00637816"/>
    <w:rsid w:val="00637DB6"/>
    <w:rsid w:val="006404D1"/>
    <w:rsid w:val="00640D2D"/>
    <w:rsid w:val="00642714"/>
    <w:rsid w:val="00642F1C"/>
    <w:rsid w:val="00644B6B"/>
    <w:rsid w:val="006454CB"/>
    <w:rsid w:val="006455CE"/>
    <w:rsid w:val="00645D11"/>
    <w:rsid w:val="00645DE2"/>
    <w:rsid w:val="00646312"/>
    <w:rsid w:val="006471CE"/>
    <w:rsid w:val="006474EB"/>
    <w:rsid w:val="00647B5E"/>
    <w:rsid w:val="00651304"/>
    <w:rsid w:val="00652815"/>
    <w:rsid w:val="00652CD5"/>
    <w:rsid w:val="00653582"/>
    <w:rsid w:val="00653B6B"/>
    <w:rsid w:val="0065415A"/>
    <w:rsid w:val="006553B7"/>
    <w:rsid w:val="00655430"/>
    <w:rsid w:val="00655841"/>
    <w:rsid w:val="006561E3"/>
    <w:rsid w:val="00656389"/>
    <w:rsid w:val="00656B9E"/>
    <w:rsid w:val="00657B88"/>
    <w:rsid w:val="00660234"/>
    <w:rsid w:val="00660524"/>
    <w:rsid w:val="00660E25"/>
    <w:rsid w:val="00660FB4"/>
    <w:rsid w:val="00661E07"/>
    <w:rsid w:val="0066503F"/>
    <w:rsid w:val="00665326"/>
    <w:rsid w:val="00665BE7"/>
    <w:rsid w:val="00666834"/>
    <w:rsid w:val="00666883"/>
    <w:rsid w:val="00670C7B"/>
    <w:rsid w:val="006715EC"/>
    <w:rsid w:val="006725DC"/>
    <w:rsid w:val="00673C77"/>
    <w:rsid w:val="00674862"/>
    <w:rsid w:val="00675CF5"/>
    <w:rsid w:val="00677249"/>
    <w:rsid w:val="006772CC"/>
    <w:rsid w:val="006779DD"/>
    <w:rsid w:val="00677CC7"/>
    <w:rsid w:val="00680237"/>
    <w:rsid w:val="00680C5B"/>
    <w:rsid w:val="00681141"/>
    <w:rsid w:val="0068155A"/>
    <w:rsid w:val="0068250B"/>
    <w:rsid w:val="0068350A"/>
    <w:rsid w:val="00683556"/>
    <w:rsid w:val="00683AFA"/>
    <w:rsid w:val="00684820"/>
    <w:rsid w:val="00684AC8"/>
    <w:rsid w:val="00684DF5"/>
    <w:rsid w:val="0068602B"/>
    <w:rsid w:val="0068603F"/>
    <w:rsid w:val="0068680A"/>
    <w:rsid w:val="00687ACB"/>
    <w:rsid w:val="0069097C"/>
    <w:rsid w:val="00690E17"/>
    <w:rsid w:val="0069191A"/>
    <w:rsid w:val="00692FA3"/>
    <w:rsid w:val="006936E8"/>
    <w:rsid w:val="00693812"/>
    <w:rsid w:val="0069392E"/>
    <w:rsid w:val="00693FB1"/>
    <w:rsid w:val="00694BC0"/>
    <w:rsid w:val="006952B7"/>
    <w:rsid w:val="00695AFC"/>
    <w:rsid w:val="00695DD8"/>
    <w:rsid w:val="00695F2F"/>
    <w:rsid w:val="006963C0"/>
    <w:rsid w:val="00696B83"/>
    <w:rsid w:val="00696ECD"/>
    <w:rsid w:val="006973BA"/>
    <w:rsid w:val="006A0D90"/>
    <w:rsid w:val="006A13AD"/>
    <w:rsid w:val="006A1D8E"/>
    <w:rsid w:val="006A1E3B"/>
    <w:rsid w:val="006A3103"/>
    <w:rsid w:val="006A3C20"/>
    <w:rsid w:val="006A4B37"/>
    <w:rsid w:val="006A5D33"/>
    <w:rsid w:val="006A6832"/>
    <w:rsid w:val="006A6B1B"/>
    <w:rsid w:val="006A6FA0"/>
    <w:rsid w:val="006A7A43"/>
    <w:rsid w:val="006B009F"/>
    <w:rsid w:val="006B0F0C"/>
    <w:rsid w:val="006B21C5"/>
    <w:rsid w:val="006B45BC"/>
    <w:rsid w:val="006B50C0"/>
    <w:rsid w:val="006B5443"/>
    <w:rsid w:val="006B544C"/>
    <w:rsid w:val="006B6159"/>
    <w:rsid w:val="006B61BC"/>
    <w:rsid w:val="006B6992"/>
    <w:rsid w:val="006B6A92"/>
    <w:rsid w:val="006B6BC4"/>
    <w:rsid w:val="006B74DF"/>
    <w:rsid w:val="006C0626"/>
    <w:rsid w:val="006C1A66"/>
    <w:rsid w:val="006C38B3"/>
    <w:rsid w:val="006C510C"/>
    <w:rsid w:val="006C528D"/>
    <w:rsid w:val="006C5AB3"/>
    <w:rsid w:val="006C5C81"/>
    <w:rsid w:val="006C5EF2"/>
    <w:rsid w:val="006C6B63"/>
    <w:rsid w:val="006C7353"/>
    <w:rsid w:val="006C74B0"/>
    <w:rsid w:val="006C76E0"/>
    <w:rsid w:val="006C7F4F"/>
    <w:rsid w:val="006D00B5"/>
    <w:rsid w:val="006D02FF"/>
    <w:rsid w:val="006D051A"/>
    <w:rsid w:val="006D068C"/>
    <w:rsid w:val="006D1F74"/>
    <w:rsid w:val="006D254D"/>
    <w:rsid w:val="006D308B"/>
    <w:rsid w:val="006D313F"/>
    <w:rsid w:val="006D3982"/>
    <w:rsid w:val="006D3C45"/>
    <w:rsid w:val="006D51B1"/>
    <w:rsid w:val="006D5451"/>
    <w:rsid w:val="006D5699"/>
    <w:rsid w:val="006D5A20"/>
    <w:rsid w:val="006D6E66"/>
    <w:rsid w:val="006E06A6"/>
    <w:rsid w:val="006E0955"/>
    <w:rsid w:val="006E1464"/>
    <w:rsid w:val="006E1753"/>
    <w:rsid w:val="006E1FA4"/>
    <w:rsid w:val="006E25A2"/>
    <w:rsid w:val="006E2957"/>
    <w:rsid w:val="006E30C3"/>
    <w:rsid w:val="006E30F9"/>
    <w:rsid w:val="006E3346"/>
    <w:rsid w:val="006E34D1"/>
    <w:rsid w:val="006E46C8"/>
    <w:rsid w:val="006E52A6"/>
    <w:rsid w:val="006E5964"/>
    <w:rsid w:val="006E62E2"/>
    <w:rsid w:val="006E647D"/>
    <w:rsid w:val="006E7323"/>
    <w:rsid w:val="006E738A"/>
    <w:rsid w:val="006E7757"/>
    <w:rsid w:val="006E78D7"/>
    <w:rsid w:val="006E7ACF"/>
    <w:rsid w:val="006E7D79"/>
    <w:rsid w:val="006F0271"/>
    <w:rsid w:val="006F110F"/>
    <w:rsid w:val="006F1317"/>
    <w:rsid w:val="006F1466"/>
    <w:rsid w:val="006F1E94"/>
    <w:rsid w:val="006F2641"/>
    <w:rsid w:val="006F2EA8"/>
    <w:rsid w:val="006F5048"/>
    <w:rsid w:val="006F53C1"/>
    <w:rsid w:val="006F550F"/>
    <w:rsid w:val="007003FC"/>
    <w:rsid w:val="00700D10"/>
    <w:rsid w:val="00701104"/>
    <w:rsid w:val="007022BF"/>
    <w:rsid w:val="0070270B"/>
    <w:rsid w:val="00702899"/>
    <w:rsid w:val="00702BA6"/>
    <w:rsid w:val="00702CAB"/>
    <w:rsid w:val="00703C16"/>
    <w:rsid w:val="00704067"/>
    <w:rsid w:val="007041F3"/>
    <w:rsid w:val="007046A2"/>
    <w:rsid w:val="00704735"/>
    <w:rsid w:val="00705042"/>
    <w:rsid w:val="00705743"/>
    <w:rsid w:val="007059EA"/>
    <w:rsid w:val="00705FC0"/>
    <w:rsid w:val="007060AA"/>
    <w:rsid w:val="0070750C"/>
    <w:rsid w:val="007077B3"/>
    <w:rsid w:val="007106B3"/>
    <w:rsid w:val="00712592"/>
    <w:rsid w:val="00712A33"/>
    <w:rsid w:val="00714CE1"/>
    <w:rsid w:val="00717DC5"/>
    <w:rsid w:val="00720445"/>
    <w:rsid w:val="007218B7"/>
    <w:rsid w:val="0072230E"/>
    <w:rsid w:val="00722BF8"/>
    <w:rsid w:val="00722EFF"/>
    <w:rsid w:val="007233A2"/>
    <w:rsid w:val="0072373F"/>
    <w:rsid w:val="0072746C"/>
    <w:rsid w:val="00727AA3"/>
    <w:rsid w:val="00727C4D"/>
    <w:rsid w:val="00727F25"/>
    <w:rsid w:val="00731790"/>
    <w:rsid w:val="00731ECD"/>
    <w:rsid w:val="00732A8E"/>
    <w:rsid w:val="00733017"/>
    <w:rsid w:val="007338A8"/>
    <w:rsid w:val="0073429F"/>
    <w:rsid w:val="00735EDF"/>
    <w:rsid w:val="00736664"/>
    <w:rsid w:val="00740A32"/>
    <w:rsid w:val="007415F8"/>
    <w:rsid w:val="007416AD"/>
    <w:rsid w:val="00741A1D"/>
    <w:rsid w:val="00741B21"/>
    <w:rsid w:val="00741D04"/>
    <w:rsid w:val="0074248B"/>
    <w:rsid w:val="0074260D"/>
    <w:rsid w:val="00745FC1"/>
    <w:rsid w:val="00746190"/>
    <w:rsid w:val="00746A57"/>
    <w:rsid w:val="007477DE"/>
    <w:rsid w:val="00750743"/>
    <w:rsid w:val="00750792"/>
    <w:rsid w:val="00750F6B"/>
    <w:rsid w:val="00752039"/>
    <w:rsid w:val="00752F3E"/>
    <w:rsid w:val="00753511"/>
    <w:rsid w:val="00753535"/>
    <w:rsid w:val="00753AF2"/>
    <w:rsid w:val="00753F5D"/>
    <w:rsid w:val="007541FE"/>
    <w:rsid w:val="00754BD8"/>
    <w:rsid w:val="00755242"/>
    <w:rsid w:val="00756677"/>
    <w:rsid w:val="007568B7"/>
    <w:rsid w:val="00757C5E"/>
    <w:rsid w:val="0076050A"/>
    <w:rsid w:val="007616F4"/>
    <w:rsid w:val="00762847"/>
    <w:rsid w:val="00762947"/>
    <w:rsid w:val="00762C32"/>
    <w:rsid w:val="00763C0F"/>
    <w:rsid w:val="00764237"/>
    <w:rsid w:val="00764BB5"/>
    <w:rsid w:val="00764F8F"/>
    <w:rsid w:val="0076574B"/>
    <w:rsid w:val="0076577A"/>
    <w:rsid w:val="00765A63"/>
    <w:rsid w:val="00765F40"/>
    <w:rsid w:val="00765F68"/>
    <w:rsid w:val="0076702F"/>
    <w:rsid w:val="00767272"/>
    <w:rsid w:val="00767F7B"/>
    <w:rsid w:val="007704F4"/>
    <w:rsid w:val="00770C1A"/>
    <w:rsid w:val="00771412"/>
    <w:rsid w:val="00771ACD"/>
    <w:rsid w:val="0077241C"/>
    <w:rsid w:val="00772769"/>
    <w:rsid w:val="007732D3"/>
    <w:rsid w:val="00773679"/>
    <w:rsid w:val="007736AF"/>
    <w:rsid w:val="00773CD1"/>
    <w:rsid w:val="00774357"/>
    <w:rsid w:val="00774666"/>
    <w:rsid w:val="00774E35"/>
    <w:rsid w:val="007754D1"/>
    <w:rsid w:val="00775653"/>
    <w:rsid w:val="00775834"/>
    <w:rsid w:val="007779E6"/>
    <w:rsid w:val="007803A2"/>
    <w:rsid w:val="00780650"/>
    <w:rsid w:val="007807F1"/>
    <w:rsid w:val="00780EEC"/>
    <w:rsid w:val="007821D9"/>
    <w:rsid w:val="00782E08"/>
    <w:rsid w:val="00782ECF"/>
    <w:rsid w:val="0078303B"/>
    <w:rsid w:val="00783310"/>
    <w:rsid w:val="00785DE7"/>
    <w:rsid w:val="00786E2A"/>
    <w:rsid w:val="0078778E"/>
    <w:rsid w:val="0079008B"/>
    <w:rsid w:val="00790922"/>
    <w:rsid w:val="00791B6A"/>
    <w:rsid w:val="007934E9"/>
    <w:rsid w:val="007935DF"/>
    <w:rsid w:val="00793CD3"/>
    <w:rsid w:val="00793CDB"/>
    <w:rsid w:val="00794148"/>
    <w:rsid w:val="007941BF"/>
    <w:rsid w:val="0079647C"/>
    <w:rsid w:val="007A08EC"/>
    <w:rsid w:val="007A0CD6"/>
    <w:rsid w:val="007A0E74"/>
    <w:rsid w:val="007A11A6"/>
    <w:rsid w:val="007A28A1"/>
    <w:rsid w:val="007A2C6C"/>
    <w:rsid w:val="007A2CF5"/>
    <w:rsid w:val="007A2DA9"/>
    <w:rsid w:val="007A3047"/>
    <w:rsid w:val="007A3AD7"/>
    <w:rsid w:val="007A4838"/>
    <w:rsid w:val="007A4A6D"/>
    <w:rsid w:val="007A4FA4"/>
    <w:rsid w:val="007A6A3D"/>
    <w:rsid w:val="007A6E44"/>
    <w:rsid w:val="007A74DE"/>
    <w:rsid w:val="007A7642"/>
    <w:rsid w:val="007B0298"/>
    <w:rsid w:val="007B041C"/>
    <w:rsid w:val="007B071A"/>
    <w:rsid w:val="007B102D"/>
    <w:rsid w:val="007B18C5"/>
    <w:rsid w:val="007B270C"/>
    <w:rsid w:val="007B3683"/>
    <w:rsid w:val="007B4D6F"/>
    <w:rsid w:val="007B505C"/>
    <w:rsid w:val="007B56E9"/>
    <w:rsid w:val="007B57ED"/>
    <w:rsid w:val="007B5CE6"/>
    <w:rsid w:val="007B611B"/>
    <w:rsid w:val="007B76CC"/>
    <w:rsid w:val="007B7CF0"/>
    <w:rsid w:val="007C18EB"/>
    <w:rsid w:val="007C2035"/>
    <w:rsid w:val="007C2864"/>
    <w:rsid w:val="007C2B7A"/>
    <w:rsid w:val="007C2DC3"/>
    <w:rsid w:val="007C2ED6"/>
    <w:rsid w:val="007C380C"/>
    <w:rsid w:val="007C4C96"/>
    <w:rsid w:val="007C542D"/>
    <w:rsid w:val="007D0014"/>
    <w:rsid w:val="007D0881"/>
    <w:rsid w:val="007D0A25"/>
    <w:rsid w:val="007D0CA5"/>
    <w:rsid w:val="007D103E"/>
    <w:rsid w:val="007D12FF"/>
    <w:rsid w:val="007D1BCF"/>
    <w:rsid w:val="007D1E10"/>
    <w:rsid w:val="007D2D8A"/>
    <w:rsid w:val="007D431E"/>
    <w:rsid w:val="007D5655"/>
    <w:rsid w:val="007D5836"/>
    <w:rsid w:val="007D5BBC"/>
    <w:rsid w:val="007D5C07"/>
    <w:rsid w:val="007D5FDB"/>
    <w:rsid w:val="007D6021"/>
    <w:rsid w:val="007D6135"/>
    <w:rsid w:val="007D7005"/>
    <w:rsid w:val="007D75CF"/>
    <w:rsid w:val="007E0440"/>
    <w:rsid w:val="007E0FD2"/>
    <w:rsid w:val="007E2634"/>
    <w:rsid w:val="007E2E3F"/>
    <w:rsid w:val="007E34EF"/>
    <w:rsid w:val="007E3C05"/>
    <w:rsid w:val="007E3D77"/>
    <w:rsid w:val="007E3F7A"/>
    <w:rsid w:val="007E43B7"/>
    <w:rsid w:val="007E65AA"/>
    <w:rsid w:val="007E67E0"/>
    <w:rsid w:val="007E6DC5"/>
    <w:rsid w:val="007E752B"/>
    <w:rsid w:val="007F211A"/>
    <w:rsid w:val="007F24E3"/>
    <w:rsid w:val="007F3CC3"/>
    <w:rsid w:val="007F3FB2"/>
    <w:rsid w:val="007F40B9"/>
    <w:rsid w:val="007F5154"/>
    <w:rsid w:val="007F62A3"/>
    <w:rsid w:val="00800547"/>
    <w:rsid w:val="008009C6"/>
    <w:rsid w:val="008018A8"/>
    <w:rsid w:val="00802079"/>
    <w:rsid w:val="00802335"/>
    <w:rsid w:val="00802F8B"/>
    <w:rsid w:val="0080456E"/>
    <w:rsid w:val="00804886"/>
    <w:rsid w:val="0080590D"/>
    <w:rsid w:val="00805947"/>
    <w:rsid w:val="0080598D"/>
    <w:rsid w:val="00805AE1"/>
    <w:rsid w:val="00805C6C"/>
    <w:rsid w:val="00806B71"/>
    <w:rsid w:val="008108FB"/>
    <w:rsid w:val="00810C20"/>
    <w:rsid w:val="00810D4E"/>
    <w:rsid w:val="00810E21"/>
    <w:rsid w:val="00810EAD"/>
    <w:rsid w:val="00812EC2"/>
    <w:rsid w:val="00813B04"/>
    <w:rsid w:val="00814325"/>
    <w:rsid w:val="008148F8"/>
    <w:rsid w:val="008152DB"/>
    <w:rsid w:val="00815FA7"/>
    <w:rsid w:val="0081647A"/>
    <w:rsid w:val="00816EB1"/>
    <w:rsid w:val="008176C2"/>
    <w:rsid w:val="00817C8C"/>
    <w:rsid w:val="00817F39"/>
    <w:rsid w:val="008209CC"/>
    <w:rsid w:val="00821018"/>
    <w:rsid w:val="00821465"/>
    <w:rsid w:val="0082283A"/>
    <w:rsid w:val="008229F5"/>
    <w:rsid w:val="00823602"/>
    <w:rsid w:val="00823614"/>
    <w:rsid w:val="00824067"/>
    <w:rsid w:val="00825130"/>
    <w:rsid w:val="008251F7"/>
    <w:rsid w:val="00825992"/>
    <w:rsid w:val="00825B46"/>
    <w:rsid w:val="00826101"/>
    <w:rsid w:val="00826141"/>
    <w:rsid w:val="008264E7"/>
    <w:rsid w:val="008265B5"/>
    <w:rsid w:val="0082722F"/>
    <w:rsid w:val="0082790A"/>
    <w:rsid w:val="00827D7A"/>
    <w:rsid w:val="00827EEE"/>
    <w:rsid w:val="00830B5C"/>
    <w:rsid w:val="00831AAC"/>
    <w:rsid w:val="00831BF8"/>
    <w:rsid w:val="008337B5"/>
    <w:rsid w:val="00834AC0"/>
    <w:rsid w:val="00834F75"/>
    <w:rsid w:val="00835419"/>
    <w:rsid w:val="00835FFA"/>
    <w:rsid w:val="00836C81"/>
    <w:rsid w:val="00837904"/>
    <w:rsid w:val="00837D97"/>
    <w:rsid w:val="00840452"/>
    <w:rsid w:val="00840ED9"/>
    <w:rsid w:val="00841502"/>
    <w:rsid w:val="00841CED"/>
    <w:rsid w:val="00842846"/>
    <w:rsid w:val="00842AAB"/>
    <w:rsid w:val="00842EC2"/>
    <w:rsid w:val="008456CD"/>
    <w:rsid w:val="00845D82"/>
    <w:rsid w:val="00845E1C"/>
    <w:rsid w:val="00847030"/>
    <w:rsid w:val="0084725E"/>
    <w:rsid w:val="00847772"/>
    <w:rsid w:val="00850063"/>
    <w:rsid w:val="0085028F"/>
    <w:rsid w:val="00850E4E"/>
    <w:rsid w:val="008533BD"/>
    <w:rsid w:val="00853B4A"/>
    <w:rsid w:val="0085456A"/>
    <w:rsid w:val="008551A3"/>
    <w:rsid w:val="00855487"/>
    <w:rsid w:val="008559A5"/>
    <w:rsid w:val="00856A06"/>
    <w:rsid w:val="0085722C"/>
    <w:rsid w:val="008578E6"/>
    <w:rsid w:val="00857AEE"/>
    <w:rsid w:val="008619D5"/>
    <w:rsid w:val="0086301E"/>
    <w:rsid w:val="00863773"/>
    <w:rsid w:val="00863BC6"/>
    <w:rsid w:val="00865110"/>
    <w:rsid w:val="0087027A"/>
    <w:rsid w:val="00870EE5"/>
    <w:rsid w:val="00871285"/>
    <w:rsid w:val="00871FBC"/>
    <w:rsid w:val="00873656"/>
    <w:rsid w:val="00874682"/>
    <w:rsid w:val="00875006"/>
    <w:rsid w:val="00875D41"/>
    <w:rsid w:val="00875E3E"/>
    <w:rsid w:val="00877C86"/>
    <w:rsid w:val="00877E53"/>
    <w:rsid w:val="0088043C"/>
    <w:rsid w:val="00882DAA"/>
    <w:rsid w:val="00882ED0"/>
    <w:rsid w:val="00883B51"/>
    <w:rsid w:val="00883B58"/>
    <w:rsid w:val="00883CE2"/>
    <w:rsid w:val="008842AC"/>
    <w:rsid w:val="00884889"/>
    <w:rsid w:val="00885619"/>
    <w:rsid w:val="00885CA6"/>
    <w:rsid w:val="00887628"/>
    <w:rsid w:val="00887CB1"/>
    <w:rsid w:val="00890108"/>
    <w:rsid w:val="008906C9"/>
    <w:rsid w:val="00890866"/>
    <w:rsid w:val="008912EA"/>
    <w:rsid w:val="00891F08"/>
    <w:rsid w:val="0089282A"/>
    <w:rsid w:val="00892AEE"/>
    <w:rsid w:val="008941D3"/>
    <w:rsid w:val="0089453B"/>
    <w:rsid w:val="008948DA"/>
    <w:rsid w:val="00895AD3"/>
    <w:rsid w:val="008968DE"/>
    <w:rsid w:val="00897D34"/>
    <w:rsid w:val="008A00D2"/>
    <w:rsid w:val="008A3071"/>
    <w:rsid w:val="008A31F2"/>
    <w:rsid w:val="008A3350"/>
    <w:rsid w:val="008A4C16"/>
    <w:rsid w:val="008A4FCD"/>
    <w:rsid w:val="008A5D3A"/>
    <w:rsid w:val="008A7370"/>
    <w:rsid w:val="008A7919"/>
    <w:rsid w:val="008B0C0F"/>
    <w:rsid w:val="008B0E98"/>
    <w:rsid w:val="008B1511"/>
    <w:rsid w:val="008B1BBE"/>
    <w:rsid w:val="008B2850"/>
    <w:rsid w:val="008B6583"/>
    <w:rsid w:val="008B6832"/>
    <w:rsid w:val="008B6AAB"/>
    <w:rsid w:val="008B6E59"/>
    <w:rsid w:val="008B71AE"/>
    <w:rsid w:val="008B77E3"/>
    <w:rsid w:val="008B7E14"/>
    <w:rsid w:val="008C05F1"/>
    <w:rsid w:val="008C0806"/>
    <w:rsid w:val="008C0DA2"/>
    <w:rsid w:val="008C1C54"/>
    <w:rsid w:val="008C24BE"/>
    <w:rsid w:val="008C2F51"/>
    <w:rsid w:val="008C40F2"/>
    <w:rsid w:val="008C4CF8"/>
    <w:rsid w:val="008C5738"/>
    <w:rsid w:val="008C627D"/>
    <w:rsid w:val="008C7BDB"/>
    <w:rsid w:val="008D04F0"/>
    <w:rsid w:val="008D0ED6"/>
    <w:rsid w:val="008D16F4"/>
    <w:rsid w:val="008D4512"/>
    <w:rsid w:val="008D455C"/>
    <w:rsid w:val="008D5A01"/>
    <w:rsid w:val="008D61FF"/>
    <w:rsid w:val="008D66F6"/>
    <w:rsid w:val="008D7EB0"/>
    <w:rsid w:val="008E07A8"/>
    <w:rsid w:val="008E19AD"/>
    <w:rsid w:val="008E1D42"/>
    <w:rsid w:val="008E3788"/>
    <w:rsid w:val="008E437C"/>
    <w:rsid w:val="008E449A"/>
    <w:rsid w:val="008E57A6"/>
    <w:rsid w:val="008E5CBB"/>
    <w:rsid w:val="008E5D85"/>
    <w:rsid w:val="008E6107"/>
    <w:rsid w:val="008E6259"/>
    <w:rsid w:val="008E64CD"/>
    <w:rsid w:val="008E6DDE"/>
    <w:rsid w:val="008E72A5"/>
    <w:rsid w:val="008E7CB2"/>
    <w:rsid w:val="008F0055"/>
    <w:rsid w:val="008F0390"/>
    <w:rsid w:val="008F0397"/>
    <w:rsid w:val="008F157F"/>
    <w:rsid w:val="008F16B0"/>
    <w:rsid w:val="008F215A"/>
    <w:rsid w:val="008F3500"/>
    <w:rsid w:val="008F43A5"/>
    <w:rsid w:val="008F4566"/>
    <w:rsid w:val="008F465F"/>
    <w:rsid w:val="008F4E89"/>
    <w:rsid w:val="008F5F3A"/>
    <w:rsid w:val="008F6BCC"/>
    <w:rsid w:val="008F7C39"/>
    <w:rsid w:val="009006BA"/>
    <w:rsid w:val="009011CF"/>
    <w:rsid w:val="00901C8C"/>
    <w:rsid w:val="00903492"/>
    <w:rsid w:val="00903F46"/>
    <w:rsid w:val="0090482D"/>
    <w:rsid w:val="00905F57"/>
    <w:rsid w:val="00906090"/>
    <w:rsid w:val="00906408"/>
    <w:rsid w:val="00906C32"/>
    <w:rsid w:val="00910C73"/>
    <w:rsid w:val="00912387"/>
    <w:rsid w:val="00912544"/>
    <w:rsid w:val="009133A4"/>
    <w:rsid w:val="00914239"/>
    <w:rsid w:val="00914BA4"/>
    <w:rsid w:val="009164D9"/>
    <w:rsid w:val="009167F2"/>
    <w:rsid w:val="009171D5"/>
    <w:rsid w:val="00917580"/>
    <w:rsid w:val="00917C5F"/>
    <w:rsid w:val="00917CA3"/>
    <w:rsid w:val="00917EAB"/>
    <w:rsid w:val="009210A7"/>
    <w:rsid w:val="009224E7"/>
    <w:rsid w:val="00923DA1"/>
    <w:rsid w:val="009247FE"/>
    <w:rsid w:val="009248E2"/>
    <w:rsid w:val="00924E3C"/>
    <w:rsid w:val="009262B7"/>
    <w:rsid w:val="009262DB"/>
    <w:rsid w:val="00926407"/>
    <w:rsid w:val="00926871"/>
    <w:rsid w:val="009279D5"/>
    <w:rsid w:val="00927BBA"/>
    <w:rsid w:val="00930453"/>
    <w:rsid w:val="0093104D"/>
    <w:rsid w:val="009312B7"/>
    <w:rsid w:val="0093236F"/>
    <w:rsid w:val="00932718"/>
    <w:rsid w:val="00932C3C"/>
    <w:rsid w:val="00933CE0"/>
    <w:rsid w:val="00934B5A"/>
    <w:rsid w:val="00935687"/>
    <w:rsid w:val="009357BF"/>
    <w:rsid w:val="00935B21"/>
    <w:rsid w:val="00935E46"/>
    <w:rsid w:val="00935E59"/>
    <w:rsid w:val="00936626"/>
    <w:rsid w:val="00937407"/>
    <w:rsid w:val="0093761E"/>
    <w:rsid w:val="00941B80"/>
    <w:rsid w:val="009420FD"/>
    <w:rsid w:val="00943D7A"/>
    <w:rsid w:val="009441A4"/>
    <w:rsid w:val="0094432E"/>
    <w:rsid w:val="00944784"/>
    <w:rsid w:val="00944F7E"/>
    <w:rsid w:val="00945291"/>
    <w:rsid w:val="00946A96"/>
    <w:rsid w:val="00946BCB"/>
    <w:rsid w:val="0094746F"/>
    <w:rsid w:val="009502FE"/>
    <w:rsid w:val="009503A3"/>
    <w:rsid w:val="00951B96"/>
    <w:rsid w:val="00952B29"/>
    <w:rsid w:val="00954FCB"/>
    <w:rsid w:val="00956271"/>
    <w:rsid w:val="0096097C"/>
    <w:rsid w:val="009612BB"/>
    <w:rsid w:val="009614AC"/>
    <w:rsid w:val="00961788"/>
    <w:rsid w:val="00963037"/>
    <w:rsid w:val="009654FA"/>
    <w:rsid w:val="00965A25"/>
    <w:rsid w:val="009664F2"/>
    <w:rsid w:val="0096670D"/>
    <w:rsid w:val="00967324"/>
    <w:rsid w:val="00967ACC"/>
    <w:rsid w:val="00970A61"/>
    <w:rsid w:val="00970B77"/>
    <w:rsid w:val="00970D2C"/>
    <w:rsid w:val="00970F0C"/>
    <w:rsid w:val="00971BA3"/>
    <w:rsid w:val="00972F40"/>
    <w:rsid w:val="00974730"/>
    <w:rsid w:val="0097497F"/>
    <w:rsid w:val="0097531E"/>
    <w:rsid w:val="00975925"/>
    <w:rsid w:val="0097657F"/>
    <w:rsid w:val="00976908"/>
    <w:rsid w:val="00976D65"/>
    <w:rsid w:val="009777D2"/>
    <w:rsid w:val="0098087D"/>
    <w:rsid w:val="00980D54"/>
    <w:rsid w:val="00981AC0"/>
    <w:rsid w:val="00981B0C"/>
    <w:rsid w:val="00981E93"/>
    <w:rsid w:val="00982A91"/>
    <w:rsid w:val="00983A71"/>
    <w:rsid w:val="00984002"/>
    <w:rsid w:val="0098449B"/>
    <w:rsid w:val="00985236"/>
    <w:rsid w:val="009853DA"/>
    <w:rsid w:val="009855BD"/>
    <w:rsid w:val="00985F81"/>
    <w:rsid w:val="00985FD5"/>
    <w:rsid w:val="009864BF"/>
    <w:rsid w:val="00986DEA"/>
    <w:rsid w:val="009871F2"/>
    <w:rsid w:val="00987C6B"/>
    <w:rsid w:val="00991438"/>
    <w:rsid w:val="0099148D"/>
    <w:rsid w:val="00991563"/>
    <w:rsid w:val="00992484"/>
    <w:rsid w:val="009926E0"/>
    <w:rsid w:val="00992F51"/>
    <w:rsid w:val="00993976"/>
    <w:rsid w:val="0099442B"/>
    <w:rsid w:val="00995379"/>
    <w:rsid w:val="009959E8"/>
    <w:rsid w:val="00996521"/>
    <w:rsid w:val="0099688A"/>
    <w:rsid w:val="009976CC"/>
    <w:rsid w:val="00997D46"/>
    <w:rsid w:val="009A15BE"/>
    <w:rsid w:val="009A1B00"/>
    <w:rsid w:val="009A368A"/>
    <w:rsid w:val="009A3A26"/>
    <w:rsid w:val="009A3C08"/>
    <w:rsid w:val="009A3D13"/>
    <w:rsid w:val="009A4168"/>
    <w:rsid w:val="009A471F"/>
    <w:rsid w:val="009A4B2F"/>
    <w:rsid w:val="009A554A"/>
    <w:rsid w:val="009A6709"/>
    <w:rsid w:val="009A772A"/>
    <w:rsid w:val="009A78D4"/>
    <w:rsid w:val="009B0B6F"/>
    <w:rsid w:val="009B1697"/>
    <w:rsid w:val="009B3CA2"/>
    <w:rsid w:val="009B3E39"/>
    <w:rsid w:val="009B4365"/>
    <w:rsid w:val="009B596E"/>
    <w:rsid w:val="009B74C5"/>
    <w:rsid w:val="009B7B55"/>
    <w:rsid w:val="009C01A6"/>
    <w:rsid w:val="009C0395"/>
    <w:rsid w:val="009C1BC7"/>
    <w:rsid w:val="009C208C"/>
    <w:rsid w:val="009C39BA"/>
    <w:rsid w:val="009C48D4"/>
    <w:rsid w:val="009C5484"/>
    <w:rsid w:val="009C553B"/>
    <w:rsid w:val="009C6778"/>
    <w:rsid w:val="009C740A"/>
    <w:rsid w:val="009C7443"/>
    <w:rsid w:val="009C777A"/>
    <w:rsid w:val="009D108A"/>
    <w:rsid w:val="009D1A84"/>
    <w:rsid w:val="009D1CE2"/>
    <w:rsid w:val="009D1DAE"/>
    <w:rsid w:val="009D2E72"/>
    <w:rsid w:val="009D31FF"/>
    <w:rsid w:val="009D3512"/>
    <w:rsid w:val="009D3EDE"/>
    <w:rsid w:val="009D4095"/>
    <w:rsid w:val="009D431F"/>
    <w:rsid w:val="009D4D5F"/>
    <w:rsid w:val="009D607F"/>
    <w:rsid w:val="009D65AA"/>
    <w:rsid w:val="009D68D0"/>
    <w:rsid w:val="009D7004"/>
    <w:rsid w:val="009D710F"/>
    <w:rsid w:val="009D7927"/>
    <w:rsid w:val="009E006B"/>
    <w:rsid w:val="009E0567"/>
    <w:rsid w:val="009E08AD"/>
    <w:rsid w:val="009E110B"/>
    <w:rsid w:val="009E2C0D"/>
    <w:rsid w:val="009E304D"/>
    <w:rsid w:val="009E3A69"/>
    <w:rsid w:val="009E3E3A"/>
    <w:rsid w:val="009E47EF"/>
    <w:rsid w:val="009E4D29"/>
    <w:rsid w:val="009E61C0"/>
    <w:rsid w:val="009E6BA0"/>
    <w:rsid w:val="009F0A28"/>
    <w:rsid w:val="009F2DB4"/>
    <w:rsid w:val="009F4433"/>
    <w:rsid w:val="009F5C8D"/>
    <w:rsid w:val="009F632B"/>
    <w:rsid w:val="009F6C18"/>
    <w:rsid w:val="00A0012E"/>
    <w:rsid w:val="00A0108D"/>
    <w:rsid w:val="00A01418"/>
    <w:rsid w:val="00A01E4E"/>
    <w:rsid w:val="00A02905"/>
    <w:rsid w:val="00A03804"/>
    <w:rsid w:val="00A03A80"/>
    <w:rsid w:val="00A03DF5"/>
    <w:rsid w:val="00A045FB"/>
    <w:rsid w:val="00A04886"/>
    <w:rsid w:val="00A04D5E"/>
    <w:rsid w:val="00A051D7"/>
    <w:rsid w:val="00A0568D"/>
    <w:rsid w:val="00A07220"/>
    <w:rsid w:val="00A10956"/>
    <w:rsid w:val="00A10A45"/>
    <w:rsid w:val="00A1180C"/>
    <w:rsid w:val="00A11956"/>
    <w:rsid w:val="00A121BF"/>
    <w:rsid w:val="00A125C5"/>
    <w:rsid w:val="00A12BB5"/>
    <w:rsid w:val="00A12F11"/>
    <w:rsid w:val="00A132B0"/>
    <w:rsid w:val="00A137E3"/>
    <w:rsid w:val="00A13B0C"/>
    <w:rsid w:val="00A13DE7"/>
    <w:rsid w:val="00A14241"/>
    <w:rsid w:val="00A14818"/>
    <w:rsid w:val="00A171A0"/>
    <w:rsid w:val="00A17AB8"/>
    <w:rsid w:val="00A200A8"/>
    <w:rsid w:val="00A207E4"/>
    <w:rsid w:val="00A20A79"/>
    <w:rsid w:val="00A20B1C"/>
    <w:rsid w:val="00A20F3D"/>
    <w:rsid w:val="00A21D1F"/>
    <w:rsid w:val="00A227F5"/>
    <w:rsid w:val="00A229BA"/>
    <w:rsid w:val="00A2385E"/>
    <w:rsid w:val="00A23888"/>
    <w:rsid w:val="00A2451C"/>
    <w:rsid w:val="00A25B9B"/>
    <w:rsid w:val="00A25D92"/>
    <w:rsid w:val="00A25EEF"/>
    <w:rsid w:val="00A261F6"/>
    <w:rsid w:val="00A26366"/>
    <w:rsid w:val="00A2645F"/>
    <w:rsid w:val="00A26F78"/>
    <w:rsid w:val="00A27414"/>
    <w:rsid w:val="00A27CB1"/>
    <w:rsid w:val="00A3014D"/>
    <w:rsid w:val="00A30C40"/>
    <w:rsid w:val="00A30FCF"/>
    <w:rsid w:val="00A311E3"/>
    <w:rsid w:val="00A318F3"/>
    <w:rsid w:val="00A31917"/>
    <w:rsid w:val="00A321EB"/>
    <w:rsid w:val="00A33F03"/>
    <w:rsid w:val="00A34425"/>
    <w:rsid w:val="00A346F7"/>
    <w:rsid w:val="00A374FE"/>
    <w:rsid w:val="00A3776F"/>
    <w:rsid w:val="00A379FF"/>
    <w:rsid w:val="00A37BC1"/>
    <w:rsid w:val="00A37E0A"/>
    <w:rsid w:val="00A4088A"/>
    <w:rsid w:val="00A42190"/>
    <w:rsid w:val="00A421D5"/>
    <w:rsid w:val="00A423CA"/>
    <w:rsid w:val="00A42BFD"/>
    <w:rsid w:val="00A4340B"/>
    <w:rsid w:val="00A43458"/>
    <w:rsid w:val="00A436B1"/>
    <w:rsid w:val="00A43C5F"/>
    <w:rsid w:val="00A43C79"/>
    <w:rsid w:val="00A43E88"/>
    <w:rsid w:val="00A4484F"/>
    <w:rsid w:val="00A44EC4"/>
    <w:rsid w:val="00A4543F"/>
    <w:rsid w:val="00A455F8"/>
    <w:rsid w:val="00A457A6"/>
    <w:rsid w:val="00A4597C"/>
    <w:rsid w:val="00A462CA"/>
    <w:rsid w:val="00A465A2"/>
    <w:rsid w:val="00A4727B"/>
    <w:rsid w:val="00A47749"/>
    <w:rsid w:val="00A500D3"/>
    <w:rsid w:val="00A523C9"/>
    <w:rsid w:val="00A524F0"/>
    <w:rsid w:val="00A52B6F"/>
    <w:rsid w:val="00A533D2"/>
    <w:rsid w:val="00A53943"/>
    <w:rsid w:val="00A53D3B"/>
    <w:rsid w:val="00A55E80"/>
    <w:rsid w:val="00A60650"/>
    <w:rsid w:val="00A60F55"/>
    <w:rsid w:val="00A614C0"/>
    <w:rsid w:val="00A61C91"/>
    <w:rsid w:val="00A61CC5"/>
    <w:rsid w:val="00A6209D"/>
    <w:rsid w:val="00A62467"/>
    <w:rsid w:val="00A62CEB"/>
    <w:rsid w:val="00A63982"/>
    <w:rsid w:val="00A63E7C"/>
    <w:rsid w:val="00A64BE1"/>
    <w:rsid w:val="00A64C29"/>
    <w:rsid w:val="00A65EE7"/>
    <w:rsid w:val="00A66DC0"/>
    <w:rsid w:val="00A700A0"/>
    <w:rsid w:val="00A70133"/>
    <w:rsid w:val="00A70960"/>
    <w:rsid w:val="00A71B77"/>
    <w:rsid w:val="00A73035"/>
    <w:rsid w:val="00A739FC"/>
    <w:rsid w:val="00A74A25"/>
    <w:rsid w:val="00A74B86"/>
    <w:rsid w:val="00A74F5F"/>
    <w:rsid w:val="00A75459"/>
    <w:rsid w:val="00A76354"/>
    <w:rsid w:val="00A770A6"/>
    <w:rsid w:val="00A80948"/>
    <w:rsid w:val="00A813B1"/>
    <w:rsid w:val="00A815FD"/>
    <w:rsid w:val="00A823DD"/>
    <w:rsid w:val="00A839BA"/>
    <w:rsid w:val="00A839DD"/>
    <w:rsid w:val="00A83D01"/>
    <w:rsid w:val="00A856BA"/>
    <w:rsid w:val="00A85E22"/>
    <w:rsid w:val="00A87A94"/>
    <w:rsid w:val="00A90230"/>
    <w:rsid w:val="00A91747"/>
    <w:rsid w:val="00A92799"/>
    <w:rsid w:val="00A93715"/>
    <w:rsid w:val="00A9415D"/>
    <w:rsid w:val="00A946EC"/>
    <w:rsid w:val="00A949D2"/>
    <w:rsid w:val="00A95120"/>
    <w:rsid w:val="00A9558F"/>
    <w:rsid w:val="00A95B59"/>
    <w:rsid w:val="00A9701C"/>
    <w:rsid w:val="00A977BA"/>
    <w:rsid w:val="00AA1C5A"/>
    <w:rsid w:val="00AA2CCA"/>
    <w:rsid w:val="00AA3D98"/>
    <w:rsid w:val="00AA4878"/>
    <w:rsid w:val="00AA4FE0"/>
    <w:rsid w:val="00AA5A6F"/>
    <w:rsid w:val="00AA5BA5"/>
    <w:rsid w:val="00AA6611"/>
    <w:rsid w:val="00AA7DA7"/>
    <w:rsid w:val="00AB008B"/>
    <w:rsid w:val="00AB2445"/>
    <w:rsid w:val="00AB2FC6"/>
    <w:rsid w:val="00AB36C4"/>
    <w:rsid w:val="00AB399F"/>
    <w:rsid w:val="00AB577E"/>
    <w:rsid w:val="00AB59F7"/>
    <w:rsid w:val="00AC0341"/>
    <w:rsid w:val="00AC06CD"/>
    <w:rsid w:val="00AC0D62"/>
    <w:rsid w:val="00AC0F03"/>
    <w:rsid w:val="00AC0F73"/>
    <w:rsid w:val="00AC10C3"/>
    <w:rsid w:val="00AC1161"/>
    <w:rsid w:val="00AC1799"/>
    <w:rsid w:val="00AC1DFD"/>
    <w:rsid w:val="00AC279F"/>
    <w:rsid w:val="00AC32B2"/>
    <w:rsid w:val="00AC3309"/>
    <w:rsid w:val="00AC367B"/>
    <w:rsid w:val="00AC3A9F"/>
    <w:rsid w:val="00AC4130"/>
    <w:rsid w:val="00AC43C0"/>
    <w:rsid w:val="00AC462F"/>
    <w:rsid w:val="00AC4DD3"/>
    <w:rsid w:val="00AC5C56"/>
    <w:rsid w:val="00AC5EEF"/>
    <w:rsid w:val="00AC5FC3"/>
    <w:rsid w:val="00AC6ED0"/>
    <w:rsid w:val="00AC7D88"/>
    <w:rsid w:val="00AD076A"/>
    <w:rsid w:val="00AD116F"/>
    <w:rsid w:val="00AD154C"/>
    <w:rsid w:val="00AD179A"/>
    <w:rsid w:val="00AD1AD3"/>
    <w:rsid w:val="00AD2044"/>
    <w:rsid w:val="00AD20D7"/>
    <w:rsid w:val="00AD2335"/>
    <w:rsid w:val="00AD34E9"/>
    <w:rsid w:val="00AD52FF"/>
    <w:rsid w:val="00AD56BF"/>
    <w:rsid w:val="00AD604A"/>
    <w:rsid w:val="00AD6B26"/>
    <w:rsid w:val="00AD6C6A"/>
    <w:rsid w:val="00AD71AF"/>
    <w:rsid w:val="00AD7A63"/>
    <w:rsid w:val="00AD7AFB"/>
    <w:rsid w:val="00AE224F"/>
    <w:rsid w:val="00AE2996"/>
    <w:rsid w:val="00AE2C72"/>
    <w:rsid w:val="00AE337C"/>
    <w:rsid w:val="00AE4921"/>
    <w:rsid w:val="00AE585E"/>
    <w:rsid w:val="00AE6654"/>
    <w:rsid w:val="00AE6A18"/>
    <w:rsid w:val="00AE6F56"/>
    <w:rsid w:val="00AE78F1"/>
    <w:rsid w:val="00AE7B98"/>
    <w:rsid w:val="00AF0CBF"/>
    <w:rsid w:val="00AF1BA5"/>
    <w:rsid w:val="00AF2A9A"/>
    <w:rsid w:val="00AF2E7E"/>
    <w:rsid w:val="00AF30B3"/>
    <w:rsid w:val="00AF31CB"/>
    <w:rsid w:val="00AF359F"/>
    <w:rsid w:val="00AF35B8"/>
    <w:rsid w:val="00AF3D25"/>
    <w:rsid w:val="00AF46DC"/>
    <w:rsid w:val="00AF4E2E"/>
    <w:rsid w:val="00AF50D7"/>
    <w:rsid w:val="00AF5545"/>
    <w:rsid w:val="00AF60E3"/>
    <w:rsid w:val="00AF617D"/>
    <w:rsid w:val="00AF7017"/>
    <w:rsid w:val="00B0075D"/>
    <w:rsid w:val="00B013D8"/>
    <w:rsid w:val="00B018B7"/>
    <w:rsid w:val="00B02BE4"/>
    <w:rsid w:val="00B032A0"/>
    <w:rsid w:val="00B036FA"/>
    <w:rsid w:val="00B037E5"/>
    <w:rsid w:val="00B04213"/>
    <w:rsid w:val="00B04478"/>
    <w:rsid w:val="00B046A2"/>
    <w:rsid w:val="00B04D86"/>
    <w:rsid w:val="00B050E3"/>
    <w:rsid w:val="00B054EA"/>
    <w:rsid w:val="00B05814"/>
    <w:rsid w:val="00B0659C"/>
    <w:rsid w:val="00B06F89"/>
    <w:rsid w:val="00B07E2E"/>
    <w:rsid w:val="00B11289"/>
    <w:rsid w:val="00B122B8"/>
    <w:rsid w:val="00B1382B"/>
    <w:rsid w:val="00B13897"/>
    <w:rsid w:val="00B15412"/>
    <w:rsid w:val="00B155EB"/>
    <w:rsid w:val="00B159B4"/>
    <w:rsid w:val="00B17141"/>
    <w:rsid w:val="00B17E27"/>
    <w:rsid w:val="00B2058C"/>
    <w:rsid w:val="00B20EE3"/>
    <w:rsid w:val="00B21E60"/>
    <w:rsid w:val="00B22FBE"/>
    <w:rsid w:val="00B23437"/>
    <w:rsid w:val="00B23E37"/>
    <w:rsid w:val="00B261EC"/>
    <w:rsid w:val="00B31575"/>
    <w:rsid w:val="00B318DA"/>
    <w:rsid w:val="00B321F3"/>
    <w:rsid w:val="00B33B4B"/>
    <w:rsid w:val="00B3476D"/>
    <w:rsid w:val="00B34E70"/>
    <w:rsid w:val="00B3537B"/>
    <w:rsid w:val="00B3596A"/>
    <w:rsid w:val="00B35D6F"/>
    <w:rsid w:val="00B3680D"/>
    <w:rsid w:val="00B4033C"/>
    <w:rsid w:val="00B41546"/>
    <w:rsid w:val="00B420DD"/>
    <w:rsid w:val="00B423B8"/>
    <w:rsid w:val="00B42663"/>
    <w:rsid w:val="00B42FAE"/>
    <w:rsid w:val="00B4341F"/>
    <w:rsid w:val="00B435AC"/>
    <w:rsid w:val="00B43EE1"/>
    <w:rsid w:val="00B447E4"/>
    <w:rsid w:val="00B45952"/>
    <w:rsid w:val="00B45EC6"/>
    <w:rsid w:val="00B460DC"/>
    <w:rsid w:val="00B4638D"/>
    <w:rsid w:val="00B466A4"/>
    <w:rsid w:val="00B46D90"/>
    <w:rsid w:val="00B47459"/>
    <w:rsid w:val="00B47E22"/>
    <w:rsid w:val="00B504FA"/>
    <w:rsid w:val="00B51A9B"/>
    <w:rsid w:val="00B52990"/>
    <w:rsid w:val="00B538B3"/>
    <w:rsid w:val="00B53AC2"/>
    <w:rsid w:val="00B54F22"/>
    <w:rsid w:val="00B5576C"/>
    <w:rsid w:val="00B56063"/>
    <w:rsid w:val="00B56A4C"/>
    <w:rsid w:val="00B62A55"/>
    <w:rsid w:val="00B632D0"/>
    <w:rsid w:val="00B63D9E"/>
    <w:rsid w:val="00B64EC3"/>
    <w:rsid w:val="00B65573"/>
    <w:rsid w:val="00B65E5E"/>
    <w:rsid w:val="00B67E57"/>
    <w:rsid w:val="00B70655"/>
    <w:rsid w:val="00B70D54"/>
    <w:rsid w:val="00B71398"/>
    <w:rsid w:val="00B71400"/>
    <w:rsid w:val="00B73DE6"/>
    <w:rsid w:val="00B73E99"/>
    <w:rsid w:val="00B75D2B"/>
    <w:rsid w:val="00B75DB7"/>
    <w:rsid w:val="00B770E1"/>
    <w:rsid w:val="00B77601"/>
    <w:rsid w:val="00B776C7"/>
    <w:rsid w:val="00B813A6"/>
    <w:rsid w:val="00B82D95"/>
    <w:rsid w:val="00B82E3A"/>
    <w:rsid w:val="00B84284"/>
    <w:rsid w:val="00B842AD"/>
    <w:rsid w:val="00B845BE"/>
    <w:rsid w:val="00B849C4"/>
    <w:rsid w:val="00B84F79"/>
    <w:rsid w:val="00B8547D"/>
    <w:rsid w:val="00B859EE"/>
    <w:rsid w:val="00B86DB1"/>
    <w:rsid w:val="00B903D6"/>
    <w:rsid w:val="00B91297"/>
    <w:rsid w:val="00B917EB"/>
    <w:rsid w:val="00B9278E"/>
    <w:rsid w:val="00B933EF"/>
    <w:rsid w:val="00B937AE"/>
    <w:rsid w:val="00B940BA"/>
    <w:rsid w:val="00B948BE"/>
    <w:rsid w:val="00B94DF3"/>
    <w:rsid w:val="00B94EA6"/>
    <w:rsid w:val="00B95108"/>
    <w:rsid w:val="00B958A2"/>
    <w:rsid w:val="00B9606E"/>
    <w:rsid w:val="00B96141"/>
    <w:rsid w:val="00B96E20"/>
    <w:rsid w:val="00B97DB0"/>
    <w:rsid w:val="00BA0E7B"/>
    <w:rsid w:val="00BA2C5D"/>
    <w:rsid w:val="00BA378C"/>
    <w:rsid w:val="00BA3B4E"/>
    <w:rsid w:val="00BA4507"/>
    <w:rsid w:val="00BA4A35"/>
    <w:rsid w:val="00BA4D60"/>
    <w:rsid w:val="00BA61EB"/>
    <w:rsid w:val="00BA6420"/>
    <w:rsid w:val="00BA6BC6"/>
    <w:rsid w:val="00BA723D"/>
    <w:rsid w:val="00BB0236"/>
    <w:rsid w:val="00BB05FE"/>
    <w:rsid w:val="00BB1395"/>
    <w:rsid w:val="00BB21ED"/>
    <w:rsid w:val="00BB368D"/>
    <w:rsid w:val="00BB3CE7"/>
    <w:rsid w:val="00BB3D55"/>
    <w:rsid w:val="00BB4027"/>
    <w:rsid w:val="00BB4321"/>
    <w:rsid w:val="00BB4F65"/>
    <w:rsid w:val="00BB60E1"/>
    <w:rsid w:val="00BB6796"/>
    <w:rsid w:val="00BB7EE3"/>
    <w:rsid w:val="00BC05F5"/>
    <w:rsid w:val="00BC0804"/>
    <w:rsid w:val="00BC1333"/>
    <w:rsid w:val="00BC1779"/>
    <w:rsid w:val="00BC200A"/>
    <w:rsid w:val="00BC2056"/>
    <w:rsid w:val="00BC333F"/>
    <w:rsid w:val="00BC3956"/>
    <w:rsid w:val="00BC52A2"/>
    <w:rsid w:val="00BC569E"/>
    <w:rsid w:val="00BC582B"/>
    <w:rsid w:val="00BC5B9D"/>
    <w:rsid w:val="00BC6C0D"/>
    <w:rsid w:val="00BC79D4"/>
    <w:rsid w:val="00BD0474"/>
    <w:rsid w:val="00BD0A89"/>
    <w:rsid w:val="00BD1E52"/>
    <w:rsid w:val="00BD370F"/>
    <w:rsid w:val="00BD40AE"/>
    <w:rsid w:val="00BD45F9"/>
    <w:rsid w:val="00BD48A8"/>
    <w:rsid w:val="00BD5267"/>
    <w:rsid w:val="00BD70A8"/>
    <w:rsid w:val="00BE004D"/>
    <w:rsid w:val="00BE04C6"/>
    <w:rsid w:val="00BE09F0"/>
    <w:rsid w:val="00BE11FF"/>
    <w:rsid w:val="00BE121C"/>
    <w:rsid w:val="00BE1AFE"/>
    <w:rsid w:val="00BE3022"/>
    <w:rsid w:val="00BE39FA"/>
    <w:rsid w:val="00BE40CB"/>
    <w:rsid w:val="00BE6152"/>
    <w:rsid w:val="00BE67D2"/>
    <w:rsid w:val="00BE7F69"/>
    <w:rsid w:val="00BF006B"/>
    <w:rsid w:val="00BF011B"/>
    <w:rsid w:val="00BF04A7"/>
    <w:rsid w:val="00BF15DE"/>
    <w:rsid w:val="00BF16E9"/>
    <w:rsid w:val="00BF1C74"/>
    <w:rsid w:val="00BF2847"/>
    <w:rsid w:val="00BF2E8E"/>
    <w:rsid w:val="00BF3FA3"/>
    <w:rsid w:val="00BF4144"/>
    <w:rsid w:val="00BF4D95"/>
    <w:rsid w:val="00BF59C2"/>
    <w:rsid w:val="00BF5C73"/>
    <w:rsid w:val="00BF6F1B"/>
    <w:rsid w:val="00BF75E0"/>
    <w:rsid w:val="00BF7E8D"/>
    <w:rsid w:val="00C004C7"/>
    <w:rsid w:val="00C006DC"/>
    <w:rsid w:val="00C00D97"/>
    <w:rsid w:val="00C00F1A"/>
    <w:rsid w:val="00C01432"/>
    <w:rsid w:val="00C01B8F"/>
    <w:rsid w:val="00C0267B"/>
    <w:rsid w:val="00C02A94"/>
    <w:rsid w:val="00C03D15"/>
    <w:rsid w:val="00C03EB6"/>
    <w:rsid w:val="00C03F75"/>
    <w:rsid w:val="00C0538F"/>
    <w:rsid w:val="00C05465"/>
    <w:rsid w:val="00C05721"/>
    <w:rsid w:val="00C05CB5"/>
    <w:rsid w:val="00C05F0C"/>
    <w:rsid w:val="00C05F6E"/>
    <w:rsid w:val="00C1048B"/>
    <w:rsid w:val="00C109B4"/>
    <w:rsid w:val="00C10FB5"/>
    <w:rsid w:val="00C11A19"/>
    <w:rsid w:val="00C137C9"/>
    <w:rsid w:val="00C13909"/>
    <w:rsid w:val="00C13975"/>
    <w:rsid w:val="00C14293"/>
    <w:rsid w:val="00C1464D"/>
    <w:rsid w:val="00C1506F"/>
    <w:rsid w:val="00C15880"/>
    <w:rsid w:val="00C15C4C"/>
    <w:rsid w:val="00C15DD6"/>
    <w:rsid w:val="00C1601E"/>
    <w:rsid w:val="00C21A8C"/>
    <w:rsid w:val="00C2217B"/>
    <w:rsid w:val="00C22DDF"/>
    <w:rsid w:val="00C22FBD"/>
    <w:rsid w:val="00C24936"/>
    <w:rsid w:val="00C24A99"/>
    <w:rsid w:val="00C250D5"/>
    <w:rsid w:val="00C25CEB"/>
    <w:rsid w:val="00C26D52"/>
    <w:rsid w:val="00C27541"/>
    <w:rsid w:val="00C30F08"/>
    <w:rsid w:val="00C312F7"/>
    <w:rsid w:val="00C31F20"/>
    <w:rsid w:val="00C32B18"/>
    <w:rsid w:val="00C343DC"/>
    <w:rsid w:val="00C3475D"/>
    <w:rsid w:val="00C34E62"/>
    <w:rsid w:val="00C35666"/>
    <w:rsid w:val="00C35D2E"/>
    <w:rsid w:val="00C36952"/>
    <w:rsid w:val="00C37044"/>
    <w:rsid w:val="00C37623"/>
    <w:rsid w:val="00C40A12"/>
    <w:rsid w:val="00C40A98"/>
    <w:rsid w:val="00C41307"/>
    <w:rsid w:val="00C419BE"/>
    <w:rsid w:val="00C41B48"/>
    <w:rsid w:val="00C42835"/>
    <w:rsid w:val="00C42EE8"/>
    <w:rsid w:val="00C4344C"/>
    <w:rsid w:val="00C44D3D"/>
    <w:rsid w:val="00C45301"/>
    <w:rsid w:val="00C453E5"/>
    <w:rsid w:val="00C45636"/>
    <w:rsid w:val="00C45C76"/>
    <w:rsid w:val="00C45F4D"/>
    <w:rsid w:val="00C466E1"/>
    <w:rsid w:val="00C46D0C"/>
    <w:rsid w:val="00C47177"/>
    <w:rsid w:val="00C47DFE"/>
    <w:rsid w:val="00C47F79"/>
    <w:rsid w:val="00C50163"/>
    <w:rsid w:val="00C50EA9"/>
    <w:rsid w:val="00C5279C"/>
    <w:rsid w:val="00C52EAE"/>
    <w:rsid w:val="00C52FB9"/>
    <w:rsid w:val="00C5345C"/>
    <w:rsid w:val="00C53A6A"/>
    <w:rsid w:val="00C543D2"/>
    <w:rsid w:val="00C54F2A"/>
    <w:rsid w:val="00C55037"/>
    <w:rsid w:val="00C55DB9"/>
    <w:rsid w:val="00C5609B"/>
    <w:rsid w:val="00C5634B"/>
    <w:rsid w:val="00C5715B"/>
    <w:rsid w:val="00C575D9"/>
    <w:rsid w:val="00C6038C"/>
    <w:rsid w:val="00C605EC"/>
    <w:rsid w:val="00C60B61"/>
    <w:rsid w:val="00C61527"/>
    <w:rsid w:val="00C616A2"/>
    <w:rsid w:val="00C61E27"/>
    <w:rsid w:val="00C624F4"/>
    <w:rsid w:val="00C62DC3"/>
    <w:rsid w:val="00C64AFF"/>
    <w:rsid w:val="00C64C03"/>
    <w:rsid w:val="00C65819"/>
    <w:rsid w:val="00C65868"/>
    <w:rsid w:val="00C65A23"/>
    <w:rsid w:val="00C65CD6"/>
    <w:rsid w:val="00C6626E"/>
    <w:rsid w:val="00C66721"/>
    <w:rsid w:val="00C6678F"/>
    <w:rsid w:val="00C66AA4"/>
    <w:rsid w:val="00C6769C"/>
    <w:rsid w:val="00C71870"/>
    <w:rsid w:val="00C727D9"/>
    <w:rsid w:val="00C7319B"/>
    <w:rsid w:val="00C732A7"/>
    <w:rsid w:val="00C748E7"/>
    <w:rsid w:val="00C75747"/>
    <w:rsid w:val="00C7580B"/>
    <w:rsid w:val="00C76771"/>
    <w:rsid w:val="00C76AD2"/>
    <w:rsid w:val="00C80DEE"/>
    <w:rsid w:val="00C8188D"/>
    <w:rsid w:val="00C82192"/>
    <w:rsid w:val="00C84FA9"/>
    <w:rsid w:val="00C85A2A"/>
    <w:rsid w:val="00C85D10"/>
    <w:rsid w:val="00C86538"/>
    <w:rsid w:val="00C87737"/>
    <w:rsid w:val="00C8779A"/>
    <w:rsid w:val="00C90B7E"/>
    <w:rsid w:val="00C91B05"/>
    <w:rsid w:val="00C923B9"/>
    <w:rsid w:val="00C92549"/>
    <w:rsid w:val="00C92790"/>
    <w:rsid w:val="00C92898"/>
    <w:rsid w:val="00C934F8"/>
    <w:rsid w:val="00C9379E"/>
    <w:rsid w:val="00C95E5E"/>
    <w:rsid w:val="00C95EC5"/>
    <w:rsid w:val="00C96D01"/>
    <w:rsid w:val="00C97E1C"/>
    <w:rsid w:val="00CA0EF0"/>
    <w:rsid w:val="00CA3503"/>
    <w:rsid w:val="00CA4340"/>
    <w:rsid w:val="00CA5138"/>
    <w:rsid w:val="00CA6D07"/>
    <w:rsid w:val="00CA7A9A"/>
    <w:rsid w:val="00CA7F2C"/>
    <w:rsid w:val="00CA7F71"/>
    <w:rsid w:val="00CA7FA8"/>
    <w:rsid w:val="00CB1E3E"/>
    <w:rsid w:val="00CB2DA7"/>
    <w:rsid w:val="00CB30AC"/>
    <w:rsid w:val="00CB390D"/>
    <w:rsid w:val="00CB3CAC"/>
    <w:rsid w:val="00CB45C1"/>
    <w:rsid w:val="00CB4C74"/>
    <w:rsid w:val="00CB51C7"/>
    <w:rsid w:val="00CB5483"/>
    <w:rsid w:val="00CB586E"/>
    <w:rsid w:val="00CB60D4"/>
    <w:rsid w:val="00CB622C"/>
    <w:rsid w:val="00CB6365"/>
    <w:rsid w:val="00CB6409"/>
    <w:rsid w:val="00CB7410"/>
    <w:rsid w:val="00CC0D6E"/>
    <w:rsid w:val="00CC12C5"/>
    <w:rsid w:val="00CC16F5"/>
    <w:rsid w:val="00CC2448"/>
    <w:rsid w:val="00CC2B3D"/>
    <w:rsid w:val="00CC2F52"/>
    <w:rsid w:val="00CC3B64"/>
    <w:rsid w:val="00CC3D6D"/>
    <w:rsid w:val="00CC4470"/>
    <w:rsid w:val="00CC4986"/>
    <w:rsid w:val="00CC5D9F"/>
    <w:rsid w:val="00CC6092"/>
    <w:rsid w:val="00CC6986"/>
    <w:rsid w:val="00CC6B90"/>
    <w:rsid w:val="00CC7BCB"/>
    <w:rsid w:val="00CC7BE9"/>
    <w:rsid w:val="00CD0597"/>
    <w:rsid w:val="00CD06D7"/>
    <w:rsid w:val="00CD11BB"/>
    <w:rsid w:val="00CD1690"/>
    <w:rsid w:val="00CD1854"/>
    <w:rsid w:val="00CD268D"/>
    <w:rsid w:val="00CD456C"/>
    <w:rsid w:val="00CD477C"/>
    <w:rsid w:val="00CD58B8"/>
    <w:rsid w:val="00CD64CA"/>
    <w:rsid w:val="00CD6C6C"/>
    <w:rsid w:val="00CD7FA6"/>
    <w:rsid w:val="00CE03A7"/>
    <w:rsid w:val="00CE0C86"/>
    <w:rsid w:val="00CE147B"/>
    <w:rsid w:val="00CE1545"/>
    <w:rsid w:val="00CE1C61"/>
    <w:rsid w:val="00CE260B"/>
    <w:rsid w:val="00CE2F00"/>
    <w:rsid w:val="00CE391A"/>
    <w:rsid w:val="00CE3A0C"/>
    <w:rsid w:val="00CE4041"/>
    <w:rsid w:val="00CE4765"/>
    <w:rsid w:val="00CE47A5"/>
    <w:rsid w:val="00CE4D88"/>
    <w:rsid w:val="00CE5238"/>
    <w:rsid w:val="00CE5C6D"/>
    <w:rsid w:val="00CE6442"/>
    <w:rsid w:val="00CE6761"/>
    <w:rsid w:val="00CE68D7"/>
    <w:rsid w:val="00CE7514"/>
    <w:rsid w:val="00CF046F"/>
    <w:rsid w:val="00CF0FAA"/>
    <w:rsid w:val="00CF148B"/>
    <w:rsid w:val="00CF1552"/>
    <w:rsid w:val="00CF1DAD"/>
    <w:rsid w:val="00CF2C73"/>
    <w:rsid w:val="00CF3B0C"/>
    <w:rsid w:val="00CF3F78"/>
    <w:rsid w:val="00CF44D5"/>
    <w:rsid w:val="00CF537B"/>
    <w:rsid w:val="00CF5C0D"/>
    <w:rsid w:val="00CF5D26"/>
    <w:rsid w:val="00CF7055"/>
    <w:rsid w:val="00CF7214"/>
    <w:rsid w:val="00CF7593"/>
    <w:rsid w:val="00CF776F"/>
    <w:rsid w:val="00CF7BDF"/>
    <w:rsid w:val="00D0131B"/>
    <w:rsid w:val="00D01A6F"/>
    <w:rsid w:val="00D01D13"/>
    <w:rsid w:val="00D03B67"/>
    <w:rsid w:val="00D03C3B"/>
    <w:rsid w:val="00D042A4"/>
    <w:rsid w:val="00D04605"/>
    <w:rsid w:val="00D0464B"/>
    <w:rsid w:val="00D0475F"/>
    <w:rsid w:val="00D05BD6"/>
    <w:rsid w:val="00D05F7D"/>
    <w:rsid w:val="00D06663"/>
    <w:rsid w:val="00D073CA"/>
    <w:rsid w:val="00D07C90"/>
    <w:rsid w:val="00D07CC6"/>
    <w:rsid w:val="00D1087B"/>
    <w:rsid w:val="00D109A9"/>
    <w:rsid w:val="00D110B0"/>
    <w:rsid w:val="00D11334"/>
    <w:rsid w:val="00D1186D"/>
    <w:rsid w:val="00D120E3"/>
    <w:rsid w:val="00D1225E"/>
    <w:rsid w:val="00D13146"/>
    <w:rsid w:val="00D1387F"/>
    <w:rsid w:val="00D15ABC"/>
    <w:rsid w:val="00D15B0F"/>
    <w:rsid w:val="00D1743D"/>
    <w:rsid w:val="00D17862"/>
    <w:rsid w:val="00D17C09"/>
    <w:rsid w:val="00D20360"/>
    <w:rsid w:val="00D21C02"/>
    <w:rsid w:val="00D2256D"/>
    <w:rsid w:val="00D22891"/>
    <w:rsid w:val="00D235B8"/>
    <w:rsid w:val="00D2398F"/>
    <w:rsid w:val="00D23DA5"/>
    <w:rsid w:val="00D24221"/>
    <w:rsid w:val="00D24521"/>
    <w:rsid w:val="00D248DE"/>
    <w:rsid w:val="00D252D6"/>
    <w:rsid w:val="00D26134"/>
    <w:rsid w:val="00D265F0"/>
    <w:rsid w:val="00D269E2"/>
    <w:rsid w:val="00D26B37"/>
    <w:rsid w:val="00D2780A"/>
    <w:rsid w:val="00D30900"/>
    <w:rsid w:val="00D309FD"/>
    <w:rsid w:val="00D30CC1"/>
    <w:rsid w:val="00D30E59"/>
    <w:rsid w:val="00D31325"/>
    <w:rsid w:val="00D313A3"/>
    <w:rsid w:val="00D314DB"/>
    <w:rsid w:val="00D3231B"/>
    <w:rsid w:val="00D335CF"/>
    <w:rsid w:val="00D33979"/>
    <w:rsid w:val="00D35173"/>
    <w:rsid w:val="00D35899"/>
    <w:rsid w:val="00D37558"/>
    <w:rsid w:val="00D376D4"/>
    <w:rsid w:val="00D37CF0"/>
    <w:rsid w:val="00D400E0"/>
    <w:rsid w:val="00D415CB"/>
    <w:rsid w:val="00D417A1"/>
    <w:rsid w:val="00D41EA2"/>
    <w:rsid w:val="00D421A5"/>
    <w:rsid w:val="00D42256"/>
    <w:rsid w:val="00D4250A"/>
    <w:rsid w:val="00D4331A"/>
    <w:rsid w:val="00D437DC"/>
    <w:rsid w:val="00D4511F"/>
    <w:rsid w:val="00D4514D"/>
    <w:rsid w:val="00D451D8"/>
    <w:rsid w:val="00D456C6"/>
    <w:rsid w:val="00D4637E"/>
    <w:rsid w:val="00D469E7"/>
    <w:rsid w:val="00D46AEB"/>
    <w:rsid w:val="00D473F2"/>
    <w:rsid w:val="00D50F7D"/>
    <w:rsid w:val="00D516DF"/>
    <w:rsid w:val="00D51CB6"/>
    <w:rsid w:val="00D52350"/>
    <w:rsid w:val="00D533D1"/>
    <w:rsid w:val="00D542C7"/>
    <w:rsid w:val="00D54FF7"/>
    <w:rsid w:val="00D5584A"/>
    <w:rsid w:val="00D55F95"/>
    <w:rsid w:val="00D5639D"/>
    <w:rsid w:val="00D56704"/>
    <w:rsid w:val="00D57827"/>
    <w:rsid w:val="00D60EC1"/>
    <w:rsid w:val="00D61C21"/>
    <w:rsid w:val="00D61CF3"/>
    <w:rsid w:val="00D6285D"/>
    <w:rsid w:val="00D62B63"/>
    <w:rsid w:val="00D62BE5"/>
    <w:rsid w:val="00D62EF1"/>
    <w:rsid w:val="00D63A89"/>
    <w:rsid w:val="00D64106"/>
    <w:rsid w:val="00D646BB"/>
    <w:rsid w:val="00D64A16"/>
    <w:rsid w:val="00D64ACD"/>
    <w:rsid w:val="00D64C16"/>
    <w:rsid w:val="00D661B2"/>
    <w:rsid w:val="00D66543"/>
    <w:rsid w:val="00D67739"/>
    <w:rsid w:val="00D6790D"/>
    <w:rsid w:val="00D67C3F"/>
    <w:rsid w:val="00D70753"/>
    <w:rsid w:val="00D708D4"/>
    <w:rsid w:val="00D70DAB"/>
    <w:rsid w:val="00D70E08"/>
    <w:rsid w:val="00D71772"/>
    <w:rsid w:val="00D719C6"/>
    <w:rsid w:val="00D720A1"/>
    <w:rsid w:val="00D7363C"/>
    <w:rsid w:val="00D73777"/>
    <w:rsid w:val="00D737EF"/>
    <w:rsid w:val="00D73AB6"/>
    <w:rsid w:val="00D7463E"/>
    <w:rsid w:val="00D74768"/>
    <w:rsid w:val="00D747CE"/>
    <w:rsid w:val="00D74FEC"/>
    <w:rsid w:val="00D757DA"/>
    <w:rsid w:val="00D76998"/>
    <w:rsid w:val="00D772A9"/>
    <w:rsid w:val="00D8019C"/>
    <w:rsid w:val="00D8098C"/>
    <w:rsid w:val="00D828F2"/>
    <w:rsid w:val="00D8346B"/>
    <w:rsid w:val="00D837D2"/>
    <w:rsid w:val="00D83E13"/>
    <w:rsid w:val="00D8511F"/>
    <w:rsid w:val="00D8542D"/>
    <w:rsid w:val="00D85671"/>
    <w:rsid w:val="00D856D1"/>
    <w:rsid w:val="00D86380"/>
    <w:rsid w:val="00D863BA"/>
    <w:rsid w:val="00D867EE"/>
    <w:rsid w:val="00D871BE"/>
    <w:rsid w:val="00D87240"/>
    <w:rsid w:val="00D87A31"/>
    <w:rsid w:val="00D87BC8"/>
    <w:rsid w:val="00D908C1"/>
    <w:rsid w:val="00D91274"/>
    <w:rsid w:val="00D92464"/>
    <w:rsid w:val="00D92B2A"/>
    <w:rsid w:val="00D93341"/>
    <w:rsid w:val="00D9428E"/>
    <w:rsid w:val="00D9439C"/>
    <w:rsid w:val="00D95344"/>
    <w:rsid w:val="00D96621"/>
    <w:rsid w:val="00D966BF"/>
    <w:rsid w:val="00D96BDC"/>
    <w:rsid w:val="00D96E90"/>
    <w:rsid w:val="00D973A8"/>
    <w:rsid w:val="00D97B2C"/>
    <w:rsid w:val="00DA1207"/>
    <w:rsid w:val="00DA1223"/>
    <w:rsid w:val="00DA2372"/>
    <w:rsid w:val="00DA2541"/>
    <w:rsid w:val="00DA27BD"/>
    <w:rsid w:val="00DA297C"/>
    <w:rsid w:val="00DA2C89"/>
    <w:rsid w:val="00DA4240"/>
    <w:rsid w:val="00DA4BE8"/>
    <w:rsid w:val="00DA688C"/>
    <w:rsid w:val="00DA6F3E"/>
    <w:rsid w:val="00DA71D0"/>
    <w:rsid w:val="00DA7986"/>
    <w:rsid w:val="00DA7B2A"/>
    <w:rsid w:val="00DB0B35"/>
    <w:rsid w:val="00DB363F"/>
    <w:rsid w:val="00DB3B90"/>
    <w:rsid w:val="00DB3FC1"/>
    <w:rsid w:val="00DB48B2"/>
    <w:rsid w:val="00DB5148"/>
    <w:rsid w:val="00DB5B7C"/>
    <w:rsid w:val="00DB7271"/>
    <w:rsid w:val="00DB7324"/>
    <w:rsid w:val="00DB7C0C"/>
    <w:rsid w:val="00DC02C1"/>
    <w:rsid w:val="00DC0D14"/>
    <w:rsid w:val="00DC1714"/>
    <w:rsid w:val="00DC2203"/>
    <w:rsid w:val="00DC510F"/>
    <w:rsid w:val="00DC5795"/>
    <w:rsid w:val="00DC5FA6"/>
    <w:rsid w:val="00DC6A71"/>
    <w:rsid w:val="00DC7B49"/>
    <w:rsid w:val="00DD09A5"/>
    <w:rsid w:val="00DD0D35"/>
    <w:rsid w:val="00DD210B"/>
    <w:rsid w:val="00DD23CF"/>
    <w:rsid w:val="00DD2A41"/>
    <w:rsid w:val="00DD3014"/>
    <w:rsid w:val="00DD34F1"/>
    <w:rsid w:val="00DD475F"/>
    <w:rsid w:val="00DD4998"/>
    <w:rsid w:val="00DD63BF"/>
    <w:rsid w:val="00DD66E0"/>
    <w:rsid w:val="00DD6B36"/>
    <w:rsid w:val="00DD6C7B"/>
    <w:rsid w:val="00DD7833"/>
    <w:rsid w:val="00DE0791"/>
    <w:rsid w:val="00DE1BF4"/>
    <w:rsid w:val="00DE1C23"/>
    <w:rsid w:val="00DE206D"/>
    <w:rsid w:val="00DE22F2"/>
    <w:rsid w:val="00DE2786"/>
    <w:rsid w:val="00DE34E4"/>
    <w:rsid w:val="00DE3531"/>
    <w:rsid w:val="00DE35D7"/>
    <w:rsid w:val="00DE448E"/>
    <w:rsid w:val="00DE55E1"/>
    <w:rsid w:val="00DE61C7"/>
    <w:rsid w:val="00DE6228"/>
    <w:rsid w:val="00DE6246"/>
    <w:rsid w:val="00DE659D"/>
    <w:rsid w:val="00DE69C2"/>
    <w:rsid w:val="00DE77E5"/>
    <w:rsid w:val="00DE7DBD"/>
    <w:rsid w:val="00DF00AC"/>
    <w:rsid w:val="00DF039C"/>
    <w:rsid w:val="00DF07E5"/>
    <w:rsid w:val="00DF09B4"/>
    <w:rsid w:val="00DF0F19"/>
    <w:rsid w:val="00DF154B"/>
    <w:rsid w:val="00DF1986"/>
    <w:rsid w:val="00DF1D9F"/>
    <w:rsid w:val="00DF2195"/>
    <w:rsid w:val="00DF256E"/>
    <w:rsid w:val="00DF32EB"/>
    <w:rsid w:val="00DF4994"/>
    <w:rsid w:val="00DF4EB3"/>
    <w:rsid w:val="00DF6637"/>
    <w:rsid w:val="00E00B6A"/>
    <w:rsid w:val="00E01480"/>
    <w:rsid w:val="00E01F86"/>
    <w:rsid w:val="00E0201E"/>
    <w:rsid w:val="00E0357D"/>
    <w:rsid w:val="00E036A6"/>
    <w:rsid w:val="00E03986"/>
    <w:rsid w:val="00E03BE2"/>
    <w:rsid w:val="00E04A19"/>
    <w:rsid w:val="00E05617"/>
    <w:rsid w:val="00E05959"/>
    <w:rsid w:val="00E07104"/>
    <w:rsid w:val="00E10558"/>
    <w:rsid w:val="00E10D89"/>
    <w:rsid w:val="00E10E48"/>
    <w:rsid w:val="00E11785"/>
    <w:rsid w:val="00E135CB"/>
    <w:rsid w:val="00E139A0"/>
    <w:rsid w:val="00E13B4A"/>
    <w:rsid w:val="00E13FAA"/>
    <w:rsid w:val="00E1739B"/>
    <w:rsid w:val="00E178F3"/>
    <w:rsid w:val="00E20608"/>
    <w:rsid w:val="00E207C5"/>
    <w:rsid w:val="00E21446"/>
    <w:rsid w:val="00E22CC0"/>
    <w:rsid w:val="00E2514F"/>
    <w:rsid w:val="00E25C85"/>
    <w:rsid w:val="00E25F24"/>
    <w:rsid w:val="00E2666F"/>
    <w:rsid w:val="00E27692"/>
    <w:rsid w:val="00E30A09"/>
    <w:rsid w:val="00E30A9C"/>
    <w:rsid w:val="00E317D2"/>
    <w:rsid w:val="00E31AB7"/>
    <w:rsid w:val="00E32538"/>
    <w:rsid w:val="00E33102"/>
    <w:rsid w:val="00E3353C"/>
    <w:rsid w:val="00E34184"/>
    <w:rsid w:val="00E361D9"/>
    <w:rsid w:val="00E363FA"/>
    <w:rsid w:val="00E3774C"/>
    <w:rsid w:val="00E37985"/>
    <w:rsid w:val="00E37B1D"/>
    <w:rsid w:val="00E37C04"/>
    <w:rsid w:val="00E40090"/>
    <w:rsid w:val="00E401C8"/>
    <w:rsid w:val="00E4056E"/>
    <w:rsid w:val="00E41E69"/>
    <w:rsid w:val="00E421A2"/>
    <w:rsid w:val="00E434FF"/>
    <w:rsid w:val="00E44107"/>
    <w:rsid w:val="00E441BE"/>
    <w:rsid w:val="00E44348"/>
    <w:rsid w:val="00E44357"/>
    <w:rsid w:val="00E45425"/>
    <w:rsid w:val="00E45F86"/>
    <w:rsid w:val="00E45FC5"/>
    <w:rsid w:val="00E46CFD"/>
    <w:rsid w:val="00E4797B"/>
    <w:rsid w:val="00E47CD3"/>
    <w:rsid w:val="00E5031C"/>
    <w:rsid w:val="00E51C2C"/>
    <w:rsid w:val="00E52CB1"/>
    <w:rsid w:val="00E52F3A"/>
    <w:rsid w:val="00E5316D"/>
    <w:rsid w:val="00E53330"/>
    <w:rsid w:val="00E543E2"/>
    <w:rsid w:val="00E544BB"/>
    <w:rsid w:val="00E544D9"/>
    <w:rsid w:val="00E5467A"/>
    <w:rsid w:val="00E54B6D"/>
    <w:rsid w:val="00E559AE"/>
    <w:rsid w:val="00E561EF"/>
    <w:rsid w:val="00E564C3"/>
    <w:rsid w:val="00E6088C"/>
    <w:rsid w:val="00E6187D"/>
    <w:rsid w:val="00E61A74"/>
    <w:rsid w:val="00E63064"/>
    <w:rsid w:val="00E64A55"/>
    <w:rsid w:val="00E64DBB"/>
    <w:rsid w:val="00E64FC9"/>
    <w:rsid w:val="00E65958"/>
    <w:rsid w:val="00E66063"/>
    <w:rsid w:val="00E6640F"/>
    <w:rsid w:val="00E70784"/>
    <w:rsid w:val="00E71E17"/>
    <w:rsid w:val="00E73444"/>
    <w:rsid w:val="00E73D51"/>
    <w:rsid w:val="00E74E91"/>
    <w:rsid w:val="00E751ED"/>
    <w:rsid w:val="00E761CD"/>
    <w:rsid w:val="00E76809"/>
    <w:rsid w:val="00E77AD7"/>
    <w:rsid w:val="00E81609"/>
    <w:rsid w:val="00E817A7"/>
    <w:rsid w:val="00E81897"/>
    <w:rsid w:val="00E82041"/>
    <w:rsid w:val="00E824FE"/>
    <w:rsid w:val="00E82A46"/>
    <w:rsid w:val="00E82C52"/>
    <w:rsid w:val="00E82CCE"/>
    <w:rsid w:val="00E83296"/>
    <w:rsid w:val="00E8335D"/>
    <w:rsid w:val="00E857D5"/>
    <w:rsid w:val="00E8592D"/>
    <w:rsid w:val="00E85F8F"/>
    <w:rsid w:val="00E8631F"/>
    <w:rsid w:val="00E86D04"/>
    <w:rsid w:val="00E901D3"/>
    <w:rsid w:val="00E91F5C"/>
    <w:rsid w:val="00E93689"/>
    <w:rsid w:val="00E93EE6"/>
    <w:rsid w:val="00E9415E"/>
    <w:rsid w:val="00E94676"/>
    <w:rsid w:val="00E95731"/>
    <w:rsid w:val="00E95959"/>
    <w:rsid w:val="00E95B22"/>
    <w:rsid w:val="00E965B5"/>
    <w:rsid w:val="00E972E8"/>
    <w:rsid w:val="00E9759D"/>
    <w:rsid w:val="00E97C35"/>
    <w:rsid w:val="00EA00A5"/>
    <w:rsid w:val="00EA07FF"/>
    <w:rsid w:val="00EA0E64"/>
    <w:rsid w:val="00EA1005"/>
    <w:rsid w:val="00EA1B16"/>
    <w:rsid w:val="00EA2562"/>
    <w:rsid w:val="00EA2E76"/>
    <w:rsid w:val="00EA457A"/>
    <w:rsid w:val="00EA4B06"/>
    <w:rsid w:val="00EA502E"/>
    <w:rsid w:val="00EA5934"/>
    <w:rsid w:val="00EA5E97"/>
    <w:rsid w:val="00EA6027"/>
    <w:rsid w:val="00EA650E"/>
    <w:rsid w:val="00EA7319"/>
    <w:rsid w:val="00EA74E4"/>
    <w:rsid w:val="00EA79F8"/>
    <w:rsid w:val="00EB134C"/>
    <w:rsid w:val="00EB1D78"/>
    <w:rsid w:val="00EB20B0"/>
    <w:rsid w:val="00EB2148"/>
    <w:rsid w:val="00EB26BE"/>
    <w:rsid w:val="00EB2C41"/>
    <w:rsid w:val="00EB34A4"/>
    <w:rsid w:val="00EB4865"/>
    <w:rsid w:val="00EB54C7"/>
    <w:rsid w:val="00EB56C1"/>
    <w:rsid w:val="00EB668B"/>
    <w:rsid w:val="00EB72F3"/>
    <w:rsid w:val="00EB73E3"/>
    <w:rsid w:val="00EB7A54"/>
    <w:rsid w:val="00EC1668"/>
    <w:rsid w:val="00EC1AEF"/>
    <w:rsid w:val="00EC2967"/>
    <w:rsid w:val="00EC2DD5"/>
    <w:rsid w:val="00EC3D65"/>
    <w:rsid w:val="00EC6FB8"/>
    <w:rsid w:val="00EC7077"/>
    <w:rsid w:val="00EC762F"/>
    <w:rsid w:val="00ED057A"/>
    <w:rsid w:val="00ED091F"/>
    <w:rsid w:val="00ED0A0B"/>
    <w:rsid w:val="00ED1C3E"/>
    <w:rsid w:val="00ED1D7E"/>
    <w:rsid w:val="00ED32D9"/>
    <w:rsid w:val="00ED6D06"/>
    <w:rsid w:val="00ED7E4B"/>
    <w:rsid w:val="00EE039A"/>
    <w:rsid w:val="00EE08F5"/>
    <w:rsid w:val="00EE1BBC"/>
    <w:rsid w:val="00EE201A"/>
    <w:rsid w:val="00EE2857"/>
    <w:rsid w:val="00EE33EE"/>
    <w:rsid w:val="00EE3531"/>
    <w:rsid w:val="00EE354C"/>
    <w:rsid w:val="00EE3B97"/>
    <w:rsid w:val="00EE535B"/>
    <w:rsid w:val="00EE783C"/>
    <w:rsid w:val="00EE7D53"/>
    <w:rsid w:val="00EE7E44"/>
    <w:rsid w:val="00EF053C"/>
    <w:rsid w:val="00EF22AD"/>
    <w:rsid w:val="00EF25AA"/>
    <w:rsid w:val="00EF2C8D"/>
    <w:rsid w:val="00EF3468"/>
    <w:rsid w:val="00EF37E9"/>
    <w:rsid w:val="00EF39A7"/>
    <w:rsid w:val="00EF5E3C"/>
    <w:rsid w:val="00EF6318"/>
    <w:rsid w:val="00EF688E"/>
    <w:rsid w:val="00EF6A09"/>
    <w:rsid w:val="00EF6C34"/>
    <w:rsid w:val="00EF7620"/>
    <w:rsid w:val="00EF7F19"/>
    <w:rsid w:val="00F01094"/>
    <w:rsid w:val="00F01BCB"/>
    <w:rsid w:val="00F01EB7"/>
    <w:rsid w:val="00F034D3"/>
    <w:rsid w:val="00F04F9C"/>
    <w:rsid w:val="00F05839"/>
    <w:rsid w:val="00F064B6"/>
    <w:rsid w:val="00F065CD"/>
    <w:rsid w:val="00F06CE5"/>
    <w:rsid w:val="00F07036"/>
    <w:rsid w:val="00F07177"/>
    <w:rsid w:val="00F07ED9"/>
    <w:rsid w:val="00F1057B"/>
    <w:rsid w:val="00F11931"/>
    <w:rsid w:val="00F138C4"/>
    <w:rsid w:val="00F13D0B"/>
    <w:rsid w:val="00F16550"/>
    <w:rsid w:val="00F16A6D"/>
    <w:rsid w:val="00F16AB2"/>
    <w:rsid w:val="00F16AFC"/>
    <w:rsid w:val="00F17BE3"/>
    <w:rsid w:val="00F20891"/>
    <w:rsid w:val="00F20A42"/>
    <w:rsid w:val="00F20DCD"/>
    <w:rsid w:val="00F21BFC"/>
    <w:rsid w:val="00F21DBB"/>
    <w:rsid w:val="00F21E10"/>
    <w:rsid w:val="00F21FDE"/>
    <w:rsid w:val="00F226A8"/>
    <w:rsid w:val="00F22E57"/>
    <w:rsid w:val="00F237A5"/>
    <w:rsid w:val="00F2409F"/>
    <w:rsid w:val="00F240BB"/>
    <w:rsid w:val="00F2421C"/>
    <w:rsid w:val="00F26166"/>
    <w:rsid w:val="00F26DD7"/>
    <w:rsid w:val="00F27165"/>
    <w:rsid w:val="00F27379"/>
    <w:rsid w:val="00F31EC1"/>
    <w:rsid w:val="00F32251"/>
    <w:rsid w:val="00F3342A"/>
    <w:rsid w:val="00F33641"/>
    <w:rsid w:val="00F33A5E"/>
    <w:rsid w:val="00F34296"/>
    <w:rsid w:val="00F35518"/>
    <w:rsid w:val="00F35C92"/>
    <w:rsid w:val="00F35EEC"/>
    <w:rsid w:val="00F36CC4"/>
    <w:rsid w:val="00F4021B"/>
    <w:rsid w:val="00F40BB0"/>
    <w:rsid w:val="00F4130D"/>
    <w:rsid w:val="00F41B2F"/>
    <w:rsid w:val="00F41E5B"/>
    <w:rsid w:val="00F43428"/>
    <w:rsid w:val="00F43A5F"/>
    <w:rsid w:val="00F43AF6"/>
    <w:rsid w:val="00F45644"/>
    <w:rsid w:val="00F4585E"/>
    <w:rsid w:val="00F46514"/>
    <w:rsid w:val="00F475B9"/>
    <w:rsid w:val="00F47ED9"/>
    <w:rsid w:val="00F50035"/>
    <w:rsid w:val="00F50654"/>
    <w:rsid w:val="00F51E9C"/>
    <w:rsid w:val="00F52290"/>
    <w:rsid w:val="00F524D6"/>
    <w:rsid w:val="00F549EF"/>
    <w:rsid w:val="00F552A2"/>
    <w:rsid w:val="00F559B7"/>
    <w:rsid w:val="00F5791B"/>
    <w:rsid w:val="00F57FED"/>
    <w:rsid w:val="00F60367"/>
    <w:rsid w:val="00F60B27"/>
    <w:rsid w:val="00F627E8"/>
    <w:rsid w:val="00F62924"/>
    <w:rsid w:val="00F62A09"/>
    <w:rsid w:val="00F63176"/>
    <w:rsid w:val="00F632E6"/>
    <w:rsid w:val="00F636BE"/>
    <w:rsid w:val="00F63D2F"/>
    <w:rsid w:val="00F656DE"/>
    <w:rsid w:val="00F65952"/>
    <w:rsid w:val="00F65DDF"/>
    <w:rsid w:val="00F66704"/>
    <w:rsid w:val="00F67EB8"/>
    <w:rsid w:val="00F70B53"/>
    <w:rsid w:val="00F711B2"/>
    <w:rsid w:val="00F711B3"/>
    <w:rsid w:val="00F71373"/>
    <w:rsid w:val="00F71D9D"/>
    <w:rsid w:val="00F7266B"/>
    <w:rsid w:val="00F72FF2"/>
    <w:rsid w:val="00F730D0"/>
    <w:rsid w:val="00F733D8"/>
    <w:rsid w:val="00F73650"/>
    <w:rsid w:val="00F73878"/>
    <w:rsid w:val="00F739D3"/>
    <w:rsid w:val="00F73BF7"/>
    <w:rsid w:val="00F74273"/>
    <w:rsid w:val="00F74500"/>
    <w:rsid w:val="00F74D61"/>
    <w:rsid w:val="00F75453"/>
    <w:rsid w:val="00F75BE5"/>
    <w:rsid w:val="00F75C01"/>
    <w:rsid w:val="00F76DD3"/>
    <w:rsid w:val="00F77E5C"/>
    <w:rsid w:val="00F80627"/>
    <w:rsid w:val="00F808FA"/>
    <w:rsid w:val="00F8125E"/>
    <w:rsid w:val="00F83A9A"/>
    <w:rsid w:val="00F83D05"/>
    <w:rsid w:val="00F840A8"/>
    <w:rsid w:val="00F842B2"/>
    <w:rsid w:val="00F843A9"/>
    <w:rsid w:val="00F846CA"/>
    <w:rsid w:val="00F8492A"/>
    <w:rsid w:val="00F86544"/>
    <w:rsid w:val="00F87313"/>
    <w:rsid w:val="00F87603"/>
    <w:rsid w:val="00F87856"/>
    <w:rsid w:val="00F87E2B"/>
    <w:rsid w:val="00F90608"/>
    <w:rsid w:val="00F91A9B"/>
    <w:rsid w:val="00F92976"/>
    <w:rsid w:val="00F932CA"/>
    <w:rsid w:val="00F93DF6"/>
    <w:rsid w:val="00F94200"/>
    <w:rsid w:val="00F9455D"/>
    <w:rsid w:val="00F945D1"/>
    <w:rsid w:val="00F9522F"/>
    <w:rsid w:val="00F9582D"/>
    <w:rsid w:val="00F96588"/>
    <w:rsid w:val="00F96FCD"/>
    <w:rsid w:val="00FA2298"/>
    <w:rsid w:val="00FA266B"/>
    <w:rsid w:val="00FA3AE3"/>
    <w:rsid w:val="00FA3CA1"/>
    <w:rsid w:val="00FA4622"/>
    <w:rsid w:val="00FA4D82"/>
    <w:rsid w:val="00FA4E1D"/>
    <w:rsid w:val="00FA515B"/>
    <w:rsid w:val="00FA5323"/>
    <w:rsid w:val="00FA5A0A"/>
    <w:rsid w:val="00FA6B3A"/>
    <w:rsid w:val="00FA7318"/>
    <w:rsid w:val="00FA733A"/>
    <w:rsid w:val="00FB179B"/>
    <w:rsid w:val="00FB2F71"/>
    <w:rsid w:val="00FB3CD5"/>
    <w:rsid w:val="00FB4355"/>
    <w:rsid w:val="00FB4A7F"/>
    <w:rsid w:val="00FB5D71"/>
    <w:rsid w:val="00FC0619"/>
    <w:rsid w:val="00FC17CB"/>
    <w:rsid w:val="00FC204B"/>
    <w:rsid w:val="00FC2407"/>
    <w:rsid w:val="00FC2B39"/>
    <w:rsid w:val="00FC3914"/>
    <w:rsid w:val="00FC3BEB"/>
    <w:rsid w:val="00FC4225"/>
    <w:rsid w:val="00FC4AD4"/>
    <w:rsid w:val="00FC6263"/>
    <w:rsid w:val="00FC7B45"/>
    <w:rsid w:val="00FD0181"/>
    <w:rsid w:val="00FD0447"/>
    <w:rsid w:val="00FD205E"/>
    <w:rsid w:val="00FD2775"/>
    <w:rsid w:val="00FD3A7A"/>
    <w:rsid w:val="00FD4172"/>
    <w:rsid w:val="00FD450E"/>
    <w:rsid w:val="00FD4A39"/>
    <w:rsid w:val="00FD4A71"/>
    <w:rsid w:val="00FD4B23"/>
    <w:rsid w:val="00FD4E56"/>
    <w:rsid w:val="00FD5593"/>
    <w:rsid w:val="00FD5A90"/>
    <w:rsid w:val="00FD6E37"/>
    <w:rsid w:val="00FE0717"/>
    <w:rsid w:val="00FE1560"/>
    <w:rsid w:val="00FE230C"/>
    <w:rsid w:val="00FE2B0D"/>
    <w:rsid w:val="00FE2CA1"/>
    <w:rsid w:val="00FE3528"/>
    <w:rsid w:val="00FE3A62"/>
    <w:rsid w:val="00FE45BA"/>
    <w:rsid w:val="00FE4951"/>
    <w:rsid w:val="00FE5AB3"/>
    <w:rsid w:val="00FE5F17"/>
    <w:rsid w:val="00FE649E"/>
    <w:rsid w:val="00FE69CD"/>
    <w:rsid w:val="00FE6CEC"/>
    <w:rsid w:val="00FE712D"/>
    <w:rsid w:val="00FF16FB"/>
    <w:rsid w:val="00FF1D4A"/>
    <w:rsid w:val="00FF205E"/>
    <w:rsid w:val="00FF27AE"/>
    <w:rsid w:val="00FF30CF"/>
    <w:rsid w:val="00FF5619"/>
    <w:rsid w:val="00FF593D"/>
    <w:rsid w:val="00FF5B24"/>
    <w:rsid w:val="00FF5D04"/>
    <w:rsid w:val="00FF6131"/>
    <w:rsid w:val="00FF62E4"/>
    <w:rsid w:val="00FF68A5"/>
    <w:rsid w:val="00FF68BC"/>
    <w:rsid w:val="00FF6C3A"/>
    <w:rsid w:val="00FF6D77"/>
    <w:rsid w:val="00FF714B"/>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42FBA1DC"/>
  <w15:docId w15:val="{1BECE170-0FC6-4F46-B432-2BB137F4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421A5"/>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uiPriority w:val="99"/>
    <w:qFormat/>
    <w:rsid w:val="008152DB"/>
    <w:pPr>
      <w:keepNext/>
      <w:tabs>
        <w:tab w:val="left" w:pos="360"/>
      </w:tabs>
      <w:spacing w:line="240" w:lineRule="auto"/>
      <w:outlineLvl w:val="0"/>
    </w:pPr>
    <w:rPr>
      <w:rFonts w:ascii="Cambria" w:hAnsi="Cambria"/>
      <w:b/>
      <w:bCs/>
      <w:kern w:val="32"/>
      <w:sz w:val="32"/>
      <w:szCs w:val="32"/>
    </w:rPr>
  </w:style>
  <w:style w:type="paragraph" w:styleId="Naslov2">
    <w:name w:val="heading 2"/>
    <w:basedOn w:val="Navaden"/>
    <w:next w:val="Navaden"/>
    <w:link w:val="Naslov2Znak"/>
    <w:uiPriority w:val="99"/>
    <w:qFormat/>
    <w:rsid w:val="002E20DE"/>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uiPriority w:val="99"/>
    <w:qFormat/>
    <w:rsid w:val="00487DC5"/>
    <w:pPr>
      <w:keepNext/>
      <w:spacing w:before="240" w:after="60"/>
      <w:outlineLvl w:val="2"/>
    </w:pPr>
    <w:rPr>
      <w:rFonts w:ascii="Cambria" w:hAnsi="Cambria"/>
      <w:b/>
      <w:bCs/>
      <w:sz w:val="26"/>
      <w:szCs w:val="26"/>
    </w:rPr>
  </w:style>
  <w:style w:type="paragraph" w:styleId="Naslov8">
    <w:name w:val="heading 8"/>
    <w:basedOn w:val="Navaden"/>
    <w:next w:val="Navaden"/>
    <w:link w:val="Naslov8Znak"/>
    <w:uiPriority w:val="99"/>
    <w:qFormat/>
    <w:rsid w:val="00752F3E"/>
    <w:pPr>
      <w:spacing w:before="240" w:after="60"/>
      <w:outlineLvl w:val="7"/>
    </w:pPr>
    <w:rPr>
      <w:rFonts w:ascii="Times New Roman" w:hAnsi="Times New Roman"/>
      <w:i/>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uiPriority w:val="99"/>
    <w:locked/>
    <w:rsid w:val="002B37CB"/>
    <w:rPr>
      <w:rFonts w:ascii="Cambria" w:hAnsi="Cambria" w:cs="Times New Roman"/>
      <w:b/>
      <w:bCs/>
      <w:kern w:val="32"/>
      <w:sz w:val="32"/>
      <w:szCs w:val="32"/>
      <w:lang w:val="en-US" w:eastAsia="en-US"/>
    </w:rPr>
  </w:style>
  <w:style w:type="character" w:customStyle="1" w:styleId="Naslov2Znak">
    <w:name w:val="Naslov 2 Znak"/>
    <w:link w:val="Naslov2"/>
    <w:uiPriority w:val="99"/>
    <w:semiHidden/>
    <w:locked/>
    <w:rsid w:val="002B37CB"/>
    <w:rPr>
      <w:rFonts w:ascii="Cambria" w:hAnsi="Cambria" w:cs="Times New Roman"/>
      <w:b/>
      <w:bCs/>
      <w:i/>
      <w:iCs/>
      <w:sz w:val="28"/>
      <w:szCs w:val="28"/>
      <w:lang w:val="en-US" w:eastAsia="en-US"/>
    </w:rPr>
  </w:style>
  <w:style w:type="character" w:customStyle="1" w:styleId="Naslov3Znak">
    <w:name w:val="Naslov 3 Znak"/>
    <w:link w:val="Naslov3"/>
    <w:uiPriority w:val="99"/>
    <w:semiHidden/>
    <w:locked/>
    <w:rsid w:val="002B37CB"/>
    <w:rPr>
      <w:rFonts w:ascii="Cambria" w:hAnsi="Cambria" w:cs="Times New Roman"/>
      <w:b/>
      <w:bCs/>
      <w:sz w:val="26"/>
      <w:szCs w:val="26"/>
      <w:lang w:val="en-US" w:eastAsia="en-US"/>
    </w:rPr>
  </w:style>
  <w:style w:type="character" w:customStyle="1" w:styleId="Naslov8Znak">
    <w:name w:val="Naslov 8 Znak"/>
    <w:link w:val="Naslov8"/>
    <w:uiPriority w:val="99"/>
    <w:locked/>
    <w:rsid w:val="00752F3E"/>
    <w:rPr>
      <w:rFonts w:cs="Times New Roman"/>
      <w:i/>
      <w:sz w:val="24"/>
      <w:lang w:val="en-US" w:eastAsia="en-US"/>
    </w:rPr>
  </w:style>
  <w:style w:type="paragraph" w:styleId="Glava">
    <w:name w:val="header"/>
    <w:aliases w:val="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B35D6F"/>
    <w:pPr>
      <w:tabs>
        <w:tab w:val="center" w:pos="4320"/>
        <w:tab w:val="right" w:pos="8640"/>
      </w:tabs>
    </w:pPr>
    <w:rPr>
      <w:sz w:val="24"/>
      <w:szCs w:val="20"/>
    </w:rPr>
  </w:style>
  <w:style w:type="character" w:customStyle="1" w:styleId="GlavaZnak">
    <w:name w:val="Glava Znak"/>
    <w:aliases w:val="Header Char Char Znak,Header Char1 Char Char Znak,Header Char Char Char Char Znak,Header Char1 Char Char Char Char Znak,Header Char Char Char Char Char Char Znak,Header Char1 Char Char Char Char Char Char Znak"/>
    <w:link w:val="Glava"/>
    <w:uiPriority w:val="99"/>
    <w:locked/>
    <w:rsid w:val="00011548"/>
    <w:rPr>
      <w:rFonts w:ascii="Arial" w:hAnsi="Arial" w:cs="Times New Roman"/>
      <w:sz w:val="24"/>
      <w:lang w:val="en-US" w:eastAsia="en-US"/>
    </w:rPr>
  </w:style>
  <w:style w:type="paragraph" w:styleId="Noga">
    <w:name w:val="footer"/>
    <w:basedOn w:val="Navaden"/>
    <w:link w:val="NogaZnak"/>
    <w:uiPriority w:val="99"/>
    <w:rsid w:val="00B35D6F"/>
    <w:pPr>
      <w:tabs>
        <w:tab w:val="center" w:pos="4320"/>
        <w:tab w:val="right" w:pos="8640"/>
      </w:tabs>
    </w:pPr>
    <w:rPr>
      <w:sz w:val="24"/>
      <w:szCs w:val="20"/>
    </w:rPr>
  </w:style>
  <w:style w:type="character" w:customStyle="1" w:styleId="NogaZnak">
    <w:name w:val="Noga Znak"/>
    <w:link w:val="Noga"/>
    <w:uiPriority w:val="99"/>
    <w:locked/>
    <w:rsid w:val="00E9415E"/>
    <w:rPr>
      <w:rFonts w:ascii="Arial" w:hAnsi="Arial" w:cs="Times New Roman"/>
      <w:sz w:val="24"/>
      <w:lang w:val="en-US" w:eastAsia="en-US"/>
    </w:rPr>
  </w:style>
  <w:style w:type="paragraph" w:styleId="Zgradbadokumenta">
    <w:name w:val="Document Map"/>
    <w:basedOn w:val="Navaden"/>
    <w:link w:val="ZgradbadokumentaZnak"/>
    <w:uiPriority w:val="99"/>
    <w:rsid w:val="00B31575"/>
    <w:rPr>
      <w:rFonts w:ascii="Tahoma" w:hAnsi="Tahoma"/>
      <w:sz w:val="16"/>
      <w:szCs w:val="20"/>
    </w:rPr>
  </w:style>
  <w:style w:type="character" w:customStyle="1" w:styleId="ZgradbadokumentaZnak">
    <w:name w:val="Zgradba dokumenta Znak"/>
    <w:link w:val="Zgradbadokumenta"/>
    <w:uiPriority w:val="99"/>
    <w:locked/>
    <w:rsid w:val="00B31575"/>
    <w:rPr>
      <w:rFonts w:ascii="Tahoma" w:hAnsi="Tahoma" w:cs="Times New Roman"/>
      <w:sz w:val="16"/>
      <w:lang w:val="en-US" w:eastAsia="en-US"/>
    </w:rPr>
  </w:style>
  <w:style w:type="table" w:styleId="Tabelamrea">
    <w:name w:val="Table Grid"/>
    <w:basedOn w:val="Navadnatabela"/>
    <w:uiPriority w:val="9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uiPriority w:val="99"/>
    <w:rsid w:val="00DC6A71"/>
    <w:pPr>
      <w:tabs>
        <w:tab w:val="left" w:pos="1701"/>
      </w:tabs>
    </w:pPr>
    <w:rPr>
      <w:szCs w:val="20"/>
      <w:lang w:eastAsia="sl-SI"/>
    </w:rPr>
  </w:style>
  <w:style w:type="paragraph" w:customStyle="1" w:styleId="ZADEVA">
    <w:name w:val="ZADEVA"/>
    <w:basedOn w:val="Navaden"/>
    <w:uiPriority w:val="99"/>
    <w:rsid w:val="00DC6A71"/>
    <w:pPr>
      <w:tabs>
        <w:tab w:val="left" w:pos="1701"/>
      </w:tabs>
      <w:ind w:left="1701" w:hanging="1701"/>
    </w:pPr>
    <w:rPr>
      <w:b/>
      <w:lang w:val="it-IT"/>
    </w:rPr>
  </w:style>
  <w:style w:type="character" w:styleId="Hiperpovezava">
    <w:name w:val="Hyperlink"/>
    <w:uiPriority w:val="99"/>
    <w:rsid w:val="00783310"/>
    <w:rPr>
      <w:rFonts w:cs="Times New Roman"/>
      <w:color w:val="0000FF"/>
      <w:u w:val="single"/>
    </w:rPr>
  </w:style>
  <w:style w:type="paragraph" w:customStyle="1" w:styleId="podpisi">
    <w:name w:val="podpisi"/>
    <w:basedOn w:val="Navaden"/>
    <w:uiPriority w:val="99"/>
    <w:rsid w:val="003E1C74"/>
    <w:pPr>
      <w:tabs>
        <w:tab w:val="left" w:pos="3402"/>
      </w:tabs>
    </w:pPr>
    <w:rPr>
      <w:lang w:val="it-IT"/>
    </w:rPr>
  </w:style>
  <w:style w:type="paragraph" w:styleId="Sprotnaopomba-besedilo">
    <w:name w:val="footnote text"/>
    <w:aliases w:val="Footnote,Fußnote,Footnote Text Char Char,FSR footnote,lábléc"/>
    <w:basedOn w:val="Navaden"/>
    <w:link w:val="Sprotnaopomba-besediloZnak"/>
    <w:uiPriority w:val="99"/>
    <w:rsid w:val="002E20DE"/>
    <w:pPr>
      <w:spacing w:line="240" w:lineRule="auto"/>
      <w:jc w:val="both"/>
    </w:pPr>
    <w:rPr>
      <w:szCs w:val="20"/>
      <w:lang w:eastAsia="sl-SI"/>
    </w:rPr>
  </w:style>
  <w:style w:type="character" w:customStyle="1" w:styleId="Sprotnaopomba-besediloZnak">
    <w:name w:val="Sprotna opomba - besedilo Znak"/>
    <w:aliases w:val="Footnote Znak,Fußnote Znak,Footnote Text Char Char Znak,FSR footnote Znak,lábléc Znak"/>
    <w:link w:val="Sprotnaopomba-besedilo"/>
    <w:uiPriority w:val="99"/>
    <w:locked/>
    <w:rsid w:val="002E20DE"/>
    <w:rPr>
      <w:rFonts w:ascii="Arial" w:hAnsi="Arial" w:cs="Times New Roman"/>
      <w:lang w:val="sl-SI" w:eastAsia="sl-SI"/>
    </w:rPr>
  </w:style>
  <w:style w:type="paragraph" w:styleId="Telobesedila">
    <w:name w:val="Body Text"/>
    <w:basedOn w:val="Navaden"/>
    <w:link w:val="TelobesedilaZnak"/>
    <w:uiPriority w:val="99"/>
    <w:rsid w:val="002E20DE"/>
    <w:pPr>
      <w:overflowPunct w:val="0"/>
      <w:autoSpaceDE w:val="0"/>
      <w:autoSpaceDN w:val="0"/>
      <w:adjustRightInd w:val="0"/>
      <w:spacing w:line="240" w:lineRule="atLeast"/>
      <w:jc w:val="both"/>
      <w:textAlignment w:val="baseline"/>
    </w:pPr>
    <w:rPr>
      <w:sz w:val="24"/>
    </w:rPr>
  </w:style>
  <w:style w:type="character" w:customStyle="1" w:styleId="TelobesedilaZnak">
    <w:name w:val="Telo besedila Znak"/>
    <w:link w:val="Telobesedila"/>
    <w:uiPriority w:val="99"/>
    <w:semiHidden/>
    <w:locked/>
    <w:rsid w:val="002B37CB"/>
    <w:rPr>
      <w:rFonts w:ascii="Arial" w:hAnsi="Arial" w:cs="Times New Roman"/>
      <w:sz w:val="24"/>
      <w:szCs w:val="24"/>
      <w:lang w:val="en-US" w:eastAsia="en-US"/>
    </w:rPr>
  </w:style>
  <w:style w:type="paragraph" w:customStyle="1" w:styleId="Neotevilenodstavek">
    <w:name w:val="Neoštevilčen odstavek"/>
    <w:basedOn w:val="Navaden"/>
    <w:link w:val="NeotevilenodstavekZnak"/>
    <w:qFormat/>
    <w:rsid w:val="002E20DE"/>
    <w:pPr>
      <w:overflowPunct w:val="0"/>
      <w:autoSpaceDE w:val="0"/>
      <w:autoSpaceDN w:val="0"/>
      <w:adjustRightInd w:val="0"/>
      <w:spacing w:before="60" w:after="60" w:line="200" w:lineRule="exact"/>
      <w:jc w:val="both"/>
      <w:textAlignment w:val="baseline"/>
    </w:pPr>
    <w:rPr>
      <w:sz w:val="22"/>
      <w:szCs w:val="20"/>
      <w:lang w:eastAsia="sl-SI"/>
    </w:rPr>
  </w:style>
  <w:style w:type="character" w:customStyle="1" w:styleId="NeotevilenodstavekZnak">
    <w:name w:val="Neoštevilčen odstavek Znak"/>
    <w:link w:val="Neotevilenodstavek"/>
    <w:locked/>
    <w:rsid w:val="002E20DE"/>
    <w:rPr>
      <w:rFonts w:ascii="Arial" w:hAnsi="Arial"/>
      <w:sz w:val="22"/>
      <w:lang w:val="sl-SI" w:eastAsia="sl-SI"/>
    </w:rPr>
  </w:style>
  <w:style w:type="paragraph" w:customStyle="1" w:styleId="Oddelek">
    <w:name w:val="Oddelek"/>
    <w:basedOn w:val="Navaden"/>
    <w:link w:val="OddelekZnak1"/>
    <w:uiPriority w:val="99"/>
    <w:rsid w:val="002E20DE"/>
    <w:pPr>
      <w:numPr>
        <w:numId w:val="4"/>
      </w:numPr>
      <w:suppressAutoHyphens/>
      <w:overflowPunct w:val="0"/>
      <w:autoSpaceDE w:val="0"/>
      <w:autoSpaceDN w:val="0"/>
      <w:adjustRightInd w:val="0"/>
      <w:spacing w:before="280" w:after="60" w:line="200" w:lineRule="exact"/>
      <w:jc w:val="center"/>
      <w:textAlignment w:val="baseline"/>
      <w:outlineLvl w:val="3"/>
    </w:pPr>
    <w:rPr>
      <w:b/>
      <w:szCs w:val="20"/>
    </w:rPr>
  </w:style>
  <w:style w:type="character" w:customStyle="1" w:styleId="OddelekZnak1">
    <w:name w:val="Oddelek Znak1"/>
    <w:link w:val="Oddelek"/>
    <w:uiPriority w:val="99"/>
    <w:locked/>
    <w:rsid w:val="002E20DE"/>
    <w:rPr>
      <w:rFonts w:ascii="Arial" w:hAnsi="Arial"/>
      <w:b/>
    </w:rPr>
  </w:style>
  <w:style w:type="paragraph" w:customStyle="1" w:styleId="Alineazaodstavkom">
    <w:name w:val="Alinea za odstavkom"/>
    <w:basedOn w:val="Navaden"/>
    <w:link w:val="AlineazaodstavkomZnak"/>
    <w:uiPriority w:val="99"/>
    <w:rsid w:val="002E20DE"/>
    <w:pPr>
      <w:numPr>
        <w:numId w:val="1"/>
      </w:numPr>
      <w:overflowPunct w:val="0"/>
      <w:autoSpaceDE w:val="0"/>
      <w:autoSpaceDN w:val="0"/>
      <w:adjustRightInd w:val="0"/>
      <w:spacing w:line="200" w:lineRule="exact"/>
      <w:ind w:left="709" w:hanging="284"/>
      <w:jc w:val="both"/>
      <w:textAlignment w:val="baseline"/>
    </w:pPr>
    <w:rPr>
      <w:szCs w:val="20"/>
    </w:rPr>
  </w:style>
  <w:style w:type="character" w:customStyle="1" w:styleId="AlineazaodstavkomZnak">
    <w:name w:val="Alinea za odstavkom Znak"/>
    <w:link w:val="Alineazaodstavkom"/>
    <w:uiPriority w:val="99"/>
    <w:locked/>
    <w:rsid w:val="002E20DE"/>
    <w:rPr>
      <w:rFonts w:ascii="Arial" w:hAnsi="Arial"/>
    </w:rPr>
  </w:style>
  <w:style w:type="paragraph" w:customStyle="1" w:styleId="Poglavje">
    <w:name w:val="Poglavje"/>
    <w:basedOn w:val="Navaden"/>
    <w:uiPriority w:val="99"/>
    <w:rsid w:val="002E20DE"/>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Vrstapredpisa">
    <w:name w:val="Vrsta predpisa"/>
    <w:basedOn w:val="Navaden"/>
    <w:link w:val="VrstapredpisaZnak"/>
    <w:uiPriority w:val="99"/>
    <w:rsid w:val="002E20DE"/>
    <w:pPr>
      <w:suppressAutoHyphens/>
      <w:overflowPunct w:val="0"/>
      <w:autoSpaceDE w:val="0"/>
      <w:autoSpaceDN w:val="0"/>
      <w:adjustRightInd w:val="0"/>
      <w:spacing w:before="360" w:line="220" w:lineRule="exact"/>
      <w:jc w:val="center"/>
      <w:textAlignment w:val="baseline"/>
    </w:pPr>
    <w:rPr>
      <w:b/>
      <w:color w:val="000000"/>
      <w:spacing w:val="40"/>
      <w:sz w:val="22"/>
      <w:szCs w:val="20"/>
      <w:lang w:eastAsia="sl-SI"/>
    </w:rPr>
  </w:style>
  <w:style w:type="character" w:customStyle="1" w:styleId="VrstapredpisaZnak">
    <w:name w:val="Vrsta predpisa Znak"/>
    <w:link w:val="Vrstapredpisa"/>
    <w:uiPriority w:val="99"/>
    <w:locked/>
    <w:rsid w:val="002E20DE"/>
    <w:rPr>
      <w:rFonts w:ascii="Arial" w:hAnsi="Arial"/>
      <w:b/>
      <w:color w:val="000000"/>
      <w:spacing w:val="40"/>
      <w:sz w:val="22"/>
      <w:lang w:val="sl-SI" w:eastAsia="sl-SI"/>
    </w:rPr>
  </w:style>
  <w:style w:type="paragraph" w:styleId="Besedilooblaka">
    <w:name w:val="Balloon Text"/>
    <w:basedOn w:val="Navaden"/>
    <w:link w:val="BesedilooblakaZnak"/>
    <w:uiPriority w:val="99"/>
    <w:semiHidden/>
    <w:rsid w:val="00E10558"/>
    <w:rPr>
      <w:rFonts w:ascii="Times New Roman" w:hAnsi="Times New Roman"/>
      <w:sz w:val="2"/>
      <w:szCs w:val="20"/>
    </w:rPr>
  </w:style>
  <w:style w:type="character" w:customStyle="1" w:styleId="BesedilooblakaZnak">
    <w:name w:val="Besedilo oblačka Znak"/>
    <w:link w:val="Besedilooblaka"/>
    <w:uiPriority w:val="99"/>
    <w:semiHidden/>
    <w:locked/>
    <w:rsid w:val="002B37CB"/>
    <w:rPr>
      <w:rFonts w:cs="Times New Roman"/>
      <w:sz w:val="2"/>
      <w:lang w:val="en-US" w:eastAsia="en-US"/>
    </w:rPr>
  </w:style>
  <w:style w:type="character" w:styleId="tevilkastrani">
    <w:name w:val="page number"/>
    <w:uiPriority w:val="99"/>
    <w:rsid w:val="00674862"/>
    <w:rPr>
      <w:rFonts w:cs="Times New Roman"/>
    </w:rPr>
  </w:style>
  <w:style w:type="character" w:styleId="Sprotnaopomba-sklic">
    <w:name w:val="footnote reference"/>
    <w:uiPriority w:val="99"/>
    <w:semiHidden/>
    <w:rsid w:val="00E6088C"/>
    <w:rPr>
      <w:rFonts w:cs="Times New Roman"/>
      <w:vertAlign w:val="superscript"/>
    </w:rPr>
  </w:style>
  <w:style w:type="paragraph" w:customStyle="1" w:styleId="Naslovpredpisa">
    <w:name w:val="Naslov_predpisa"/>
    <w:basedOn w:val="Navaden"/>
    <w:link w:val="NaslovpredpisaZnak"/>
    <w:uiPriority w:val="99"/>
    <w:rsid w:val="00917C5F"/>
    <w:pPr>
      <w:suppressAutoHyphens/>
      <w:overflowPunct w:val="0"/>
      <w:autoSpaceDE w:val="0"/>
      <w:autoSpaceDN w:val="0"/>
      <w:adjustRightInd w:val="0"/>
      <w:spacing w:before="120" w:after="160" w:line="200" w:lineRule="exact"/>
      <w:jc w:val="center"/>
      <w:textAlignment w:val="baseline"/>
    </w:pPr>
    <w:rPr>
      <w:b/>
      <w:sz w:val="22"/>
      <w:szCs w:val="20"/>
      <w:lang w:eastAsia="sl-SI"/>
    </w:rPr>
  </w:style>
  <w:style w:type="character" w:customStyle="1" w:styleId="NaslovpredpisaZnak">
    <w:name w:val="Naslov_predpisa Znak"/>
    <w:link w:val="Naslovpredpisa"/>
    <w:uiPriority w:val="99"/>
    <w:locked/>
    <w:rsid w:val="00917C5F"/>
    <w:rPr>
      <w:rFonts w:ascii="Arial" w:hAnsi="Arial"/>
      <w:b/>
      <w:sz w:val="22"/>
      <w:lang w:val="sl-SI" w:eastAsia="sl-SI"/>
    </w:rPr>
  </w:style>
  <w:style w:type="paragraph" w:customStyle="1" w:styleId="Alineazatoko">
    <w:name w:val="Alinea za točko"/>
    <w:basedOn w:val="Navaden"/>
    <w:link w:val="AlineazatokoZnak"/>
    <w:uiPriority w:val="99"/>
    <w:rsid w:val="00917C5F"/>
    <w:pPr>
      <w:numPr>
        <w:numId w:val="2"/>
      </w:numPr>
      <w:overflowPunct w:val="0"/>
      <w:autoSpaceDE w:val="0"/>
      <w:autoSpaceDN w:val="0"/>
      <w:adjustRightInd w:val="0"/>
      <w:spacing w:line="200" w:lineRule="exact"/>
      <w:jc w:val="both"/>
      <w:textAlignment w:val="baseline"/>
    </w:pPr>
    <w:rPr>
      <w:szCs w:val="20"/>
    </w:rPr>
  </w:style>
  <w:style w:type="character" w:customStyle="1" w:styleId="AlineazatokoZnak">
    <w:name w:val="Alinea za točko Znak"/>
    <w:link w:val="Alineazatoko"/>
    <w:uiPriority w:val="99"/>
    <w:locked/>
    <w:rsid w:val="00917C5F"/>
    <w:rPr>
      <w:rFonts w:ascii="Arial" w:hAnsi="Arial"/>
    </w:rPr>
  </w:style>
  <w:style w:type="character" w:customStyle="1" w:styleId="rkovnatokazaodstavkomZnak">
    <w:name w:val="Črkovna točka_za odstavkom Znak"/>
    <w:link w:val="rkovnatokazaodstavkom"/>
    <w:uiPriority w:val="99"/>
    <w:locked/>
    <w:rsid w:val="00917C5F"/>
    <w:rPr>
      <w:rFonts w:ascii="Arial" w:hAnsi="Arial"/>
    </w:rPr>
  </w:style>
  <w:style w:type="paragraph" w:customStyle="1" w:styleId="rkovnatokazaodstavkom">
    <w:name w:val="Črkovna točka_za odstavkom"/>
    <w:basedOn w:val="Navaden"/>
    <w:link w:val="rkovnatokazaodstavkomZnak"/>
    <w:uiPriority w:val="99"/>
    <w:rsid w:val="00917C5F"/>
    <w:pPr>
      <w:numPr>
        <w:numId w:val="5"/>
      </w:numPr>
      <w:overflowPunct w:val="0"/>
      <w:autoSpaceDE w:val="0"/>
      <w:autoSpaceDN w:val="0"/>
      <w:adjustRightInd w:val="0"/>
      <w:spacing w:line="200" w:lineRule="exact"/>
      <w:jc w:val="both"/>
      <w:textAlignment w:val="baseline"/>
    </w:pPr>
    <w:rPr>
      <w:szCs w:val="20"/>
    </w:rPr>
  </w:style>
  <w:style w:type="paragraph" w:customStyle="1" w:styleId="Odsek">
    <w:name w:val="Odsek"/>
    <w:basedOn w:val="Oddelek"/>
    <w:link w:val="OdsekZnak"/>
    <w:uiPriority w:val="99"/>
    <w:rsid w:val="00917C5F"/>
    <w:pPr>
      <w:numPr>
        <w:numId w:val="0"/>
      </w:numPr>
      <w:tabs>
        <w:tab w:val="num" w:pos="720"/>
      </w:tabs>
    </w:pPr>
    <w:rPr>
      <w:sz w:val="22"/>
    </w:rPr>
  </w:style>
  <w:style w:type="character" w:customStyle="1" w:styleId="OdsekZnak">
    <w:name w:val="Odsek Znak"/>
    <w:link w:val="Odsek"/>
    <w:uiPriority w:val="99"/>
    <w:locked/>
    <w:rsid w:val="00917C5F"/>
    <w:rPr>
      <w:rFonts w:ascii="Arial" w:hAnsi="Arial"/>
      <w:b/>
      <w:sz w:val="22"/>
      <w:lang w:val="sl-SI" w:eastAsia="sl-SI"/>
    </w:rPr>
  </w:style>
  <w:style w:type="paragraph" w:customStyle="1" w:styleId="arttext1">
    <w:name w:val="arttext1"/>
    <w:basedOn w:val="Navaden"/>
    <w:uiPriority w:val="99"/>
    <w:rsid w:val="0063205F"/>
    <w:pPr>
      <w:spacing w:before="240" w:after="240" w:line="324" w:lineRule="auto"/>
      <w:ind w:left="40" w:right="40"/>
    </w:pPr>
    <w:rPr>
      <w:rFonts w:ascii="Tahoma" w:hAnsi="Tahoma" w:cs="Tahoma"/>
      <w:color w:val="000000"/>
      <w:sz w:val="12"/>
      <w:szCs w:val="12"/>
      <w:lang w:eastAsia="sl-SI"/>
    </w:rPr>
  </w:style>
  <w:style w:type="paragraph" w:styleId="Telobesedila-zamik">
    <w:name w:val="Body Text Indent"/>
    <w:basedOn w:val="Navaden"/>
    <w:link w:val="Telobesedila-zamikZnak"/>
    <w:uiPriority w:val="99"/>
    <w:rsid w:val="0063205F"/>
    <w:pPr>
      <w:spacing w:after="120"/>
      <w:ind w:left="283"/>
    </w:pPr>
    <w:rPr>
      <w:sz w:val="24"/>
      <w:szCs w:val="20"/>
    </w:rPr>
  </w:style>
  <w:style w:type="character" w:customStyle="1" w:styleId="Telobesedila-zamikZnak">
    <w:name w:val="Telo besedila - zamik Znak"/>
    <w:link w:val="Telobesedila-zamik"/>
    <w:uiPriority w:val="99"/>
    <w:semiHidden/>
    <w:locked/>
    <w:rsid w:val="0063205F"/>
    <w:rPr>
      <w:rFonts w:ascii="Arial" w:hAnsi="Arial" w:cs="Times New Roman"/>
      <w:sz w:val="24"/>
      <w:lang w:val="en-US" w:eastAsia="en-US"/>
    </w:rPr>
  </w:style>
  <w:style w:type="paragraph" w:styleId="Navadensplet">
    <w:name w:val="Normal (Web)"/>
    <w:basedOn w:val="Navaden"/>
    <w:uiPriority w:val="99"/>
    <w:rsid w:val="00AE224F"/>
    <w:pPr>
      <w:spacing w:after="140" w:line="240" w:lineRule="auto"/>
    </w:pPr>
    <w:rPr>
      <w:rFonts w:ascii="Times New Roman" w:hAnsi="Times New Roman"/>
      <w:color w:val="333333"/>
      <w:sz w:val="12"/>
      <w:szCs w:val="12"/>
      <w:lang w:eastAsia="sl-SI"/>
    </w:rPr>
  </w:style>
  <w:style w:type="paragraph" w:customStyle="1" w:styleId="esegmenth4">
    <w:name w:val="esegment_h4"/>
    <w:basedOn w:val="Navaden"/>
    <w:uiPriority w:val="99"/>
    <w:rsid w:val="00AE224F"/>
    <w:pPr>
      <w:spacing w:after="140" w:line="240" w:lineRule="auto"/>
      <w:jc w:val="center"/>
    </w:pPr>
    <w:rPr>
      <w:rFonts w:ascii="Times New Roman" w:hAnsi="Times New Roman"/>
      <w:b/>
      <w:bCs/>
      <w:color w:val="333333"/>
      <w:sz w:val="12"/>
      <w:szCs w:val="12"/>
      <w:lang w:eastAsia="sl-SI"/>
    </w:rPr>
  </w:style>
  <w:style w:type="paragraph" w:customStyle="1" w:styleId="Default">
    <w:name w:val="Default"/>
    <w:rsid w:val="000E4A4E"/>
    <w:pPr>
      <w:autoSpaceDE w:val="0"/>
      <w:autoSpaceDN w:val="0"/>
      <w:adjustRightInd w:val="0"/>
    </w:pPr>
    <w:rPr>
      <w:rFonts w:ascii="EUAlbertina" w:hAnsi="EUAlbertina" w:cs="EUAlbertina"/>
      <w:color w:val="000000"/>
      <w:sz w:val="24"/>
      <w:szCs w:val="24"/>
    </w:rPr>
  </w:style>
  <w:style w:type="character" w:styleId="Krepko">
    <w:name w:val="Strong"/>
    <w:uiPriority w:val="99"/>
    <w:qFormat/>
    <w:rsid w:val="00A4340B"/>
    <w:rPr>
      <w:rFonts w:cs="Times New Roman"/>
      <w:b/>
    </w:rPr>
  </w:style>
  <w:style w:type="character" w:styleId="Pripombasklic">
    <w:name w:val="annotation reference"/>
    <w:uiPriority w:val="99"/>
    <w:rsid w:val="00DB5B7C"/>
    <w:rPr>
      <w:rFonts w:cs="Times New Roman"/>
      <w:sz w:val="16"/>
    </w:rPr>
  </w:style>
  <w:style w:type="paragraph" w:styleId="Pripombabesedilo">
    <w:name w:val="annotation text"/>
    <w:basedOn w:val="Navaden"/>
    <w:link w:val="PripombabesediloZnak"/>
    <w:uiPriority w:val="99"/>
    <w:rsid w:val="00DB5B7C"/>
    <w:pPr>
      <w:spacing w:line="240" w:lineRule="auto"/>
      <w:jc w:val="both"/>
    </w:pPr>
    <w:rPr>
      <w:szCs w:val="20"/>
      <w:lang w:eastAsia="sl-SI"/>
    </w:rPr>
  </w:style>
  <w:style w:type="character" w:customStyle="1" w:styleId="PripombabesediloZnak">
    <w:name w:val="Pripomba – besedilo Znak"/>
    <w:link w:val="Pripombabesedilo"/>
    <w:uiPriority w:val="99"/>
    <w:locked/>
    <w:rsid w:val="00DB5B7C"/>
    <w:rPr>
      <w:rFonts w:ascii="Arial" w:hAnsi="Arial" w:cs="Times New Roman"/>
      <w:lang w:val="en-US" w:eastAsia="sl-SI"/>
    </w:rPr>
  </w:style>
  <w:style w:type="paragraph" w:styleId="Odstavekseznama">
    <w:name w:val="List Paragraph"/>
    <w:basedOn w:val="Navaden"/>
    <w:link w:val="OdstavekseznamaZnak"/>
    <w:uiPriority w:val="34"/>
    <w:qFormat/>
    <w:rsid w:val="00FA7318"/>
    <w:pPr>
      <w:spacing w:line="240" w:lineRule="auto"/>
      <w:ind w:left="708"/>
    </w:pPr>
    <w:rPr>
      <w:rFonts w:ascii="Times New Roman" w:hAnsi="Times New Roman"/>
      <w:sz w:val="22"/>
      <w:szCs w:val="22"/>
    </w:rPr>
  </w:style>
  <w:style w:type="paragraph" w:styleId="Zadevapripombe">
    <w:name w:val="annotation subject"/>
    <w:basedOn w:val="Pripombabesedilo"/>
    <w:next w:val="Pripombabesedilo"/>
    <w:link w:val="ZadevapripombeZnak"/>
    <w:uiPriority w:val="99"/>
    <w:semiHidden/>
    <w:rsid w:val="007F24E3"/>
    <w:pPr>
      <w:spacing w:line="260" w:lineRule="exact"/>
      <w:jc w:val="left"/>
    </w:pPr>
    <w:rPr>
      <w:b/>
      <w:bCs/>
      <w:lang w:eastAsia="en-US"/>
    </w:rPr>
  </w:style>
  <w:style w:type="character" w:customStyle="1" w:styleId="ZadevapripombeZnak">
    <w:name w:val="Zadeva pripombe Znak"/>
    <w:link w:val="Zadevapripombe"/>
    <w:uiPriority w:val="99"/>
    <w:semiHidden/>
    <w:locked/>
    <w:rsid w:val="002B37CB"/>
    <w:rPr>
      <w:rFonts w:ascii="Arial" w:hAnsi="Arial" w:cs="Times New Roman"/>
      <w:b/>
      <w:bCs/>
      <w:sz w:val="20"/>
      <w:szCs w:val="20"/>
      <w:lang w:val="en-US" w:eastAsia="en-US"/>
    </w:rPr>
  </w:style>
  <w:style w:type="paragraph" w:customStyle="1" w:styleId="default0">
    <w:name w:val="default"/>
    <w:basedOn w:val="Navaden"/>
    <w:uiPriority w:val="99"/>
    <w:rsid w:val="00E45FC5"/>
    <w:pPr>
      <w:autoSpaceDE w:val="0"/>
      <w:autoSpaceDN w:val="0"/>
      <w:spacing w:line="240" w:lineRule="auto"/>
    </w:pPr>
    <w:rPr>
      <w:rFonts w:ascii="Times New Roman" w:hAnsi="Times New Roman"/>
      <w:color w:val="000000"/>
      <w:sz w:val="24"/>
      <w:lang w:eastAsia="sl-SI"/>
    </w:rPr>
  </w:style>
  <w:style w:type="paragraph" w:customStyle="1" w:styleId="CM1">
    <w:name w:val="CM1"/>
    <w:basedOn w:val="Default"/>
    <w:next w:val="Default"/>
    <w:uiPriority w:val="99"/>
    <w:rsid w:val="007E3D77"/>
    <w:rPr>
      <w:rFonts w:cs="Times New Roman"/>
      <w:color w:val="auto"/>
    </w:rPr>
  </w:style>
  <w:style w:type="paragraph" w:customStyle="1" w:styleId="CM3">
    <w:name w:val="CM3"/>
    <w:basedOn w:val="Default"/>
    <w:next w:val="Default"/>
    <w:uiPriority w:val="99"/>
    <w:rsid w:val="007E3D77"/>
    <w:rPr>
      <w:rFonts w:cs="Times New Roman"/>
      <w:color w:val="auto"/>
    </w:rPr>
  </w:style>
  <w:style w:type="paragraph" w:customStyle="1" w:styleId="CM4">
    <w:name w:val="CM4"/>
    <w:basedOn w:val="Default"/>
    <w:next w:val="Default"/>
    <w:uiPriority w:val="99"/>
    <w:rsid w:val="007E3D77"/>
    <w:rPr>
      <w:rFonts w:cs="Times New Roman"/>
      <w:color w:val="auto"/>
    </w:rPr>
  </w:style>
  <w:style w:type="paragraph" w:customStyle="1" w:styleId="TNR2naslovSI">
    <w:name w:val="TNR_2naslov_SI"/>
    <w:basedOn w:val="Naslov2"/>
    <w:autoRedefine/>
    <w:uiPriority w:val="99"/>
    <w:rsid w:val="00543AB5"/>
    <w:pPr>
      <w:numPr>
        <w:ilvl w:val="1"/>
        <w:numId w:val="2"/>
      </w:numPr>
      <w:tabs>
        <w:tab w:val="num" w:pos="0"/>
        <w:tab w:val="left" w:pos="851"/>
      </w:tabs>
      <w:suppressAutoHyphens/>
      <w:spacing w:before="0" w:after="0" w:line="240" w:lineRule="auto"/>
    </w:pPr>
    <w:rPr>
      <w:rFonts w:ascii="Times New Roman" w:hAnsi="Times New Roman"/>
      <w:i w:val="0"/>
      <w:sz w:val="22"/>
      <w:lang w:eastAsia="ar-SA"/>
    </w:rPr>
  </w:style>
  <w:style w:type="paragraph" w:customStyle="1" w:styleId="esegmenth41">
    <w:name w:val="esegment_h41"/>
    <w:basedOn w:val="Navaden"/>
    <w:uiPriority w:val="99"/>
    <w:rsid w:val="00E01F86"/>
    <w:pPr>
      <w:spacing w:after="210" w:line="240" w:lineRule="auto"/>
      <w:jc w:val="center"/>
    </w:pPr>
    <w:rPr>
      <w:rFonts w:ascii="Times New Roman" w:hAnsi="Times New Roman"/>
      <w:b/>
      <w:bCs/>
      <w:color w:val="333333"/>
      <w:sz w:val="18"/>
      <w:szCs w:val="18"/>
      <w:lang w:eastAsia="sl-SI"/>
    </w:rPr>
  </w:style>
  <w:style w:type="paragraph" w:customStyle="1" w:styleId="neotevilenodstavek0">
    <w:name w:val="neotevilenodstavek"/>
    <w:basedOn w:val="Navaden"/>
    <w:uiPriority w:val="99"/>
    <w:rsid w:val="00B82D95"/>
    <w:pPr>
      <w:spacing w:before="100" w:beforeAutospacing="1" w:after="100" w:afterAutospacing="1" w:line="240" w:lineRule="auto"/>
    </w:pPr>
    <w:rPr>
      <w:rFonts w:ascii="Times New Roman" w:hAnsi="Times New Roman"/>
      <w:sz w:val="24"/>
      <w:lang w:eastAsia="sl-SI"/>
    </w:rPr>
  </w:style>
  <w:style w:type="paragraph" w:customStyle="1" w:styleId="natevanje">
    <w:name w:val="naštevanje"/>
    <w:basedOn w:val="Navaden"/>
    <w:link w:val="natevanjeZnak"/>
    <w:autoRedefine/>
    <w:uiPriority w:val="99"/>
    <w:rsid w:val="007D0014"/>
    <w:pPr>
      <w:tabs>
        <w:tab w:val="left" w:pos="0"/>
      </w:tabs>
      <w:spacing w:before="120" w:line="288" w:lineRule="auto"/>
      <w:jc w:val="both"/>
    </w:pPr>
    <w:rPr>
      <w:sz w:val="22"/>
      <w:szCs w:val="20"/>
    </w:rPr>
  </w:style>
  <w:style w:type="character" w:customStyle="1" w:styleId="natevanjeZnak">
    <w:name w:val="naštevanje Znak"/>
    <w:link w:val="natevanje"/>
    <w:uiPriority w:val="99"/>
    <w:locked/>
    <w:rsid w:val="007D0014"/>
    <w:rPr>
      <w:rFonts w:ascii="Arial" w:hAnsi="Arial"/>
      <w:sz w:val="22"/>
    </w:rPr>
  </w:style>
  <w:style w:type="paragraph" w:styleId="Seznam">
    <w:name w:val="List"/>
    <w:basedOn w:val="Navaden"/>
    <w:uiPriority w:val="99"/>
    <w:rsid w:val="00971BA3"/>
    <w:pPr>
      <w:spacing w:line="240" w:lineRule="auto"/>
      <w:ind w:left="283" w:hanging="283"/>
    </w:pPr>
    <w:rPr>
      <w:rFonts w:ascii="Times New Roman" w:hAnsi="Times New Roman"/>
      <w:sz w:val="24"/>
      <w:lang w:eastAsia="sl-SI"/>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avaden"/>
    <w:uiPriority w:val="99"/>
    <w:rsid w:val="00897D34"/>
    <w:pPr>
      <w:spacing w:after="160" w:line="240" w:lineRule="exact"/>
    </w:pPr>
    <w:rPr>
      <w:rFonts w:ascii="Tahoma" w:hAnsi="Tahoma"/>
      <w:szCs w:val="20"/>
    </w:rPr>
  </w:style>
  <w:style w:type="paragraph" w:customStyle="1" w:styleId="ManualNumPar1">
    <w:name w:val="Manual NumPar 1"/>
    <w:basedOn w:val="Navaden"/>
    <w:next w:val="Navaden"/>
    <w:link w:val="ManualNumPar1Char"/>
    <w:uiPriority w:val="99"/>
    <w:rsid w:val="00496711"/>
    <w:pPr>
      <w:spacing w:before="120" w:after="120" w:line="240" w:lineRule="auto"/>
      <w:ind w:left="850" w:hanging="850"/>
      <w:jc w:val="both"/>
    </w:pPr>
    <w:rPr>
      <w:rFonts w:ascii="Times New Roman" w:hAnsi="Times New Roman"/>
      <w:sz w:val="24"/>
      <w:szCs w:val="20"/>
      <w:lang w:eastAsia="sl-SI"/>
    </w:rPr>
  </w:style>
  <w:style w:type="character" w:customStyle="1" w:styleId="ManualNumPar1Char">
    <w:name w:val="Manual NumPar 1 Char"/>
    <w:link w:val="ManualNumPar1"/>
    <w:uiPriority w:val="99"/>
    <w:locked/>
    <w:rsid w:val="00496711"/>
    <w:rPr>
      <w:sz w:val="24"/>
      <w:lang w:val="sl-SI" w:eastAsia="sl-SI"/>
    </w:rPr>
  </w:style>
  <w:style w:type="paragraph" w:customStyle="1" w:styleId="Point0number">
    <w:name w:val="Point 0 (number)"/>
    <w:basedOn w:val="Navaden"/>
    <w:uiPriority w:val="99"/>
    <w:rsid w:val="00496711"/>
    <w:pPr>
      <w:numPr>
        <w:numId w:val="6"/>
      </w:numPr>
      <w:spacing w:before="120" w:after="120" w:line="240" w:lineRule="auto"/>
      <w:jc w:val="both"/>
    </w:pPr>
    <w:rPr>
      <w:rFonts w:ascii="Times New Roman" w:hAnsi="Times New Roman"/>
      <w:sz w:val="24"/>
    </w:rPr>
  </w:style>
  <w:style w:type="paragraph" w:customStyle="1" w:styleId="Point1number">
    <w:name w:val="Point 1 (number)"/>
    <w:basedOn w:val="Navaden"/>
    <w:uiPriority w:val="99"/>
    <w:rsid w:val="00496711"/>
    <w:pPr>
      <w:numPr>
        <w:ilvl w:val="2"/>
        <w:numId w:val="6"/>
      </w:numPr>
      <w:spacing w:before="120" w:after="120" w:line="240" w:lineRule="auto"/>
      <w:jc w:val="both"/>
    </w:pPr>
    <w:rPr>
      <w:rFonts w:ascii="Times New Roman" w:hAnsi="Times New Roman"/>
      <w:sz w:val="24"/>
    </w:rPr>
  </w:style>
  <w:style w:type="paragraph" w:customStyle="1" w:styleId="Point2number">
    <w:name w:val="Point 2 (number)"/>
    <w:basedOn w:val="Navaden"/>
    <w:uiPriority w:val="99"/>
    <w:rsid w:val="00496711"/>
    <w:pPr>
      <w:numPr>
        <w:ilvl w:val="4"/>
        <w:numId w:val="6"/>
      </w:numPr>
      <w:spacing w:before="120" w:after="120" w:line="240" w:lineRule="auto"/>
      <w:jc w:val="both"/>
    </w:pPr>
    <w:rPr>
      <w:rFonts w:ascii="Times New Roman" w:hAnsi="Times New Roman"/>
      <w:sz w:val="24"/>
    </w:rPr>
  </w:style>
  <w:style w:type="paragraph" w:customStyle="1" w:styleId="Point3number">
    <w:name w:val="Point 3 (number)"/>
    <w:basedOn w:val="Navaden"/>
    <w:uiPriority w:val="99"/>
    <w:rsid w:val="00496711"/>
    <w:pPr>
      <w:numPr>
        <w:ilvl w:val="6"/>
        <w:numId w:val="6"/>
      </w:numPr>
      <w:spacing w:before="120" w:after="120" w:line="240" w:lineRule="auto"/>
      <w:jc w:val="both"/>
    </w:pPr>
    <w:rPr>
      <w:rFonts w:ascii="Times New Roman" w:hAnsi="Times New Roman"/>
      <w:sz w:val="24"/>
    </w:rPr>
  </w:style>
  <w:style w:type="paragraph" w:customStyle="1" w:styleId="Point0letter">
    <w:name w:val="Point 0 (letter)"/>
    <w:basedOn w:val="Navaden"/>
    <w:uiPriority w:val="99"/>
    <w:rsid w:val="00496711"/>
    <w:pPr>
      <w:numPr>
        <w:ilvl w:val="1"/>
        <w:numId w:val="6"/>
      </w:numPr>
      <w:spacing w:before="120" w:after="120" w:line="240" w:lineRule="auto"/>
      <w:jc w:val="both"/>
    </w:pPr>
    <w:rPr>
      <w:rFonts w:ascii="Times New Roman" w:hAnsi="Times New Roman"/>
      <w:sz w:val="24"/>
    </w:rPr>
  </w:style>
  <w:style w:type="paragraph" w:customStyle="1" w:styleId="Point1letter">
    <w:name w:val="Point 1 (letter)"/>
    <w:basedOn w:val="Navaden"/>
    <w:link w:val="Point1letterChar"/>
    <w:uiPriority w:val="99"/>
    <w:rsid w:val="00496711"/>
    <w:pPr>
      <w:numPr>
        <w:ilvl w:val="3"/>
        <w:numId w:val="6"/>
      </w:numPr>
      <w:spacing w:before="120" w:after="120" w:line="240" w:lineRule="auto"/>
      <w:jc w:val="both"/>
    </w:pPr>
    <w:rPr>
      <w:rFonts w:ascii="Times New Roman" w:hAnsi="Times New Roman"/>
      <w:szCs w:val="20"/>
      <w:lang w:eastAsia="sl-SI"/>
    </w:rPr>
  </w:style>
  <w:style w:type="paragraph" w:customStyle="1" w:styleId="Point2letter">
    <w:name w:val="Point 2 (letter)"/>
    <w:basedOn w:val="Navaden"/>
    <w:uiPriority w:val="99"/>
    <w:rsid w:val="00496711"/>
    <w:pPr>
      <w:numPr>
        <w:ilvl w:val="5"/>
        <w:numId w:val="6"/>
      </w:numPr>
      <w:spacing w:before="120" w:after="120" w:line="240" w:lineRule="auto"/>
      <w:jc w:val="both"/>
    </w:pPr>
    <w:rPr>
      <w:rFonts w:ascii="Times New Roman" w:hAnsi="Times New Roman"/>
      <w:sz w:val="24"/>
    </w:rPr>
  </w:style>
  <w:style w:type="paragraph" w:customStyle="1" w:styleId="Point3letter">
    <w:name w:val="Point 3 (letter)"/>
    <w:basedOn w:val="Navaden"/>
    <w:uiPriority w:val="99"/>
    <w:rsid w:val="00496711"/>
    <w:pPr>
      <w:numPr>
        <w:ilvl w:val="7"/>
        <w:numId w:val="6"/>
      </w:numPr>
      <w:spacing w:before="120" w:after="120" w:line="240" w:lineRule="auto"/>
      <w:jc w:val="both"/>
    </w:pPr>
    <w:rPr>
      <w:rFonts w:ascii="Times New Roman" w:hAnsi="Times New Roman"/>
      <w:sz w:val="24"/>
    </w:rPr>
  </w:style>
  <w:style w:type="paragraph" w:customStyle="1" w:styleId="Point4letter">
    <w:name w:val="Point 4 (letter)"/>
    <w:basedOn w:val="Navaden"/>
    <w:uiPriority w:val="99"/>
    <w:rsid w:val="00496711"/>
    <w:pPr>
      <w:numPr>
        <w:ilvl w:val="8"/>
        <w:numId w:val="6"/>
      </w:numPr>
      <w:spacing w:before="120" w:after="120" w:line="240" w:lineRule="auto"/>
      <w:jc w:val="both"/>
    </w:pPr>
    <w:rPr>
      <w:rFonts w:ascii="Times New Roman" w:hAnsi="Times New Roman"/>
      <w:sz w:val="24"/>
    </w:rPr>
  </w:style>
  <w:style w:type="character" w:customStyle="1" w:styleId="Point1letterChar">
    <w:name w:val="Point 1 (letter) Char"/>
    <w:link w:val="Point1letter"/>
    <w:uiPriority w:val="99"/>
    <w:locked/>
    <w:rsid w:val="00496711"/>
  </w:style>
  <w:style w:type="character" w:customStyle="1" w:styleId="at2">
    <w:name w:val="a__t2"/>
    <w:uiPriority w:val="99"/>
    <w:rsid w:val="00791B6A"/>
  </w:style>
  <w:style w:type="character" w:styleId="SledenaHiperpovezava">
    <w:name w:val="FollowedHyperlink"/>
    <w:uiPriority w:val="99"/>
    <w:rsid w:val="00BB0236"/>
    <w:rPr>
      <w:rFonts w:cs="Times New Roman"/>
      <w:color w:val="800080"/>
      <w:u w:val="single"/>
    </w:rPr>
  </w:style>
  <w:style w:type="paragraph" w:customStyle="1" w:styleId="Text1">
    <w:name w:val="Text 1"/>
    <w:basedOn w:val="Navaden"/>
    <w:link w:val="Text1Carcter"/>
    <w:uiPriority w:val="99"/>
    <w:rsid w:val="002F0E0E"/>
    <w:pPr>
      <w:spacing w:before="120" w:after="120" w:line="240" w:lineRule="auto"/>
      <w:ind w:left="850"/>
      <w:jc w:val="both"/>
    </w:pPr>
    <w:rPr>
      <w:rFonts w:ascii="Times New Roman" w:hAnsi="Times New Roman"/>
      <w:sz w:val="24"/>
      <w:szCs w:val="20"/>
    </w:rPr>
  </w:style>
  <w:style w:type="paragraph" w:customStyle="1" w:styleId="Titrearticle">
    <w:name w:val="Titre article"/>
    <w:basedOn w:val="Navaden"/>
    <w:next w:val="Navaden"/>
    <w:uiPriority w:val="99"/>
    <w:rsid w:val="002F0E0E"/>
    <w:pPr>
      <w:keepNext/>
      <w:spacing w:before="360" w:after="120" w:line="240" w:lineRule="auto"/>
      <w:jc w:val="center"/>
    </w:pPr>
    <w:rPr>
      <w:rFonts w:ascii="Times New Roman" w:hAnsi="Times New Roman"/>
      <w:i/>
      <w:sz w:val="24"/>
    </w:rPr>
  </w:style>
  <w:style w:type="character" w:customStyle="1" w:styleId="Text1Carcter">
    <w:name w:val="Text 1 Carácter"/>
    <w:link w:val="Text1"/>
    <w:uiPriority w:val="99"/>
    <w:locked/>
    <w:rsid w:val="002F0E0E"/>
    <w:rPr>
      <w:rFonts w:eastAsia="Times New Roman"/>
      <w:sz w:val="24"/>
    </w:rPr>
  </w:style>
  <w:style w:type="paragraph" w:styleId="Naslov">
    <w:name w:val="Title"/>
    <w:basedOn w:val="Navaden"/>
    <w:next w:val="Navaden"/>
    <w:link w:val="NaslovZnak"/>
    <w:uiPriority w:val="99"/>
    <w:qFormat/>
    <w:locked/>
    <w:rsid w:val="00C5634B"/>
    <w:pPr>
      <w:spacing w:before="240" w:after="60"/>
      <w:jc w:val="center"/>
      <w:outlineLvl w:val="0"/>
    </w:pPr>
    <w:rPr>
      <w:rFonts w:ascii="Cambria" w:hAnsi="Cambria"/>
      <w:b/>
      <w:bCs/>
      <w:kern w:val="28"/>
      <w:sz w:val="32"/>
      <w:szCs w:val="32"/>
    </w:rPr>
  </w:style>
  <w:style w:type="character" w:customStyle="1" w:styleId="NaslovZnak">
    <w:name w:val="Naslov Znak"/>
    <w:link w:val="Naslov"/>
    <w:uiPriority w:val="99"/>
    <w:locked/>
    <w:rsid w:val="00C5634B"/>
    <w:rPr>
      <w:rFonts w:ascii="Cambria" w:hAnsi="Cambria" w:cs="Times New Roman"/>
      <w:b/>
      <w:bCs/>
      <w:kern w:val="28"/>
      <w:sz w:val="32"/>
      <w:szCs w:val="32"/>
      <w:lang w:val="en-US" w:eastAsia="en-US"/>
    </w:rPr>
  </w:style>
  <w:style w:type="paragraph" w:customStyle="1" w:styleId="CharCharZnakZnak">
    <w:name w:val="Char Char Znak Znak"/>
    <w:basedOn w:val="Navaden"/>
    <w:rsid w:val="00346AC9"/>
    <w:pPr>
      <w:adjustRightInd w:val="0"/>
      <w:spacing w:line="240" w:lineRule="auto"/>
      <w:jc w:val="both"/>
    </w:pPr>
    <w:rPr>
      <w:rFonts w:ascii="Times New Roman" w:hAnsi="Times New Roman"/>
      <w:sz w:val="24"/>
      <w:lang w:val="pl-PL" w:eastAsia="pl-PL"/>
    </w:rPr>
  </w:style>
  <w:style w:type="paragraph" w:styleId="Brezrazmikov">
    <w:name w:val="No Spacing"/>
    <w:uiPriority w:val="1"/>
    <w:qFormat/>
    <w:rsid w:val="002A28B9"/>
    <w:rPr>
      <w:rFonts w:ascii="Arial" w:hAnsi="Arial"/>
      <w:szCs w:val="24"/>
      <w:lang w:val="en-US" w:eastAsia="en-US"/>
    </w:rPr>
  </w:style>
  <w:style w:type="paragraph" w:styleId="Revizija">
    <w:name w:val="Revision"/>
    <w:hidden/>
    <w:uiPriority w:val="99"/>
    <w:semiHidden/>
    <w:rsid w:val="002A5AF7"/>
    <w:rPr>
      <w:rFonts w:ascii="Arial" w:hAnsi="Arial"/>
      <w:szCs w:val="24"/>
      <w:lang w:val="en-US" w:eastAsia="en-US"/>
    </w:rPr>
  </w:style>
  <w:style w:type="character" w:customStyle="1" w:styleId="OdstavekseznamaZnak">
    <w:name w:val="Odstavek seznama Znak"/>
    <w:link w:val="Odstavekseznama"/>
    <w:uiPriority w:val="34"/>
    <w:locked/>
    <w:rsid w:val="00505C4E"/>
    <w:rPr>
      <w:sz w:val="22"/>
      <w:szCs w:val="22"/>
      <w:lang w:eastAsia="en-US"/>
    </w:rPr>
  </w:style>
  <w:style w:type="character" w:styleId="Neenpoudarek">
    <w:name w:val="Subtle Emphasis"/>
    <w:basedOn w:val="Privzetapisavaodstavka"/>
    <w:uiPriority w:val="19"/>
    <w:qFormat/>
    <w:rsid w:val="0016764E"/>
    <w:rPr>
      <w:i/>
      <w:iCs/>
      <w:color w:val="808080" w:themeColor="text1" w:themeTint="7F"/>
    </w:rPr>
  </w:style>
  <w:style w:type="paragraph" w:styleId="HTML-oblikovano">
    <w:name w:val="HTML Preformatted"/>
    <w:basedOn w:val="Navaden"/>
    <w:link w:val="HTML-oblikovanoZnak"/>
    <w:locked/>
    <w:rsid w:val="00F7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0"/>
      <w:sz w:val="18"/>
      <w:szCs w:val="18"/>
      <w:lang w:eastAsia="sl-SI"/>
    </w:rPr>
  </w:style>
  <w:style w:type="character" w:customStyle="1" w:styleId="HTML-oblikovanoZnak">
    <w:name w:val="HTML-oblikovano Znak"/>
    <w:basedOn w:val="Privzetapisavaodstavka"/>
    <w:link w:val="HTML-oblikovano"/>
    <w:rsid w:val="00F70B53"/>
    <w:rPr>
      <w:rFonts w:ascii="Courier New" w:hAnsi="Courier New" w:cs="Courier New"/>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765103">
      <w:bodyDiv w:val="1"/>
      <w:marLeft w:val="0"/>
      <w:marRight w:val="0"/>
      <w:marTop w:val="0"/>
      <w:marBottom w:val="0"/>
      <w:divBdr>
        <w:top w:val="none" w:sz="0" w:space="0" w:color="auto"/>
        <w:left w:val="none" w:sz="0" w:space="0" w:color="auto"/>
        <w:bottom w:val="none" w:sz="0" w:space="0" w:color="auto"/>
        <w:right w:val="none" w:sz="0" w:space="0" w:color="auto"/>
      </w:divBdr>
    </w:div>
    <w:div w:id="713114625">
      <w:marLeft w:val="0"/>
      <w:marRight w:val="0"/>
      <w:marTop w:val="0"/>
      <w:marBottom w:val="0"/>
      <w:divBdr>
        <w:top w:val="none" w:sz="0" w:space="0" w:color="auto"/>
        <w:left w:val="none" w:sz="0" w:space="0" w:color="auto"/>
        <w:bottom w:val="none" w:sz="0" w:space="0" w:color="auto"/>
        <w:right w:val="none" w:sz="0" w:space="0" w:color="auto"/>
      </w:divBdr>
    </w:div>
    <w:div w:id="713114626">
      <w:marLeft w:val="0"/>
      <w:marRight w:val="0"/>
      <w:marTop w:val="0"/>
      <w:marBottom w:val="0"/>
      <w:divBdr>
        <w:top w:val="none" w:sz="0" w:space="0" w:color="auto"/>
        <w:left w:val="none" w:sz="0" w:space="0" w:color="auto"/>
        <w:bottom w:val="none" w:sz="0" w:space="0" w:color="auto"/>
        <w:right w:val="none" w:sz="0" w:space="0" w:color="auto"/>
      </w:divBdr>
    </w:div>
    <w:div w:id="713114627">
      <w:marLeft w:val="0"/>
      <w:marRight w:val="0"/>
      <w:marTop w:val="0"/>
      <w:marBottom w:val="0"/>
      <w:divBdr>
        <w:top w:val="none" w:sz="0" w:space="0" w:color="auto"/>
        <w:left w:val="none" w:sz="0" w:space="0" w:color="auto"/>
        <w:bottom w:val="none" w:sz="0" w:space="0" w:color="auto"/>
        <w:right w:val="none" w:sz="0" w:space="0" w:color="auto"/>
      </w:divBdr>
    </w:div>
    <w:div w:id="713114628">
      <w:marLeft w:val="0"/>
      <w:marRight w:val="0"/>
      <w:marTop w:val="0"/>
      <w:marBottom w:val="0"/>
      <w:divBdr>
        <w:top w:val="none" w:sz="0" w:space="0" w:color="auto"/>
        <w:left w:val="none" w:sz="0" w:space="0" w:color="auto"/>
        <w:bottom w:val="none" w:sz="0" w:space="0" w:color="auto"/>
        <w:right w:val="none" w:sz="0" w:space="0" w:color="auto"/>
      </w:divBdr>
    </w:div>
    <w:div w:id="713114629">
      <w:marLeft w:val="0"/>
      <w:marRight w:val="0"/>
      <w:marTop w:val="0"/>
      <w:marBottom w:val="0"/>
      <w:divBdr>
        <w:top w:val="none" w:sz="0" w:space="0" w:color="auto"/>
        <w:left w:val="none" w:sz="0" w:space="0" w:color="auto"/>
        <w:bottom w:val="none" w:sz="0" w:space="0" w:color="auto"/>
        <w:right w:val="none" w:sz="0" w:space="0" w:color="auto"/>
      </w:divBdr>
    </w:div>
    <w:div w:id="713114630">
      <w:marLeft w:val="0"/>
      <w:marRight w:val="0"/>
      <w:marTop w:val="0"/>
      <w:marBottom w:val="0"/>
      <w:divBdr>
        <w:top w:val="none" w:sz="0" w:space="0" w:color="auto"/>
        <w:left w:val="none" w:sz="0" w:space="0" w:color="auto"/>
        <w:bottom w:val="none" w:sz="0" w:space="0" w:color="auto"/>
        <w:right w:val="none" w:sz="0" w:space="0" w:color="auto"/>
      </w:divBdr>
    </w:div>
    <w:div w:id="713114631">
      <w:marLeft w:val="0"/>
      <w:marRight w:val="0"/>
      <w:marTop w:val="0"/>
      <w:marBottom w:val="0"/>
      <w:divBdr>
        <w:top w:val="none" w:sz="0" w:space="0" w:color="auto"/>
        <w:left w:val="none" w:sz="0" w:space="0" w:color="auto"/>
        <w:bottom w:val="none" w:sz="0" w:space="0" w:color="auto"/>
        <w:right w:val="none" w:sz="0" w:space="0" w:color="auto"/>
      </w:divBdr>
    </w:div>
    <w:div w:id="713114634">
      <w:marLeft w:val="0"/>
      <w:marRight w:val="0"/>
      <w:marTop w:val="0"/>
      <w:marBottom w:val="0"/>
      <w:divBdr>
        <w:top w:val="none" w:sz="0" w:space="0" w:color="auto"/>
        <w:left w:val="none" w:sz="0" w:space="0" w:color="auto"/>
        <w:bottom w:val="none" w:sz="0" w:space="0" w:color="auto"/>
        <w:right w:val="none" w:sz="0" w:space="0" w:color="auto"/>
      </w:divBdr>
    </w:div>
    <w:div w:id="713114635">
      <w:marLeft w:val="0"/>
      <w:marRight w:val="0"/>
      <w:marTop w:val="0"/>
      <w:marBottom w:val="0"/>
      <w:divBdr>
        <w:top w:val="none" w:sz="0" w:space="0" w:color="auto"/>
        <w:left w:val="none" w:sz="0" w:space="0" w:color="auto"/>
        <w:bottom w:val="none" w:sz="0" w:space="0" w:color="auto"/>
        <w:right w:val="none" w:sz="0" w:space="0" w:color="auto"/>
      </w:divBdr>
    </w:div>
    <w:div w:id="713114643">
      <w:marLeft w:val="0"/>
      <w:marRight w:val="0"/>
      <w:marTop w:val="0"/>
      <w:marBottom w:val="0"/>
      <w:divBdr>
        <w:top w:val="none" w:sz="0" w:space="0" w:color="auto"/>
        <w:left w:val="none" w:sz="0" w:space="0" w:color="auto"/>
        <w:bottom w:val="none" w:sz="0" w:space="0" w:color="auto"/>
        <w:right w:val="none" w:sz="0" w:space="0" w:color="auto"/>
      </w:divBdr>
    </w:div>
    <w:div w:id="713114645">
      <w:marLeft w:val="0"/>
      <w:marRight w:val="0"/>
      <w:marTop w:val="0"/>
      <w:marBottom w:val="0"/>
      <w:divBdr>
        <w:top w:val="none" w:sz="0" w:space="0" w:color="auto"/>
        <w:left w:val="none" w:sz="0" w:space="0" w:color="auto"/>
        <w:bottom w:val="none" w:sz="0" w:space="0" w:color="auto"/>
        <w:right w:val="none" w:sz="0" w:space="0" w:color="auto"/>
      </w:divBdr>
    </w:div>
    <w:div w:id="713114648">
      <w:marLeft w:val="0"/>
      <w:marRight w:val="0"/>
      <w:marTop w:val="0"/>
      <w:marBottom w:val="0"/>
      <w:divBdr>
        <w:top w:val="none" w:sz="0" w:space="0" w:color="auto"/>
        <w:left w:val="none" w:sz="0" w:space="0" w:color="auto"/>
        <w:bottom w:val="none" w:sz="0" w:space="0" w:color="auto"/>
        <w:right w:val="none" w:sz="0" w:space="0" w:color="auto"/>
      </w:divBdr>
    </w:div>
    <w:div w:id="713114649">
      <w:marLeft w:val="0"/>
      <w:marRight w:val="0"/>
      <w:marTop w:val="0"/>
      <w:marBottom w:val="0"/>
      <w:divBdr>
        <w:top w:val="none" w:sz="0" w:space="0" w:color="auto"/>
        <w:left w:val="none" w:sz="0" w:space="0" w:color="auto"/>
        <w:bottom w:val="none" w:sz="0" w:space="0" w:color="auto"/>
        <w:right w:val="none" w:sz="0" w:space="0" w:color="auto"/>
      </w:divBdr>
    </w:div>
    <w:div w:id="713114652">
      <w:marLeft w:val="0"/>
      <w:marRight w:val="0"/>
      <w:marTop w:val="0"/>
      <w:marBottom w:val="0"/>
      <w:divBdr>
        <w:top w:val="none" w:sz="0" w:space="0" w:color="auto"/>
        <w:left w:val="none" w:sz="0" w:space="0" w:color="auto"/>
        <w:bottom w:val="none" w:sz="0" w:space="0" w:color="auto"/>
        <w:right w:val="none" w:sz="0" w:space="0" w:color="auto"/>
      </w:divBdr>
    </w:div>
    <w:div w:id="713114654">
      <w:marLeft w:val="0"/>
      <w:marRight w:val="0"/>
      <w:marTop w:val="0"/>
      <w:marBottom w:val="0"/>
      <w:divBdr>
        <w:top w:val="none" w:sz="0" w:space="0" w:color="auto"/>
        <w:left w:val="none" w:sz="0" w:space="0" w:color="auto"/>
        <w:bottom w:val="none" w:sz="0" w:space="0" w:color="auto"/>
        <w:right w:val="none" w:sz="0" w:space="0" w:color="auto"/>
      </w:divBdr>
    </w:div>
    <w:div w:id="713114657">
      <w:marLeft w:val="0"/>
      <w:marRight w:val="0"/>
      <w:marTop w:val="0"/>
      <w:marBottom w:val="0"/>
      <w:divBdr>
        <w:top w:val="none" w:sz="0" w:space="0" w:color="auto"/>
        <w:left w:val="none" w:sz="0" w:space="0" w:color="auto"/>
        <w:bottom w:val="none" w:sz="0" w:space="0" w:color="auto"/>
        <w:right w:val="none" w:sz="0" w:space="0" w:color="auto"/>
      </w:divBdr>
      <w:divsChild>
        <w:div w:id="713114641">
          <w:marLeft w:val="0"/>
          <w:marRight w:val="0"/>
          <w:marTop w:val="0"/>
          <w:marBottom w:val="0"/>
          <w:divBdr>
            <w:top w:val="none" w:sz="0" w:space="0" w:color="auto"/>
            <w:left w:val="none" w:sz="0" w:space="0" w:color="auto"/>
            <w:bottom w:val="none" w:sz="0" w:space="0" w:color="auto"/>
            <w:right w:val="none" w:sz="0" w:space="0" w:color="auto"/>
          </w:divBdr>
          <w:divsChild>
            <w:div w:id="713114682">
              <w:marLeft w:val="0"/>
              <w:marRight w:val="0"/>
              <w:marTop w:val="0"/>
              <w:marBottom w:val="0"/>
              <w:divBdr>
                <w:top w:val="none" w:sz="0" w:space="0" w:color="auto"/>
                <w:left w:val="none" w:sz="0" w:space="0" w:color="auto"/>
                <w:bottom w:val="none" w:sz="0" w:space="0" w:color="auto"/>
                <w:right w:val="none" w:sz="0" w:space="0" w:color="auto"/>
              </w:divBdr>
              <w:divsChild>
                <w:div w:id="713114632">
                  <w:marLeft w:val="0"/>
                  <w:marRight w:val="0"/>
                  <w:marTop w:val="0"/>
                  <w:marBottom w:val="0"/>
                  <w:divBdr>
                    <w:top w:val="none" w:sz="0" w:space="0" w:color="auto"/>
                    <w:left w:val="none" w:sz="0" w:space="0" w:color="auto"/>
                    <w:bottom w:val="none" w:sz="0" w:space="0" w:color="auto"/>
                    <w:right w:val="none" w:sz="0" w:space="0" w:color="auto"/>
                  </w:divBdr>
                  <w:divsChild>
                    <w:div w:id="713114665">
                      <w:marLeft w:val="0"/>
                      <w:marRight w:val="0"/>
                      <w:marTop w:val="0"/>
                      <w:marBottom w:val="0"/>
                      <w:divBdr>
                        <w:top w:val="none" w:sz="0" w:space="0" w:color="auto"/>
                        <w:left w:val="none" w:sz="0" w:space="0" w:color="auto"/>
                        <w:bottom w:val="none" w:sz="0" w:space="0" w:color="auto"/>
                        <w:right w:val="none" w:sz="0" w:space="0" w:color="auto"/>
                      </w:divBdr>
                      <w:divsChild>
                        <w:div w:id="713114639">
                          <w:marLeft w:val="0"/>
                          <w:marRight w:val="0"/>
                          <w:marTop w:val="0"/>
                          <w:marBottom w:val="0"/>
                          <w:divBdr>
                            <w:top w:val="none" w:sz="0" w:space="0" w:color="auto"/>
                            <w:left w:val="none" w:sz="0" w:space="0" w:color="auto"/>
                            <w:bottom w:val="none" w:sz="0" w:space="0" w:color="auto"/>
                            <w:right w:val="none" w:sz="0" w:space="0" w:color="auto"/>
                          </w:divBdr>
                        </w:div>
                        <w:div w:id="71311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114659">
      <w:marLeft w:val="0"/>
      <w:marRight w:val="0"/>
      <w:marTop w:val="0"/>
      <w:marBottom w:val="0"/>
      <w:divBdr>
        <w:top w:val="none" w:sz="0" w:space="0" w:color="auto"/>
        <w:left w:val="none" w:sz="0" w:space="0" w:color="auto"/>
        <w:bottom w:val="none" w:sz="0" w:space="0" w:color="auto"/>
        <w:right w:val="none" w:sz="0" w:space="0" w:color="auto"/>
      </w:divBdr>
      <w:divsChild>
        <w:div w:id="713114640">
          <w:marLeft w:val="0"/>
          <w:marRight w:val="0"/>
          <w:marTop w:val="0"/>
          <w:marBottom w:val="0"/>
          <w:divBdr>
            <w:top w:val="none" w:sz="0" w:space="0" w:color="auto"/>
            <w:left w:val="none" w:sz="0" w:space="0" w:color="auto"/>
            <w:bottom w:val="none" w:sz="0" w:space="0" w:color="auto"/>
            <w:right w:val="none" w:sz="0" w:space="0" w:color="auto"/>
          </w:divBdr>
          <w:divsChild>
            <w:div w:id="713114653">
              <w:marLeft w:val="0"/>
              <w:marRight w:val="0"/>
              <w:marTop w:val="0"/>
              <w:marBottom w:val="0"/>
              <w:divBdr>
                <w:top w:val="none" w:sz="0" w:space="0" w:color="auto"/>
                <w:left w:val="none" w:sz="0" w:space="0" w:color="auto"/>
                <w:bottom w:val="none" w:sz="0" w:space="0" w:color="auto"/>
                <w:right w:val="none" w:sz="0" w:space="0" w:color="auto"/>
              </w:divBdr>
              <w:divsChild>
                <w:div w:id="713114674">
                  <w:marLeft w:val="0"/>
                  <w:marRight w:val="0"/>
                  <w:marTop w:val="0"/>
                  <w:marBottom w:val="0"/>
                  <w:divBdr>
                    <w:top w:val="none" w:sz="0" w:space="0" w:color="auto"/>
                    <w:left w:val="none" w:sz="0" w:space="0" w:color="auto"/>
                    <w:bottom w:val="none" w:sz="0" w:space="0" w:color="auto"/>
                    <w:right w:val="none" w:sz="0" w:space="0" w:color="auto"/>
                  </w:divBdr>
                  <w:divsChild>
                    <w:div w:id="713114680">
                      <w:marLeft w:val="0"/>
                      <w:marRight w:val="0"/>
                      <w:marTop w:val="0"/>
                      <w:marBottom w:val="0"/>
                      <w:divBdr>
                        <w:top w:val="none" w:sz="0" w:space="0" w:color="auto"/>
                        <w:left w:val="none" w:sz="0" w:space="0" w:color="auto"/>
                        <w:bottom w:val="none" w:sz="0" w:space="0" w:color="auto"/>
                        <w:right w:val="none" w:sz="0" w:space="0" w:color="auto"/>
                      </w:divBdr>
                      <w:divsChild>
                        <w:div w:id="713114661">
                          <w:marLeft w:val="0"/>
                          <w:marRight w:val="0"/>
                          <w:marTop w:val="0"/>
                          <w:marBottom w:val="0"/>
                          <w:divBdr>
                            <w:top w:val="none" w:sz="0" w:space="0" w:color="auto"/>
                            <w:left w:val="none" w:sz="0" w:space="0" w:color="auto"/>
                            <w:bottom w:val="none" w:sz="0" w:space="0" w:color="auto"/>
                            <w:right w:val="none" w:sz="0" w:space="0" w:color="auto"/>
                          </w:divBdr>
                          <w:divsChild>
                            <w:div w:id="713114658">
                              <w:marLeft w:val="0"/>
                              <w:marRight w:val="0"/>
                              <w:marTop w:val="0"/>
                              <w:marBottom w:val="0"/>
                              <w:divBdr>
                                <w:top w:val="none" w:sz="0" w:space="0" w:color="auto"/>
                                <w:left w:val="none" w:sz="0" w:space="0" w:color="auto"/>
                                <w:bottom w:val="none" w:sz="0" w:space="0" w:color="auto"/>
                                <w:right w:val="none" w:sz="0" w:space="0" w:color="auto"/>
                              </w:divBdr>
                              <w:divsChild>
                                <w:div w:id="71311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3114662">
      <w:marLeft w:val="0"/>
      <w:marRight w:val="0"/>
      <w:marTop w:val="0"/>
      <w:marBottom w:val="0"/>
      <w:divBdr>
        <w:top w:val="none" w:sz="0" w:space="0" w:color="auto"/>
        <w:left w:val="none" w:sz="0" w:space="0" w:color="auto"/>
        <w:bottom w:val="none" w:sz="0" w:space="0" w:color="auto"/>
        <w:right w:val="none" w:sz="0" w:space="0" w:color="auto"/>
      </w:divBdr>
      <w:divsChild>
        <w:div w:id="713114650">
          <w:marLeft w:val="0"/>
          <w:marRight w:val="0"/>
          <w:marTop w:val="0"/>
          <w:marBottom w:val="0"/>
          <w:divBdr>
            <w:top w:val="none" w:sz="0" w:space="0" w:color="auto"/>
            <w:left w:val="none" w:sz="0" w:space="0" w:color="auto"/>
            <w:bottom w:val="none" w:sz="0" w:space="0" w:color="auto"/>
            <w:right w:val="none" w:sz="0" w:space="0" w:color="auto"/>
          </w:divBdr>
          <w:divsChild>
            <w:div w:id="713114675">
              <w:marLeft w:val="0"/>
              <w:marRight w:val="54"/>
              <w:marTop w:val="0"/>
              <w:marBottom w:val="0"/>
              <w:divBdr>
                <w:top w:val="none" w:sz="0" w:space="0" w:color="auto"/>
                <w:left w:val="none" w:sz="0" w:space="0" w:color="auto"/>
                <w:bottom w:val="none" w:sz="0" w:space="0" w:color="auto"/>
                <w:right w:val="none" w:sz="0" w:space="0" w:color="auto"/>
              </w:divBdr>
              <w:divsChild>
                <w:div w:id="713114642">
                  <w:marLeft w:val="0"/>
                  <w:marRight w:val="0"/>
                  <w:marTop w:val="0"/>
                  <w:marBottom w:val="136"/>
                  <w:divBdr>
                    <w:top w:val="none" w:sz="0" w:space="0" w:color="auto"/>
                    <w:left w:val="none" w:sz="0" w:space="0" w:color="auto"/>
                    <w:bottom w:val="none" w:sz="0" w:space="0" w:color="auto"/>
                    <w:right w:val="none" w:sz="0" w:space="0" w:color="auto"/>
                  </w:divBdr>
                  <w:divsChild>
                    <w:div w:id="713114637">
                      <w:marLeft w:val="0"/>
                      <w:marRight w:val="0"/>
                      <w:marTop w:val="0"/>
                      <w:marBottom w:val="0"/>
                      <w:divBdr>
                        <w:top w:val="none" w:sz="0" w:space="0" w:color="auto"/>
                        <w:left w:val="none" w:sz="0" w:space="0" w:color="auto"/>
                        <w:bottom w:val="none" w:sz="0" w:space="0" w:color="auto"/>
                        <w:right w:val="none" w:sz="0" w:space="0" w:color="auto"/>
                      </w:divBdr>
                      <w:divsChild>
                        <w:div w:id="7131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114664">
      <w:marLeft w:val="0"/>
      <w:marRight w:val="0"/>
      <w:marTop w:val="0"/>
      <w:marBottom w:val="0"/>
      <w:divBdr>
        <w:top w:val="none" w:sz="0" w:space="0" w:color="auto"/>
        <w:left w:val="none" w:sz="0" w:space="0" w:color="auto"/>
        <w:bottom w:val="none" w:sz="0" w:space="0" w:color="auto"/>
        <w:right w:val="none" w:sz="0" w:space="0" w:color="auto"/>
      </w:divBdr>
    </w:div>
    <w:div w:id="713114668">
      <w:marLeft w:val="0"/>
      <w:marRight w:val="0"/>
      <w:marTop w:val="0"/>
      <w:marBottom w:val="0"/>
      <w:divBdr>
        <w:top w:val="none" w:sz="0" w:space="0" w:color="auto"/>
        <w:left w:val="none" w:sz="0" w:space="0" w:color="auto"/>
        <w:bottom w:val="none" w:sz="0" w:space="0" w:color="auto"/>
        <w:right w:val="none" w:sz="0" w:space="0" w:color="auto"/>
      </w:divBdr>
    </w:div>
    <w:div w:id="713114670">
      <w:marLeft w:val="0"/>
      <w:marRight w:val="0"/>
      <w:marTop w:val="0"/>
      <w:marBottom w:val="0"/>
      <w:divBdr>
        <w:top w:val="none" w:sz="0" w:space="0" w:color="auto"/>
        <w:left w:val="none" w:sz="0" w:space="0" w:color="auto"/>
        <w:bottom w:val="none" w:sz="0" w:space="0" w:color="auto"/>
        <w:right w:val="none" w:sz="0" w:space="0" w:color="auto"/>
      </w:divBdr>
    </w:div>
    <w:div w:id="713114673">
      <w:marLeft w:val="0"/>
      <w:marRight w:val="0"/>
      <w:marTop w:val="0"/>
      <w:marBottom w:val="0"/>
      <w:divBdr>
        <w:top w:val="none" w:sz="0" w:space="0" w:color="auto"/>
        <w:left w:val="none" w:sz="0" w:space="0" w:color="auto"/>
        <w:bottom w:val="none" w:sz="0" w:space="0" w:color="auto"/>
        <w:right w:val="none" w:sz="0" w:space="0" w:color="auto"/>
      </w:divBdr>
    </w:div>
    <w:div w:id="713114676">
      <w:marLeft w:val="0"/>
      <w:marRight w:val="0"/>
      <w:marTop w:val="0"/>
      <w:marBottom w:val="0"/>
      <w:divBdr>
        <w:top w:val="none" w:sz="0" w:space="0" w:color="auto"/>
        <w:left w:val="none" w:sz="0" w:space="0" w:color="auto"/>
        <w:bottom w:val="none" w:sz="0" w:space="0" w:color="auto"/>
        <w:right w:val="none" w:sz="0" w:space="0" w:color="auto"/>
      </w:divBdr>
      <w:divsChild>
        <w:div w:id="713114669">
          <w:marLeft w:val="0"/>
          <w:marRight w:val="0"/>
          <w:marTop w:val="0"/>
          <w:marBottom w:val="0"/>
          <w:divBdr>
            <w:top w:val="none" w:sz="0" w:space="0" w:color="auto"/>
            <w:left w:val="none" w:sz="0" w:space="0" w:color="auto"/>
            <w:bottom w:val="none" w:sz="0" w:space="0" w:color="auto"/>
            <w:right w:val="none" w:sz="0" w:space="0" w:color="auto"/>
          </w:divBdr>
          <w:divsChild>
            <w:div w:id="713114644">
              <w:marLeft w:val="0"/>
              <w:marRight w:val="60"/>
              <w:marTop w:val="0"/>
              <w:marBottom w:val="0"/>
              <w:divBdr>
                <w:top w:val="none" w:sz="0" w:space="0" w:color="auto"/>
                <w:left w:val="none" w:sz="0" w:space="0" w:color="auto"/>
                <w:bottom w:val="none" w:sz="0" w:space="0" w:color="auto"/>
                <w:right w:val="none" w:sz="0" w:space="0" w:color="auto"/>
              </w:divBdr>
              <w:divsChild>
                <w:div w:id="713114683">
                  <w:marLeft w:val="0"/>
                  <w:marRight w:val="0"/>
                  <w:marTop w:val="0"/>
                  <w:marBottom w:val="150"/>
                  <w:divBdr>
                    <w:top w:val="none" w:sz="0" w:space="0" w:color="auto"/>
                    <w:left w:val="none" w:sz="0" w:space="0" w:color="auto"/>
                    <w:bottom w:val="none" w:sz="0" w:space="0" w:color="auto"/>
                    <w:right w:val="none" w:sz="0" w:space="0" w:color="auto"/>
                  </w:divBdr>
                  <w:divsChild>
                    <w:div w:id="713114667">
                      <w:marLeft w:val="0"/>
                      <w:marRight w:val="0"/>
                      <w:marTop w:val="0"/>
                      <w:marBottom w:val="0"/>
                      <w:divBdr>
                        <w:top w:val="none" w:sz="0" w:space="0" w:color="auto"/>
                        <w:left w:val="none" w:sz="0" w:space="0" w:color="auto"/>
                        <w:bottom w:val="none" w:sz="0" w:space="0" w:color="auto"/>
                        <w:right w:val="none" w:sz="0" w:space="0" w:color="auto"/>
                      </w:divBdr>
                      <w:divsChild>
                        <w:div w:id="71311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114678">
      <w:marLeft w:val="0"/>
      <w:marRight w:val="0"/>
      <w:marTop w:val="0"/>
      <w:marBottom w:val="0"/>
      <w:divBdr>
        <w:top w:val="none" w:sz="0" w:space="0" w:color="auto"/>
        <w:left w:val="none" w:sz="0" w:space="0" w:color="auto"/>
        <w:bottom w:val="none" w:sz="0" w:space="0" w:color="auto"/>
        <w:right w:val="none" w:sz="0" w:space="0" w:color="auto"/>
      </w:divBdr>
    </w:div>
    <w:div w:id="713114679">
      <w:marLeft w:val="0"/>
      <w:marRight w:val="0"/>
      <w:marTop w:val="0"/>
      <w:marBottom w:val="0"/>
      <w:divBdr>
        <w:top w:val="none" w:sz="0" w:space="0" w:color="auto"/>
        <w:left w:val="none" w:sz="0" w:space="0" w:color="auto"/>
        <w:bottom w:val="none" w:sz="0" w:space="0" w:color="auto"/>
        <w:right w:val="none" w:sz="0" w:space="0" w:color="auto"/>
      </w:divBdr>
      <w:divsChild>
        <w:div w:id="713114655">
          <w:marLeft w:val="0"/>
          <w:marRight w:val="0"/>
          <w:marTop w:val="0"/>
          <w:marBottom w:val="0"/>
          <w:divBdr>
            <w:top w:val="none" w:sz="0" w:space="0" w:color="auto"/>
            <w:left w:val="none" w:sz="0" w:space="0" w:color="auto"/>
            <w:bottom w:val="none" w:sz="0" w:space="0" w:color="auto"/>
            <w:right w:val="none" w:sz="0" w:space="0" w:color="auto"/>
          </w:divBdr>
          <w:divsChild>
            <w:div w:id="713114660">
              <w:marLeft w:val="0"/>
              <w:marRight w:val="37"/>
              <w:marTop w:val="0"/>
              <w:marBottom w:val="0"/>
              <w:divBdr>
                <w:top w:val="none" w:sz="0" w:space="0" w:color="auto"/>
                <w:left w:val="none" w:sz="0" w:space="0" w:color="auto"/>
                <w:bottom w:val="none" w:sz="0" w:space="0" w:color="auto"/>
                <w:right w:val="none" w:sz="0" w:space="0" w:color="auto"/>
              </w:divBdr>
              <w:divsChild>
                <w:div w:id="713114666">
                  <w:marLeft w:val="0"/>
                  <w:marRight w:val="0"/>
                  <w:marTop w:val="0"/>
                  <w:marBottom w:val="94"/>
                  <w:divBdr>
                    <w:top w:val="none" w:sz="0" w:space="0" w:color="auto"/>
                    <w:left w:val="none" w:sz="0" w:space="0" w:color="auto"/>
                    <w:bottom w:val="none" w:sz="0" w:space="0" w:color="auto"/>
                    <w:right w:val="none" w:sz="0" w:space="0" w:color="auto"/>
                  </w:divBdr>
                  <w:divsChild>
                    <w:div w:id="713114646">
                      <w:marLeft w:val="0"/>
                      <w:marRight w:val="0"/>
                      <w:marTop w:val="0"/>
                      <w:marBottom w:val="0"/>
                      <w:divBdr>
                        <w:top w:val="none" w:sz="0" w:space="0" w:color="auto"/>
                        <w:left w:val="none" w:sz="0" w:space="0" w:color="auto"/>
                        <w:bottom w:val="none" w:sz="0" w:space="0" w:color="auto"/>
                        <w:right w:val="none" w:sz="0" w:space="0" w:color="auto"/>
                      </w:divBdr>
                      <w:divsChild>
                        <w:div w:id="7131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114681">
      <w:marLeft w:val="0"/>
      <w:marRight w:val="0"/>
      <w:marTop w:val="0"/>
      <w:marBottom w:val="0"/>
      <w:divBdr>
        <w:top w:val="none" w:sz="0" w:space="0" w:color="auto"/>
        <w:left w:val="none" w:sz="0" w:space="0" w:color="auto"/>
        <w:bottom w:val="none" w:sz="0" w:space="0" w:color="auto"/>
        <w:right w:val="none" w:sz="0" w:space="0" w:color="auto"/>
      </w:divBdr>
      <w:divsChild>
        <w:div w:id="713114672">
          <w:marLeft w:val="0"/>
          <w:marRight w:val="0"/>
          <w:marTop w:val="0"/>
          <w:marBottom w:val="0"/>
          <w:divBdr>
            <w:top w:val="none" w:sz="0" w:space="0" w:color="auto"/>
            <w:left w:val="none" w:sz="0" w:space="0" w:color="auto"/>
            <w:bottom w:val="none" w:sz="0" w:space="0" w:color="auto"/>
            <w:right w:val="none" w:sz="0" w:space="0" w:color="auto"/>
          </w:divBdr>
          <w:divsChild>
            <w:div w:id="713114647">
              <w:marLeft w:val="0"/>
              <w:marRight w:val="37"/>
              <w:marTop w:val="0"/>
              <w:marBottom w:val="0"/>
              <w:divBdr>
                <w:top w:val="none" w:sz="0" w:space="0" w:color="auto"/>
                <w:left w:val="none" w:sz="0" w:space="0" w:color="auto"/>
                <w:bottom w:val="none" w:sz="0" w:space="0" w:color="auto"/>
                <w:right w:val="none" w:sz="0" w:space="0" w:color="auto"/>
              </w:divBdr>
              <w:divsChild>
                <w:div w:id="713114677">
                  <w:marLeft w:val="0"/>
                  <w:marRight w:val="0"/>
                  <w:marTop w:val="0"/>
                  <w:marBottom w:val="94"/>
                  <w:divBdr>
                    <w:top w:val="none" w:sz="0" w:space="0" w:color="auto"/>
                    <w:left w:val="none" w:sz="0" w:space="0" w:color="auto"/>
                    <w:bottom w:val="none" w:sz="0" w:space="0" w:color="auto"/>
                    <w:right w:val="none" w:sz="0" w:space="0" w:color="auto"/>
                  </w:divBdr>
                  <w:divsChild>
                    <w:div w:id="713114663">
                      <w:marLeft w:val="0"/>
                      <w:marRight w:val="0"/>
                      <w:marTop w:val="0"/>
                      <w:marBottom w:val="0"/>
                      <w:divBdr>
                        <w:top w:val="none" w:sz="0" w:space="0" w:color="auto"/>
                        <w:left w:val="none" w:sz="0" w:space="0" w:color="auto"/>
                        <w:bottom w:val="none" w:sz="0" w:space="0" w:color="auto"/>
                        <w:right w:val="none" w:sz="0" w:space="0" w:color="auto"/>
                      </w:divBdr>
                      <w:divsChild>
                        <w:div w:id="71311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114684">
      <w:marLeft w:val="0"/>
      <w:marRight w:val="0"/>
      <w:marTop w:val="0"/>
      <w:marBottom w:val="0"/>
      <w:divBdr>
        <w:top w:val="none" w:sz="0" w:space="0" w:color="auto"/>
        <w:left w:val="none" w:sz="0" w:space="0" w:color="auto"/>
        <w:bottom w:val="none" w:sz="0" w:space="0" w:color="auto"/>
        <w:right w:val="none" w:sz="0" w:space="0" w:color="auto"/>
      </w:divBdr>
    </w:div>
    <w:div w:id="1095054226">
      <w:bodyDiv w:val="1"/>
      <w:marLeft w:val="0"/>
      <w:marRight w:val="0"/>
      <w:marTop w:val="0"/>
      <w:marBottom w:val="0"/>
      <w:divBdr>
        <w:top w:val="none" w:sz="0" w:space="0" w:color="auto"/>
        <w:left w:val="none" w:sz="0" w:space="0" w:color="auto"/>
        <w:bottom w:val="none" w:sz="0" w:space="0" w:color="auto"/>
        <w:right w:val="none" w:sz="0" w:space="0" w:color="auto"/>
      </w:divBdr>
    </w:div>
    <w:div w:id="1106074732">
      <w:bodyDiv w:val="1"/>
      <w:marLeft w:val="0"/>
      <w:marRight w:val="0"/>
      <w:marTop w:val="0"/>
      <w:marBottom w:val="0"/>
      <w:divBdr>
        <w:top w:val="none" w:sz="0" w:space="0" w:color="auto"/>
        <w:left w:val="none" w:sz="0" w:space="0" w:color="auto"/>
        <w:bottom w:val="none" w:sz="0" w:space="0" w:color="auto"/>
        <w:right w:val="none" w:sz="0" w:space="0" w:color="auto"/>
      </w:divBdr>
    </w:div>
    <w:div w:id="123116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240E6-D12A-4A61-8D05-01F540132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1853</Words>
  <Characters>11176</Characters>
  <Application>Microsoft Office Word</Application>
  <DocSecurity>0</DocSecurity>
  <Lines>93</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SID - Slovenska izvozna in razvojna banka d.d.</Company>
  <LinksUpToDate>false</LinksUpToDate>
  <CharactersWithSpaces>13003</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Gorazd Odar</dc:creator>
  <cp:lastModifiedBy>Nada Udovč</cp:lastModifiedBy>
  <cp:revision>6</cp:revision>
  <cp:lastPrinted>2023-11-15T10:37:00Z</cp:lastPrinted>
  <dcterms:created xsi:type="dcterms:W3CDTF">2024-11-25T09:42:00Z</dcterms:created>
  <dcterms:modified xsi:type="dcterms:W3CDTF">2024-11-27T10:47:00Z</dcterms:modified>
</cp:coreProperties>
</file>